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526" w:rsidRPr="007A5526" w:rsidRDefault="007A5526" w:rsidP="009A2F6C">
      <w:pPr>
        <w:jc w:val="center"/>
        <w:rPr>
          <w:b/>
          <w:bCs/>
          <w:szCs w:val="20"/>
        </w:rPr>
      </w:pPr>
      <w:r w:rsidRPr="007A5526">
        <w:rPr>
          <w:b/>
          <w:bCs/>
          <w:szCs w:val="20"/>
        </w:rPr>
        <w:t>SUPREME COURT OF INDIA</w:t>
      </w:r>
    </w:p>
    <w:p w:rsidR="007A5526" w:rsidRPr="007A5526" w:rsidRDefault="007A5526" w:rsidP="009A2F6C">
      <w:pPr>
        <w:jc w:val="center"/>
        <w:rPr>
          <w:szCs w:val="20"/>
        </w:rPr>
      </w:pPr>
    </w:p>
    <w:p w:rsidR="007A5526" w:rsidRDefault="007A5526" w:rsidP="009A2F6C">
      <w:pPr>
        <w:jc w:val="center"/>
        <w:rPr>
          <w:szCs w:val="20"/>
        </w:rPr>
      </w:pPr>
      <w:r w:rsidRPr="007A5526">
        <w:rPr>
          <w:szCs w:val="20"/>
        </w:rPr>
        <w:t>R. Balakrishna Bhat</w:t>
      </w:r>
    </w:p>
    <w:p w:rsidR="007A5526" w:rsidRDefault="007A5526" w:rsidP="009A2F6C">
      <w:pPr>
        <w:jc w:val="center"/>
        <w:rPr>
          <w:szCs w:val="20"/>
        </w:rPr>
      </w:pPr>
    </w:p>
    <w:p w:rsidR="007A5526" w:rsidRDefault="007A5526" w:rsidP="009A2F6C">
      <w:pPr>
        <w:jc w:val="center"/>
        <w:rPr>
          <w:szCs w:val="20"/>
        </w:rPr>
      </w:pPr>
      <w:r>
        <w:rPr>
          <w:szCs w:val="20"/>
        </w:rPr>
        <w:t>Vs.</w:t>
      </w:r>
    </w:p>
    <w:p w:rsidR="007A5526" w:rsidRPr="007A5526" w:rsidRDefault="007A5526" w:rsidP="009A2F6C">
      <w:pPr>
        <w:jc w:val="center"/>
        <w:rPr>
          <w:szCs w:val="20"/>
        </w:rPr>
      </w:pPr>
    </w:p>
    <w:p w:rsidR="007A5526" w:rsidRDefault="007A5526" w:rsidP="009A2F6C">
      <w:pPr>
        <w:jc w:val="center"/>
        <w:rPr>
          <w:szCs w:val="20"/>
        </w:rPr>
      </w:pPr>
      <w:r w:rsidRPr="007A5526">
        <w:rPr>
          <w:szCs w:val="20"/>
        </w:rPr>
        <w:t>Bank of Baroda</w:t>
      </w:r>
    </w:p>
    <w:p w:rsidR="007A5526" w:rsidRDefault="007A5526" w:rsidP="009A2F6C">
      <w:pPr>
        <w:jc w:val="center"/>
        <w:rPr>
          <w:szCs w:val="20"/>
        </w:rPr>
      </w:pPr>
    </w:p>
    <w:p w:rsidR="007A5526" w:rsidRDefault="007A5526" w:rsidP="009A2F6C">
      <w:pPr>
        <w:jc w:val="center"/>
        <w:rPr>
          <w:szCs w:val="20"/>
        </w:rPr>
      </w:pPr>
      <w:r>
        <w:rPr>
          <w:szCs w:val="20"/>
        </w:rPr>
        <w:t xml:space="preserve">C.A.No.3762-3764 of </w:t>
      </w:r>
      <w:r w:rsidRPr="007A5526">
        <w:rPr>
          <w:szCs w:val="20"/>
        </w:rPr>
        <w:t>2014</w:t>
      </w:r>
    </w:p>
    <w:p w:rsidR="007A5526" w:rsidRDefault="007A5526" w:rsidP="009A2F6C">
      <w:pPr>
        <w:jc w:val="center"/>
        <w:rPr>
          <w:szCs w:val="20"/>
        </w:rPr>
      </w:pPr>
    </w:p>
    <w:p w:rsidR="007A5526" w:rsidRDefault="007A5526" w:rsidP="009A2F6C">
      <w:pPr>
        <w:jc w:val="center"/>
        <w:rPr>
          <w:szCs w:val="20"/>
        </w:rPr>
      </w:pPr>
      <w:r>
        <w:rPr>
          <w:szCs w:val="20"/>
        </w:rPr>
        <w:t>(Adarsh K</w:t>
      </w:r>
      <w:r w:rsidR="009A2F6C">
        <w:rPr>
          <w:szCs w:val="20"/>
        </w:rPr>
        <w:t>umar Goel and Uday Umesh Lalit,JJ.,)</w:t>
      </w:r>
    </w:p>
    <w:p w:rsidR="009A2F6C" w:rsidRDefault="009A2F6C" w:rsidP="009A2F6C">
      <w:pPr>
        <w:jc w:val="center"/>
        <w:rPr>
          <w:szCs w:val="20"/>
        </w:rPr>
      </w:pPr>
    </w:p>
    <w:p w:rsidR="009A2F6C" w:rsidRDefault="009A2F6C" w:rsidP="009A2F6C">
      <w:pPr>
        <w:jc w:val="center"/>
        <w:rPr>
          <w:szCs w:val="20"/>
        </w:rPr>
      </w:pPr>
      <w:r>
        <w:rPr>
          <w:szCs w:val="20"/>
        </w:rPr>
        <w:t>16.05.2018</w:t>
      </w:r>
    </w:p>
    <w:p w:rsidR="007A5526" w:rsidRDefault="007A5526" w:rsidP="009A2F6C">
      <w:pPr>
        <w:jc w:val="center"/>
        <w:rPr>
          <w:szCs w:val="20"/>
        </w:rPr>
      </w:pPr>
    </w:p>
    <w:p w:rsidR="007A5526" w:rsidRPr="007A5526" w:rsidRDefault="007A5526" w:rsidP="009A2F6C">
      <w:pPr>
        <w:jc w:val="center"/>
        <w:rPr>
          <w:b/>
          <w:bCs/>
          <w:szCs w:val="20"/>
        </w:rPr>
      </w:pPr>
      <w:r w:rsidRPr="007A5526">
        <w:rPr>
          <w:b/>
          <w:bCs/>
          <w:szCs w:val="20"/>
        </w:rPr>
        <w:t>JUDGMENT</w:t>
      </w:r>
    </w:p>
    <w:p w:rsidR="007A5526" w:rsidRPr="007A5526" w:rsidRDefault="007A5526" w:rsidP="007A5526">
      <w:pPr>
        <w:jc w:val="both"/>
        <w:rPr>
          <w:b/>
          <w:bCs/>
          <w:szCs w:val="20"/>
        </w:rPr>
      </w:pPr>
    </w:p>
    <w:p w:rsidR="007A5526" w:rsidRPr="007A5526" w:rsidRDefault="007A5526" w:rsidP="007A5526">
      <w:pPr>
        <w:jc w:val="both"/>
        <w:rPr>
          <w:b/>
          <w:bCs/>
          <w:szCs w:val="20"/>
        </w:rPr>
      </w:pPr>
      <w:r w:rsidRPr="007A5526">
        <w:rPr>
          <w:b/>
          <w:bCs/>
          <w:szCs w:val="20"/>
        </w:rPr>
        <w:t>Uday Umesh Lalit,J.,</w:t>
      </w:r>
    </w:p>
    <w:p w:rsidR="007A5526" w:rsidRPr="007A5526" w:rsidRDefault="007A5526" w:rsidP="007A5526">
      <w:pPr>
        <w:jc w:val="both"/>
        <w:rPr>
          <w:szCs w:val="20"/>
        </w:rPr>
      </w:pPr>
    </w:p>
    <w:p w:rsidR="007A5526" w:rsidRPr="007A5526" w:rsidRDefault="009A2F6C" w:rsidP="007A5526">
      <w:pPr>
        <w:jc w:val="both"/>
        <w:rPr>
          <w:szCs w:val="20"/>
        </w:rPr>
      </w:pPr>
      <w:r>
        <w:rPr>
          <w:szCs w:val="20"/>
        </w:rPr>
        <w:t xml:space="preserve">1. </w:t>
      </w:r>
      <w:r w:rsidR="007A5526" w:rsidRPr="007A5526">
        <w:rPr>
          <w:szCs w:val="20"/>
        </w:rPr>
        <w:t>These appeals by special leave arise out of Judgment and Order dated 09.10.2013 passed by the High Court of Judicature at Madras allowing Writ</w:t>
      </w:r>
      <w:r>
        <w:rPr>
          <w:szCs w:val="20"/>
        </w:rPr>
        <w:t xml:space="preserve"> </w:t>
      </w:r>
      <w:r w:rsidR="007A5526" w:rsidRPr="007A5526">
        <w:rPr>
          <w:szCs w:val="20"/>
        </w:rPr>
        <w:t>Appeal Nos.1127 to 1129 of 2013 and dismissing Writ Petition Nos.6632 of 2007, 9952 of 2007 and 14983 of 2007.</w:t>
      </w:r>
    </w:p>
    <w:p w:rsidR="009A2F6C" w:rsidRDefault="009A2F6C" w:rsidP="007A5526">
      <w:pPr>
        <w:jc w:val="both"/>
        <w:rPr>
          <w:szCs w:val="20"/>
        </w:rPr>
      </w:pPr>
    </w:p>
    <w:p w:rsidR="007A5526" w:rsidRPr="007A5526" w:rsidRDefault="009A2F6C" w:rsidP="007A5526">
      <w:pPr>
        <w:jc w:val="both"/>
        <w:rPr>
          <w:szCs w:val="20"/>
        </w:rPr>
      </w:pPr>
      <w:r>
        <w:rPr>
          <w:szCs w:val="20"/>
        </w:rPr>
        <w:t xml:space="preserve">2. </w:t>
      </w:r>
      <w:r w:rsidR="007A5526" w:rsidRPr="007A5526">
        <w:rPr>
          <w:szCs w:val="20"/>
        </w:rPr>
        <w:t>The aforesaid Writ Petitions preferred by the present appellants were allowed by Single Judge of High Court vide common Judgment and Order dated 14.12.2012. While setting aside the decision of the Single Judge, the Division Bench relied upon its Judgment rendered in Writ Appeal No.355 of 2013 and allied matters (Indian Overseas Bank and Another v. C.R. Chandrasekaran etc.)</w:t>
      </w:r>
    </w:p>
    <w:p w:rsidR="009A2F6C" w:rsidRDefault="009A2F6C" w:rsidP="007A5526">
      <w:pPr>
        <w:jc w:val="both"/>
        <w:rPr>
          <w:szCs w:val="20"/>
        </w:rPr>
      </w:pPr>
    </w:p>
    <w:p w:rsidR="007A5526" w:rsidRPr="007A5526" w:rsidRDefault="009A2F6C" w:rsidP="007A5526">
      <w:pPr>
        <w:jc w:val="both"/>
        <w:rPr>
          <w:szCs w:val="20"/>
        </w:rPr>
      </w:pPr>
      <w:r>
        <w:rPr>
          <w:szCs w:val="20"/>
        </w:rPr>
        <w:t xml:space="preserve">3. </w:t>
      </w:r>
      <w:r w:rsidR="007A5526" w:rsidRPr="007A5526">
        <w:rPr>
          <w:szCs w:val="20"/>
        </w:rPr>
        <w:t>Said Judgment rendered in Indian Overseas Bank and Another v.</w:t>
      </w:r>
      <w:r>
        <w:rPr>
          <w:szCs w:val="20"/>
        </w:rPr>
        <w:t xml:space="preserve"> </w:t>
      </w:r>
      <w:r w:rsidR="007A5526" w:rsidRPr="007A5526">
        <w:rPr>
          <w:szCs w:val="20"/>
        </w:rPr>
        <w:t>C.R. Chandrasekaran etc. by the Division Bench was affirmed by this Court in Civil Appeal Nos.8420-8421 of 2013 vide order dated 01.02.2017.</w:t>
      </w:r>
    </w:p>
    <w:p w:rsidR="009A2F6C" w:rsidRDefault="009A2F6C" w:rsidP="007A5526">
      <w:pPr>
        <w:jc w:val="both"/>
        <w:rPr>
          <w:szCs w:val="20"/>
        </w:rPr>
      </w:pPr>
    </w:p>
    <w:p w:rsidR="007A5526" w:rsidRPr="007A5526" w:rsidRDefault="009A2F6C" w:rsidP="007A5526">
      <w:pPr>
        <w:jc w:val="both"/>
        <w:rPr>
          <w:szCs w:val="20"/>
        </w:rPr>
      </w:pPr>
      <w:r>
        <w:rPr>
          <w:szCs w:val="20"/>
        </w:rPr>
        <w:t xml:space="preserve">4. </w:t>
      </w:r>
      <w:r w:rsidR="007A5526" w:rsidRPr="007A5526">
        <w:rPr>
          <w:szCs w:val="20"/>
        </w:rPr>
        <w:t>The controversy in the present appeals is similar to that arising in Union Bank of India vs. United Bank of India Retirees’ Welfare Associations and others which have been disposed of by us vide Judgment of even date. Since the issues involved in the present matter are identical, these appeals are dismissed in terms of our Judgment rendered in United Bank of India and Others etc.</w:t>
      </w:r>
    </w:p>
    <w:p w:rsidR="009A2F6C" w:rsidRDefault="009A2F6C" w:rsidP="007A5526">
      <w:pPr>
        <w:jc w:val="both"/>
        <w:rPr>
          <w:szCs w:val="20"/>
        </w:rPr>
      </w:pPr>
    </w:p>
    <w:p w:rsidR="007A5526" w:rsidRPr="007A5526" w:rsidRDefault="009A2F6C" w:rsidP="007A5526">
      <w:pPr>
        <w:jc w:val="both"/>
        <w:rPr>
          <w:szCs w:val="20"/>
        </w:rPr>
      </w:pPr>
      <w:r>
        <w:rPr>
          <w:szCs w:val="20"/>
        </w:rPr>
        <w:t xml:space="preserve">5. </w:t>
      </w:r>
      <w:r w:rsidR="007A5526" w:rsidRPr="007A5526">
        <w:rPr>
          <w:szCs w:val="20"/>
        </w:rPr>
        <w:t>The appeals and review petitions, therefore, stand dismissed. No order as to costs.</w:t>
      </w:r>
    </w:p>
    <w:p w:rsidR="007A5526" w:rsidRDefault="007A5526" w:rsidP="007A5526">
      <w:pPr>
        <w:jc w:val="both"/>
        <w:rPr>
          <w:szCs w:val="20"/>
        </w:rPr>
      </w:pPr>
    </w:p>
    <w:p w:rsidR="009A2F6C" w:rsidRPr="002D2C4F" w:rsidRDefault="009A2F6C" w:rsidP="007A5526">
      <w:pPr>
        <w:jc w:val="both"/>
        <w:rPr>
          <w:szCs w:val="20"/>
        </w:rPr>
      </w:pPr>
    </w:p>
    <w:sectPr w:rsidR="009A2F6C" w:rsidRPr="002D2C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475" w:rsidRDefault="00194475" w:rsidP="00CF3BB7">
      <w:r>
        <w:separator/>
      </w:r>
    </w:p>
  </w:endnote>
  <w:endnote w:type="continuationSeparator" w:id="1">
    <w:p w:rsidR="00194475" w:rsidRDefault="0019447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194475">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475" w:rsidRDefault="00194475" w:rsidP="00CF3BB7">
      <w:r>
        <w:separator/>
      </w:r>
    </w:p>
  </w:footnote>
  <w:footnote w:type="continuationSeparator" w:id="1">
    <w:p w:rsidR="00194475" w:rsidRDefault="0019447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1D23"/>
    <w:rsid w:val="00113F75"/>
    <w:rsid w:val="00114530"/>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4475"/>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36F9A"/>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2C4F"/>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F9F"/>
    <w:rsid w:val="00451FF5"/>
    <w:rsid w:val="00452450"/>
    <w:rsid w:val="00453B95"/>
    <w:rsid w:val="00454852"/>
    <w:rsid w:val="00454EEE"/>
    <w:rsid w:val="00455430"/>
    <w:rsid w:val="00455902"/>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3745B"/>
    <w:rsid w:val="00540EDB"/>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3E6F"/>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603EBC"/>
    <w:rsid w:val="006112E8"/>
    <w:rsid w:val="006117DD"/>
    <w:rsid w:val="00613086"/>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B"/>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526"/>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CDB"/>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1DBC"/>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F6C"/>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2E96"/>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486"/>
    <w:rsid w:val="00C61BAB"/>
    <w:rsid w:val="00C63225"/>
    <w:rsid w:val="00C71B8C"/>
    <w:rsid w:val="00C7254E"/>
    <w:rsid w:val="00C73167"/>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38AA"/>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2E57"/>
    <w:rsid w:val="00CE47A6"/>
    <w:rsid w:val="00CE76A1"/>
    <w:rsid w:val="00CF0502"/>
    <w:rsid w:val="00CF0E56"/>
    <w:rsid w:val="00CF3BB7"/>
    <w:rsid w:val="00CF3D07"/>
    <w:rsid w:val="00CF5478"/>
    <w:rsid w:val="00CF7F53"/>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57"/>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2E76"/>
    <w:rsid w:val="00DD3B2F"/>
    <w:rsid w:val="00DE3129"/>
    <w:rsid w:val="00DE788E"/>
    <w:rsid w:val="00DF167A"/>
    <w:rsid w:val="00DF3A19"/>
    <w:rsid w:val="00DF4431"/>
    <w:rsid w:val="00E00CFB"/>
    <w:rsid w:val="00E00D69"/>
    <w:rsid w:val="00E06649"/>
    <w:rsid w:val="00E12503"/>
    <w:rsid w:val="00E1375C"/>
    <w:rsid w:val="00E166B7"/>
    <w:rsid w:val="00E16F2B"/>
    <w:rsid w:val="00E17AEA"/>
    <w:rsid w:val="00E213A2"/>
    <w:rsid w:val="00E213B6"/>
    <w:rsid w:val="00E266D2"/>
    <w:rsid w:val="00E3256A"/>
    <w:rsid w:val="00E3324E"/>
    <w:rsid w:val="00E340C4"/>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145"/>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2018-05-23T12:35:00Z</cp:lastPrinted>
  <dcterms:created xsi:type="dcterms:W3CDTF">2018-05-23T13:11:00Z</dcterms:created>
  <dcterms:modified xsi:type="dcterms:W3CDTF">2018-05-23T13:11:00Z</dcterms:modified>
</cp:coreProperties>
</file>