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253" w:rsidRPr="00B31253" w:rsidRDefault="00B31253" w:rsidP="00B31253">
      <w:pPr>
        <w:jc w:val="center"/>
        <w:rPr>
          <w:b/>
          <w:bCs/>
          <w:szCs w:val="20"/>
        </w:rPr>
      </w:pPr>
      <w:r w:rsidRPr="00B31253">
        <w:rPr>
          <w:b/>
          <w:bCs/>
          <w:szCs w:val="20"/>
        </w:rPr>
        <w:t>SUPREME COURT OF INDIA</w:t>
      </w:r>
    </w:p>
    <w:p w:rsidR="00B31253" w:rsidRPr="00B31253" w:rsidRDefault="00B31253" w:rsidP="00B31253">
      <w:pPr>
        <w:jc w:val="center"/>
        <w:rPr>
          <w:szCs w:val="20"/>
        </w:rPr>
      </w:pPr>
    </w:p>
    <w:p w:rsidR="00B31253" w:rsidRDefault="00B31253" w:rsidP="00B31253">
      <w:pPr>
        <w:jc w:val="center"/>
        <w:rPr>
          <w:szCs w:val="20"/>
        </w:rPr>
      </w:pPr>
      <w:r w:rsidRPr="00B31253">
        <w:rPr>
          <w:szCs w:val="20"/>
        </w:rPr>
        <w:t>United India Insurance Co.Ltd.</w:t>
      </w:r>
    </w:p>
    <w:p w:rsidR="00B31253" w:rsidRDefault="00B31253" w:rsidP="00B31253">
      <w:pPr>
        <w:jc w:val="center"/>
        <w:rPr>
          <w:szCs w:val="20"/>
        </w:rPr>
      </w:pPr>
    </w:p>
    <w:p w:rsidR="00B31253" w:rsidRDefault="00B31253" w:rsidP="00B31253">
      <w:pPr>
        <w:jc w:val="center"/>
        <w:rPr>
          <w:szCs w:val="20"/>
        </w:rPr>
      </w:pPr>
      <w:r>
        <w:rPr>
          <w:szCs w:val="20"/>
        </w:rPr>
        <w:t>Vs.</w:t>
      </w:r>
    </w:p>
    <w:p w:rsidR="00B31253" w:rsidRDefault="00B31253" w:rsidP="00B31253">
      <w:pPr>
        <w:jc w:val="center"/>
        <w:rPr>
          <w:szCs w:val="20"/>
        </w:rPr>
      </w:pPr>
    </w:p>
    <w:p w:rsidR="00B31253" w:rsidRDefault="00B31253" w:rsidP="00B31253">
      <w:pPr>
        <w:jc w:val="center"/>
        <w:rPr>
          <w:szCs w:val="20"/>
        </w:rPr>
      </w:pPr>
      <w:r>
        <w:rPr>
          <w:rFonts w:hint="eastAsia"/>
          <w:szCs w:val="20"/>
        </w:rPr>
        <w:t>…</w:t>
      </w:r>
    </w:p>
    <w:p w:rsidR="00B31253" w:rsidRPr="00B31253" w:rsidRDefault="00B31253" w:rsidP="00B31253">
      <w:pPr>
        <w:jc w:val="center"/>
        <w:rPr>
          <w:szCs w:val="20"/>
        </w:rPr>
      </w:pPr>
    </w:p>
    <w:p w:rsidR="00B31253" w:rsidRDefault="00B31253" w:rsidP="00B31253">
      <w:pPr>
        <w:jc w:val="center"/>
        <w:rPr>
          <w:szCs w:val="20"/>
        </w:rPr>
      </w:pPr>
      <w:r>
        <w:rPr>
          <w:szCs w:val="20"/>
        </w:rPr>
        <w:t>(A.K.</w:t>
      </w:r>
      <w:r w:rsidRPr="00B31253">
        <w:rPr>
          <w:szCs w:val="20"/>
        </w:rPr>
        <w:t>Sikri</w:t>
      </w:r>
      <w:r>
        <w:rPr>
          <w:szCs w:val="20"/>
        </w:rPr>
        <w:t xml:space="preserve"> and Hon. Ashok Bhushan,JJ.,)</w:t>
      </w:r>
    </w:p>
    <w:p w:rsidR="00B31253" w:rsidRPr="00B31253" w:rsidRDefault="00B31253" w:rsidP="00B31253">
      <w:pPr>
        <w:jc w:val="center"/>
        <w:rPr>
          <w:szCs w:val="20"/>
        </w:rPr>
      </w:pPr>
    </w:p>
    <w:p w:rsidR="00B31253" w:rsidRDefault="00B31253" w:rsidP="00B31253">
      <w:pPr>
        <w:jc w:val="center"/>
        <w:rPr>
          <w:szCs w:val="20"/>
        </w:rPr>
      </w:pPr>
      <w:r>
        <w:rPr>
          <w:szCs w:val="20"/>
        </w:rPr>
        <w:t>SLP</w:t>
      </w:r>
      <w:r w:rsidRPr="00B31253">
        <w:rPr>
          <w:szCs w:val="20"/>
        </w:rPr>
        <w:t>(C</w:t>
      </w:r>
      <w:r>
        <w:rPr>
          <w:szCs w:val="20"/>
        </w:rPr>
        <w:t>ivil)No.</w:t>
      </w:r>
      <w:r w:rsidRPr="00B31253">
        <w:rPr>
          <w:szCs w:val="20"/>
        </w:rPr>
        <w:t>15500/2017</w:t>
      </w:r>
    </w:p>
    <w:p w:rsidR="00B31253" w:rsidRDefault="00B31253" w:rsidP="00B31253">
      <w:pPr>
        <w:jc w:val="center"/>
        <w:rPr>
          <w:szCs w:val="20"/>
        </w:rPr>
      </w:pPr>
    </w:p>
    <w:p w:rsidR="00B31253" w:rsidRDefault="00B31253" w:rsidP="00B31253">
      <w:pPr>
        <w:jc w:val="center"/>
        <w:rPr>
          <w:szCs w:val="20"/>
        </w:rPr>
      </w:pPr>
      <w:r>
        <w:rPr>
          <w:szCs w:val="20"/>
        </w:rPr>
        <w:t>02.07.</w:t>
      </w:r>
      <w:r w:rsidRPr="00B31253">
        <w:rPr>
          <w:szCs w:val="20"/>
        </w:rPr>
        <w:t>2018</w:t>
      </w:r>
    </w:p>
    <w:p w:rsidR="00B31253" w:rsidRDefault="00B31253" w:rsidP="00B31253">
      <w:pPr>
        <w:jc w:val="center"/>
        <w:rPr>
          <w:szCs w:val="20"/>
        </w:rPr>
      </w:pPr>
    </w:p>
    <w:p w:rsidR="00B31253" w:rsidRPr="00B31253" w:rsidRDefault="00B31253" w:rsidP="00B31253">
      <w:pPr>
        <w:jc w:val="center"/>
        <w:rPr>
          <w:b/>
          <w:bCs/>
          <w:szCs w:val="20"/>
        </w:rPr>
      </w:pPr>
      <w:r w:rsidRPr="00B31253">
        <w:rPr>
          <w:b/>
          <w:bCs/>
          <w:szCs w:val="20"/>
        </w:rPr>
        <w:t>JUDGMENT</w:t>
      </w:r>
    </w:p>
    <w:p w:rsidR="00B31253" w:rsidRDefault="00B31253" w:rsidP="00B31253">
      <w:pPr>
        <w:jc w:val="both"/>
        <w:rPr>
          <w:szCs w:val="20"/>
        </w:rPr>
      </w:pPr>
    </w:p>
    <w:p w:rsidR="00B31253" w:rsidRPr="00B31253" w:rsidRDefault="00B31253" w:rsidP="00B31253">
      <w:pPr>
        <w:jc w:val="both"/>
        <w:rPr>
          <w:b/>
          <w:bCs/>
          <w:szCs w:val="20"/>
        </w:rPr>
      </w:pPr>
      <w:r w:rsidRPr="00B31253">
        <w:rPr>
          <w:b/>
          <w:bCs/>
          <w:szCs w:val="20"/>
        </w:rPr>
        <w:t>Ashok Bhushan,J.,</w:t>
      </w:r>
    </w:p>
    <w:p w:rsidR="00B31253" w:rsidRDefault="00B31253" w:rsidP="00B31253">
      <w:pPr>
        <w:jc w:val="both"/>
        <w:rPr>
          <w:szCs w:val="20"/>
        </w:rPr>
      </w:pPr>
    </w:p>
    <w:p w:rsidR="00B31253" w:rsidRDefault="00B31253" w:rsidP="00B31253">
      <w:pPr>
        <w:jc w:val="both"/>
        <w:rPr>
          <w:szCs w:val="20"/>
        </w:rPr>
      </w:pPr>
      <w:r>
        <w:rPr>
          <w:szCs w:val="20"/>
        </w:rPr>
        <w:t xml:space="preserve">1. </w:t>
      </w:r>
      <w:r w:rsidRPr="00B31253">
        <w:rPr>
          <w:szCs w:val="20"/>
        </w:rPr>
        <w:t>Leave granted.</w:t>
      </w:r>
    </w:p>
    <w:p w:rsidR="00B31253" w:rsidRPr="00B31253" w:rsidRDefault="00B31253" w:rsidP="00B31253">
      <w:pPr>
        <w:jc w:val="both"/>
        <w:rPr>
          <w:szCs w:val="20"/>
        </w:rPr>
      </w:pPr>
    </w:p>
    <w:p w:rsidR="00B31253" w:rsidRPr="00B31253" w:rsidRDefault="00B31253" w:rsidP="00B31253">
      <w:pPr>
        <w:jc w:val="both"/>
        <w:rPr>
          <w:szCs w:val="20"/>
        </w:rPr>
      </w:pPr>
      <w:r>
        <w:rPr>
          <w:szCs w:val="20"/>
        </w:rPr>
        <w:t xml:space="preserve">2. </w:t>
      </w:r>
      <w:r w:rsidRPr="00B31253">
        <w:rPr>
          <w:szCs w:val="20"/>
        </w:rPr>
        <w:t>In result, the appeals are partly allowed and the judgment of</w:t>
      </w:r>
      <w:r>
        <w:rPr>
          <w:szCs w:val="20"/>
        </w:rPr>
        <w:t xml:space="preserve"> </w:t>
      </w:r>
      <w:r w:rsidRPr="00B31253">
        <w:rPr>
          <w:szCs w:val="20"/>
        </w:rPr>
        <w:t>High Court dated 09.12.2016 is modified in the following</w:t>
      </w:r>
    </w:p>
    <w:p w:rsidR="00B31253" w:rsidRDefault="00B31253" w:rsidP="00B31253">
      <w:pPr>
        <w:jc w:val="both"/>
        <w:rPr>
          <w:szCs w:val="20"/>
        </w:rPr>
      </w:pPr>
    </w:p>
    <w:p w:rsidR="00B31253" w:rsidRDefault="00B31253" w:rsidP="00B31253">
      <w:pPr>
        <w:jc w:val="both"/>
        <w:rPr>
          <w:szCs w:val="20"/>
        </w:rPr>
      </w:pPr>
      <w:r w:rsidRPr="00B31253">
        <w:rPr>
          <w:szCs w:val="20"/>
        </w:rPr>
        <w:t xml:space="preserve"> </w:t>
      </w:r>
      <w:r>
        <w:rPr>
          <w:szCs w:val="20"/>
        </w:rPr>
        <w:t xml:space="preserve">(i) The direction of High Court directing  </w:t>
      </w:r>
      <w:r w:rsidRPr="00B31253">
        <w:rPr>
          <w:szCs w:val="20"/>
        </w:rPr>
        <w:t>insurance companies</w:t>
      </w:r>
      <w:r w:rsidRPr="00B31253">
        <w:rPr>
          <w:szCs w:val="20"/>
        </w:rPr>
        <w:tab/>
      </w:r>
      <w:r>
        <w:rPr>
          <w:szCs w:val="20"/>
        </w:rPr>
        <w:t xml:space="preserve"> to adhere </w:t>
      </w:r>
      <w:r w:rsidRPr="00B31253">
        <w:rPr>
          <w:szCs w:val="20"/>
        </w:rPr>
        <w:t>to fees</w:t>
      </w:r>
      <w:r>
        <w:rPr>
          <w:szCs w:val="20"/>
        </w:rPr>
        <w:t xml:space="preserve"> </w:t>
      </w:r>
      <w:r w:rsidRPr="00B31253">
        <w:rPr>
          <w:szCs w:val="20"/>
        </w:rPr>
        <w:t>schedule issued by GIPSA dat</w:t>
      </w:r>
      <w:r>
        <w:rPr>
          <w:szCs w:val="20"/>
        </w:rPr>
        <w:t>ed 21.02.2005 w.e.f.</w:t>
      </w:r>
      <w:r>
        <w:rPr>
          <w:szCs w:val="20"/>
        </w:rPr>
        <w:tab/>
        <w:t xml:space="preserve">01.11.2004 </w:t>
      </w:r>
      <w:r w:rsidRPr="00B31253">
        <w:rPr>
          <w:szCs w:val="20"/>
        </w:rPr>
        <w:t>is</w:t>
      </w:r>
      <w:r w:rsidRPr="00B31253">
        <w:rPr>
          <w:szCs w:val="20"/>
        </w:rPr>
        <w:tab/>
      </w:r>
      <w:r>
        <w:rPr>
          <w:szCs w:val="20"/>
        </w:rPr>
        <w:t xml:space="preserve"> </w:t>
      </w:r>
      <w:r w:rsidRPr="00B31253">
        <w:rPr>
          <w:szCs w:val="20"/>
        </w:rPr>
        <w:t>set</w:t>
      </w:r>
      <w:r>
        <w:rPr>
          <w:szCs w:val="20"/>
        </w:rPr>
        <w:t xml:space="preserve"> </w:t>
      </w:r>
      <w:r w:rsidRPr="00B31253">
        <w:rPr>
          <w:szCs w:val="20"/>
        </w:rPr>
        <w:t>aside.</w:t>
      </w:r>
    </w:p>
    <w:p w:rsidR="00B31253" w:rsidRPr="00B31253" w:rsidRDefault="00B31253" w:rsidP="00B31253">
      <w:pPr>
        <w:jc w:val="both"/>
        <w:rPr>
          <w:szCs w:val="20"/>
        </w:rPr>
      </w:pPr>
    </w:p>
    <w:p w:rsidR="00B31253" w:rsidRDefault="00B31253" w:rsidP="00B31253">
      <w:pPr>
        <w:jc w:val="both"/>
        <w:rPr>
          <w:szCs w:val="20"/>
        </w:rPr>
      </w:pPr>
      <w:r>
        <w:rPr>
          <w:szCs w:val="20"/>
        </w:rPr>
        <w:t>We, however,</w:t>
      </w:r>
      <w:r>
        <w:rPr>
          <w:szCs w:val="20"/>
        </w:rPr>
        <w:tab/>
        <w:t xml:space="preserve">make it clear that </w:t>
      </w:r>
      <w:r w:rsidRPr="00B31253">
        <w:rPr>
          <w:szCs w:val="20"/>
        </w:rPr>
        <w:t>any payment of</w:t>
      </w:r>
      <w:r w:rsidRPr="00B31253">
        <w:rPr>
          <w:szCs w:val="20"/>
        </w:rPr>
        <w:tab/>
        <w:t>fee</w:t>
      </w:r>
      <w:r>
        <w:rPr>
          <w:szCs w:val="20"/>
        </w:rPr>
        <w:t xml:space="preserve"> made as per </w:t>
      </w:r>
      <w:r w:rsidRPr="00B31253">
        <w:rPr>
          <w:szCs w:val="20"/>
        </w:rPr>
        <w:t>said Circular dated</w:t>
      </w:r>
      <w:r>
        <w:rPr>
          <w:szCs w:val="20"/>
        </w:rPr>
        <w:t xml:space="preserve"> 21.02.2005 shall </w:t>
      </w:r>
      <w:r w:rsidRPr="00B31253">
        <w:rPr>
          <w:szCs w:val="20"/>
        </w:rPr>
        <w:t>be</w:t>
      </w:r>
      <w:r>
        <w:rPr>
          <w:szCs w:val="20"/>
        </w:rPr>
        <w:t xml:space="preserve"> </w:t>
      </w:r>
      <w:r w:rsidRPr="00B31253">
        <w:rPr>
          <w:szCs w:val="20"/>
        </w:rPr>
        <w:t>treated as final and not to be re-opened.</w:t>
      </w:r>
    </w:p>
    <w:p w:rsidR="00B31253" w:rsidRPr="00B31253" w:rsidRDefault="00B31253" w:rsidP="00B31253">
      <w:pPr>
        <w:jc w:val="both"/>
        <w:rPr>
          <w:szCs w:val="20"/>
        </w:rPr>
      </w:pPr>
    </w:p>
    <w:p w:rsidR="00B31253" w:rsidRPr="00B31253" w:rsidRDefault="00B31253" w:rsidP="00B31253">
      <w:pPr>
        <w:jc w:val="both"/>
        <w:rPr>
          <w:szCs w:val="20"/>
        </w:rPr>
      </w:pPr>
      <w:r>
        <w:rPr>
          <w:szCs w:val="20"/>
        </w:rPr>
        <w:t xml:space="preserve">(ii) </w:t>
      </w:r>
      <w:r w:rsidRPr="00B31253">
        <w:rPr>
          <w:szCs w:val="20"/>
        </w:rPr>
        <w:t>The insurance companies shall adhere to the schedule framed by GIPSA, i.e. 01.01.2009 and 01.04.2014 and fee wherever payable shall be paid and balance wherever payable shall be paid as admitted by insurance companies themselves before the High Court.</w:t>
      </w:r>
    </w:p>
    <w:p w:rsidR="00B31253" w:rsidRDefault="00B31253" w:rsidP="00B31253">
      <w:pPr>
        <w:jc w:val="both"/>
        <w:rPr>
          <w:szCs w:val="20"/>
        </w:rPr>
      </w:pPr>
    </w:p>
    <w:p w:rsidR="00B31253" w:rsidRPr="00B31253" w:rsidRDefault="00B31253" w:rsidP="00B31253">
      <w:pPr>
        <w:jc w:val="both"/>
        <w:rPr>
          <w:szCs w:val="20"/>
        </w:rPr>
      </w:pPr>
      <w:r>
        <w:rPr>
          <w:szCs w:val="20"/>
        </w:rPr>
        <w:t xml:space="preserve">(iii) </w:t>
      </w:r>
      <w:r w:rsidRPr="00B31253">
        <w:rPr>
          <w:szCs w:val="20"/>
        </w:rPr>
        <w:t>The direction issued by the High Court regarding payment of interest is set aside.</w:t>
      </w:r>
    </w:p>
    <w:p w:rsidR="00B31253" w:rsidRPr="00B31253" w:rsidRDefault="00B31253" w:rsidP="00B31253">
      <w:pPr>
        <w:jc w:val="both"/>
        <w:rPr>
          <w:szCs w:val="20"/>
        </w:rPr>
      </w:pPr>
      <w:r w:rsidRPr="00B31253">
        <w:rPr>
          <w:szCs w:val="20"/>
        </w:rPr>
        <w:t>Pending</w:t>
      </w:r>
      <w:r>
        <w:rPr>
          <w:szCs w:val="20"/>
        </w:rPr>
        <w:t xml:space="preserve"> </w:t>
      </w:r>
      <w:r w:rsidRPr="00B31253">
        <w:rPr>
          <w:szCs w:val="20"/>
        </w:rPr>
        <w:t>accordingly.</w:t>
      </w:r>
      <w:r>
        <w:rPr>
          <w:szCs w:val="20"/>
        </w:rPr>
        <w:t xml:space="preserve"> </w:t>
      </w:r>
      <w:r w:rsidRPr="00B31253">
        <w:rPr>
          <w:szCs w:val="20"/>
        </w:rPr>
        <w:t xml:space="preserve">application(s), if any, stands disposed of </w:t>
      </w:r>
    </w:p>
    <w:p w:rsidR="00B31253" w:rsidRPr="00B31253" w:rsidRDefault="00B31253" w:rsidP="00B31253">
      <w:pPr>
        <w:jc w:val="both"/>
        <w:rPr>
          <w:szCs w:val="20"/>
        </w:rPr>
      </w:pPr>
    </w:p>
    <w:p w:rsidR="00B31253" w:rsidRPr="00B31253" w:rsidRDefault="00B31253" w:rsidP="00B31253">
      <w:pPr>
        <w:jc w:val="both"/>
        <w:rPr>
          <w:szCs w:val="20"/>
        </w:rPr>
      </w:pPr>
    </w:p>
    <w:p w:rsidR="00B31253" w:rsidRPr="00B31253" w:rsidRDefault="00B31253" w:rsidP="00B31253">
      <w:pPr>
        <w:jc w:val="both"/>
        <w:rPr>
          <w:szCs w:val="20"/>
        </w:rPr>
      </w:pPr>
    </w:p>
    <w:p w:rsidR="00B31253" w:rsidRPr="007E2960" w:rsidRDefault="00B31253" w:rsidP="007E2960">
      <w:pPr>
        <w:jc w:val="both"/>
        <w:rPr>
          <w:i/>
          <w:iCs/>
          <w:sz w:val="20"/>
          <w:szCs w:val="20"/>
        </w:rPr>
      </w:pPr>
    </w:p>
    <w:sectPr w:rsidR="00B31253" w:rsidRPr="007E29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EDD" w:rsidRDefault="003E2EDD" w:rsidP="00CF3BB7">
      <w:r>
        <w:separator/>
      </w:r>
    </w:p>
  </w:endnote>
  <w:endnote w:type="continuationSeparator" w:id="1">
    <w:p w:rsidR="003E2EDD" w:rsidRDefault="003E2ED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54B7E" w:rsidRPr="00CF3BB7">
          <w:rPr>
            <w:sz w:val="22"/>
            <w:szCs w:val="22"/>
          </w:rPr>
          <w:fldChar w:fldCharType="begin"/>
        </w:r>
        <w:r w:rsidRPr="00CF3BB7">
          <w:rPr>
            <w:sz w:val="22"/>
            <w:szCs w:val="22"/>
          </w:rPr>
          <w:instrText xml:space="preserve"> PAGE   \* MERGEFORMAT </w:instrText>
        </w:r>
        <w:r w:rsidR="00854B7E" w:rsidRPr="00CF3BB7">
          <w:rPr>
            <w:sz w:val="22"/>
            <w:szCs w:val="22"/>
          </w:rPr>
          <w:fldChar w:fldCharType="separate"/>
        </w:r>
        <w:r w:rsidR="003E2EDD">
          <w:rPr>
            <w:noProof/>
            <w:sz w:val="22"/>
            <w:szCs w:val="22"/>
          </w:rPr>
          <w:t>1</w:t>
        </w:r>
        <w:r w:rsidR="00854B7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EDD" w:rsidRDefault="003E2EDD" w:rsidP="00CF3BB7">
      <w:r>
        <w:separator/>
      </w:r>
    </w:p>
  </w:footnote>
  <w:footnote w:type="continuationSeparator" w:id="1">
    <w:p w:rsidR="003E2EDD" w:rsidRDefault="003E2ED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2EDD"/>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2C7A"/>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47EA8"/>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960"/>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6D95"/>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5602D"/>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253"/>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38E"/>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2018-07-03T12:19:00Z</cp:lastPrinted>
  <dcterms:created xsi:type="dcterms:W3CDTF">2018-07-03T12:29:00Z</dcterms:created>
  <dcterms:modified xsi:type="dcterms:W3CDTF">2018-07-03T12:29:00Z</dcterms:modified>
</cp:coreProperties>
</file>