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43" w:rsidRPr="007D2B43" w:rsidRDefault="007D2B43" w:rsidP="007D2B43">
      <w:pPr>
        <w:jc w:val="center"/>
        <w:rPr>
          <w:b/>
          <w:bCs/>
          <w:szCs w:val="20"/>
        </w:rPr>
      </w:pPr>
      <w:r w:rsidRPr="007D2B43">
        <w:rPr>
          <w:b/>
          <w:bCs/>
          <w:szCs w:val="20"/>
        </w:rPr>
        <w:t>SUPREME COURT OF INDIA</w:t>
      </w:r>
    </w:p>
    <w:p w:rsidR="007D2B43" w:rsidRDefault="007D2B43" w:rsidP="007D2B43">
      <w:pPr>
        <w:jc w:val="center"/>
        <w:rPr>
          <w:szCs w:val="20"/>
        </w:rPr>
      </w:pPr>
    </w:p>
    <w:p w:rsidR="007D2B43" w:rsidRDefault="007D2B43" w:rsidP="007D2B43">
      <w:pPr>
        <w:jc w:val="center"/>
        <w:rPr>
          <w:szCs w:val="20"/>
        </w:rPr>
      </w:pPr>
      <w:r>
        <w:rPr>
          <w:szCs w:val="20"/>
        </w:rPr>
        <w:t>University o</w:t>
      </w:r>
      <w:r w:rsidRPr="007D2B43">
        <w:rPr>
          <w:szCs w:val="20"/>
        </w:rPr>
        <w:t>f Kerala</w:t>
      </w:r>
    </w:p>
    <w:p w:rsidR="007D2B43" w:rsidRDefault="007D2B43" w:rsidP="007D2B43">
      <w:pPr>
        <w:jc w:val="center"/>
        <w:rPr>
          <w:szCs w:val="20"/>
        </w:rPr>
      </w:pPr>
    </w:p>
    <w:p w:rsidR="007D2B43" w:rsidRDefault="007D2B43" w:rsidP="007D2B43">
      <w:pPr>
        <w:jc w:val="center"/>
        <w:rPr>
          <w:szCs w:val="20"/>
        </w:rPr>
      </w:pPr>
      <w:r>
        <w:rPr>
          <w:szCs w:val="20"/>
        </w:rPr>
        <w:t>Vs.</w:t>
      </w:r>
    </w:p>
    <w:p w:rsidR="007D2B43" w:rsidRPr="007D2B43" w:rsidRDefault="007D2B43" w:rsidP="007D2B43">
      <w:pPr>
        <w:rPr>
          <w:szCs w:val="20"/>
        </w:rPr>
      </w:pPr>
    </w:p>
    <w:p w:rsidR="007D2B43" w:rsidRPr="007D2B43" w:rsidRDefault="007D2B43" w:rsidP="007D2B43">
      <w:pPr>
        <w:jc w:val="center"/>
        <w:rPr>
          <w:szCs w:val="20"/>
        </w:rPr>
      </w:pPr>
      <w:r>
        <w:rPr>
          <w:szCs w:val="20"/>
        </w:rPr>
        <w:t>Saiful Islam.A</w:t>
      </w:r>
    </w:p>
    <w:p w:rsidR="007D2B43" w:rsidRPr="007D2B43" w:rsidRDefault="007D2B43" w:rsidP="007D2B43">
      <w:pPr>
        <w:jc w:val="center"/>
        <w:rPr>
          <w:szCs w:val="20"/>
        </w:rPr>
      </w:pPr>
    </w:p>
    <w:p w:rsidR="007D2B43" w:rsidRDefault="007D2B43" w:rsidP="007D2B43">
      <w:pPr>
        <w:jc w:val="center"/>
        <w:rPr>
          <w:szCs w:val="20"/>
        </w:rPr>
      </w:pPr>
      <w:r>
        <w:rPr>
          <w:szCs w:val="20"/>
        </w:rPr>
        <w:t xml:space="preserve">C.A.No.6858 of </w:t>
      </w:r>
      <w:r w:rsidRPr="007D2B43">
        <w:rPr>
          <w:szCs w:val="20"/>
        </w:rPr>
        <w:t>2018</w:t>
      </w:r>
    </w:p>
    <w:p w:rsidR="007D2B43" w:rsidRDefault="007D2B43" w:rsidP="007D2B43">
      <w:pPr>
        <w:jc w:val="center"/>
        <w:rPr>
          <w:szCs w:val="20"/>
        </w:rPr>
      </w:pPr>
    </w:p>
    <w:p w:rsidR="007D2B43" w:rsidRDefault="007D2B43" w:rsidP="007D2B43">
      <w:pPr>
        <w:jc w:val="center"/>
        <w:rPr>
          <w:szCs w:val="20"/>
        </w:rPr>
      </w:pPr>
      <w:r>
        <w:rPr>
          <w:szCs w:val="20"/>
        </w:rPr>
        <w:t>(Kurian Joseph and Sanjay Kishan Kaul,JJ.,)</w:t>
      </w:r>
    </w:p>
    <w:p w:rsidR="007D2B43" w:rsidRDefault="007D2B43" w:rsidP="007D2B43">
      <w:pPr>
        <w:jc w:val="center"/>
        <w:rPr>
          <w:szCs w:val="20"/>
        </w:rPr>
      </w:pPr>
    </w:p>
    <w:p w:rsidR="007D2B43" w:rsidRDefault="007D2B43" w:rsidP="007D2B43">
      <w:pPr>
        <w:jc w:val="center"/>
        <w:rPr>
          <w:szCs w:val="20"/>
        </w:rPr>
      </w:pPr>
      <w:r>
        <w:rPr>
          <w:szCs w:val="20"/>
        </w:rPr>
        <w:t>19.07.2018</w:t>
      </w:r>
    </w:p>
    <w:p w:rsidR="007D2B43" w:rsidRPr="007D2B43" w:rsidRDefault="007D2B43" w:rsidP="007D2B43">
      <w:pPr>
        <w:jc w:val="center"/>
        <w:rPr>
          <w:szCs w:val="20"/>
        </w:rPr>
      </w:pPr>
    </w:p>
    <w:p w:rsidR="007D2B43" w:rsidRPr="007D2B43" w:rsidRDefault="007D2B43" w:rsidP="007D2B43">
      <w:pPr>
        <w:jc w:val="center"/>
        <w:rPr>
          <w:b/>
          <w:bCs/>
          <w:szCs w:val="20"/>
        </w:rPr>
      </w:pPr>
      <w:r w:rsidRPr="007D2B43">
        <w:rPr>
          <w:b/>
          <w:bCs/>
          <w:szCs w:val="20"/>
        </w:rPr>
        <w:t>JUDMGENT</w:t>
      </w:r>
    </w:p>
    <w:p w:rsidR="007D2B43" w:rsidRPr="007D2B43" w:rsidRDefault="007D2B43" w:rsidP="007D2B43">
      <w:pPr>
        <w:jc w:val="both"/>
        <w:rPr>
          <w:b/>
          <w:bCs/>
          <w:szCs w:val="20"/>
        </w:rPr>
      </w:pPr>
    </w:p>
    <w:p w:rsidR="007D2B43" w:rsidRPr="007D2B43" w:rsidRDefault="007D2B43" w:rsidP="007D2B43">
      <w:pPr>
        <w:jc w:val="both"/>
        <w:rPr>
          <w:b/>
          <w:bCs/>
          <w:szCs w:val="20"/>
        </w:rPr>
      </w:pPr>
    </w:p>
    <w:p w:rsidR="007D2B43" w:rsidRDefault="007D2B43" w:rsidP="007D2B43">
      <w:pPr>
        <w:jc w:val="both"/>
        <w:rPr>
          <w:b/>
          <w:bCs/>
          <w:szCs w:val="20"/>
        </w:rPr>
      </w:pPr>
      <w:r w:rsidRPr="007D2B43">
        <w:rPr>
          <w:b/>
          <w:bCs/>
          <w:szCs w:val="20"/>
        </w:rPr>
        <w:t>Kurian Joseph,J.</w:t>
      </w:r>
    </w:p>
    <w:p w:rsidR="007D2B43" w:rsidRPr="007D2B43" w:rsidRDefault="007D2B43" w:rsidP="007D2B43">
      <w:pPr>
        <w:jc w:val="both"/>
        <w:rPr>
          <w:b/>
          <w:bCs/>
          <w:szCs w:val="20"/>
        </w:rPr>
      </w:pPr>
      <w:r w:rsidRPr="007D2B43">
        <w:rPr>
          <w:b/>
          <w:bCs/>
          <w:szCs w:val="20"/>
        </w:rPr>
        <w:t>,</w:t>
      </w:r>
    </w:p>
    <w:p w:rsidR="007D2B43" w:rsidRPr="007D2B43" w:rsidRDefault="007D2B43" w:rsidP="007D2B43">
      <w:pPr>
        <w:jc w:val="both"/>
        <w:rPr>
          <w:szCs w:val="20"/>
        </w:rPr>
      </w:pPr>
      <w:r>
        <w:rPr>
          <w:szCs w:val="20"/>
        </w:rPr>
        <w:t>SLP(</w:t>
      </w:r>
      <w:r w:rsidRPr="007D2B43">
        <w:rPr>
          <w:szCs w:val="20"/>
        </w:rPr>
        <w:t>C</w:t>
      </w:r>
      <w:r>
        <w:rPr>
          <w:szCs w:val="20"/>
        </w:rPr>
        <w:t>ivil)No.618 of 2015</w:t>
      </w:r>
    </w:p>
    <w:p w:rsidR="007D2B43" w:rsidRPr="007D2B43" w:rsidRDefault="007D2B43" w:rsidP="007D2B43">
      <w:pPr>
        <w:jc w:val="both"/>
        <w:rPr>
          <w:szCs w:val="20"/>
        </w:rPr>
      </w:pPr>
    </w:p>
    <w:p w:rsidR="007D2B43" w:rsidRPr="007D2B43" w:rsidRDefault="007D2B43" w:rsidP="007D2B43">
      <w:pPr>
        <w:jc w:val="both"/>
        <w:rPr>
          <w:szCs w:val="20"/>
        </w:rPr>
      </w:pPr>
      <w:r>
        <w:rPr>
          <w:szCs w:val="20"/>
        </w:rPr>
        <w:t xml:space="preserve">1. </w:t>
      </w:r>
      <w:r w:rsidRPr="007D2B43">
        <w:rPr>
          <w:szCs w:val="20"/>
        </w:rPr>
        <w:t xml:space="preserve"> This is a case where the dispute is whether the experience required for appointment to the post of Reader should be pre-Ph.D. or post-Ph.D.; Ph.D. being an essential qualification for the post of Reader.</w:t>
      </w:r>
    </w:p>
    <w:p w:rsidR="007D2B43" w:rsidRPr="007D2B43" w:rsidRDefault="007D2B43" w:rsidP="007D2B43">
      <w:pPr>
        <w:jc w:val="both"/>
        <w:rPr>
          <w:szCs w:val="20"/>
        </w:rPr>
      </w:pPr>
      <w:r w:rsidRPr="007D2B43">
        <w:rPr>
          <w:szCs w:val="20"/>
        </w:rPr>
        <w:t xml:space="preserve"> </w:t>
      </w:r>
    </w:p>
    <w:p w:rsidR="007D2B43" w:rsidRPr="007D2B43" w:rsidRDefault="007D2B43" w:rsidP="007D2B43">
      <w:pPr>
        <w:jc w:val="both"/>
        <w:rPr>
          <w:szCs w:val="20"/>
        </w:rPr>
      </w:pPr>
      <w:r>
        <w:rPr>
          <w:szCs w:val="20"/>
        </w:rPr>
        <w:t xml:space="preserve">2. </w:t>
      </w:r>
      <w:r w:rsidRPr="007D2B43">
        <w:rPr>
          <w:szCs w:val="20"/>
        </w:rPr>
        <w:t xml:space="preserve"> The Full Bench of the High Court of Kerala has taken a view in the impugned order that the experience should be after the acquisition of the essential qualification i.e. Ph.D.</w:t>
      </w:r>
      <w:r>
        <w:rPr>
          <w:szCs w:val="20"/>
        </w:rPr>
        <w:t xml:space="preserve"> </w:t>
      </w:r>
      <w:r w:rsidRPr="007D2B43">
        <w:rPr>
          <w:szCs w:val="20"/>
        </w:rPr>
        <w:t>During the pendency of the appeals in this Court</w:t>
      </w:r>
      <w:r>
        <w:rPr>
          <w:szCs w:val="20"/>
        </w:rPr>
        <w:t xml:space="preserve"> </w:t>
      </w:r>
      <w:r w:rsidRPr="007D2B43">
        <w:rPr>
          <w:szCs w:val="20"/>
        </w:rPr>
        <w:t>both the incumbents have retired from service. The first respondent (in both matters) - Dr. Saiful Islam A. has</w:t>
      </w:r>
      <w:r>
        <w:rPr>
          <w:szCs w:val="20"/>
        </w:rPr>
        <w:t xml:space="preserve"> </w:t>
      </w:r>
      <w:r w:rsidRPr="007D2B43">
        <w:rPr>
          <w:szCs w:val="20"/>
        </w:rPr>
        <w:t>retired as a Reader on 31.03.2017, i.e. after the impugned order. As far as Dr.A. Basheer (appellant in civil appeal arising out of SLP (C) No. 2046/2015) is concerned, he continued as a Reader till 31.05.2012, on which date, he received pension as a Reader from 01.06.2012 to 13.02.2015.</w:t>
      </w:r>
    </w:p>
    <w:p w:rsidR="007D2B43" w:rsidRDefault="007D2B43" w:rsidP="007D2B43">
      <w:pPr>
        <w:jc w:val="both"/>
        <w:rPr>
          <w:szCs w:val="20"/>
        </w:rPr>
      </w:pPr>
    </w:p>
    <w:p w:rsidR="007D2B43" w:rsidRPr="007D2B43" w:rsidRDefault="007D2B43" w:rsidP="007D2B43">
      <w:pPr>
        <w:jc w:val="both"/>
        <w:rPr>
          <w:szCs w:val="20"/>
        </w:rPr>
      </w:pPr>
      <w:r>
        <w:rPr>
          <w:szCs w:val="20"/>
        </w:rPr>
        <w:t xml:space="preserve">4. </w:t>
      </w:r>
      <w:r w:rsidRPr="007D2B43">
        <w:rPr>
          <w:szCs w:val="20"/>
        </w:rPr>
        <w:t xml:space="preserve"> Having regard to the intervening developments, which we have referred to above, we are of the view that this is a fit case for invoking our jurisdiction under Article 142 of the Constitution of India for doing complete justice.</w:t>
      </w:r>
    </w:p>
    <w:p w:rsidR="007D2B43" w:rsidRDefault="007D2B43" w:rsidP="007D2B43">
      <w:pPr>
        <w:jc w:val="both"/>
        <w:rPr>
          <w:szCs w:val="20"/>
        </w:rPr>
      </w:pPr>
    </w:p>
    <w:p w:rsidR="007D2B43" w:rsidRDefault="007D2B43" w:rsidP="007D2B43">
      <w:pPr>
        <w:jc w:val="both"/>
        <w:rPr>
          <w:szCs w:val="20"/>
        </w:rPr>
      </w:pPr>
      <w:r>
        <w:rPr>
          <w:szCs w:val="20"/>
        </w:rPr>
        <w:t xml:space="preserve">5. </w:t>
      </w:r>
      <w:r w:rsidRPr="007D2B43">
        <w:rPr>
          <w:szCs w:val="20"/>
        </w:rPr>
        <w:t xml:space="preserve"> Accordingly, these appeals are disposed of as follows:-</w:t>
      </w:r>
    </w:p>
    <w:p w:rsidR="007D2B43" w:rsidRPr="007D2B43" w:rsidRDefault="007D2B43" w:rsidP="007D2B43">
      <w:pPr>
        <w:jc w:val="both"/>
        <w:rPr>
          <w:szCs w:val="20"/>
        </w:rPr>
      </w:pPr>
    </w:p>
    <w:p w:rsidR="007D2B43" w:rsidRPr="007D2B43" w:rsidRDefault="007D2B43" w:rsidP="007D2B43">
      <w:pPr>
        <w:ind w:left="720"/>
        <w:jc w:val="both"/>
        <w:rPr>
          <w:szCs w:val="20"/>
        </w:rPr>
      </w:pPr>
      <w:r>
        <w:rPr>
          <w:szCs w:val="20"/>
        </w:rPr>
        <w:t>(1)</w:t>
      </w:r>
      <w:r w:rsidRPr="007D2B43">
        <w:rPr>
          <w:szCs w:val="20"/>
        </w:rPr>
        <w:t xml:space="preserve"> There shall be no recovery of any pay or pensionary benefits granted to Dr. Basheer.</w:t>
      </w:r>
    </w:p>
    <w:p w:rsidR="007D2B43" w:rsidRDefault="007D2B43" w:rsidP="007D2B43">
      <w:pPr>
        <w:ind w:left="720"/>
        <w:jc w:val="both"/>
        <w:rPr>
          <w:szCs w:val="20"/>
        </w:rPr>
      </w:pPr>
    </w:p>
    <w:p w:rsidR="007D2B43" w:rsidRPr="007D2B43" w:rsidRDefault="007D2B43" w:rsidP="007D2B43">
      <w:pPr>
        <w:ind w:left="720"/>
        <w:jc w:val="both"/>
        <w:rPr>
          <w:szCs w:val="20"/>
        </w:rPr>
      </w:pPr>
      <w:r>
        <w:rPr>
          <w:szCs w:val="20"/>
        </w:rPr>
        <w:t>(2)</w:t>
      </w:r>
      <w:r w:rsidRPr="007D2B43">
        <w:rPr>
          <w:szCs w:val="20"/>
        </w:rPr>
        <w:t xml:space="preserve"> As far as Dr. Saiful Islam A. is concerned, he shall be treated to have been appointed to the post of Reader with effect from 01.06.2012, for all purposes. His service benefits and retiral benefits shall be settled accordingly.</w:t>
      </w:r>
    </w:p>
    <w:p w:rsidR="007D2B43" w:rsidRPr="007D2B43" w:rsidRDefault="007D2B43" w:rsidP="007D2B43">
      <w:pPr>
        <w:ind w:left="720"/>
        <w:jc w:val="both"/>
        <w:rPr>
          <w:szCs w:val="20"/>
        </w:rPr>
      </w:pPr>
      <w:r>
        <w:rPr>
          <w:szCs w:val="20"/>
        </w:rPr>
        <w:lastRenderedPageBreak/>
        <w:t>(3)</w:t>
      </w:r>
      <w:r w:rsidRPr="007D2B43">
        <w:rPr>
          <w:szCs w:val="20"/>
        </w:rPr>
        <w:t xml:space="preserve"> The benefits due to Dr. Saiful Islam, as above, shall be settled and disbursed within a period of three months from today.</w:t>
      </w:r>
    </w:p>
    <w:p w:rsidR="007D2B43" w:rsidRDefault="007D2B43" w:rsidP="007D2B43">
      <w:pPr>
        <w:ind w:left="720"/>
        <w:jc w:val="both"/>
        <w:rPr>
          <w:szCs w:val="20"/>
        </w:rPr>
      </w:pPr>
    </w:p>
    <w:p w:rsidR="007D2B43" w:rsidRDefault="007D2B43" w:rsidP="007D2B43">
      <w:pPr>
        <w:ind w:left="720"/>
        <w:jc w:val="both"/>
        <w:rPr>
          <w:szCs w:val="20"/>
        </w:rPr>
      </w:pPr>
      <w:r>
        <w:rPr>
          <w:szCs w:val="20"/>
        </w:rPr>
        <w:t>(4)</w:t>
      </w:r>
      <w:r w:rsidRPr="007D2B43">
        <w:rPr>
          <w:szCs w:val="20"/>
        </w:rPr>
        <w:t xml:space="preserve"> Dr. Basheer shall be entitled to pension with effect from 13.02.2015 as Associate Professor and the benefits as above shall be disbursed within three months from today.</w:t>
      </w:r>
    </w:p>
    <w:p w:rsidR="007D2B43" w:rsidRPr="007D2B43" w:rsidRDefault="007D2B43" w:rsidP="007D2B43">
      <w:pPr>
        <w:ind w:left="720"/>
        <w:jc w:val="both"/>
        <w:rPr>
          <w:szCs w:val="20"/>
        </w:rPr>
      </w:pPr>
    </w:p>
    <w:p w:rsidR="007D2B43" w:rsidRPr="007D2B43" w:rsidRDefault="007D2B43" w:rsidP="007D2B43">
      <w:pPr>
        <w:jc w:val="both"/>
        <w:rPr>
          <w:szCs w:val="20"/>
        </w:rPr>
      </w:pPr>
      <w:r>
        <w:rPr>
          <w:szCs w:val="20"/>
        </w:rPr>
        <w:t xml:space="preserve">6. </w:t>
      </w:r>
      <w:r w:rsidRPr="007D2B43">
        <w:rPr>
          <w:szCs w:val="20"/>
        </w:rPr>
        <w:t>The impugned Judgment of the High Court stands modified to the above extent.</w:t>
      </w:r>
    </w:p>
    <w:p w:rsidR="00C96650" w:rsidRDefault="00C96650" w:rsidP="007D2B43">
      <w:pPr>
        <w:jc w:val="both"/>
        <w:rPr>
          <w:szCs w:val="20"/>
        </w:rPr>
      </w:pPr>
    </w:p>
    <w:p w:rsidR="007D2B43" w:rsidRPr="007D2B43" w:rsidRDefault="007D2B43" w:rsidP="007D2B43">
      <w:pPr>
        <w:jc w:val="both"/>
        <w:rPr>
          <w:szCs w:val="20"/>
        </w:rPr>
      </w:pPr>
    </w:p>
    <w:p w:rsidR="007D2B43" w:rsidRPr="007D2B43" w:rsidRDefault="007D2B43" w:rsidP="00C96650">
      <w:pPr>
        <w:jc w:val="both"/>
        <w:rPr>
          <w:i/>
          <w:iCs/>
          <w:sz w:val="20"/>
          <w:szCs w:val="20"/>
        </w:rPr>
      </w:pPr>
    </w:p>
    <w:sectPr w:rsidR="007D2B43" w:rsidRPr="007D2B4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928" w:rsidRDefault="006C3928" w:rsidP="00CF3BB7">
      <w:r>
        <w:separator/>
      </w:r>
    </w:p>
  </w:endnote>
  <w:endnote w:type="continuationSeparator" w:id="1">
    <w:p w:rsidR="006C3928" w:rsidRDefault="006C392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7D0893" w:rsidRPr="00CF3BB7">
          <w:rPr>
            <w:sz w:val="22"/>
            <w:szCs w:val="22"/>
          </w:rPr>
          <w:fldChar w:fldCharType="begin"/>
        </w:r>
        <w:r w:rsidRPr="00CF3BB7">
          <w:rPr>
            <w:sz w:val="22"/>
            <w:szCs w:val="22"/>
          </w:rPr>
          <w:instrText xml:space="preserve"> PAGE   \* MERGEFORMAT </w:instrText>
        </w:r>
        <w:r w:rsidR="007D0893" w:rsidRPr="00CF3BB7">
          <w:rPr>
            <w:sz w:val="22"/>
            <w:szCs w:val="22"/>
          </w:rPr>
          <w:fldChar w:fldCharType="separate"/>
        </w:r>
        <w:r w:rsidR="006C3928">
          <w:rPr>
            <w:noProof/>
            <w:sz w:val="22"/>
            <w:szCs w:val="22"/>
          </w:rPr>
          <w:t>1</w:t>
        </w:r>
        <w:r w:rsidR="007D089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928" w:rsidRDefault="006C3928" w:rsidP="00CF3BB7">
      <w:r>
        <w:separator/>
      </w:r>
    </w:p>
  </w:footnote>
  <w:footnote w:type="continuationSeparator" w:id="1">
    <w:p w:rsidR="006C3928" w:rsidRDefault="006C392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335A"/>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C2F0E"/>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14AC"/>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3928"/>
    <w:rsid w:val="006C44C2"/>
    <w:rsid w:val="006C5C9E"/>
    <w:rsid w:val="006D07AE"/>
    <w:rsid w:val="006D205A"/>
    <w:rsid w:val="006D2B9C"/>
    <w:rsid w:val="006D7232"/>
    <w:rsid w:val="006E05E4"/>
    <w:rsid w:val="006E3C68"/>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0893"/>
    <w:rsid w:val="007D114D"/>
    <w:rsid w:val="007D137F"/>
    <w:rsid w:val="007D2B43"/>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321A"/>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2DC8"/>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650"/>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133"/>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235"/>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1CEC6-76C4-46D5-A90D-F48FED72B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2018-07-23T06:42:00Z</cp:lastPrinted>
  <dcterms:created xsi:type="dcterms:W3CDTF">2018-07-23T11:50:00Z</dcterms:created>
  <dcterms:modified xsi:type="dcterms:W3CDTF">2018-07-23T11:50:00Z</dcterms:modified>
</cp:coreProperties>
</file>