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5F" w:rsidRPr="00B2315F" w:rsidRDefault="00B2315F" w:rsidP="00B2315F">
      <w:pPr>
        <w:jc w:val="center"/>
        <w:rPr>
          <w:b/>
          <w:bCs/>
          <w:szCs w:val="20"/>
        </w:rPr>
      </w:pPr>
      <w:r w:rsidRPr="00B2315F">
        <w:rPr>
          <w:b/>
          <w:bCs/>
          <w:szCs w:val="20"/>
        </w:rPr>
        <w:t>SUPREME COURT OF INDIA</w:t>
      </w:r>
    </w:p>
    <w:p w:rsidR="00B2315F" w:rsidRPr="00B2315F" w:rsidRDefault="00B2315F" w:rsidP="00B2315F">
      <w:pPr>
        <w:jc w:val="center"/>
        <w:rPr>
          <w:szCs w:val="20"/>
        </w:rPr>
      </w:pPr>
    </w:p>
    <w:p w:rsidR="00B2315F" w:rsidRDefault="00B2315F" w:rsidP="00B2315F">
      <w:pPr>
        <w:jc w:val="center"/>
        <w:rPr>
          <w:szCs w:val="20"/>
        </w:rPr>
      </w:pPr>
      <w:r w:rsidRPr="00B2315F">
        <w:rPr>
          <w:szCs w:val="20"/>
        </w:rPr>
        <w:t>Kalluri Venkata Narasimha Rao @ Narsinga Rao</w:t>
      </w:r>
    </w:p>
    <w:p w:rsidR="00B2315F" w:rsidRDefault="00B2315F" w:rsidP="00B2315F">
      <w:pPr>
        <w:jc w:val="center"/>
        <w:rPr>
          <w:szCs w:val="20"/>
        </w:rPr>
      </w:pPr>
    </w:p>
    <w:p w:rsidR="00B2315F" w:rsidRDefault="00B2315F" w:rsidP="00B2315F">
      <w:pPr>
        <w:jc w:val="center"/>
        <w:rPr>
          <w:szCs w:val="20"/>
        </w:rPr>
      </w:pPr>
      <w:r>
        <w:rPr>
          <w:szCs w:val="20"/>
        </w:rPr>
        <w:t>Vs.</w:t>
      </w:r>
    </w:p>
    <w:p w:rsidR="00B2315F" w:rsidRPr="00B2315F" w:rsidRDefault="00B2315F" w:rsidP="00B2315F">
      <w:pPr>
        <w:jc w:val="center"/>
        <w:rPr>
          <w:szCs w:val="20"/>
        </w:rPr>
      </w:pPr>
    </w:p>
    <w:p w:rsidR="00B2315F" w:rsidRDefault="00B2315F" w:rsidP="00B2315F">
      <w:pPr>
        <w:jc w:val="center"/>
        <w:rPr>
          <w:szCs w:val="20"/>
        </w:rPr>
      </w:pPr>
      <w:r>
        <w:rPr>
          <w:szCs w:val="20"/>
        </w:rPr>
        <w:t>The Land Acquisition Officer a</w:t>
      </w:r>
      <w:r w:rsidRPr="00B2315F">
        <w:rPr>
          <w:szCs w:val="20"/>
        </w:rPr>
        <w:t>nd</w:t>
      </w:r>
      <w:r>
        <w:rPr>
          <w:szCs w:val="20"/>
        </w:rPr>
        <w:t xml:space="preserve"> </w:t>
      </w:r>
      <w:r w:rsidRPr="00B2315F">
        <w:rPr>
          <w:szCs w:val="20"/>
        </w:rPr>
        <w:t>Sub-Collector, Jagtial</w:t>
      </w:r>
    </w:p>
    <w:p w:rsidR="00B2315F" w:rsidRDefault="00B2315F" w:rsidP="00B2315F">
      <w:pPr>
        <w:jc w:val="center"/>
        <w:rPr>
          <w:szCs w:val="20"/>
        </w:rPr>
      </w:pPr>
    </w:p>
    <w:p w:rsidR="00B2315F" w:rsidRDefault="00B2315F" w:rsidP="00B2315F">
      <w:pPr>
        <w:jc w:val="center"/>
        <w:rPr>
          <w:szCs w:val="20"/>
        </w:rPr>
      </w:pPr>
      <w:r>
        <w:rPr>
          <w:szCs w:val="20"/>
        </w:rPr>
        <w:t>C.A.No.</w:t>
      </w:r>
      <w:r w:rsidRPr="00B2315F">
        <w:rPr>
          <w:szCs w:val="20"/>
        </w:rPr>
        <w:t>8153-8154/2008</w:t>
      </w:r>
    </w:p>
    <w:p w:rsidR="00B2315F" w:rsidRDefault="00B2315F" w:rsidP="00B2315F">
      <w:pPr>
        <w:jc w:val="center"/>
        <w:rPr>
          <w:szCs w:val="20"/>
        </w:rPr>
      </w:pPr>
    </w:p>
    <w:p w:rsidR="00B2315F" w:rsidRDefault="00B2315F" w:rsidP="00B2315F">
      <w:pPr>
        <w:jc w:val="center"/>
        <w:rPr>
          <w:szCs w:val="20"/>
        </w:rPr>
      </w:pPr>
      <w:r>
        <w:rPr>
          <w:szCs w:val="20"/>
        </w:rPr>
        <w:t>(Kurian Joseph and Sanjay Kishan Kaul,JJ.,)</w:t>
      </w:r>
    </w:p>
    <w:p w:rsidR="00B2315F" w:rsidRDefault="00B2315F" w:rsidP="00B2315F">
      <w:pPr>
        <w:jc w:val="center"/>
        <w:rPr>
          <w:szCs w:val="20"/>
        </w:rPr>
      </w:pPr>
    </w:p>
    <w:p w:rsidR="00B2315F" w:rsidRDefault="00B2315F" w:rsidP="00B2315F">
      <w:pPr>
        <w:jc w:val="center"/>
        <w:rPr>
          <w:szCs w:val="20"/>
        </w:rPr>
      </w:pPr>
      <w:r>
        <w:rPr>
          <w:szCs w:val="20"/>
        </w:rPr>
        <w:t>09.08.2018</w:t>
      </w:r>
    </w:p>
    <w:p w:rsidR="00B2315F" w:rsidRDefault="00B2315F" w:rsidP="00B2315F">
      <w:pPr>
        <w:jc w:val="center"/>
        <w:rPr>
          <w:szCs w:val="20"/>
        </w:rPr>
      </w:pPr>
    </w:p>
    <w:p w:rsidR="00B2315F" w:rsidRPr="00B2315F" w:rsidRDefault="00B2315F" w:rsidP="00B2315F">
      <w:pPr>
        <w:jc w:val="center"/>
        <w:rPr>
          <w:b/>
          <w:bCs/>
          <w:szCs w:val="20"/>
        </w:rPr>
      </w:pPr>
      <w:r w:rsidRPr="00B2315F">
        <w:rPr>
          <w:b/>
          <w:bCs/>
          <w:szCs w:val="20"/>
        </w:rPr>
        <w:t>JUDGMENT</w:t>
      </w:r>
    </w:p>
    <w:p w:rsidR="00B2315F" w:rsidRPr="00B2315F" w:rsidRDefault="00B2315F" w:rsidP="00B2315F">
      <w:pPr>
        <w:jc w:val="both"/>
        <w:rPr>
          <w:b/>
          <w:bCs/>
          <w:szCs w:val="20"/>
        </w:rPr>
      </w:pPr>
    </w:p>
    <w:p w:rsidR="00B2315F" w:rsidRPr="00B2315F" w:rsidRDefault="00B2315F" w:rsidP="00B2315F">
      <w:pPr>
        <w:jc w:val="both"/>
        <w:rPr>
          <w:b/>
          <w:bCs/>
          <w:szCs w:val="20"/>
        </w:rPr>
      </w:pPr>
      <w:r w:rsidRPr="00B2315F">
        <w:rPr>
          <w:b/>
          <w:bCs/>
          <w:szCs w:val="20"/>
        </w:rPr>
        <w:t>Kurian Joseph,J.,</w:t>
      </w:r>
    </w:p>
    <w:p w:rsidR="00B2315F" w:rsidRDefault="00B2315F" w:rsidP="00B2315F">
      <w:pPr>
        <w:jc w:val="both"/>
        <w:rPr>
          <w:szCs w:val="20"/>
        </w:rPr>
      </w:pPr>
    </w:p>
    <w:p w:rsidR="00B2315F" w:rsidRDefault="00B2315F" w:rsidP="00B2315F">
      <w:pPr>
        <w:jc w:val="both"/>
        <w:rPr>
          <w:szCs w:val="20"/>
        </w:rPr>
      </w:pPr>
      <w:r>
        <w:rPr>
          <w:szCs w:val="20"/>
        </w:rPr>
        <w:t>SLP</w:t>
      </w:r>
      <w:r w:rsidRPr="00B2315F">
        <w:rPr>
          <w:szCs w:val="20"/>
        </w:rPr>
        <w:t>(C</w:t>
      </w:r>
      <w:r>
        <w:rPr>
          <w:szCs w:val="20"/>
        </w:rPr>
        <w:t>ivil)No.4295-4296/2015</w:t>
      </w:r>
    </w:p>
    <w:p w:rsidR="00B2315F" w:rsidRPr="00B2315F" w:rsidRDefault="00B2315F" w:rsidP="00B2315F">
      <w:pPr>
        <w:jc w:val="both"/>
        <w:rPr>
          <w:szCs w:val="20"/>
        </w:rPr>
      </w:pPr>
    </w:p>
    <w:p w:rsidR="00B2315F" w:rsidRPr="00B2315F" w:rsidRDefault="00B2315F" w:rsidP="00B2315F">
      <w:pPr>
        <w:jc w:val="both"/>
        <w:rPr>
          <w:szCs w:val="20"/>
        </w:rPr>
      </w:pPr>
      <w:r>
        <w:rPr>
          <w:szCs w:val="20"/>
        </w:rPr>
        <w:t xml:space="preserve">1. </w:t>
      </w:r>
      <w:r w:rsidRPr="00B2315F">
        <w:rPr>
          <w:szCs w:val="20"/>
        </w:rPr>
        <w:t>Leave granted.</w:t>
      </w:r>
    </w:p>
    <w:p w:rsidR="00B2315F" w:rsidRDefault="00B2315F" w:rsidP="00B2315F">
      <w:pPr>
        <w:jc w:val="both"/>
        <w:rPr>
          <w:szCs w:val="20"/>
        </w:rPr>
      </w:pPr>
    </w:p>
    <w:p w:rsidR="00B2315F" w:rsidRDefault="00B2315F" w:rsidP="00B2315F">
      <w:pPr>
        <w:jc w:val="both"/>
        <w:rPr>
          <w:szCs w:val="20"/>
        </w:rPr>
      </w:pPr>
      <w:r>
        <w:rPr>
          <w:szCs w:val="20"/>
        </w:rPr>
        <w:t xml:space="preserve">2. The appellants </w:t>
      </w:r>
      <w:r w:rsidRPr="00B2315F">
        <w:rPr>
          <w:szCs w:val="20"/>
        </w:rPr>
        <w:t>are before</w:t>
      </w:r>
      <w:r w:rsidRPr="00B2315F">
        <w:rPr>
          <w:szCs w:val="20"/>
        </w:rPr>
        <w:tab/>
      </w:r>
      <w:r>
        <w:rPr>
          <w:szCs w:val="20"/>
        </w:rPr>
        <w:t xml:space="preserve"> </w:t>
      </w:r>
      <w:r w:rsidRPr="00B2315F">
        <w:rPr>
          <w:szCs w:val="20"/>
        </w:rPr>
        <w:t>this Court aggrieved by</w:t>
      </w:r>
      <w:r>
        <w:rPr>
          <w:szCs w:val="20"/>
        </w:rPr>
        <w:t xml:space="preserve"> two</w:t>
      </w:r>
      <w:r>
        <w:rPr>
          <w:szCs w:val="20"/>
        </w:rPr>
        <w:tab/>
        <w:t xml:space="preserve">aspects: </w:t>
      </w:r>
      <w:r w:rsidRPr="00B2315F">
        <w:rPr>
          <w:szCs w:val="20"/>
        </w:rPr>
        <w:t>(i)</w:t>
      </w:r>
      <w:r w:rsidRPr="00B2315F">
        <w:rPr>
          <w:szCs w:val="20"/>
        </w:rPr>
        <w:tab/>
        <w:t>The High</w:t>
      </w:r>
      <w:r>
        <w:rPr>
          <w:szCs w:val="20"/>
        </w:rPr>
        <w:t xml:space="preserve"> </w:t>
      </w:r>
      <w:r w:rsidRPr="00B2315F">
        <w:rPr>
          <w:szCs w:val="20"/>
        </w:rPr>
        <w:t>Court</w:t>
      </w:r>
      <w:r>
        <w:rPr>
          <w:szCs w:val="20"/>
        </w:rPr>
        <w:t xml:space="preserve"> </w:t>
      </w:r>
      <w:r w:rsidRPr="00B2315F">
        <w:rPr>
          <w:szCs w:val="20"/>
        </w:rPr>
        <w:t>did not award</w:t>
      </w:r>
      <w:r>
        <w:rPr>
          <w:szCs w:val="20"/>
        </w:rPr>
        <w:t xml:space="preserve"> </w:t>
      </w:r>
      <w:r w:rsidRPr="00B2315F">
        <w:rPr>
          <w:szCs w:val="20"/>
        </w:rPr>
        <w:t>compensation for the wells; and (ii) the High Court went wrong in making a deduction of 60% from the land value towards development charges.</w:t>
      </w:r>
    </w:p>
    <w:p w:rsidR="00B2315F" w:rsidRPr="00B2315F" w:rsidRDefault="00B2315F" w:rsidP="00B2315F">
      <w:pPr>
        <w:jc w:val="both"/>
        <w:rPr>
          <w:szCs w:val="20"/>
        </w:rPr>
      </w:pPr>
    </w:p>
    <w:p w:rsidR="00B2315F" w:rsidRDefault="00B2315F" w:rsidP="00B2315F">
      <w:pPr>
        <w:jc w:val="both"/>
        <w:rPr>
          <w:szCs w:val="20"/>
        </w:rPr>
      </w:pPr>
      <w:r>
        <w:rPr>
          <w:szCs w:val="20"/>
        </w:rPr>
        <w:t xml:space="preserve">3. </w:t>
      </w:r>
      <w:r w:rsidRPr="00B2315F">
        <w:rPr>
          <w:szCs w:val="20"/>
        </w:rPr>
        <w:t xml:space="preserve"> Heard the learned counsel for the appellants and the</w:t>
      </w:r>
      <w:r w:rsidRPr="00B2315F">
        <w:rPr>
          <w:szCs w:val="20"/>
        </w:rPr>
        <w:tab/>
      </w:r>
      <w:r>
        <w:rPr>
          <w:szCs w:val="20"/>
        </w:rPr>
        <w:t xml:space="preserve"> </w:t>
      </w:r>
      <w:r w:rsidRPr="00B2315F">
        <w:rPr>
          <w:szCs w:val="20"/>
        </w:rPr>
        <w:t>learned counsel</w:t>
      </w:r>
      <w:r>
        <w:rPr>
          <w:szCs w:val="20"/>
        </w:rPr>
        <w:t xml:space="preserve"> </w:t>
      </w:r>
      <w:r w:rsidRPr="00B2315F">
        <w:rPr>
          <w:szCs w:val="20"/>
        </w:rPr>
        <w:t>appearing</w:t>
      </w:r>
      <w:r w:rsidRPr="00B2315F">
        <w:rPr>
          <w:szCs w:val="20"/>
        </w:rPr>
        <w:tab/>
        <w:t>for the</w:t>
      </w:r>
      <w:r>
        <w:rPr>
          <w:szCs w:val="20"/>
        </w:rPr>
        <w:t xml:space="preserve"> </w:t>
      </w:r>
      <w:r w:rsidRPr="00B2315F">
        <w:rPr>
          <w:szCs w:val="20"/>
        </w:rPr>
        <w:t>respondent. As</w:t>
      </w:r>
      <w:r>
        <w:rPr>
          <w:szCs w:val="20"/>
        </w:rPr>
        <w:t xml:space="preserve"> far as first issue </w:t>
      </w:r>
      <w:r w:rsidRPr="00B2315F">
        <w:rPr>
          <w:szCs w:val="20"/>
        </w:rPr>
        <w:t>is concerned, we</w:t>
      </w:r>
      <w:r w:rsidRPr="00B2315F">
        <w:rPr>
          <w:szCs w:val="20"/>
        </w:rPr>
        <w:tab/>
        <w:t>are of the view</w:t>
      </w:r>
      <w:r>
        <w:rPr>
          <w:szCs w:val="20"/>
        </w:rPr>
        <w:t xml:space="preserve"> </w:t>
      </w:r>
      <w:r w:rsidRPr="00B2315F">
        <w:rPr>
          <w:szCs w:val="20"/>
        </w:rPr>
        <w:t>that the appellants having not adduced any evidence regarding the wells from which water have been taken and the evidence being contrary that the wells were</w:t>
      </w:r>
      <w:r>
        <w:rPr>
          <w:szCs w:val="20"/>
        </w:rPr>
        <w:t xml:space="preserve"> </w:t>
      </w:r>
      <w:r w:rsidRPr="00B2315F">
        <w:rPr>
          <w:szCs w:val="20"/>
        </w:rPr>
        <w:t xml:space="preserve">in dilapidated condition, we are of the view that no further compensation is permissible in that regard. </w:t>
      </w:r>
    </w:p>
    <w:p w:rsidR="00B2315F" w:rsidRPr="00B2315F" w:rsidRDefault="00B2315F" w:rsidP="00B2315F">
      <w:pPr>
        <w:jc w:val="both"/>
        <w:rPr>
          <w:szCs w:val="20"/>
        </w:rPr>
      </w:pPr>
    </w:p>
    <w:p w:rsidR="00B2315F" w:rsidRDefault="00B2315F" w:rsidP="00B2315F">
      <w:pPr>
        <w:jc w:val="both"/>
        <w:rPr>
          <w:szCs w:val="20"/>
        </w:rPr>
      </w:pPr>
      <w:r>
        <w:rPr>
          <w:szCs w:val="20"/>
        </w:rPr>
        <w:t xml:space="preserve">4. </w:t>
      </w:r>
      <w:r w:rsidRPr="00B2315F">
        <w:rPr>
          <w:szCs w:val="20"/>
        </w:rPr>
        <w:t xml:space="preserve"> As far as development charges are concerned, learned counsel for the respondent points out that the exemplar was only for 99 sq. yds., whereas the total acquired land is 05 acres.</w:t>
      </w:r>
      <w:r>
        <w:rPr>
          <w:szCs w:val="20"/>
        </w:rPr>
        <w:t xml:space="preserve"> </w:t>
      </w:r>
      <w:r w:rsidRPr="00B2315F">
        <w:rPr>
          <w:szCs w:val="20"/>
        </w:rPr>
        <w:t xml:space="preserve"> In</w:t>
      </w:r>
      <w:r>
        <w:rPr>
          <w:szCs w:val="20"/>
        </w:rPr>
        <w:t xml:space="preserve"> </w:t>
      </w:r>
      <w:r w:rsidRPr="00B2315F">
        <w:rPr>
          <w:szCs w:val="20"/>
        </w:rPr>
        <w:t>the</w:t>
      </w:r>
      <w:r>
        <w:rPr>
          <w:szCs w:val="20"/>
        </w:rPr>
        <w:t xml:space="preserve"> </w:t>
      </w:r>
      <w:r w:rsidRPr="00B2315F">
        <w:rPr>
          <w:szCs w:val="20"/>
        </w:rPr>
        <w:t>circumstances, the High Court rightly deducted 60% towards development costs/charges, it is submitted.</w:t>
      </w:r>
    </w:p>
    <w:p w:rsidR="00B2315F" w:rsidRPr="00B2315F" w:rsidRDefault="00B2315F" w:rsidP="00B2315F">
      <w:pPr>
        <w:jc w:val="both"/>
        <w:rPr>
          <w:szCs w:val="20"/>
        </w:rPr>
      </w:pPr>
    </w:p>
    <w:p w:rsidR="00B2315F" w:rsidRPr="00B2315F" w:rsidRDefault="00B2315F" w:rsidP="00B2315F">
      <w:pPr>
        <w:jc w:val="both"/>
        <w:rPr>
          <w:szCs w:val="20"/>
        </w:rPr>
      </w:pPr>
      <w:r>
        <w:rPr>
          <w:szCs w:val="20"/>
        </w:rPr>
        <w:t xml:space="preserve">5. </w:t>
      </w:r>
      <w:r w:rsidRPr="00B2315F">
        <w:rPr>
          <w:szCs w:val="20"/>
        </w:rPr>
        <w:t xml:space="preserve"> We are afraid, this argument cannot be appreciated. There is no challenge by the respondent on the value fixed. The High Court has taken the exemplar for the purpose of land value and the only dispute is with regard to the deduction towards development charges. It is not disputed that the acquired land is abutting residential area of Mallapur, which is a Mandal Headquarter where bank, high school, bus stand, telephone exchange, police station, primary health centre, cinema hall, petrol pumps are located. It may be noted that there is no discussion at all in the impugned judgment for such deduction. It may also be seen that even </w:t>
      </w:r>
      <w:r w:rsidRPr="00B2315F">
        <w:rPr>
          <w:szCs w:val="20"/>
        </w:rPr>
        <w:lastRenderedPageBreak/>
        <w:t>according to the Land Acquisition Collector while passing the award, the deduction was only 30% towards development costs.</w:t>
      </w:r>
    </w:p>
    <w:p w:rsidR="00B2315F" w:rsidRDefault="00B2315F" w:rsidP="00B2315F">
      <w:pPr>
        <w:jc w:val="both"/>
        <w:rPr>
          <w:szCs w:val="20"/>
        </w:rPr>
      </w:pPr>
    </w:p>
    <w:p w:rsidR="00B2315F" w:rsidRPr="00B2315F" w:rsidRDefault="00B2315F" w:rsidP="00B2315F">
      <w:pPr>
        <w:jc w:val="both"/>
        <w:rPr>
          <w:szCs w:val="20"/>
        </w:rPr>
      </w:pPr>
      <w:r>
        <w:rPr>
          <w:szCs w:val="20"/>
        </w:rPr>
        <w:t xml:space="preserve">6. </w:t>
      </w:r>
      <w:r w:rsidRPr="00B2315F">
        <w:rPr>
          <w:szCs w:val="20"/>
        </w:rPr>
        <w:t xml:space="preserve"> In the above circumstances, the appeals are disposed of as follows:-</w:t>
      </w:r>
    </w:p>
    <w:p w:rsidR="00B2315F" w:rsidRDefault="00B2315F" w:rsidP="00B2315F">
      <w:pPr>
        <w:jc w:val="both"/>
        <w:rPr>
          <w:szCs w:val="20"/>
        </w:rPr>
      </w:pPr>
    </w:p>
    <w:p w:rsidR="00B2315F" w:rsidRPr="00B2315F" w:rsidRDefault="00B2315F" w:rsidP="00B2315F">
      <w:pPr>
        <w:jc w:val="both"/>
        <w:rPr>
          <w:szCs w:val="20"/>
        </w:rPr>
      </w:pPr>
      <w:r w:rsidRPr="00B2315F">
        <w:rPr>
          <w:szCs w:val="20"/>
        </w:rPr>
        <w:t>The deduction towards development costs/charges shall only be 30% of the land value fixed by the High Court and in all other respects the impugned judgment stands confirmed. The appellants will also be entitled to statutory benefits arising out of this re-fixation.</w:t>
      </w:r>
    </w:p>
    <w:p w:rsidR="00B2315F" w:rsidRDefault="00B2315F" w:rsidP="00B2315F">
      <w:pPr>
        <w:jc w:val="both"/>
        <w:rPr>
          <w:szCs w:val="20"/>
        </w:rPr>
      </w:pPr>
    </w:p>
    <w:p w:rsidR="00B2315F" w:rsidRPr="00B2315F" w:rsidRDefault="00B2315F" w:rsidP="00B2315F">
      <w:pPr>
        <w:jc w:val="both"/>
        <w:rPr>
          <w:szCs w:val="20"/>
        </w:rPr>
      </w:pPr>
      <w:r>
        <w:rPr>
          <w:szCs w:val="20"/>
        </w:rPr>
        <w:t xml:space="preserve">7. </w:t>
      </w:r>
      <w:r w:rsidRPr="00B2315F">
        <w:rPr>
          <w:szCs w:val="20"/>
        </w:rPr>
        <w:t xml:space="preserve"> Pending applications, if any, shall stand disposed of.</w:t>
      </w:r>
    </w:p>
    <w:p w:rsidR="00B2315F" w:rsidRDefault="00B2315F" w:rsidP="00B2315F">
      <w:pPr>
        <w:jc w:val="both"/>
        <w:rPr>
          <w:szCs w:val="20"/>
        </w:rPr>
      </w:pPr>
    </w:p>
    <w:p w:rsidR="00B2315F" w:rsidRPr="00B2315F" w:rsidRDefault="00B2315F" w:rsidP="00B2315F">
      <w:pPr>
        <w:jc w:val="both"/>
        <w:rPr>
          <w:szCs w:val="20"/>
        </w:rPr>
      </w:pPr>
      <w:r>
        <w:rPr>
          <w:szCs w:val="20"/>
        </w:rPr>
        <w:t xml:space="preserve">8. </w:t>
      </w:r>
      <w:r w:rsidRPr="00B2315F">
        <w:rPr>
          <w:szCs w:val="20"/>
        </w:rPr>
        <w:t xml:space="preserve"> There shall be no orders as to costs.</w:t>
      </w:r>
    </w:p>
    <w:p w:rsidR="00B2315F" w:rsidRDefault="00B2315F" w:rsidP="00154252">
      <w:pPr>
        <w:jc w:val="both"/>
        <w:rPr>
          <w:szCs w:val="20"/>
        </w:rPr>
      </w:pPr>
    </w:p>
    <w:p w:rsidR="00B2315F" w:rsidRPr="009F2FD3" w:rsidRDefault="00B2315F" w:rsidP="00154252">
      <w:pPr>
        <w:jc w:val="both"/>
        <w:rPr>
          <w:szCs w:val="20"/>
        </w:rPr>
      </w:pPr>
    </w:p>
    <w:sectPr w:rsidR="00B2315F" w:rsidRPr="009F2F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FFD" w:rsidRDefault="00305FFD" w:rsidP="00CF3BB7">
      <w:r>
        <w:separator/>
      </w:r>
    </w:p>
  </w:endnote>
  <w:endnote w:type="continuationSeparator" w:id="1">
    <w:p w:rsidR="00305FFD" w:rsidRDefault="00305F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39F5" w:rsidRPr="00CF3BB7">
          <w:rPr>
            <w:sz w:val="22"/>
            <w:szCs w:val="22"/>
          </w:rPr>
          <w:fldChar w:fldCharType="begin"/>
        </w:r>
        <w:r w:rsidRPr="00CF3BB7">
          <w:rPr>
            <w:sz w:val="22"/>
            <w:szCs w:val="22"/>
          </w:rPr>
          <w:instrText xml:space="preserve"> PAGE   \* MERGEFORMAT </w:instrText>
        </w:r>
        <w:r w:rsidR="00F739F5" w:rsidRPr="00CF3BB7">
          <w:rPr>
            <w:sz w:val="22"/>
            <w:szCs w:val="22"/>
          </w:rPr>
          <w:fldChar w:fldCharType="separate"/>
        </w:r>
        <w:r w:rsidR="00305FFD">
          <w:rPr>
            <w:noProof/>
            <w:sz w:val="22"/>
            <w:szCs w:val="22"/>
          </w:rPr>
          <w:t>1</w:t>
        </w:r>
        <w:r w:rsidR="00F739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FFD" w:rsidRDefault="00305FFD" w:rsidP="00CF3BB7">
      <w:r>
        <w:separator/>
      </w:r>
    </w:p>
  </w:footnote>
  <w:footnote w:type="continuationSeparator" w:id="1">
    <w:p w:rsidR="00305FFD" w:rsidRDefault="00305F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5FFD"/>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5DF1"/>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2018-09-18T07:37:00Z</cp:lastPrinted>
  <dcterms:created xsi:type="dcterms:W3CDTF">2018-09-19T05:25:00Z</dcterms:created>
  <dcterms:modified xsi:type="dcterms:W3CDTF">2018-09-19T05:25:00Z</dcterms:modified>
</cp:coreProperties>
</file>