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F2EC8" w:rsidRPr="006F2EC8" w:rsidRDefault="006F2EC8" w:rsidP="006F2EC8">
      <w:pPr>
        <w:jc w:val="center"/>
        <w:rPr>
          <w:b/>
          <w:bCs/>
          <w:szCs w:val="20"/>
        </w:rPr>
      </w:pPr>
      <w:r w:rsidRPr="006F2EC8">
        <w:rPr>
          <w:b/>
          <w:bCs/>
          <w:szCs w:val="20"/>
        </w:rPr>
        <w:t>SUPREME COURT OF INDIA</w:t>
      </w:r>
    </w:p>
    <w:p w:rsidR="006F2EC8" w:rsidRPr="006F2EC8" w:rsidRDefault="006F2EC8" w:rsidP="006F2EC8">
      <w:pPr>
        <w:jc w:val="center"/>
        <w:rPr>
          <w:szCs w:val="20"/>
        </w:rPr>
      </w:pPr>
    </w:p>
    <w:p w:rsidR="006F2EC8" w:rsidRDefault="006F2EC8" w:rsidP="006F2EC8">
      <w:pPr>
        <w:jc w:val="center"/>
        <w:rPr>
          <w:szCs w:val="20"/>
        </w:rPr>
      </w:pPr>
      <w:r w:rsidRPr="006F2EC8">
        <w:rPr>
          <w:szCs w:val="20"/>
        </w:rPr>
        <w:t>Janabai</w:t>
      </w:r>
    </w:p>
    <w:p w:rsidR="006F2EC8" w:rsidRDefault="006F2EC8" w:rsidP="006F2EC8">
      <w:pPr>
        <w:jc w:val="center"/>
        <w:rPr>
          <w:szCs w:val="20"/>
        </w:rPr>
      </w:pPr>
    </w:p>
    <w:p w:rsidR="006F2EC8" w:rsidRDefault="006F2EC8" w:rsidP="006F2EC8">
      <w:pPr>
        <w:jc w:val="center"/>
        <w:rPr>
          <w:szCs w:val="20"/>
        </w:rPr>
      </w:pPr>
      <w:r>
        <w:rPr>
          <w:szCs w:val="20"/>
        </w:rPr>
        <w:t>Vs.</w:t>
      </w:r>
    </w:p>
    <w:p w:rsidR="006F2EC8" w:rsidRPr="006F2EC8" w:rsidRDefault="006F2EC8" w:rsidP="006F2EC8">
      <w:pPr>
        <w:jc w:val="center"/>
        <w:rPr>
          <w:szCs w:val="20"/>
        </w:rPr>
      </w:pPr>
    </w:p>
    <w:p w:rsidR="006F2EC8" w:rsidRDefault="006F2EC8" w:rsidP="006F2EC8">
      <w:pPr>
        <w:jc w:val="center"/>
        <w:rPr>
          <w:szCs w:val="20"/>
        </w:rPr>
      </w:pPr>
      <w:r w:rsidRPr="006F2EC8">
        <w:rPr>
          <w:szCs w:val="20"/>
        </w:rPr>
        <w:t>Additional Commissioner</w:t>
      </w:r>
    </w:p>
    <w:p w:rsidR="006F2EC8" w:rsidRDefault="006F2EC8" w:rsidP="006F2EC8">
      <w:pPr>
        <w:jc w:val="center"/>
        <w:rPr>
          <w:szCs w:val="20"/>
        </w:rPr>
      </w:pPr>
    </w:p>
    <w:p w:rsidR="006F2EC8" w:rsidRDefault="006F2EC8" w:rsidP="006F2EC8">
      <w:pPr>
        <w:jc w:val="center"/>
        <w:rPr>
          <w:szCs w:val="20"/>
        </w:rPr>
      </w:pPr>
      <w:r>
        <w:rPr>
          <w:szCs w:val="20"/>
        </w:rPr>
        <w:t xml:space="preserve">C.A.No.6832 of </w:t>
      </w:r>
      <w:r w:rsidRPr="006F2EC8">
        <w:rPr>
          <w:szCs w:val="20"/>
        </w:rPr>
        <w:t>2018</w:t>
      </w:r>
    </w:p>
    <w:p w:rsidR="006F2EC8" w:rsidRDefault="006F2EC8" w:rsidP="006F2EC8">
      <w:pPr>
        <w:jc w:val="center"/>
        <w:rPr>
          <w:szCs w:val="20"/>
        </w:rPr>
      </w:pPr>
    </w:p>
    <w:p w:rsidR="006F2EC8" w:rsidRDefault="006F2EC8" w:rsidP="006F2EC8">
      <w:pPr>
        <w:jc w:val="center"/>
        <w:rPr>
          <w:szCs w:val="20"/>
        </w:rPr>
      </w:pPr>
      <w:r>
        <w:rPr>
          <w:szCs w:val="20"/>
        </w:rPr>
        <w:t>(Dipak Misra,CJI., A.M.Khanwilkar and Dr.D.Y.Chandrachud,JJ.,)</w:t>
      </w:r>
    </w:p>
    <w:p w:rsidR="006F2EC8" w:rsidRDefault="006F2EC8" w:rsidP="006F2EC8">
      <w:pPr>
        <w:jc w:val="center"/>
        <w:rPr>
          <w:szCs w:val="20"/>
        </w:rPr>
      </w:pPr>
    </w:p>
    <w:p w:rsidR="006F2EC8" w:rsidRDefault="006F2EC8" w:rsidP="006F2EC8">
      <w:pPr>
        <w:jc w:val="center"/>
        <w:rPr>
          <w:szCs w:val="20"/>
        </w:rPr>
      </w:pPr>
      <w:r>
        <w:rPr>
          <w:szCs w:val="20"/>
        </w:rPr>
        <w:t>19.09.2018</w:t>
      </w:r>
    </w:p>
    <w:p w:rsidR="006F2EC8" w:rsidRDefault="006F2EC8" w:rsidP="006F2EC8">
      <w:pPr>
        <w:jc w:val="center"/>
        <w:rPr>
          <w:szCs w:val="20"/>
        </w:rPr>
      </w:pPr>
    </w:p>
    <w:p w:rsidR="006F2EC8" w:rsidRPr="006F2EC8" w:rsidRDefault="006F2EC8" w:rsidP="006F2EC8">
      <w:pPr>
        <w:jc w:val="center"/>
        <w:rPr>
          <w:b/>
          <w:bCs/>
          <w:szCs w:val="20"/>
        </w:rPr>
      </w:pPr>
      <w:r w:rsidRPr="006F2EC8">
        <w:rPr>
          <w:b/>
          <w:bCs/>
          <w:szCs w:val="20"/>
        </w:rPr>
        <w:t>JUDGMENT</w:t>
      </w:r>
    </w:p>
    <w:p w:rsidR="006F2EC8" w:rsidRPr="006F2EC8" w:rsidRDefault="006F2EC8" w:rsidP="006F2EC8">
      <w:pPr>
        <w:jc w:val="both"/>
        <w:rPr>
          <w:b/>
          <w:bCs/>
          <w:szCs w:val="20"/>
        </w:rPr>
      </w:pPr>
    </w:p>
    <w:p w:rsidR="006F2EC8" w:rsidRDefault="006F2EC8" w:rsidP="006F2EC8">
      <w:pPr>
        <w:jc w:val="both"/>
        <w:rPr>
          <w:b/>
          <w:bCs/>
          <w:szCs w:val="20"/>
        </w:rPr>
      </w:pPr>
      <w:r w:rsidRPr="006F2EC8">
        <w:rPr>
          <w:b/>
          <w:bCs/>
          <w:szCs w:val="20"/>
        </w:rPr>
        <w:t>Dipak Misra,CJI.,</w:t>
      </w:r>
    </w:p>
    <w:p w:rsidR="006F2EC8" w:rsidRPr="006F2EC8" w:rsidRDefault="006F2EC8" w:rsidP="006F2EC8">
      <w:pPr>
        <w:jc w:val="both"/>
        <w:rPr>
          <w:b/>
          <w:bCs/>
          <w:szCs w:val="20"/>
        </w:rPr>
      </w:pPr>
    </w:p>
    <w:p w:rsidR="006F2EC8" w:rsidRDefault="006F2EC8" w:rsidP="006F2EC8">
      <w:pPr>
        <w:jc w:val="both"/>
        <w:rPr>
          <w:szCs w:val="20"/>
        </w:rPr>
      </w:pPr>
      <w:r>
        <w:rPr>
          <w:szCs w:val="20"/>
        </w:rPr>
        <w:t>SLP(Civil)No.24212 of 2017</w:t>
      </w:r>
    </w:p>
    <w:p w:rsidR="006F2EC8" w:rsidRPr="006F2EC8" w:rsidRDefault="006F2EC8" w:rsidP="006F2EC8">
      <w:pPr>
        <w:jc w:val="both"/>
        <w:rPr>
          <w:szCs w:val="20"/>
        </w:rPr>
      </w:pPr>
    </w:p>
    <w:p w:rsidR="006F2EC8" w:rsidRDefault="006F2EC8" w:rsidP="006F2EC8">
      <w:pPr>
        <w:jc w:val="both"/>
        <w:rPr>
          <w:szCs w:val="20"/>
        </w:rPr>
      </w:pPr>
      <w:r>
        <w:rPr>
          <w:szCs w:val="20"/>
        </w:rPr>
        <w:t xml:space="preserve">1. </w:t>
      </w:r>
      <w:r w:rsidRPr="006F2EC8">
        <w:rPr>
          <w:szCs w:val="20"/>
        </w:rPr>
        <w:t>The singular question that emanates for consideration in this appeal is whether the forums below as well as the High Court is justified in disqualifying the appellant for continuing as a member of the Gram Panchayat Kalamba (Mahali) on the ground that there has been encroachment upon the government land since 1981 by her father-in-law and husband and she is using the said land. There are</w:t>
      </w:r>
      <w:r>
        <w:rPr>
          <w:szCs w:val="20"/>
        </w:rPr>
        <w:t xml:space="preserve"> </w:t>
      </w:r>
      <w:r w:rsidRPr="006F2EC8">
        <w:rPr>
          <w:szCs w:val="20"/>
        </w:rPr>
        <w:t>concurrent findings of fact that the father-in-law and the husband of the</w:t>
      </w:r>
      <w:r>
        <w:rPr>
          <w:szCs w:val="20"/>
        </w:rPr>
        <w:t xml:space="preserve"> </w:t>
      </w:r>
      <w:r w:rsidRPr="006F2EC8">
        <w:rPr>
          <w:szCs w:val="20"/>
        </w:rPr>
        <w:t>appellant have encroached upon the government land and despite</w:t>
      </w:r>
      <w:r>
        <w:rPr>
          <w:szCs w:val="20"/>
        </w:rPr>
        <w:t xml:space="preserve"> </w:t>
      </w:r>
      <w:r w:rsidRPr="006F2EC8">
        <w:rPr>
          <w:szCs w:val="20"/>
        </w:rPr>
        <w:t>notice, they have not vacated the same on one pretext or the other. As far as these findings are concerned, we are not inclined to interfere with the same as we are of the considered opinion that it is based on apposite analysis of the materials on record.</w:t>
      </w:r>
    </w:p>
    <w:p w:rsidR="006F2EC8" w:rsidRPr="006F2EC8" w:rsidRDefault="006F2EC8" w:rsidP="006F2EC8">
      <w:pPr>
        <w:jc w:val="both"/>
        <w:rPr>
          <w:szCs w:val="20"/>
        </w:rPr>
      </w:pPr>
    </w:p>
    <w:p w:rsidR="006F2EC8" w:rsidRDefault="006F2EC8" w:rsidP="006F2EC8">
      <w:pPr>
        <w:jc w:val="both"/>
        <w:rPr>
          <w:szCs w:val="20"/>
        </w:rPr>
      </w:pPr>
      <w:r>
        <w:rPr>
          <w:szCs w:val="20"/>
        </w:rPr>
        <w:t xml:space="preserve">2. </w:t>
      </w:r>
      <w:r w:rsidRPr="006F2EC8">
        <w:rPr>
          <w:szCs w:val="20"/>
        </w:rPr>
        <w:t xml:space="preserve"> The pivotal issue that we have to address is whether the appellant incurs disqualification under the Maharashtra Village Panchayat Act, 1958 (for short, ‘the Act’). Section 14 of the Act deals with the said disqualification. The relevant part of Sections 14(1) and 14(1)(j-3) reads as under:-</w:t>
      </w:r>
    </w:p>
    <w:p w:rsidR="006F2EC8" w:rsidRPr="006F2EC8" w:rsidRDefault="006F2EC8" w:rsidP="006F2EC8">
      <w:pPr>
        <w:jc w:val="both"/>
        <w:rPr>
          <w:szCs w:val="20"/>
        </w:rPr>
      </w:pPr>
    </w:p>
    <w:p w:rsidR="006F2EC8" w:rsidRDefault="006F2EC8" w:rsidP="006F2EC8">
      <w:pPr>
        <w:ind w:left="720"/>
        <w:jc w:val="both"/>
        <w:rPr>
          <w:szCs w:val="20"/>
        </w:rPr>
      </w:pPr>
      <w:r w:rsidRPr="006F2EC8">
        <w:rPr>
          <w:szCs w:val="20"/>
        </w:rPr>
        <w:t>“14. Disqualifications.- (1) No person shall be a member of a Panchayat continue as such, who-</w:t>
      </w:r>
      <w:r>
        <w:rPr>
          <w:szCs w:val="20"/>
        </w:rPr>
        <w:t xml:space="preserve"> (a) </w:t>
      </w:r>
      <w:r w:rsidRPr="006F2EC8">
        <w:rPr>
          <w:szCs w:val="20"/>
        </w:rPr>
        <w:t xml:space="preserve">to (j-2) </w:t>
      </w:r>
      <w:r>
        <w:rPr>
          <w:szCs w:val="20"/>
        </w:rPr>
        <w:t xml:space="preserve"> </w:t>
      </w:r>
      <w:r w:rsidRPr="006F2EC8">
        <w:rPr>
          <w:szCs w:val="20"/>
        </w:rPr>
        <w:t>(j-3) has encroached upon the Government land or public property.”</w:t>
      </w:r>
    </w:p>
    <w:p w:rsidR="006F2EC8" w:rsidRPr="006F2EC8" w:rsidRDefault="006F2EC8" w:rsidP="006F2EC8">
      <w:pPr>
        <w:ind w:left="720"/>
        <w:jc w:val="both"/>
        <w:rPr>
          <w:szCs w:val="20"/>
        </w:rPr>
      </w:pPr>
    </w:p>
    <w:p w:rsidR="006F2EC8" w:rsidRDefault="006F2EC8" w:rsidP="006F2EC8">
      <w:pPr>
        <w:jc w:val="both"/>
        <w:rPr>
          <w:szCs w:val="20"/>
        </w:rPr>
      </w:pPr>
      <w:r>
        <w:rPr>
          <w:szCs w:val="20"/>
        </w:rPr>
        <w:t xml:space="preserve">3. </w:t>
      </w:r>
      <w:r w:rsidRPr="006F2EC8">
        <w:rPr>
          <w:szCs w:val="20"/>
        </w:rPr>
        <w:t>The High Court, by the impugned order, has ruled:-</w:t>
      </w:r>
    </w:p>
    <w:p w:rsidR="006F2EC8" w:rsidRPr="006F2EC8" w:rsidRDefault="006F2EC8" w:rsidP="006F2EC8">
      <w:pPr>
        <w:jc w:val="both"/>
        <w:rPr>
          <w:szCs w:val="20"/>
        </w:rPr>
      </w:pPr>
    </w:p>
    <w:p w:rsidR="006F2EC8" w:rsidRPr="006F2EC8" w:rsidRDefault="006F2EC8" w:rsidP="006F2EC8">
      <w:pPr>
        <w:ind w:left="720"/>
        <w:jc w:val="both"/>
        <w:rPr>
          <w:szCs w:val="20"/>
        </w:rPr>
      </w:pPr>
      <w:r w:rsidRPr="006F2EC8">
        <w:rPr>
          <w:szCs w:val="20"/>
        </w:rPr>
        <w:t xml:space="preserve">“The learned Additional Commissioner has independently examined the material on record and has found that Gram Panchayat had issued notice in 2012 to father-in-law of the petitioner to remove the encroachment. However, it was not complied with and then again Gram Panchayat had sent another communication asking for removal of </w:t>
      </w:r>
      <w:r w:rsidRPr="006F2EC8">
        <w:rPr>
          <w:szCs w:val="20"/>
        </w:rPr>
        <w:lastRenderedPageBreak/>
        <w:t>encroachment to which Shri Kashiram Gaikwad-husband of the petitioner gave reply on 29th June, 2012, accepting that there was an encroachment and justified. The petitioner has not been able to point out any perversity in the findings of fact recorded by the subordinate authorities. I see no reason to interfere with the impugned order”.</w:t>
      </w:r>
    </w:p>
    <w:p w:rsidR="006F2EC8" w:rsidRDefault="006F2EC8" w:rsidP="006F2EC8">
      <w:pPr>
        <w:jc w:val="both"/>
        <w:rPr>
          <w:szCs w:val="20"/>
        </w:rPr>
      </w:pPr>
    </w:p>
    <w:p w:rsidR="006F2EC8" w:rsidRPr="006F2EC8" w:rsidRDefault="006F2EC8" w:rsidP="006F2EC8">
      <w:pPr>
        <w:jc w:val="both"/>
        <w:rPr>
          <w:szCs w:val="20"/>
        </w:rPr>
      </w:pPr>
      <w:r>
        <w:rPr>
          <w:szCs w:val="20"/>
        </w:rPr>
        <w:t xml:space="preserve">4. </w:t>
      </w:r>
      <w:r w:rsidRPr="006F2EC8">
        <w:rPr>
          <w:szCs w:val="20"/>
        </w:rPr>
        <w:t xml:space="preserve"> The order passed by the High Court is seriously criticised by the learned counsel for the appellant on two counts, namely, it is absolutely laconic and further, on a proper interpretation of the provisions, by no stretch of imagination, it can be concluded that the appellant, as a person, has encroached upon the government land or public property.</w:t>
      </w:r>
    </w:p>
    <w:p w:rsidR="006F2EC8" w:rsidRDefault="006F2EC8" w:rsidP="006F2EC8">
      <w:pPr>
        <w:jc w:val="both"/>
        <w:rPr>
          <w:szCs w:val="20"/>
        </w:rPr>
      </w:pPr>
    </w:p>
    <w:p w:rsidR="006F2EC8" w:rsidRDefault="006F2EC8" w:rsidP="006F2EC8">
      <w:pPr>
        <w:jc w:val="both"/>
        <w:rPr>
          <w:szCs w:val="20"/>
        </w:rPr>
      </w:pPr>
      <w:r>
        <w:rPr>
          <w:szCs w:val="20"/>
        </w:rPr>
        <w:t xml:space="preserve">5. </w:t>
      </w:r>
      <w:r w:rsidRPr="006F2EC8">
        <w:rPr>
          <w:szCs w:val="20"/>
        </w:rPr>
        <w:t xml:space="preserve"> Learned counsel for the appellant has placed heavy reliance on a two-Judge Bench decision in </w:t>
      </w:r>
      <w:r w:rsidRPr="006F2EC8">
        <w:rPr>
          <w:i/>
          <w:iCs/>
          <w:szCs w:val="20"/>
        </w:rPr>
        <w:t>Sagar Pandurang Dhundare v. Keshav Aaba Patil and others</w:t>
      </w:r>
      <w:r w:rsidRPr="006F2EC8">
        <w:rPr>
          <w:sz w:val="20"/>
          <w:szCs w:val="20"/>
          <w:vertAlign w:val="superscript"/>
        </w:rPr>
        <w:t>1</w:t>
      </w:r>
      <w:r w:rsidRPr="006F2EC8">
        <w:rPr>
          <w:szCs w:val="20"/>
        </w:rPr>
        <w:t>. In the said case, there was no allegation that the appellants were encroachers, inasmuch as their father/grand father had encroached the property and they were only the beneficiaries of the encroachment and the beneficiary of an encroachment was treated as an encroacher by the authorities. The Division Bench of this Court referred to the decisions of the High Court of Bombay. We think it appropriate to refer to the same to appreciate the scenario in entirety.</w:t>
      </w:r>
    </w:p>
    <w:p w:rsidR="006F2EC8" w:rsidRPr="006F2EC8" w:rsidRDefault="006F2EC8" w:rsidP="006F2EC8">
      <w:pPr>
        <w:jc w:val="both"/>
        <w:rPr>
          <w:szCs w:val="20"/>
        </w:rPr>
      </w:pPr>
    </w:p>
    <w:p w:rsidR="006F2EC8" w:rsidRPr="006F2EC8" w:rsidRDefault="006F2EC8" w:rsidP="006F2EC8">
      <w:pPr>
        <w:jc w:val="both"/>
        <w:rPr>
          <w:szCs w:val="20"/>
        </w:rPr>
      </w:pPr>
      <w:r>
        <w:rPr>
          <w:szCs w:val="20"/>
        </w:rPr>
        <w:t xml:space="preserve">6. </w:t>
      </w:r>
      <w:r w:rsidRPr="006F2EC8">
        <w:rPr>
          <w:szCs w:val="20"/>
        </w:rPr>
        <w:t xml:space="preserve"> In </w:t>
      </w:r>
      <w:r w:rsidRPr="006F2EC8">
        <w:rPr>
          <w:i/>
          <w:iCs/>
          <w:szCs w:val="20"/>
        </w:rPr>
        <w:t>Ganesh Arun Chavan v. State of Maharashtra</w:t>
      </w:r>
      <w:r w:rsidRPr="006F2EC8">
        <w:rPr>
          <w:sz w:val="20"/>
          <w:szCs w:val="20"/>
          <w:vertAlign w:val="superscript"/>
        </w:rPr>
        <w:t>2</w:t>
      </w:r>
      <w:r w:rsidRPr="006F2EC8">
        <w:rPr>
          <w:szCs w:val="20"/>
        </w:rPr>
        <w:t>, decided on 24.09.2012, the petitioner therein had taken the stand that the encroachment was by his father and the house was constructed with the income of his father. The High Court, in the said factual matrix, held as follows:- “10. There is nothing in the Act by which the concept of family or joint residence could be imported as far as the subject of disqualification is concerned. The said provision contemplates encroachment upon the Government land or public property by a person, as in this case, who is a Member of the Panchayat.</w:t>
      </w:r>
    </w:p>
    <w:p w:rsidR="006F2EC8" w:rsidRDefault="006F2EC8" w:rsidP="006F2EC8">
      <w:pPr>
        <w:jc w:val="both"/>
        <w:rPr>
          <w:szCs w:val="20"/>
        </w:rPr>
      </w:pPr>
    </w:p>
    <w:p w:rsidR="006F2EC8" w:rsidRDefault="006F2EC8" w:rsidP="006F2EC8">
      <w:pPr>
        <w:ind w:left="720"/>
        <w:jc w:val="both"/>
        <w:rPr>
          <w:szCs w:val="20"/>
        </w:rPr>
      </w:pPr>
      <w:r w:rsidRPr="006F2EC8">
        <w:rPr>
          <w:szCs w:val="20"/>
        </w:rPr>
        <w:t xml:space="preserve">12. The Legislature has taken care and wherever the concept of family or joint residence has to be applied, specific provision in that behalf has been made either substantively or by way of an Explanation. For illustration, if the disqualification is under section 14(1)(h) for failure to pay any tax or fee due to the panchayat or the Zilla Parishad, then, by virtue of Explanation 2, what the Legislature has done is to provide that failure to pay any tax or fee due to the panchayat or Zilla Parishad by a member of HUF or by person belonging to a group, then, that shall be deemed to disqualify all members of such family or as the case may be of the group or unit. Equally in case of clause 14(1)(g) where a person is said to be disqualified for having any interest either by himself directly or indirectly through or his partner, any share or interest in any work done by order of the panchayat or in any contract with by or on behalf of or employment with or under the panchayat, the Legislature by Explanation IA has clarified that a person shall not be disqualified under clause (g) by reason of only such person having a share or interest in any newspaper in which any advertisement relating to the affairs of the panchayat is inserted; or having a share or interest in the occasional sale to the panchayat of any article in which he regularly trades and having an occasional share or interest in the letting out or on hire to the panchayat of any article and equally having any share, interest in any lease for a period not exceeding ten years of any immovable property. Therefore, once the Legislature itself has clarified that an act of the member alone incurs or invites disqualification, then, by interpretative process it will not be possible to include in section 14(1)(j-3), the act of encroachment by members of his family and for that purpose, disqualify the elected </w:t>
      </w:r>
      <w:r>
        <w:rPr>
          <w:szCs w:val="20"/>
        </w:rPr>
        <w:t xml:space="preserve"> </w:t>
      </w:r>
      <w:r w:rsidRPr="006F2EC8">
        <w:rPr>
          <w:szCs w:val="20"/>
        </w:rPr>
        <w:t>representative. It is the act of the person seeking to contest election or functioning as a member which alone will attract the provision in question.”</w:t>
      </w:r>
    </w:p>
    <w:p w:rsidR="006F2EC8" w:rsidRPr="006F2EC8" w:rsidRDefault="006F2EC8" w:rsidP="006F2EC8">
      <w:pPr>
        <w:ind w:left="720"/>
        <w:jc w:val="both"/>
        <w:rPr>
          <w:szCs w:val="20"/>
        </w:rPr>
      </w:pPr>
    </w:p>
    <w:p w:rsidR="006F2EC8" w:rsidRDefault="006F2EC8" w:rsidP="006F2EC8">
      <w:pPr>
        <w:jc w:val="both"/>
        <w:rPr>
          <w:szCs w:val="20"/>
        </w:rPr>
      </w:pPr>
      <w:r>
        <w:rPr>
          <w:szCs w:val="20"/>
        </w:rPr>
        <w:t xml:space="preserve">7. </w:t>
      </w:r>
      <w:r w:rsidRPr="006F2EC8">
        <w:rPr>
          <w:szCs w:val="20"/>
        </w:rPr>
        <w:t xml:space="preserve">Reference has been made to the decision in </w:t>
      </w:r>
      <w:r w:rsidRPr="006F2EC8">
        <w:rPr>
          <w:i/>
          <w:iCs/>
          <w:szCs w:val="20"/>
        </w:rPr>
        <w:t>Yallubai Maruti Kamble v. State of Maharashtra</w:t>
      </w:r>
      <w:r w:rsidRPr="006F2EC8">
        <w:rPr>
          <w:sz w:val="20"/>
          <w:szCs w:val="20"/>
          <w:vertAlign w:val="superscript"/>
        </w:rPr>
        <w:t>3</w:t>
      </w:r>
      <w:r w:rsidRPr="006F2EC8">
        <w:rPr>
          <w:szCs w:val="20"/>
        </w:rPr>
        <w:t xml:space="preserve"> wherein the petitioner was elected</w:t>
      </w:r>
      <w:r>
        <w:rPr>
          <w:szCs w:val="20"/>
        </w:rPr>
        <w:t xml:space="preserve"> </w:t>
      </w:r>
      <w:r w:rsidRPr="006F2EC8">
        <w:rPr>
          <w:szCs w:val="20"/>
        </w:rPr>
        <w:t>as the Sarpanch of the Gram Panchayat and the allegation against him</w:t>
      </w:r>
      <w:r w:rsidR="00496DCB">
        <w:rPr>
          <w:szCs w:val="20"/>
        </w:rPr>
        <w:t xml:space="preserve"> </w:t>
      </w:r>
      <w:r w:rsidRPr="006F2EC8">
        <w:rPr>
          <w:szCs w:val="20"/>
        </w:rPr>
        <w:t>was that her husband and brother-in-law had made encroachment upon</w:t>
      </w:r>
      <w:r w:rsidR="00496DCB">
        <w:rPr>
          <w:szCs w:val="20"/>
        </w:rPr>
        <w:t xml:space="preserve"> </w:t>
      </w:r>
      <w:r w:rsidRPr="006F2EC8">
        <w:rPr>
          <w:szCs w:val="20"/>
        </w:rPr>
        <w:t>gairan land and constructed a house thereon. The stand of the petitioner</w:t>
      </w:r>
      <w:r w:rsidR="00496DCB">
        <w:rPr>
          <w:szCs w:val="20"/>
        </w:rPr>
        <w:t xml:space="preserve"> </w:t>
      </w:r>
      <w:r w:rsidRPr="006F2EC8">
        <w:rPr>
          <w:szCs w:val="20"/>
        </w:rPr>
        <w:t>was that the provision was not attracted and she could not be</w:t>
      </w:r>
      <w:r w:rsidR="00496DCB">
        <w:rPr>
          <w:szCs w:val="20"/>
        </w:rPr>
        <w:t xml:space="preserve"> </w:t>
      </w:r>
      <w:r w:rsidRPr="006F2EC8">
        <w:rPr>
          <w:szCs w:val="20"/>
        </w:rPr>
        <w:t>disqualified. Placing reliance on the decision in Ganesh Arun Chavan</w:t>
      </w:r>
      <w:r w:rsidR="00496DCB">
        <w:rPr>
          <w:szCs w:val="20"/>
        </w:rPr>
        <w:t xml:space="preserve"> </w:t>
      </w:r>
      <w:r w:rsidRPr="006F2EC8">
        <w:rPr>
          <w:szCs w:val="20"/>
        </w:rPr>
        <w:t>(supra), the Court held thus:-</w:t>
      </w:r>
    </w:p>
    <w:p w:rsidR="00496DCB" w:rsidRPr="006F2EC8" w:rsidRDefault="00496DCB" w:rsidP="006F2EC8">
      <w:pPr>
        <w:jc w:val="both"/>
        <w:rPr>
          <w:szCs w:val="20"/>
        </w:rPr>
      </w:pPr>
    </w:p>
    <w:p w:rsidR="006F2EC8" w:rsidRDefault="006F2EC8" w:rsidP="00496DCB">
      <w:pPr>
        <w:ind w:left="720"/>
        <w:jc w:val="both"/>
        <w:rPr>
          <w:szCs w:val="20"/>
        </w:rPr>
      </w:pPr>
      <w:r w:rsidRPr="006F2EC8">
        <w:rPr>
          <w:szCs w:val="20"/>
        </w:rPr>
        <w:t>“14. However, when it comes to encroachment upon Government Land or Public Property, the Legislature is aware that ordinarily and normally such act "is gaining upon the rights or possession of another". That may be an individual or a concerted act. Thus, it envisages acting either by himself or herself or jointly with others. Therefore, the extent of participation and the role of a person therein assumes importance and significance. It may amount to entering upon a land and remaining there, occupying and possessing it or construction thereon.</w:t>
      </w:r>
      <w:r w:rsidR="00496DCB">
        <w:rPr>
          <w:szCs w:val="20"/>
        </w:rPr>
        <w:t xml:space="preserve"> </w:t>
      </w:r>
      <w:r w:rsidRPr="006F2EC8">
        <w:rPr>
          <w:szCs w:val="20"/>
        </w:rPr>
        <w:t>Equally, it may mean not just possessing a land but a Structure, Building, House thereon or a part thereof.</w:t>
      </w:r>
      <w:r w:rsidR="00496DCB">
        <w:rPr>
          <w:szCs w:val="20"/>
        </w:rPr>
        <w:t xml:space="preserve"> </w:t>
      </w:r>
      <w:r w:rsidRPr="006F2EC8">
        <w:rPr>
          <w:szCs w:val="20"/>
        </w:rPr>
        <w:t xml:space="preserve">Hence, which act, when committed, by whom are all relevant matters together with the time factor, namely, prior to or after Petitioner's marriage. Hence, in its wisdom if the Legislature disqualifies a person or a member only if the act is committed by him, then, it is not for this Court to probe it further. It is for the Legislature to take remedial steps if this is providing an escape route to wrongdoers and lawbreakers. This Court cannot legislate nor can it step in to fill up an alleged lacuna or defect in law. It has been recognized by the Hon'ble Supreme Court that if a matter, provision for which may have been desirable, has not been really provided for by the Legislature, the omission or defect in law is of the nature which cannot be cured or supplied by a mode of construction which amounts to ironing out the creases. (See </w:t>
      </w:r>
      <w:r w:rsidRPr="00496DCB">
        <w:rPr>
          <w:i/>
          <w:iCs/>
          <w:szCs w:val="20"/>
        </w:rPr>
        <w:t>Petron Engg. Construction (P) Ltd. v. CBDT</w:t>
      </w:r>
      <w:r w:rsidR="00496DCB" w:rsidRPr="00496DCB">
        <w:rPr>
          <w:i/>
          <w:iCs/>
          <w:sz w:val="20"/>
          <w:szCs w:val="20"/>
          <w:vertAlign w:val="superscript"/>
        </w:rPr>
        <w:t>4</w:t>
      </w:r>
      <w:r w:rsidRPr="006F2EC8">
        <w:rPr>
          <w:szCs w:val="20"/>
        </w:rPr>
        <w:t>). True it is that the character and conduct of the representative of the people should be exemplary and setting a high standard. He will not be a true representative of the people if he indulges in acts which are immoral, illegal and wrongful but the grievance should be raised before some other forum.”</w:t>
      </w:r>
    </w:p>
    <w:p w:rsidR="00496DCB" w:rsidRPr="006F2EC8" w:rsidRDefault="00496DCB" w:rsidP="00496DCB">
      <w:pPr>
        <w:ind w:left="720"/>
        <w:jc w:val="both"/>
        <w:rPr>
          <w:szCs w:val="20"/>
        </w:rPr>
      </w:pPr>
    </w:p>
    <w:p w:rsidR="006F2EC8" w:rsidRDefault="00496DCB" w:rsidP="006F2EC8">
      <w:pPr>
        <w:jc w:val="both"/>
        <w:rPr>
          <w:szCs w:val="20"/>
        </w:rPr>
      </w:pPr>
      <w:r>
        <w:rPr>
          <w:szCs w:val="20"/>
        </w:rPr>
        <w:t xml:space="preserve">8. </w:t>
      </w:r>
      <w:r w:rsidR="006F2EC8" w:rsidRPr="006F2EC8">
        <w:rPr>
          <w:szCs w:val="20"/>
        </w:rPr>
        <w:t>The two-Judge Bench has also dwelled upon the authority in</w:t>
      </w:r>
      <w:r>
        <w:rPr>
          <w:szCs w:val="20"/>
        </w:rPr>
        <w:t xml:space="preserve"> </w:t>
      </w:r>
      <w:r w:rsidR="006F2EC8" w:rsidRPr="00496DCB">
        <w:rPr>
          <w:i/>
          <w:iCs/>
          <w:szCs w:val="20"/>
        </w:rPr>
        <w:t>Kanchan Shivaji Atigre v. Mahadev Baban Ranjagane</w:t>
      </w:r>
      <w:r>
        <w:rPr>
          <w:sz w:val="20"/>
          <w:szCs w:val="20"/>
          <w:vertAlign w:val="superscript"/>
        </w:rPr>
        <w:t>5</w:t>
      </w:r>
      <w:r w:rsidR="006F2EC8" w:rsidRPr="006F2EC8">
        <w:rPr>
          <w:szCs w:val="20"/>
        </w:rPr>
        <w:t xml:space="preserve"> wherein the</w:t>
      </w:r>
      <w:r>
        <w:rPr>
          <w:szCs w:val="20"/>
        </w:rPr>
        <w:t xml:space="preserve"> </w:t>
      </w:r>
      <w:r w:rsidR="006F2EC8" w:rsidRPr="006F2EC8">
        <w:rPr>
          <w:szCs w:val="20"/>
        </w:rPr>
        <w:t>disqualification was on the ground of encroachment. The High Court</w:t>
      </w:r>
      <w:r>
        <w:rPr>
          <w:szCs w:val="20"/>
        </w:rPr>
        <w:t xml:space="preserve"> </w:t>
      </w:r>
      <w:r w:rsidR="006F2EC8" w:rsidRPr="006F2EC8">
        <w:rPr>
          <w:szCs w:val="20"/>
        </w:rPr>
        <w:t>has opined that as per the provision, it is the act of the person who is</w:t>
      </w:r>
      <w:r>
        <w:rPr>
          <w:szCs w:val="20"/>
        </w:rPr>
        <w:t xml:space="preserve"> </w:t>
      </w:r>
      <w:r w:rsidR="006F2EC8" w:rsidRPr="006F2EC8">
        <w:rPr>
          <w:szCs w:val="20"/>
        </w:rPr>
        <w:t>elected and that alone is to be considered. The High Court, in that</w:t>
      </w:r>
      <w:r>
        <w:rPr>
          <w:szCs w:val="20"/>
        </w:rPr>
        <w:t xml:space="preserve"> </w:t>
      </w:r>
      <w:r w:rsidR="006F2EC8" w:rsidRPr="006F2EC8">
        <w:rPr>
          <w:szCs w:val="20"/>
        </w:rPr>
        <w:t>context, held thus:-</w:t>
      </w:r>
    </w:p>
    <w:p w:rsidR="00496DCB" w:rsidRPr="006F2EC8" w:rsidRDefault="00496DCB" w:rsidP="006F2EC8">
      <w:pPr>
        <w:jc w:val="both"/>
        <w:rPr>
          <w:szCs w:val="20"/>
        </w:rPr>
      </w:pPr>
    </w:p>
    <w:p w:rsidR="006F2EC8" w:rsidRDefault="006F2EC8" w:rsidP="00496DCB">
      <w:pPr>
        <w:ind w:left="720"/>
        <w:jc w:val="both"/>
        <w:rPr>
          <w:szCs w:val="20"/>
        </w:rPr>
      </w:pPr>
      <w:r w:rsidRPr="006F2EC8">
        <w:rPr>
          <w:szCs w:val="20"/>
        </w:rPr>
        <w:t xml:space="preserve">“13. ... Therefore, it is the act of the person contesting the poll as a candidate or the act of elected member himself as the case may be, that (sic) would disqualify them. It cannot be that somebody else commits an act of encroachment even if he is a Member of the same family but the consequences are visited on an elected representative or a person desiring to contest the election to Gram Panchayat. Even if such person is a Member of that family by marriage or otherwise, still, it will not be permissible to disqualify him or her as that would create a vacancy in the Gram Panchayat. It would not be possible to give broad based, wide and comprehensive representation of the public in a unit of local self </w:t>
      </w:r>
      <w:r w:rsidR="00496DCB">
        <w:rPr>
          <w:szCs w:val="20"/>
        </w:rPr>
        <w:t xml:space="preserve"> </w:t>
      </w:r>
      <w:r w:rsidRPr="006F2EC8">
        <w:rPr>
          <w:szCs w:val="20"/>
        </w:rPr>
        <w:t>government. The Gram Panchayat is envisaged to be a unit of local self-government in terms of Part IX of the Constitution of India. Therefore, the provisions with regard to disqualification will have to be construed in a manner so as not to create a vacuum or make it impossible for the villagers to choose their representative and constitute a Gram Panchayat. That will then create difficulties and obstacles in constituting a Panchayat. If that is equally not intended by the Statute in question, then, by interpretative process, I cannot do so and import or insert something in the provision, which is not there.”</w:t>
      </w:r>
    </w:p>
    <w:p w:rsidR="00496DCB" w:rsidRPr="006F2EC8" w:rsidRDefault="00496DCB" w:rsidP="00496DCB">
      <w:pPr>
        <w:ind w:left="720"/>
        <w:jc w:val="both"/>
        <w:rPr>
          <w:szCs w:val="20"/>
        </w:rPr>
      </w:pPr>
    </w:p>
    <w:p w:rsidR="006F2EC8" w:rsidRPr="006F2EC8" w:rsidRDefault="00496DCB" w:rsidP="006F2EC8">
      <w:pPr>
        <w:jc w:val="both"/>
        <w:rPr>
          <w:szCs w:val="20"/>
        </w:rPr>
      </w:pPr>
      <w:r>
        <w:rPr>
          <w:szCs w:val="20"/>
        </w:rPr>
        <w:t xml:space="preserve">9. </w:t>
      </w:r>
      <w:r w:rsidR="006F2EC8" w:rsidRPr="006F2EC8">
        <w:rPr>
          <w:szCs w:val="20"/>
        </w:rPr>
        <w:t xml:space="preserve">In </w:t>
      </w:r>
      <w:r w:rsidR="006F2EC8" w:rsidRPr="00496DCB">
        <w:rPr>
          <w:i/>
          <w:iCs/>
          <w:szCs w:val="20"/>
        </w:rPr>
        <w:t>Devidas Surwade v. Commissioner, Amravati</w:t>
      </w:r>
      <w:r w:rsidR="006F2EC8" w:rsidRPr="00496DCB">
        <w:rPr>
          <w:i/>
          <w:iCs/>
          <w:sz w:val="20"/>
          <w:szCs w:val="20"/>
          <w:vertAlign w:val="superscript"/>
        </w:rPr>
        <w:t>6</w:t>
      </w:r>
      <w:r w:rsidR="006F2EC8" w:rsidRPr="00496DCB">
        <w:rPr>
          <w:i/>
          <w:iCs/>
          <w:szCs w:val="20"/>
        </w:rPr>
        <w:t>,</w:t>
      </w:r>
      <w:r w:rsidR="006F2EC8" w:rsidRPr="006F2EC8">
        <w:rPr>
          <w:szCs w:val="20"/>
        </w:rPr>
        <w:t xml:space="preserve"> a Division</w:t>
      </w:r>
      <w:r>
        <w:rPr>
          <w:szCs w:val="20"/>
        </w:rPr>
        <w:t xml:space="preserve"> </w:t>
      </w:r>
      <w:r w:rsidR="006F2EC8" w:rsidRPr="006F2EC8">
        <w:rPr>
          <w:szCs w:val="20"/>
        </w:rPr>
        <w:t>Bench of the High Court took a different view. It ruled that the</w:t>
      </w:r>
      <w:r>
        <w:rPr>
          <w:szCs w:val="20"/>
        </w:rPr>
        <w:t xml:space="preserve"> </w:t>
      </w:r>
      <w:r w:rsidR="006F2EC8" w:rsidRPr="006F2EC8">
        <w:rPr>
          <w:szCs w:val="20"/>
        </w:rPr>
        <w:t>encroachment by a member of the family of the elected person would</w:t>
      </w:r>
      <w:r>
        <w:rPr>
          <w:szCs w:val="20"/>
        </w:rPr>
        <w:t xml:space="preserve"> </w:t>
      </w:r>
      <w:r w:rsidR="006F2EC8" w:rsidRPr="006F2EC8">
        <w:rPr>
          <w:szCs w:val="20"/>
        </w:rPr>
        <w:t>tantamount to encroachment by the elected candidate. The reasoning of</w:t>
      </w:r>
    </w:p>
    <w:p w:rsidR="006F2EC8" w:rsidRPr="006F2EC8" w:rsidRDefault="006F2EC8" w:rsidP="006F2EC8">
      <w:pPr>
        <w:jc w:val="both"/>
        <w:rPr>
          <w:szCs w:val="20"/>
        </w:rPr>
      </w:pPr>
      <w:r w:rsidRPr="006F2EC8">
        <w:rPr>
          <w:szCs w:val="20"/>
        </w:rPr>
        <w:t>the said decision is as follows:-</w:t>
      </w:r>
    </w:p>
    <w:p w:rsidR="00496DCB" w:rsidRDefault="00496DCB" w:rsidP="006F2EC8">
      <w:pPr>
        <w:jc w:val="both"/>
        <w:rPr>
          <w:szCs w:val="20"/>
        </w:rPr>
      </w:pPr>
    </w:p>
    <w:p w:rsidR="006F2EC8" w:rsidRPr="006F2EC8" w:rsidRDefault="006F2EC8" w:rsidP="00496DCB">
      <w:pPr>
        <w:ind w:left="720"/>
        <w:jc w:val="both"/>
        <w:rPr>
          <w:szCs w:val="20"/>
        </w:rPr>
      </w:pPr>
      <w:r w:rsidRPr="006F2EC8">
        <w:rPr>
          <w:szCs w:val="20"/>
        </w:rPr>
        <w:t xml:space="preserve">“6. We find that there is a definite object in making the said amendment to the provisions of disqualification and the object is that one, who encroaches upon the Government land or the Government property, cannot make any claim to represent the people by becoming an elected, member of the Gram Panchayat. The term person in the said amended provision has to be interpreted to mean the legal heirs of such person, who has encroached and continues to occupy the Government land or the Government property, his agent, assignee or transferee or as the case may be. If such an interpretation is not made in the said provision, the result would be absurd in the sense that the Government land would continue to remain encroached and the legal heirs or the assignees or the transferees remaining on such encroached government land shall claim the right to get elected as a member of democratically elected body. In no case our conscious permits such type of interpretation </w:t>
      </w:r>
      <w:r w:rsidR="00496DCB">
        <w:rPr>
          <w:szCs w:val="20"/>
        </w:rPr>
        <w:t xml:space="preserve"> </w:t>
      </w:r>
      <w:r w:rsidRPr="006F2EC8">
        <w:rPr>
          <w:szCs w:val="20"/>
        </w:rPr>
        <w:t>to defeat the very object of the Bombay Village Panchayats (Amendment) Act, 2006.”</w:t>
      </w:r>
    </w:p>
    <w:p w:rsidR="006F2EC8" w:rsidRDefault="006F2EC8" w:rsidP="00496DCB">
      <w:pPr>
        <w:jc w:val="right"/>
        <w:rPr>
          <w:szCs w:val="20"/>
        </w:rPr>
      </w:pPr>
      <w:r w:rsidRPr="006F2EC8">
        <w:rPr>
          <w:szCs w:val="20"/>
        </w:rPr>
        <w:t>[Emphasis added]</w:t>
      </w:r>
    </w:p>
    <w:p w:rsidR="00496DCB" w:rsidRPr="006F2EC8" w:rsidRDefault="00496DCB" w:rsidP="00496DCB">
      <w:pPr>
        <w:jc w:val="right"/>
        <w:rPr>
          <w:szCs w:val="20"/>
        </w:rPr>
      </w:pPr>
    </w:p>
    <w:p w:rsidR="006F2EC8" w:rsidRDefault="00496DCB" w:rsidP="006F2EC8">
      <w:pPr>
        <w:jc w:val="both"/>
        <w:rPr>
          <w:szCs w:val="20"/>
        </w:rPr>
      </w:pPr>
      <w:r>
        <w:rPr>
          <w:szCs w:val="20"/>
        </w:rPr>
        <w:t xml:space="preserve">10. </w:t>
      </w:r>
      <w:r w:rsidR="006F2EC8" w:rsidRPr="006F2EC8">
        <w:rPr>
          <w:szCs w:val="20"/>
        </w:rPr>
        <w:t xml:space="preserve"> It is worthy to note here that a similar issue came up for consideration before a </w:t>
      </w:r>
      <w:r w:rsidR="006F2EC8" w:rsidRPr="00496DCB">
        <w:rPr>
          <w:i/>
          <w:iCs/>
          <w:szCs w:val="20"/>
        </w:rPr>
        <w:t>Division Bench in Parvatabai v. Commissioner, Nagpur</w:t>
      </w:r>
      <w:r w:rsidRPr="00496DCB">
        <w:rPr>
          <w:i/>
          <w:iCs/>
          <w:sz w:val="20"/>
          <w:szCs w:val="20"/>
          <w:vertAlign w:val="superscript"/>
        </w:rPr>
        <w:t>7</w:t>
      </w:r>
      <w:r w:rsidR="006F2EC8" w:rsidRPr="00496DCB">
        <w:rPr>
          <w:i/>
          <w:iCs/>
          <w:szCs w:val="20"/>
        </w:rPr>
        <w:t>.</w:t>
      </w:r>
      <w:r w:rsidR="006F2EC8" w:rsidRPr="006F2EC8">
        <w:rPr>
          <w:szCs w:val="20"/>
        </w:rPr>
        <w:t xml:space="preserve"> A contention was advanced that the house in question was standing in the name of the father of the petitioner and she could not have been disqualified under Section 14(1)(j-3) of the Act. An argument was advanced that the encroachment should have been made by the person elected so as to attract disqualification and not encroachment made by member of the family. The learned single Judge, placing reliance on the Division Bench decision in Devidas Surwade (supra), came to hold that the contention raised by the petitioner was not acceptable.</w:t>
      </w:r>
    </w:p>
    <w:p w:rsidR="00496DCB" w:rsidRPr="006F2EC8" w:rsidRDefault="00496DCB" w:rsidP="006F2EC8">
      <w:pPr>
        <w:jc w:val="both"/>
        <w:rPr>
          <w:szCs w:val="20"/>
        </w:rPr>
      </w:pPr>
    </w:p>
    <w:p w:rsidR="006F2EC8" w:rsidRPr="006F2EC8" w:rsidRDefault="00496DCB" w:rsidP="006F2EC8">
      <w:pPr>
        <w:jc w:val="both"/>
        <w:rPr>
          <w:szCs w:val="20"/>
        </w:rPr>
      </w:pPr>
      <w:r>
        <w:rPr>
          <w:szCs w:val="20"/>
        </w:rPr>
        <w:t xml:space="preserve">11. </w:t>
      </w:r>
      <w:r w:rsidR="006F2EC8" w:rsidRPr="006F2EC8">
        <w:rPr>
          <w:szCs w:val="20"/>
        </w:rPr>
        <w:t xml:space="preserve"> Be it </w:t>
      </w:r>
      <w:r>
        <w:rPr>
          <w:szCs w:val="20"/>
        </w:rPr>
        <w:t>noted, a special leave petition</w:t>
      </w:r>
      <w:r w:rsidRPr="00496DCB">
        <w:rPr>
          <w:sz w:val="20"/>
          <w:szCs w:val="20"/>
          <w:vertAlign w:val="superscript"/>
        </w:rPr>
        <w:t>8</w:t>
      </w:r>
      <w:r w:rsidR="006F2EC8" w:rsidRPr="006F2EC8">
        <w:rPr>
          <w:szCs w:val="20"/>
        </w:rPr>
        <w:t xml:space="preserve"> challenging the aforesaid</w:t>
      </w:r>
      <w:r>
        <w:rPr>
          <w:szCs w:val="20"/>
        </w:rPr>
        <w:t xml:space="preserve"> </w:t>
      </w:r>
      <w:r w:rsidR="006F2EC8" w:rsidRPr="006F2EC8">
        <w:rPr>
          <w:szCs w:val="20"/>
        </w:rPr>
        <w:t>order was dismissed by this Court stating thus:-</w:t>
      </w:r>
    </w:p>
    <w:p w:rsidR="00496DCB" w:rsidRDefault="006F2EC8" w:rsidP="00496DCB">
      <w:pPr>
        <w:ind w:left="720"/>
        <w:jc w:val="both"/>
        <w:rPr>
          <w:szCs w:val="20"/>
        </w:rPr>
      </w:pPr>
      <w:r w:rsidRPr="006F2EC8">
        <w:rPr>
          <w:szCs w:val="20"/>
        </w:rPr>
        <w:t xml:space="preserve">“We do not find any merit in this petition. The special leave petition is, accordingly, dismissed. Pending application, if any, stands disposed of. Stay granted by this Court on 15-10-2015, stands vacated.” </w:t>
      </w:r>
    </w:p>
    <w:p w:rsidR="00496DCB" w:rsidRDefault="00496DCB" w:rsidP="006F2EC8">
      <w:pPr>
        <w:jc w:val="both"/>
        <w:rPr>
          <w:szCs w:val="20"/>
        </w:rPr>
      </w:pPr>
    </w:p>
    <w:p w:rsidR="006F2EC8" w:rsidRDefault="006F2EC8" w:rsidP="006F2EC8">
      <w:pPr>
        <w:jc w:val="both"/>
        <w:rPr>
          <w:szCs w:val="20"/>
        </w:rPr>
      </w:pPr>
      <w:r w:rsidRPr="006F2EC8">
        <w:rPr>
          <w:szCs w:val="20"/>
        </w:rPr>
        <w:t>With the aforesaid expression of law, the controversy should have been put to rest but the fate of the proposition, as it seems, rose like a phoenix.</w:t>
      </w:r>
    </w:p>
    <w:p w:rsidR="00496DCB" w:rsidRPr="006F2EC8" w:rsidRDefault="00496DCB" w:rsidP="006F2EC8">
      <w:pPr>
        <w:jc w:val="both"/>
        <w:rPr>
          <w:szCs w:val="20"/>
        </w:rPr>
      </w:pPr>
    </w:p>
    <w:p w:rsidR="006F2EC8" w:rsidRDefault="00496DCB" w:rsidP="006F2EC8">
      <w:pPr>
        <w:jc w:val="both"/>
        <w:rPr>
          <w:szCs w:val="20"/>
        </w:rPr>
      </w:pPr>
      <w:r>
        <w:rPr>
          <w:szCs w:val="20"/>
        </w:rPr>
        <w:t xml:space="preserve">12. </w:t>
      </w:r>
      <w:r w:rsidR="006F2EC8" w:rsidRPr="006F2EC8">
        <w:rPr>
          <w:szCs w:val="20"/>
        </w:rPr>
        <w:t xml:space="preserve">In </w:t>
      </w:r>
      <w:r w:rsidR="006F2EC8" w:rsidRPr="00496DCB">
        <w:rPr>
          <w:i/>
          <w:iCs/>
          <w:szCs w:val="20"/>
        </w:rPr>
        <w:t>Sandip Ganpatrao Bhadade v. Commissioner, Amravatf</w:t>
      </w:r>
      <w:r w:rsidR="006F2EC8" w:rsidRPr="00496DCB">
        <w:rPr>
          <w:i/>
          <w:iCs/>
          <w:sz w:val="20"/>
          <w:szCs w:val="20"/>
          <w:vertAlign w:val="superscript"/>
        </w:rPr>
        <w:t>9</w:t>
      </w:r>
      <w:r w:rsidR="006F2EC8" w:rsidRPr="00496DCB">
        <w:rPr>
          <w:i/>
          <w:iCs/>
          <w:szCs w:val="20"/>
        </w:rPr>
        <w:t>,</w:t>
      </w:r>
      <w:r>
        <w:rPr>
          <w:szCs w:val="20"/>
        </w:rPr>
        <w:t xml:space="preserve"> </w:t>
      </w:r>
      <w:r w:rsidR="006F2EC8" w:rsidRPr="006F2EC8">
        <w:rPr>
          <w:szCs w:val="20"/>
        </w:rPr>
        <w:t>the authorities below had held that the elected candidate was an</w:t>
      </w:r>
      <w:r>
        <w:rPr>
          <w:szCs w:val="20"/>
        </w:rPr>
        <w:t xml:space="preserve"> </w:t>
      </w:r>
      <w:r w:rsidR="006F2EC8" w:rsidRPr="006F2EC8">
        <w:rPr>
          <w:szCs w:val="20"/>
        </w:rPr>
        <w:t>encroacher being in occupation of the government land. The High</w:t>
      </w:r>
      <w:r>
        <w:rPr>
          <w:szCs w:val="20"/>
        </w:rPr>
        <w:t xml:space="preserve"> </w:t>
      </w:r>
      <w:r w:rsidR="006F2EC8" w:rsidRPr="006F2EC8">
        <w:rPr>
          <w:szCs w:val="20"/>
        </w:rPr>
        <w:t>Court, elaborating the scheme of the Act and the purpose of the</w:t>
      </w:r>
      <w:r>
        <w:rPr>
          <w:szCs w:val="20"/>
        </w:rPr>
        <w:t xml:space="preserve"> </w:t>
      </w:r>
      <w:r w:rsidR="006F2EC8" w:rsidRPr="006F2EC8">
        <w:rPr>
          <w:szCs w:val="20"/>
        </w:rPr>
        <w:t>provision, ruled thus:-</w:t>
      </w:r>
    </w:p>
    <w:p w:rsidR="00496DCB" w:rsidRPr="006F2EC8" w:rsidRDefault="00496DCB" w:rsidP="006F2EC8">
      <w:pPr>
        <w:jc w:val="both"/>
        <w:rPr>
          <w:szCs w:val="20"/>
        </w:rPr>
      </w:pPr>
    </w:p>
    <w:p w:rsidR="006F2EC8" w:rsidRPr="006F2EC8" w:rsidRDefault="006F2EC8" w:rsidP="00496DCB">
      <w:pPr>
        <w:ind w:left="720"/>
        <w:jc w:val="both"/>
        <w:rPr>
          <w:szCs w:val="20"/>
        </w:rPr>
      </w:pPr>
      <w:r w:rsidRPr="006F2EC8">
        <w:rPr>
          <w:szCs w:val="20"/>
        </w:rPr>
        <w:t>“16. In view of the aforesaid meaning of the terminologies "to encroach", "encroachment", "encroacher" and "encroached", whoever resides in the property or any portion thereof, which is an encroachment upon the Government land or public property, can be said to have "encroached" upon it and becomes an "encroacher".</w:t>
      </w:r>
    </w:p>
    <w:p w:rsidR="00496DCB" w:rsidRDefault="00496DCB" w:rsidP="006F2EC8">
      <w:pPr>
        <w:jc w:val="both"/>
        <w:rPr>
          <w:szCs w:val="20"/>
        </w:rPr>
      </w:pPr>
    </w:p>
    <w:p w:rsidR="006F2EC8" w:rsidRDefault="006F2EC8" w:rsidP="00496DCB">
      <w:pPr>
        <w:ind w:left="720"/>
        <w:jc w:val="both"/>
        <w:rPr>
          <w:szCs w:val="20"/>
        </w:rPr>
      </w:pPr>
      <w:r w:rsidRPr="006F2EC8">
        <w:rPr>
          <w:szCs w:val="20"/>
        </w:rPr>
        <w:t>Whether such an encroachment is jointly with others and/or individually, either at one time or at different times remains hardly of any significance as he becomes liable to be removed and prosecuted under Section 53 of the said Act. Whether a person has become liable to be removed and/or prosecuted under Section 53 of the said Act from the Government land or public property, becomes a real test of attracting disqualification under Section 14(1)(j-3) of the said Act. If the answer is in the affirmative, the disqualification is incurred.</w:t>
      </w:r>
    </w:p>
    <w:p w:rsidR="00496DCB" w:rsidRPr="006F2EC8" w:rsidRDefault="00496DCB" w:rsidP="00496DCB">
      <w:pPr>
        <w:ind w:left="720"/>
        <w:jc w:val="both"/>
        <w:rPr>
          <w:szCs w:val="20"/>
        </w:rPr>
      </w:pPr>
    </w:p>
    <w:p w:rsidR="006F2EC8" w:rsidRDefault="00496DCB" w:rsidP="00496DCB">
      <w:pPr>
        <w:ind w:left="720"/>
        <w:jc w:val="both"/>
        <w:rPr>
          <w:szCs w:val="20"/>
        </w:rPr>
      </w:pPr>
      <w:r>
        <w:rPr>
          <w:szCs w:val="20"/>
        </w:rPr>
        <w:t xml:space="preserve">17. </w:t>
      </w:r>
      <w:r w:rsidR="006F2EC8" w:rsidRPr="006F2EC8">
        <w:rPr>
          <w:szCs w:val="20"/>
        </w:rPr>
        <w:t xml:space="preserve">In view of the aforesaid position, the provision of Section 14(1)(j-3) of the said Act is attracted even in a case where a member of a Panchayat resides in the property or any portion thereof, which is an encroachment upon the Government land or public property. The question as to whether any other person or a member of </w:t>
      </w:r>
      <w:r>
        <w:rPr>
          <w:szCs w:val="20"/>
        </w:rPr>
        <w:t xml:space="preserve"> </w:t>
      </w:r>
      <w:r w:rsidR="006F2EC8" w:rsidRPr="006F2EC8">
        <w:rPr>
          <w:szCs w:val="20"/>
        </w:rPr>
        <w:t>a family has already made an encroachment, loses its significance and as soon as a member or proposed member joins such act, he cannot escape from the clutches of disqualification under Section 14(1)(j-3) of the said Act. The question framed is answered accordingly.</w:t>
      </w:r>
    </w:p>
    <w:p w:rsidR="00496DCB" w:rsidRPr="006F2EC8" w:rsidRDefault="00496DCB" w:rsidP="00496DCB">
      <w:pPr>
        <w:ind w:left="720"/>
        <w:jc w:val="both"/>
        <w:rPr>
          <w:szCs w:val="20"/>
        </w:rPr>
      </w:pPr>
    </w:p>
    <w:p w:rsidR="006F2EC8" w:rsidRDefault="006F2EC8" w:rsidP="00496DCB">
      <w:pPr>
        <w:ind w:left="720"/>
        <w:jc w:val="both"/>
        <w:rPr>
          <w:szCs w:val="20"/>
        </w:rPr>
      </w:pPr>
      <w:r w:rsidRPr="006F2EC8">
        <w:rPr>
          <w:szCs w:val="20"/>
        </w:rPr>
        <w:t>18.</w:t>
      </w:r>
      <w:r w:rsidR="00496DCB">
        <w:rPr>
          <w:szCs w:val="20"/>
        </w:rPr>
        <w:t xml:space="preserve"> </w:t>
      </w:r>
      <w:r w:rsidR="00496DCB" w:rsidRPr="006F2EC8">
        <w:rPr>
          <w:szCs w:val="20"/>
        </w:rPr>
        <w:t xml:space="preserve"> </w:t>
      </w:r>
      <w:r w:rsidRPr="006F2EC8">
        <w:rPr>
          <w:szCs w:val="20"/>
        </w:rPr>
        <w:t>If an intention of the Legislature is to prevent an encroachment upon the Government land or public property by a person, who is deemed to be a "public servant" under Section 184 entitled to enjoy all privileges attached to it under Section 180 of the said Act, can it be said that such an intention of the Legislature be defeated by adopting circuitous way of occupying the property, which is an encroachment on the Government land or public property. The answer would obviously be in the negative, for two main reasons - (i) the act, which is prohibited directly, cannot be promoted or encouraged indirectly to defeat the object and purpose of such prohibition, and (ii) it would amount to promoting or encouraging the conflicting interest, necessarily resulting in the disqualification under Section 14(1)(j-3) of the said Act.”</w:t>
      </w:r>
    </w:p>
    <w:p w:rsidR="00496DCB" w:rsidRPr="006F2EC8" w:rsidRDefault="00496DCB" w:rsidP="006F2EC8">
      <w:pPr>
        <w:jc w:val="both"/>
        <w:rPr>
          <w:szCs w:val="20"/>
        </w:rPr>
      </w:pPr>
    </w:p>
    <w:p w:rsidR="006F2EC8" w:rsidRDefault="00496DCB" w:rsidP="006F2EC8">
      <w:pPr>
        <w:jc w:val="both"/>
        <w:rPr>
          <w:szCs w:val="20"/>
        </w:rPr>
      </w:pPr>
      <w:r>
        <w:rPr>
          <w:szCs w:val="20"/>
        </w:rPr>
        <w:t xml:space="preserve">13. </w:t>
      </w:r>
      <w:r w:rsidR="006F2EC8" w:rsidRPr="006F2EC8">
        <w:rPr>
          <w:szCs w:val="20"/>
        </w:rPr>
        <w:t xml:space="preserve">In the same year, that is, 2017, the High Court in </w:t>
      </w:r>
      <w:r w:rsidR="006F2EC8" w:rsidRPr="00496DCB">
        <w:rPr>
          <w:i/>
          <w:iCs/>
          <w:szCs w:val="20"/>
        </w:rPr>
        <w:t>Anita Laxman</w:t>
      </w:r>
      <w:r w:rsidRPr="00496DCB">
        <w:rPr>
          <w:i/>
          <w:iCs/>
          <w:szCs w:val="20"/>
        </w:rPr>
        <w:t xml:space="preserve"> </w:t>
      </w:r>
      <w:r w:rsidR="006F2EC8" w:rsidRPr="00496DCB">
        <w:rPr>
          <w:i/>
          <w:iCs/>
          <w:szCs w:val="20"/>
        </w:rPr>
        <w:t>Junghare v. Commr., Amravati</w:t>
      </w:r>
      <w:r w:rsidR="006F2EC8" w:rsidRPr="00496DCB">
        <w:rPr>
          <w:i/>
          <w:iCs/>
          <w:sz w:val="20"/>
          <w:szCs w:val="20"/>
          <w:vertAlign w:val="superscript"/>
        </w:rPr>
        <w:t>10</w:t>
      </w:r>
      <w:r w:rsidR="006F2EC8" w:rsidRPr="006F2EC8">
        <w:rPr>
          <w:szCs w:val="20"/>
        </w:rPr>
        <w:t xml:space="preserve"> ruled thus:-</w:t>
      </w:r>
    </w:p>
    <w:p w:rsidR="00496DCB" w:rsidRPr="006F2EC8" w:rsidRDefault="00496DCB" w:rsidP="006F2EC8">
      <w:pPr>
        <w:jc w:val="both"/>
        <w:rPr>
          <w:szCs w:val="20"/>
        </w:rPr>
      </w:pPr>
    </w:p>
    <w:p w:rsidR="006F2EC8" w:rsidRPr="006F2EC8" w:rsidRDefault="006F2EC8" w:rsidP="00496DCB">
      <w:pPr>
        <w:ind w:left="720"/>
        <w:jc w:val="both"/>
        <w:rPr>
          <w:szCs w:val="20"/>
        </w:rPr>
      </w:pPr>
      <w:r w:rsidRPr="006F2EC8">
        <w:rPr>
          <w:szCs w:val="20"/>
        </w:rPr>
        <w:t>“6. ... For attracting disqualification under section 14(1)0-3), in a case like this, the crucial question to be answered is: Does the legal representative or member of the original encroacher's family continue to occupy the government land or property. If he does, he attracts the disqualification under Section 14(1)0-3). It is not an answer then for such person that the original encroachment was by his predecessor or family member and not by himself. If that encroachment is continued by him, he attracts the disqualification. That was the case in Devidas Surwade. The original encroachment may have been by the petitioner's father, but after the death of his father, he continued to occupy the property and thereby attracted the disqualification of section 14(1) (j-3). On the other hand, in Kanchan's case, it was the petitioner's father-in-law, who was the encroacher; she had nothing to do with it. It was not the case of the State that she continued to occupy the property either as a legal heir of her father-in-law or as a member of her husband's family.</w:t>
      </w:r>
    </w:p>
    <w:p w:rsidR="00496DCB" w:rsidRDefault="00496DCB" w:rsidP="006F2EC8">
      <w:pPr>
        <w:jc w:val="both"/>
        <w:rPr>
          <w:szCs w:val="20"/>
        </w:rPr>
      </w:pPr>
    </w:p>
    <w:p w:rsidR="006F2EC8" w:rsidRDefault="006F2EC8" w:rsidP="00496DCB">
      <w:pPr>
        <w:ind w:left="720"/>
        <w:jc w:val="both"/>
        <w:rPr>
          <w:szCs w:val="20"/>
        </w:rPr>
      </w:pPr>
      <w:r w:rsidRPr="006F2EC8">
        <w:rPr>
          <w:szCs w:val="20"/>
        </w:rPr>
        <w:t>The emphasis is really on the continued encroachment and not so much on the original act of encroachment. Encroachment, after all, is not a one-time act. It is a continuous act. If someone's encroachment is continued by another, that other is equally an encroacher, as much as the original encroacher.”</w:t>
      </w:r>
    </w:p>
    <w:p w:rsidR="00496DCB" w:rsidRPr="006F2EC8" w:rsidRDefault="00496DCB" w:rsidP="006F2EC8">
      <w:pPr>
        <w:jc w:val="both"/>
        <w:rPr>
          <w:szCs w:val="20"/>
        </w:rPr>
      </w:pPr>
    </w:p>
    <w:p w:rsidR="006F2EC8" w:rsidRDefault="00496DCB" w:rsidP="006F2EC8">
      <w:pPr>
        <w:jc w:val="both"/>
        <w:rPr>
          <w:szCs w:val="20"/>
        </w:rPr>
      </w:pPr>
      <w:r>
        <w:rPr>
          <w:szCs w:val="20"/>
        </w:rPr>
        <w:t xml:space="preserve">14. </w:t>
      </w:r>
      <w:r w:rsidR="006F2EC8" w:rsidRPr="006F2EC8">
        <w:rPr>
          <w:szCs w:val="20"/>
        </w:rPr>
        <w:t>Analysing the concept of removal from an elected post, the two-</w:t>
      </w:r>
      <w:r>
        <w:rPr>
          <w:szCs w:val="20"/>
        </w:rPr>
        <w:t xml:space="preserve"> </w:t>
      </w:r>
      <w:r w:rsidR="006F2EC8" w:rsidRPr="006F2EC8">
        <w:rPr>
          <w:szCs w:val="20"/>
        </w:rPr>
        <w:t>Judge Bench of this Court in Sagar Pandurang Dhundare (supra) held</w:t>
      </w:r>
      <w:r>
        <w:rPr>
          <w:szCs w:val="20"/>
        </w:rPr>
        <w:t xml:space="preserve"> </w:t>
      </w:r>
      <w:r w:rsidR="006F2EC8" w:rsidRPr="006F2EC8">
        <w:rPr>
          <w:szCs w:val="20"/>
        </w:rPr>
        <w:t>thus:-</w:t>
      </w:r>
    </w:p>
    <w:p w:rsidR="00496DCB" w:rsidRPr="006F2EC8" w:rsidRDefault="00496DCB" w:rsidP="006F2EC8">
      <w:pPr>
        <w:jc w:val="both"/>
        <w:rPr>
          <w:szCs w:val="20"/>
        </w:rPr>
      </w:pPr>
    </w:p>
    <w:p w:rsidR="006F2EC8" w:rsidRDefault="006F2EC8" w:rsidP="00496DCB">
      <w:pPr>
        <w:ind w:left="720"/>
        <w:jc w:val="both"/>
        <w:rPr>
          <w:szCs w:val="20"/>
        </w:rPr>
      </w:pPr>
      <w:r w:rsidRPr="006F2EC8">
        <w:rPr>
          <w:szCs w:val="20"/>
        </w:rPr>
        <w:t>“11. Thus, under the statutory scheme, an encroacher is liable to be evicted by the Panchayat and if the Panchayat fails, the Collector has to take action. The encroacher is also liable to be prosecuted. Encroachment is certainly to be condemned, the encroacher evicted and punished. Desirably, there should not be a member in the Panchayat with conflicting interest. But once a person is elected by the people, he can be unseated only in the manner provided under law. Even with the best of intention, if there is no statutory expression of the intention, the court cannot supply words for the sake of achieving the alleged intention of the law maker. It is entirely within the realm of the law maker to express clearly what they intend. No doubt, there is a limited extent to which the court can interpret a provision so as to achieve the legislative intent. That is in a situation where such an interpretation is permissible, otherwise feasible, when it is absolutely necessary, and where the intention is clear but the words used are either inadequate or ambiguous. That is not the situation here. In the Act, wherever the law-makers wanted to specify family, they have done so. As noted by some of the judgments of the High Court, in Explanation 2 for Section 14(1)(h), the</w:t>
      </w:r>
      <w:r w:rsidR="00496DCB">
        <w:rPr>
          <w:szCs w:val="20"/>
        </w:rPr>
        <w:t xml:space="preserve"> </w:t>
      </w:r>
      <w:r w:rsidRPr="006F2EC8">
        <w:rPr>
          <w:szCs w:val="20"/>
        </w:rPr>
        <w:t>failure to pay any tax or fee due to the Panchayat or Zila Parishad by a member of a Hindu Undivided Family (HUF) or by a person belonging to a group has been expressly mentioned as a disqualification on others in the family or group. It is, therefore, evident that when the intent of the legislature was to disqualify a member for the act of his family, it has specifically done so. The Court, in the process of interpretation, cannot lay down what is desirable in its own opinion, if from the words used, the legislative intention is otherwise discernible.”</w:t>
      </w:r>
    </w:p>
    <w:p w:rsidR="00496DCB" w:rsidRPr="006F2EC8" w:rsidRDefault="00496DCB" w:rsidP="00496DCB">
      <w:pPr>
        <w:ind w:left="720"/>
        <w:jc w:val="both"/>
        <w:rPr>
          <w:szCs w:val="20"/>
        </w:rPr>
      </w:pPr>
    </w:p>
    <w:p w:rsidR="006F2EC8" w:rsidRDefault="00496DCB" w:rsidP="006F2EC8">
      <w:pPr>
        <w:jc w:val="both"/>
        <w:rPr>
          <w:szCs w:val="20"/>
        </w:rPr>
      </w:pPr>
      <w:r>
        <w:rPr>
          <w:szCs w:val="20"/>
        </w:rPr>
        <w:t xml:space="preserve">15. </w:t>
      </w:r>
      <w:r w:rsidR="006F2EC8" w:rsidRPr="006F2EC8">
        <w:rPr>
          <w:szCs w:val="20"/>
        </w:rPr>
        <w:t xml:space="preserve">Be it noted, reference was made to </w:t>
      </w:r>
      <w:r w:rsidR="006F2EC8" w:rsidRPr="00496DCB">
        <w:rPr>
          <w:i/>
          <w:iCs/>
          <w:szCs w:val="20"/>
        </w:rPr>
        <w:t>Abhiram Singh v. C.D.</w:t>
      </w:r>
      <w:r w:rsidRPr="00496DCB">
        <w:rPr>
          <w:i/>
          <w:iCs/>
          <w:szCs w:val="20"/>
        </w:rPr>
        <w:t xml:space="preserve"> </w:t>
      </w:r>
      <w:r w:rsidR="006F2EC8" w:rsidRPr="00496DCB">
        <w:rPr>
          <w:i/>
          <w:iCs/>
          <w:szCs w:val="20"/>
        </w:rPr>
        <w:t>Commachen</w:t>
      </w:r>
      <w:r w:rsidRPr="00496DCB">
        <w:rPr>
          <w:sz w:val="20"/>
          <w:szCs w:val="20"/>
          <w:vertAlign w:val="superscript"/>
        </w:rPr>
        <w:t>11</w:t>
      </w:r>
      <w:r w:rsidR="006F2EC8" w:rsidRPr="006F2EC8">
        <w:rPr>
          <w:szCs w:val="20"/>
        </w:rPr>
        <w:t>, wherein the Constitution Bench dealt with the</w:t>
      </w:r>
      <w:r>
        <w:rPr>
          <w:szCs w:val="20"/>
        </w:rPr>
        <w:t xml:space="preserve"> </w:t>
      </w:r>
      <w:r w:rsidR="006F2EC8" w:rsidRPr="006F2EC8">
        <w:rPr>
          <w:szCs w:val="20"/>
        </w:rPr>
        <w:t>interpretation of Section 123 of the Representation of the People Act,</w:t>
      </w:r>
      <w:r>
        <w:rPr>
          <w:szCs w:val="20"/>
        </w:rPr>
        <w:t xml:space="preserve"> </w:t>
      </w:r>
      <w:r w:rsidR="006F2EC8" w:rsidRPr="006F2EC8">
        <w:rPr>
          <w:szCs w:val="20"/>
        </w:rPr>
        <w:t>1951 (for short, ‘the 1951 Act’). The conflict that was sought to be</w:t>
      </w:r>
      <w:r>
        <w:rPr>
          <w:szCs w:val="20"/>
        </w:rPr>
        <w:t xml:space="preserve"> </w:t>
      </w:r>
      <w:r w:rsidR="006F2EC8" w:rsidRPr="006F2EC8">
        <w:rPr>
          <w:szCs w:val="20"/>
        </w:rPr>
        <w:t>resolved related to Section 123(3) of the 1951 Act that had been dealt</w:t>
      </w:r>
      <w:r>
        <w:rPr>
          <w:szCs w:val="20"/>
        </w:rPr>
        <w:t xml:space="preserve"> </w:t>
      </w:r>
      <w:r w:rsidR="006F2EC8" w:rsidRPr="006F2EC8">
        <w:rPr>
          <w:szCs w:val="20"/>
        </w:rPr>
        <w:t xml:space="preserve">with by another Constitution Bench in </w:t>
      </w:r>
      <w:r w:rsidR="006F2EC8" w:rsidRPr="00496DCB">
        <w:rPr>
          <w:i/>
          <w:iCs/>
          <w:szCs w:val="20"/>
        </w:rPr>
        <w:t>Jagdev Singh Sidhanti v. Pratap</w:t>
      </w:r>
      <w:r w:rsidRPr="00496DCB">
        <w:rPr>
          <w:i/>
          <w:iCs/>
          <w:szCs w:val="20"/>
        </w:rPr>
        <w:t xml:space="preserve"> </w:t>
      </w:r>
      <w:r w:rsidR="006F2EC8" w:rsidRPr="00496DCB">
        <w:rPr>
          <w:i/>
          <w:iCs/>
          <w:szCs w:val="20"/>
        </w:rPr>
        <w:t>Singh Daulta</w:t>
      </w:r>
      <w:r w:rsidRPr="00496DCB">
        <w:rPr>
          <w:i/>
          <w:iCs/>
          <w:sz w:val="20"/>
          <w:szCs w:val="20"/>
          <w:vertAlign w:val="superscript"/>
        </w:rPr>
        <w:t>12</w:t>
      </w:r>
      <w:r w:rsidR="006F2EC8" w:rsidRPr="00496DCB">
        <w:rPr>
          <w:i/>
          <w:iCs/>
          <w:szCs w:val="20"/>
        </w:rPr>
        <w:t xml:space="preserve">  </w:t>
      </w:r>
      <w:r w:rsidR="006F2EC8" w:rsidRPr="006F2EC8">
        <w:rPr>
          <w:szCs w:val="20"/>
        </w:rPr>
        <w:t>wherein the Court had held thus:-</w:t>
      </w:r>
    </w:p>
    <w:p w:rsidR="00496DCB" w:rsidRPr="006F2EC8" w:rsidRDefault="00496DCB" w:rsidP="006F2EC8">
      <w:pPr>
        <w:jc w:val="both"/>
        <w:rPr>
          <w:szCs w:val="20"/>
        </w:rPr>
      </w:pPr>
    </w:p>
    <w:p w:rsidR="006F2EC8" w:rsidRPr="006F2EC8" w:rsidRDefault="006F2EC8" w:rsidP="00496DCB">
      <w:pPr>
        <w:ind w:left="720"/>
        <w:jc w:val="both"/>
        <w:rPr>
          <w:szCs w:val="20"/>
        </w:rPr>
      </w:pPr>
      <w:r w:rsidRPr="006F2EC8">
        <w:rPr>
          <w:szCs w:val="20"/>
        </w:rPr>
        <w:t>“25. ... The corrupt practice defined by clause (3) of Section 123 is committed when an appeal is made either to vote or refrain from voting on the ground of a candidate’s language. It is the appeal to the electorate on a ground personal to the candidate relating to his language which attracts the ban of Section 100 read with Section 123(3). Therefore it is only when the electors are asked to vote or not to vote because of the particular language of the candidate that a corrupt practice may be deemed to be committed. Where, however for conservation of language of the electorate appeals are made to the electorate and promises are given that steps would be taken to conserve that language, it will not amount to a corrupt practice.”</w:t>
      </w:r>
    </w:p>
    <w:p w:rsidR="00496DCB" w:rsidRDefault="00496DCB" w:rsidP="00496DCB">
      <w:pPr>
        <w:ind w:left="720"/>
        <w:jc w:val="both"/>
        <w:rPr>
          <w:szCs w:val="20"/>
        </w:rPr>
      </w:pPr>
    </w:p>
    <w:p w:rsidR="006F2EC8" w:rsidRPr="006F2EC8" w:rsidRDefault="00496DCB" w:rsidP="00496DCB">
      <w:pPr>
        <w:ind w:left="720"/>
        <w:jc w:val="both"/>
        <w:rPr>
          <w:szCs w:val="20"/>
        </w:rPr>
      </w:pPr>
      <w:r>
        <w:rPr>
          <w:szCs w:val="20"/>
        </w:rPr>
        <w:t xml:space="preserve">16. </w:t>
      </w:r>
      <w:r w:rsidR="006F2EC8" w:rsidRPr="006F2EC8">
        <w:rPr>
          <w:szCs w:val="20"/>
        </w:rPr>
        <w:t xml:space="preserve"> Various other decisions were also referred to in Abhiram Singh</w:t>
      </w:r>
      <w:r>
        <w:rPr>
          <w:szCs w:val="20"/>
        </w:rPr>
        <w:t xml:space="preserve"> </w:t>
      </w:r>
      <w:r w:rsidR="006F2EC8" w:rsidRPr="006F2EC8">
        <w:rPr>
          <w:szCs w:val="20"/>
        </w:rPr>
        <w:t>(supra). Analysing certain aspects, namely, the legislative history, th</w:t>
      </w:r>
      <w:r>
        <w:rPr>
          <w:szCs w:val="20"/>
        </w:rPr>
        <w:t xml:space="preserve">e </w:t>
      </w:r>
      <w:r w:rsidR="006F2EC8" w:rsidRPr="006F2EC8">
        <w:rPr>
          <w:szCs w:val="20"/>
        </w:rPr>
        <w:t>provisions contained in Section 153-A IPC, amendment to sub-section</w:t>
      </w:r>
      <w:r>
        <w:rPr>
          <w:szCs w:val="20"/>
        </w:rPr>
        <w:t xml:space="preserve"> (3) </w:t>
      </w:r>
      <w:r w:rsidR="006F2EC8" w:rsidRPr="006F2EC8">
        <w:rPr>
          <w:szCs w:val="20"/>
        </w:rPr>
        <w:t>of Section 123 of the 1951 Act, literal versus purposive interpretation</w:t>
      </w:r>
      <w:r>
        <w:rPr>
          <w:szCs w:val="20"/>
        </w:rPr>
        <w:t xml:space="preserve"> </w:t>
      </w:r>
      <w:r w:rsidR="006F2EC8" w:rsidRPr="006F2EC8">
        <w:rPr>
          <w:szCs w:val="20"/>
        </w:rPr>
        <w:t>and the constitutional validity of Section 123(3) of the 1951 Act, Madan</w:t>
      </w:r>
      <w:r>
        <w:rPr>
          <w:szCs w:val="20"/>
        </w:rPr>
        <w:t xml:space="preserve"> </w:t>
      </w:r>
      <w:r w:rsidR="006F2EC8" w:rsidRPr="006F2EC8">
        <w:rPr>
          <w:szCs w:val="20"/>
        </w:rPr>
        <w:t>B. Lokur, J., held as under:-</w:t>
      </w:r>
    </w:p>
    <w:p w:rsidR="00496DCB" w:rsidRDefault="00496DCB" w:rsidP="00496DCB">
      <w:pPr>
        <w:ind w:left="720"/>
        <w:jc w:val="both"/>
        <w:rPr>
          <w:szCs w:val="20"/>
        </w:rPr>
      </w:pPr>
    </w:p>
    <w:p w:rsidR="006F2EC8" w:rsidRPr="006F2EC8" w:rsidRDefault="006F2EC8" w:rsidP="00496DCB">
      <w:pPr>
        <w:ind w:left="720"/>
        <w:jc w:val="both"/>
        <w:rPr>
          <w:szCs w:val="20"/>
        </w:rPr>
      </w:pPr>
      <w:r w:rsidRPr="006F2EC8">
        <w:rPr>
          <w:szCs w:val="20"/>
        </w:rPr>
        <w:t>“50.1. The provisions of sub-section (3) of Section 123 of the Representation of the People Act, 1951 are required to be read and appreciated in the context of simultaneous and contemporaneous amendments inserting sub-section (3A) in Section 123 of the Act and inserting Section 153A in the Indian Penal Code.</w:t>
      </w:r>
    </w:p>
    <w:p w:rsidR="00496DCB" w:rsidRDefault="00496DCB" w:rsidP="00496DCB">
      <w:pPr>
        <w:ind w:left="720"/>
        <w:jc w:val="both"/>
        <w:rPr>
          <w:szCs w:val="20"/>
        </w:rPr>
      </w:pPr>
    </w:p>
    <w:p w:rsidR="006F2EC8" w:rsidRPr="006F2EC8" w:rsidRDefault="006F2EC8" w:rsidP="00496DCB">
      <w:pPr>
        <w:ind w:left="720"/>
        <w:jc w:val="both"/>
        <w:rPr>
          <w:szCs w:val="20"/>
        </w:rPr>
      </w:pPr>
      <w:r w:rsidRPr="006F2EC8">
        <w:rPr>
          <w:szCs w:val="20"/>
        </w:rPr>
        <w:t>50.2. So read together, and for maintaining the purity of the electoral process and not vitiating it, sub-section (3) of Section 123 of the Representation of the People Act,</w:t>
      </w:r>
    </w:p>
    <w:p w:rsidR="006F2EC8" w:rsidRDefault="006F2EC8" w:rsidP="00496DCB">
      <w:pPr>
        <w:ind w:left="720"/>
        <w:jc w:val="both"/>
        <w:rPr>
          <w:szCs w:val="20"/>
        </w:rPr>
      </w:pPr>
      <w:r w:rsidRPr="006F2EC8">
        <w:rPr>
          <w:szCs w:val="20"/>
        </w:rPr>
        <w:t>1951 must be given a broad and purposive interpretation thereby bringing within the sweep of a corrupt practice any appeal made to an elector by a candidate or his agent or by any other person with the consent of a candidate or his election agent to vote or refrain from voting for the furtherance of the prospects of the election of that candidate or for prejudicially affecting the election of any candidate on the ground of the religion, race, caste, community or language of (i) any candidate or (ii) his agent or (iii) any other person making the appeal with the consent of the candidate or (iv) the elector.”</w:t>
      </w:r>
    </w:p>
    <w:p w:rsidR="00496DCB" w:rsidRPr="006F2EC8" w:rsidRDefault="00496DCB" w:rsidP="00496DCB">
      <w:pPr>
        <w:ind w:left="720"/>
        <w:jc w:val="both"/>
        <w:rPr>
          <w:szCs w:val="20"/>
        </w:rPr>
      </w:pPr>
    </w:p>
    <w:p w:rsidR="006F2EC8" w:rsidRDefault="00496DCB" w:rsidP="006F2EC8">
      <w:pPr>
        <w:jc w:val="both"/>
        <w:rPr>
          <w:szCs w:val="20"/>
        </w:rPr>
      </w:pPr>
      <w:r>
        <w:rPr>
          <w:szCs w:val="20"/>
        </w:rPr>
        <w:t xml:space="preserve">17. </w:t>
      </w:r>
      <w:r w:rsidR="006F2EC8" w:rsidRPr="006F2EC8">
        <w:rPr>
          <w:szCs w:val="20"/>
        </w:rPr>
        <w:t xml:space="preserve"> T.S. Thakur, C.J., concurred with the view expressed by Madan B. Lokur, J. and did not agree with the view expressed by D.Y. Chandrachud, J. The learned Chief Justice in his concurring opinion</w:t>
      </w:r>
      <w:r>
        <w:rPr>
          <w:szCs w:val="20"/>
        </w:rPr>
        <w:t xml:space="preserve"> </w:t>
      </w:r>
      <w:r w:rsidR="006F2EC8" w:rsidRPr="006F2EC8">
        <w:rPr>
          <w:szCs w:val="20"/>
        </w:rPr>
        <w:t>stated:-</w:t>
      </w:r>
    </w:p>
    <w:p w:rsidR="00496DCB" w:rsidRPr="006F2EC8" w:rsidRDefault="00496DCB" w:rsidP="006F2EC8">
      <w:pPr>
        <w:jc w:val="both"/>
        <w:rPr>
          <w:szCs w:val="20"/>
        </w:rPr>
      </w:pPr>
    </w:p>
    <w:p w:rsidR="006F2EC8" w:rsidRDefault="006F2EC8" w:rsidP="00496DCB">
      <w:pPr>
        <w:ind w:left="720"/>
        <w:jc w:val="both"/>
        <w:rPr>
          <w:szCs w:val="20"/>
        </w:rPr>
      </w:pPr>
      <w:r w:rsidRPr="006F2EC8">
        <w:rPr>
          <w:szCs w:val="20"/>
        </w:rPr>
        <w:t>“There is thus ample authority for the proposition that while interpreting a legislative provision, the Courts must remain alive to the constitutional provisions and ethos and that interpretations that are in tune with such provisions and ethos ought to be preferred over others. Applying that principle to the case at hand, an interpretation that will have the effect of removing the religion or religious considerations from the secular character of the State or state activity ought to be preferred over an interpretation which may allow such considerations to enter, effect or influence such activities. Electoral processes are doubtless secular activities of the State. Religion can have no place in such activities for religion is a matter personal to the individual with which neither the State nor any other individual has anything to do. The relationship between man and God and the means which humans adopt to connect with the almighty are matters of individual preferences and choices. The State is under an obligation to allow complete freedom for practicing, professing and propagating religious faith to which a citizen belongs in terms of Article 25 of the Constitution of India but the freedom so guaranteed has nothing to do with secular activities which the State undertakes. The State can and indeed has in terms of Section 123(3) forbidden interference of religions and religious beliefs with secular activity of elections to legislative bodies.”</w:t>
      </w:r>
    </w:p>
    <w:p w:rsidR="00496DCB" w:rsidRPr="006F2EC8" w:rsidRDefault="00496DCB" w:rsidP="00496DCB">
      <w:pPr>
        <w:ind w:left="720"/>
        <w:jc w:val="both"/>
        <w:rPr>
          <w:szCs w:val="20"/>
        </w:rPr>
      </w:pPr>
    </w:p>
    <w:p w:rsidR="006F2EC8" w:rsidRDefault="00496DCB" w:rsidP="006F2EC8">
      <w:pPr>
        <w:jc w:val="both"/>
        <w:rPr>
          <w:szCs w:val="20"/>
        </w:rPr>
      </w:pPr>
      <w:r>
        <w:rPr>
          <w:szCs w:val="20"/>
        </w:rPr>
        <w:t xml:space="preserve">18. </w:t>
      </w:r>
      <w:r w:rsidR="006F2EC8" w:rsidRPr="006F2EC8">
        <w:rPr>
          <w:szCs w:val="20"/>
        </w:rPr>
        <w:t>S.A. Bobde, J., in his concurring opinion, expressed thus:-</w:t>
      </w:r>
    </w:p>
    <w:p w:rsidR="00496DCB" w:rsidRPr="006F2EC8" w:rsidRDefault="00496DCB" w:rsidP="006F2EC8">
      <w:pPr>
        <w:jc w:val="both"/>
        <w:rPr>
          <w:szCs w:val="20"/>
        </w:rPr>
      </w:pPr>
    </w:p>
    <w:p w:rsidR="006F2EC8" w:rsidRDefault="006F2EC8" w:rsidP="00496DCB">
      <w:pPr>
        <w:ind w:left="720"/>
        <w:jc w:val="both"/>
        <w:rPr>
          <w:szCs w:val="20"/>
        </w:rPr>
      </w:pPr>
      <w:r w:rsidRPr="006F2EC8">
        <w:rPr>
          <w:szCs w:val="20"/>
        </w:rPr>
        <w:t xml:space="preserve">“It is settled law that while interpreting statutes, wherever the language is clear, the intention of the legislature must be gathered from the language used and support from extraneous sources should be avoided. I am of the view that the language that is used in Section 123(3) of the Act intends to include the voter and the pronoun “his” refers to the voter in addition to the candidate, his election agent etc. Also because the intendment and the purpose of the statute is to prevent an appeal to votes on the ground of religion. I consider it an unreasonable shrinkage to hold that only an appeal referring to the religion of the candidate who made the appeal is prohibited and not an appeal which refers to religion of the voter. It is quite </w:t>
      </w:r>
      <w:r w:rsidR="00496DCB">
        <w:rPr>
          <w:szCs w:val="20"/>
        </w:rPr>
        <w:t xml:space="preserve"> </w:t>
      </w:r>
      <w:r w:rsidRPr="006F2EC8">
        <w:rPr>
          <w:szCs w:val="20"/>
        </w:rPr>
        <w:t>conceivable that a candidate makes an appeal on the ground of religion but leaves out any reference to his religion and only refers to religion of the voter. For example, where a candidate or his election agent, appeals to a voter highlighting that the opposing candidate does not belong to a particular religion, or caste or does not speak a language, thus emphasizing the distinction between the audience’s (intended voters) religion, caste or language, without referring to the candidate on whose behalf the appeal is made, and who may conform to the audience’s religion, caste or speak their language, the provision is attracted. The interpretation that I suggest therefore, is wholesome and leaves no scope for any sectarian caste or language based appeal and is best suited to bring out the intendment of the provision. There is no doubt that the section on textual and contextual interpretation proscribes a reference to either.”</w:t>
      </w:r>
    </w:p>
    <w:p w:rsidR="00496DCB" w:rsidRPr="006F2EC8" w:rsidRDefault="00496DCB" w:rsidP="00496DCB">
      <w:pPr>
        <w:ind w:left="720"/>
        <w:jc w:val="both"/>
        <w:rPr>
          <w:szCs w:val="20"/>
        </w:rPr>
      </w:pPr>
    </w:p>
    <w:p w:rsidR="006F2EC8" w:rsidRDefault="00496DCB" w:rsidP="006F2EC8">
      <w:pPr>
        <w:jc w:val="both"/>
        <w:rPr>
          <w:szCs w:val="20"/>
        </w:rPr>
      </w:pPr>
      <w:r>
        <w:rPr>
          <w:szCs w:val="20"/>
        </w:rPr>
        <w:t xml:space="preserve">19. </w:t>
      </w:r>
      <w:r w:rsidR="006F2EC8" w:rsidRPr="006F2EC8">
        <w:rPr>
          <w:szCs w:val="20"/>
        </w:rPr>
        <w:t>This being the majority opinion, we have focussed on the same.</w:t>
      </w:r>
      <w:r>
        <w:rPr>
          <w:szCs w:val="20"/>
        </w:rPr>
        <w:t xml:space="preserve"> </w:t>
      </w:r>
      <w:r w:rsidR="006F2EC8" w:rsidRPr="006F2EC8">
        <w:rPr>
          <w:szCs w:val="20"/>
        </w:rPr>
        <w:t>The two-Judge Bench in Sagar Pandurang Dhundares case has</w:t>
      </w:r>
      <w:r>
        <w:rPr>
          <w:szCs w:val="20"/>
        </w:rPr>
        <w:t xml:space="preserve"> </w:t>
      </w:r>
      <w:r w:rsidR="006F2EC8" w:rsidRPr="006F2EC8">
        <w:rPr>
          <w:szCs w:val="20"/>
        </w:rPr>
        <w:t>distinguished the said decision by holding thus:-</w:t>
      </w:r>
    </w:p>
    <w:p w:rsidR="00496DCB" w:rsidRPr="006F2EC8" w:rsidRDefault="00496DCB" w:rsidP="006F2EC8">
      <w:pPr>
        <w:jc w:val="both"/>
        <w:rPr>
          <w:szCs w:val="20"/>
        </w:rPr>
      </w:pPr>
    </w:p>
    <w:p w:rsidR="006F2EC8" w:rsidRDefault="006F2EC8" w:rsidP="00496DCB">
      <w:pPr>
        <w:ind w:left="720"/>
        <w:jc w:val="both"/>
        <w:rPr>
          <w:szCs w:val="20"/>
        </w:rPr>
      </w:pPr>
      <w:r w:rsidRPr="006F2EC8">
        <w:rPr>
          <w:szCs w:val="20"/>
        </w:rPr>
        <w:t>“Abhiram Singh v. C.D. Commachen (D) By Lrs. and others is a recent Constitution Bench judgment of this Court dealing with corrupt practices. Appeal on the grounds of religion, race, caste, community, language, etc. of the candidates and the electorate, and canvassing votes accordingly, has been held to be a corrupt practice.</w:t>
      </w:r>
      <w:r w:rsidR="00496DCB">
        <w:rPr>
          <w:szCs w:val="20"/>
        </w:rPr>
        <w:t xml:space="preserve"> </w:t>
      </w:r>
      <w:r w:rsidRPr="006F2EC8">
        <w:rPr>
          <w:szCs w:val="20"/>
        </w:rPr>
        <w:t>The Court, to hold so, adopted a purposive interpretative process declaring that the Representation of the People Act, 1951 should be interpreted in that context to be electorate centric rather than candidate centric. That is not the situation in the present case. The appellants were elected by the people to the Panchayat. There is no case that they are original encroachers on the public property.</w:t>
      </w:r>
      <w:r w:rsidR="00496DCB">
        <w:rPr>
          <w:szCs w:val="20"/>
        </w:rPr>
        <w:t xml:space="preserve"> </w:t>
      </w:r>
      <w:r w:rsidRPr="006F2EC8">
        <w:rPr>
          <w:szCs w:val="20"/>
        </w:rPr>
        <w:t>And this is not the case where the alleged act of encroachment has influenced the will of the people in which case, going by Abhiram Singh (supra), the court</w:t>
      </w:r>
      <w:r w:rsidR="00496DCB">
        <w:rPr>
          <w:szCs w:val="20"/>
        </w:rPr>
        <w:t xml:space="preserve"> </w:t>
      </w:r>
      <w:r w:rsidRPr="006F2EC8">
        <w:rPr>
          <w:szCs w:val="20"/>
        </w:rPr>
        <w:t>would have been justified in attempting a purposive interpretation to achieve a laudable object.”</w:t>
      </w:r>
    </w:p>
    <w:p w:rsidR="00496DCB" w:rsidRPr="006F2EC8" w:rsidRDefault="00496DCB" w:rsidP="006F2EC8">
      <w:pPr>
        <w:jc w:val="both"/>
        <w:rPr>
          <w:szCs w:val="20"/>
        </w:rPr>
      </w:pPr>
    </w:p>
    <w:p w:rsidR="006F2EC8" w:rsidRPr="006F2EC8" w:rsidRDefault="00496DCB" w:rsidP="006F2EC8">
      <w:pPr>
        <w:jc w:val="both"/>
        <w:rPr>
          <w:szCs w:val="20"/>
        </w:rPr>
      </w:pPr>
      <w:r>
        <w:rPr>
          <w:szCs w:val="20"/>
        </w:rPr>
        <w:t xml:space="preserve">20. </w:t>
      </w:r>
      <w:r w:rsidR="006F2EC8" w:rsidRPr="006F2EC8">
        <w:rPr>
          <w:szCs w:val="20"/>
        </w:rPr>
        <w:t xml:space="preserve"> It also distinguished the decision in </w:t>
      </w:r>
      <w:r w:rsidR="006F2EC8" w:rsidRPr="00496DCB">
        <w:rPr>
          <w:i/>
          <w:iCs/>
          <w:szCs w:val="20"/>
        </w:rPr>
        <w:t>Hari Ram v. Jyoti Prasad and another</w:t>
      </w:r>
      <w:r w:rsidRPr="00496DCB">
        <w:rPr>
          <w:sz w:val="20"/>
          <w:szCs w:val="20"/>
          <w:vertAlign w:val="superscript"/>
        </w:rPr>
        <w:t>13</w:t>
      </w:r>
      <w:r w:rsidR="006F2EC8" w:rsidRPr="006F2EC8">
        <w:rPr>
          <w:szCs w:val="20"/>
        </w:rPr>
        <w:t xml:space="preserve">. In the said decision, the issue that arose for consideration was whether the defendants had made illegal/unauthorized construction over the public street by way of illegal encroachment. The Court addressed the issue relating to limitation and referred to Section 22 of the Limitation Act, 1963, that deals with continuing breaches and torts. In this context, the Court, placing reliance on </w:t>
      </w:r>
      <w:r w:rsidR="006F2EC8" w:rsidRPr="00496DCB">
        <w:rPr>
          <w:i/>
          <w:iCs/>
          <w:szCs w:val="20"/>
        </w:rPr>
        <w:t>Sankar Dastidar v. Banjula Dastidar</w:t>
      </w:r>
      <w:r w:rsidRPr="00496DCB">
        <w:rPr>
          <w:sz w:val="20"/>
          <w:szCs w:val="20"/>
          <w:vertAlign w:val="superscript"/>
        </w:rPr>
        <w:t>14</w:t>
      </w:r>
      <w:r w:rsidR="006F2EC8" w:rsidRPr="006F2EC8">
        <w:rPr>
          <w:szCs w:val="20"/>
        </w:rPr>
        <w:t>, held that the suit was not barred by limitation and, ultimately, did not find any substance in the appeal and dismissed the same with costs and directed the appellant to remove the unauthorized encroachment within sixty days from the date of the judgment.</w:t>
      </w:r>
      <w:r w:rsidR="006F2EC8" w:rsidRPr="006F2EC8">
        <w:rPr>
          <w:szCs w:val="20"/>
        </w:rPr>
        <w:tab/>
        <w:t>The two-Judge Bench, while distinguishing the said decision, opined that it did not relate to interpretation of a statute pertaining to disqualification. Frankly speaking, the said judgment has nothing to do with interpretation.</w:t>
      </w:r>
    </w:p>
    <w:p w:rsidR="00496DCB" w:rsidRDefault="00496DCB" w:rsidP="006F2EC8">
      <w:pPr>
        <w:jc w:val="both"/>
        <w:rPr>
          <w:szCs w:val="20"/>
        </w:rPr>
      </w:pPr>
    </w:p>
    <w:p w:rsidR="006F2EC8" w:rsidRDefault="00496DCB" w:rsidP="006F2EC8">
      <w:pPr>
        <w:jc w:val="both"/>
        <w:rPr>
          <w:szCs w:val="20"/>
        </w:rPr>
      </w:pPr>
      <w:r>
        <w:rPr>
          <w:szCs w:val="20"/>
        </w:rPr>
        <w:t xml:space="preserve">21. </w:t>
      </w:r>
      <w:r w:rsidR="006F2EC8" w:rsidRPr="006F2EC8">
        <w:rPr>
          <w:szCs w:val="20"/>
        </w:rPr>
        <w:t>Proceeding further, the Court in Sagar Pandurang Dhundare opined that:-</w:t>
      </w:r>
    </w:p>
    <w:p w:rsidR="00496DCB" w:rsidRPr="006F2EC8" w:rsidRDefault="00496DCB" w:rsidP="006F2EC8">
      <w:pPr>
        <w:jc w:val="both"/>
        <w:rPr>
          <w:szCs w:val="20"/>
        </w:rPr>
      </w:pPr>
    </w:p>
    <w:p w:rsidR="006F2EC8" w:rsidRPr="006F2EC8" w:rsidRDefault="006F2EC8" w:rsidP="00496DCB">
      <w:pPr>
        <w:ind w:left="720"/>
        <w:jc w:val="both"/>
        <w:rPr>
          <w:szCs w:val="20"/>
        </w:rPr>
      </w:pPr>
      <w:r w:rsidRPr="006F2EC8">
        <w:rPr>
          <w:szCs w:val="20"/>
        </w:rPr>
        <w:t>“14. As we have already noted above, the duty of the court is not to lay down what is desirable in its own</w:t>
      </w:r>
      <w:r w:rsidR="00496DCB">
        <w:rPr>
          <w:szCs w:val="20"/>
        </w:rPr>
        <w:t xml:space="preserve"> </w:t>
      </w:r>
      <w:r w:rsidRPr="006F2EC8">
        <w:rPr>
          <w:szCs w:val="20"/>
        </w:rPr>
        <w:t>opinion. Its duty is to state what is discernible from the expressions used in the statute. The court can also traverse to an extent to see what is decipherable but not to the extent of laying down something desirable according to the court if the legislative intent is otherwise not discernible. What is desirable is the jurisdiction of the law-maker and only what is discernible is that of the court.”</w:t>
      </w:r>
    </w:p>
    <w:p w:rsidR="00496DCB" w:rsidRDefault="00496DCB" w:rsidP="00496DCB">
      <w:pPr>
        <w:ind w:left="720"/>
        <w:jc w:val="both"/>
        <w:rPr>
          <w:szCs w:val="20"/>
        </w:rPr>
      </w:pPr>
    </w:p>
    <w:p w:rsidR="006F2EC8" w:rsidRPr="006F2EC8" w:rsidRDefault="006F2EC8" w:rsidP="00496DCB">
      <w:pPr>
        <w:ind w:left="720"/>
        <w:jc w:val="both"/>
        <w:rPr>
          <w:szCs w:val="20"/>
        </w:rPr>
      </w:pPr>
      <w:r w:rsidRPr="006F2EC8">
        <w:rPr>
          <w:szCs w:val="20"/>
        </w:rPr>
        <w:t>And again:-</w:t>
      </w:r>
    </w:p>
    <w:p w:rsidR="00496DCB" w:rsidRDefault="00496DCB" w:rsidP="00496DCB">
      <w:pPr>
        <w:ind w:left="720"/>
        <w:jc w:val="both"/>
        <w:rPr>
          <w:szCs w:val="20"/>
        </w:rPr>
      </w:pPr>
    </w:p>
    <w:p w:rsidR="006F2EC8" w:rsidRDefault="006F2EC8" w:rsidP="00496DCB">
      <w:pPr>
        <w:ind w:left="720"/>
        <w:jc w:val="both"/>
        <w:rPr>
          <w:szCs w:val="20"/>
        </w:rPr>
      </w:pPr>
      <w:r w:rsidRPr="006F2EC8">
        <w:rPr>
          <w:szCs w:val="20"/>
        </w:rPr>
        <w:t>“16. In case, the appellants suffer from any of the three situations indicated above, they shall be unseated. The rest is for the State to clarify by way of a proper amendment in case they really and truly want to achieve the laudable object of preventing persons with conflicting interest from becoming or continuing as members of the Panchayat. The extent of conflicting interest is also for the Legislature to specify.”</w:t>
      </w:r>
    </w:p>
    <w:p w:rsidR="00496DCB" w:rsidRPr="006F2EC8" w:rsidRDefault="00496DCB" w:rsidP="00496DCB">
      <w:pPr>
        <w:ind w:left="720"/>
        <w:jc w:val="both"/>
        <w:rPr>
          <w:szCs w:val="20"/>
        </w:rPr>
      </w:pPr>
    </w:p>
    <w:p w:rsidR="006F2EC8" w:rsidRDefault="00496DCB" w:rsidP="006F2EC8">
      <w:pPr>
        <w:jc w:val="both"/>
        <w:rPr>
          <w:szCs w:val="20"/>
        </w:rPr>
      </w:pPr>
      <w:r>
        <w:rPr>
          <w:szCs w:val="20"/>
        </w:rPr>
        <w:t xml:space="preserve">22. </w:t>
      </w:r>
      <w:r w:rsidR="006F2EC8" w:rsidRPr="006F2EC8">
        <w:rPr>
          <w:szCs w:val="20"/>
        </w:rPr>
        <w:t>If we follow the principle stated in Sagar Pandurang Dhundare,</w:t>
      </w:r>
      <w:r>
        <w:rPr>
          <w:szCs w:val="20"/>
        </w:rPr>
        <w:t xml:space="preserve"> </w:t>
      </w:r>
      <w:r w:rsidR="006F2EC8" w:rsidRPr="006F2EC8">
        <w:rPr>
          <w:szCs w:val="20"/>
        </w:rPr>
        <w:t>indubitably the appeal has to be allowed and the impugned judgment</w:t>
      </w:r>
      <w:r>
        <w:rPr>
          <w:szCs w:val="20"/>
        </w:rPr>
        <w:t xml:space="preserve"> </w:t>
      </w:r>
      <w:r w:rsidR="006F2EC8" w:rsidRPr="006F2EC8">
        <w:rPr>
          <w:szCs w:val="20"/>
        </w:rPr>
        <w:t>and order are to be set aside. It is apt to mention here that in Sagar</w:t>
      </w:r>
      <w:r>
        <w:rPr>
          <w:szCs w:val="20"/>
        </w:rPr>
        <w:t xml:space="preserve"> </w:t>
      </w:r>
      <w:r w:rsidR="006F2EC8" w:rsidRPr="006F2EC8">
        <w:rPr>
          <w:szCs w:val="20"/>
        </w:rPr>
        <w:t>Pandurang Dhundare, there has been reference to Section 53(1), (2)</w:t>
      </w:r>
      <w:r>
        <w:rPr>
          <w:szCs w:val="20"/>
        </w:rPr>
        <w:t xml:space="preserve"> </w:t>
      </w:r>
      <w:r w:rsidR="006F2EC8" w:rsidRPr="006F2EC8">
        <w:rPr>
          <w:szCs w:val="20"/>
        </w:rPr>
        <w:t>and (2-A). For the sake of completeness, it is profitable to reproduce</w:t>
      </w:r>
      <w:r>
        <w:rPr>
          <w:szCs w:val="20"/>
        </w:rPr>
        <w:t xml:space="preserve"> </w:t>
      </w:r>
      <w:r w:rsidR="006F2EC8" w:rsidRPr="006F2EC8">
        <w:rPr>
          <w:szCs w:val="20"/>
        </w:rPr>
        <w:t>the said provision:-</w:t>
      </w:r>
    </w:p>
    <w:p w:rsidR="00496DCB" w:rsidRPr="006F2EC8" w:rsidRDefault="00496DCB" w:rsidP="006F2EC8">
      <w:pPr>
        <w:jc w:val="both"/>
        <w:rPr>
          <w:szCs w:val="20"/>
        </w:rPr>
      </w:pPr>
    </w:p>
    <w:p w:rsidR="006F2EC8" w:rsidRPr="006F2EC8" w:rsidRDefault="006F2EC8" w:rsidP="00496DCB">
      <w:pPr>
        <w:ind w:left="720"/>
        <w:jc w:val="both"/>
        <w:rPr>
          <w:szCs w:val="20"/>
        </w:rPr>
      </w:pPr>
      <w:r w:rsidRPr="006F2EC8">
        <w:rPr>
          <w:szCs w:val="20"/>
        </w:rPr>
        <w:t>“53. Obstructions and encroachments upon public streets and open sites.-(1) Whoever, within the limits of the gaothan area of the village,—</w:t>
      </w:r>
    </w:p>
    <w:p w:rsidR="001E604E" w:rsidRDefault="001E604E" w:rsidP="00496DCB">
      <w:pPr>
        <w:ind w:left="720"/>
        <w:jc w:val="both"/>
        <w:rPr>
          <w:szCs w:val="20"/>
        </w:rPr>
      </w:pPr>
    </w:p>
    <w:p w:rsidR="006F2EC8" w:rsidRPr="006F2EC8" w:rsidRDefault="001E604E" w:rsidP="00496DCB">
      <w:pPr>
        <w:ind w:left="720"/>
        <w:jc w:val="both"/>
        <w:rPr>
          <w:szCs w:val="20"/>
        </w:rPr>
      </w:pPr>
      <w:r>
        <w:rPr>
          <w:szCs w:val="20"/>
        </w:rPr>
        <w:t>(a)</w:t>
      </w:r>
      <w:r w:rsidR="006F2EC8" w:rsidRPr="006F2EC8">
        <w:rPr>
          <w:szCs w:val="20"/>
        </w:rPr>
        <w:t xml:space="preserve"> builds or sets up any wall, or any fence, rail, post, stall, verandah, platform, plinth, step or structure or thing or any other encroachment or obstruction, or</w:t>
      </w:r>
    </w:p>
    <w:p w:rsidR="001E604E" w:rsidRDefault="001E604E" w:rsidP="00496DCB">
      <w:pPr>
        <w:ind w:left="720"/>
        <w:jc w:val="both"/>
        <w:rPr>
          <w:szCs w:val="20"/>
        </w:rPr>
      </w:pPr>
    </w:p>
    <w:p w:rsidR="006F2EC8" w:rsidRPr="006F2EC8" w:rsidRDefault="006F2EC8" w:rsidP="00496DCB">
      <w:pPr>
        <w:ind w:left="720"/>
        <w:jc w:val="both"/>
        <w:rPr>
          <w:szCs w:val="20"/>
        </w:rPr>
      </w:pPr>
      <w:r w:rsidRPr="006F2EC8">
        <w:rPr>
          <w:szCs w:val="20"/>
        </w:rPr>
        <w:t>(b) deposits, or causes to be placed or deposited, any box, bale, package or merchandise or any other thing, or</w:t>
      </w:r>
    </w:p>
    <w:p w:rsidR="001E604E" w:rsidRDefault="001E604E" w:rsidP="001E604E">
      <w:pPr>
        <w:ind w:left="720"/>
        <w:jc w:val="both"/>
        <w:rPr>
          <w:szCs w:val="20"/>
        </w:rPr>
      </w:pPr>
    </w:p>
    <w:p w:rsidR="006F2EC8" w:rsidRPr="006F2EC8" w:rsidRDefault="001E604E" w:rsidP="001E604E">
      <w:pPr>
        <w:ind w:left="720"/>
        <w:jc w:val="both"/>
        <w:rPr>
          <w:szCs w:val="20"/>
        </w:rPr>
      </w:pPr>
      <w:r>
        <w:rPr>
          <w:szCs w:val="20"/>
        </w:rPr>
        <w:t>(c)</w:t>
      </w:r>
      <w:r w:rsidR="006F2EC8" w:rsidRPr="006F2EC8">
        <w:rPr>
          <w:szCs w:val="20"/>
        </w:rPr>
        <w:t>without written permission given to the owner or occupier of a building by a Panchayat, puts up, so as to protect from an upper storey thereof, any verandah, balcony, r</w:t>
      </w:r>
      <w:r>
        <w:rPr>
          <w:szCs w:val="20"/>
        </w:rPr>
        <w:t xml:space="preserve">oom or other structure or thing </w:t>
      </w:r>
      <w:r w:rsidR="006F2EC8" w:rsidRPr="006F2EC8">
        <w:rPr>
          <w:szCs w:val="20"/>
        </w:rPr>
        <w:t>in or over any public street or place, or in or over upon any open drains, gutter, sewer or aqueduct in such street or place, or contravences any conditions, subject to which any permission as aforesaid is given or the provisions of any byelaw made in relation to any such projections or cultivates or makes any unauthorised use of any grazing land, not being private property, shall, on conviction, be punished with fine, which may extend to fifty rupees and with further fine which may extend to five rupees for every day on which such obstruction, deposit, projection, cultivation or unauthorised use continues after the date of first conviction for such offence.</w:t>
      </w:r>
    </w:p>
    <w:p w:rsidR="001E604E" w:rsidRDefault="001E604E" w:rsidP="00496DCB">
      <w:pPr>
        <w:ind w:left="720"/>
        <w:jc w:val="both"/>
        <w:rPr>
          <w:szCs w:val="20"/>
        </w:rPr>
      </w:pPr>
    </w:p>
    <w:p w:rsidR="006F2EC8" w:rsidRPr="006F2EC8" w:rsidRDefault="001E604E" w:rsidP="00496DCB">
      <w:pPr>
        <w:ind w:left="720"/>
        <w:jc w:val="both"/>
        <w:rPr>
          <w:szCs w:val="20"/>
        </w:rPr>
      </w:pPr>
      <w:r>
        <w:rPr>
          <w:szCs w:val="20"/>
        </w:rPr>
        <w:t xml:space="preserve">(2) </w:t>
      </w:r>
      <w:r w:rsidR="006F2EC8" w:rsidRPr="006F2EC8">
        <w:rPr>
          <w:szCs w:val="20"/>
        </w:rPr>
        <w:t>The Panchayat shall have power to remove any such obstruction or encroachment and to remove any crop unauthorisedly cultivated on grazing land or any other land, not being private property, and shall have the like power to remove any unauthorised obstruction or encroachment of the like nature in any open site not being private property, whether such site is vested in the Panchayat or not, provided that if the site be vested in Government the permission of the Collector or any officer authorised by him in this behalf shall have been first obtained. The expense of such removal shall be paid by the person who has caused the said obstruction or encroachment and shall be recoverable in the same manner as an amount claimed on account of any tax recoverable under Chapter IX.</w:t>
      </w:r>
    </w:p>
    <w:p w:rsidR="001E604E" w:rsidRDefault="001E604E" w:rsidP="00496DCB">
      <w:pPr>
        <w:ind w:left="720"/>
        <w:jc w:val="both"/>
        <w:rPr>
          <w:szCs w:val="20"/>
        </w:rPr>
      </w:pPr>
    </w:p>
    <w:p w:rsidR="006F2EC8" w:rsidRPr="006F2EC8" w:rsidRDefault="006F2EC8" w:rsidP="00496DCB">
      <w:pPr>
        <w:ind w:left="720"/>
        <w:jc w:val="both"/>
        <w:rPr>
          <w:szCs w:val="20"/>
        </w:rPr>
      </w:pPr>
      <w:r w:rsidRPr="006F2EC8">
        <w:rPr>
          <w:szCs w:val="20"/>
        </w:rPr>
        <w:t>It shall be the duty of the panchayat to remove such obstruction or encroachment immediately after it is noticed or brought to its notice, by following the procedure mentioned above.</w:t>
      </w:r>
    </w:p>
    <w:p w:rsidR="001E604E" w:rsidRDefault="001E604E" w:rsidP="00496DCB">
      <w:pPr>
        <w:ind w:left="720"/>
        <w:jc w:val="both"/>
        <w:rPr>
          <w:szCs w:val="20"/>
        </w:rPr>
      </w:pPr>
    </w:p>
    <w:p w:rsidR="006F2EC8" w:rsidRPr="006F2EC8" w:rsidRDefault="006F2EC8" w:rsidP="00496DCB">
      <w:pPr>
        <w:ind w:left="720"/>
        <w:jc w:val="both"/>
        <w:rPr>
          <w:szCs w:val="20"/>
        </w:rPr>
      </w:pPr>
      <w:r w:rsidRPr="006F2EC8">
        <w:rPr>
          <w:szCs w:val="20"/>
        </w:rPr>
        <w:t>(2-A) If any Panchayat fails to take action under sub¬section (2), the Collector suo motu or on an application made in this behalf, may take action as provided in that sub-section, and submit the report thereof to the Commissioner. The expense of such removal shall be paid by the person who has caused the said obstruction or encroachment or unauthorised cultivation of the crop and shall be recoverable from such person as an arrear of land revenue.</w:t>
      </w:r>
    </w:p>
    <w:p w:rsidR="001E604E" w:rsidRDefault="001E604E" w:rsidP="001E604E">
      <w:pPr>
        <w:ind w:left="720"/>
        <w:jc w:val="both"/>
        <w:rPr>
          <w:szCs w:val="20"/>
        </w:rPr>
      </w:pPr>
    </w:p>
    <w:p w:rsidR="006F2EC8" w:rsidRPr="006F2EC8" w:rsidRDefault="001E604E" w:rsidP="001E604E">
      <w:pPr>
        <w:ind w:left="720"/>
        <w:jc w:val="both"/>
        <w:rPr>
          <w:szCs w:val="20"/>
        </w:rPr>
      </w:pPr>
      <w:r>
        <w:rPr>
          <w:szCs w:val="20"/>
        </w:rPr>
        <w:t>(3)</w:t>
      </w:r>
      <w:r w:rsidR="006F2EC8" w:rsidRPr="006F2EC8">
        <w:rPr>
          <w:szCs w:val="20"/>
        </w:rPr>
        <w:t xml:space="preserve"> The power under sub-section (2) or sub-section (2A) may be exercised in respect of any obstruction, encroachment or unathorised cultivation of any crop referred to therein whether or not such obstruction, encroachment or unauthorised cultivation of any crop has been made before or after the village is declared as such under this Act, or before or after the property is vested in the Panchayat.</w:t>
      </w:r>
      <w:r>
        <w:rPr>
          <w:szCs w:val="20"/>
        </w:rPr>
        <w:t xml:space="preserve"> </w:t>
      </w:r>
      <w:r w:rsidR="006F2EC8" w:rsidRPr="006F2EC8">
        <w:rPr>
          <w:szCs w:val="20"/>
        </w:rPr>
        <w:t>(3-A) Any person aggrieved by the exercise of the powers by the panchayat under sub-section (2) or (3) may, within thirty days from the date of exercise of such powers, appeal to the Commissioner and the Commissioner, after making such enquiry as he thinks necessary shall pass such orders as he deems necessary after giving such person a reasonable opportunity of being heard.</w:t>
      </w:r>
      <w:r w:rsidR="00496DCB">
        <w:rPr>
          <w:szCs w:val="20"/>
        </w:rPr>
        <w:t xml:space="preserve"> </w:t>
      </w:r>
      <w:r w:rsidR="006F2EC8" w:rsidRPr="006F2EC8">
        <w:rPr>
          <w:szCs w:val="20"/>
        </w:rPr>
        <w:t>(3-B) Any order made by the Collector in exercise of powers conferred on him under sub-section (2A) or (3) shall be subject to appeal and revision in accordance with the provisions of the Maharashtra Land Revenue Code, 1966 (Mah. XLI of 1960).</w:t>
      </w:r>
    </w:p>
    <w:p w:rsidR="00496DCB" w:rsidRDefault="00496DCB" w:rsidP="00496DCB">
      <w:pPr>
        <w:ind w:left="720"/>
        <w:jc w:val="both"/>
        <w:rPr>
          <w:szCs w:val="20"/>
        </w:rPr>
      </w:pPr>
    </w:p>
    <w:p w:rsidR="006F2EC8" w:rsidRDefault="00496DCB" w:rsidP="00496DCB">
      <w:pPr>
        <w:ind w:left="720"/>
        <w:jc w:val="both"/>
        <w:rPr>
          <w:szCs w:val="20"/>
        </w:rPr>
      </w:pPr>
      <w:r>
        <w:rPr>
          <w:szCs w:val="20"/>
        </w:rPr>
        <w:t>(4)</w:t>
      </w:r>
      <w:r w:rsidR="006F2EC8" w:rsidRPr="006F2EC8">
        <w:rPr>
          <w:szCs w:val="20"/>
        </w:rPr>
        <w:t xml:space="preserve"> Whoever, not being duly authorised in that behalf removes earth, sand or other material from, or makes any encroachment in or upon an open site which is not private property, shall, on conviction, be punished with fine which may extend to fifty rupees, and in the case of an encroachment, with further fine, which may extend to five rupees for every day on which the encroachment continues after the date of first conviction.” </w:t>
      </w:r>
    </w:p>
    <w:p w:rsidR="00496DCB" w:rsidRPr="006F2EC8" w:rsidRDefault="00496DCB" w:rsidP="00496DCB">
      <w:pPr>
        <w:ind w:left="720"/>
        <w:jc w:val="both"/>
        <w:rPr>
          <w:szCs w:val="20"/>
        </w:rPr>
      </w:pPr>
    </w:p>
    <w:p w:rsidR="006F2EC8" w:rsidRDefault="001E604E" w:rsidP="006F2EC8">
      <w:pPr>
        <w:jc w:val="both"/>
        <w:rPr>
          <w:szCs w:val="20"/>
        </w:rPr>
      </w:pPr>
      <w:r>
        <w:rPr>
          <w:szCs w:val="20"/>
        </w:rPr>
        <w:t xml:space="preserve">23. </w:t>
      </w:r>
      <w:r w:rsidR="006F2EC8" w:rsidRPr="006F2EC8">
        <w:rPr>
          <w:szCs w:val="20"/>
        </w:rPr>
        <w:t xml:space="preserve"> Interpreting the said provision, the two-Judge Bench has opined that:-</w:t>
      </w:r>
    </w:p>
    <w:p w:rsidR="001E604E" w:rsidRPr="006F2EC8" w:rsidRDefault="001E604E" w:rsidP="006F2EC8">
      <w:pPr>
        <w:jc w:val="both"/>
        <w:rPr>
          <w:szCs w:val="20"/>
        </w:rPr>
      </w:pPr>
    </w:p>
    <w:p w:rsidR="006F2EC8" w:rsidRDefault="006F2EC8" w:rsidP="001E604E">
      <w:pPr>
        <w:ind w:left="720"/>
        <w:jc w:val="both"/>
        <w:rPr>
          <w:szCs w:val="20"/>
        </w:rPr>
      </w:pPr>
      <w:r w:rsidRPr="006F2EC8">
        <w:rPr>
          <w:szCs w:val="20"/>
        </w:rPr>
        <w:t>“15. From the Statements of Objects and Reasons for the amendment introduced in 2006, it is seen that the purpose was “to disqualify the person who has encroached upon the Government land or public property, from becoming member of the Panchayat or to continue as such”. The person, who has encroached upon the Government land or public property, as the law now stands, for the purpose of disqualification, can only be the person, who has actually, for the first time, made the encroachment. However, in view of Section 53(1) of the Act, in case a member has been punished for encroachment, he shall be dismissed. Similarly, a member against whom there is a final order of eviction under Section 53(2) or (2A), shall also not be entitled to continue as a member.”</w:t>
      </w:r>
    </w:p>
    <w:p w:rsidR="001E604E" w:rsidRPr="006F2EC8" w:rsidRDefault="001E604E" w:rsidP="006F2EC8">
      <w:pPr>
        <w:jc w:val="both"/>
        <w:rPr>
          <w:szCs w:val="20"/>
        </w:rPr>
      </w:pPr>
    </w:p>
    <w:p w:rsidR="006F2EC8" w:rsidRDefault="001E604E" w:rsidP="006F2EC8">
      <w:pPr>
        <w:jc w:val="both"/>
        <w:rPr>
          <w:szCs w:val="20"/>
        </w:rPr>
      </w:pPr>
      <w:r>
        <w:rPr>
          <w:szCs w:val="20"/>
        </w:rPr>
        <w:t xml:space="preserve">24. </w:t>
      </w:r>
      <w:r w:rsidR="006F2EC8" w:rsidRPr="006F2EC8">
        <w:rPr>
          <w:szCs w:val="20"/>
        </w:rPr>
        <w:t xml:space="preserve"> As we understand from the above paragraph, the two-Judge Bench has been guided by the word ‘person’ as used in Section 14(1) and further influenced by the language employed in Section 53. That apart, the analysis made by the two-Judge Bench, as we notice, has given a restricted meaning to the word ‘person’ who has encroached upon the government land or public land. It has also ruled that such a person is one who has actually for the first time encroached upon the government or public land. In Devidas Surwade (supra), the Division Bench of the Bombay High Court, placing reliance on the Statement of Objects and Reasons and laying stress on the word ‘person’, noted that the legal heirs of an encroacher who continue to occupy the government land or government property are to be treated as encroachers. It has been held that if such an interpretation is not adopted, the result would be absurd, for the government land would continue to remain encroached and the legal heirs or the assignees or the transferees remaining on the encroached government land shall claim the right to get elected as a member of a democratically elected body. According to the Division Bench of the Bombay High Court, such an interpretation would defeat the very object of the Bombay Village Panchayat (Amendment) Act, 2006.</w:t>
      </w:r>
    </w:p>
    <w:p w:rsidR="001E604E" w:rsidRPr="006F2EC8" w:rsidRDefault="001E604E" w:rsidP="006F2EC8">
      <w:pPr>
        <w:jc w:val="both"/>
        <w:rPr>
          <w:szCs w:val="20"/>
        </w:rPr>
      </w:pPr>
    </w:p>
    <w:p w:rsidR="006F2EC8" w:rsidRDefault="001E604E" w:rsidP="006F2EC8">
      <w:pPr>
        <w:jc w:val="both"/>
        <w:rPr>
          <w:szCs w:val="20"/>
        </w:rPr>
      </w:pPr>
      <w:r>
        <w:rPr>
          <w:szCs w:val="20"/>
        </w:rPr>
        <w:t xml:space="preserve">25. </w:t>
      </w:r>
      <w:r w:rsidR="006F2EC8" w:rsidRPr="006F2EC8">
        <w:rPr>
          <w:szCs w:val="20"/>
        </w:rPr>
        <w:t xml:space="preserve"> First, we are obliged to remind ourselves that the view expressed by the Bombay High Court in Devidas Surwade (supra) has been affirmed by this Court in Special Leave Petition. It is worth noting here that this Court, while dismissing the special leave petition, had observed that it had not found any merit in the petition. Whether such an order would tantamount to be a binding precedent or not is another matter.</w:t>
      </w:r>
    </w:p>
    <w:p w:rsidR="001E604E" w:rsidRPr="006F2EC8" w:rsidRDefault="001E604E" w:rsidP="006F2EC8">
      <w:pPr>
        <w:jc w:val="both"/>
        <w:rPr>
          <w:szCs w:val="20"/>
        </w:rPr>
      </w:pPr>
    </w:p>
    <w:p w:rsidR="006F2EC8" w:rsidRDefault="001E604E" w:rsidP="006F2EC8">
      <w:pPr>
        <w:jc w:val="both"/>
        <w:rPr>
          <w:szCs w:val="20"/>
        </w:rPr>
      </w:pPr>
      <w:r>
        <w:rPr>
          <w:szCs w:val="20"/>
        </w:rPr>
        <w:t>26.</w:t>
      </w:r>
      <w:r w:rsidR="006F2EC8" w:rsidRPr="006F2EC8">
        <w:rPr>
          <w:szCs w:val="20"/>
        </w:rPr>
        <w:t xml:space="preserve"> We may hasten to add here that we do not intend to take the said route. We think it appropriate to analyse the provision, understand the purpose and the contextual relevance and also appreciate the nature of the provision in the backdrop of the democratic set-up at the grass root level. Having said that, we shall now analyse the statutory scheme. Section 53 that occurs in Chapter III deals with obstruction and encroachment upon public streets and upon sites. It confers power on the Panchayat to remove such obstruction or encroachment or to remove any unauthorizedly cultivated grazing land or any other land. That apart, it also empowers the Panchayat to remove any unauthorized obstruction or encroachment of the like nature in or upon a site not being private property. The distinction has been made between private property and public property. It has also protected the property that vests with the Panchayat. If the Panchayat does not carry out its responsibility of removing the obstruction or encroachment after it has been brought to its notice in accordance with the procedure prescribed therein, the higher authorities, namely, the Collector and the Commissioner, have been conferred with the power to cause removal. There is a provision for imposition of fine for commission of offence.</w:t>
      </w:r>
    </w:p>
    <w:p w:rsidR="001E604E" w:rsidRPr="006F2EC8" w:rsidRDefault="001E604E" w:rsidP="006F2EC8">
      <w:pPr>
        <w:jc w:val="both"/>
        <w:rPr>
          <w:szCs w:val="20"/>
        </w:rPr>
      </w:pPr>
    </w:p>
    <w:p w:rsidR="006F2EC8" w:rsidRDefault="001E604E" w:rsidP="006F2EC8">
      <w:pPr>
        <w:jc w:val="both"/>
        <w:rPr>
          <w:szCs w:val="20"/>
        </w:rPr>
      </w:pPr>
      <w:r>
        <w:rPr>
          <w:szCs w:val="20"/>
        </w:rPr>
        <w:t xml:space="preserve">27. </w:t>
      </w:r>
      <w:r w:rsidR="006F2EC8" w:rsidRPr="006F2EC8">
        <w:rPr>
          <w:szCs w:val="20"/>
        </w:rPr>
        <w:t xml:space="preserve"> On a schematic appreciation of the Act including Sections 10, 11 and 53, it is quite vivid that the Members elected in Panchayat are duty bound to see to it that the obstruction or encroachment upon any land, which is not a private property but Government land or a public property, should be removed and prosecution should be levied against the person creating such obstruction or encroachment.</w:t>
      </w:r>
    </w:p>
    <w:p w:rsidR="001E604E" w:rsidRPr="006F2EC8" w:rsidRDefault="001E604E" w:rsidP="006F2EC8">
      <w:pPr>
        <w:jc w:val="both"/>
        <w:rPr>
          <w:szCs w:val="20"/>
        </w:rPr>
      </w:pPr>
    </w:p>
    <w:p w:rsidR="006F2EC8" w:rsidRDefault="001E604E" w:rsidP="006F2EC8">
      <w:pPr>
        <w:jc w:val="both"/>
        <w:rPr>
          <w:szCs w:val="20"/>
        </w:rPr>
      </w:pPr>
      <w:r>
        <w:rPr>
          <w:szCs w:val="20"/>
        </w:rPr>
        <w:t xml:space="preserve">28. </w:t>
      </w:r>
      <w:r w:rsidR="006F2EC8" w:rsidRPr="006F2EC8">
        <w:rPr>
          <w:szCs w:val="20"/>
        </w:rPr>
        <w:t xml:space="preserve"> Section 184 of the Act provides that every Member of the Panchayat and every officer and servant maintained by or being</w:t>
      </w:r>
      <w:r>
        <w:rPr>
          <w:szCs w:val="20"/>
        </w:rPr>
        <w:t xml:space="preserve"> </w:t>
      </w:r>
      <w:r w:rsidR="006F2EC8" w:rsidRPr="006F2EC8">
        <w:rPr>
          <w:szCs w:val="20"/>
        </w:rPr>
        <w:t>employed under the Panchayat shall be deemed to be a public servant</w:t>
      </w:r>
      <w:r>
        <w:rPr>
          <w:szCs w:val="20"/>
        </w:rPr>
        <w:t xml:space="preserve"> </w:t>
      </w:r>
      <w:r w:rsidR="006F2EC8" w:rsidRPr="006F2EC8">
        <w:rPr>
          <w:szCs w:val="20"/>
        </w:rPr>
        <w:t>for the purpose of Section 21 of the Indian Penal Code. Analysing the</w:t>
      </w:r>
      <w:r>
        <w:rPr>
          <w:szCs w:val="20"/>
        </w:rPr>
        <w:t xml:space="preserve"> </w:t>
      </w:r>
      <w:r w:rsidR="006F2EC8" w:rsidRPr="006F2EC8">
        <w:rPr>
          <w:szCs w:val="20"/>
        </w:rPr>
        <w:t>various provisions, the learned Single Judge in Sandip Ganpatrao</w:t>
      </w:r>
      <w:r>
        <w:rPr>
          <w:szCs w:val="20"/>
        </w:rPr>
        <w:t xml:space="preserve"> </w:t>
      </w:r>
      <w:r w:rsidR="006F2EC8" w:rsidRPr="006F2EC8">
        <w:rPr>
          <w:szCs w:val="20"/>
        </w:rPr>
        <w:t>Bhadade (supra) has opined:-</w:t>
      </w:r>
    </w:p>
    <w:p w:rsidR="001E604E" w:rsidRPr="006F2EC8" w:rsidRDefault="001E604E" w:rsidP="006F2EC8">
      <w:pPr>
        <w:jc w:val="both"/>
        <w:rPr>
          <w:szCs w:val="20"/>
        </w:rPr>
      </w:pPr>
    </w:p>
    <w:p w:rsidR="006F2EC8" w:rsidRDefault="006F2EC8" w:rsidP="001E604E">
      <w:pPr>
        <w:ind w:left="720"/>
        <w:jc w:val="both"/>
        <w:rPr>
          <w:szCs w:val="20"/>
        </w:rPr>
      </w:pPr>
      <w:r w:rsidRPr="006F2EC8">
        <w:rPr>
          <w:szCs w:val="20"/>
        </w:rPr>
        <w:t>“11. It is in the background of the aforesaid provisions of law, that the provisions of qualifications and disqualifications to vote, contest the election and being continued as a member of Panchayat, are required to be considered. Section 13 of the said Act deals with the persons qualified to vote and be elected. The persons incurring any disqualification under the provisions of the said Act are neither qualified to vote nor to be elected as a member of a Panchayat. Section 14 deals with different kinds of disqualifications, as stipulated in clauses (a) to (k) under sub-section (1), which operate against two kinds of persons - (i) who proposes to become a member of a Panchayat, and (ii) who has become a member of a Panchayat. If a person has incurred any one or more disqualifications, then he is prohibited from becoming a member of a Panchayat, and if becomes a member of a Panchayat, then his is not entitled to continue as such.</w:t>
      </w:r>
      <w:r w:rsidR="001E604E">
        <w:rPr>
          <w:szCs w:val="20"/>
        </w:rPr>
        <w:t xml:space="preserve"> </w:t>
      </w:r>
      <w:r w:rsidRPr="006F2EC8">
        <w:rPr>
          <w:szCs w:val="20"/>
        </w:rPr>
        <w:t>The disqualification under Section 14 is in respect of the acts, events, deeds, misdeeds, transactions, etc, which have not been done, happened or occurred before entering into the office as a member of a Panchayat as well as those which take place during continuance as a member of a Panchayat.”</w:t>
      </w:r>
    </w:p>
    <w:p w:rsidR="001E604E" w:rsidRPr="006F2EC8" w:rsidRDefault="001E604E" w:rsidP="001E604E">
      <w:pPr>
        <w:ind w:left="720"/>
        <w:jc w:val="both"/>
        <w:rPr>
          <w:szCs w:val="20"/>
        </w:rPr>
      </w:pPr>
    </w:p>
    <w:p w:rsidR="006F2EC8" w:rsidRDefault="006F2EC8" w:rsidP="001E604E">
      <w:pPr>
        <w:ind w:left="720"/>
        <w:jc w:val="both"/>
        <w:rPr>
          <w:szCs w:val="20"/>
        </w:rPr>
      </w:pPr>
      <w:r w:rsidRPr="006F2EC8">
        <w:rPr>
          <w:szCs w:val="20"/>
        </w:rPr>
        <w:t>And again:-</w:t>
      </w:r>
    </w:p>
    <w:p w:rsidR="001E604E" w:rsidRPr="006F2EC8" w:rsidRDefault="001E604E" w:rsidP="001E604E">
      <w:pPr>
        <w:ind w:left="720"/>
        <w:jc w:val="both"/>
        <w:rPr>
          <w:szCs w:val="20"/>
        </w:rPr>
      </w:pPr>
    </w:p>
    <w:p w:rsidR="006F2EC8" w:rsidRDefault="006F2EC8" w:rsidP="001E604E">
      <w:pPr>
        <w:ind w:left="720"/>
        <w:jc w:val="both"/>
        <w:rPr>
          <w:szCs w:val="20"/>
        </w:rPr>
      </w:pPr>
      <w:r w:rsidRPr="006F2EC8">
        <w:rPr>
          <w:szCs w:val="20"/>
        </w:rPr>
        <w:t>“13. The very object of introducing the provision of disqualification under Section 14 (1) (j-3) of the said Act is to avoid the conflict of interest by prohibiting the persons, who are the encroachers upon the Government land or public property to get elected or continued as a member of the Panchayat, which is democratically elected body of the villagers. It is beyond comprehension to assume that a person under statutory obligation or a duty to protect the</w:t>
      </w:r>
      <w:r w:rsidR="001E604E">
        <w:rPr>
          <w:szCs w:val="20"/>
        </w:rPr>
        <w:t xml:space="preserve"> </w:t>
      </w:r>
      <w:r w:rsidRPr="006F2EC8">
        <w:rPr>
          <w:szCs w:val="20"/>
        </w:rPr>
        <w:t>Government land or public property from encroachment, commits an act of such encroachment. To permit person, who proposes to become a member or becomes a member of the Panchayat to be the encroacher upon the Government land to public property, would be anathematic, acting in breach of statutory duty, exposing himself to prosecution under sub-sections (1) and (4) of Section 53, resulting ultimately in losing the protection under Section 180 read with Section 184 of the said Act. It is in this context that the text of disqualification under Section 14(1)(j-3) of the said Act is required to be analyzed and interpreted.”</w:t>
      </w:r>
    </w:p>
    <w:p w:rsidR="001E604E" w:rsidRPr="006F2EC8" w:rsidRDefault="001E604E" w:rsidP="001E604E">
      <w:pPr>
        <w:ind w:left="720"/>
        <w:jc w:val="both"/>
        <w:rPr>
          <w:szCs w:val="20"/>
        </w:rPr>
      </w:pPr>
    </w:p>
    <w:p w:rsidR="006F2EC8" w:rsidRDefault="006F2EC8" w:rsidP="006F2EC8">
      <w:pPr>
        <w:jc w:val="both"/>
        <w:rPr>
          <w:szCs w:val="20"/>
        </w:rPr>
      </w:pPr>
      <w:r w:rsidRPr="006F2EC8">
        <w:rPr>
          <w:szCs w:val="20"/>
        </w:rPr>
        <w:t>In the case of Devidas Surwade (supra), it has been clearly stated, as noticed earlier, that the term ‘person’ has to include the legal heirs, if any, of the encroacher who continue to occupy the government land. Emphasis has been laid on encroachment and continued encroachment. After the said Division Bench judgment, number of learned Single Judges have adopted a different approach without noticing the judgment which is against judicial discipline.</w:t>
      </w:r>
    </w:p>
    <w:p w:rsidR="001E604E" w:rsidRPr="006F2EC8" w:rsidRDefault="001E604E" w:rsidP="006F2EC8">
      <w:pPr>
        <w:jc w:val="both"/>
        <w:rPr>
          <w:szCs w:val="20"/>
        </w:rPr>
      </w:pPr>
    </w:p>
    <w:p w:rsidR="006F2EC8" w:rsidRDefault="001E604E" w:rsidP="006F2EC8">
      <w:pPr>
        <w:jc w:val="both"/>
        <w:rPr>
          <w:szCs w:val="20"/>
        </w:rPr>
      </w:pPr>
      <w:r>
        <w:rPr>
          <w:szCs w:val="20"/>
        </w:rPr>
        <w:t xml:space="preserve">29. </w:t>
      </w:r>
      <w:r w:rsidR="006F2EC8" w:rsidRPr="006F2EC8">
        <w:rPr>
          <w:szCs w:val="20"/>
        </w:rPr>
        <w:t>We may note here with profit that the word ‘person’ as used in Section 14 (1) (j-3) is not to be so narrowly construed as a consequence of which the basic issue of “encroachment” in the context of disqualification becomes absolutely redundant. The legislative intendment, as we perceive, is that encroachment or unauthorized occupation has to viewed very strictly and Section 53, therefore, provides for imposition of daily fine. It is also to be borne in mind that it is the Panchayat that has been conferred with the power to remove the encroachment. It is the statutory obligation on the part of the Panchayat to protect the interest of the properties belonging to it. If a member remains in occupation of an encroached property, he/she has a conflict of interest. If an interpretation is placed that it is the first encroacher or the encroachment made by the person alone who would suffer a disqualification, it would lead to an absurdity. The concept of purposive interpretation would impel us to hold that when a person shares an encroached property by residing there and there is continuance, he/she has to be treated as disqualified. Such an interpretation subserves the real warrant of the provision. Thus analysed, we are of the view that the decision in Sagar Pandurang Dhundare (supra) does not lay down the correct position of law and it is, accordingly, overruled.</w:t>
      </w:r>
    </w:p>
    <w:p w:rsidR="001E604E" w:rsidRPr="006F2EC8" w:rsidRDefault="001E604E" w:rsidP="006F2EC8">
      <w:pPr>
        <w:jc w:val="both"/>
        <w:rPr>
          <w:szCs w:val="20"/>
        </w:rPr>
      </w:pPr>
    </w:p>
    <w:p w:rsidR="006F2EC8" w:rsidRDefault="001E604E" w:rsidP="006F2EC8">
      <w:pPr>
        <w:jc w:val="both"/>
        <w:rPr>
          <w:szCs w:val="20"/>
        </w:rPr>
      </w:pPr>
      <w:r>
        <w:rPr>
          <w:szCs w:val="20"/>
        </w:rPr>
        <w:t xml:space="preserve">30. </w:t>
      </w:r>
      <w:r w:rsidR="006F2EC8" w:rsidRPr="006F2EC8">
        <w:rPr>
          <w:szCs w:val="20"/>
        </w:rPr>
        <w:t>In view of the aforesaid analysis, we do not find any substance in the appeal and the same stands dismissed accordingly. There shall be no order as to costs.</w:t>
      </w:r>
    </w:p>
    <w:p w:rsidR="001E604E" w:rsidRPr="006F2EC8" w:rsidRDefault="001E604E" w:rsidP="006F2EC8">
      <w:pPr>
        <w:jc w:val="both"/>
        <w:rPr>
          <w:szCs w:val="20"/>
        </w:rPr>
      </w:pPr>
    </w:p>
    <w:p w:rsidR="006F2EC8" w:rsidRDefault="001E604E" w:rsidP="009D4F88">
      <w:pPr>
        <w:jc w:val="both"/>
        <w:rPr>
          <w:szCs w:val="20"/>
        </w:rPr>
      </w:pPr>
      <w:r>
        <w:rPr>
          <w:szCs w:val="20"/>
        </w:rPr>
        <w:t>Judgment Referred.</w:t>
      </w:r>
    </w:p>
    <w:p w:rsidR="001E604E" w:rsidRDefault="001E604E" w:rsidP="009D4F88">
      <w:pPr>
        <w:jc w:val="both"/>
        <w:rPr>
          <w:szCs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192"/>
        <w:gridCol w:w="3192"/>
        <w:gridCol w:w="3192"/>
      </w:tblGrid>
      <w:tr w:rsidR="001E604E" w:rsidRPr="001E604E" w:rsidTr="001E604E">
        <w:tc>
          <w:tcPr>
            <w:tcW w:w="3192" w:type="dxa"/>
          </w:tcPr>
          <w:p w:rsidR="001E604E" w:rsidRPr="001E604E" w:rsidRDefault="001E604E" w:rsidP="007D4495">
            <w:pPr>
              <w:rPr>
                <w:i/>
                <w:iCs/>
                <w:sz w:val="20"/>
                <w:szCs w:val="20"/>
              </w:rPr>
            </w:pPr>
            <w:r w:rsidRPr="001E604E">
              <w:rPr>
                <w:i/>
                <w:iCs/>
                <w:sz w:val="20"/>
                <w:szCs w:val="20"/>
                <w:vertAlign w:val="superscript"/>
              </w:rPr>
              <w:t>1</w:t>
            </w:r>
            <w:r w:rsidRPr="001E604E">
              <w:rPr>
                <w:i/>
                <w:iCs/>
                <w:sz w:val="20"/>
                <w:szCs w:val="20"/>
              </w:rPr>
              <w:t>(2018) 1 SCC 0340</w:t>
            </w:r>
          </w:p>
        </w:tc>
        <w:tc>
          <w:tcPr>
            <w:tcW w:w="3192" w:type="dxa"/>
          </w:tcPr>
          <w:p w:rsidR="001E604E" w:rsidRPr="001E604E" w:rsidRDefault="001E604E" w:rsidP="007D4495">
            <w:pPr>
              <w:rPr>
                <w:i/>
                <w:iCs/>
                <w:sz w:val="20"/>
                <w:szCs w:val="20"/>
              </w:rPr>
            </w:pPr>
            <w:r w:rsidRPr="001E604E">
              <w:rPr>
                <w:i/>
                <w:iCs/>
                <w:sz w:val="20"/>
                <w:szCs w:val="20"/>
                <w:vertAlign w:val="superscript"/>
              </w:rPr>
              <w:t>2</w:t>
            </w:r>
            <w:r w:rsidRPr="001E604E">
              <w:rPr>
                <w:i/>
                <w:iCs/>
                <w:sz w:val="20"/>
                <w:szCs w:val="20"/>
              </w:rPr>
              <w:t>(2012) SCC OnLine Bom 1393</w:t>
            </w:r>
          </w:p>
        </w:tc>
        <w:tc>
          <w:tcPr>
            <w:tcW w:w="3192" w:type="dxa"/>
          </w:tcPr>
          <w:p w:rsidR="001E604E" w:rsidRPr="001E604E" w:rsidRDefault="001E604E" w:rsidP="007D4495">
            <w:pPr>
              <w:rPr>
                <w:i/>
                <w:iCs/>
                <w:sz w:val="20"/>
                <w:szCs w:val="20"/>
              </w:rPr>
            </w:pPr>
            <w:r w:rsidRPr="001E604E">
              <w:rPr>
                <w:i/>
                <w:iCs/>
                <w:sz w:val="20"/>
                <w:szCs w:val="20"/>
                <w:vertAlign w:val="superscript"/>
              </w:rPr>
              <w:t xml:space="preserve">3 </w:t>
            </w:r>
            <w:r w:rsidRPr="001E604E">
              <w:rPr>
                <w:i/>
                <w:iCs/>
                <w:sz w:val="20"/>
                <w:szCs w:val="20"/>
              </w:rPr>
              <w:t>WP No. 8497 of 2012, decided on 5.10.2012 (Bom)</w:t>
            </w:r>
          </w:p>
        </w:tc>
      </w:tr>
      <w:tr w:rsidR="001E604E" w:rsidRPr="001E604E" w:rsidTr="001E604E">
        <w:tc>
          <w:tcPr>
            <w:tcW w:w="3192" w:type="dxa"/>
          </w:tcPr>
          <w:p w:rsidR="001E604E" w:rsidRPr="001E604E" w:rsidRDefault="001E604E" w:rsidP="007D4495">
            <w:pPr>
              <w:rPr>
                <w:i/>
                <w:iCs/>
                <w:sz w:val="20"/>
                <w:szCs w:val="20"/>
              </w:rPr>
            </w:pPr>
            <w:r w:rsidRPr="001E604E">
              <w:rPr>
                <w:i/>
                <w:iCs/>
                <w:sz w:val="20"/>
                <w:szCs w:val="20"/>
                <w:vertAlign w:val="superscript"/>
              </w:rPr>
              <w:t>4</w:t>
            </w:r>
            <w:r w:rsidRPr="001E604E">
              <w:rPr>
                <w:i/>
                <w:iCs/>
                <w:sz w:val="20"/>
                <w:szCs w:val="20"/>
              </w:rPr>
              <w:t xml:space="preserve">(1989) Supp (2) SCC 0007 </w:t>
            </w:r>
          </w:p>
        </w:tc>
        <w:tc>
          <w:tcPr>
            <w:tcW w:w="3192" w:type="dxa"/>
          </w:tcPr>
          <w:p w:rsidR="001E604E" w:rsidRPr="001E604E" w:rsidRDefault="001E604E" w:rsidP="007D4495">
            <w:pPr>
              <w:rPr>
                <w:i/>
                <w:iCs/>
                <w:sz w:val="20"/>
                <w:szCs w:val="20"/>
              </w:rPr>
            </w:pPr>
            <w:r w:rsidRPr="001E604E">
              <w:rPr>
                <w:i/>
                <w:iCs/>
                <w:sz w:val="20"/>
                <w:szCs w:val="20"/>
                <w:vertAlign w:val="superscript"/>
              </w:rPr>
              <w:t>5</w:t>
            </w:r>
            <w:r w:rsidRPr="001E604E">
              <w:rPr>
                <w:i/>
                <w:iCs/>
                <w:sz w:val="20"/>
                <w:szCs w:val="20"/>
              </w:rPr>
              <w:t>(2012) SCC OnLine Bom 1537</w:t>
            </w:r>
          </w:p>
        </w:tc>
        <w:tc>
          <w:tcPr>
            <w:tcW w:w="3192" w:type="dxa"/>
          </w:tcPr>
          <w:p w:rsidR="001E604E" w:rsidRPr="001E604E" w:rsidRDefault="001E604E" w:rsidP="007D4495">
            <w:pPr>
              <w:rPr>
                <w:i/>
                <w:iCs/>
                <w:sz w:val="20"/>
                <w:szCs w:val="20"/>
              </w:rPr>
            </w:pPr>
            <w:r w:rsidRPr="001E604E">
              <w:rPr>
                <w:i/>
                <w:iCs/>
                <w:sz w:val="20"/>
                <w:szCs w:val="20"/>
                <w:vertAlign w:val="superscript"/>
              </w:rPr>
              <w:t>6</w:t>
            </w:r>
            <w:r w:rsidRPr="001E604E">
              <w:rPr>
                <w:i/>
                <w:iCs/>
                <w:sz w:val="20"/>
                <w:szCs w:val="20"/>
              </w:rPr>
              <w:t>(2012) SCC OnLine Bom 2126</w:t>
            </w:r>
          </w:p>
        </w:tc>
      </w:tr>
      <w:tr w:rsidR="001E604E" w:rsidRPr="001E604E" w:rsidTr="001E604E">
        <w:trPr>
          <w:trHeight w:val="1232"/>
        </w:trPr>
        <w:tc>
          <w:tcPr>
            <w:tcW w:w="3192" w:type="dxa"/>
          </w:tcPr>
          <w:p w:rsidR="001E604E" w:rsidRPr="001E604E" w:rsidRDefault="001E604E" w:rsidP="007D4495">
            <w:pPr>
              <w:rPr>
                <w:i/>
                <w:iCs/>
                <w:sz w:val="20"/>
                <w:szCs w:val="20"/>
              </w:rPr>
            </w:pPr>
            <w:r w:rsidRPr="001E604E">
              <w:rPr>
                <w:i/>
                <w:iCs/>
                <w:sz w:val="20"/>
                <w:szCs w:val="20"/>
                <w:vertAlign w:val="superscript"/>
              </w:rPr>
              <w:t>7</w:t>
            </w:r>
            <w:r w:rsidRPr="001E604E">
              <w:rPr>
                <w:i/>
                <w:iCs/>
                <w:sz w:val="20"/>
                <w:szCs w:val="20"/>
              </w:rPr>
              <w:t xml:space="preserve">(2015) SCC OnLine Bom 6141 </w:t>
            </w:r>
          </w:p>
        </w:tc>
        <w:tc>
          <w:tcPr>
            <w:tcW w:w="3192" w:type="dxa"/>
          </w:tcPr>
          <w:p w:rsidR="001E604E" w:rsidRPr="001E604E" w:rsidRDefault="001E604E" w:rsidP="007D4495">
            <w:pPr>
              <w:rPr>
                <w:i/>
                <w:iCs/>
                <w:sz w:val="20"/>
                <w:szCs w:val="20"/>
              </w:rPr>
            </w:pPr>
            <w:r w:rsidRPr="001E604E">
              <w:rPr>
                <w:i/>
                <w:iCs/>
                <w:sz w:val="20"/>
                <w:szCs w:val="20"/>
                <w:vertAlign w:val="superscript"/>
              </w:rPr>
              <w:t>8</w:t>
            </w:r>
            <w:r w:rsidRPr="001E604E">
              <w:rPr>
                <w:i/>
                <w:iCs/>
                <w:sz w:val="20"/>
                <w:szCs w:val="20"/>
              </w:rPr>
              <w:t>Parvatabai @ Shobha Kakde v. Additional Commissioner, SLP (C) No. 29255 of 2015, order dated 4.1.2016</w:t>
            </w:r>
          </w:p>
        </w:tc>
        <w:tc>
          <w:tcPr>
            <w:tcW w:w="3192" w:type="dxa"/>
          </w:tcPr>
          <w:p w:rsidR="001E604E" w:rsidRPr="001E604E" w:rsidRDefault="001E604E" w:rsidP="007D4495">
            <w:pPr>
              <w:rPr>
                <w:i/>
                <w:iCs/>
                <w:sz w:val="20"/>
                <w:szCs w:val="20"/>
              </w:rPr>
            </w:pPr>
            <w:r w:rsidRPr="001E604E">
              <w:rPr>
                <w:i/>
                <w:iCs/>
                <w:sz w:val="20"/>
                <w:szCs w:val="20"/>
                <w:vertAlign w:val="superscript"/>
              </w:rPr>
              <w:t>9</w:t>
            </w:r>
            <w:r w:rsidRPr="001E604E">
              <w:rPr>
                <w:i/>
                <w:iCs/>
                <w:sz w:val="20"/>
                <w:szCs w:val="20"/>
              </w:rPr>
              <w:t>(2016) SCC OnLine Bom 8991</w:t>
            </w:r>
          </w:p>
        </w:tc>
      </w:tr>
      <w:tr w:rsidR="001E604E" w:rsidRPr="001E604E" w:rsidTr="001E604E">
        <w:tc>
          <w:tcPr>
            <w:tcW w:w="3192" w:type="dxa"/>
          </w:tcPr>
          <w:p w:rsidR="001E604E" w:rsidRPr="001E604E" w:rsidRDefault="001E604E" w:rsidP="007D4495">
            <w:pPr>
              <w:rPr>
                <w:i/>
                <w:iCs/>
                <w:sz w:val="20"/>
                <w:szCs w:val="20"/>
              </w:rPr>
            </w:pPr>
            <w:r w:rsidRPr="001E604E">
              <w:rPr>
                <w:i/>
                <w:iCs/>
                <w:sz w:val="20"/>
                <w:szCs w:val="20"/>
                <w:vertAlign w:val="superscript"/>
              </w:rPr>
              <w:t>10</w:t>
            </w:r>
            <w:r w:rsidRPr="001E604E">
              <w:rPr>
                <w:i/>
                <w:iCs/>
                <w:sz w:val="20"/>
                <w:szCs w:val="20"/>
              </w:rPr>
              <w:t>(2017)  SCC OnLine Bom 9102</w:t>
            </w:r>
          </w:p>
        </w:tc>
        <w:tc>
          <w:tcPr>
            <w:tcW w:w="3192" w:type="dxa"/>
          </w:tcPr>
          <w:p w:rsidR="001E604E" w:rsidRPr="001E604E" w:rsidRDefault="001E604E" w:rsidP="007D4495">
            <w:pPr>
              <w:rPr>
                <w:i/>
                <w:iCs/>
                <w:sz w:val="20"/>
                <w:szCs w:val="20"/>
              </w:rPr>
            </w:pPr>
            <w:r w:rsidRPr="001E604E">
              <w:rPr>
                <w:i/>
                <w:iCs/>
                <w:sz w:val="20"/>
                <w:szCs w:val="20"/>
                <w:vertAlign w:val="superscript"/>
              </w:rPr>
              <w:t>11</w:t>
            </w:r>
            <w:r w:rsidRPr="001E604E">
              <w:rPr>
                <w:i/>
                <w:iCs/>
                <w:sz w:val="20"/>
                <w:szCs w:val="20"/>
              </w:rPr>
              <w:t>(2017) 2 SCC 0629</w:t>
            </w:r>
          </w:p>
        </w:tc>
        <w:tc>
          <w:tcPr>
            <w:tcW w:w="3192" w:type="dxa"/>
          </w:tcPr>
          <w:p w:rsidR="001E604E" w:rsidRPr="001E604E" w:rsidRDefault="001E604E" w:rsidP="007D4495">
            <w:pPr>
              <w:rPr>
                <w:i/>
                <w:iCs/>
                <w:sz w:val="20"/>
                <w:szCs w:val="20"/>
              </w:rPr>
            </w:pPr>
            <w:r w:rsidRPr="001E604E">
              <w:rPr>
                <w:i/>
                <w:iCs/>
                <w:sz w:val="20"/>
                <w:szCs w:val="20"/>
                <w:vertAlign w:val="superscript"/>
              </w:rPr>
              <w:t>12</w:t>
            </w:r>
            <w:r w:rsidRPr="001E604E">
              <w:rPr>
                <w:i/>
                <w:iCs/>
                <w:sz w:val="20"/>
                <w:szCs w:val="20"/>
              </w:rPr>
              <w:t>(1964) 6 SCR 0750</w:t>
            </w:r>
          </w:p>
        </w:tc>
      </w:tr>
      <w:tr w:rsidR="001E604E" w:rsidRPr="001E604E" w:rsidTr="001E604E">
        <w:tc>
          <w:tcPr>
            <w:tcW w:w="3192" w:type="dxa"/>
          </w:tcPr>
          <w:p w:rsidR="001E604E" w:rsidRPr="001E604E" w:rsidRDefault="001E604E" w:rsidP="007D4495">
            <w:pPr>
              <w:rPr>
                <w:i/>
                <w:iCs/>
                <w:sz w:val="20"/>
                <w:szCs w:val="20"/>
              </w:rPr>
            </w:pPr>
            <w:r w:rsidRPr="001E604E">
              <w:rPr>
                <w:i/>
                <w:iCs/>
                <w:sz w:val="20"/>
                <w:szCs w:val="20"/>
                <w:vertAlign w:val="superscript"/>
              </w:rPr>
              <w:t>13</w:t>
            </w:r>
            <w:r w:rsidRPr="001E604E">
              <w:rPr>
                <w:i/>
                <w:iCs/>
                <w:sz w:val="20"/>
                <w:szCs w:val="20"/>
              </w:rPr>
              <w:t xml:space="preserve">(2011) 2 SCC 0682 </w:t>
            </w:r>
          </w:p>
        </w:tc>
        <w:tc>
          <w:tcPr>
            <w:tcW w:w="3192" w:type="dxa"/>
          </w:tcPr>
          <w:p w:rsidR="001E604E" w:rsidRPr="001E604E" w:rsidRDefault="001E604E" w:rsidP="007D4495">
            <w:pPr>
              <w:rPr>
                <w:i/>
                <w:iCs/>
                <w:sz w:val="20"/>
                <w:szCs w:val="20"/>
              </w:rPr>
            </w:pPr>
            <w:r w:rsidRPr="001E604E">
              <w:rPr>
                <w:i/>
                <w:iCs/>
                <w:sz w:val="20"/>
                <w:szCs w:val="20"/>
                <w:vertAlign w:val="superscript"/>
              </w:rPr>
              <w:t>14</w:t>
            </w:r>
            <w:r w:rsidRPr="001E604E">
              <w:rPr>
                <w:i/>
                <w:iCs/>
                <w:sz w:val="20"/>
                <w:szCs w:val="20"/>
              </w:rPr>
              <w:t>(2006) 13 SCC 0470</w:t>
            </w:r>
          </w:p>
        </w:tc>
        <w:tc>
          <w:tcPr>
            <w:tcW w:w="3192" w:type="dxa"/>
          </w:tcPr>
          <w:p w:rsidR="001E604E" w:rsidRPr="001E604E" w:rsidRDefault="001E604E" w:rsidP="007D4495">
            <w:pPr>
              <w:rPr>
                <w:i/>
                <w:iCs/>
                <w:sz w:val="20"/>
                <w:szCs w:val="20"/>
              </w:rPr>
            </w:pPr>
          </w:p>
        </w:tc>
      </w:tr>
    </w:tbl>
    <w:p w:rsidR="001E604E" w:rsidRPr="00756318" w:rsidRDefault="001E604E" w:rsidP="009D4F88">
      <w:pPr>
        <w:jc w:val="both"/>
        <w:rPr>
          <w:i/>
          <w:iCs/>
          <w:sz w:val="20"/>
          <w:szCs w:val="20"/>
        </w:rPr>
      </w:pPr>
    </w:p>
    <w:sectPr w:rsidR="001E604E" w:rsidRPr="00756318" w:rsidSect="00E35387">
      <w:footerReference w:type="default" r:id="rId8"/>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85B8F" w:rsidRDefault="00385B8F" w:rsidP="00CF3BB7">
      <w:r>
        <w:separator/>
      </w:r>
    </w:p>
  </w:endnote>
  <w:endnote w:type="continuationSeparator" w:id="1">
    <w:p w:rsidR="00385B8F" w:rsidRDefault="00385B8F" w:rsidP="00CF3BB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New times roman">
    <w:altName w:val="Times New Roman"/>
    <w:panose1 w:val="00000000000000000000"/>
    <w:charset w:val="00"/>
    <w:family w:val="roman"/>
    <w:notTrueType/>
    <w:pitch w:val="default"/>
    <w:sig w:usb0="00000000" w:usb1="00000000" w:usb2="00000000" w:usb3="00000000" w:csb0="00000000" w:csb1="00000000"/>
  </w:font>
  <w:font w:name="Calibri">
    <w:panose1 w:val="020F0502020204030204"/>
    <w:charset w:val="00"/>
    <w:family w:val="swiss"/>
    <w:pitch w:val="variable"/>
    <w:sig w:usb0="E10002FF" w:usb1="4000ACFF" w:usb2="00000009" w:usb3="00000000" w:csb0="0000019F" w:csb1="00000000"/>
  </w:font>
  <w:font w:name="Mangal">
    <w:panose1 w:val="02040503050203030202"/>
    <w:charset w:val="00"/>
    <w:family w:val="roman"/>
    <w:pitch w:val="variable"/>
    <w:sig w:usb0="00008003" w:usb1="00000000" w:usb2="00000000" w:usb3="00000000" w:csb0="00000001" w:csb1="00000000"/>
  </w:font>
  <w:font w:name="Cambria">
    <w:panose1 w:val="02040503050406030204"/>
    <w:charset w:val="00"/>
    <w:family w:val="roman"/>
    <w:pitch w:val="variable"/>
    <w:sig w:usb0="A00002EF" w:usb1="4000004B" w:usb2="00000000" w:usb3="00000000" w:csb0="000001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20002A87" w:usb1="00000000" w:usb2="00000000"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2"/>
        <w:szCs w:val="22"/>
      </w:rPr>
      <w:id w:val="6843047"/>
      <w:docPartObj>
        <w:docPartGallery w:val="Page Numbers (Bottom of Page)"/>
        <w:docPartUnique/>
      </w:docPartObj>
    </w:sdtPr>
    <w:sdtContent>
      <w:p w:rsidR="00496DA4" w:rsidRPr="00CF3BB7" w:rsidRDefault="00496DA4">
        <w:pPr>
          <w:pStyle w:val="Footer"/>
          <w:jc w:val="center"/>
          <w:rPr>
            <w:sz w:val="22"/>
            <w:szCs w:val="22"/>
          </w:rPr>
        </w:pPr>
        <w:r>
          <w:rPr>
            <w:sz w:val="22"/>
            <w:szCs w:val="22"/>
          </w:rPr>
          <w:t xml:space="preserve">                                                                        </w:t>
        </w:r>
        <w:r w:rsidR="00F6690B" w:rsidRPr="00CF3BB7">
          <w:rPr>
            <w:sz w:val="22"/>
            <w:szCs w:val="22"/>
          </w:rPr>
          <w:fldChar w:fldCharType="begin"/>
        </w:r>
        <w:r w:rsidRPr="00CF3BB7">
          <w:rPr>
            <w:sz w:val="22"/>
            <w:szCs w:val="22"/>
          </w:rPr>
          <w:instrText xml:space="preserve"> PAGE   \* MERGEFORMAT </w:instrText>
        </w:r>
        <w:r w:rsidR="00F6690B" w:rsidRPr="00CF3BB7">
          <w:rPr>
            <w:sz w:val="22"/>
            <w:szCs w:val="22"/>
          </w:rPr>
          <w:fldChar w:fldCharType="separate"/>
        </w:r>
        <w:r w:rsidR="00385B8F">
          <w:rPr>
            <w:noProof/>
            <w:sz w:val="22"/>
            <w:szCs w:val="22"/>
          </w:rPr>
          <w:t>1</w:t>
        </w:r>
        <w:r w:rsidR="00F6690B" w:rsidRPr="00CF3BB7">
          <w:rPr>
            <w:sz w:val="22"/>
            <w:szCs w:val="22"/>
          </w:rPr>
          <w:fldChar w:fldCharType="end"/>
        </w:r>
        <w:r w:rsidRPr="00CF3BB7">
          <w:rPr>
            <w:sz w:val="22"/>
            <w:szCs w:val="22"/>
          </w:rPr>
          <w:t xml:space="preserve">                    </w:t>
        </w:r>
        <w:r>
          <w:rPr>
            <w:sz w:val="22"/>
            <w:szCs w:val="22"/>
          </w:rPr>
          <w:t xml:space="preserve">            </w:t>
        </w:r>
        <w:r w:rsidRPr="00CF3BB7">
          <w:rPr>
            <w:sz w:val="22"/>
            <w:szCs w:val="22"/>
          </w:rPr>
          <w:t xml:space="preserve">           </w:t>
        </w:r>
        <w:r>
          <w:rPr>
            <w:sz w:val="22"/>
            <w:szCs w:val="22"/>
          </w:rPr>
          <w:t xml:space="preserve">                  </w:t>
        </w:r>
        <w:r w:rsidRPr="00CF3BB7">
          <w:rPr>
            <w:sz w:val="22"/>
            <w:szCs w:val="22"/>
          </w:rPr>
          <w:t xml:space="preserve">            SpotLaw</w:t>
        </w:r>
      </w:p>
    </w:sdtContent>
  </w:sdt>
  <w:p w:rsidR="00496DA4" w:rsidRPr="00CF3BB7" w:rsidRDefault="00496DA4">
    <w:pPr>
      <w:pStyle w:val="Footer"/>
      <w:rPr>
        <w:sz w:val="22"/>
        <w:szCs w:val="22"/>
      </w:rPr>
    </w:pPr>
    <w:r>
      <w:rPr>
        <w:sz w:val="22"/>
        <w:szCs w:val="22"/>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85B8F" w:rsidRDefault="00385B8F" w:rsidP="00CF3BB7">
      <w:r>
        <w:separator/>
      </w:r>
    </w:p>
  </w:footnote>
  <w:footnote w:type="continuationSeparator" w:id="1">
    <w:p w:rsidR="00385B8F" w:rsidRDefault="00385B8F" w:rsidP="00CF3BB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6D360A"/>
    <w:multiLevelType w:val="hybridMultilevel"/>
    <w:tmpl w:val="71D2FBA8"/>
    <w:lvl w:ilvl="0" w:tplc="558C3FDE">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6612E2C"/>
    <w:multiLevelType w:val="multilevel"/>
    <w:tmpl w:val="17BCFC24"/>
    <w:lvl w:ilvl="0">
      <w:start w:val="11"/>
      <w:numFmt w:val="decimal"/>
      <w:lvlText w:val="13.7.%1"/>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167D6005"/>
    <w:multiLevelType w:val="hybridMultilevel"/>
    <w:tmpl w:val="3F3430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4170F9B"/>
    <w:multiLevelType w:val="hybridMultilevel"/>
    <w:tmpl w:val="2B5CADE0"/>
    <w:lvl w:ilvl="0" w:tplc="9C2CEFB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48604372"/>
    <w:multiLevelType w:val="multilevel"/>
    <w:tmpl w:val="38046824"/>
    <w:lvl w:ilvl="0">
      <w:start w:val="11"/>
      <w:numFmt w:val="decimal"/>
      <w:lvlText w:val="11.7.%1"/>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4B6939D9"/>
    <w:multiLevelType w:val="hybridMultilevel"/>
    <w:tmpl w:val="9B8AAE1E"/>
    <w:lvl w:ilvl="0" w:tplc="39DC3FEC">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545A3B56"/>
    <w:multiLevelType w:val="hybridMultilevel"/>
    <w:tmpl w:val="B4E2DC4E"/>
    <w:lvl w:ilvl="0" w:tplc="786403DE">
      <w:start w:val="1"/>
      <w:numFmt w:val="lowerLetter"/>
      <w:lvlText w:val="(%1)"/>
      <w:lvlJc w:val="left"/>
      <w:pPr>
        <w:ind w:left="1140" w:hanging="4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62841DED"/>
    <w:multiLevelType w:val="multilevel"/>
    <w:tmpl w:val="9682967E"/>
    <w:lvl w:ilvl="0">
      <w:start w:val="11"/>
      <w:numFmt w:val="decimal"/>
      <w:lvlText w:val="25.7.%1"/>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670048D6"/>
    <w:multiLevelType w:val="hybridMultilevel"/>
    <w:tmpl w:val="0076F8C8"/>
    <w:lvl w:ilvl="0" w:tplc="D2DA97D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7F955EAE"/>
    <w:multiLevelType w:val="hybridMultilevel"/>
    <w:tmpl w:val="2A2082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7FC03575"/>
    <w:multiLevelType w:val="multilevel"/>
    <w:tmpl w:val="01627244"/>
    <w:lvl w:ilvl="0">
      <w:start w:val="11"/>
      <w:numFmt w:val="decimal"/>
      <w:lvlText w:val="15.7.%1"/>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2"/>
  </w:num>
  <w:num w:numId="2">
    <w:abstractNumId w:val="5"/>
  </w:num>
  <w:num w:numId="3">
    <w:abstractNumId w:val="3"/>
  </w:num>
  <w:num w:numId="4">
    <w:abstractNumId w:val="9"/>
  </w:num>
  <w:num w:numId="5">
    <w:abstractNumId w:val="10"/>
  </w:num>
  <w:num w:numId="6">
    <w:abstractNumId w:val="1"/>
  </w:num>
  <w:num w:numId="7">
    <w:abstractNumId w:val="4"/>
  </w:num>
  <w:num w:numId="8">
    <w:abstractNumId w:val="7"/>
  </w:num>
  <w:num w:numId="9">
    <w:abstractNumId w:val="0"/>
  </w:num>
  <w:num w:numId="10">
    <w:abstractNumId w:val="8"/>
  </w:num>
  <w:num w:numId="11">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savePreviewPicture/>
  <w:footnotePr>
    <w:footnote w:id="0"/>
    <w:footnote w:id="1"/>
  </w:footnotePr>
  <w:endnotePr>
    <w:endnote w:id="0"/>
    <w:endnote w:id="1"/>
  </w:endnotePr>
  <w:compat/>
  <w:rsids>
    <w:rsidRoot w:val="000C3881"/>
    <w:rsid w:val="000001CA"/>
    <w:rsid w:val="0000040C"/>
    <w:rsid w:val="0000341C"/>
    <w:rsid w:val="000102B5"/>
    <w:rsid w:val="00012152"/>
    <w:rsid w:val="00012E1C"/>
    <w:rsid w:val="00012FA6"/>
    <w:rsid w:val="0001339C"/>
    <w:rsid w:val="00014586"/>
    <w:rsid w:val="00016A86"/>
    <w:rsid w:val="00027B18"/>
    <w:rsid w:val="00030401"/>
    <w:rsid w:val="00030F94"/>
    <w:rsid w:val="000312AF"/>
    <w:rsid w:val="00031B97"/>
    <w:rsid w:val="00032DA7"/>
    <w:rsid w:val="00034C7B"/>
    <w:rsid w:val="00035E36"/>
    <w:rsid w:val="000427E6"/>
    <w:rsid w:val="00043A27"/>
    <w:rsid w:val="000467D7"/>
    <w:rsid w:val="000526B6"/>
    <w:rsid w:val="00054CD5"/>
    <w:rsid w:val="00054EAC"/>
    <w:rsid w:val="00055D59"/>
    <w:rsid w:val="00056803"/>
    <w:rsid w:val="00056A55"/>
    <w:rsid w:val="00061E6A"/>
    <w:rsid w:val="00062286"/>
    <w:rsid w:val="000654DC"/>
    <w:rsid w:val="00065CA8"/>
    <w:rsid w:val="00066B19"/>
    <w:rsid w:val="00067750"/>
    <w:rsid w:val="00067D47"/>
    <w:rsid w:val="000704EA"/>
    <w:rsid w:val="000709E6"/>
    <w:rsid w:val="000745ED"/>
    <w:rsid w:val="00075EE0"/>
    <w:rsid w:val="00077658"/>
    <w:rsid w:val="00077C43"/>
    <w:rsid w:val="00080E98"/>
    <w:rsid w:val="00081A16"/>
    <w:rsid w:val="00084776"/>
    <w:rsid w:val="000874B8"/>
    <w:rsid w:val="00092018"/>
    <w:rsid w:val="00096AC5"/>
    <w:rsid w:val="000A0E48"/>
    <w:rsid w:val="000A202C"/>
    <w:rsid w:val="000A2EDF"/>
    <w:rsid w:val="000A5B31"/>
    <w:rsid w:val="000A5BFF"/>
    <w:rsid w:val="000A5D45"/>
    <w:rsid w:val="000A6408"/>
    <w:rsid w:val="000A76F9"/>
    <w:rsid w:val="000B143F"/>
    <w:rsid w:val="000B2A90"/>
    <w:rsid w:val="000B3B3E"/>
    <w:rsid w:val="000B403F"/>
    <w:rsid w:val="000B4246"/>
    <w:rsid w:val="000B5086"/>
    <w:rsid w:val="000B606A"/>
    <w:rsid w:val="000B6615"/>
    <w:rsid w:val="000B684A"/>
    <w:rsid w:val="000C225C"/>
    <w:rsid w:val="000C3881"/>
    <w:rsid w:val="000C66DC"/>
    <w:rsid w:val="000C697B"/>
    <w:rsid w:val="000C6E59"/>
    <w:rsid w:val="000D006B"/>
    <w:rsid w:val="000D074E"/>
    <w:rsid w:val="000D0786"/>
    <w:rsid w:val="000D1D4B"/>
    <w:rsid w:val="000D4C9B"/>
    <w:rsid w:val="000D6F28"/>
    <w:rsid w:val="000D7A93"/>
    <w:rsid w:val="000E00E6"/>
    <w:rsid w:val="000E1C97"/>
    <w:rsid w:val="000E50FE"/>
    <w:rsid w:val="000E7146"/>
    <w:rsid w:val="000F17B4"/>
    <w:rsid w:val="000F242E"/>
    <w:rsid w:val="000F3635"/>
    <w:rsid w:val="000F3EF9"/>
    <w:rsid w:val="000F4D5A"/>
    <w:rsid w:val="000F4E5E"/>
    <w:rsid w:val="000F7A44"/>
    <w:rsid w:val="001003FD"/>
    <w:rsid w:val="00101380"/>
    <w:rsid w:val="001017E0"/>
    <w:rsid w:val="00101E59"/>
    <w:rsid w:val="0010422A"/>
    <w:rsid w:val="001048AE"/>
    <w:rsid w:val="0010493F"/>
    <w:rsid w:val="00105482"/>
    <w:rsid w:val="00105B28"/>
    <w:rsid w:val="0011111E"/>
    <w:rsid w:val="00111679"/>
    <w:rsid w:val="00111CA2"/>
    <w:rsid w:val="00113F75"/>
    <w:rsid w:val="00114C02"/>
    <w:rsid w:val="00115265"/>
    <w:rsid w:val="0011797B"/>
    <w:rsid w:val="00117C2F"/>
    <w:rsid w:val="001203D7"/>
    <w:rsid w:val="001207F6"/>
    <w:rsid w:val="0012188A"/>
    <w:rsid w:val="001234D3"/>
    <w:rsid w:val="00127F1A"/>
    <w:rsid w:val="00127FB9"/>
    <w:rsid w:val="00130C2A"/>
    <w:rsid w:val="001313F1"/>
    <w:rsid w:val="001314D7"/>
    <w:rsid w:val="00132CB5"/>
    <w:rsid w:val="00133A60"/>
    <w:rsid w:val="001346CC"/>
    <w:rsid w:val="00134E90"/>
    <w:rsid w:val="00137E5E"/>
    <w:rsid w:val="0014057E"/>
    <w:rsid w:val="0014126A"/>
    <w:rsid w:val="00142D8D"/>
    <w:rsid w:val="001454CD"/>
    <w:rsid w:val="00150F5B"/>
    <w:rsid w:val="001513DE"/>
    <w:rsid w:val="00151806"/>
    <w:rsid w:val="00152C9B"/>
    <w:rsid w:val="00153521"/>
    <w:rsid w:val="00154E4C"/>
    <w:rsid w:val="00155B43"/>
    <w:rsid w:val="00162702"/>
    <w:rsid w:val="00163ABD"/>
    <w:rsid w:val="00164475"/>
    <w:rsid w:val="0017017B"/>
    <w:rsid w:val="001714E6"/>
    <w:rsid w:val="00172880"/>
    <w:rsid w:val="001732A3"/>
    <w:rsid w:val="00174BB2"/>
    <w:rsid w:val="00175AE9"/>
    <w:rsid w:val="00176BD6"/>
    <w:rsid w:val="001779EA"/>
    <w:rsid w:val="00180282"/>
    <w:rsid w:val="001805EF"/>
    <w:rsid w:val="001826AA"/>
    <w:rsid w:val="0018600C"/>
    <w:rsid w:val="00190C27"/>
    <w:rsid w:val="001928A7"/>
    <w:rsid w:val="001930B9"/>
    <w:rsid w:val="001935B3"/>
    <w:rsid w:val="00195277"/>
    <w:rsid w:val="00195600"/>
    <w:rsid w:val="00195FBA"/>
    <w:rsid w:val="0019624A"/>
    <w:rsid w:val="0019784E"/>
    <w:rsid w:val="001978BC"/>
    <w:rsid w:val="001A1C2E"/>
    <w:rsid w:val="001A3B08"/>
    <w:rsid w:val="001A46ED"/>
    <w:rsid w:val="001A7217"/>
    <w:rsid w:val="001B0E1E"/>
    <w:rsid w:val="001B3087"/>
    <w:rsid w:val="001B5481"/>
    <w:rsid w:val="001B5A72"/>
    <w:rsid w:val="001B7E52"/>
    <w:rsid w:val="001C1B92"/>
    <w:rsid w:val="001C323F"/>
    <w:rsid w:val="001C38F4"/>
    <w:rsid w:val="001C7BC9"/>
    <w:rsid w:val="001D1CFE"/>
    <w:rsid w:val="001D3044"/>
    <w:rsid w:val="001D3ED1"/>
    <w:rsid w:val="001D5FB5"/>
    <w:rsid w:val="001D7F2F"/>
    <w:rsid w:val="001D7FCD"/>
    <w:rsid w:val="001E2355"/>
    <w:rsid w:val="001E2867"/>
    <w:rsid w:val="001E47EB"/>
    <w:rsid w:val="001E604E"/>
    <w:rsid w:val="001F2CFE"/>
    <w:rsid w:val="001F2DB7"/>
    <w:rsid w:val="001F3FC5"/>
    <w:rsid w:val="001F6633"/>
    <w:rsid w:val="001F78E6"/>
    <w:rsid w:val="00200FBF"/>
    <w:rsid w:val="0020348D"/>
    <w:rsid w:val="00204521"/>
    <w:rsid w:val="002055E8"/>
    <w:rsid w:val="00207D7E"/>
    <w:rsid w:val="00211A73"/>
    <w:rsid w:val="00211F38"/>
    <w:rsid w:val="00212208"/>
    <w:rsid w:val="00212B37"/>
    <w:rsid w:val="00215D79"/>
    <w:rsid w:val="0021770C"/>
    <w:rsid w:val="00217B16"/>
    <w:rsid w:val="00221A47"/>
    <w:rsid w:val="00224289"/>
    <w:rsid w:val="00224E85"/>
    <w:rsid w:val="00225045"/>
    <w:rsid w:val="00227A1E"/>
    <w:rsid w:val="00231151"/>
    <w:rsid w:val="00231DFF"/>
    <w:rsid w:val="00231FAD"/>
    <w:rsid w:val="00232095"/>
    <w:rsid w:val="00232B8F"/>
    <w:rsid w:val="00236E32"/>
    <w:rsid w:val="00240CA6"/>
    <w:rsid w:val="00242E71"/>
    <w:rsid w:val="0024357B"/>
    <w:rsid w:val="00243F72"/>
    <w:rsid w:val="0024581F"/>
    <w:rsid w:val="002474B1"/>
    <w:rsid w:val="002506EC"/>
    <w:rsid w:val="00251363"/>
    <w:rsid w:val="00251D8D"/>
    <w:rsid w:val="002626DC"/>
    <w:rsid w:val="002630C2"/>
    <w:rsid w:val="0026724F"/>
    <w:rsid w:val="00270A94"/>
    <w:rsid w:val="00273FDE"/>
    <w:rsid w:val="00274268"/>
    <w:rsid w:val="002755C0"/>
    <w:rsid w:val="00275A5A"/>
    <w:rsid w:val="002764F2"/>
    <w:rsid w:val="0027661E"/>
    <w:rsid w:val="00281482"/>
    <w:rsid w:val="00281866"/>
    <w:rsid w:val="00283841"/>
    <w:rsid w:val="0028535C"/>
    <w:rsid w:val="00286F2B"/>
    <w:rsid w:val="00290764"/>
    <w:rsid w:val="002908D1"/>
    <w:rsid w:val="00291A83"/>
    <w:rsid w:val="00291E17"/>
    <w:rsid w:val="00292932"/>
    <w:rsid w:val="00292FEE"/>
    <w:rsid w:val="00295605"/>
    <w:rsid w:val="002968D4"/>
    <w:rsid w:val="002A3204"/>
    <w:rsid w:val="002A6D3C"/>
    <w:rsid w:val="002A726D"/>
    <w:rsid w:val="002A76C1"/>
    <w:rsid w:val="002B50FB"/>
    <w:rsid w:val="002C0C2D"/>
    <w:rsid w:val="002C21D3"/>
    <w:rsid w:val="002C405B"/>
    <w:rsid w:val="002C5068"/>
    <w:rsid w:val="002C550A"/>
    <w:rsid w:val="002C5652"/>
    <w:rsid w:val="002C7379"/>
    <w:rsid w:val="002C7D94"/>
    <w:rsid w:val="002D03AA"/>
    <w:rsid w:val="002D14D2"/>
    <w:rsid w:val="002D29D5"/>
    <w:rsid w:val="002D67DA"/>
    <w:rsid w:val="002E01D0"/>
    <w:rsid w:val="002E02D0"/>
    <w:rsid w:val="002E2272"/>
    <w:rsid w:val="002E3079"/>
    <w:rsid w:val="002E4039"/>
    <w:rsid w:val="002E5462"/>
    <w:rsid w:val="002E5583"/>
    <w:rsid w:val="002F460C"/>
    <w:rsid w:val="003008A5"/>
    <w:rsid w:val="00302CA8"/>
    <w:rsid w:val="00302D71"/>
    <w:rsid w:val="003037C1"/>
    <w:rsid w:val="0030455B"/>
    <w:rsid w:val="003050EF"/>
    <w:rsid w:val="003076D5"/>
    <w:rsid w:val="00310256"/>
    <w:rsid w:val="00310D7D"/>
    <w:rsid w:val="00310F29"/>
    <w:rsid w:val="003114D6"/>
    <w:rsid w:val="0031307F"/>
    <w:rsid w:val="00316381"/>
    <w:rsid w:val="00317A75"/>
    <w:rsid w:val="0032055B"/>
    <w:rsid w:val="00320A65"/>
    <w:rsid w:val="00320C92"/>
    <w:rsid w:val="00321C95"/>
    <w:rsid w:val="003226A9"/>
    <w:rsid w:val="00322DE8"/>
    <w:rsid w:val="003233C5"/>
    <w:rsid w:val="00324421"/>
    <w:rsid w:val="003253BE"/>
    <w:rsid w:val="00327B9E"/>
    <w:rsid w:val="00330ABB"/>
    <w:rsid w:val="00330B4F"/>
    <w:rsid w:val="003318CA"/>
    <w:rsid w:val="003348DD"/>
    <w:rsid w:val="003353AD"/>
    <w:rsid w:val="003412BD"/>
    <w:rsid w:val="00344C9C"/>
    <w:rsid w:val="00347545"/>
    <w:rsid w:val="0035387F"/>
    <w:rsid w:val="00354AF8"/>
    <w:rsid w:val="003557E4"/>
    <w:rsid w:val="00355DF9"/>
    <w:rsid w:val="00360326"/>
    <w:rsid w:val="00360F24"/>
    <w:rsid w:val="0036121E"/>
    <w:rsid w:val="0036182F"/>
    <w:rsid w:val="00362256"/>
    <w:rsid w:val="00362DA7"/>
    <w:rsid w:val="00366EDA"/>
    <w:rsid w:val="00366F30"/>
    <w:rsid w:val="0036795D"/>
    <w:rsid w:val="00374EE2"/>
    <w:rsid w:val="00374F76"/>
    <w:rsid w:val="00375201"/>
    <w:rsid w:val="003761B2"/>
    <w:rsid w:val="00376943"/>
    <w:rsid w:val="00380460"/>
    <w:rsid w:val="00382916"/>
    <w:rsid w:val="00383548"/>
    <w:rsid w:val="00385B8F"/>
    <w:rsid w:val="0038736F"/>
    <w:rsid w:val="00387BD7"/>
    <w:rsid w:val="00387D6A"/>
    <w:rsid w:val="00387D97"/>
    <w:rsid w:val="003918C9"/>
    <w:rsid w:val="00393549"/>
    <w:rsid w:val="00393912"/>
    <w:rsid w:val="00394658"/>
    <w:rsid w:val="00395180"/>
    <w:rsid w:val="00395820"/>
    <w:rsid w:val="00396C91"/>
    <w:rsid w:val="003A07FA"/>
    <w:rsid w:val="003A12A8"/>
    <w:rsid w:val="003A6369"/>
    <w:rsid w:val="003A7858"/>
    <w:rsid w:val="003A79F7"/>
    <w:rsid w:val="003B2A0C"/>
    <w:rsid w:val="003B3B8E"/>
    <w:rsid w:val="003B436A"/>
    <w:rsid w:val="003B58EF"/>
    <w:rsid w:val="003B5E89"/>
    <w:rsid w:val="003B6116"/>
    <w:rsid w:val="003B61C0"/>
    <w:rsid w:val="003B6600"/>
    <w:rsid w:val="003B71DF"/>
    <w:rsid w:val="003C13B2"/>
    <w:rsid w:val="003C1496"/>
    <w:rsid w:val="003D0281"/>
    <w:rsid w:val="003D0886"/>
    <w:rsid w:val="003D0FAE"/>
    <w:rsid w:val="003D280E"/>
    <w:rsid w:val="003D37D7"/>
    <w:rsid w:val="003D4D0D"/>
    <w:rsid w:val="003D7157"/>
    <w:rsid w:val="003D7F9D"/>
    <w:rsid w:val="003E1584"/>
    <w:rsid w:val="003E23AF"/>
    <w:rsid w:val="003E3BD9"/>
    <w:rsid w:val="003E456D"/>
    <w:rsid w:val="003E47C8"/>
    <w:rsid w:val="003E7F22"/>
    <w:rsid w:val="003E7FC3"/>
    <w:rsid w:val="003F0C1D"/>
    <w:rsid w:val="003F2931"/>
    <w:rsid w:val="003F4EFA"/>
    <w:rsid w:val="003F59E8"/>
    <w:rsid w:val="00401E46"/>
    <w:rsid w:val="004047E9"/>
    <w:rsid w:val="00405572"/>
    <w:rsid w:val="0040578B"/>
    <w:rsid w:val="00406666"/>
    <w:rsid w:val="00407BF7"/>
    <w:rsid w:val="00407DDD"/>
    <w:rsid w:val="004105C0"/>
    <w:rsid w:val="00410990"/>
    <w:rsid w:val="00414404"/>
    <w:rsid w:val="0042068E"/>
    <w:rsid w:val="004213F2"/>
    <w:rsid w:val="00427E5F"/>
    <w:rsid w:val="00431541"/>
    <w:rsid w:val="00432060"/>
    <w:rsid w:val="00433A3B"/>
    <w:rsid w:val="00436DEF"/>
    <w:rsid w:val="004417E8"/>
    <w:rsid w:val="0044395B"/>
    <w:rsid w:val="00444CFA"/>
    <w:rsid w:val="00451F9F"/>
    <w:rsid w:val="00451FF5"/>
    <w:rsid w:val="00453B95"/>
    <w:rsid w:val="00454852"/>
    <w:rsid w:val="00454EEE"/>
    <w:rsid w:val="00455430"/>
    <w:rsid w:val="00455902"/>
    <w:rsid w:val="004579D4"/>
    <w:rsid w:val="004602BF"/>
    <w:rsid w:val="00462029"/>
    <w:rsid w:val="00464089"/>
    <w:rsid w:val="00466037"/>
    <w:rsid w:val="0046639A"/>
    <w:rsid w:val="004712AA"/>
    <w:rsid w:val="00472ACB"/>
    <w:rsid w:val="00472FDD"/>
    <w:rsid w:val="00473138"/>
    <w:rsid w:val="0047372E"/>
    <w:rsid w:val="004746E2"/>
    <w:rsid w:val="004747A6"/>
    <w:rsid w:val="004764E7"/>
    <w:rsid w:val="00476D8A"/>
    <w:rsid w:val="004806A7"/>
    <w:rsid w:val="00481102"/>
    <w:rsid w:val="0048186D"/>
    <w:rsid w:val="00481AB2"/>
    <w:rsid w:val="00483E08"/>
    <w:rsid w:val="00484193"/>
    <w:rsid w:val="00486D24"/>
    <w:rsid w:val="00486DB4"/>
    <w:rsid w:val="004903B9"/>
    <w:rsid w:val="00491018"/>
    <w:rsid w:val="00491205"/>
    <w:rsid w:val="00491254"/>
    <w:rsid w:val="00491DF3"/>
    <w:rsid w:val="00493760"/>
    <w:rsid w:val="00496102"/>
    <w:rsid w:val="00496ABB"/>
    <w:rsid w:val="00496DA4"/>
    <w:rsid w:val="00496DCB"/>
    <w:rsid w:val="004A0A67"/>
    <w:rsid w:val="004A2554"/>
    <w:rsid w:val="004A3B9C"/>
    <w:rsid w:val="004A6A74"/>
    <w:rsid w:val="004A724E"/>
    <w:rsid w:val="004A79B6"/>
    <w:rsid w:val="004B1282"/>
    <w:rsid w:val="004B31EF"/>
    <w:rsid w:val="004B32F4"/>
    <w:rsid w:val="004B3F9F"/>
    <w:rsid w:val="004B4BB2"/>
    <w:rsid w:val="004B51E9"/>
    <w:rsid w:val="004B62B2"/>
    <w:rsid w:val="004C04C2"/>
    <w:rsid w:val="004C15D7"/>
    <w:rsid w:val="004C286E"/>
    <w:rsid w:val="004C46B2"/>
    <w:rsid w:val="004C522D"/>
    <w:rsid w:val="004C6B72"/>
    <w:rsid w:val="004C73E5"/>
    <w:rsid w:val="004D3848"/>
    <w:rsid w:val="004D41E8"/>
    <w:rsid w:val="004D4376"/>
    <w:rsid w:val="004D4A97"/>
    <w:rsid w:val="004D5809"/>
    <w:rsid w:val="004D7570"/>
    <w:rsid w:val="004E1E4D"/>
    <w:rsid w:val="004E26A2"/>
    <w:rsid w:val="004E2ED8"/>
    <w:rsid w:val="004E31E0"/>
    <w:rsid w:val="004E53EC"/>
    <w:rsid w:val="004E772C"/>
    <w:rsid w:val="004E77D7"/>
    <w:rsid w:val="004F058E"/>
    <w:rsid w:val="004F08B3"/>
    <w:rsid w:val="004F1C4B"/>
    <w:rsid w:val="004F2572"/>
    <w:rsid w:val="004F3509"/>
    <w:rsid w:val="004F7CA4"/>
    <w:rsid w:val="00504391"/>
    <w:rsid w:val="00506099"/>
    <w:rsid w:val="0050697A"/>
    <w:rsid w:val="005072E7"/>
    <w:rsid w:val="005115EC"/>
    <w:rsid w:val="00511642"/>
    <w:rsid w:val="00513009"/>
    <w:rsid w:val="0051308B"/>
    <w:rsid w:val="00513947"/>
    <w:rsid w:val="00513C40"/>
    <w:rsid w:val="00513F88"/>
    <w:rsid w:val="00514F07"/>
    <w:rsid w:val="005154F5"/>
    <w:rsid w:val="00521884"/>
    <w:rsid w:val="00522BAA"/>
    <w:rsid w:val="005263EB"/>
    <w:rsid w:val="005269DC"/>
    <w:rsid w:val="00527212"/>
    <w:rsid w:val="005272ED"/>
    <w:rsid w:val="00530341"/>
    <w:rsid w:val="00533557"/>
    <w:rsid w:val="00534C31"/>
    <w:rsid w:val="005413EE"/>
    <w:rsid w:val="00541E52"/>
    <w:rsid w:val="00543F15"/>
    <w:rsid w:val="00545662"/>
    <w:rsid w:val="00545CE2"/>
    <w:rsid w:val="005462A4"/>
    <w:rsid w:val="005519A4"/>
    <w:rsid w:val="00551A28"/>
    <w:rsid w:val="005525F2"/>
    <w:rsid w:val="00553C7B"/>
    <w:rsid w:val="00555CFC"/>
    <w:rsid w:val="0056224D"/>
    <w:rsid w:val="00562CB4"/>
    <w:rsid w:val="00563B2E"/>
    <w:rsid w:val="005668D7"/>
    <w:rsid w:val="00566FD3"/>
    <w:rsid w:val="0057290F"/>
    <w:rsid w:val="005735E6"/>
    <w:rsid w:val="0057387F"/>
    <w:rsid w:val="00573B27"/>
    <w:rsid w:val="0057448E"/>
    <w:rsid w:val="00574E3F"/>
    <w:rsid w:val="005769A4"/>
    <w:rsid w:val="005812BE"/>
    <w:rsid w:val="00583AF9"/>
    <w:rsid w:val="0059006F"/>
    <w:rsid w:val="00590830"/>
    <w:rsid w:val="00590B6C"/>
    <w:rsid w:val="005961CC"/>
    <w:rsid w:val="00596D03"/>
    <w:rsid w:val="00597392"/>
    <w:rsid w:val="005A4577"/>
    <w:rsid w:val="005A4BFC"/>
    <w:rsid w:val="005A7424"/>
    <w:rsid w:val="005B0EA3"/>
    <w:rsid w:val="005B1978"/>
    <w:rsid w:val="005B2176"/>
    <w:rsid w:val="005B3390"/>
    <w:rsid w:val="005B4489"/>
    <w:rsid w:val="005C0A79"/>
    <w:rsid w:val="005C104F"/>
    <w:rsid w:val="005C132A"/>
    <w:rsid w:val="005C19F3"/>
    <w:rsid w:val="005C247F"/>
    <w:rsid w:val="005C2E68"/>
    <w:rsid w:val="005C3BED"/>
    <w:rsid w:val="005C722B"/>
    <w:rsid w:val="005C7A6E"/>
    <w:rsid w:val="005C7C66"/>
    <w:rsid w:val="005D317E"/>
    <w:rsid w:val="005D4F51"/>
    <w:rsid w:val="005D5139"/>
    <w:rsid w:val="005D583C"/>
    <w:rsid w:val="005D5C55"/>
    <w:rsid w:val="005D5D26"/>
    <w:rsid w:val="005D6F01"/>
    <w:rsid w:val="005E635A"/>
    <w:rsid w:val="005F0D5D"/>
    <w:rsid w:val="005F0EF0"/>
    <w:rsid w:val="005F11E7"/>
    <w:rsid w:val="005F3454"/>
    <w:rsid w:val="005F3AE6"/>
    <w:rsid w:val="005F6429"/>
    <w:rsid w:val="00603EBC"/>
    <w:rsid w:val="006112E8"/>
    <w:rsid w:val="006117DD"/>
    <w:rsid w:val="00613610"/>
    <w:rsid w:val="0061383A"/>
    <w:rsid w:val="00615453"/>
    <w:rsid w:val="0061577E"/>
    <w:rsid w:val="00616309"/>
    <w:rsid w:val="00622CC4"/>
    <w:rsid w:val="00623DFE"/>
    <w:rsid w:val="00625D6A"/>
    <w:rsid w:val="0062686B"/>
    <w:rsid w:val="00626D1A"/>
    <w:rsid w:val="00627A9D"/>
    <w:rsid w:val="0063343A"/>
    <w:rsid w:val="006339A9"/>
    <w:rsid w:val="00633C06"/>
    <w:rsid w:val="00633FF8"/>
    <w:rsid w:val="006344AE"/>
    <w:rsid w:val="00634506"/>
    <w:rsid w:val="00637FCD"/>
    <w:rsid w:val="0064110B"/>
    <w:rsid w:val="0064158B"/>
    <w:rsid w:val="006425C1"/>
    <w:rsid w:val="00644DF6"/>
    <w:rsid w:val="006459DA"/>
    <w:rsid w:val="00650832"/>
    <w:rsid w:val="00650B25"/>
    <w:rsid w:val="006513C5"/>
    <w:rsid w:val="0065318B"/>
    <w:rsid w:val="006541CE"/>
    <w:rsid w:val="006556E4"/>
    <w:rsid w:val="006564FF"/>
    <w:rsid w:val="006635BE"/>
    <w:rsid w:val="00663C83"/>
    <w:rsid w:val="00664C93"/>
    <w:rsid w:val="00670ED8"/>
    <w:rsid w:val="00671C9F"/>
    <w:rsid w:val="00672B7C"/>
    <w:rsid w:val="00674DB4"/>
    <w:rsid w:val="006757DA"/>
    <w:rsid w:val="006766A7"/>
    <w:rsid w:val="00676E4B"/>
    <w:rsid w:val="006774F1"/>
    <w:rsid w:val="00681377"/>
    <w:rsid w:val="00682B55"/>
    <w:rsid w:val="00682FA6"/>
    <w:rsid w:val="006834EA"/>
    <w:rsid w:val="00683616"/>
    <w:rsid w:val="00683653"/>
    <w:rsid w:val="0068456E"/>
    <w:rsid w:val="006856EE"/>
    <w:rsid w:val="0068588D"/>
    <w:rsid w:val="00685ECB"/>
    <w:rsid w:val="0068608F"/>
    <w:rsid w:val="00686748"/>
    <w:rsid w:val="006873B7"/>
    <w:rsid w:val="00691746"/>
    <w:rsid w:val="00694751"/>
    <w:rsid w:val="00694E31"/>
    <w:rsid w:val="006960CC"/>
    <w:rsid w:val="00696DDD"/>
    <w:rsid w:val="00697D39"/>
    <w:rsid w:val="006A3F2C"/>
    <w:rsid w:val="006A545B"/>
    <w:rsid w:val="006A5BD0"/>
    <w:rsid w:val="006A620F"/>
    <w:rsid w:val="006B0793"/>
    <w:rsid w:val="006B16D1"/>
    <w:rsid w:val="006B2866"/>
    <w:rsid w:val="006B2F60"/>
    <w:rsid w:val="006B399C"/>
    <w:rsid w:val="006B5877"/>
    <w:rsid w:val="006B5A8D"/>
    <w:rsid w:val="006B5B5E"/>
    <w:rsid w:val="006C24A2"/>
    <w:rsid w:val="006C2527"/>
    <w:rsid w:val="006C44C2"/>
    <w:rsid w:val="006C5A8D"/>
    <w:rsid w:val="006C5C9E"/>
    <w:rsid w:val="006D07AE"/>
    <w:rsid w:val="006D205A"/>
    <w:rsid w:val="006D2B9C"/>
    <w:rsid w:val="006D5AA0"/>
    <w:rsid w:val="006D7232"/>
    <w:rsid w:val="006E05E4"/>
    <w:rsid w:val="006E3C68"/>
    <w:rsid w:val="006E6333"/>
    <w:rsid w:val="006F1694"/>
    <w:rsid w:val="006F2EC8"/>
    <w:rsid w:val="006F6617"/>
    <w:rsid w:val="006F7D55"/>
    <w:rsid w:val="00701C07"/>
    <w:rsid w:val="007066F1"/>
    <w:rsid w:val="00707B2A"/>
    <w:rsid w:val="00713AE3"/>
    <w:rsid w:val="00715ACB"/>
    <w:rsid w:val="00715CEB"/>
    <w:rsid w:val="00717A39"/>
    <w:rsid w:val="00721196"/>
    <w:rsid w:val="0072176A"/>
    <w:rsid w:val="00721FFF"/>
    <w:rsid w:val="00722205"/>
    <w:rsid w:val="00724432"/>
    <w:rsid w:val="00725273"/>
    <w:rsid w:val="00725652"/>
    <w:rsid w:val="00725D6B"/>
    <w:rsid w:val="0072683B"/>
    <w:rsid w:val="00727AB4"/>
    <w:rsid w:val="00730649"/>
    <w:rsid w:val="00730C24"/>
    <w:rsid w:val="00733128"/>
    <w:rsid w:val="007368AC"/>
    <w:rsid w:val="007371D9"/>
    <w:rsid w:val="00737B0D"/>
    <w:rsid w:val="00740AB7"/>
    <w:rsid w:val="00744659"/>
    <w:rsid w:val="007464A1"/>
    <w:rsid w:val="00746ED7"/>
    <w:rsid w:val="00750E09"/>
    <w:rsid w:val="00751158"/>
    <w:rsid w:val="00753C96"/>
    <w:rsid w:val="00755D29"/>
    <w:rsid w:val="00756318"/>
    <w:rsid w:val="00756B9C"/>
    <w:rsid w:val="00757E53"/>
    <w:rsid w:val="00761C7A"/>
    <w:rsid w:val="007644B8"/>
    <w:rsid w:val="00770BC5"/>
    <w:rsid w:val="00772E2E"/>
    <w:rsid w:val="00775430"/>
    <w:rsid w:val="0077605F"/>
    <w:rsid w:val="00777851"/>
    <w:rsid w:val="00781022"/>
    <w:rsid w:val="00781DEC"/>
    <w:rsid w:val="0078255B"/>
    <w:rsid w:val="00785D66"/>
    <w:rsid w:val="00786BE0"/>
    <w:rsid w:val="007901E5"/>
    <w:rsid w:val="00791B91"/>
    <w:rsid w:val="00791E39"/>
    <w:rsid w:val="00792C7D"/>
    <w:rsid w:val="007933CE"/>
    <w:rsid w:val="00794887"/>
    <w:rsid w:val="00794C55"/>
    <w:rsid w:val="00795534"/>
    <w:rsid w:val="00796549"/>
    <w:rsid w:val="007971F3"/>
    <w:rsid w:val="007A0572"/>
    <w:rsid w:val="007A20BF"/>
    <w:rsid w:val="007A26C4"/>
    <w:rsid w:val="007A3E05"/>
    <w:rsid w:val="007A4F9B"/>
    <w:rsid w:val="007A5CD4"/>
    <w:rsid w:val="007A7F23"/>
    <w:rsid w:val="007B1409"/>
    <w:rsid w:val="007B3494"/>
    <w:rsid w:val="007B39DD"/>
    <w:rsid w:val="007B57D6"/>
    <w:rsid w:val="007B6657"/>
    <w:rsid w:val="007B6ACD"/>
    <w:rsid w:val="007C086A"/>
    <w:rsid w:val="007C2739"/>
    <w:rsid w:val="007C3CB6"/>
    <w:rsid w:val="007C4837"/>
    <w:rsid w:val="007C4A39"/>
    <w:rsid w:val="007C4D51"/>
    <w:rsid w:val="007C608E"/>
    <w:rsid w:val="007C6420"/>
    <w:rsid w:val="007C65E7"/>
    <w:rsid w:val="007C755C"/>
    <w:rsid w:val="007C7F8D"/>
    <w:rsid w:val="007D114D"/>
    <w:rsid w:val="007D137F"/>
    <w:rsid w:val="007D4969"/>
    <w:rsid w:val="007D5C8E"/>
    <w:rsid w:val="007E19B6"/>
    <w:rsid w:val="007E2614"/>
    <w:rsid w:val="007E35E0"/>
    <w:rsid w:val="007E5BD9"/>
    <w:rsid w:val="007E60FA"/>
    <w:rsid w:val="007F045F"/>
    <w:rsid w:val="007F2426"/>
    <w:rsid w:val="007F78BD"/>
    <w:rsid w:val="00801119"/>
    <w:rsid w:val="00801AA6"/>
    <w:rsid w:val="00802FB0"/>
    <w:rsid w:val="0080504F"/>
    <w:rsid w:val="00805119"/>
    <w:rsid w:val="00805F84"/>
    <w:rsid w:val="008064FB"/>
    <w:rsid w:val="00806DEB"/>
    <w:rsid w:val="00807291"/>
    <w:rsid w:val="00807C02"/>
    <w:rsid w:val="00810042"/>
    <w:rsid w:val="008103A4"/>
    <w:rsid w:val="008153FD"/>
    <w:rsid w:val="00816B13"/>
    <w:rsid w:val="00817ADB"/>
    <w:rsid w:val="008205A1"/>
    <w:rsid w:val="00821FDD"/>
    <w:rsid w:val="0082513B"/>
    <w:rsid w:val="00826C1D"/>
    <w:rsid w:val="0082720C"/>
    <w:rsid w:val="00830F4A"/>
    <w:rsid w:val="0083219C"/>
    <w:rsid w:val="00841627"/>
    <w:rsid w:val="00841ADD"/>
    <w:rsid w:val="00841EEE"/>
    <w:rsid w:val="00845946"/>
    <w:rsid w:val="0084627D"/>
    <w:rsid w:val="00846598"/>
    <w:rsid w:val="0085249D"/>
    <w:rsid w:val="00852986"/>
    <w:rsid w:val="00853052"/>
    <w:rsid w:val="008535E1"/>
    <w:rsid w:val="008540B7"/>
    <w:rsid w:val="00854B7E"/>
    <w:rsid w:val="00862303"/>
    <w:rsid w:val="00862F11"/>
    <w:rsid w:val="00863C2E"/>
    <w:rsid w:val="008643B6"/>
    <w:rsid w:val="00864BDA"/>
    <w:rsid w:val="00865B3C"/>
    <w:rsid w:val="00866001"/>
    <w:rsid w:val="008711EE"/>
    <w:rsid w:val="008715EE"/>
    <w:rsid w:val="00872FB1"/>
    <w:rsid w:val="00873681"/>
    <w:rsid w:val="00874263"/>
    <w:rsid w:val="0087498E"/>
    <w:rsid w:val="00877033"/>
    <w:rsid w:val="00880F77"/>
    <w:rsid w:val="008811A1"/>
    <w:rsid w:val="00885926"/>
    <w:rsid w:val="008919DD"/>
    <w:rsid w:val="00894B21"/>
    <w:rsid w:val="008B0813"/>
    <w:rsid w:val="008B09A0"/>
    <w:rsid w:val="008B5CDE"/>
    <w:rsid w:val="008B6C12"/>
    <w:rsid w:val="008B7E1B"/>
    <w:rsid w:val="008C0EBA"/>
    <w:rsid w:val="008C3B36"/>
    <w:rsid w:val="008C3C15"/>
    <w:rsid w:val="008C4385"/>
    <w:rsid w:val="008C43EC"/>
    <w:rsid w:val="008D191E"/>
    <w:rsid w:val="008D58B7"/>
    <w:rsid w:val="008D5912"/>
    <w:rsid w:val="008D655D"/>
    <w:rsid w:val="008D6E0D"/>
    <w:rsid w:val="008D762E"/>
    <w:rsid w:val="008E0D99"/>
    <w:rsid w:val="008E344E"/>
    <w:rsid w:val="008E561C"/>
    <w:rsid w:val="008E5A6D"/>
    <w:rsid w:val="008F0DDB"/>
    <w:rsid w:val="008F0E97"/>
    <w:rsid w:val="008F18D2"/>
    <w:rsid w:val="008F1BA9"/>
    <w:rsid w:val="008F1F2E"/>
    <w:rsid w:val="008F29B8"/>
    <w:rsid w:val="008F499C"/>
    <w:rsid w:val="008F55EE"/>
    <w:rsid w:val="00900DC7"/>
    <w:rsid w:val="0090165B"/>
    <w:rsid w:val="009016F8"/>
    <w:rsid w:val="00902B1B"/>
    <w:rsid w:val="009035DE"/>
    <w:rsid w:val="00904E1A"/>
    <w:rsid w:val="009063D6"/>
    <w:rsid w:val="00906469"/>
    <w:rsid w:val="0090675D"/>
    <w:rsid w:val="009067C5"/>
    <w:rsid w:val="00906C6E"/>
    <w:rsid w:val="00907AB0"/>
    <w:rsid w:val="00912281"/>
    <w:rsid w:val="00914394"/>
    <w:rsid w:val="00914D03"/>
    <w:rsid w:val="00916F96"/>
    <w:rsid w:val="0091750E"/>
    <w:rsid w:val="0091795A"/>
    <w:rsid w:val="00917E59"/>
    <w:rsid w:val="00923194"/>
    <w:rsid w:val="009232D0"/>
    <w:rsid w:val="00923545"/>
    <w:rsid w:val="00925449"/>
    <w:rsid w:val="00930322"/>
    <w:rsid w:val="00932EE5"/>
    <w:rsid w:val="00932F91"/>
    <w:rsid w:val="0093393E"/>
    <w:rsid w:val="00935579"/>
    <w:rsid w:val="0093589C"/>
    <w:rsid w:val="00936255"/>
    <w:rsid w:val="009368AA"/>
    <w:rsid w:val="00937E20"/>
    <w:rsid w:val="00937F1A"/>
    <w:rsid w:val="009416B3"/>
    <w:rsid w:val="009432C9"/>
    <w:rsid w:val="00945D71"/>
    <w:rsid w:val="009464B5"/>
    <w:rsid w:val="009467F2"/>
    <w:rsid w:val="0094746A"/>
    <w:rsid w:val="00952B47"/>
    <w:rsid w:val="0095415E"/>
    <w:rsid w:val="00955903"/>
    <w:rsid w:val="0096009B"/>
    <w:rsid w:val="009618AE"/>
    <w:rsid w:val="00963D44"/>
    <w:rsid w:val="00964F36"/>
    <w:rsid w:val="0097037F"/>
    <w:rsid w:val="00972723"/>
    <w:rsid w:val="00973494"/>
    <w:rsid w:val="009741FE"/>
    <w:rsid w:val="00976FBB"/>
    <w:rsid w:val="0097729A"/>
    <w:rsid w:val="009822CF"/>
    <w:rsid w:val="00982C77"/>
    <w:rsid w:val="0098401E"/>
    <w:rsid w:val="00984D3D"/>
    <w:rsid w:val="0098675B"/>
    <w:rsid w:val="00987ADE"/>
    <w:rsid w:val="009902F9"/>
    <w:rsid w:val="009908B5"/>
    <w:rsid w:val="0099170A"/>
    <w:rsid w:val="00991C12"/>
    <w:rsid w:val="00991C6B"/>
    <w:rsid w:val="00992DC6"/>
    <w:rsid w:val="009950FD"/>
    <w:rsid w:val="00996746"/>
    <w:rsid w:val="009A13AE"/>
    <w:rsid w:val="009A2119"/>
    <w:rsid w:val="009A3810"/>
    <w:rsid w:val="009A3B59"/>
    <w:rsid w:val="009A5906"/>
    <w:rsid w:val="009A60EE"/>
    <w:rsid w:val="009B0B13"/>
    <w:rsid w:val="009B10F2"/>
    <w:rsid w:val="009B2F99"/>
    <w:rsid w:val="009B44D9"/>
    <w:rsid w:val="009C1453"/>
    <w:rsid w:val="009C2F3F"/>
    <w:rsid w:val="009C49DF"/>
    <w:rsid w:val="009C4B98"/>
    <w:rsid w:val="009C7D0C"/>
    <w:rsid w:val="009D3DA6"/>
    <w:rsid w:val="009D4183"/>
    <w:rsid w:val="009D484D"/>
    <w:rsid w:val="009D4F88"/>
    <w:rsid w:val="009D5AEE"/>
    <w:rsid w:val="009D64E5"/>
    <w:rsid w:val="009E364C"/>
    <w:rsid w:val="009E3BBB"/>
    <w:rsid w:val="009E4C45"/>
    <w:rsid w:val="009E5899"/>
    <w:rsid w:val="009F1974"/>
    <w:rsid w:val="009F2905"/>
    <w:rsid w:val="009F2C20"/>
    <w:rsid w:val="009F7DFC"/>
    <w:rsid w:val="00A021D8"/>
    <w:rsid w:val="00A02276"/>
    <w:rsid w:val="00A0264A"/>
    <w:rsid w:val="00A03045"/>
    <w:rsid w:val="00A07BC4"/>
    <w:rsid w:val="00A10AE2"/>
    <w:rsid w:val="00A10C56"/>
    <w:rsid w:val="00A1207F"/>
    <w:rsid w:val="00A14D59"/>
    <w:rsid w:val="00A15AE4"/>
    <w:rsid w:val="00A16ADC"/>
    <w:rsid w:val="00A20899"/>
    <w:rsid w:val="00A2321F"/>
    <w:rsid w:val="00A23242"/>
    <w:rsid w:val="00A23F82"/>
    <w:rsid w:val="00A251CE"/>
    <w:rsid w:val="00A25BB2"/>
    <w:rsid w:val="00A25C75"/>
    <w:rsid w:val="00A303EF"/>
    <w:rsid w:val="00A30FD7"/>
    <w:rsid w:val="00A3207C"/>
    <w:rsid w:val="00A33976"/>
    <w:rsid w:val="00A356C0"/>
    <w:rsid w:val="00A3735D"/>
    <w:rsid w:val="00A4013E"/>
    <w:rsid w:val="00A40750"/>
    <w:rsid w:val="00A41A56"/>
    <w:rsid w:val="00A426E6"/>
    <w:rsid w:val="00A43A86"/>
    <w:rsid w:val="00A443C7"/>
    <w:rsid w:val="00A47ED8"/>
    <w:rsid w:val="00A50250"/>
    <w:rsid w:val="00A52779"/>
    <w:rsid w:val="00A5308D"/>
    <w:rsid w:val="00A53B1B"/>
    <w:rsid w:val="00A54380"/>
    <w:rsid w:val="00A54A5E"/>
    <w:rsid w:val="00A55AE0"/>
    <w:rsid w:val="00A568CD"/>
    <w:rsid w:val="00A57908"/>
    <w:rsid w:val="00A64137"/>
    <w:rsid w:val="00A64FA4"/>
    <w:rsid w:val="00A65FB9"/>
    <w:rsid w:val="00A674CD"/>
    <w:rsid w:val="00A70F3A"/>
    <w:rsid w:val="00A71A9D"/>
    <w:rsid w:val="00A71EA7"/>
    <w:rsid w:val="00A72B16"/>
    <w:rsid w:val="00A73B4F"/>
    <w:rsid w:val="00A73F81"/>
    <w:rsid w:val="00A74206"/>
    <w:rsid w:val="00A7570A"/>
    <w:rsid w:val="00A776AD"/>
    <w:rsid w:val="00A8153F"/>
    <w:rsid w:val="00A82CB1"/>
    <w:rsid w:val="00A8343B"/>
    <w:rsid w:val="00A83879"/>
    <w:rsid w:val="00A856EC"/>
    <w:rsid w:val="00A91BA1"/>
    <w:rsid w:val="00A925CC"/>
    <w:rsid w:val="00A9394A"/>
    <w:rsid w:val="00A9489F"/>
    <w:rsid w:val="00AA3E98"/>
    <w:rsid w:val="00AA4437"/>
    <w:rsid w:val="00AA52BF"/>
    <w:rsid w:val="00AA6BE7"/>
    <w:rsid w:val="00AB0394"/>
    <w:rsid w:val="00AB1A30"/>
    <w:rsid w:val="00AB34BB"/>
    <w:rsid w:val="00AB4BB1"/>
    <w:rsid w:val="00AB618D"/>
    <w:rsid w:val="00AB7036"/>
    <w:rsid w:val="00AB7F55"/>
    <w:rsid w:val="00AC354E"/>
    <w:rsid w:val="00AC5E94"/>
    <w:rsid w:val="00AC6CC0"/>
    <w:rsid w:val="00AC7DFC"/>
    <w:rsid w:val="00AD0E2B"/>
    <w:rsid w:val="00AD1813"/>
    <w:rsid w:val="00AD1D53"/>
    <w:rsid w:val="00AD2765"/>
    <w:rsid w:val="00AD384C"/>
    <w:rsid w:val="00AD46E9"/>
    <w:rsid w:val="00AD60F1"/>
    <w:rsid w:val="00AD75D8"/>
    <w:rsid w:val="00AD76CE"/>
    <w:rsid w:val="00AE35F2"/>
    <w:rsid w:val="00AE7368"/>
    <w:rsid w:val="00AF04E5"/>
    <w:rsid w:val="00AF1985"/>
    <w:rsid w:val="00AF1B8C"/>
    <w:rsid w:val="00AF272C"/>
    <w:rsid w:val="00AF35C6"/>
    <w:rsid w:val="00AF486A"/>
    <w:rsid w:val="00B02851"/>
    <w:rsid w:val="00B02A67"/>
    <w:rsid w:val="00B0331E"/>
    <w:rsid w:val="00B03E1C"/>
    <w:rsid w:val="00B03FCE"/>
    <w:rsid w:val="00B0503A"/>
    <w:rsid w:val="00B05DDA"/>
    <w:rsid w:val="00B05E8A"/>
    <w:rsid w:val="00B07DBC"/>
    <w:rsid w:val="00B15B58"/>
    <w:rsid w:val="00B16AFB"/>
    <w:rsid w:val="00B177A2"/>
    <w:rsid w:val="00B20A8F"/>
    <w:rsid w:val="00B21208"/>
    <w:rsid w:val="00B22611"/>
    <w:rsid w:val="00B235DB"/>
    <w:rsid w:val="00B24D97"/>
    <w:rsid w:val="00B26169"/>
    <w:rsid w:val="00B27786"/>
    <w:rsid w:val="00B279AA"/>
    <w:rsid w:val="00B307BE"/>
    <w:rsid w:val="00B31A07"/>
    <w:rsid w:val="00B36362"/>
    <w:rsid w:val="00B37CAA"/>
    <w:rsid w:val="00B401C9"/>
    <w:rsid w:val="00B43753"/>
    <w:rsid w:val="00B439EE"/>
    <w:rsid w:val="00B44BAD"/>
    <w:rsid w:val="00B454DC"/>
    <w:rsid w:val="00B45F59"/>
    <w:rsid w:val="00B47307"/>
    <w:rsid w:val="00B478CE"/>
    <w:rsid w:val="00B47F65"/>
    <w:rsid w:val="00B51248"/>
    <w:rsid w:val="00B52697"/>
    <w:rsid w:val="00B55805"/>
    <w:rsid w:val="00B55C63"/>
    <w:rsid w:val="00B564AC"/>
    <w:rsid w:val="00B57112"/>
    <w:rsid w:val="00B603AD"/>
    <w:rsid w:val="00B60710"/>
    <w:rsid w:val="00B62A5F"/>
    <w:rsid w:val="00B6329B"/>
    <w:rsid w:val="00B65A9C"/>
    <w:rsid w:val="00B704CC"/>
    <w:rsid w:val="00B7061D"/>
    <w:rsid w:val="00B74C03"/>
    <w:rsid w:val="00B76506"/>
    <w:rsid w:val="00B773F8"/>
    <w:rsid w:val="00B77738"/>
    <w:rsid w:val="00B80CC7"/>
    <w:rsid w:val="00B9434A"/>
    <w:rsid w:val="00B94B8E"/>
    <w:rsid w:val="00B94E0F"/>
    <w:rsid w:val="00B95F53"/>
    <w:rsid w:val="00B979A7"/>
    <w:rsid w:val="00B97D17"/>
    <w:rsid w:val="00BA0518"/>
    <w:rsid w:val="00BA1BCF"/>
    <w:rsid w:val="00BA27A7"/>
    <w:rsid w:val="00BA324E"/>
    <w:rsid w:val="00BA5A38"/>
    <w:rsid w:val="00BA7EE4"/>
    <w:rsid w:val="00BB033C"/>
    <w:rsid w:val="00BB09D0"/>
    <w:rsid w:val="00BB3006"/>
    <w:rsid w:val="00BB430E"/>
    <w:rsid w:val="00BB74FE"/>
    <w:rsid w:val="00BB7D6F"/>
    <w:rsid w:val="00BC0246"/>
    <w:rsid w:val="00BC11EE"/>
    <w:rsid w:val="00BC1826"/>
    <w:rsid w:val="00BC6E68"/>
    <w:rsid w:val="00BC7460"/>
    <w:rsid w:val="00BD2D5F"/>
    <w:rsid w:val="00BD3F3F"/>
    <w:rsid w:val="00BD6200"/>
    <w:rsid w:val="00BD6638"/>
    <w:rsid w:val="00BD6B11"/>
    <w:rsid w:val="00BE6EC5"/>
    <w:rsid w:val="00BF1AB5"/>
    <w:rsid w:val="00BF20AF"/>
    <w:rsid w:val="00BF2497"/>
    <w:rsid w:val="00BF399F"/>
    <w:rsid w:val="00BF4D4D"/>
    <w:rsid w:val="00BF5ECB"/>
    <w:rsid w:val="00BF7B1B"/>
    <w:rsid w:val="00C006AF"/>
    <w:rsid w:val="00C07B2E"/>
    <w:rsid w:val="00C07C17"/>
    <w:rsid w:val="00C10517"/>
    <w:rsid w:val="00C125E1"/>
    <w:rsid w:val="00C15F04"/>
    <w:rsid w:val="00C16A40"/>
    <w:rsid w:val="00C16CC6"/>
    <w:rsid w:val="00C17F6B"/>
    <w:rsid w:val="00C21B30"/>
    <w:rsid w:val="00C24AB0"/>
    <w:rsid w:val="00C252D6"/>
    <w:rsid w:val="00C2600D"/>
    <w:rsid w:val="00C26B76"/>
    <w:rsid w:val="00C3051E"/>
    <w:rsid w:val="00C30B66"/>
    <w:rsid w:val="00C311E1"/>
    <w:rsid w:val="00C321E2"/>
    <w:rsid w:val="00C34AF1"/>
    <w:rsid w:val="00C34FB1"/>
    <w:rsid w:val="00C4315C"/>
    <w:rsid w:val="00C459B9"/>
    <w:rsid w:val="00C47211"/>
    <w:rsid w:val="00C50792"/>
    <w:rsid w:val="00C512B5"/>
    <w:rsid w:val="00C528A1"/>
    <w:rsid w:val="00C5560B"/>
    <w:rsid w:val="00C61BAB"/>
    <w:rsid w:val="00C63225"/>
    <w:rsid w:val="00C71B8C"/>
    <w:rsid w:val="00C7254E"/>
    <w:rsid w:val="00C73A5F"/>
    <w:rsid w:val="00C73C08"/>
    <w:rsid w:val="00C73FA1"/>
    <w:rsid w:val="00C743CA"/>
    <w:rsid w:val="00C7481F"/>
    <w:rsid w:val="00C80987"/>
    <w:rsid w:val="00C824CF"/>
    <w:rsid w:val="00C82507"/>
    <w:rsid w:val="00C83277"/>
    <w:rsid w:val="00C8369A"/>
    <w:rsid w:val="00C8627B"/>
    <w:rsid w:val="00C865D8"/>
    <w:rsid w:val="00C919F0"/>
    <w:rsid w:val="00C91FF5"/>
    <w:rsid w:val="00C92B38"/>
    <w:rsid w:val="00C96C85"/>
    <w:rsid w:val="00C97FDB"/>
    <w:rsid w:val="00CA1FAA"/>
    <w:rsid w:val="00CA6D56"/>
    <w:rsid w:val="00CB0D67"/>
    <w:rsid w:val="00CB1919"/>
    <w:rsid w:val="00CB1E04"/>
    <w:rsid w:val="00CB2117"/>
    <w:rsid w:val="00CB3059"/>
    <w:rsid w:val="00CB4819"/>
    <w:rsid w:val="00CB60E6"/>
    <w:rsid w:val="00CB6177"/>
    <w:rsid w:val="00CC1123"/>
    <w:rsid w:val="00CC252A"/>
    <w:rsid w:val="00CC29B5"/>
    <w:rsid w:val="00CC3542"/>
    <w:rsid w:val="00CC38CF"/>
    <w:rsid w:val="00CC4F68"/>
    <w:rsid w:val="00CC6775"/>
    <w:rsid w:val="00CC77BE"/>
    <w:rsid w:val="00CC7E78"/>
    <w:rsid w:val="00CD1EA2"/>
    <w:rsid w:val="00CD351B"/>
    <w:rsid w:val="00CD3653"/>
    <w:rsid w:val="00CD4436"/>
    <w:rsid w:val="00CE0D36"/>
    <w:rsid w:val="00CE175D"/>
    <w:rsid w:val="00CE1AB6"/>
    <w:rsid w:val="00CE23C0"/>
    <w:rsid w:val="00CE2D32"/>
    <w:rsid w:val="00CE47A6"/>
    <w:rsid w:val="00CE76A1"/>
    <w:rsid w:val="00CF0502"/>
    <w:rsid w:val="00CF0E56"/>
    <w:rsid w:val="00CF3BB7"/>
    <w:rsid w:val="00CF3D07"/>
    <w:rsid w:val="00CF5478"/>
    <w:rsid w:val="00CF7220"/>
    <w:rsid w:val="00D010DD"/>
    <w:rsid w:val="00D015C6"/>
    <w:rsid w:val="00D07F75"/>
    <w:rsid w:val="00D10EB6"/>
    <w:rsid w:val="00D10F17"/>
    <w:rsid w:val="00D12AD6"/>
    <w:rsid w:val="00D13341"/>
    <w:rsid w:val="00D1634B"/>
    <w:rsid w:val="00D22831"/>
    <w:rsid w:val="00D24090"/>
    <w:rsid w:val="00D2426B"/>
    <w:rsid w:val="00D26587"/>
    <w:rsid w:val="00D26D32"/>
    <w:rsid w:val="00D27016"/>
    <w:rsid w:val="00D3313E"/>
    <w:rsid w:val="00D3352B"/>
    <w:rsid w:val="00D34634"/>
    <w:rsid w:val="00D346EC"/>
    <w:rsid w:val="00D3646E"/>
    <w:rsid w:val="00D3742A"/>
    <w:rsid w:val="00D379B8"/>
    <w:rsid w:val="00D4134C"/>
    <w:rsid w:val="00D45C06"/>
    <w:rsid w:val="00D47666"/>
    <w:rsid w:val="00D476A3"/>
    <w:rsid w:val="00D47A49"/>
    <w:rsid w:val="00D51296"/>
    <w:rsid w:val="00D51576"/>
    <w:rsid w:val="00D53DE7"/>
    <w:rsid w:val="00D54873"/>
    <w:rsid w:val="00D558A9"/>
    <w:rsid w:val="00D608FB"/>
    <w:rsid w:val="00D631DC"/>
    <w:rsid w:val="00D65397"/>
    <w:rsid w:val="00D65525"/>
    <w:rsid w:val="00D65BB8"/>
    <w:rsid w:val="00D714C8"/>
    <w:rsid w:val="00D7243C"/>
    <w:rsid w:val="00D7458D"/>
    <w:rsid w:val="00D74C22"/>
    <w:rsid w:val="00D76280"/>
    <w:rsid w:val="00D768DC"/>
    <w:rsid w:val="00D76B4B"/>
    <w:rsid w:val="00D7749C"/>
    <w:rsid w:val="00D8190A"/>
    <w:rsid w:val="00D857A5"/>
    <w:rsid w:val="00D863D4"/>
    <w:rsid w:val="00D87A19"/>
    <w:rsid w:val="00D87B2D"/>
    <w:rsid w:val="00D87DDE"/>
    <w:rsid w:val="00D92A3D"/>
    <w:rsid w:val="00D93980"/>
    <w:rsid w:val="00D957A3"/>
    <w:rsid w:val="00D963D8"/>
    <w:rsid w:val="00D976B8"/>
    <w:rsid w:val="00D976DF"/>
    <w:rsid w:val="00DA0974"/>
    <w:rsid w:val="00DA33B6"/>
    <w:rsid w:val="00DA48D2"/>
    <w:rsid w:val="00DB01EC"/>
    <w:rsid w:val="00DB1C6C"/>
    <w:rsid w:val="00DB32AC"/>
    <w:rsid w:val="00DC0F3E"/>
    <w:rsid w:val="00DC42D3"/>
    <w:rsid w:val="00DC4BDB"/>
    <w:rsid w:val="00DC5F9C"/>
    <w:rsid w:val="00DC65B9"/>
    <w:rsid w:val="00DD0333"/>
    <w:rsid w:val="00DD187F"/>
    <w:rsid w:val="00DD1C78"/>
    <w:rsid w:val="00DD3B2F"/>
    <w:rsid w:val="00DE3129"/>
    <w:rsid w:val="00DE703F"/>
    <w:rsid w:val="00DE788E"/>
    <w:rsid w:val="00DF167A"/>
    <w:rsid w:val="00DF3A19"/>
    <w:rsid w:val="00E00CFB"/>
    <w:rsid w:val="00E00D69"/>
    <w:rsid w:val="00E06649"/>
    <w:rsid w:val="00E12503"/>
    <w:rsid w:val="00E1375C"/>
    <w:rsid w:val="00E15699"/>
    <w:rsid w:val="00E166B7"/>
    <w:rsid w:val="00E16F2B"/>
    <w:rsid w:val="00E17AEA"/>
    <w:rsid w:val="00E213A2"/>
    <w:rsid w:val="00E213B6"/>
    <w:rsid w:val="00E25229"/>
    <w:rsid w:val="00E266D2"/>
    <w:rsid w:val="00E3256A"/>
    <w:rsid w:val="00E3324E"/>
    <w:rsid w:val="00E35387"/>
    <w:rsid w:val="00E36FEA"/>
    <w:rsid w:val="00E37763"/>
    <w:rsid w:val="00E40C77"/>
    <w:rsid w:val="00E41FC1"/>
    <w:rsid w:val="00E44FF9"/>
    <w:rsid w:val="00E4531B"/>
    <w:rsid w:val="00E479B2"/>
    <w:rsid w:val="00E47D35"/>
    <w:rsid w:val="00E507B2"/>
    <w:rsid w:val="00E5163B"/>
    <w:rsid w:val="00E51D0F"/>
    <w:rsid w:val="00E5216D"/>
    <w:rsid w:val="00E52ECF"/>
    <w:rsid w:val="00E53A5A"/>
    <w:rsid w:val="00E547B6"/>
    <w:rsid w:val="00E56311"/>
    <w:rsid w:val="00E63123"/>
    <w:rsid w:val="00E635A2"/>
    <w:rsid w:val="00E643FC"/>
    <w:rsid w:val="00E64AD8"/>
    <w:rsid w:val="00E652D8"/>
    <w:rsid w:val="00E66460"/>
    <w:rsid w:val="00E664E6"/>
    <w:rsid w:val="00E67986"/>
    <w:rsid w:val="00E67EEC"/>
    <w:rsid w:val="00E7167D"/>
    <w:rsid w:val="00E75BE2"/>
    <w:rsid w:val="00E75EF8"/>
    <w:rsid w:val="00E763D1"/>
    <w:rsid w:val="00E76468"/>
    <w:rsid w:val="00E80987"/>
    <w:rsid w:val="00E80B63"/>
    <w:rsid w:val="00E81E38"/>
    <w:rsid w:val="00E834CE"/>
    <w:rsid w:val="00E86411"/>
    <w:rsid w:val="00E86F28"/>
    <w:rsid w:val="00E87E28"/>
    <w:rsid w:val="00E87F53"/>
    <w:rsid w:val="00E902FF"/>
    <w:rsid w:val="00E9251A"/>
    <w:rsid w:val="00E9272E"/>
    <w:rsid w:val="00E93407"/>
    <w:rsid w:val="00EA170E"/>
    <w:rsid w:val="00EA4D63"/>
    <w:rsid w:val="00EA54F7"/>
    <w:rsid w:val="00EA5941"/>
    <w:rsid w:val="00EA5CB1"/>
    <w:rsid w:val="00EB04C1"/>
    <w:rsid w:val="00EB1714"/>
    <w:rsid w:val="00EB23BD"/>
    <w:rsid w:val="00EB28B1"/>
    <w:rsid w:val="00EB28E8"/>
    <w:rsid w:val="00EB4DEE"/>
    <w:rsid w:val="00EB5486"/>
    <w:rsid w:val="00EB58E6"/>
    <w:rsid w:val="00EB6B15"/>
    <w:rsid w:val="00EC034E"/>
    <w:rsid w:val="00EC048C"/>
    <w:rsid w:val="00EC178E"/>
    <w:rsid w:val="00EC2B6E"/>
    <w:rsid w:val="00EC2E5D"/>
    <w:rsid w:val="00EC7C50"/>
    <w:rsid w:val="00ED1144"/>
    <w:rsid w:val="00ED4987"/>
    <w:rsid w:val="00ED5629"/>
    <w:rsid w:val="00ED692D"/>
    <w:rsid w:val="00EE1080"/>
    <w:rsid w:val="00EE2962"/>
    <w:rsid w:val="00EE3846"/>
    <w:rsid w:val="00EE3B73"/>
    <w:rsid w:val="00EE550E"/>
    <w:rsid w:val="00EE616B"/>
    <w:rsid w:val="00EE6C9E"/>
    <w:rsid w:val="00EF139B"/>
    <w:rsid w:val="00EF3F42"/>
    <w:rsid w:val="00EF5913"/>
    <w:rsid w:val="00EF7E3A"/>
    <w:rsid w:val="00F01A2C"/>
    <w:rsid w:val="00F01C92"/>
    <w:rsid w:val="00F02180"/>
    <w:rsid w:val="00F026FA"/>
    <w:rsid w:val="00F0326C"/>
    <w:rsid w:val="00F05371"/>
    <w:rsid w:val="00F05B71"/>
    <w:rsid w:val="00F0636F"/>
    <w:rsid w:val="00F0642B"/>
    <w:rsid w:val="00F07469"/>
    <w:rsid w:val="00F07C4B"/>
    <w:rsid w:val="00F1053F"/>
    <w:rsid w:val="00F10CB3"/>
    <w:rsid w:val="00F10D9B"/>
    <w:rsid w:val="00F10F1D"/>
    <w:rsid w:val="00F11F45"/>
    <w:rsid w:val="00F13D11"/>
    <w:rsid w:val="00F20074"/>
    <w:rsid w:val="00F20203"/>
    <w:rsid w:val="00F20886"/>
    <w:rsid w:val="00F20EA1"/>
    <w:rsid w:val="00F2520C"/>
    <w:rsid w:val="00F261F3"/>
    <w:rsid w:val="00F30677"/>
    <w:rsid w:val="00F30861"/>
    <w:rsid w:val="00F325CC"/>
    <w:rsid w:val="00F32B33"/>
    <w:rsid w:val="00F352B6"/>
    <w:rsid w:val="00F356D0"/>
    <w:rsid w:val="00F41EF6"/>
    <w:rsid w:val="00F4266C"/>
    <w:rsid w:val="00F45399"/>
    <w:rsid w:val="00F45AD0"/>
    <w:rsid w:val="00F45FD5"/>
    <w:rsid w:val="00F519E1"/>
    <w:rsid w:val="00F51EEA"/>
    <w:rsid w:val="00F51F17"/>
    <w:rsid w:val="00F53D48"/>
    <w:rsid w:val="00F55898"/>
    <w:rsid w:val="00F606A2"/>
    <w:rsid w:val="00F60AC1"/>
    <w:rsid w:val="00F618A7"/>
    <w:rsid w:val="00F6289A"/>
    <w:rsid w:val="00F63AEB"/>
    <w:rsid w:val="00F6690B"/>
    <w:rsid w:val="00F67F40"/>
    <w:rsid w:val="00F736AD"/>
    <w:rsid w:val="00F739AD"/>
    <w:rsid w:val="00F74E42"/>
    <w:rsid w:val="00F74F38"/>
    <w:rsid w:val="00F7576C"/>
    <w:rsid w:val="00F75994"/>
    <w:rsid w:val="00F76E48"/>
    <w:rsid w:val="00F7726D"/>
    <w:rsid w:val="00F777CD"/>
    <w:rsid w:val="00F80900"/>
    <w:rsid w:val="00F80DA4"/>
    <w:rsid w:val="00F81073"/>
    <w:rsid w:val="00F82EB1"/>
    <w:rsid w:val="00F84E30"/>
    <w:rsid w:val="00F87C49"/>
    <w:rsid w:val="00F9262E"/>
    <w:rsid w:val="00F94979"/>
    <w:rsid w:val="00F9504D"/>
    <w:rsid w:val="00F9759E"/>
    <w:rsid w:val="00FA112A"/>
    <w:rsid w:val="00FA1620"/>
    <w:rsid w:val="00FA31C5"/>
    <w:rsid w:val="00FA6023"/>
    <w:rsid w:val="00FB0A97"/>
    <w:rsid w:val="00FB1444"/>
    <w:rsid w:val="00FB20BA"/>
    <w:rsid w:val="00FB2A94"/>
    <w:rsid w:val="00FB2D9A"/>
    <w:rsid w:val="00FB540E"/>
    <w:rsid w:val="00FB5C65"/>
    <w:rsid w:val="00FB6CE2"/>
    <w:rsid w:val="00FB7164"/>
    <w:rsid w:val="00FC13F3"/>
    <w:rsid w:val="00FC7887"/>
    <w:rsid w:val="00FD110E"/>
    <w:rsid w:val="00FD25E5"/>
    <w:rsid w:val="00FD403D"/>
    <w:rsid w:val="00FD5A52"/>
    <w:rsid w:val="00FE0B92"/>
    <w:rsid w:val="00FE15D2"/>
    <w:rsid w:val="00FE1E3D"/>
    <w:rsid w:val="00FE3E1F"/>
    <w:rsid w:val="00FE5D55"/>
    <w:rsid w:val="00FE6A68"/>
    <w:rsid w:val="00FE7EDF"/>
    <w:rsid w:val="00FF11D6"/>
    <w:rsid w:val="00FF24BB"/>
    <w:rsid w:val="00FF2AD4"/>
    <w:rsid w:val="00FF4448"/>
    <w:rsid w:val="00FF4C6A"/>
    <w:rsid w:val="00FF60BE"/>
    <w:rsid w:val="00FF7458"/>
    <w:rsid w:val="00FF7B9E"/>
  </w:rsids>
  <m:mathPr>
    <m:mathFont m:val="Cambria Math"/>
    <m:brkBin m:val="before"/>
    <m:brkBinSub m:val="--"/>
    <m:smallFrac m:val="off"/>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880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New times roman" w:eastAsiaTheme="minorHAnsi" w:hAnsi="New times roman" w:cstheme="minorBidi"/>
        <w:sz w:val="25"/>
        <w:szCs w:val="25"/>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5387"/>
  </w:style>
  <w:style w:type="paragraph" w:styleId="Heading1">
    <w:name w:val="heading 1"/>
    <w:basedOn w:val="Normal"/>
    <w:next w:val="Normal"/>
    <w:link w:val="Heading1Char"/>
    <w:uiPriority w:val="9"/>
    <w:qFormat/>
    <w:rsid w:val="00491DF3"/>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7C6420"/>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link w:val="Heading3Char"/>
    <w:uiPriority w:val="9"/>
    <w:qFormat/>
    <w:rsid w:val="00FC7887"/>
    <w:pPr>
      <w:spacing w:before="100" w:beforeAutospacing="1" w:after="100" w:afterAutospacing="1"/>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E175D"/>
    <w:pPr>
      <w:ind w:left="720"/>
      <w:contextualSpacing/>
    </w:pPr>
  </w:style>
  <w:style w:type="table" w:styleId="TableGrid">
    <w:name w:val="Table Grid"/>
    <w:basedOn w:val="TableNormal"/>
    <w:uiPriority w:val="59"/>
    <w:rsid w:val="0000040C"/>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CF3BB7"/>
    <w:pPr>
      <w:tabs>
        <w:tab w:val="center" w:pos="4680"/>
        <w:tab w:val="right" w:pos="9360"/>
      </w:tabs>
    </w:pPr>
  </w:style>
  <w:style w:type="character" w:customStyle="1" w:styleId="HeaderChar">
    <w:name w:val="Header Char"/>
    <w:basedOn w:val="DefaultParagraphFont"/>
    <w:link w:val="Header"/>
    <w:uiPriority w:val="99"/>
    <w:semiHidden/>
    <w:rsid w:val="00CF3BB7"/>
  </w:style>
  <w:style w:type="paragraph" w:styleId="Footer">
    <w:name w:val="footer"/>
    <w:basedOn w:val="Normal"/>
    <w:link w:val="FooterChar"/>
    <w:uiPriority w:val="99"/>
    <w:unhideWhenUsed/>
    <w:rsid w:val="00CF3BB7"/>
    <w:pPr>
      <w:tabs>
        <w:tab w:val="center" w:pos="4680"/>
        <w:tab w:val="right" w:pos="9360"/>
      </w:tabs>
    </w:pPr>
  </w:style>
  <w:style w:type="character" w:customStyle="1" w:styleId="FooterChar">
    <w:name w:val="Footer Char"/>
    <w:basedOn w:val="DefaultParagraphFont"/>
    <w:link w:val="Footer"/>
    <w:uiPriority w:val="99"/>
    <w:rsid w:val="00CF3BB7"/>
  </w:style>
  <w:style w:type="character" w:styleId="Hyperlink">
    <w:name w:val="Hyperlink"/>
    <w:basedOn w:val="DefaultParagraphFont"/>
    <w:uiPriority w:val="99"/>
    <w:unhideWhenUsed/>
    <w:rsid w:val="00B603AD"/>
    <w:rPr>
      <w:color w:val="0000FF" w:themeColor="hyperlink"/>
      <w:u w:val="single"/>
    </w:rPr>
  </w:style>
  <w:style w:type="character" w:styleId="FollowedHyperlink">
    <w:name w:val="FollowedHyperlink"/>
    <w:basedOn w:val="DefaultParagraphFont"/>
    <w:uiPriority w:val="99"/>
    <w:semiHidden/>
    <w:unhideWhenUsed/>
    <w:rsid w:val="00B603AD"/>
    <w:rPr>
      <w:color w:val="800080" w:themeColor="followedHyperlink"/>
      <w:u w:val="single"/>
    </w:rPr>
  </w:style>
  <w:style w:type="paragraph" w:styleId="BalloonText">
    <w:name w:val="Balloon Text"/>
    <w:basedOn w:val="Normal"/>
    <w:link w:val="BalloonTextChar"/>
    <w:uiPriority w:val="99"/>
    <w:semiHidden/>
    <w:unhideWhenUsed/>
    <w:rsid w:val="00A64FA4"/>
    <w:rPr>
      <w:rFonts w:ascii="Tahoma" w:hAnsi="Tahoma" w:cs="Tahoma"/>
      <w:sz w:val="16"/>
      <w:szCs w:val="16"/>
    </w:rPr>
  </w:style>
  <w:style w:type="character" w:customStyle="1" w:styleId="BalloonTextChar">
    <w:name w:val="Balloon Text Char"/>
    <w:basedOn w:val="DefaultParagraphFont"/>
    <w:link w:val="BalloonText"/>
    <w:uiPriority w:val="99"/>
    <w:semiHidden/>
    <w:rsid w:val="00A64FA4"/>
    <w:rPr>
      <w:rFonts w:ascii="Tahoma" w:hAnsi="Tahoma" w:cs="Tahoma"/>
      <w:sz w:val="16"/>
      <w:szCs w:val="16"/>
    </w:rPr>
  </w:style>
  <w:style w:type="paragraph" w:styleId="HTMLPreformatted">
    <w:name w:val="HTML Preformatted"/>
    <w:basedOn w:val="Normal"/>
    <w:link w:val="HTMLPreformattedChar"/>
    <w:uiPriority w:val="99"/>
    <w:semiHidden/>
    <w:unhideWhenUsed/>
    <w:rsid w:val="00481A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481AB2"/>
    <w:rPr>
      <w:rFonts w:ascii="Courier New" w:eastAsia="Times New Roman" w:hAnsi="Courier New" w:cs="Courier New"/>
      <w:sz w:val="20"/>
      <w:szCs w:val="20"/>
    </w:rPr>
  </w:style>
  <w:style w:type="paragraph" w:styleId="NormalWeb">
    <w:name w:val="Normal (Web)"/>
    <w:basedOn w:val="Normal"/>
    <w:uiPriority w:val="99"/>
    <w:semiHidden/>
    <w:unhideWhenUsed/>
    <w:rsid w:val="00481AB2"/>
    <w:pPr>
      <w:spacing w:before="100" w:beforeAutospacing="1" w:after="100" w:afterAutospacing="1"/>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481AB2"/>
  </w:style>
  <w:style w:type="character" w:customStyle="1" w:styleId="Heading3Char">
    <w:name w:val="Heading 3 Char"/>
    <w:basedOn w:val="DefaultParagraphFont"/>
    <w:link w:val="Heading3"/>
    <w:uiPriority w:val="9"/>
    <w:rsid w:val="00FC7887"/>
    <w:rPr>
      <w:rFonts w:ascii="Times New Roman" w:eastAsia="Times New Roman" w:hAnsi="Times New Roman" w:cs="Times New Roman"/>
      <w:b/>
      <w:bCs/>
      <w:sz w:val="27"/>
      <w:szCs w:val="27"/>
    </w:rPr>
  </w:style>
  <w:style w:type="character" w:styleId="Strong">
    <w:name w:val="Strong"/>
    <w:basedOn w:val="DefaultParagraphFont"/>
    <w:uiPriority w:val="22"/>
    <w:qFormat/>
    <w:rsid w:val="003226A9"/>
    <w:rPr>
      <w:b/>
      <w:bCs/>
    </w:rPr>
  </w:style>
  <w:style w:type="character" w:customStyle="1" w:styleId="Heading1Char">
    <w:name w:val="Heading 1 Char"/>
    <w:basedOn w:val="DefaultParagraphFont"/>
    <w:link w:val="Heading1"/>
    <w:uiPriority w:val="9"/>
    <w:rsid w:val="00491DF3"/>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sid w:val="007C6420"/>
    <w:rPr>
      <w:rFonts w:asciiTheme="majorHAnsi" w:eastAsiaTheme="majorEastAsia" w:hAnsiTheme="majorHAnsi" w:cstheme="majorBidi"/>
      <w:b/>
      <w:bCs/>
      <w:color w:val="4F81BD" w:themeColor="accent1"/>
      <w:sz w:val="26"/>
      <w:szCs w:val="26"/>
    </w:rPr>
  </w:style>
  <w:style w:type="paragraph" w:customStyle="1" w:styleId="resultdate">
    <w:name w:val="resultdate"/>
    <w:basedOn w:val="Normal"/>
    <w:rsid w:val="007C6420"/>
    <w:pPr>
      <w:spacing w:before="100" w:beforeAutospacing="1" w:after="100" w:afterAutospacing="1"/>
    </w:pPr>
    <w:rPr>
      <w:rFonts w:ascii="Times New Roman" w:eastAsia="Times New Roman" w:hAnsi="Times New Roman" w:cs="Times New Roman"/>
      <w:sz w:val="24"/>
      <w:szCs w:val="24"/>
    </w:rPr>
  </w:style>
  <w:style w:type="paragraph" w:customStyle="1" w:styleId="resultjudges">
    <w:name w:val="resultjudges"/>
    <w:basedOn w:val="Normal"/>
    <w:rsid w:val="007C6420"/>
    <w:pPr>
      <w:spacing w:before="100" w:beforeAutospacing="1" w:after="100" w:afterAutospacing="1"/>
    </w:pPr>
    <w:rPr>
      <w:rFonts w:ascii="Times New Roman" w:eastAsia="Times New Roman" w:hAnsi="Times New Roman" w:cs="Times New Roman"/>
      <w:sz w:val="24"/>
      <w:szCs w:val="24"/>
    </w:rPr>
  </w:style>
  <w:style w:type="character" w:customStyle="1" w:styleId="judgementtext">
    <w:name w:val="judgementtext"/>
    <w:basedOn w:val="DefaultParagraphFont"/>
    <w:rsid w:val="007C6420"/>
  </w:style>
  <w:style w:type="character" w:customStyle="1" w:styleId="Bodytext">
    <w:name w:val="Body text_"/>
    <w:basedOn w:val="DefaultParagraphFont"/>
    <w:link w:val="Bodytext0"/>
    <w:rsid w:val="00E76468"/>
    <w:rPr>
      <w:rFonts w:ascii="Bookman Old Style" w:eastAsia="Bookman Old Style" w:hAnsi="Bookman Old Style" w:cs="Bookman Old Style"/>
      <w:sz w:val="26"/>
      <w:szCs w:val="26"/>
      <w:shd w:val="clear" w:color="auto" w:fill="FFFFFF"/>
    </w:rPr>
  </w:style>
  <w:style w:type="character" w:customStyle="1" w:styleId="Bodytext95pt">
    <w:name w:val="Body text + 9.5 pt"/>
    <w:basedOn w:val="Bodytext"/>
    <w:rsid w:val="00E76468"/>
    <w:rPr>
      <w:color w:val="000000"/>
      <w:spacing w:val="0"/>
      <w:w w:val="100"/>
      <w:position w:val="0"/>
      <w:sz w:val="19"/>
      <w:szCs w:val="19"/>
      <w:lang w:val="en-US" w:eastAsia="en-US" w:bidi="en-US"/>
    </w:rPr>
  </w:style>
  <w:style w:type="paragraph" w:customStyle="1" w:styleId="Bodytext0">
    <w:name w:val="Body text"/>
    <w:basedOn w:val="Normal"/>
    <w:link w:val="Bodytext"/>
    <w:rsid w:val="00E76468"/>
    <w:pPr>
      <w:widowControl w:val="0"/>
      <w:shd w:val="clear" w:color="auto" w:fill="FFFFFF"/>
      <w:spacing w:before="60" w:after="600" w:line="0" w:lineRule="atLeast"/>
    </w:pPr>
    <w:rPr>
      <w:rFonts w:ascii="Bookman Old Style" w:eastAsia="Bookman Old Style" w:hAnsi="Bookman Old Style" w:cs="Bookman Old Style"/>
      <w:sz w:val="26"/>
      <w:szCs w:val="26"/>
    </w:rPr>
  </w:style>
  <w:style w:type="paragraph" w:customStyle="1" w:styleId="Default">
    <w:name w:val="Default"/>
    <w:rsid w:val="00163ABD"/>
    <w:pPr>
      <w:autoSpaceDE w:val="0"/>
      <w:autoSpaceDN w:val="0"/>
      <w:adjustRightInd w:val="0"/>
    </w:pPr>
    <w:rPr>
      <w:rFonts w:ascii="Times New Roman" w:hAnsi="Times New Roman" w:cs="Times New Roman"/>
      <w:color w:val="000000"/>
      <w:sz w:val="24"/>
      <w:szCs w:val="24"/>
      <w:lang w:bidi="hi-IN"/>
    </w:rPr>
  </w:style>
  <w:style w:type="character" w:customStyle="1" w:styleId="Bodytext115pt">
    <w:name w:val="Body text + 11.5 pt"/>
    <w:basedOn w:val="Bodytext"/>
    <w:rsid w:val="009D4F88"/>
    <w:rPr>
      <w:b w:val="0"/>
      <w:bCs w:val="0"/>
      <w:i w:val="0"/>
      <w:iCs w:val="0"/>
      <w:smallCaps w:val="0"/>
      <w:strike w:val="0"/>
      <w:color w:val="000000"/>
      <w:spacing w:val="0"/>
      <w:w w:val="100"/>
      <w:position w:val="0"/>
      <w:sz w:val="23"/>
      <w:szCs w:val="23"/>
      <w:u w:val="none"/>
      <w:lang w:val="en-US" w:eastAsia="en-US" w:bidi="en-US"/>
    </w:rPr>
  </w:style>
</w:styles>
</file>

<file path=word/webSettings.xml><?xml version="1.0" encoding="utf-8"?>
<w:webSettings xmlns:r="http://schemas.openxmlformats.org/officeDocument/2006/relationships" xmlns:w="http://schemas.openxmlformats.org/wordprocessingml/2006/main">
  <w:divs>
    <w:div w:id="122382215">
      <w:bodyDiv w:val="1"/>
      <w:marLeft w:val="0"/>
      <w:marRight w:val="0"/>
      <w:marTop w:val="0"/>
      <w:marBottom w:val="0"/>
      <w:divBdr>
        <w:top w:val="none" w:sz="0" w:space="0" w:color="auto"/>
        <w:left w:val="none" w:sz="0" w:space="0" w:color="auto"/>
        <w:bottom w:val="none" w:sz="0" w:space="0" w:color="auto"/>
        <w:right w:val="none" w:sz="0" w:space="0" w:color="auto"/>
      </w:divBdr>
      <w:divsChild>
        <w:div w:id="280067431">
          <w:marLeft w:val="0"/>
          <w:marRight w:val="0"/>
          <w:marTop w:val="0"/>
          <w:marBottom w:val="150"/>
          <w:divBdr>
            <w:top w:val="none" w:sz="0" w:space="0" w:color="auto"/>
            <w:left w:val="none" w:sz="0" w:space="0" w:color="auto"/>
            <w:bottom w:val="none" w:sz="0" w:space="0" w:color="auto"/>
            <w:right w:val="none" w:sz="0" w:space="0" w:color="auto"/>
          </w:divBdr>
        </w:div>
        <w:div w:id="234946957">
          <w:marLeft w:val="0"/>
          <w:marRight w:val="0"/>
          <w:marTop w:val="0"/>
          <w:marBottom w:val="75"/>
          <w:divBdr>
            <w:top w:val="none" w:sz="0" w:space="0" w:color="auto"/>
            <w:left w:val="none" w:sz="0" w:space="0" w:color="auto"/>
            <w:bottom w:val="none" w:sz="0" w:space="0" w:color="auto"/>
            <w:right w:val="none" w:sz="0" w:space="0" w:color="auto"/>
          </w:divBdr>
        </w:div>
      </w:divsChild>
    </w:div>
    <w:div w:id="123429134">
      <w:bodyDiv w:val="1"/>
      <w:marLeft w:val="0"/>
      <w:marRight w:val="0"/>
      <w:marTop w:val="0"/>
      <w:marBottom w:val="0"/>
      <w:divBdr>
        <w:top w:val="none" w:sz="0" w:space="0" w:color="auto"/>
        <w:left w:val="none" w:sz="0" w:space="0" w:color="auto"/>
        <w:bottom w:val="none" w:sz="0" w:space="0" w:color="auto"/>
        <w:right w:val="none" w:sz="0" w:space="0" w:color="auto"/>
      </w:divBdr>
      <w:divsChild>
        <w:div w:id="1748769112">
          <w:marLeft w:val="0"/>
          <w:marRight w:val="0"/>
          <w:marTop w:val="0"/>
          <w:marBottom w:val="150"/>
          <w:divBdr>
            <w:top w:val="none" w:sz="0" w:space="0" w:color="auto"/>
            <w:left w:val="none" w:sz="0" w:space="0" w:color="auto"/>
            <w:bottom w:val="none" w:sz="0" w:space="0" w:color="auto"/>
            <w:right w:val="none" w:sz="0" w:space="0" w:color="auto"/>
          </w:divBdr>
        </w:div>
        <w:div w:id="1123502019">
          <w:marLeft w:val="0"/>
          <w:marRight w:val="0"/>
          <w:marTop w:val="0"/>
          <w:marBottom w:val="75"/>
          <w:divBdr>
            <w:top w:val="none" w:sz="0" w:space="0" w:color="auto"/>
            <w:left w:val="none" w:sz="0" w:space="0" w:color="auto"/>
            <w:bottom w:val="none" w:sz="0" w:space="0" w:color="auto"/>
            <w:right w:val="none" w:sz="0" w:space="0" w:color="auto"/>
          </w:divBdr>
        </w:div>
        <w:div w:id="487593060">
          <w:blockQuote w:val="1"/>
          <w:marLeft w:val="720"/>
          <w:marRight w:val="720"/>
          <w:marTop w:val="100"/>
          <w:marBottom w:val="100"/>
          <w:divBdr>
            <w:top w:val="none" w:sz="0" w:space="0" w:color="auto"/>
            <w:left w:val="none" w:sz="0" w:space="0" w:color="auto"/>
            <w:bottom w:val="none" w:sz="0" w:space="0" w:color="auto"/>
            <w:right w:val="none" w:sz="0" w:space="0" w:color="auto"/>
          </w:divBdr>
        </w:div>
        <w:div w:id="1632788898">
          <w:blockQuote w:val="1"/>
          <w:marLeft w:val="720"/>
          <w:marRight w:val="720"/>
          <w:marTop w:val="100"/>
          <w:marBottom w:val="100"/>
          <w:divBdr>
            <w:top w:val="none" w:sz="0" w:space="0" w:color="auto"/>
            <w:left w:val="none" w:sz="0" w:space="0" w:color="auto"/>
            <w:bottom w:val="none" w:sz="0" w:space="0" w:color="auto"/>
            <w:right w:val="none" w:sz="0" w:space="0" w:color="auto"/>
          </w:divBdr>
        </w:div>
        <w:div w:id="842670543">
          <w:blockQuote w:val="1"/>
          <w:marLeft w:val="720"/>
          <w:marRight w:val="720"/>
          <w:marTop w:val="100"/>
          <w:marBottom w:val="100"/>
          <w:divBdr>
            <w:top w:val="none" w:sz="0" w:space="0" w:color="auto"/>
            <w:left w:val="none" w:sz="0" w:space="0" w:color="auto"/>
            <w:bottom w:val="none" w:sz="0" w:space="0" w:color="auto"/>
            <w:right w:val="none" w:sz="0" w:space="0" w:color="auto"/>
          </w:divBdr>
        </w:div>
        <w:div w:id="425421653">
          <w:blockQuote w:val="1"/>
          <w:marLeft w:val="720"/>
          <w:marRight w:val="720"/>
          <w:marTop w:val="100"/>
          <w:marBottom w:val="100"/>
          <w:divBdr>
            <w:top w:val="none" w:sz="0" w:space="0" w:color="auto"/>
            <w:left w:val="none" w:sz="0" w:space="0" w:color="auto"/>
            <w:bottom w:val="none" w:sz="0" w:space="0" w:color="auto"/>
            <w:right w:val="none" w:sz="0" w:space="0" w:color="auto"/>
          </w:divBdr>
        </w:div>
        <w:div w:id="818812087">
          <w:blockQuote w:val="1"/>
          <w:marLeft w:val="720"/>
          <w:marRight w:val="720"/>
          <w:marTop w:val="100"/>
          <w:marBottom w:val="100"/>
          <w:divBdr>
            <w:top w:val="none" w:sz="0" w:space="0" w:color="auto"/>
            <w:left w:val="none" w:sz="0" w:space="0" w:color="auto"/>
            <w:bottom w:val="none" w:sz="0" w:space="0" w:color="auto"/>
            <w:right w:val="none" w:sz="0" w:space="0" w:color="auto"/>
          </w:divBdr>
        </w:div>
        <w:div w:id="814759079">
          <w:blockQuote w:val="1"/>
          <w:marLeft w:val="720"/>
          <w:marRight w:val="720"/>
          <w:marTop w:val="100"/>
          <w:marBottom w:val="100"/>
          <w:divBdr>
            <w:top w:val="none" w:sz="0" w:space="0" w:color="auto"/>
            <w:left w:val="none" w:sz="0" w:space="0" w:color="auto"/>
            <w:bottom w:val="none" w:sz="0" w:space="0" w:color="auto"/>
            <w:right w:val="none" w:sz="0" w:space="0" w:color="auto"/>
          </w:divBdr>
        </w:div>
        <w:div w:id="1803233784">
          <w:blockQuote w:val="1"/>
          <w:marLeft w:val="720"/>
          <w:marRight w:val="720"/>
          <w:marTop w:val="100"/>
          <w:marBottom w:val="100"/>
          <w:divBdr>
            <w:top w:val="none" w:sz="0" w:space="0" w:color="auto"/>
            <w:left w:val="none" w:sz="0" w:space="0" w:color="auto"/>
            <w:bottom w:val="none" w:sz="0" w:space="0" w:color="auto"/>
            <w:right w:val="none" w:sz="0" w:space="0" w:color="auto"/>
          </w:divBdr>
        </w:div>
        <w:div w:id="577179205">
          <w:blockQuote w:val="1"/>
          <w:marLeft w:val="720"/>
          <w:marRight w:val="720"/>
          <w:marTop w:val="100"/>
          <w:marBottom w:val="100"/>
          <w:divBdr>
            <w:top w:val="none" w:sz="0" w:space="0" w:color="auto"/>
            <w:left w:val="none" w:sz="0" w:space="0" w:color="auto"/>
            <w:bottom w:val="none" w:sz="0" w:space="0" w:color="auto"/>
            <w:right w:val="none" w:sz="0" w:space="0" w:color="auto"/>
          </w:divBdr>
        </w:div>
        <w:div w:id="1900702368">
          <w:blockQuote w:val="1"/>
          <w:marLeft w:val="720"/>
          <w:marRight w:val="720"/>
          <w:marTop w:val="100"/>
          <w:marBottom w:val="100"/>
          <w:divBdr>
            <w:top w:val="none" w:sz="0" w:space="0" w:color="auto"/>
            <w:left w:val="none" w:sz="0" w:space="0" w:color="auto"/>
            <w:bottom w:val="none" w:sz="0" w:space="0" w:color="auto"/>
            <w:right w:val="none" w:sz="0" w:space="0" w:color="auto"/>
          </w:divBdr>
        </w:div>
        <w:div w:id="301157835">
          <w:blockQuote w:val="1"/>
          <w:marLeft w:val="720"/>
          <w:marRight w:val="720"/>
          <w:marTop w:val="100"/>
          <w:marBottom w:val="100"/>
          <w:divBdr>
            <w:top w:val="none" w:sz="0" w:space="0" w:color="auto"/>
            <w:left w:val="none" w:sz="0" w:space="0" w:color="auto"/>
            <w:bottom w:val="none" w:sz="0" w:space="0" w:color="auto"/>
            <w:right w:val="none" w:sz="0" w:space="0" w:color="auto"/>
          </w:divBdr>
        </w:div>
        <w:div w:id="1988895030">
          <w:blockQuote w:val="1"/>
          <w:marLeft w:val="720"/>
          <w:marRight w:val="720"/>
          <w:marTop w:val="100"/>
          <w:marBottom w:val="100"/>
          <w:divBdr>
            <w:top w:val="none" w:sz="0" w:space="0" w:color="auto"/>
            <w:left w:val="none" w:sz="0" w:space="0" w:color="auto"/>
            <w:bottom w:val="none" w:sz="0" w:space="0" w:color="auto"/>
            <w:right w:val="none" w:sz="0" w:space="0" w:color="auto"/>
          </w:divBdr>
        </w:div>
        <w:div w:id="46616494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9030303">
      <w:bodyDiv w:val="1"/>
      <w:marLeft w:val="0"/>
      <w:marRight w:val="0"/>
      <w:marTop w:val="0"/>
      <w:marBottom w:val="0"/>
      <w:divBdr>
        <w:top w:val="none" w:sz="0" w:space="0" w:color="auto"/>
        <w:left w:val="none" w:sz="0" w:space="0" w:color="auto"/>
        <w:bottom w:val="none" w:sz="0" w:space="0" w:color="auto"/>
        <w:right w:val="none" w:sz="0" w:space="0" w:color="auto"/>
      </w:divBdr>
      <w:divsChild>
        <w:div w:id="2081900527">
          <w:marLeft w:val="0"/>
          <w:marRight w:val="0"/>
          <w:marTop w:val="0"/>
          <w:marBottom w:val="150"/>
          <w:divBdr>
            <w:top w:val="none" w:sz="0" w:space="0" w:color="auto"/>
            <w:left w:val="none" w:sz="0" w:space="0" w:color="auto"/>
            <w:bottom w:val="none" w:sz="0" w:space="0" w:color="auto"/>
            <w:right w:val="none" w:sz="0" w:space="0" w:color="auto"/>
          </w:divBdr>
        </w:div>
        <w:div w:id="752359038">
          <w:marLeft w:val="0"/>
          <w:marRight w:val="0"/>
          <w:marTop w:val="0"/>
          <w:marBottom w:val="75"/>
          <w:divBdr>
            <w:top w:val="none" w:sz="0" w:space="0" w:color="auto"/>
            <w:left w:val="none" w:sz="0" w:space="0" w:color="auto"/>
            <w:bottom w:val="none" w:sz="0" w:space="0" w:color="auto"/>
            <w:right w:val="none" w:sz="0" w:space="0" w:color="auto"/>
          </w:divBdr>
        </w:div>
        <w:div w:id="1729450502">
          <w:blockQuote w:val="1"/>
          <w:marLeft w:val="720"/>
          <w:marRight w:val="720"/>
          <w:marTop w:val="100"/>
          <w:marBottom w:val="100"/>
          <w:divBdr>
            <w:top w:val="none" w:sz="0" w:space="0" w:color="auto"/>
            <w:left w:val="none" w:sz="0" w:space="0" w:color="auto"/>
            <w:bottom w:val="none" w:sz="0" w:space="0" w:color="auto"/>
            <w:right w:val="none" w:sz="0" w:space="0" w:color="auto"/>
          </w:divBdr>
        </w:div>
        <w:div w:id="1145047564">
          <w:blockQuote w:val="1"/>
          <w:marLeft w:val="720"/>
          <w:marRight w:val="720"/>
          <w:marTop w:val="100"/>
          <w:marBottom w:val="100"/>
          <w:divBdr>
            <w:top w:val="none" w:sz="0" w:space="0" w:color="auto"/>
            <w:left w:val="none" w:sz="0" w:space="0" w:color="auto"/>
            <w:bottom w:val="none" w:sz="0" w:space="0" w:color="auto"/>
            <w:right w:val="none" w:sz="0" w:space="0" w:color="auto"/>
          </w:divBdr>
        </w:div>
        <w:div w:id="66654676">
          <w:blockQuote w:val="1"/>
          <w:marLeft w:val="720"/>
          <w:marRight w:val="720"/>
          <w:marTop w:val="100"/>
          <w:marBottom w:val="100"/>
          <w:divBdr>
            <w:top w:val="none" w:sz="0" w:space="0" w:color="auto"/>
            <w:left w:val="none" w:sz="0" w:space="0" w:color="auto"/>
            <w:bottom w:val="none" w:sz="0" w:space="0" w:color="auto"/>
            <w:right w:val="none" w:sz="0" w:space="0" w:color="auto"/>
          </w:divBdr>
        </w:div>
        <w:div w:id="64185805">
          <w:blockQuote w:val="1"/>
          <w:marLeft w:val="720"/>
          <w:marRight w:val="720"/>
          <w:marTop w:val="100"/>
          <w:marBottom w:val="100"/>
          <w:divBdr>
            <w:top w:val="none" w:sz="0" w:space="0" w:color="auto"/>
            <w:left w:val="none" w:sz="0" w:space="0" w:color="auto"/>
            <w:bottom w:val="none" w:sz="0" w:space="0" w:color="auto"/>
            <w:right w:val="none" w:sz="0" w:space="0" w:color="auto"/>
          </w:divBdr>
        </w:div>
        <w:div w:id="313068460">
          <w:blockQuote w:val="1"/>
          <w:marLeft w:val="720"/>
          <w:marRight w:val="720"/>
          <w:marTop w:val="100"/>
          <w:marBottom w:val="100"/>
          <w:divBdr>
            <w:top w:val="none" w:sz="0" w:space="0" w:color="auto"/>
            <w:left w:val="none" w:sz="0" w:space="0" w:color="auto"/>
            <w:bottom w:val="none" w:sz="0" w:space="0" w:color="auto"/>
            <w:right w:val="none" w:sz="0" w:space="0" w:color="auto"/>
          </w:divBdr>
        </w:div>
        <w:div w:id="1053774490">
          <w:blockQuote w:val="1"/>
          <w:marLeft w:val="720"/>
          <w:marRight w:val="720"/>
          <w:marTop w:val="100"/>
          <w:marBottom w:val="100"/>
          <w:divBdr>
            <w:top w:val="none" w:sz="0" w:space="0" w:color="auto"/>
            <w:left w:val="none" w:sz="0" w:space="0" w:color="auto"/>
            <w:bottom w:val="none" w:sz="0" w:space="0" w:color="auto"/>
            <w:right w:val="none" w:sz="0" w:space="0" w:color="auto"/>
          </w:divBdr>
        </w:div>
        <w:div w:id="114830800">
          <w:blockQuote w:val="1"/>
          <w:marLeft w:val="720"/>
          <w:marRight w:val="720"/>
          <w:marTop w:val="100"/>
          <w:marBottom w:val="100"/>
          <w:divBdr>
            <w:top w:val="none" w:sz="0" w:space="0" w:color="auto"/>
            <w:left w:val="none" w:sz="0" w:space="0" w:color="auto"/>
            <w:bottom w:val="none" w:sz="0" w:space="0" w:color="auto"/>
            <w:right w:val="none" w:sz="0" w:space="0" w:color="auto"/>
          </w:divBdr>
        </w:div>
        <w:div w:id="482938326">
          <w:blockQuote w:val="1"/>
          <w:marLeft w:val="720"/>
          <w:marRight w:val="720"/>
          <w:marTop w:val="100"/>
          <w:marBottom w:val="100"/>
          <w:divBdr>
            <w:top w:val="none" w:sz="0" w:space="0" w:color="auto"/>
            <w:left w:val="none" w:sz="0" w:space="0" w:color="auto"/>
            <w:bottom w:val="none" w:sz="0" w:space="0" w:color="auto"/>
            <w:right w:val="none" w:sz="0" w:space="0" w:color="auto"/>
          </w:divBdr>
        </w:div>
        <w:div w:id="1350184803">
          <w:blockQuote w:val="1"/>
          <w:marLeft w:val="720"/>
          <w:marRight w:val="720"/>
          <w:marTop w:val="100"/>
          <w:marBottom w:val="100"/>
          <w:divBdr>
            <w:top w:val="none" w:sz="0" w:space="0" w:color="auto"/>
            <w:left w:val="none" w:sz="0" w:space="0" w:color="auto"/>
            <w:bottom w:val="none" w:sz="0" w:space="0" w:color="auto"/>
            <w:right w:val="none" w:sz="0" w:space="0" w:color="auto"/>
          </w:divBdr>
        </w:div>
        <w:div w:id="1841004279">
          <w:blockQuote w:val="1"/>
          <w:marLeft w:val="720"/>
          <w:marRight w:val="720"/>
          <w:marTop w:val="100"/>
          <w:marBottom w:val="100"/>
          <w:divBdr>
            <w:top w:val="none" w:sz="0" w:space="0" w:color="auto"/>
            <w:left w:val="none" w:sz="0" w:space="0" w:color="auto"/>
            <w:bottom w:val="none" w:sz="0" w:space="0" w:color="auto"/>
            <w:right w:val="none" w:sz="0" w:space="0" w:color="auto"/>
          </w:divBdr>
        </w:div>
        <w:div w:id="66273819">
          <w:blockQuote w:val="1"/>
          <w:marLeft w:val="720"/>
          <w:marRight w:val="720"/>
          <w:marTop w:val="100"/>
          <w:marBottom w:val="100"/>
          <w:divBdr>
            <w:top w:val="none" w:sz="0" w:space="0" w:color="auto"/>
            <w:left w:val="none" w:sz="0" w:space="0" w:color="auto"/>
            <w:bottom w:val="none" w:sz="0" w:space="0" w:color="auto"/>
            <w:right w:val="none" w:sz="0" w:space="0" w:color="auto"/>
          </w:divBdr>
        </w:div>
        <w:div w:id="678000893">
          <w:blockQuote w:val="1"/>
          <w:marLeft w:val="720"/>
          <w:marRight w:val="720"/>
          <w:marTop w:val="100"/>
          <w:marBottom w:val="100"/>
          <w:divBdr>
            <w:top w:val="none" w:sz="0" w:space="0" w:color="auto"/>
            <w:left w:val="none" w:sz="0" w:space="0" w:color="auto"/>
            <w:bottom w:val="none" w:sz="0" w:space="0" w:color="auto"/>
            <w:right w:val="none" w:sz="0" w:space="0" w:color="auto"/>
          </w:divBdr>
        </w:div>
        <w:div w:id="632905968">
          <w:blockQuote w:val="1"/>
          <w:marLeft w:val="720"/>
          <w:marRight w:val="720"/>
          <w:marTop w:val="100"/>
          <w:marBottom w:val="100"/>
          <w:divBdr>
            <w:top w:val="none" w:sz="0" w:space="0" w:color="auto"/>
            <w:left w:val="none" w:sz="0" w:space="0" w:color="auto"/>
            <w:bottom w:val="none" w:sz="0" w:space="0" w:color="auto"/>
            <w:right w:val="none" w:sz="0" w:space="0" w:color="auto"/>
          </w:divBdr>
        </w:div>
        <w:div w:id="1810397100">
          <w:blockQuote w:val="1"/>
          <w:marLeft w:val="720"/>
          <w:marRight w:val="720"/>
          <w:marTop w:val="100"/>
          <w:marBottom w:val="100"/>
          <w:divBdr>
            <w:top w:val="none" w:sz="0" w:space="0" w:color="auto"/>
            <w:left w:val="none" w:sz="0" w:space="0" w:color="auto"/>
            <w:bottom w:val="none" w:sz="0" w:space="0" w:color="auto"/>
            <w:right w:val="none" w:sz="0" w:space="0" w:color="auto"/>
          </w:divBdr>
        </w:div>
        <w:div w:id="7982580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2838381">
      <w:bodyDiv w:val="1"/>
      <w:marLeft w:val="0"/>
      <w:marRight w:val="0"/>
      <w:marTop w:val="0"/>
      <w:marBottom w:val="0"/>
      <w:divBdr>
        <w:top w:val="none" w:sz="0" w:space="0" w:color="auto"/>
        <w:left w:val="none" w:sz="0" w:space="0" w:color="auto"/>
        <w:bottom w:val="none" w:sz="0" w:space="0" w:color="auto"/>
        <w:right w:val="none" w:sz="0" w:space="0" w:color="auto"/>
      </w:divBdr>
      <w:divsChild>
        <w:div w:id="497887682">
          <w:marLeft w:val="-225"/>
          <w:marRight w:val="-225"/>
          <w:marTop w:val="0"/>
          <w:marBottom w:val="0"/>
          <w:divBdr>
            <w:top w:val="none" w:sz="0" w:space="0" w:color="auto"/>
            <w:left w:val="none" w:sz="0" w:space="0" w:color="auto"/>
            <w:bottom w:val="none" w:sz="0" w:space="0" w:color="auto"/>
            <w:right w:val="none" w:sz="0" w:space="0" w:color="auto"/>
          </w:divBdr>
          <w:divsChild>
            <w:div w:id="305208079">
              <w:marLeft w:val="0"/>
              <w:marRight w:val="0"/>
              <w:marTop w:val="0"/>
              <w:marBottom w:val="0"/>
              <w:divBdr>
                <w:top w:val="none" w:sz="0" w:space="0" w:color="auto"/>
                <w:left w:val="none" w:sz="0" w:space="0" w:color="auto"/>
                <w:bottom w:val="none" w:sz="0" w:space="0" w:color="auto"/>
                <w:right w:val="none" w:sz="0" w:space="0" w:color="auto"/>
              </w:divBdr>
              <w:divsChild>
                <w:div w:id="63186750">
                  <w:marLeft w:val="-225"/>
                  <w:marRight w:val="-225"/>
                  <w:marTop w:val="150"/>
                  <w:marBottom w:val="0"/>
                  <w:divBdr>
                    <w:top w:val="single" w:sz="6" w:space="0" w:color="EEEEEE"/>
                    <w:left w:val="none" w:sz="0" w:space="0" w:color="auto"/>
                    <w:bottom w:val="none" w:sz="0" w:space="0" w:color="auto"/>
                    <w:right w:val="none" w:sz="0" w:space="0" w:color="auto"/>
                  </w:divBdr>
                  <w:divsChild>
                    <w:div w:id="878200414">
                      <w:marLeft w:val="0"/>
                      <w:marRight w:val="0"/>
                      <w:marTop w:val="0"/>
                      <w:marBottom w:val="0"/>
                      <w:divBdr>
                        <w:top w:val="none" w:sz="0" w:space="0" w:color="auto"/>
                        <w:left w:val="none" w:sz="0" w:space="0" w:color="auto"/>
                        <w:bottom w:val="none" w:sz="0" w:space="0" w:color="auto"/>
                        <w:right w:val="none" w:sz="0" w:space="0" w:color="auto"/>
                      </w:divBdr>
                    </w:div>
                    <w:div w:id="417024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95377341">
      <w:bodyDiv w:val="1"/>
      <w:marLeft w:val="0"/>
      <w:marRight w:val="0"/>
      <w:marTop w:val="0"/>
      <w:marBottom w:val="0"/>
      <w:divBdr>
        <w:top w:val="none" w:sz="0" w:space="0" w:color="auto"/>
        <w:left w:val="none" w:sz="0" w:space="0" w:color="auto"/>
        <w:bottom w:val="none" w:sz="0" w:space="0" w:color="auto"/>
        <w:right w:val="none" w:sz="0" w:space="0" w:color="auto"/>
      </w:divBdr>
      <w:divsChild>
        <w:div w:id="1914045317">
          <w:marLeft w:val="0"/>
          <w:marRight w:val="0"/>
          <w:marTop w:val="0"/>
          <w:marBottom w:val="150"/>
          <w:divBdr>
            <w:top w:val="none" w:sz="0" w:space="0" w:color="auto"/>
            <w:left w:val="none" w:sz="0" w:space="0" w:color="auto"/>
            <w:bottom w:val="none" w:sz="0" w:space="0" w:color="auto"/>
            <w:right w:val="none" w:sz="0" w:space="0" w:color="auto"/>
          </w:divBdr>
        </w:div>
        <w:div w:id="327100203">
          <w:marLeft w:val="0"/>
          <w:marRight w:val="0"/>
          <w:marTop w:val="0"/>
          <w:marBottom w:val="75"/>
          <w:divBdr>
            <w:top w:val="none" w:sz="0" w:space="0" w:color="auto"/>
            <w:left w:val="none" w:sz="0" w:space="0" w:color="auto"/>
            <w:bottom w:val="none" w:sz="0" w:space="0" w:color="auto"/>
            <w:right w:val="none" w:sz="0" w:space="0" w:color="auto"/>
          </w:divBdr>
        </w:div>
        <w:div w:id="588779853">
          <w:blockQuote w:val="1"/>
          <w:marLeft w:val="720"/>
          <w:marRight w:val="720"/>
          <w:marTop w:val="100"/>
          <w:marBottom w:val="100"/>
          <w:divBdr>
            <w:top w:val="none" w:sz="0" w:space="0" w:color="auto"/>
            <w:left w:val="none" w:sz="0" w:space="0" w:color="auto"/>
            <w:bottom w:val="none" w:sz="0" w:space="0" w:color="auto"/>
            <w:right w:val="none" w:sz="0" w:space="0" w:color="auto"/>
          </w:divBdr>
        </w:div>
        <w:div w:id="843670405">
          <w:blockQuote w:val="1"/>
          <w:marLeft w:val="720"/>
          <w:marRight w:val="720"/>
          <w:marTop w:val="100"/>
          <w:marBottom w:val="100"/>
          <w:divBdr>
            <w:top w:val="none" w:sz="0" w:space="0" w:color="auto"/>
            <w:left w:val="none" w:sz="0" w:space="0" w:color="auto"/>
            <w:bottom w:val="none" w:sz="0" w:space="0" w:color="auto"/>
            <w:right w:val="none" w:sz="0" w:space="0" w:color="auto"/>
          </w:divBdr>
        </w:div>
        <w:div w:id="493643852">
          <w:blockQuote w:val="1"/>
          <w:marLeft w:val="720"/>
          <w:marRight w:val="720"/>
          <w:marTop w:val="100"/>
          <w:marBottom w:val="100"/>
          <w:divBdr>
            <w:top w:val="none" w:sz="0" w:space="0" w:color="auto"/>
            <w:left w:val="none" w:sz="0" w:space="0" w:color="auto"/>
            <w:bottom w:val="none" w:sz="0" w:space="0" w:color="auto"/>
            <w:right w:val="none" w:sz="0" w:space="0" w:color="auto"/>
          </w:divBdr>
        </w:div>
        <w:div w:id="1162508654">
          <w:blockQuote w:val="1"/>
          <w:marLeft w:val="720"/>
          <w:marRight w:val="720"/>
          <w:marTop w:val="100"/>
          <w:marBottom w:val="100"/>
          <w:divBdr>
            <w:top w:val="none" w:sz="0" w:space="0" w:color="auto"/>
            <w:left w:val="none" w:sz="0" w:space="0" w:color="auto"/>
            <w:bottom w:val="none" w:sz="0" w:space="0" w:color="auto"/>
            <w:right w:val="none" w:sz="0" w:space="0" w:color="auto"/>
          </w:divBdr>
        </w:div>
        <w:div w:id="192116850">
          <w:blockQuote w:val="1"/>
          <w:marLeft w:val="720"/>
          <w:marRight w:val="720"/>
          <w:marTop w:val="100"/>
          <w:marBottom w:val="100"/>
          <w:divBdr>
            <w:top w:val="none" w:sz="0" w:space="0" w:color="auto"/>
            <w:left w:val="none" w:sz="0" w:space="0" w:color="auto"/>
            <w:bottom w:val="none" w:sz="0" w:space="0" w:color="auto"/>
            <w:right w:val="none" w:sz="0" w:space="0" w:color="auto"/>
          </w:divBdr>
        </w:div>
        <w:div w:id="1440299532">
          <w:blockQuote w:val="1"/>
          <w:marLeft w:val="720"/>
          <w:marRight w:val="720"/>
          <w:marTop w:val="100"/>
          <w:marBottom w:val="100"/>
          <w:divBdr>
            <w:top w:val="none" w:sz="0" w:space="0" w:color="auto"/>
            <w:left w:val="none" w:sz="0" w:space="0" w:color="auto"/>
            <w:bottom w:val="none" w:sz="0" w:space="0" w:color="auto"/>
            <w:right w:val="none" w:sz="0" w:space="0" w:color="auto"/>
          </w:divBdr>
        </w:div>
        <w:div w:id="1815558924">
          <w:blockQuote w:val="1"/>
          <w:marLeft w:val="720"/>
          <w:marRight w:val="720"/>
          <w:marTop w:val="100"/>
          <w:marBottom w:val="100"/>
          <w:divBdr>
            <w:top w:val="none" w:sz="0" w:space="0" w:color="auto"/>
            <w:left w:val="none" w:sz="0" w:space="0" w:color="auto"/>
            <w:bottom w:val="none" w:sz="0" w:space="0" w:color="auto"/>
            <w:right w:val="none" w:sz="0" w:space="0" w:color="auto"/>
          </w:divBdr>
        </w:div>
        <w:div w:id="1410883899">
          <w:blockQuote w:val="1"/>
          <w:marLeft w:val="720"/>
          <w:marRight w:val="720"/>
          <w:marTop w:val="100"/>
          <w:marBottom w:val="100"/>
          <w:divBdr>
            <w:top w:val="none" w:sz="0" w:space="0" w:color="auto"/>
            <w:left w:val="none" w:sz="0" w:space="0" w:color="auto"/>
            <w:bottom w:val="none" w:sz="0" w:space="0" w:color="auto"/>
            <w:right w:val="none" w:sz="0" w:space="0" w:color="auto"/>
          </w:divBdr>
        </w:div>
        <w:div w:id="1126581747">
          <w:blockQuote w:val="1"/>
          <w:marLeft w:val="720"/>
          <w:marRight w:val="720"/>
          <w:marTop w:val="100"/>
          <w:marBottom w:val="100"/>
          <w:divBdr>
            <w:top w:val="none" w:sz="0" w:space="0" w:color="auto"/>
            <w:left w:val="none" w:sz="0" w:space="0" w:color="auto"/>
            <w:bottom w:val="none" w:sz="0" w:space="0" w:color="auto"/>
            <w:right w:val="none" w:sz="0" w:space="0" w:color="auto"/>
          </w:divBdr>
        </w:div>
        <w:div w:id="643897791">
          <w:blockQuote w:val="1"/>
          <w:marLeft w:val="720"/>
          <w:marRight w:val="720"/>
          <w:marTop w:val="100"/>
          <w:marBottom w:val="100"/>
          <w:divBdr>
            <w:top w:val="none" w:sz="0" w:space="0" w:color="auto"/>
            <w:left w:val="none" w:sz="0" w:space="0" w:color="auto"/>
            <w:bottom w:val="none" w:sz="0" w:space="0" w:color="auto"/>
            <w:right w:val="none" w:sz="0" w:space="0" w:color="auto"/>
          </w:divBdr>
        </w:div>
        <w:div w:id="993527330">
          <w:blockQuote w:val="1"/>
          <w:marLeft w:val="720"/>
          <w:marRight w:val="720"/>
          <w:marTop w:val="100"/>
          <w:marBottom w:val="100"/>
          <w:divBdr>
            <w:top w:val="none" w:sz="0" w:space="0" w:color="auto"/>
            <w:left w:val="none" w:sz="0" w:space="0" w:color="auto"/>
            <w:bottom w:val="none" w:sz="0" w:space="0" w:color="auto"/>
            <w:right w:val="none" w:sz="0" w:space="0" w:color="auto"/>
          </w:divBdr>
        </w:div>
        <w:div w:id="1503202370">
          <w:blockQuote w:val="1"/>
          <w:marLeft w:val="720"/>
          <w:marRight w:val="720"/>
          <w:marTop w:val="100"/>
          <w:marBottom w:val="100"/>
          <w:divBdr>
            <w:top w:val="none" w:sz="0" w:space="0" w:color="auto"/>
            <w:left w:val="none" w:sz="0" w:space="0" w:color="auto"/>
            <w:bottom w:val="none" w:sz="0" w:space="0" w:color="auto"/>
            <w:right w:val="none" w:sz="0" w:space="0" w:color="auto"/>
          </w:divBdr>
        </w:div>
        <w:div w:id="1079137082">
          <w:blockQuote w:val="1"/>
          <w:marLeft w:val="720"/>
          <w:marRight w:val="720"/>
          <w:marTop w:val="100"/>
          <w:marBottom w:val="100"/>
          <w:divBdr>
            <w:top w:val="none" w:sz="0" w:space="0" w:color="auto"/>
            <w:left w:val="none" w:sz="0" w:space="0" w:color="auto"/>
            <w:bottom w:val="none" w:sz="0" w:space="0" w:color="auto"/>
            <w:right w:val="none" w:sz="0" w:space="0" w:color="auto"/>
          </w:divBdr>
        </w:div>
        <w:div w:id="2031643864">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901896">
          <w:blockQuote w:val="1"/>
          <w:marLeft w:val="720"/>
          <w:marRight w:val="720"/>
          <w:marTop w:val="100"/>
          <w:marBottom w:val="100"/>
          <w:divBdr>
            <w:top w:val="none" w:sz="0" w:space="0" w:color="auto"/>
            <w:left w:val="none" w:sz="0" w:space="0" w:color="auto"/>
            <w:bottom w:val="none" w:sz="0" w:space="0" w:color="auto"/>
            <w:right w:val="none" w:sz="0" w:space="0" w:color="auto"/>
          </w:divBdr>
        </w:div>
        <w:div w:id="2110663449">
          <w:blockQuote w:val="1"/>
          <w:marLeft w:val="720"/>
          <w:marRight w:val="720"/>
          <w:marTop w:val="100"/>
          <w:marBottom w:val="100"/>
          <w:divBdr>
            <w:top w:val="none" w:sz="0" w:space="0" w:color="auto"/>
            <w:left w:val="none" w:sz="0" w:space="0" w:color="auto"/>
            <w:bottom w:val="none" w:sz="0" w:space="0" w:color="auto"/>
            <w:right w:val="none" w:sz="0" w:space="0" w:color="auto"/>
          </w:divBdr>
        </w:div>
        <w:div w:id="1645356782">
          <w:blockQuote w:val="1"/>
          <w:marLeft w:val="720"/>
          <w:marRight w:val="720"/>
          <w:marTop w:val="100"/>
          <w:marBottom w:val="100"/>
          <w:divBdr>
            <w:top w:val="none" w:sz="0" w:space="0" w:color="auto"/>
            <w:left w:val="none" w:sz="0" w:space="0" w:color="auto"/>
            <w:bottom w:val="none" w:sz="0" w:space="0" w:color="auto"/>
            <w:right w:val="none" w:sz="0" w:space="0" w:color="auto"/>
          </w:divBdr>
        </w:div>
        <w:div w:id="513617270">
          <w:blockQuote w:val="1"/>
          <w:marLeft w:val="720"/>
          <w:marRight w:val="720"/>
          <w:marTop w:val="100"/>
          <w:marBottom w:val="100"/>
          <w:divBdr>
            <w:top w:val="none" w:sz="0" w:space="0" w:color="auto"/>
            <w:left w:val="none" w:sz="0" w:space="0" w:color="auto"/>
            <w:bottom w:val="none" w:sz="0" w:space="0" w:color="auto"/>
            <w:right w:val="none" w:sz="0" w:space="0" w:color="auto"/>
          </w:divBdr>
        </w:div>
        <w:div w:id="362288894">
          <w:blockQuote w:val="1"/>
          <w:marLeft w:val="720"/>
          <w:marRight w:val="720"/>
          <w:marTop w:val="100"/>
          <w:marBottom w:val="100"/>
          <w:divBdr>
            <w:top w:val="none" w:sz="0" w:space="0" w:color="auto"/>
            <w:left w:val="none" w:sz="0" w:space="0" w:color="auto"/>
            <w:bottom w:val="none" w:sz="0" w:space="0" w:color="auto"/>
            <w:right w:val="none" w:sz="0" w:space="0" w:color="auto"/>
          </w:divBdr>
        </w:div>
        <w:div w:id="593901085">
          <w:blockQuote w:val="1"/>
          <w:marLeft w:val="720"/>
          <w:marRight w:val="720"/>
          <w:marTop w:val="100"/>
          <w:marBottom w:val="100"/>
          <w:divBdr>
            <w:top w:val="none" w:sz="0" w:space="0" w:color="auto"/>
            <w:left w:val="none" w:sz="0" w:space="0" w:color="auto"/>
            <w:bottom w:val="none" w:sz="0" w:space="0" w:color="auto"/>
            <w:right w:val="none" w:sz="0" w:space="0" w:color="auto"/>
          </w:divBdr>
        </w:div>
        <w:div w:id="444737318">
          <w:blockQuote w:val="1"/>
          <w:marLeft w:val="720"/>
          <w:marRight w:val="720"/>
          <w:marTop w:val="100"/>
          <w:marBottom w:val="100"/>
          <w:divBdr>
            <w:top w:val="none" w:sz="0" w:space="0" w:color="auto"/>
            <w:left w:val="none" w:sz="0" w:space="0" w:color="auto"/>
            <w:bottom w:val="none" w:sz="0" w:space="0" w:color="auto"/>
            <w:right w:val="none" w:sz="0" w:space="0" w:color="auto"/>
          </w:divBdr>
        </w:div>
        <w:div w:id="5682596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95569397">
      <w:bodyDiv w:val="1"/>
      <w:marLeft w:val="0"/>
      <w:marRight w:val="0"/>
      <w:marTop w:val="0"/>
      <w:marBottom w:val="0"/>
      <w:divBdr>
        <w:top w:val="none" w:sz="0" w:space="0" w:color="auto"/>
        <w:left w:val="none" w:sz="0" w:space="0" w:color="auto"/>
        <w:bottom w:val="none" w:sz="0" w:space="0" w:color="auto"/>
        <w:right w:val="none" w:sz="0" w:space="0" w:color="auto"/>
      </w:divBdr>
      <w:divsChild>
        <w:div w:id="1735078767">
          <w:marLeft w:val="0"/>
          <w:marRight w:val="0"/>
          <w:marTop w:val="0"/>
          <w:marBottom w:val="150"/>
          <w:divBdr>
            <w:top w:val="none" w:sz="0" w:space="0" w:color="auto"/>
            <w:left w:val="none" w:sz="0" w:space="0" w:color="auto"/>
            <w:bottom w:val="none" w:sz="0" w:space="0" w:color="auto"/>
            <w:right w:val="none" w:sz="0" w:space="0" w:color="auto"/>
          </w:divBdr>
        </w:div>
        <w:div w:id="1130905000">
          <w:marLeft w:val="0"/>
          <w:marRight w:val="0"/>
          <w:marTop w:val="0"/>
          <w:marBottom w:val="75"/>
          <w:divBdr>
            <w:top w:val="none" w:sz="0" w:space="0" w:color="auto"/>
            <w:left w:val="none" w:sz="0" w:space="0" w:color="auto"/>
            <w:bottom w:val="none" w:sz="0" w:space="0" w:color="auto"/>
            <w:right w:val="none" w:sz="0" w:space="0" w:color="auto"/>
          </w:divBdr>
        </w:div>
        <w:div w:id="1889491221">
          <w:blockQuote w:val="1"/>
          <w:marLeft w:val="720"/>
          <w:marRight w:val="720"/>
          <w:marTop w:val="100"/>
          <w:marBottom w:val="100"/>
          <w:divBdr>
            <w:top w:val="none" w:sz="0" w:space="0" w:color="auto"/>
            <w:left w:val="none" w:sz="0" w:space="0" w:color="auto"/>
            <w:bottom w:val="none" w:sz="0" w:space="0" w:color="auto"/>
            <w:right w:val="none" w:sz="0" w:space="0" w:color="auto"/>
          </w:divBdr>
        </w:div>
        <w:div w:id="465856423">
          <w:blockQuote w:val="1"/>
          <w:marLeft w:val="720"/>
          <w:marRight w:val="720"/>
          <w:marTop w:val="100"/>
          <w:marBottom w:val="100"/>
          <w:divBdr>
            <w:top w:val="none" w:sz="0" w:space="0" w:color="auto"/>
            <w:left w:val="none" w:sz="0" w:space="0" w:color="auto"/>
            <w:bottom w:val="none" w:sz="0" w:space="0" w:color="auto"/>
            <w:right w:val="none" w:sz="0" w:space="0" w:color="auto"/>
          </w:divBdr>
        </w:div>
        <w:div w:id="306395809">
          <w:blockQuote w:val="1"/>
          <w:marLeft w:val="720"/>
          <w:marRight w:val="720"/>
          <w:marTop w:val="100"/>
          <w:marBottom w:val="100"/>
          <w:divBdr>
            <w:top w:val="none" w:sz="0" w:space="0" w:color="auto"/>
            <w:left w:val="none" w:sz="0" w:space="0" w:color="auto"/>
            <w:bottom w:val="none" w:sz="0" w:space="0" w:color="auto"/>
            <w:right w:val="none" w:sz="0" w:space="0" w:color="auto"/>
          </w:divBdr>
        </w:div>
        <w:div w:id="1088425412">
          <w:blockQuote w:val="1"/>
          <w:marLeft w:val="720"/>
          <w:marRight w:val="720"/>
          <w:marTop w:val="100"/>
          <w:marBottom w:val="100"/>
          <w:divBdr>
            <w:top w:val="none" w:sz="0" w:space="0" w:color="auto"/>
            <w:left w:val="none" w:sz="0" w:space="0" w:color="auto"/>
            <w:bottom w:val="none" w:sz="0" w:space="0" w:color="auto"/>
            <w:right w:val="none" w:sz="0" w:space="0" w:color="auto"/>
          </w:divBdr>
        </w:div>
        <w:div w:id="402798221">
          <w:blockQuote w:val="1"/>
          <w:marLeft w:val="720"/>
          <w:marRight w:val="720"/>
          <w:marTop w:val="100"/>
          <w:marBottom w:val="100"/>
          <w:divBdr>
            <w:top w:val="none" w:sz="0" w:space="0" w:color="auto"/>
            <w:left w:val="none" w:sz="0" w:space="0" w:color="auto"/>
            <w:bottom w:val="none" w:sz="0" w:space="0" w:color="auto"/>
            <w:right w:val="none" w:sz="0" w:space="0" w:color="auto"/>
          </w:divBdr>
        </w:div>
        <w:div w:id="1292832301">
          <w:blockQuote w:val="1"/>
          <w:marLeft w:val="720"/>
          <w:marRight w:val="720"/>
          <w:marTop w:val="100"/>
          <w:marBottom w:val="100"/>
          <w:divBdr>
            <w:top w:val="none" w:sz="0" w:space="0" w:color="auto"/>
            <w:left w:val="none" w:sz="0" w:space="0" w:color="auto"/>
            <w:bottom w:val="none" w:sz="0" w:space="0" w:color="auto"/>
            <w:right w:val="none" w:sz="0" w:space="0" w:color="auto"/>
          </w:divBdr>
        </w:div>
        <w:div w:id="1878658207">
          <w:blockQuote w:val="1"/>
          <w:marLeft w:val="720"/>
          <w:marRight w:val="720"/>
          <w:marTop w:val="100"/>
          <w:marBottom w:val="100"/>
          <w:divBdr>
            <w:top w:val="none" w:sz="0" w:space="0" w:color="auto"/>
            <w:left w:val="none" w:sz="0" w:space="0" w:color="auto"/>
            <w:bottom w:val="none" w:sz="0" w:space="0" w:color="auto"/>
            <w:right w:val="none" w:sz="0" w:space="0" w:color="auto"/>
          </w:divBdr>
        </w:div>
        <w:div w:id="693459534">
          <w:blockQuote w:val="1"/>
          <w:marLeft w:val="720"/>
          <w:marRight w:val="720"/>
          <w:marTop w:val="100"/>
          <w:marBottom w:val="100"/>
          <w:divBdr>
            <w:top w:val="none" w:sz="0" w:space="0" w:color="auto"/>
            <w:left w:val="none" w:sz="0" w:space="0" w:color="auto"/>
            <w:bottom w:val="none" w:sz="0" w:space="0" w:color="auto"/>
            <w:right w:val="none" w:sz="0" w:space="0" w:color="auto"/>
          </w:divBdr>
        </w:div>
        <w:div w:id="147331100">
          <w:blockQuote w:val="1"/>
          <w:marLeft w:val="720"/>
          <w:marRight w:val="720"/>
          <w:marTop w:val="100"/>
          <w:marBottom w:val="100"/>
          <w:divBdr>
            <w:top w:val="none" w:sz="0" w:space="0" w:color="auto"/>
            <w:left w:val="none" w:sz="0" w:space="0" w:color="auto"/>
            <w:bottom w:val="none" w:sz="0" w:space="0" w:color="auto"/>
            <w:right w:val="none" w:sz="0" w:space="0" w:color="auto"/>
          </w:divBdr>
        </w:div>
        <w:div w:id="2142838403">
          <w:blockQuote w:val="1"/>
          <w:marLeft w:val="720"/>
          <w:marRight w:val="720"/>
          <w:marTop w:val="100"/>
          <w:marBottom w:val="100"/>
          <w:divBdr>
            <w:top w:val="none" w:sz="0" w:space="0" w:color="auto"/>
            <w:left w:val="none" w:sz="0" w:space="0" w:color="auto"/>
            <w:bottom w:val="none" w:sz="0" w:space="0" w:color="auto"/>
            <w:right w:val="none" w:sz="0" w:space="0" w:color="auto"/>
          </w:divBdr>
        </w:div>
        <w:div w:id="612172433">
          <w:blockQuote w:val="1"/>
          <w:marLeft w:val="720"/>
          <w:marRight w:val="720"/>
          <w:marTop w:val="100"/>
          <w:marBottom w:val="100"/>
          <w:divBdr>
            <w:top w:val="none" w:sz="0" w:space="0" w:color="auto"/>
            <w:left w:val="none" w:sz="0" w:space="0" w:color="auto"/>
            <w:bottom w:val="none" w:sz="0" w:space="0" w:color="auto"/>
            <w:right w:val="none" w:sz="0" w:space="0" w:color="auto"/>
          </w:divBdr>
        </w:div>
        <w:div w:id="27412654">
          <w:blockQuote w:val="1"/>
          <w:marLeft w:val="720"/>
          <w:marRight w:val="720"/>
          <w:marTop w:val="100"/>
          <w:marBottom w:val="100"/>
          <w:divBdr>
            <w:top w:val="none" w:sz="0" w:space="0" w:color="auto"/>
            <w:left w:val="none" w:sz="0" w:space="0" w:color="auto"/>
            <w:bottom w:val="none" w:sz="0" w:space="0" w:color="auto"/>
            <w:right w:val="none" w:sz="0" w:space="0" w:color="auto"/>
          </w:divBdr>
        </w:div>
        <w:div w:id="1327586337">
          <w:blockQuote w:val="1"/>
          <w:marLeft w:val="720"/>
          <w:marRight w:val="720"/>
          <w:marTop w:val="100"/>
          <w:marBottom w:val="100"/>
          <w:divBdr>
            <w:top w:val="none" w:sz="0" w:space="0" w:color="auto"/>
            <w:left w:val="none" w:sz="0" w:space="0" w:color="auto"/>
            <w:bottom w:val="none" w:sz="0" w:space="0" w:color="auto"/>
            <w:right w:val="none" w:sz="0" w:space="0" w:color="auto"/>
          </w:divBdr>
        </w:div>
        <w:div w:id="151532786">
          <w:blockQuote w:val="1"/>
          <w:marLeft w:val="720"/>
          <w:marRight w:val="720"/>
          <w:marTop w:val="100"/>
          <w:marBottom w:val="100"/>
          <w:divBdr>
            <w:top w:val="none" w:sz="0" w:space="0" w:color="auto"/>
            <w:left w:val="none" w:sz="0" w:space="0" w:color="auto"/>
            <w:bottom w:val="none" w:sz="0" w:space="0" w:color="auto"/>
            <w:right w:val="none" w:sz="0" w:space="0" w:color="auto"/>
          </w:divBdr>
        </w:div>
        <w:div w:id="871767360">
          <w:blockQuote w:val="1"/>
          <w:marLeft w:val="720"/>
          <w:marRight w:val="720"/>
          <w:marTop w:val="100"/>
          <w:marBottom w:val="100"/>
          <w:divBdr>
            <w:top w:val="none" w:sz="0" w:space="0" w:color="auto"/>
            <w:left w:val="none" w:sz="0" w:space="0" w:color="auto"/>
            <w:bottom w:val="none" w:sz="0" w:space="0" w:color="auto"/>
            <w:right w:val="none" w:sz="0" w:space="0" w:color="auto"/>
          </w:divBdr>
        </w:div>
        <w:div w:id="556473438">
          <w:blockQuote w:val="1"/>
          <w:marLeft w:val="720"/>
          <w:marRight w:val="720"/>
          <w:marTop w:val="100"/>
          <w:marBottom w:val="100"/>
          <w:divBdr>
            <w:top w:val="none" w:sz="0" w:space="0" w:color="auto"/>
            <w:left w:val="none" w:sz="0" w:space="0" w:color="auto"/>
            <w:bottom w:val="none" w:sz="0" w:space="0" w:color="auto"/>
            <w:right w:val="none" w:sz="0" w:space="0" w:color="auto"/>
          </w:divBdr>
        </w:div>
        <w:div w:id="1518808638">
          <w:blockQuote w:val="1"/>
          <w:marLeft w:val="720"/>
          <w:marRight w:val="720"/>
          <w:marTop w:val="100"/>
          <w:marBottom w:val="100"/>
          <w:divBdr>
            <w:top w:val="none" w:sz="0" w:space="0" w:color="auto"/>
            <w:left w:val="none" w:sz="0" w:space="0" w:color="auto"/>
            <w:bottom w:val="none" w:sz="0" w:space="0" w:color="auto"/>
            <w:right w:val="none" w:sz="0" w:space="0" w:color="auto"/>
          </w:divBdr>
        </w:div>
        <w:div w:id="126313411">
          <w:blockQuote w:val="1"/>
          <w:marLeft w:val="720"/>
          <w:marRight w:val="720"/>
          <w:marTop w:val="100"/>
          <w:marBottom w:val="100"/>
          <w:divBdr>
            <w:top w:val="none" w:sz="0" w:space="0" w:color="auto"/>
            <w:left w:val="none" w:sz="0" w:space="0" w:color="auto"/>
            <w:bottom w:val="none" w:sz="0" w:space="0" w:color="auto"/>
            <w:right w:val="none" w:sz="0" w:space="0" w:color="auto"/>
          </w:divBdr>
        </w:div>
        <w:div w:id="1289122021">
          <w:blockQuote w:val="1"/>
          <w:marLeft w:val="720"/>
          <w:marRight w:val="720"/>
          <w:marTop w:val="100"/>
          <w:marBottom w:val="100"/>
          <w:divBdr>
            <w:top w:val="none" w:sz="0" w:space="0" w:color="auto"/>
            <w:left w:val="none" w:sz="0" w:space="0" w:color="auto"/>
            <w:bottom w:val="none" w:sz="0" w:space="0" w:color="auto"/>
            <w:right w:val="none" w:sz="0" w:space="0" w:color="auto"/>
          </w:divBdr>
        </w:div>
        <w:div w:id="964778196">
          <w:blockQuote w:val="1"/>
          <w:marLeft w:val="720"/>
          <w:marRight w:val="720"/>
          <w:marTop w:val="100"/>
          <w:marBottom w:val="100"/>
          <w:divBdr>
            <w:top w:val="none" w:sz="0" w:space="0" w:color="auto"/>
            <w:left w:val="none" w:sz="0" w:space="0" w:color="auto"/>
            <w:bottom w:val="none" w:sz="0" w:space="0" w:color="auto"/>
            <w:right w:val="none" w:sz="0" w:space="0" w:color="auto"/>
          </w:divBdr>
        </w:div>
        <w:div w:id="1539656493">
          <w:blockQuote w:val="1"/>
          <w:marLeft w:val="720"/>
          <w:marRight w:val="720"/>
          <w:marTop w:val="100"/>
          <w:marBottom w:val="100"/>
          <w:divBdr>
            <w:top w:val="none" w:sz="0" w:space="0" w:color="auto"/>
            <w:left w:val="none" w:sz="0" w:space="0" w:color="auto"/>
            <w:bottom w:val="none" w:sz="0" w:space="0" w:color="auto"/>
            <w:right w:val="none" w:sz="0" w:space="0" w:color="auto"/>
          </w:divBdr>
        </w:div>
        <w:div w:id="733963952">
          <w:blockQuote w:val="1"/>
          <w:marLeft w:val="720"/>
          <w:marRight w:val="720"/>
          <w:marTop w:val="100"/>
          <w:marBottom w:val="100"/>
          <w:divBdr>
            <w:top w:val="none" w:sz="0" w:space="0" w:color="auto"/>
            <w:left w:val="none" w:sz="0" w:space="0" w:color="auto"/>
            <w:bottom w:val="none" w:sz="0" w:space="0" w:color="auto"/>
            <w:right w:val="none" w:sz="0" w:space="0" w:color="auto"/>
          </w:divBdr>
        </w:div>
        <w:div w:id="335425713">
          <w:blockQuote w:val="1"/>
          <w:marLeft w:val="720"/>
          <w:marRight w:val="720"/>
          <w:marTop w:val="100"/>
          <w:marBottom w:val="100"/>
          <w:divBdr>
            <w:top w:val="none" w:sz="0" w:space="0" w:color="auto"/>
            <w:left w:val="none" w:sz="0" w:space="0" w:color="auto"/>
            <w:bottom w:val="none" w:sz="0" w:space="0" w:color="auto"/>
            <w:right w:val="none" w:sz="0" w:space="0" w:color="auto"/>
          </w:divBdr>
        </w:div>
        <w:div w:id="286473537">
          <w:blockQuote w:val="1"/>
          <w:marLeft w:val="720"/>
          <w:marRight w:val="720"/>
          <w:marTop w:val="100"/>
          <w:marBottom w:val="100"/>
          <w:divBdr>
            <w:top w:val="none" w:sz="0" w:space="0" w:color="auto"/>
            <w:left w:val="none" w:sz="0" w:space="0" w:color="auto"/>
            <w:bottom w:val="none" w:sz="0" w:space="0" w:color="auto"/>
            <w:right w:val="none" w:sz="0" w:space="0" w:color="auto"/>
          </w:divBdr>
        </w:div>
        <w:div w:id="1860196110">
          <w:blockQuote w:val="1"/>
          <w:marLeft w:val="720"/>
          <w:marRight w:val="720"/>
          <w:marTop w:val="100"/>
          <w:marBottom w:val="100"/>
          <w:divBdr>
            <w:top w:val="none" w:sz="0" w:space="0" w:color="auto"/>
            <w:left w:val="none" w:sz="0" w:space="0" w:color="auto"/>
            <w:bottom w:val="none" w:sz="0" w:space="0" w:color="auto"/>
            <w:right w:val="none" w:sz="0" w:space="0" w:color="auto"/>
          </w:divBdr>
        </w:div>
        <w:div w:id="1750736589">
          <w:blockQuote w:val="1"/>
          <w:marLeft w:val="720"/>
          <w:marRight w:val="720"/>
          <w:marTop w:val="100"/>
          <w:marBottom w:val="100"/>
          <w:divBdr>
            <w:top w:val="none" w:sz="0" w:space="0" w:color="auto"/>
            <w:left w:val="none" w:sz="0" w:space="0" w:color="auto"/>
            <w:bottom w:val="none" w:sz="0" w:space="0" w:color="auto"/>
            <w:right w:val="none" w:sz="0" w:space="0" w:color="auto"/>
          </w:divBdr>
        </w:div>
        <w:div w:id="627979055">
          <w:blockQuote w:val="1"/>
          <w:marLeft w:val="720"/>
          <w:marRight w:val="720"/>
          <w:marTop w:val="100"/>
          <w:marBottom w:val="100"/>
          <w:divBdr>
            <w:top w:val="none" w:sz="0" w:space="0" w:color="auto"/>
            <w:left w:val="none" w:sz="0" w:space="0" w:color="auto"/>
            <w:bottom w:val="none" w:sz="0" w:space="0" w:color="auto"/>
            <w:right w:val="none" w:sz="0" w:space="0" w:color="auto"/>
          </w:divBdr>
        </w:div>
        <w:div w:id="718742562">
          <w:blockQuote w:val="1"/>
          <w:marLeft w:val="720"/>
          <w:marRight w:val="720"/>
          <w:marTop w:val="100"/>
          <w:marBottom w:val="100"/>
          <w:divBdr>
            <w:top w:val="none" w:sz="0" w:space="0" w:color="auto"/>
            <w:left w:val="none" w:sz="0" w:space="0" w:color="auto"/>
            <w:bottom w:val="none" w:sz="0" w:space="0" w:color="auto"/>
            <w:right w:val="none" w:sz="0" w:space="0" w:color="auto"/>
          </w:divBdr>
        </w:div>
        <w:div w:id="1292054079">
          <w:blockQuote w:val="1"/>
          <w:marLeft w:val="720"/>
          <w:marRight w:val="720"/>
          <w:marTop w:val="100"/>
          <w:marBottom w:val="100"/>
          <w:divBdr>
            <w:top w:val="none" w:sz="0" w:space="0" w:color="auto"/>
            <w:left w:val="none" w:sz="0" w:space="0" w:color="auto"/>
            <w:bottom w:val="none" w:sz="0" w:space="0" w:color="auto"/>
            <w:right w:val="none" w:sz="0" w:space="0" w:color="auto"/>
          </w:divBdr>
        </w:div>
        <w:div w:id="832187709">
          <w:blockQuote w:val="1"/>
          <w:marLeft w:val="720"/>
          <w:marRight w:val="720"/>
          <w:marTop w:val="100"/>
          <w:marBottom w:val="100"/>
          <w:divBdr>
            <w:top w:val="none" w:sz="0" w:space="0" w:color="auto"/>
            <w:left w:val="none" w:sz="0" w:space="0" w:color="auto"/>
            <w:bottom w:val="none" w:sz="0" w:space="0" w:color="auto"/>
            <w:right w:val="none" w:sz="0" w:space="0" w:color="auto"/>
          </w:divBdr>
        </w:div>
        <w:div w:id="90779484">
          <w:blockQuote w:val="1"/>
          <w:marLeft w:val="720"/>
          <w:marRight w:val="720"/>
          <w:marTop w:val="100"/>
          <w:marBottom w:val="100"/>
          <w:divBdr>
            <w:top w:val="none" w:sz="0" w:space="0" w:color="auto"/>
            <w:left w:val="none" w:sz="0" w:space="0" w:color="auto"/>
            <w:bottom w:val="none" w:sz="0" w:space="0" w:color="auto"/>
            <w:right w:val="none" w:sz="0" w:space="0" w:color="auto"/>
          </w:divBdr>
        </w:div>
        <w:div w:id="21706754">
          <w:blockQuote w:val="1"/>
          <w:marLeft w:val="720"/>
          <w:marRight w:val="720"/>
          <w:marTop w:val="100"/>
          <w:marBottom w:val="100"/>
          <w:divBdr>
            <w:top w:val="none" w:sz="0" w:space="0" w:color="auto"/>
            <w:left w:val="none" w:sz="0" w:space="0" w:color="auto"/>
            <w:bottom w:val="none" w:sz="0" w:space="0" w:color="auto"/>
            <w:right w:val="none" w:sz="0" w:space="0" w:color="auto"/>
          </w:divBdr>
        </w:div>
        <w:div w:id="966162339">
          <w:blockQuote w:val="1"/>
          <w:marLeft w:val="720"/>
          <w:marRight w:val="720"/>
          <w:marTop w:val="100"/>
          <w:marBottom w:val="100"/>
          <w:divBdr>
            <w:top w:val="none" w:sz="0" w:space="0" w:color="auto"/>
            <w:left w:val="none" w:sz="0" w:space="0" w:color="auto"/>
            <w:bottom w:val="none" w:sz="0" w:space="0" w:color="auto"/>
            <w:right w:val="none" w:sz="0" w:space="0" w:color="auto"/>
          </w:divBdr>
        </w:div>
        <w:div w:id="1502624957">
          <w:blockQuote w:val="1"/>
          <w:marLeft w:val="720"/>
          <w:marRight w:val="720"/>
          <w:marTop w:val="100"/>
          <w:marBottom w:val="100"/>
          <w:divBdr>
            <w:top w:val="none" w:sz="0" w:space="0" w:color="auto"/>
            <w:left w:val="none" w:sz="0" w:space="0" w:color="auto"/>
            <w:bottom w:val="none" w:sz="0" w:space="0" w:color="auto"/>
            <w:right w:val="none" w:sz="0" w:space="0" w:color="auto"/>
          </w:divBdr>
        </w:div>
        <w:div w:id="1270814134">
          <w:blockQuote w:val="1"/>
          <w:marLeft w:val="720"/>
          <w:marRight w:val="720"/>
          <w:marTop w:val="100"/>
          <w:marBottom w:val="100"/>
          <w:divBdr>
            <w:top w:val="none" w:sz="0" w:space="0" w:color="auto"/>
            <w:left w:val="none" w:sz="0" w:space="0" w:color="auto"/>
            <w:bottom w:val="none" w:sz="0" w:space="0" w:color="auto"/>
            <w:right w:val="none" w:sz="0" w:space="0" w:color="auto"/>
          </w:divBdr>
        </w:div>
        <w:div w:id="1891332927">
          <w:blockQuote w:val="1"/>
          <w:marLeft w:val="720"/>
          <w:marRight w:val="720"/>
          <w:marTop w:val="100"/>
          <w:marBottom w:val="100"/>
          <w:divBdr>
            <w:top w:val="none" w:sz="0" w:space="0" w:color="auto"/>
            <w:left w:val="none" w:sz="0" w:space="0" w:color="auto"/>
            <w:bottom w:val="none" w:sz="0" w:space="0" w:color="auto"/>
            <w:right w:val="none" w:sz="0" w:space="0" w:color="auto"/>
          </w:divBdr>
        </w:div>
        <w:div w:id="1899438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589264575">
          <w:blockQuote w:val="1"/>
          <w:marLeft w:val="720"/>
          <w:marRight w:val="720"/>
          <w:marTop w:val="100"/>
          <w:marBottom w:val="100"/>
          <w:divBdr>
            <w:top w:val="none" w:sz="0" w:space="0" w:color="auto"/>
            <w:left w:val="none" w:sz="0" w:space="0" w:color="auto"/>
            <w:bottom w:val="none" w:sz="0" w:space="0" w:color="auto"/>
            <w:right w:val="none" w:sz="0" w:space="0" w:color="auto"/>
          </w:divBdr>
        </w:div>
        <w:div w:id="1971280107">
          <w:blockQuote w:val="1"/>
          <w:marLeft w:val="720"/>
          <w:marRight w:val="720"/>
          <w:marTop w:val="100"/>
          <w:marBottom w:val="100"/>
          <w:divBdr>
            <w:top w:val="none" w:sz="0" w:space="0" w:color="auto"/>
            <w:left w:val="none" w:sz="0" w:space="0" w:color="auto"/>
            <w:bottom w:val="none" w:sz="0" w:space="0" w:color="auto"/>
            <w:right w:val="none" w:sz="0" w:space="0" w:color="auto"/>
          </w:divBdr>
        </w:div>
        <w:div w:id="1167794088">
          <w:blockQuote w:val="1"/>
          <w:marLeft w:val="720"/>
          <w:marRight w:val="720"/>
          <w:marTop w:val="100"/>
          <w:marBottom w:val="100"/>
          <w:divBdr>
            <w:top w:val="none" w:sz="0" w:space="0" w:color="auto"/>
            <w:left w:val="none" w:sz="0" w:space="0" w:color="auto"/>
            <w:bottom w:val="none" w:sz="0" w:space="0" w:color="auto"/>
            <w:right w:val="none" w:sz="0" w:space="0" w:color="auto"/>
          </w:divBdr>
        </w:div>
        <w:div w:id="306402904">
          <w:blockQuote w:val="1"/>
          <w:marLeft w:val="720"/>
          <w:marRight w:val="720"/>
          <w:marTop w:val="100"/>
          <w:marBottom w:val="100"/>
          <w:divBdr>
            <w:top w:val="none" w:sz="0" w:space="0" w:color="auto"/>
            <w:left w:val="none" w:sz="0" w:space="0" w:color="auto"/>
            <w:bottom w:val="none" w:sz="0" w:space="0" w:color="auto"/>
            <w:right w:val="none" w:sz="0" w:space="0" w:color="auto"/>
          </w:divBdr>
        </w:div>
        <w:div w:id="299925096">
          <w:blockQuote w:val="1"/>
          <w:marLeft w:val="720"/>
          <w:marRight w:val="720"/>
          <w:marTop w:val="100"/>
          <w:marBottom w:val="100"/>
          <w:divBdr>
            <w:top w:val="none" w:sz="0" w:space="0" w:color="auto"/>
            <w:left w:val="none" w:sz="0" w:space="0" w:color="auto"/>
            <w:bottom w:val="none" w:sz="0" w:space="0" w:color="auto"/>
            <w:right w:val="none" w:sz="0" w:space="0" w:color="auto"/>
          </w:divBdr>
        </w:div>
        <w:div w:id="2436873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45134268">
          <w:blockQuote w:val="1"/>
          <w:marLeft w:val="720"/>
          <w:marRight w:val="720"/>
          <w:marTop w:val="100"/>
          <w:marBottom w:val="100"/>
          <w:divBdr>
            <w:top w:val="none" w:sz="0" w:space="0" w:color="auto"/>
            <w:left w:val="none" w:sz="0" w:space="0" w:color="auto"/>
            <w:bottom w:val="none" w:sz="0" w:space="0" w:color="auto"/>
            <w:right w:val="none" w:sz="0" w:space="0" w:color="auto"/>
          </w:divBdr>
        </w:div>
        <w:div w:id="1618246555">
          <w:blockQuote w:val="1"/>
          <w:marLeft w:val="720"/>
          <w:marRight w:val="720"/>
          <w:marTop w:val="100"/>
          <w:marBottom w:val="100"/>
          <w:divBdr>
            <w:top w:val="none" w:sz="0" w:space="0" w:color="auto"/>
            <w:left w:val="none" w:sz="0" w:space="0" w:color="auto"/>
            <w:bottom w:val="none" w:sz="0" w:space="0" w:color="auto"/>
            <w:right w:val="none" w:sz="0" w:space="0" w:color="auto"/>
          </w:divBdr>
        </w:div>
        <w:div w:id="590630122">
          <w:blockQuote w:val="1"/>
          <w:marLeft w:val="720"/>
          <w:marRight w:val="720"/>
          <w:marTop w:val="100"/>
          <w:marBottom w:val="100"/>
          <w:divBdr>
            <w:top w:val="none" w:sz="0" w:space="0" w:color="auto"/>
            <w:left w:val="none" w:sz="0" w:space="0" w:color="auto"/>
            <w:bottom w:val="none" w:sz="0" w:space="0" w:color="auto"/>
            <w:right w:val="none" w:sz="0" w:space="0" w:color="auto"/>
          </w:divBdr>
        </w:div>
        <w:div w:id="1045300555">
          <w:blockQuote w:val="1"/>
          <w:marLeft w:val="720"/>
          <w:marRight w:val="720"/>
          <w:marTop w:val="100"/>
          <w:marBottom w:val="100"/>
          <w:divBdr>
            <w:top w:val="none" w:sz="0" w:space="0" w:color="auto"/>
            <w:left w:val="none" w:sz="0" w:space="0" w:color="auto"/>
            <w:bottom w:val="none" w:sz="0" w:space="0" w:color="auto"/>
            <w:right w:val="none" w:sz="0" w:space="0" w:color="auto"/>
          </w:divBdr>
        </w:div>
        <w:div w:id="668944907">
          <w:blockQuote w:val="1"/>
          <w:marLeft w:val="720"/>
          <w:marRight w:val="720"/>
          <w:marTop w:val="100"/>
          <w:marBottom w:val="100"/>
          <w:divBdr>
            <w:top w:val="none" w:sz="0" w:space="0" w:color="auto"/>
            <w:left w:val="none" w:sz="0" w:space="0" w:color="auto"/>
            <w:bottom w:val="none" w:sz="0" w:space="0" w:color="auto"/>
            <w:right w:val="none" w:sz="0" w:space="0" w:color="auto"/>
          </w:divBdr>
        </w:div>
        <w:div w:id="653796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81124597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31488441">
      <w:bodyDiv w:val="1"/>
      <w:marLeft w:val="0"/>
      <w:marRight w:val="0"/>
      <w:marTop w:val="0"/>
      <w:marBottom w:val="0"/>
      <w:divBdr>
        <w:top w:val="none" w:sz="0" w:space="0" w:color="auto"/>
        <w:left w:val="none" w:sz="0" w:space="0" w:color="auto"/>
        <w:bottom w:val="none" w:sz="0" w:space="0" w:color="auto"/>
        <w:right w:val="none" w:sz="0" w:space="0" w:color="auto"/>
      </w:divBdr>
    </w:div>
    <w:div w:id="361787640">
      <w:bodyDiv w:val="1"/>
      <w:marLeft w:val="0"/>
      <w:marRight w:val="0"/>
      <w:marTop w:val="0"/>
      <w:marBottom w:val="0"/>
      <w:divBdr>
        <w:top w:val="none" w:sz="0" w:space="0" w:color="auto"/>
        <w:left w:val="none" w:sz="0" w:space="0" w:color="auto"/>
        <w:bottom w:val="none" w:sz="0" w:space="0" w:color="auto"/>
        <w:right w:val="none" w:sz="0" w:space="0" w:color="auto"/>
      </w:divBdr>
      <w:divsChild>
        <w:div w:id="1327975140">
          <w:marLeft w:val="0"/>
          <w:marRight w:val="0"/>
          <w:marTop w:val="0"/>
          <w:marBottom w:val="150"/>
          <w:divBdr>
            <w:top w:val="none" w:sz="0" w:space="0" w:color="auto"/>
            <w:left w:val="none" w:sz="0" w:space="0" w:color="auto"/>
            <w:bottom w:val="none" w:sz="0" w:space="0" w:color="auto"/>
            <w:right w:val="none" w:sz="0" w:space="0" w:color="auto"/>
          </w:divBdr>
        </w:div>
        <w:div w:id="485123326">
          <w:marLeft w:val="0"/>
          <w:marRight w:val="0"/>
          <w:marTop w:val="0"/>
          <w:marBottom w:val="75"/>
          <w:divBdr>
            <w:top w:val="none" w:sz="0" w:space="0" w:color="auto"/>
            <w:left w:val="none" w:sz="0" w:space="0" w:color="auto"/>
            <w:bottom w:val="none" w:sz="0" w:space="0" w:color="auto"/>
            <w:right w:val="none" w:sz="0" w:space="0" w:color="auto"/>
          </w:divBdr>
        </w:div>
        <w:div w:id="2071613772">
          <w:blockQuote w:val="1"/>
          <w:marLeft w:val="720"/>
          <w:marRight w:val="720"/>
          <w:marTop w:val="100"/>
          <w:marBottom w:val="100"/>
          <w:divBdr>
            <w:top w:val="none" w:sz="0" w:space="0" w:color="auto"/>
            <w:left w:val="none" w:sz="0" w:space="0" w:color="auto"/>
            <w:bottom w:val="none" w:sz="0" w:space="0" w:color="auto"/>
            <w:right w:val="none" w:sz="0" w:space="0" w:color="auto"/>
          </w:divBdr>
        </w:div>
        <w:div w:id="1572696673">
          <w:blockQuote w:val="1"/>
          <w:marLeft w:val="720"/>
          <w:marRight w:val="720"/>
          <w:marTop w:val="100"/>
          <w:marBottom w:val="100"/>
          <w:divBdr>
            <w:top w:val="none" w:sz="0" w:space="0" w:color="auto"/>
            <w:left w:val="none" w:sz="0" w:space="0" w:color="auto"/>
            <w:bottom w:val="none" w:sz="0" w:space="0" w:color="auto"/>
            <w:right w:val="none" w:sz="0" w:space="0" w:color="auto"/>
          </w:divBdr>
        </w:div>
        <w:div w:id="80323181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6784052">
          <w:blockQuote w:val="1"/>
          <w:marLeft w:val="720"/>
          <w:marRight w:val="720"/>
          <w:marTop w:val="100"/>
          <w:marBottom w:val="100"/>
          <w:divBdr>
            <w:top w:val="none" w:sz="0" w:space="0" w:color="auto"/>
            <w:left w:val="none" w:sz="0" w:space="0" w:color="auto"/>
            <w:bottom w:val="none" w:sz="0" w:space="0" w:color="auto"/>
            <w:right w:val="none" w:sz="0" w:space="0" w:color="auto"/>
          </w:divBdr>
        </w:div>
        <w:div w:id="1675718635">
          <w:blockQuote w:val="1"/>
          <w:marLeft w:val="720"/>
          <w:marRight w:val="720"/>
          <w:marTop w:val="100"/>
          <w:marBottom w:val="100"/>
          <w:divBdr>
            <w:top w:val="none" w:sz="0" w:space="0" w:color="auto"/>
            <w:left w:val="none" w:sz="0" w:space="0" w:color="auto"/>
            <w:bottom w:val="none" w:sz="0" w:space="0" w:color="auto"/>
            <w:right w:val="none" w:sz="0" w:space="0" w:color="auto"/>
          </w:divBdr>
        </w:div>
        <w:div w:id="670841790">
          <w:blockQuote w:val="1"/>
          <w:marLeft w:val="720"/>
          <w:marRight w:val="720"/>
          <w:marTop w:val="100"/>
          <w:marBottom w:val="100"/>
          <w:divBdr>
            <w:top w:val="none" w:sz="0" w:space="0" w:color="auto"/>
            <w:left w:val="none" w:sz="0" w:space="0" w:color="auto"/>
            <w:bottom w:val="none" w:sz="0" w:space="0" w:color="auto"/>
            <w:right w:val="none" w:sz="0" w:space="0" w:color="auto"/>
          </w:divBdr>
        </w:div>
        <w:div w:id="38012819">
          <w:blockQuote w:val="1"/>
          <w:marLeft w:val="720"/>
          <w:marRight w:val="720"/>
          <w:marTop w:val="100"/>
          <w:marBottom w:val="100"/>
          <w:divBdr>
            <w:top w:val="none" w:sz="0" w:space="0" w:color="auto"/>
            <w:left w:val="none" w:sz="0" w:space="0" w:color="auto"/>
            <w:bottom w:val="none" w:sz="0" w:space="0" w:color="auto"/>
            <w:right w:val="none" w:sz="0" w:space="0" w:color="auto"/>
          </w:divBdr>
        </w:div>
        <w:div w:id="400256707">
          <w:blockQuote w:val="1"/>
          <w:marLeft w:val="720"/>
          <w:marRight w:val="720"/>
          <w:marTop w:val="100"/>
          <w:marBottom w:val="100"/>
          <w:divBdr>
            <w:top w:val="none" w:sz="0" w:space="0" w:color="auto"/>
            <w:left w:val="none" w:sz="0" w:space="0" w:color="auto"/>
            <w:bottom w:val="none" w:sz="0" w:space="0" w:color="auto"/>
            <w:right w:val="none" w:sz="0" w:space="0" w:color="auto"/>
          </w:divBdr>
        </w:div>
        <w:div w:id="1461221951">
          <w:blockQuote w:val="1"/>
          <w:marLeft w:val="720"/>
          <w:marRight w:val="720"/>
          <w:marTop w:val="100"/>
          <w:marBottom w:val="100"/>
          <w:divBdr>
            <w:top w:val="none" w:sz="0" w:space="0" w:color="auto"/>
            <w:left w:val="none" w:sz="0" w:space="0" w:color="auto"/>
            <w:bottom w:val="none" w:sz="0" w:space="0" w:color="auto"/>
            <w:right w:val="none" w:sz="0" w:space="0" w:color="auto"/>
          </w:divBdr>
        </w:div>
        <w:div w:id="1563322414">
          <w:blockQuote w:val="1"/>
          <w:marLeft w:val="720"/>
          <w:marRight w:val="720"/>
          <w:marTop w:val="100"/>
          <w:marBottom w:val="100"/>
          <w:divBdr>
            <w:top w:val="none" w:sz="0" w:space="0" w:color="auto"/>
            <w:left w:val="none" w:sz="0" w:space="0" w:color="auto"/>
            <w:bottom w:val="none" w:sz="0" w:space="0" w:color="auto"/>
            <w:right w:val="none" w:sz="0" w:space="0" w:color="auto"/>
          </w:divBdr>
        </w:div>
        <w:div w:id="1312057286">
          <w:blockQuote w:val="1"/>
          <w:marLeft w:val="720"/>
          <w:marRight w:val="720"/>
          <w:marTop w:val="100"/>
          <w:marBottom w:val="100"/>
          <w:divBdr>
            <w:top w:val="none" w:sz="0" w:space="0" w:color="auto"/>
            <w:left w:val="none" w:sz="0" w:space="0" w:color="auto"/>
            <w:bottom w:val="none" w:sz="0" w:space="0" w:color="auto"/>
            <w:right w:val="none" w:sz="0" w:space="0" w:color="auto"/>
          </w:divBdr>
        </w:div>
        <w:div w:id="9025650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03455751">
      <w:bodyDiv w:val="1"/>
      <w:marLeft w:val="0"/>
      <w:marRight w:val="0"/>
      <w:marTop w:val="0"/>
      <w:marBottom w:val="0"/>
      <w:divBdr>
        <w:top w:val="none" w:sz="0" w:space="0" w:color="auto"/>
        <w:left w:val="none" w:sz="0" w:space="0" w:color="auto"/>
        <w:bottom w:val="none" w:sz="0" w:space="0" w:color="auto"/>
        <w:right w:val="none" w:sz="0" w:space="0" w:color="auto"/>
      </w:divBdr>
      <w:divsChild>
        <w:div w:id="347801184">
          <w:marLeft w:val="0"/>
          <w:marRight w:val="0"/>
          <w:marTop w:val="0"/>
          <w:marBottom w:val="0"/>
          <w:divBdr>
            <w:top w:val="none" w:sz="0" w:space="0" w:color="auto"/>
            <w:left w:val="none" w:sz="0" w:space="0" w:color="auto"/>
            <w:bottom w:val="none" w:sz="0" w:space="0" w:color="auto"/>
            <w:right w:val="none" w:sz="0" w:space="0" w:color="auto"/>
          </w:divBdr>
        </w:div>
      </w:divsChild>
    </w:div>
    <w:div w:id="519010495">
      <w:bodyDiv w:val="1"/>
      <w:marLeft w:val="0"/>
      <w:marRight w:val="0"/>
      <w:marTop w:val="0"/>
      <w:marBottom w:val="0"/>
      <w:divBdr>
        <w:top w:val="none" w:sz="0" w:space="0" w:color="auto"/>
        <w:left w:val="none" w:sz="0" w:space="0" w:color="auto"/>
        <w:bottom w:val="none" w:sz="0" w:space="0" w:color="auto"/>
        <w:right w:val="none" w:sz="0" w:space="0" w:color="auto"/>
      </w:divBdr>
    </w:div>
    <w:div w:id="529952808">
      <w:bodyDiv w:val="1"/>
      <w:marLeft w:val="0"/>
      <w:marRight w:val="0"/>
      <w:marTop w:val="0"/>
      <w:marBottom w:val="0"/>
      <w:divBdr>
        <w:top w:val="none" w:sz="0" w:space="0" w:color="auto"/>
        <w:left w:val="none" w:sz="0" w:space="0" w:color="auto"/>
        <w:bottom w:val="none" w:sz="0" w:space="0" w:color="auto"/>
        <w:right w:val="none" w:sz="0" w:space="0" w:color="auto"/>
      </w:divBdr>
    </w:div>
    <w:div w:id="556210716">
      <w:bodyDiv w:val="1"/>
      <w:marLeft w:val="0"/>
      <w:marRight w:val="0"/>
      <w:marTop w:val="0"/>
      <w:marBottom w:val="0"/>
      <w:divBdr>
        <w:top w:val="none" w:sz="0" w:space="0" w:color="auto"/>
        <w:left w:val="none" w:sz="0" w:space="0" w:color="auto"/>
        <w:bottom w:val="none" w:sz="0" w:space="0" w:color="auto"/>
        <w:right w:val="none" w:sz="0" w:space="0" w:color="auto"/>
      </w:divBdr>
      <w:divsChild>
        <w:div w:id="218637258">
          <w:marLeft w:val="0"/>
          <w:marRight w:val="0"/>
          <w:marTop w:val="0"/>
          <w:marBottom w:val="150"/>
          <w:divBdr>
            <w:top w:val="none" w:sz="0" w:space="0" w:color="auto"/>
            <w:left w:val="none" w:sz="0" w:space="0" w:color="auto"/>
            <w:bottom w:val="none" w:sz="0" w:space="0" w:color="auto"/>
            <w:right w:val="none" w:sz="0" w:space="0" w:color="auto"/>
          </w:divBdr>
        </w:div>
        <w:div w:id="159782890">
          <w:marLeft w:val="0"/>
          <w:marRight w:val="0"/>
          <w:marTop w:val="0"/>
          <w:marBottom w:val="75"/>
          <w:divBdr>
            <w:top w:val="none" w:sz="0" w:space="0" w:color="auto"/>
            <w:left w:val="none" w:sz="0" w:space="0" w:color="auto"/>
            <w:bottom w:val="none" w:sz="0" w:space="0" w:color="auto"/>
            <w:right w:val="none" w:sz="0" w:space="0" w:color="auto"/>
          </w:divBdr>
        </w:div>
        <w:div w:id="230578053">
          <w:blockQuote w:val="1"/>
          <w:marLeft w:val="720"/>
          <w:marRight w:val="720"/>
          <w:marTop w:val="100"/>
          <w:marBottom w:val="100"/>
          <w:divBdr>
            <w:top w:val="none" w:sz="0" w:space="0" w:color="auto"/>
            <w:left w:val="none" w:sz="0" w:space="0" w:color="auto"/>
            <w:bottom w:val="none" w:sz="0" w:space="0" w:color="auto"/>
            <w:right w:val="none" w:sz="0" w:space="0" w:color="auto"/>
          </w:divBdr>
        </w:div>
        <w:div w:id="989750519">
          <w:blockQuote w:val="1"/>
          <w:marLeft w:val="720"/>
          <w:marRight w:val="720"/>
          <w:marTop w:val="100"/>
          <w:marBottom w:val="100"/>
          <w:divBdr>
            <w:top w:val="none" w:sz="0" w:space="0" w:color="auto"/>
            <w:left w:val="none" w:sz="0" w:space="0" w:color="auto"/>
            <w:bottom w:val="none" w:sz="0" w:space="0" w:color="auto"/>
            <w:right w:val="none" w:sz="0" w:space="0" w:color="auto"/>
          </w:divBdr>
        </w:div>
        <w:div w:id="2079817629">
          <w:blockQuote w:val="1"/>
          <w:marLeft w:val="720"/>
          <w:marRight w:val="720"/>
          <w:marTop w:val="100"/>
          <w:marBottom w:val="100"/>
          <w:divBdr>
            <w:top w:val="none" w:sz="0" w:space="0" w:color="auto"/>
            <w:left w:val="none" w:sz="0" w:space="0" w:color="auto"/>
            <w:bottom w:val="none" w:sz="0" w:space="0" w:color="auto"/>
            <w:right w:val="none" w:sz="0" w:space="0" w:color="auto"/>
          </w:divBdr>
        </w:div>
        <w:div w:id="159720635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92786362">
      <w:bodyDiv w:val="1"/>
      <w:marLeft w:val="0"/>
      <w:marRight w:val="0"/>
      <w:marTop w:val="0"/>
      <w:marBottom w:val="0"/>
      <w:divBdr>
        <w:top w:val="none" w:sz="0" w:space="0" w:color="auto"/>
        <w:left w:val="none" w:sz="0" w:space="0" w:color="auto"/>
        <w:bottom w:val="none" w:sz="0" w:space="0" w:color="auto"/>
        <w:right w:val="none" w:sz="0" w:space="0" w:color="auto"/>
      </w:divBdr>
      <w:divsChild>
        <w:div w:id="112330230">
          <w:marLeft w:val="0"/>
          <w:marRight w:val="0"/>
          <w:marTop w:val="0"/>
          <w:marBottom w:val="150"/>
          <w:divBdr>
            <w:top w:val="none" w:sz="0" w:space="0" w:color="auto"/>
            <w:left w:val="none" w:sz="0" w:space="0" w:color="auto"/>
            <w:bottom w:val="none" w:sz="0" w:space="0" w:color="auto"/>
            <w:right w:val="none" w:sz="0" w:space="0" w:color="auto"/>
          </w:divBdr>
        </w:div>
        <w:div w:id="632635672">
          <w:marLeft w:val="0"/>
          <w:marRight w:val="0"/>
          <w:marTop w:val="0"/>
          <w:marBottom w:val="75"/>
          <w:divBdr>
            <w:top w:val="none" w:sz="0" w:space="0" w:color="auto"/>
            <w:left w:val="none" w:sz="0" w:space="0" w:color="auto"/>
            <w:bottom w:val="none" w:sz="0" w:space="0" w:color="auto"/>
            <w:right w:val="none" w:sz="0" w:space="0" w:color="auto"/>
          </w:divBdr>
        </w:div>
        <w:div w:id="1406030546">
          <w:blockQuote w:val="1"/>
          <w:marLeft w:val="720"/>
          <w:marRight w:val="720"/>
          <w:marTop w:val="100"/>
          <w:marBottom w:val="100"/>
          <w:divBdr>
            <w:top w:val="none" w:sz="0" w:space="0" w:color="auto"/>
            <w:left w:val="none" w:sz="0" w:space="0" w:color="auto"/>
            <w:bottom w:val="none" w:sz="0" w:space="0" w:color="auto"/>
            <w:right w:val="none" w:sz="0" w:space="0" w:color="auto"/>
          </w:divBdr>
        </w:div>
        <w:div w:id="1818767711">
          <w:blockQuote w:val="1"/>
          <w:marLeft w:val="720"/>
          <w:marRight w:val="720"/>
          <w:marTop w:val="100"/>
          <w:marBottom w:val="100"/>
          <w:divBdr>
            <w:top w:val="none" w:sz="0" w:space="0" w:color="auto"/>
            <w:left w:val="none" w:sz="0" w:space="0" w:color="auto"/>
            <w:bottom w:val="none" w:sz="0" w:space="0" w:color="auto"/>
            <w:right w:val="none" w:sz="0" w:space="0" w:color="auto"/>
          </w:divBdr>
        </w:div>
        <w:div w:id="768043080">
          <w:blockQuote w:val="1"/>
          <w:marLeft w:val="720"/>
          <w:marRight w:val="720"/>
          <w:marTop w:val="100"/>
          <w:marBottom w:val="100"/>
          <w:divBdr>
            <w:top w:val="none" w:sz="0" w:space="0" w:color="auto"/>
            <w:left w:val="none" w:sz="0" w:space="0" w:color="auto"/>
            <w:bottom w:val="none" w:sz="0" w:space="0" w:color="auto"/>
            <w:right w:val="none" w:sz="0" w:space="0" w:color="auto"/>
          </w:divBdr>
        </w:div>
        <w:div w:id="734661895">
          <w:blockQuote w:val="1"/>
          <w:marLeft w:val="720"/>
          <w:marRight w:val="720"/>
          <w:marTop w:val="100"/>
          <w:marBottom w:val="100"/>
          <w:divBdr>
            <w:top w:val="none" w:sz="0" w:space="0" w:color="auto"/>
            <w:left w:val="none" w:sz="0" w:space="0" w:color="auto"/>
            <w:bottom w:val="none" w:sz="0" w:space="0" w:color="auto"/>
            <w:right w:val="none" w:sz="0" w:space="0" w:color="auto"/>
          </w:divBdr>
        </w:div>
        <w:div w:id="1483814772">
          <w:blockQuote w:val="1"/>
          <w:marLeft w:val="720"/>
          <w:marRight w:val="720"/>
          <w:marTop w:val="100"/>
          <w:marBottom w:val="100"/>
          <w:divBdr>
            <w:top w:val="none" w:sz="0" w:space="0" w:color="auto"/>
            <w:left w:val="none" w:sz="0" w:space="0" w:color="auto"/>
            <w:bottom w:val="none" w:sz="0" w:space="0" w:color="auto"/>
            <w:right w:val="none" w:sz="0" w:space="0" w:color="auto"/>
          </w:divBdr>
        </w:div>
        <w:div w:id="103699138">
          <w:blockQuote w:val="1"/>
          <w:marLeft w:val="720"/>
          <w:marRight w:val="720"/>
          <w:marTop w:val="100"/>
          <w:marBottom w:val="100"/>
          <w:divBdr>
            <w:top w:val="none" w:sz="0" w:space="0" w:color="auto"/>
            <w:left w:val="none" w:sz="0" w:space="0" w:color="auto"/>
            <w:bottom w:val="none" w:sz="0" w:space="0" w:color="auto"/>
            <w:right w:val="none" w:sz="0" w:space="0" w:color="auto"/>
          </w:divBdr>
        </w:div>
        <w:div w:id="1946840670">
          <w:blockQuote w:val="1"/>
          <w:marLeft w:val="720"/>
          <w:marRight w:val="720"/>
          <w:marTop w:val="100"/>
          <w:marBottom w:val="100"/>
          <w:divBdr>
            <w:top w:val="none" w:sz="0" w:space="0" w:color="auto"/>
            <w:left w:val="none" w:sz="0" w:space="0" w:color="auto"/>
            <w:bottom w:val="none" w:sz="0" w:space="0" w:color="auto"/>
            <w:right w:val="none" w:sz="0" w:space="0" w:color="auto"/>
          </w:divBdr>
        </w:div>
        <w:div w:id="838695270">
          <w:blockQuote w:val="1"/>
          <w:marLeft w:val="720"/>
          <w:marRight w:val="720"/>
          <w:marTop w:val="100"/>
          <w:marBottom w:val="100"/>
          <w:divBdr>
            <w:top w:val="none" w:sz="0" w:space="0" w:color="auto"/>
            <w:left w:val="none" w:sz="0" w:space="0" w:color="auto"/>
            <w:bottom w:val="none" w:sz="0" w:space="0" w:color="auto"/>
            <w:right w:val="none" w:sz="0" w:space="0" w:color="auto"/>
          </w:divBdr>
        </w:div>
        <w:div w:id="1906601934">
          <w:blockQuote w:val="1"/>
          <w:marLeft w:val="720"/>
          <w:marRight w:val="720"/>
          <w:marTop w:val="100"/>
          <w:marBottom w:val="100"/>
          <w:divBdr>
            <w:top w:val="none" w:sz="0" w:space="0" w:color="auto"/>
            <w:left w:val="none" w:sz="0" w:space="0" w:color="auto"/>
            <w:bottom w:val="none" w:sz="0" w:space="0" w:color="auto"/>
            <w:right w:val="none" w:sz="0" w:space="0" w:color="auto"/>
          </w:divBdr>
        </w:div>
        <w:div w:id="1556618643">
          <w:blockQuote w:val="1"/>
          <w:marLeft w:val="720"/>
          <w:marRight w:val="720"/>
          <w:marTop w:val="100"/>
          <w:marBottom w:val="100"/>
          <w:divBdr>
            <w:top w:val="none" w:sz="0" w:space="0" w:color="auto"/>
            <w:left w:val="none" w:sz="0" w:space="0" w:color="auto"/>
            <w:bottom w:val="none" w:sz="0" w:space="0" w:color="auto"/>
            <w:right w:val="none" w:sz="0" w:space="0" w:color="auto"/>
          </w:divBdr>
        </w:div>
        <w:div w:id="532353344">
          <w:blockQuote w:val="1"/>
          <w:marLeft w:val="720"/>
          <w:marRight w:val="720"/>
          <w:marTop w:val="100"/>
          <w:marBottom w:val="100"/>
          <w:divBdr>
            <w:top w:val="none" w:sz="0" w:space="0" w:color="auto"/>
            <w:left w:val="none" w:sz="0" w:space="0" w:color="auto"/>
            <w:bottom w:val="none" w:sz="0" w:space="0" w:color="auto"/>
            <w:right w:val="none" w:sz="0" w:space="0" w:color="auto"/>
          </w:divBdr>
        </w:div>
        <w:div w:id="1542984845">
          <w:blockQuote w:val="1"/>
          <w:marLeft w:val="720"/>
          <w:marRight w:val="720"/>
          <w:marTop w:val="100"/>
          <w:marBottom w:val="100"/>
          <w:divBdr>
            <w:top w:val="none" w:sz="0" w:space="0" w:color="auto"/>
            <w:left w:val="none" w:sz="0" w:space="0" w:color="auto"/>
            <w:bottom w:val="none" w:sz="0" w:space="0" w:color="auto"/>
            <w:right w:val="none" w:sz="0" w:space="0" w:color="auto"/>
          </w:divBdr>
        </w:div>
        <w:div w:id="1742867070">
          <w:blockQuote w:val="1"/>
          <w:marLeft w:val="720"/>
          <w:marRight w:val="720"/>
          <w:marTop w:val="100"/>
          <w:marBottom w:val="100"/>
          <w:divBdr>
            <w:top w:val="none" w:sz="0" w:space="0" w:color="auto"/>
            <w:left w:val="none" w:sz="0" w:space="0" w:color="auto"/>
            <w:bottom w:val="none" w:sz="0" w:space="0" w:color="auto"/>
            <w:right w:val="none" w:sz="0" w:space="0" w:color="auto"/>
          </w:divBdr>
        </w:div>
        <w:div w:id="2103185310">
          <w:blockQuote w:val="1"/>
          <w:marLeft w:val="720"/>
          <w:marRight w:val="720"/>
          <w:marTop w:val="100"/>
          <w:marBottom w:val="100"/>
          <w:divBdr>
            <w:top w:val="none" w:sz="0" w:space="0" w:color="auto"/>
            <w:left w:val="none" w:sz="0" w:space="0" w:color="auto"/>
            <w:bottom w:val="none" w:sz="0" w:space="0" w:color="auto"/>
            <w:right w:val="none" w:sz="0" w:space="0" w:color="auto"/>
          </w:divBdr>
        </w:div>
        <w:div w:id="1070617925">
          <w:blockQuote w:val="1"/>
          <w:marLeft w:val="720"/>
          <w:marRight w:val="720"/>
          <w:marTop w:val="100"/>
          <w:marBottom w:val="100"/>
          <w:divBdr>
            <w:top w:val="none" w:sz="0" w:space="0" w:color="auto"/>
            <w:left w:val="none" w:sz="0" w:space="0" w:color="auto"/>
            <w:bottom w:val="none" w:sz="0" w:space="0" w:color="auto"/>
            <w:right w:val="none" w:sz="0" w:space="0" w:color="auto"/>
          </w:divBdr>
        </w:div>
        <w:div w:id="1530803152">
          <w:blockQuote w:val="1"/>
          <w:marLeft w:val="720"/>
          <w:marRight w:val="720"/>
          <w:marTop w:val="100"/>
          <w:marBottom w:val="100"/>
          <w:divBdr>
            <w:top w:val="none" w:sz="0" w:space="0" w:color="auto"/>
            <w:left w:val="none" w:sz="0" w:space="0" w:color="auto"/>
            <w:bottom w:val="none" w:sz="0" w:space="0" w:color="auto"/>
            <w:right w:val="none" w:sz="0" w:space="0" w:color="auto"/>
          </w:divBdr>
        </w:div>
        <w:div w:id="1268275334">
          <w:blockQuote w:val="1"/>
          <w:marLeft w:val="720"/>
          <w:marRight w:val="720"/>
          <w:marTop w:val="100"/>
          <w:marBottom w:val="100"/>
          <w:divBdr>
            <w:top w:val="none" w:sz="0" w:space="0" w:color="auto"/>
            <w:left w:val="none" w:sz="0" w:space="0" w:color="auto"/>
            <w:bottom w:val="none" w:sz="0" w:space="0" w:color="auto"/>
            <w:right w:val="none" w:sz="0" w:space="0" w:color="auto"/>
          </w:divBdr>
        </w:div>
        <w:div w:id="966742774">
          <w:blockQuote w:val="1"/>
          <w:marLeft w:val="720"/>
          <w:marRight w:val="720"/>
          <w:marTop w:val="100"/>
          <w:marBottom w:val="100"/>
          <w:divBdr>
            <w:top w:val="none" w:sz="0" w:space="0" w:color="auto"/>
            <w:left w:val="none" w:sz="0" w:space="0" w:color="auto"/>
            <w:bottom w:val="none" w:sz="0" w:space="0" w:color="auto"/>
            <w:right w:val="none" w:sz="0" w:space="0" w:color="auto"/>
          </w:divBdr>
        </w:div>
        <w:div w:id="1232079767">
          <w:blockQuote w:val="1"/>
          <w:marLeft w:val="720"/>
          <w:marRight w:val="720"/>
          <w:marTop w:val="100"/>
          <w:marBottom w:val="100"/>
          <w:divBdr>
            <w:top w:val="none" w:sz="0" w:space="0" w:color="auto"/>
            <w:left w:val="none" w:sz="0" w:space="0" w:color="auto"/>
            <w:bottom w:val="none" w:sz="0" w:space="0" w:color="auto"/>
            <w:right w:val="none" w:sz="0" w:space="0" w:color="auto"/>
          </w:divBdr>
        </w:div>
        <w:div w:id="944070222">
          <w:blockQuote w:val="1"/>
          <w:marLeft w:val="720"/>
          <w:marRight w:val="720"/>
          <w:marTop w:val="100"/>
          <w:marBottom w:val="100"/>
          <w:divBdr>
            <w:top w:val="none" w:sz="0" w:space="0" w:color="auto"/>
            <w:left w:val="none" w:sz="0" w:space="0" w:color="auto"/>
            <w:bottom w:val="none" w:sz="0" w:space="0" w:color="auto"/>
            <w:right w:val="none" w:sz="0" w:space="0" w:color="auto"/>
          </w:divBdr>
        </w:div>
        <w:div w:id="1903176673">
          <w:blockQuote w:val="1"/>
          <w:marLeft w:val="720"/>
          <w:marRight w:val="720"/>
          <w:marTop w:val="100"/>
          <w:marBottom w:val="100"/>
          <w:divBdr>
            <w:top w:val="none" w:sz="0" w:space="0" w:color="auto"/>
            <w:left w:val="none" w:sz="0" w:space="0" w:color="auto"/>
            <w:bottom w:val="none" w:sz="0" w:space="0" w:color="auto"/>
            <w:right w:val="none" w:sz="0" w:space="0" w:color="auto"/>
          </w:divBdr>
        </w:div>
        <w:div w:id="1596328371">
          <w:blockQuote w:val="1"/>
          <w:marLeft w:val="720"/>
          <w:marRight w:val="720"/>
          <w:marTop w:val="100"/>
          <w:marBottom w:val="100"/>
          <w:divBdr>
            <w:top w:val="none" w:sz="0" w:space="0" w:color="auto"/>
            <w:left w:val="none" w:sz="0" w:space="0" w:color="auto"/>
            <w:bottom w:val="none" w:sz="0" w:space="0" w:color="auto"/>
            <w:right w:val="none" w:sz="0" w:space="0" w:color="auto"/>
          </w:divBdr>
        </w:div>
        <w:div w:id="831221042">
          <w:blockQuote w:val="1"/>
          <w:marLeft w:val="720"/>
          <w:marRight w:val="720"/>
          <w:marTop w:val="100"/>
          <w:marBottom w:val="100"/>
          <w:divBdr>
            <w:top w:val="none" w:sz="0" w:space="0" w:color="auto"/>
            <w:left w:val="none" w:sz="0" w:space="0" w:color="auto"/>
            <w:bottom w:val="none" w:sz="0" w:space="0" w:color="auto"/>
            <w:right w:val="none" w:sz="0" w:space="0" w:color="auto"/>
          </w:divBdr>
        </w:div>
        <w:div w:id="836191474">
          <w:blockQuote w:val="1"/>
          <w:marLeft w:val="720"/>
          <w:marRight w:val="720"/>
          <w:marTop w:val="100"/>
          <w:marBottom w:val="100"/>
          <w:divBdr>
            <w:top w:val="none" w:sz="0" w:space="0" w:color="auto"/>
            <w:left w:val="none" w:sz="0" w:space="0" w:color="auto"/>
            <w:bottom w:val="none" w:sz="0" w:space="0" w:color="auto"/>
            <w:right w:val="none" w:sz="0" w:space="0" w:color="auto"/>
          </w:divBdr>
        </w:div>
        <w:div w:id="95249383">
          <w:blockQuote w:val="1"/>
          <w:marLeft w:val="720"/>
          <w:marRight w:val="720"/>
          <w:marTop w:val="100"/>
          <w:marBottom w:val="100"/>
          <w:divBdr>
            <w:top w:val="none" w:sz="0" w:space="0" w:color="auto"/>
            <w:left w:val="none" w:sz="0" w:space="0" w:color="auto"/>
            <w:bottom w:val="none" w:sz="0" w:space="0" w:color="auto"/>
            <w:right w:val="none" w:sz="0" w:space="0" w:color="auto"/>
          </w:divBdr>
        </w:div>
        <w:div w:id="855534659">
          <w:blockQuote w:val="1"/>
          <w:marLeft w:val="720"/>
          <w:marRight w:val="720"/>
          <w:marTop w:val="100"/>
          <w:marBottom w:val="100"/>
          <w:divBdr>
            <w:top w:val="none" w:sz="0" w:space="0" w:color="auto"/>
            <w:left w:val="none" w:sz="0" w:space="0" w:color="auto"/>
            <w:bottom w:val="none" w:sz="0" w:space="0" w:color="auto"/>
            <w:right w:val="none" w:sz="0" w:space="0" w:color="auto"/>
          </w:divBdr>
        </w:div>
        <w:div w:id="1978490682">
          <w:blockQuote w:val="1"/>
          <w:marLeft w:val="720"/>
          <w:marRight w:val="720"/>
          <w:marTop w:val="100"/>
          <w:marBottom w:val="100"/>
          <w:divBdr>
            <w:top w:val="none" w:sz="0" w:space="0" w:color="auto"/>
            <w:left w:val="none" w:sz="0" w:space="0" w:color="auto"/>
            <w:bottom w:val="none" w:sz="0" w:space="0" w:color="auto"/>
            <w:right w:val="none" w:sz="0" w:space="0" w:color="auto"/>
          </w:divBdr>
        </w:div>
        <w:div w:id="1226452045">
          <w:blockQuote w:val="1"/>
          <w:marLeft w:val="720"/>
          <w:marRight w:val="720"/>
          <w:marTop w:val="100"/>
          <w:marBottom w:val="100"/>
          <w:divBdr>
            <w:top w:val="none" w:sz="0" w:space="0" w:color="auto"/>
            <w:left w:val="none" w:sz="0" w:space="0" w:color="auto"/>
            <w:bottom w:val="none" w:sz="0" w:space="0" w:color="auto"/>
            <w:right w:val="none" w:sz="0" w:space="0" w:color="auto"/>
          </w:divBdr>
        </w:div>
        <w:div w:id="313222562">
          <w:blockQuote w:val="1"/>
          <w:marLeft w:val="720"/>
          <w:marRight w:val="720"/>
          <w:marTop w:val="100"/>
          <w:marBottom w:val="100"/>
          <w:divBdr>
            <w:top w:val="none" w:sz="0" w:space="0" w:color="auto"/>
            <w:left w:val="none" w:sz="0" w:space="0" w:color="auto"/>
            <w:bottom w:val="none" w:sz="0" w:space="0" w:color="auto"/>
            <w:right w:val="none" w:sz="0" w:space="0" w:color="auto"/>
          </w:divBdr>
        </w:div>
        <w:div w:id="275412719">
          <w:blockQuote w:val="1"/>
          <w:marLeft w:val="720"/>
          <w:marRight w:val="720"/>
          <w:marTop w:val="100"/>
          <w:marBottom w:val="100"/>
          <w:divBdr>
            <w:top w:val="none" w:sz="0" w:space="0" w:color="auto"/>
            <w:left w:val="none" w:sz="0" w:space="0" w:color="auto"/>
            <w:bottom w:val="none" w:sz="0" w:space="0" w:color="auto"/>
            <w:right w:val="none" w:sz="0" w:space="0" w:color="auto"/>
          </w:divBdr>
        </w:div>
        <w:div w:id="1696468694">
          <w:blockQuote w:val="1"/>
          <w:marLeft w:val="720"/>
          <w:marRight w:val="720"/>
          <w:marTop w:val="100"/>
          <w:marBottom w:val="100"/>
          <w:divBdr>
            <w:top w:val="none" w:sz="0" w:space="0" w:color="auto"/>
            <w:left w:val="none" w:sz="0" w:space="0" w:color="auto"/>
            <w:bottom w:val="none" w:sz="0" w:space="0" w:color="auto"/>
            <w:right w:val="none" w:sz="0" w:space="0" w:color="auto"/>
          </w:divBdr>
        </w:div>
        <w:div w:id="938830563">
          <w:blockQuote w:val="1"/>
          <w:marLeft w:val="720"/>
          <w:marRight w:val="720"/>
          <w:marTop w:val="100"/>
          <w:marBottom w:val="100"/>
          <w:divBdr>
            <w:top w:val="none" w:sz="0" w:space="0" w:color="auto"/>
            <w:left w:val="none" w:sz="0" w:space="0" w:color="auto"/>
            <w:bottom w:val="none" w:sz="0" w:space="0" w:color="auto"/>
            <w:right w:val="none" w:sz="0" w:space="0" w:color="auto"/>
          </w:divBdr>
        </w:div>
        <w:div w:id="920525196">
          <w:blockQuote w:val="1"/>
          <w:marLeft w:val="720"/>
          <w:marRight w:val="720"/>
          <w:marTop w:val="100"/>
          <w:marBottom w:val="100"/>
          <w:divBdr>
            <w:top w:val="none" w:sz="0" w:space="0" w:color="auto"/>
            <w:left w:val="none" w:sz="0" w:space="0" w:color="auto"/>
            <w:bottom w:val="none" w:sz="0" w:space="0" w:color="auto"/>
            <w:right w:val="none" w:sz="0" w:space="0" w:color="auto"/>
          </w:divBdr>
        </w:div>
        <w:div w:id="84548016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13097288">
      <w:bodyDiv w:val="1"/>
      <w:marLeft w:val="0"/>
      <w:marRight w:val="0"/>
      <w:marTop w:val="0"/>
      <w:marBottom w:val="0"/>
      <w:divBdr>
        <w:top w:val="none" w:sz="0" w:space="0" w:color="auto"/>
        <w:left w:val="none" w:sz="0" w:space="0" w:color="auto"/>
        <w:bottom w:val="none" w:sz="0" w:space="0" w:color="auto"/>
        <w:right w:val="none" w:sz="0" w:space="0" w:color="auto"/>
      </w:divBdr>
      <w:divsChild>
        <w:div w:id="1700741936">
          <w:marLeft w:val="0"/>
          <w:marRight w:val="0"/>
          <w:marTop w:val="0"/>
          <w:marBottom w:val="150"/>
          <w:divBdr>
            <w:top w:val="none" w:sz="0" w:space="0" w:color="auto"/>
            <w:left w:val="none" w:sz="0" w:space="0" w:color="auto"/>
            <w:bottom w:val="none" w:sz="0" w:space="0" w:color="auto"/>
            <w:right w:val="none" w:sz="0" w:space="0" w:color="auto"/>
          </w:divBdr>
        </w:div>
        <w:div w:id="901599833">
          <w:marLeft w:val="0"/>
          <w:marRight w:val="0"/>
          <w:marTop w:val="0"/>
          <w:marBottom w:val="75"/>
          <w:divBdr>
            <w:top w:val="none" w:sz="0" w:space="0" w:color="auto"/>
            <w:left w:val="none" w:sz="0" w:space="0" w:color="auto"/>
            <w:bottom w:val="none" w:sz="0" w:space="0" w:color="auto"/>
            <w:right w:val="none" w:sz="0" w:space="0" w:color="auto"/>
          </w:divBdr>
        </w:div>
        <w:div w:id="1098865492">
          <w:blockQuote w:val="1"/>
          <w:marLeft w:val="720"/>
          <w:marRight w:val="720"/>
          <w:marTop w:val="100"/>
          <w:marBottom w:val="100"/>
          <w:divBdr>
            <w:top w:val="none" w:sz="0" w:space="0" w:color="auto"/>
            <w:left w:val="none" w:sz="0" w:space="0" w:color="auto"/>
            <w:bottom w:val="none" w:sz="0" w:space="0" w:color="auto"/>
            <w:right w:val="none" w:sz="0" w:space="0" w:color="auto"/>
          </w:divBdr>
        </w:div>
        <w:div w:id="1056929798">
          <w:blockQuote w:val="1"/>
          <w:marLeft w:val="720"/>
          <w:marRight w:val="720"/>
          <w:marTop w:val="100"/>
          <w:marBottom w:val="100"/>
          <w:divBdr>
            <w:top w:val="none" w:sz="0" w:space="0" w:color="auto"/>
            <w:left w:val="none" w:sz="0" w:space="0" w:color="auto"/>
            <w:bottom w:val="none" w:sz="0" w:space="0" w:color="auto"/>
            <w:right w:val="none" w:sz="0" w:space="0" w:color="auto"/>
          </w:divBdr>
        </w:div>
        <w:div w:id="750277378">
          <w:blockQuote w:val="1"/>
          <w:marLeft w:val="720"/>
          <w:marRight w:val="720"/>
          <w:marTop w:val="100"/>
          <w:marBottom w:val="100"/>
          <w:divBdr>
            <w:top w:val="none" w:sz="0" w:space="0" w:color="auto"/>
            <w:left w:val="none" w:sz="0" w:space="0" w:color="auto"/>
            <w:bottom w:val="none" w:sz="0" w:space="0" w:color="auto"/>
            <w:right w:val="none" w:sz="0" w:space="0" w:color="auto"/>
          </w:divBdr>
        </w:div>
        <w:div w:id="262610244">
          <w:blockQuote w:val="1"/>
          <w:marLeft w:val="720"/>
          <w:marRight w:val="720"/>
          <w:marTop w:val="100"/>
          <w:marBottom w:val="100"/>
          <w:divBdr>
            <w:top w:val="none" w:sz="0" w:space="0" w:color="auto"/>
            <w:left w:val="none" w:sz="0" w:space="0" w:color="auto"/>
            <w:bottom w:val="none" w:sz="0" w:space="0" w:color="auto"/>
            <w:right w:val="none" w:sz="0" w:space="0" w:color="auto"/>
          </w:divBdr>
        </w:div>
        <w:div w:id="1409300663">
          <w:blockQuote w:val="1"/>
          <w:marLeft w:val="720"/>
          <w:marRight w:val="720"/>
          <w:marTop w:val="100"/>
          <w:marBottom w:val="100"/>
          <w:divBdr>
            <w:top w:val="none" w:sz="0" w:space="0" w:color="auto"/>
            <w:left w:val="none" w:sz="0" w:space="0" w:color="auto"/>
            <w:bottom w:val="none" w:sz="0" w:space="0" w:color="auto"/>
            <w:right w:val="none" w:sz="0" w:space="0" w:color="auto"/>
          </w:divBdr>
        </w:div>
        <w:div w:id="1409814268">
          <w:blockQuote w:val="1"/>
          <w:marLeft w:val="720"/>
          <w:marRight w:val="720"/>
          <w:marTop w:val="100"/>
          <w:marBottom w:val="100"/>
          <w:divBdr>
            <w:top w:val="none" w:sz="0" w:space="0" w:color="auto"/>
            <w:left w:val="none" w:sz="0" w:space="0" w:color="auto"/>
            <w:bottom w:val="none" w:sz="0" w:space="0" w:color="auto"/>
            <w:right w:val="none" w:sz="0" w:space="0" w:color="auto"/>
          </w:divBdr>
        </w:div>
        <w:div w:id="2002731781">
          <w:blockQuote w:val="1"/>
          <w:marLeft w:val="720"/>
          <w:marRight w:val="720"/>
          <w:marTop w:val="100"/>
          <w:marBottom w:val="100"/>
          <w:divBdr>
            <w:top w:val="none" w:sz="0" w:space="0" w:color="auto"/>
            <w:left w:val="none" w:sz="0" w:space="0" w:color="auto"/>
            <w:bottom w:val="none" w:sz="0" w:space="0" w:color="auto"/>
            <w:right w:val="none" w:sz="0" w:space="0" w:color="auto"/>
          </w:divBdr>
        </w:div>
        <w:div w:id="579875529">
          <w:blockQuote w:val="1"/>
          <w:marLeft w:val="720"/>
          <w:marRight w:val="720"/>
          <w:marTop w:val="100"/>
          <w:marBottom w:val="100"/>
          <w:divBdr>
            <w:top w:val="none" w:sz="0" w:space="0" w:color="auto"/>
            <w:left w:val="none" w:sz="0" w:space="0" w:color="auto"/>
            <w:bottom w:val="none" w:sz="0" w:space="0" w:color="auto"/>
            <w:right w:val="none" w:sz="0" w:space="0" w:color="auto"/>
          </w:divBdr>
        </w:div>
        <w:div w:id="1324237128">
          <w:blockQuote w:val="1"/>
          <w:marLeft w:val="720"/>
          <w:marRight w:val="720"/>
          <w:marTop w:val="100"/>
          <w:marBottom w:val="100"/>
          <w:divBdr>
            <w:top w:val="none" w:sz="0" w:space="0" w:color="auto"/>
            <w:left w:val="none" w:sz="0" w:space="0" w:color="auto"/>
            <w:bottom w:val="none" w:sz="0" w:space="0" w:color="auto"/>
            <w:right w:val="none" w:sz="0" w:space="0" w:color="auto"/>
          </w:divBdr>
        </w:div>
        <w:div w:id="37169566">
          <w:blockQuote w:val="1"/>
          <w:marLeft w:val="720"/>
          <w:marRight w:val="720"/>
          <w:marTop w:val="100"/>
          <w:marBottom w:val="100"/>
          <w:divBdr>
            <w:top w:val="none" w:sz="0" w:space="0" w:color="auto"/>
            <w:left w:val="none" w:sz="0" w:space="0" w:color="auto"/>
            <w:bottom w:val="none" w:sz="0" w:space="0" w:color="auto"/>
            <w:right w:val="none" w:sz="0" w:space="0" w:color="auto"/>
          </w:divBdr>
        </w:div>
        <w:div w:id="694767109">
          <w:blockQuote w:val="1"/>
          <w:marLeft w:val="720"/>
          <w:marRight w:val="720"/>
          <w:marTop w:val="100"/>
          <w:marBottom w:val="100"/>
          <w:divBdr>
            <w:top w:val="none" w:sz="0" w:space="0" w:color="auto"/>
            <w:left w:val="none" w:sz="0" w:space="0" w:color="auto"/>
            <w:bottom w:val="none" w:sz="0" w:space="0" w:color="auto"/>
            <w:right w:val="none" w:sz="0" w:space="0" w:color="auto"/>
          </w:divBdr>
        </w:div>
        <w:div w:id="871302752">
          <w:blockQuote w:val="1"/>
          <w:marLeft w:val="720"/>
          <w:marRight w:val="720"/>
          <w:marTop w:val="100"/>
          <w:marBottom w:val="100"/>
          <w:divBdr>
            <w:top w:val="none" w:sz="0" w:space="0" w:color="auto"/>
            <w:left w:val="none" w:sz="0" w:space="0" w:color="auto"/>
            <w:bottom w:val="none" w:sz="0" w:space="0" w:color="auto"/>
            <w:right w:val="none" w:sz="0" w:space="0" w:color="auto"/>
          </w:divBdr>
        </w:div>
        <w:div w:id="224874406">
          <w:blockQuote w:val="1"/>
          <w:marLeft w:val="720"/>
          <w:marRight w:val="720"/>
          <w:marTop w:val="100"/>
          <w:marBottom w:val="100"/>
          <w:divBdr>
            <w:top w:val="none" w:sz="0" w:space="0" w:color="auto"/>
            <w:left w:val="none" w:sz="0" w:space="0" w:color="auto"/>
            <w:bottom w:val="none" w:sz="0" w:space="0" w:color="auto"/>
            <w:right w:val="none" w:sz="0" w:space="0" w:color="auto"/>
          </w:divBdr>
        </w:div>
        <w:div w:id="853153505">
          <w:blockQuote w:val="1"/>
          <w:marLeft w:val="720"/>
          <w:marRight w:val="720"/>
          <w:marTop w:val="100"/>
          <w:marBottom w:val="100"/>
          <w:divBdr>
            <w:top w:val="none" w:sz="0" w:space="0" w:color="auto"/>
            <w:left w:val="none" w:sz="0" w:space="0" w:color="auto"/>
            <w:bottom w:val="none" w:sz="0" w:space="0" w:color="auto"/>
            <w:right w:val="none" w:sz="0" w:space="0" w:color="auto"/>
          </w:divBdr>
        </w:div>
        <w:div w:id="1438449778">
          <w:blockQuote w:val="1"/>
          <w:marLeft w:val="720"/>
          <w:marRight w:val="720"/>
          <w:marTop w:val="100"/>
          <w:marBottom w:val="100"/>
          <w:divBdr>
            <w:top w:val="none" w:sz="0" w:space="0" w:color="auto"/>
            <w:left w:val="none" w:sz="0" w:space="0" w:color="auto"/>
            <w:bottom w:val="none" w:sz="0" w:space="0" w:color="auto"/>
            <w:right w:val="none" w:sz="0" w:space="0" w:color="auto"/>
          </w:divBdr>
        </w:div>
        <w:div w:id="275255664">
          <w:blockQuote w:val="1"/>
          <w:marLeft w:val="720"/>
          <w:marRight w:val="720"/>
          <w:marTop w:val="100"/>
          <w:marBottom w:val="100"/>
          <w:divBdr>
            <w:top w:val="none" w:sz="0" w:space="0" w:color="auto"/>
            <w:left w:val="none" w:sz="0" w:space="0" w:color="auto"/>
            <w:bottom w:val="none" w:sz="0" w:space="0" w:color="auto"/>
            <w:right w:val="none" w:sz="0" w:space="0" w:color="auto"/>
          </w:divBdr>
        </w:div>
        <w:div w:id="2096397911">
          <w:blockQuote w:val="1"/>
          <w:marLeft w:val="720"/>
          <w:marRight w:val="720"/>
          <w:marTop w:val="100"/>
          <w:marBottom w:val="100"/>
          <w:divBdr>
            <w:top w:val="none" w:sz="0" w:space="0" w:color="auto"/>
            <w:left w:val="none" w:sz="0" w:space="0" w:color="auto"/>
            <w:bottom w:val="none" w:sz="0" w:space="0" w:color="auto"/>
            <w:right w:val="none" w:sz="0" w:space="0" w:color="auto"/>
          </w:divBdr>
        </w:div>
        <w:div w:id="1813866871">
          <w:blockQuote w:val="1"/>
          <w:marLeft w:val="720"/>
          <w:marRight w:val="720"/>
          <w:marTop w:val="100"/>
          <w:marBottom w:val="100"/>
          <w:divBdr>
            <w:top w:val="none" w:sz="0" w:space="0" w:color="auto"/>
            <w:left w:val="none" w:sz="0" w:space="0" w:color="auto"/>
            <w:bottom w:val="none" w:sz="0" w:space="0" w:color="auto"/>
            <w:right w:val="none" w:sz="0" w:space="0" w:color="auto"/>
          </w:divBdr>
        </w:div>
        <w:div w:id="494031690">
          <w:blockQuote w:val="1"/>
          <w:marLeft w:val="720"/>
          <w:marRight w:val="720"/>
          <w:marTop w:val="100"/>
          <w:marBottom w:val="100"/>
          <w:divBdr>
            <w:top w:val="none" w:sz="0" w:space="0" w:color="auto"/>
            <w:left w:val="none" w:sz="0" w:space="0" w:color="auto"/>
            <w:bottom w:val="none" w:sz="0" w:space="0" w:color="auto"/>
            <w:right w:val="none" w:sz="0" w:space="0" w:color="auto"/>
          </w:divBdr>
        </w:div>
        <w:div w:id="1569730797">
          <w:blockQuote w:val="1"/>
          <w:marLeft w:val="720"/>
          <w:marRight w:val="720"/>
          <w:marTop w:val="100"/>
          <w:marBottom w:val="100"/>
          <w:divBdr>
            <w:top w:val="none" w:sz="0" w:space="0" w:color="auto"/>
            <w:left w:val="none" w:sz="0" w:space="0" w:color="auto"/>
            <w:bottom w:val="none" w:sz="0" w:space="0" w:color="auto"/>
            <w:right w:val="none" w:sz="0" w:space="0" w:color="auto"/>
          </w:divBdr>
        </w:div>
        <w:div w:id="208857311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9130905">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46243">
          <w:blockQuote w:val="1"/>
          <w:marLeft w:val="720"/>
          <w:marRight w:val="720"/>
          <w:marTop w:val="100"/>
          <w:marBottom w:val="100"/>
          <w:divBdr>
            <w:top w:val="none" w:sz="0" w:space="0" w:color="auto"/>
            <w:left w:val="none" w:sz="0" w:space="0" w:color="auto"/>
            <w:bottom w:val="none" w:sz="0" w:space="0" w:color="auto"/>
            <w:right w:val="none" w:sz="0" w:space="0" w:color="auto"/>
          </w:divBdr>
        </w:div>
        <w:div w:id="109248904">
          <w:blockQuote w:val="1"/>
          <w:marLeft w:val="720"/>
          <w:marRight w:val="720"/>
          <w:marTop w:val="100"/>
          <w:marBottom w:val="100"/>
          <w:divBdr>
            <w:top w:val="none" w:sz="0" w:space="0" w:color="auto"/>
            <w:left w:val="none" w:sz="0" w:space="0" w:color="auto"/>
            <w:bottom w:val="none" w:sz="0" w:space="0" w:color="auto"/>
            <w:right w:val="none" w:sz="0" w:space="0" w:color="auto"/>
          </w:divBdr>
        </w:div>
        <w:div w:id="1385442876">
          <w:blockQuote w:val="1"/>
          <w:marLeft w:val="720"/>
          <w:marRight w:val="720"/>
          <w:marTop w:val="100"/>
          <w:marBottom w:val="100"/>
          <w:divBdr>
            <w:top w:val="none" w:sz="0" w:space="0" w:color="auto"/>
            <w:left w:val="none" w:sz="0" w:space="0" w:color="auto"/>
            <w:bottom w:val="none" w:sz="0" w:space="0" w:color="auto"/>
            <w:right w:val="none" w:sz="0" w:space="0" w:color="auto"/>
          </w:divBdr>
        </w:div>
        <w:div w:id="1391660084">
          <w:blockQuote w:val="1"/>
          <w:marLeft w:val="720"/>
          <w:marRight w:val="720"/>
          <w:marTop w:val="100"/>
          <w:marBottom w:val="100"/>
          <w:divBdr>
            <w:top w:val="none" w:sz="0" w:space="0" w:color="auto"/>
            <w:left w:val="none" w:sz="0" w:space="0" w:color="auto"/>
            <w:bottom w:val="none" w:sz="0" w:space="0" w:color="auto"/>
            <w:right w:val="none" w:sz="0" w:space="0" w:color="auto"/>
          </w:divBdr>
        </w:div>
        <w:div w:id="7549353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58343297">
          <w:blockQuote w:val="1"/>
          <w:marLeft w:val="720"/>
          <w:marRight w:val="720"/>
          <w:marTop w:val="100"/>
          <w:marBottom w:val="100"/>
          <w:divBdr>
            <w:top w:val="none" w:sz="0" w:space="0" w:color="auto"/>
            <w:left w:val="none" w:sz="0" w:space="0" w:color="auto"/>
            <w:bottom w:val="none" w:sz="0" w:space="0" w:color="auto"/>
            <w:right w:val="none" w:sz="0" w:space="0" w:color="auto"/>
          </w:divBdr>
        </w:div>
        <w:div w:id="2129203300">
          <w:blockQuote w:val="1"/>
          <w:marLeft w:val="720"/>
          <w:marRight w:val="720"/>
          <w:marTop w:val="100"/>
          <w:marBottom w:val="100"/>
          <w:divBdr>
            <w:top w:val="none" w:sz="0" w:space="0" w:color="auto"/>
            <w:left w:val="none" w:sz="0" w:space="0" w:color="auto"/>
            <w:bottom w:val="none" w:sz="0" w:space="0" w:color="auto"/>
            <w:right w:val="none" w:sz="0" w:space="0" w:color="auto"/>
          </w:divBdr>
        </w:div>
        <w:div w:id="1665009064">
          <w:blockQuote w:val="1"/>
          <w:marLeft w:val="720"/>
          <w:marRight w:val="720"/>
          <w:marTop w:val="100"/>
          <w:marBottom w:val="100"/>
          <w:divBdr>
            <w:top w:val="none" w:sz="0" w:space="0" w:color="auto"/>
            <w:left w:val="none" w:sz="0" w:space="0" w:color="auto"/>
            <w:bottom w:val="none" w:sz="0" w:space="0" w:color="auto"/>
            <w:right w:val="none" w:sz="0" w:space="0" w:color="auto"/>
          </w:divBdr>
        </w:div>
        <w:div w:id="1984961749">
          <w:blockQuote w:val="1"/>
          <w:marLeft w:val="720"/>
          <w:marRight w:val="720"/>
          <w:marTop w:val="100"/>
          <w:marBottom w:val="100"/>
          <w:divBdr>
            <w:top w:val="none" w:sz="0" w:space="0" w:color="auto"/>
            <w:left w:val="none" w:sz="0" w:space="0" w:color="auto"/>
            <w:bottom w:val="none" w:sz="0" w:space="0" w:color="auto"/>
            <w:right w:val="none" w:sz="0" w:space="0" w:color="auto"/>
          </w:divBdr>
        </w:div>
        <w:div w:id="978074020">
          <w:blockQuote w:val="1"/>
          <w:marLeft w:val="720"/>
          <w:marRight w:val="720"/>
          <w:marTop w:val="100"/>
          <w:marBottom w:val="100"/>
          <w:divBdr>
            <w:top w:val="none" w:sz="0" w:space="0" w:color="auto"/>
            <w:left w:val="none" w:sz="0" w:space="0" w:color="auto"/>
            <w:bottom w:val="none" w:sz="0" w:space="0" w:color="auto"/>
            <w:right w:val="none" w:sz="0" w:space="0" w:color="auto"/>
          </w:divBdr>
        </w:div>
        <w:div w:id="1423380524">
          <w:blockQuote w:val="1"/>
          <w:marLeft w:val="720"/>
          <w:marRight w:val="720"/>
          <w:marTop w:val="100"/>
          <w:marBottom w:val="100"/>
          <w:divBdr>
            <w:top w:val="none" w:sz="0" w:space="0" w:color="auto"/>
            <w:left w:val="none" w:sz="0" w:space="0" w:color="auto"/>
            <w:bottom w:val="none" w:sz="0" w:space="0" w:color="auto"/>
            <w:right w:val="none" w:sz="0" w:space="0" w:color="auto"/>
          </w:divBdr>
        </w:div>
        <w:div w:id="1822501894">
          <w:blockQuote w:val="1"/>
          <w:marLeft w:val="720"/>
          <w:marRight w:val="720"/>
          <w:marTop w:val="100"/>
          <w:marBottom w:val="100"/>
          <w:divBdr>
            <w:top w:val="none" w:sz="0" w:space="0" w:color="auto"/>
            <w:left w:val="none" w:sz="0" w:space="0" w:color="auto"/>
            <w:bottom w:val="none" w:sz="0" w:space="0" w:color="auto"/>
            <w:right w:val="none" w:sz="0" w:space="0" w:color="auto"/>
          </w:divBdr>
        </w:div>
        <w:div w:id="2140025386">
          <w:blockQuote w:val="1"/>
          <w:marLeft w:val="720"/>
          <w:marRight w:val="720"/>
          <w:marTop w:val="100"/>
          <w:marBottom w:val="100"/>
          <w:divBdr>
            <w:top w:val="none" w:sz="0" w:space="0" w:color="auto"/>
            <w:left w:val="none" w:sz="0" w:space="0" w:color="auto"/>
            <w:bottom w:val="none" w:sz="0" w:space="0" w:color="auto"/>
            <w:right w:val="none" w:sz="0" w:space="0" w:color="auto"/>
          </w:divBdr>
        </w:div>
        <w:div w:id="43482860">
          <w:blockQuote w:val="1"/>
          <w:marLeft w:val="720"/>
          <w:marRight w:val="720"/>
          <w:marTop w:val="100"/>
          <w:marBottom w:val="100"/>
          <w:divBdr>
            <w:top w:val="none" w:sz="0" w:space="0" w:color="auto"/>
            <w:left w:val="none" w:sz="0" w:space="0" w:color="auto"/>
            <w:bottom w:val="none" w:sz="0" w:space="0" w:color="auto"/>
            <w:right w:val="none" w:sz="0" w:space="0" w:color="auto"/>
          </w:divBdr>
        </w:div>
        <w:div w:id="1312522224">
          <w:blockQuote w:val="1"/>
          <w:marLeft w:val="720"/>
          <w:marRight w:val="720"/>
          <w:marTop w:val="100"/>
          <w:marBottom w:val="100"/>
          <w:divBdr>
            <w:top w:val="none" w:sz="0" w:space="0" w:color="auto"/>
            <w:left w:val="none" w:sz="0" w:space="0" w:color="auto"/>
            <w:bottom w:val="none" w:sz="0" w:space="0" w:color="auto"/>
            <w:right w:val="none" w:sz="0" w:space="0" w:color="auto"/>
          </w:divBdr>
        </w:div>
        <w:div w:id="1454520979">
          <w:blockQuote w:val="1"/>
          <w:marLeft w:val="720"/>
          <w:marRight w:val="720"/>
          <w:marTop w:val="100"/>
          <w:marBottom w:val="100"/>
          <w:divBdr>
            <w:top w:val="none" w:sz="0" w:space="0" w:color="auto"/>
            <w:left w:val="none" w:sz="0" w:space="0" w:color="auto"/>
            <w:bottom w:val="none" w:sz="0" w:space="0" w:color="auto"/>
            <w:right w:val="none" w:sz="0" w:space="0" w:color="auto"/>
          </w:divBdr>
        </w:div>
        <w:div w:id="1015381720">
          <w:blockQuote w:val="1"/>
          <w:marLeft w:val="720"/>
          <w:marRight w:val="720"/>
          <w:marTop w:val="100"/>
          <w:marBottom w:val="100"/>
          <w:divBdr>
            <w:top w:val="none" w:sz="0" w:space="0" w:color="auto"/>
            <w:left w:val="none" w:sz="0" w:space="0" w:color="auto"/>
            <w:bottom w:val="none" w:sz="0" w:space="0" w:color="auto"/>
            <w:right w:val="none" w:sz="0" w:space="0" w:color="auto"/>
          </w:divBdr>
        </w:div>
        <w:div w:id="1188837177">
          <w:blockQuote w:val="1"/>
          <w:marLeft w:val="720"/>
          <w:marRight w:val="720"/>
          <w:marTop w:val="100"/>
          <w:marBottom w:val="100"/>
          <w:divBdr>
            <w:top w:val="none" w:sz="0" w:space="0" w:color="auto"/>
            <w:left w:val="none" w:sz="0" w:space="0" w:color="auto"/>
            <w:bottom w:val="none" w:sz="0" w:space="0" w:color="auto"/>
            <w:right w:val="none" w:sz="0" w:space="0" w:color="auto"/>
          </w:divBdr>
        </w:div>
        <w:div w:id="808206742">
          <w:blockQuote w:val="1"/>
          <w:marLeft w:val="720"/>
          <w:marRight w:val="720"/>
          <w:marTop w:val="100"/>
          <w:marBottom w:val="100"/>
          <w:divBdr>
            <w:top w:val="none" w:sz="0" w:space="0" w:color="auto"/>
            <w:left w:val="none" w:sz="0" w:space="0" w:color="auto"/>
            <w:bottom w:val="none" w:sz="0" w:space="0" w:color="auto"/>
            <w:right w:val="none" w:sz="0" w:space="0" w:color="auto"/>
          </w:divBdr>
        </w:div>
        <w:div w:id="581449697">
          <w:blockQuote w:val="1"/>
          <w:marLeft w:val="720"/>
          <w:marRight w:val="720"/>
          <w:marTop w:val="100"/>
          <w:marBottom w:val="100"/>
          <w:divBdr>
            <w:top w:val="none" w:sz="0" w:space="0" w:color="auto"/>
            <w:left w:val="none" w:sz="0" w:space="0" w:color="auto"/>
            <w:bottom w:val="none" w:sz="0" w:space="0" w:color="auto"/>
            <w:right w:val="none" w:sz="0" w:space="0" w:color="auto"/>
          </w:divBdr>
        </w:div>
        <w:div w:id="1388800649">
          <w:blockQuote w:val="1"/>
          <w:marLeft w:val="720"/>
          <w:marRight w:val="720"/>
          <w:marTop w:val="100"/>
          <w:marBottom w:val="100"/>
          <w:divBdr>
            <w:top w:val="none" w:sz="0" w:space="0" w:color="auto"/>
            <w:left w:val="none" w:sz="0" w:space="0" w:color="auto"/>
            <w:bottom w:val="none" w:sz="0" w:space="0" w:color="auto"/>
            <w:right w:val="none" w:sz="0" w:space="0" w:color="auto"/>
          </w:divBdr>
        </w:div>
        <w:div w:id="513956360">
          <w:blockQuote w:val="1"/>
          <w:marLeft w:val="720"/>
          <w:marRight w:val="720"/>
          <w:marTop w:val="100"/>
          <w:marBottom w:val="100"/>
          <w:divBdr>
            <w:top w:val="none" w:sz="0" w:space="0" w:color="auto"/>
            <w:left w:val="none" w:sz="0" w:space="0" w:color="auto"/>
            <w:bottom w:val="none" w:sz="0" w:space="0" w:color="auto"/>
            <w:right w:val="none" w:sz="0" w:space="0" w:color="auto"/>
          </w:divBdr>
        </w:div>
        <w:div w:id="95058289">
          <w:blockQuote w:val="1"/>
          <w:marLeft w:val="720"/>
          <w:marRight w:val="720"/>
          <w:marTop w:val="100"/>
          <w:marBottom w:val="100"/>
          <w:divBdr>
            <w:top w:val="none" w:sz="0" w:space="0" w:color="auto"/>
            <w:left w:val="none" w:sz="0" w:space="0" w:color="auto"/>
            <w:bottom w:val="none" w:sz="0" w:space="0" w:color="auto"/>
            <w:right w:val="none" w:sz="0" w:space="0" w:color="auto"/>
          </w:divBdr>
        </w:div>
        <w:div w:id="97799223">
          <w:blockQuote w:val="1"/>
          <w:marLeft w:val="720"/>
          <w:marRight w:val="720"/>
          <w:marTop w:val="100"/>
          <w:marBottom w:val="100"/>
          <w:divBdr>
            <w:top w:val="none" w:sz="0" w:space="0" w:color="auto"/>
            <w:left w:val="none" w:sz="0" w:space="0" w:color="auto"/>
            <w:bottom w:val="none" w:sz="0" w:space="0" w:color="auto"/>
            <w:right w:val="none" w:sz="0" w:space="0" w:color="auto"/>
          </w:divBdr>
        </w:div>
        <w:div w:id="2029333991">
          <w:blockQuote w:val="1"/>
          <w:marLeft w:val="720"/>
          <w:marRight w:val="720"/>
          <w:marTop w:val="100"/>
          <w:marBottom w:val="100"/>
          <w:divBdr>
            <w:top w:val="none" w:sz="0" w:space="0" w:color="auto"/>
            <w:left w:val="none" w:sz="0" w:space="0" w:color="auto"/>
            <w:bottom w:val="none" w:sz="0" w:space="0" w:color="auto"/>
            <w:right w:val="none" w:sz="0" w:space="0" w:color="auto"/>
          </w:divBdr>
        </w:div>
        <w:div w:id="18357415">
          <w:blockQuote w:val="1"/>
          <w:marLeft w:val="720"/>
          <w:marRight w:val="720"/>
          <w:marTop w:val="100"/>
          <w:marBottom w:val="100"/>
          <w:divBdr>
            <w:top w:val="none" w:sz="0" w:space="0" w:color="auto"/>
            <w:left w:val="none" w:sz="0" w:space="0" w:color="auto"/>
            <w:bottom w:val="none" w:sz="0" w:space="0" w:color="auto"/>
            <w:right w:val="none" w:sz="0" w:space="0" w:color="auto"/>
          </w:divBdr>
        </w:div>
        <w:div w:id="1064522455">
          <w:blockQuote w:val="1"/>
          <w:marLeft w:val="720"/>
          <w:marRight w:val="720"/>
          <w:marTop w:val="100"/>
          <w:marBottom w:val="100"/>
          <w:divBdr>
            <w:top w:val="none" w:sz="0" w:space="0" w:color="auto"/>
            <w:left w:val="none" w:sz="0" w:space="0" w:color="auto"/>
            <w:bottom w:val="none" w:sz="0" w:space="0" w:color="auto"/>
            <w:right w:val="none" w:sz="0" w:space="0" w:color="auto"/>
          </w:divBdr>
        </w:div>
        <w:div w:id="870996117">
          <w:blockQuote w:val="1"/>
          <w:marLeft w:val="720"/>
          <w:marRight w:val="720"/>
          <w:marTop w:val="100"/>
          <w:marBottom w:val="100"/>
          <w:divBdr>
            <w:top w:val="none" w:sz="0" w:space="0" w:color="auto"/>
            <w:left w:val="none" w:sz="0" w:space="0" w:color="auto"/>
            <w:bottom w:val="none" w:sz="0" w:space="0" w:color="auto"/>
            <w:right w:val="none" w:sz="0" w:space="0" w:color="auto"/>
          </w:divBdr>
        </w:div>
        <w:div w:id="2510814">
          <w:blockQuote w:val="1"/>
          <w:marLeft w:val="720"/>
          <w:marRight w:val="720"/>
          <w:marTop w:val="100"/>
          <w:marBottom w:val="100"/>
          <w:divBdr>
            <w:top w:val="none" w:sz="0" w:space="0" w:color="auto"/>
            <w:left w:val="none" w:sz="0" w:space="0" w:color="auto"/>
            <w:bottom w:val="none" w:sz="0" w:space="0" w:color="auto"/>
            <w:right w:val="none" w:sz="0" w:space="0" w:color="auto"/>
          </w:divBdr>
        </w:div>
        <w:div w:id="339628516">
          <w:blockQuote w:val="1"/>
          <w:marLeft w:val="720"/>
          <w:marRight w:val="720"/>
          <w:marTop w:val="100"/>
          <w:marBottom w:val="100"/>
          <w:divBdr>
            <w:top w:val="none" w:sz="0" w:space="0" w:color="auto"/>
            <w:left w:val="none" w:sz="0" w:space="0" w:color="auto"/>
            <w:bottom w:val="none" w:sz="0" w:space="0" w:color="auto"/>
            <w:right w:val="none" w:sz="0" w:space="0" w:color="auto"/>
          </w:divBdr>
        </w:div>
        <w:div w:id="829174118">
          <w:blockQuote w:val="1"/>
          <w:marLeft w:val="720"/>
          <w:marRight w:val="720"/>
          <w:marTop w:val="100"/>
          <w:marBottom w:val="100"/>
          <w:divBdr>
            <w:top w:val="none" w:sz="0" w:space="0" w:color="auto"/>
            <w:left w:val="none" w:sz="0" w:space="0" w:color="auto"/>
            <w:bottom w:val="none" w:sz="0" w:space="0" w:color="auto"/>
            <w:right w:val="none" w:sz="0" w:space="0" w:color="auto"/>
          </w:divBdr>
        </w:div>
        <w:div w:id="733242969">
          <w:blockQuote w:val="1"/>
          <w:marLeft w:val="720"/>
          <w:marRight w:val="720"/>
          <w:marTop w:val="100"/>
          <w:marBottom w:val="100"/>
          <w:divBdr>
            <w:top w:val="none" w:sz="0" w:space="0" w:color="auto"/>
            <w:left w:val="none" w:sz="0" w:space="0" w:color="auto"/>
            <w:bottom w:val="none" w:sz="0" w:space="0" w:color="auto"/>
            <w:right w:val="none" w:sz="0" w:space="0" w:color="auto"/>
          </w:divBdr>
        </w:div>
        <w:div w:id="471677054">
          <w:blockQuote w:val="1"/>
          <w:marLeft w:val="720"/>
          <w:marRight w:val="720"/>
          <w:marTop w:val="100"/>
          <w:marBottom w:val="100"/>
          <w:divBdr>
            <w:top w:val="none" w:sz="0" w:space="0" w:color="auto"/>
            <w:left w:val="none" w:sz="0" w:space="0" w:color="auto"/>
            <w:bottom w:val="none" w:sz="0" w:space="0" w:color="auto"/>
            <w:right w:val="none" w:sz="0" w:space="0" w:color="auto"/>
          </w:divBdr>
        </w:div>
        <w:div w:id="1372727472">
          <w:blockQuote w:val="1"/>
          <w:marLeft w:val="720"/>
          <w:marRight w:val="720"/>
          <w:marTop w:val="100"/>
          <w:marBottom w:val="100"/>
          <w:divBdr>
            <w:top w:val="none" w:sz="0" w:space="0" w:color="auto"/>
            <w:left w:val="none" w:sz="0" w:space="0" w:color="auto"/>
            <w:bottom w:val="none" w:sz="0" w:space="0" w:color="auto"/>
            <w:right w:val="none" w:sz="0" w:space="0" w:color="auto"/>
          </w:divBdr>
        </w:div>
        <w:div w:id="26301477">
          <w:blockQuote w:val="1"/>
          <w:marLeft w:val="720"/>
          <w:marRight w:val="720"/>
          <w:marTop w:val="100"/>
          <w:marBottom w:val="100"/>
          <w:divBdr>
            <w:top w:val="none" w:sz="0" w:space="0" w:color="auto"/>
            <w:left w:val="none" w:sz="0" w:space="0" w:color="auto"/>
            <w:bottom w:val="none" w:sz="0" w:space="0" w:color="auto"/>
            <w:right w:val="none" w:sz="0" w:space="0" w:color="auto"/>
          </w:divBdr>
        </w:div>
        <w:div w:id="710762291">
          <w:blockQuote w:val="1"/>
          <w:marLeft w:val="720"/>
          <w:marRight w:val="720"/>
          <w:marTop w:val="100"/>
          <w:marBottom w:val="100"/>
          <w:divBdr>
            <w:top w:val="none" w:sz="0" w:space="0" w:color="auto"/>
            <w:left w:val="none" w:sz="0" w:space="0" w:color="auto"/>
            <w:bottom w:val="none" w:sz="0" w:space="0" w:color="auto"/>
            <w:right w:val="none" w:sz="0" w:space="0" w:color="auto"/>
          </w:divBdr>
        </w:div>
        <w:div w:id="1222711678">
          <w:blockQuote w:val="1"/>
          <w:marLeft w:val="720"/>
          <w:marRight w:val="720"/>
          <w:marTop w:val="100"/>
          <w:marBottom w:val="100"/>
          <w:divBdr>
            <w:top w:val="none" w:sz="0" w:space="0" w:color="auto"/>
            <w:left w:val="none" w:sz="0" w:space="0" w:color="auto"/>
            <w:bottom w:val="none" w:sz="0" w:space="0" w:color="auto"/>
            <w:right w:val="none" w:sz="0" w:space="0" w:color="auto"/>
          </w:divBdr>
        </w:div>
        <w:div w:id="106631119">
          <w:blockQuote w:val="1"/>
          <w:marLeft w:val="720"/>
          <w:marRight w:val="720"/>
          <w:marTop w:val="100"/>
          <w:marBottom w:val="100"/>
          <w:divBdr>
            <w:top w:val="none" w:sz="0" w:space="0" w:color="auto"/>
            <w:left w:val="none" w:sz="0" w:space="0" w:color="auto"/>
            <w:bottom w:val="none" w:sz="0" w:space="0" w:color="auto"/>
            <w:right w:val="none" w:sz="0" w:space="0" w:color="auto"/>
          </w:divBdr>
        </w:div>
        <w:div w:id="180709608">
          <w:blockQuote w:val="1"/>
          <w:marLeft w:val="720"/>
          <w:marRight w:val="720"/>
          <w:marTop w:val="100"/>
          <w:marBottom w:val="100"/>
          <w:divBdr>
            <w:top w:val="none" w:sz="0" w:space="0" w:color="auto"/>
            <w:left w:val="none" w:sz="0" w:space="0" w:color="auto"/>
            <w:bottom w:val="none" w:sz="0" w:space="0" w:color="auto"/>
            <w:right w:val="none" w:sz="0" w:space="0" w:color="auto"/>
          </w:divBdr>
        </w:div>
        <w:div w:id="676618092">
          <w:blockQuote w:val="1"/>
          <w:marLeft w:val="720"/>
          <w:marRight w:val="720"/>
          <w:marTop w:val="100"/>
          <w:marBottom w:val="100"/>
          <w:divBdr>
            <w:top w:val="none" w:sz="0" w:space="0" w:color="auto"/>
            <w:left w:val="none" w:sz="0" w:space="0" w:color="auto"/>
            <w:bottom w:val="none" w:sz="0" w:space="0" w:color="auto"/>
            <w:right w:val="none" w:sz="0" w:space="0" w:color="auto"/>
          </w:divBdr>
        </w:div>
        <w:div w:id="163822224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70902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29288680">
          <w:blockQuote w:val="1"/>
          <w:marLeft w:val="720"/>
          <w:marRight w:val="720"/>
          <w:marTop w:val="100"/>
          <w:marBottom w:val="100"/>
          <w:divBdr>
            <w:top w:val="none" w:sz="0" w:space="0" w:color="auto"/>
            <w:left w:val="none" w:sz="0" w:space="0" w:color="auto"/>
            <w:bottom w:val="none" w:sz="0" w:space="0" w:color="auto"/>
            <w:right w:val="none" w:sz="0" w:space="0" w:color="auto"/>
          </w:divBdr>
        </w:div>
        <w:div w:id="1905484154">
          <w:blockQuote w:val="1"/>
          <w:marLeft w:val="720"/>
          <w:marRight w:val="720"/>
          <w:marTop w:val="100"/>
          <w:marBottom w:val="100"/>
          <w:divBdr>
            <w:top w:val="none" w:sz="0" w:space="0" w:color="auto"/>
            <w:left w:val="none" w:sz="0" w:space="0" w:color="auto"/>
            <w:bottom w:val="none" w:sz="0" w:space="0" w:color="auto"/>
            <w:right w:val="none" w:sz="0" w:space="0" w:color="auto"/>
          </w:divBdr>
        </w:div>
        <w:div w:id="1007713696">
          <w:blockQuote w:val="1"/>
          <w:marLeft w:val="720"/>
          <w:marRight w:val="720"/>
          <w:marTop w:val="100"/>
          <w:marBottom w:val="100"/>
          <w:divBdr>
            <w:top w:val="none" w:sz="0" w:space="0" w:color="auto"/>
            <w:left w:val="none" w:sz="0" w:space="0" w:color="auto"/>
            <w:bottom w:val="none" w:sz="0" w:space="0" w:color="auto"/>
            <w:right w:val="none" w:sz="0" w:space="0" w:color="auto"/>
          </w:divBdr>
        </w:div>
        <w:div w:id="187064610">
          <w:blockQuote w:val="1"/>
          <w:marLeft w:val="720"/>
          <w:marRight w:val="720"/>
          <w:marTop w:val="100"/>
          <w:marBottom w:val="100"/>
          <w:divBdr>
            <w:top w:val="none" w:sz="0" w:space="0" w:color="auto"/>
            <w:left w:val="none" w:sz="0" w:space="0" w:color="auto"/>
            <w:bottom w:val="none" w:sz="0" w:space="0" w:color="auto"/>
            <w:right w:val="none" w:sz="0" w:space="0" w:color="auto"/>
          </w:divBdr>
        </w:div>
        <w:div w:id="1805612875">
          <w:blockQuote w:val="1"/>
          <w:marLeft w:val="720"/>
          <w:marRight w:val="720"/>
          <w:marTop w:val="100"/>
          <w:marBottom w:val="100"/>
          <w:divBdr>
            <w:top w:val="none" w:sz="0" w:space="0" w:color="auto"/>
            <w:left w:val="none" w:sz="0" w:space="0" w:color="auto"/>
            <w:bottom w:val="none" w:sz="0" w:space="0" w:color="auto"/>
            <w:right w:val="none" w:sz="0" w:space="0" w:color="auto"/>
          </w:divBdr>
        </w:div>
        <w:div w:id="799878599">
          <w:blockQuote w:val="1"/>
          <w:marLeft w:val="720"/>
          <w:marRight w:val="720"/>
          <w:marTop w:val="100"/>
          <w:marBottom w:val="100"/>
          <w:divBdr>
            <w:top w:val="none" w:sz="0" w:space="0" w:color="auto"/>
            <w:left w:val="none" w:sz="0" w:space="0" w:color="auto"/>
            <w:bottom w:val="none" w:sz="0" w:space="0" w:color="auto"/>
            <w:right w:val="none" w:sz="0" w:space="0" w:color="auto"/>
          </w:divBdr>
        </w:div>
        <w:div w:id="799104476">
          <w:blockQuote w:val="1"/>
          <w:marLeft w:val="720"/>
          <w:marRight w:val="720"/>
          <w:marTop w:val="100"/>
          <w:marBottom w:val="100"/>
          <w:divBdr>
            <w:top w:val="none" w:sz="0" w:space="0" w:color="auto"/>
            <w:left w:val="none" w:sz="0" w:space="0" w:color="auto"/>
            <w:bottom w:val="none" w:sz="0" w:space="0" w:color="auto"/>
            <w:right w:val="none" w:sz="0" w:space="0" w:color="auto"/>
          </w:divBdr>
        </w:div>
        <w:div w:id="2000766165">
          <w:blockQuote w:val="1"/>
          <w:marLeft w:val="720"/>
          <w:marRight w:val="720"/>
          <w:marTop w:val="100"/>
          <w:marBottom w:val="100"/>
          <w:divBdr>
            <w:top w:val="none" w:sz="0" w:space="0" w:color="auto"/>
            <w:left w:val="none" w:sz="0" w:space="0" w:color="auto"/>
            <w:bottom w:val="none" w:sz="0" w:space="0" w:color="auto"/>
            <w:right w:val="none" w:sz="0" w:space="0" w:color="auto"/>
          </w:divBdr>
        </w:div>
        <w:div w:id="931663879">
          <w:blockQuote w:val="1"/>
          <w:marLeft w:val="720"/>
          <w:marRight w:val="720"/>
          <w:marTop w:val="100"/>
          <w:marBottom w:val="100"/>
          <w:divBdr>
            <w:top w:val="none" w:sz="0" w:space="0" w:color="auto"/>
            <w:left w:val="none" w:sz="0" w:space="0" w:color="auto"/>
            <w:bottom w:val="none" w:sz="0" w:space="0" w:color="auto"/>
            <w:right w:val="none" w:sz="0" w:space="0" w:color="auto"/>
          </w:divBdr>
        </w:div>
        <w:div w:id="1810710876">
          <w:blockQuote w:val="1"/>
          <w:marLeft w:val="720"/>
          <w:marRight w:val="720"/>
          <w:marTop w:val="100"/>
          <w:marBottom w:val="100"/>
          <w:divBdr>
            <w:top w:val="none" w:sz="0" w:space="0" w:color="auto"/>
            <w:left w:val="none" w:sz="0" w:space="0" w:color="auto"/>
            <w:bottom w:val="none" w:sz="0" w:space="0" w:color="auto"/>
            <w:right w:val="none" w:sz="0" w:space="0" w:color="auto"/>
          </w:divBdr>
        </w:div>
        <w:div w:id="273750963">
          <w:blockQuote w:val="1"/>
          <w:marLeft w:val="720"/>
          <w:marRight w:val="720"/>
          <w:marTop w:val="100"/>
          <w:marBottom w:val="100"/>
          <w:divBdr>
            <w:top w:val="none" w:sz="0" w:space="0" w:color="auto"/>
            <w:left w:val="none" w:sz="0" w:space="0" w:color="auto"/>
            <w:bottom w:val="none" w:sz="0" w:space="0" w:color="auto"/>
            <w:right w:val="none" w:sz="0" w:space="0" w:color="auto"/>
          </w:divBdr>
        </w:div>
        <w:div w:id="532889511">
          <w:blockQuote w:val="1"/>
          <w:marLeft w:val="720"/>
          <w:marRight w:val="720"/>
          <w:marTop w:val="100"/>
          <w:marBottom w:val="100"/>
          <w:divBdr>
            <w:top w:val="none" w:sz="0" w:space="0" w:color="auto"/>
            <w:left w:val="none" w:sz="0" w:space="0" w:color="auto"/>
            <w:bottom w:val="none" w:sz="0" w:space="0" w:color="auto"/>
            <w:right w:val="none" w:sz="0" w:space="0" w:color="auto"/>
          </w:divBdr>
        </w:div>
        <w:div w:id="158817317">
          <w:blockQuote w:val="1"/>
          <w:marLeft w:val="720"/>
          <w:marRight w:val="720"/>
          <w:marTop w:val="100"/>
          <w:marBottom w:val="100"/>
          <w:divBdr>
            <w:top w:val="none" w:sz="0" w:space="0" w:color="auto"/>
            <w:left w:val="none" w:sz="0" w:space="0" w:color="auto"/>
            <w:bottom w:val="none" w:sz="0" w:space="0" w:color="auto"/>
            <w:right w:val="none" w:sz="0" w:space="0" w:color="auto"/>
          </w:divBdr>
        </w:div>
        <w:div w:id="490483302">
          <w:blockQuote w:val="1"/>
          <w:marLeft w:val="720"/>
          <w:marRight w:val="720"/>
          <w:marTop w:val="100"/>
          <w:marBottom w:val="100"/>
          <w:divBdr>
            <w:top w:val="none" w:sz="0" w:space="0" w:color="auto"/>
            <w:left w:val="none" w:sz="0" w:space="0" w:color="auto"/>
            <w:bottom w:val="none" w:sz="0" w:space="0" w:color="auto"/>
            <w:right w:val="none" w:sz="0" w:space="0" w:color="auto"/>
          </w:divBdr>
        </w:div>
        <w:div w:id="316417100">
          <w:blockQuote w:val="1"/>
          <w:marLeft w:val="720"/>
          <w:marRight w:val="720"/>
          <w:marTop w:val="100"/>
          <w:marBottom w:val="100"/>
          <w:divBdr>
            <w:top w:val="none" w:sz="0" w:space="0" w:color="auto"/>
            <w:left w:val="none" w:sz="0" w:space="0" w:color="auto"/>
            <w:bottom w:val="none" w:sz="0" w:space="0" w:color="auto"/>
            <w:right w:val="none" w:sz="0" w:space="0" w:color="auto"/>
          </w:divBdr>
        </w:div>
        <w:div w:id="316038328">
          <w:blockQuote w:val="1"/>
          <w:marLeft w:val="720"/>
          <w:marRight w:val="720"/>
          <w:marTop w:val="100"/>
          <w:marBottom w:val="100"/>
          <w:divBdr>
            <w:top w:val="none" w:sz="0" w:space="0" w:color="auto"/>
            <w:left w:val="none" w:sz="0" w:space="0" w:color="auto"/>
            <w:bottom w:val="none" w:sz="0" w:space="0" w:color="auto"/>
            <w:right w:val="none" w:sz="0" w:space="0" w:color="auto"/>
          </w:divBdr>
        </w:div>
        <w:div w:id="425923168">
          <w:blockQuote w:val="1"/>
          <w:marLeft w:val="720"/>
          <w:marRight w:val="720"/>
          <w:marTop w:val="100"/>
          <w:marBottom w:val="100"/>
          <w:divBdr>
            <w:top w:val="none" w:sz="0" w:space="0" w:color="auto"/>
            <w:left w:val="none" w:sz="0" w:space="0" w:color="auto"/>
            <w:bottom w:val="none" w:sz="0" w:space="0" w:color="auto"/>
            <w:right w:val="none" w:sz="0" w:space="0" w:color="auto"/>
          </w:divBdr>
        </w:div>
        <w:div w:id="91902724">
          <w:blockQuote w:val="1"/>
          <w:marLeft w:val="720"/>
          <w:marRight w:val="720"/>
          <w:marTop w:val="100"/>
          <w:marBottom w:val="100"/>
          <w:divBdr>
            <w:top w:val="none" w:sz="0" w:space="0" w:color="auto"/>
            <w:left w:val="none" w:sz="0" w:space="0" w:color="auto"/>
            <w:bottom w:val="none" w:sz="0" w:space="0" w:color="auto"/>
            <w:right w:val="none" w:sz="0" w:space="0" w:color="auto"/>
          </w:divBdr>
        </w:div>
        <w:div w:id="1331257808">
          <w:blockQuote w:val="1"/>
          <w:marLeft w:val="720"/>
          <w:marRight w:val="720"/>
          <w:marTop w:val="100"/>
          <w:marBottom w:val="100"/>
          <w:divBdr>
            <w:top w:val="none" w:sz="0" w:space="0" w:color="auto"/>
            <w:left w:val="none" w:sz="0" w:space="0" w:color="auto"/>
            <w:bottom w:val="none" w:sz="0" w:space="0" w:color="auto"/>
            <w:right w:val="none" w:sz="0" w:space="0" w:color="auto"/>
          </w:divBdr>
        </w:div>
        <w:div w:id="154885422">
          <w:blockQuote w:val="1"/>
          <w:marLeft w:val="720"/>
          <w:marRight w:val="720"/>
          <w:marTop w:val="100"/>
          <w:marBottom w:val="100"/>
          <w:divBdr>
            <w:top w:val="none" w:sz="0" w:space="0" w:color="auto"/>
            <w:left w:val="none" w:sz="0" w:space="0" w:color="auto"/>
            <w:bottom w:val="none" w:sz="0" w:space="0" w:color="auto"/>
            <w:right w:val="none" w:sz="0" w:space="0" w:color="auto"/>
          </w:divBdr>
        </w:div>
        <w:div w:id="1661957616">
          <w:blockQuote w:val="1"/>
          <w:marLeft w:val="720"/>
          <w:marRight w:val="720"/>
          <w:marTop w:val="100"/>
          <w:marBottom w:val="100"/>
          <w:divBdr>
            <w:top w:val="none" w:sz="0" w:space="0" w:color="auto"/>
            <w:left w:val="none" w:sz="0" w:space="0" w:color="auto"/>
            <w:bottom w:val="none" w:sz="0" w:space="0" w:color="auto"/>
            <w:right w:val="none" w:sz="0" w:space="0" w:color="auto"/>
          </w:divBdr>
        </w:div>
        <w:div w:id="36976561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176118">
          <w:blockQuote w:val="1"/>
          <w:marLeft w:val="720"/>
          <w:marRight w:val="720"/>
          <w:marTop w:val="100"/>
          <w:marBottom w:val="100"/>
          <w:divBdr>
            <w:top w:val="none" w:sz="0" w:space="0" w:color="auto"/>
            <w:left w:val="none" w:sz="0" w:space="0" w:color="auto"/>
            <w:bottom w:val="none" w:sz="0" w:space="0" w:color="auto"/>
            <w:right w:val="none" w:sz="0" w:space="0" w:color="auto"/>
          </w:divBdr>
        </w:div>
        <w:div w:id="219025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105003343">
          <w:blockQuote w:val="1"/>
          <w:marLeft w:val="720"/>
          <w:marRight w:val="720"/>
          <w:marTop w:val="100"/>
          <w:marBottom w:val="100"/>
          <w:divBdr>
            <w:top w:val="none" w:sz="0" w:space="0" w:color="auto"/>
            <w:left w:val="none" w:sz="0" w:space="0" w:color="auto"/>
            <w:bottom w:val="none" w:sz="0" w:space="0" w:color="auto"/>
            <w:right w:val="none" w:sz="0" w:space="0" w:color="auto"/>
          </w:divBdr>
        </w:div>
        <w:div w:id="2101832390">
          <w:blockQuote w:val="1"/>
          <w:marLeft w:val="720"/>
          <w:marRight w:val="720"/>
          <w:marTop w:val="100"/>
          <w:marBottom w:val="100"/>
          <w:divBdr>
            <w:top w:val="none" w:sz="0" w:space="0" w:color="auto"/>
            <w:left w:val="none" w:sz="0" w:space="0" w:color="auto"/>
            <w:bottom w:val="none" w:sz="0" w:space="0" w:color="auto"/>
            <w:right w:val="none" w:sz="0" w:space="0" w:color="auto"/>
          </w:divBdr>
        </w:div>
        <w:div w:id="1529952433">
          <w:blockQuote w:val="1"/>
          <w:marLeft w:val="720"/>
          <w:marRight w:val="720"/>
          <w:marTop w:val="100"/>
          <w:marBottom w:val="100"/>
          <w:divBdr>
            <w:top w:val="none" w:sz="0" w:space="0" w:color="auto"/>
            <w:left w:val="none" w:sz="0" w:space="0" w:color="auto"/>
            <w:bottom w:val="none" w:sz="0" w:space="0" w:color="auto"/>
            <w:right w:val="none" w:sz="0" w:space="0" w:color="auto"/>
          </w:divBdr>
        </w:div>
        <w:div w:id="1749963256">
          <w:blockQuote w:val="1"/>
          <w:marLeft w:val="720"/>
          <w:marRight w:val="720"/>
          <w:marTop w:val="100"/>
          <w:marBottom w:val="100"/>
          <w:divBdr>
            <w:top w:val="none" w:sz="0" w:space="0" w:color="auto"/>
            <w:left w:val="none" w:sz="0" w:space="0" w:color="auto"/>
            <w:bottom w:val="none" w:sz="0" w:space="0" w:color="auto"/>
            <w:right w:val="none" w:sz="0" w:space="0" w:color="auto"/>
          </w:divBdr>
        </w:div>
        <w:div w:id="947935099">
          <w:blockQuote w:val="1"/>
          <w:marLeft w:val="720"/>
          <w:marRight w:val="720"/>
          <w:marTop w:val="100"/>
          <w:marBottom w:val="100"/>
          <w:divBdr>
            <w:top w:val="none" w:sz="0" w:space="0" w:color="auto"/>
            <w:left w:val="none" w:sz="0" w:space="0" w:color="auto"/>
            <w:bottom w:val="none" w:sz="0" w:space="0" w:color="auto"/>
            <w:right w:val="none" w:sz="0" w:space="0" w:color="auto"/>
          </w:divBdr>
        </w:div>
        <w:div w:id="530802705">
          <w:blockQuote w:val="1"/>
          <w:marLeft w:val="720"/>
          <w:marRight w:val="720"/>
          <w:marTop w:val="100"/>
          <w:marBottom w:val="100"/>
          <w:divBdr>
            <w:top w:val="none" w:sz="0" w:space="0" w:color="auto"/>
            <w:left w:val="none" w:sz="0" w:space="0" w:color="auto"/>
            <w:bottom w:val="none" w:sz="0" w:space="0" w:color="auto"/>
            <w:right w:val="none" w:sz="0" w:space="0" w:color="auto"/>
          </w:divBdr>
        </w:div>
        <w:div w:id="2101490565">
          <w:blockQuote w:val="1"/>
          <w:marLeft w:val="720"/>
          <w:marRight w:val="720"/>
          <w:marTop w:val="100"/>
          <w:marBottom w:val="100"/>
          <w:divBdr>
            <w:top w:val="none" w:sz="0" w:space="0" w:color="auto"/>
            <w:left w:val="none" w:sz="0" w:space="0" w:color="auto"/>
            <w:bottom w:val="none" w:sz="0" w:space="0" w:color="auto"/>
            <w:right w:val="none" w:sz="0" w:space="0" w:color="auto"/>
          </w:divBdr>
        </w:div>
        <w:div w:id="156312547">
          <w:blockQuote w:val="1"/>
          <w:marLeft w:val="720"/>
          <w:marRight w:val="720"/>
          <w:marTop w:val="100"/>
          <w:marBottom w:val="100"/>
          <w:divBdr>
            <w:top w:val="none" w:sz="0" w:space="0" w:color="auto"/>
            <w:left w:val="none" w:sz="0" w:space="0" w:color="auto"/>
            <w:bottom w:val="none" w:sz="0" w:space="0" w:color="auto"/>
            <w:right w:val="none" w:sz="0" w:space="0" w:color="auto"/>
          </w:divBdr>
        </w:div>
        <w:div w:id="1178739251">
          <w:blockQuote w:val="1"/>
          <w:marLeft w:val="720"/>
          <w:marRight w:val="720"/>
          <w:marTop w:val="100"/>
          <w:marBottom w:val="100"/>
          <w:divBdr>
            <w:top w:val="none" w:sz="0" w:space="0" w:color="auto"/>
            <w:left w:val="none" w:sz="0" w:space="0" w:color="auto"/>
            <w:bottom w:val="none" w:sz="0" w:space="0" w:color="auto"/>
            <w:right w:val="none" w:sz="0" w:space="0" w:color="auto"/>
          </w:divBdr>
        </w:div>
        <w:div w:id="147983942">
          <w:blockQuote w:val="1"/>
          <w:marLeft w:val="720"/>
          <w:marRight w:val="720"/>
          <w:marTop w:val="100"/>
          <w:marBottom w:val="100"/>
          <w:divBdr>
            <w:top w:val="none" w:sz="0" w:space="0" w:color="auto"/>
            <w:left w:val="none" w:sz="0" w:space="0" w:color="auto"/>
            <w:bottom w:val="none" w:sz="0" w:space="0" w:color="auto"/>
            <w:right w:val="none" w:sz="0" w:space="0" w:color="auto"/>
          </w:divBdr>
        </w:div>
        <w:div w:id="638808224">
          <w:blockQuote w:val="1"/>
          <w:marLeft w:val="720"/>
          <w:marRight w:val="720"/>
          <w:marTop w:val="100"/>
          <w:marBottom w:val="100"/>
          <w:divBdr>
            <w:top w:val="none" w:sz="0" w:space="0" w:color="auto"/>
            <w:left w:val="none" w:sz="0" w:space="0" w:color="auto"/>
            <w:bottom w:val="none" w:sz="0" w:space="0" w:color="auto"/>
            <w:right w:val="none" w:sz="0" w:space="0" w:color="auto"/>
          </w:divBdr>
        </w:div>
        <w:div w:id="1228107607">
          <w:blockQuote w:val="1"/>
          <w:marLeft w:val="720"/>
          <w:marRight w:val="720"/>
          <w:marTop w:val="100"/>
          <w:marBottom w:val="100"/>
          <w:divBdr>
            <w:top w:val="none" w:sz="0" w:space="0" w:color="auto"/>
            <w:left w:val="none" w:sz="0" w:space="0" w:color="auto"/>
            <w:bottom w:val="none" w:sz="0" w:space="0" w:color="auto"/>
            <w:right w:val="none" w:sz="0" w:space="0" w:color="auto"/>
          </w:divBdr>
        </w:div>
        <w:div w:id="1952130763">
          <w:blockQuote w:val="1"/>
          <w:marLeft w:val="720"/>
          <w:marRight w:val="720"/>
          <w:marTop w:val="100"/>
          <w:marBottom w:val="100"/>
          <w:divBdr>
            <w:top w:val="none" w:sz="0" w:space="0" w:color="auto"/>
            <w:left w:val="none" w:sz="0" w:space="0" w:color="auto"/>
            <w:bottom w:val="none" w:sz="0" w:space="0" w:color="auto"/>
            <w:right w:val="none" w:sz="0" w:space="0" w:color="auto"/>
          </w:divBdr>
        </w:div>
        <w:div w:id="1496187991">
          <w:blockQuote w:val="1"/>
          <w:marLeft w:val="720"/>
          <w:marRight w:val="720"/>
          <w:marTop w:val="100"/>
          <w:marBottom w:val="100"/>
          <w:divBdr>
            <w:top w:val="none" w:sz="0" w:space="0" w:color="auto"/>
            <w:left w:val="none" w:sz="0" w:space="0" w:color="auto"/>
            <w:bottom w:val="none" w:sz="0" w:space="0" w:color="auto"/>
            <w:right w:val="none" w:sz="0" w:space="0" w:color="auto"/>
          </w:divBdr>
        </w:div>
        <w:div w:id="3114982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48943509">
      <w:bodyDiv w:val="1"/>
      <w:marLeft w:val="0"/>
      <w:marRight w:val="0"/>
      <w:marTop w:val="0"/>
      <w:marBottom w:val="0"/>
      <w:divBdr>
        <w:top w:val="none" w:sz="0" w:space="0" w:color="auto"/>
        <w:left w:val="none" w:sz="0" w:space="0" w:color="auto"/>
        <w:bottom w:val="none" w:sz="0" w:space="0" w:color="auto"/>
        <w:right w:val="none" w:sz="0" w:space="0" w:color="auto"/>
      </w:divBdr>
    </w:div>
    <w:div w:id="677923052">
      <w:bodyDiv w:val="1"/>
      <w:marLeft w:val="0"/>
      <w:marRight w:val="0"/>
      <w:marTop w:val="0"/>
      <w:marBottom w:val="0"/>
      <w:divBdr>
        <w:top w:val="none" w:sz="0" w:space="0" w:color="auto"/>
        <w:left w:val="none" w:sz="0" w:space="0" w:color="auto"/>
        <w:bottom w:val="none" w:sz="0" w:space="0" w:color="auto"/>
        <w:right w:val="none" w:sz="0" w:space="0" w:color="auto"/>
      </w:divBdr>
    </w:div>
    <w:div w:id="707951564">
      <w:bodyDiv w:val="1"/>
      <w:marLeft w:val="0"/>
      <w:marRight w:val="0"/>
      <w:marTop w:val="0"/>
      <w:marBottom w:val="0"/>
      <w:divBdr>
        <w:top w:val="none" w:sz="0" w:space="0" w:color="auto"/>
        <w:left w:val="none" w:sz="0" w:space="0" w:color="auto"/>
        <w:bottom w:val="none" w:sz="0" w:space="0" w:color="auto"/>
        <w:right w:val="none" w:sz="0" w:space="0" w:color="auto"/>
      </w:divBdr>
      <w:divsChild>
        <w:div w:id="1919098416">
          <w:marLeft w:val="-225"/>
          <w:marRight w:val="-225"/>
          <w:marTop w:val="150"/>
          <w:marBottom w:val="0"/>
          <w:divBdr>
            <w:top w:val="single" w:sz="6" w:space="0" w:color="EEEEEE"/>
            <w:left w:val="none" w:sz="0" w:space="0" w:color="auto"/>
            <w:bottom w:val="none" w:sz="0" w:space="0" w:color="auto"/>
            <w:right w:val="none" w:sz="0" w:space="0" w:color="auto"/>
          </w:divBdr>
          <w:divsChild>
            <w:div w:id="1670523456">
              <w:marLeft w:val="0"/>
              <w:marRight w:val="0"/>
              <w:marTop w:val="0"/>
              <w:marBottom w:val="0"/>
              <w:divBdr>
                <w:top w:val="none" w:sz="0" w:space="0" w:color="auto"/>
                <w:left w:val="none" w:sz="0" w:space="0" w:color="auto"/>
                <w:bottom w:val="none" w:sz="0" w:space="0" w:color="auto"/>
                <w:right w:val="none" w:sz="0" w:space="0" w:color="auto"/>
              </w:divBdr>
            </w:div>
            <w:div w:id="1591960592">
              <w:marLeft w:val="0"/>
              <w:marRight w:val="0"/>
              <w:marTop w:val="0"/>
              <w:marBottom w:val="0"/>
              <w:divBdr>
                <w:top w:val="none" w:sz="0" w:space="0" w:color="auto"/>
                <w:left w:val="none" w:sz="0" w:space="0" w:color="auto"/>
                <w:bottom w:val="none" w:sz="0" w:space="0" w:color="auto"/>
                <w:right w:val="none" w:sz="0" w:space="0" w:color="auto"/>
              </w:divBdr>
            </w:div>
          </w:divsChild>
        </w:div>
        <w:div w:id="1445537462">
          <w:marLeft w:val="-225"/>
          <w:marRight w:val="-225"/>
          <w:marTop w:val="150"/>
          <w:marBottom w:val="0"/>
          <w:divBdr>
            <w:top w:val="single" w:sz="6" w:space="0" w:color="EEEEEE"/>
            <w:left w:val="none" w:sz="0" w:space="0" w:color="auto"/>
            <w:bottom w:val="none" w:sz="0" w:space="0" w:color="auto"/>
            <w:right w:val="none" w:sz="0" w:space="0" w:color="auto"/>
          </w:divBdr>
          <w:divsChild>
            <w:div w:id="778260615">
              <w:marLeft w:val="0"/>
              <w:marRight w:val="0"/>
              <w:marTop w:val="0"/>
              <w:marBottom w:val="0"/>
              <w:divBdr>
                <w:top w:val="none" w:sz="0" w:space="0" w:color="auto"/>
                <w:left w:val="none" w:sz="0" w:space="0" w:color="auto"/>
                <w:bottom w:val="none" w:sz="0" w:space="0" w:color="auto"/>
                <w:right w:val="none" w:sz="0" w:space="0" w:color="auto"/>
              </w:divBdr>
            </w:div>
            <w:div w:id="1738742335">
              <w:marLeft w:val="0"/>
              <w:marRight w:val="0"/>
              <w:marTop w:val="0"/>
              <w:marBottom w:val="0"/>
              <w:divBdr>
                <w:top w:val="none" w:sz="0" w:space="0" w:color="auto"/>
                <w:left w:val="none" w:sz="0" w:space="0" w:color="auto"/>
                <w:bottom w:val="none" w:sz="0" w:space="0" w:color="auto"/>
                <w:right w:val="none" w:sz="0" w:space="0" w:color="auto"/>
              </w:divBdr>
            </w:div>
            <w:div w:id="2010479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4358048">
      <w:bodyDiv w:val="1"/>
      <w:marLeft w:val="0"/>
      <w:marRight w:val="0"/>
      <w:marTop w:val="0"/>
      <w:marBottom w:val="0"/>
      <w:divBdr>
        <w:top w:val="none" w:sz="0" w:space="0" w:color="auto"/>
        <w:left w:val="none" w:sz="0" w:space="0" w:color="auto"/>
        <w:bottom w:val="none" w:sz="0" w:space="0" w:color="auto"/>
        <w:right w:val="none" w:sz="0" w:space="0" w:color="auto"/>
      </w:divBdr>
    </w:div>
    <w:div w:id="870192155">
      <w:bodyDiv w:val="1"/>
      <w:marLeft w:val="0"/>
      <w:marRight w:val="0"/>
      <w:marTop w:val="0"/>
      <w:marBottom w:val="0"/>
      <w:divBdr>
        <w:top w:val="none" w:sz="0" w:space="0" w:color="auto"/>
        <w:left w:val="none" w:sz="0" w:space="0" w:color="auto"/>
        <w:bottom w:val="none" w:sz="0" w:space="0" w:color="auto"/>
        <w:right w:val="none" w:sz="0" w:space="0" w:color="auto"/>
      </w:divBdr>
      <w:divsChild>
        <w:div w:id="1120955064">
          <w:marLeft w:val="0"/>
          <w:marRight w:val="0"/>
          <w:marTop w:val="0"/>
          <w:marBottom w:val="150"/>
          <w:divBdr>
            <w:top w:val="none" w:sz="0" w:space="0" w:color="auto"/>
            <w:left w:val="none" w:sz="0" w:space="0" w:color="auto"/>
            <w:bottom w:val="none" w:sz="0" w:space="0" w:color="auto"/>
            <w:right w:val="none" w:sz="0" w:space="0" w:color="auto"/>
          </w:divBdr>
        </w:div>
        <w:div w:id="868378316">
          <w:marLeft w:val="0"/>
          <w:marRight w:val="0"/>
          <w:marTop w:val="0"/>
          <w:marBottom w:val="75"/>
          <w:divBdr>
            <w:top w:val="none" w:sz="0" w:space="0" w:color="auto"/>
            <w:left w:val="none" w:sz="0" w:space="0" w:color="auto"/>
            <w:bottom w:val="none" w:sz="0" w:space="0" w:color="auto"/>
            <w:right w:val="none" w:sz="0" w:space="0" w:color="auto"/>
          </w:divBdr>
        </w:div>
        <w:div w:id="890731408">
          <w:blockQuote w:val="1"/>
          <w:marLeft w:val="720"/>
          <w:marRight w:val="720"/>
          <w:marTop w:val="100"/>
          <w:marBottom w:val="100"/>
          <w:divBdr>
            <w:top w:val="none" w:sz="0" w:space="0" w:color="auto"/>
            <w:left w:val="none" w:sz="0" w:space="0" w:color="auto"/>
            <w:bottom w:val="none" w:sz="0" w:space="0" w:color="auto"/>
            <w:right w:val="none" w:sz="0" w:space="0" w:color="auto"/>
          </w:divBdr>
        </w:div>
        <w:div w:id="1601135666">
          <w:blockQuote w:val="1"/>
          <w:marLeft w:val="720"/>
          <w:marRight w:val="720"/>
          <w:marTop w:val="100"/>
          <w:marBottom w:val="100"/>
          <w:divBdr>
            <w:top w:val="none" w:sz="0" w:space="0" w:color="auto"/>
            <w:left w:val="none" w:sz="0" w:space="0" w:color="auto"/>
            <w:bottom w:val="none" w:sz="0" w:space="0" w:color="auto"/>
            <w:right w:val="none" w:sz="0" w:space="0" w:color="auto"/>
          </w:divBdr>
        </w:div>
        <w:div w:id="1882981944">
          <w:blockQuote w:val="1"/>
          <w:marLeft w:val="720"/>
          <w:marRight w:val="720"/>
          <w:marTop w:val="100"/>
          <w:marBottom w:val="100"/>
          <w:divBdr>
            <w:top w:val="none" w:sz="0" w:space="0" w:color="auto"/>
            <w:left w:val="none" w:sz="0" w:space="0" w:color="auto"/>
            <w:bottom w:val="none" w:sz="0" w:space="0" w:color="auto"/>
            <w:right w:val="none" w:sz="0" w:space="0" w:color="auto"/>
          </w:divBdr>
        </w:div>
        <w:div w:id="621501761">
          <w:blockQuote w:val="1"/>
          <w:marLeft w:val="720"/>
          <w:marRight w:val="720"/>
          <w:marTop w:val="100"/>
          <w:marBottom w:val="100"/>
          <w:divBdr>
            <w:top w:val="none" w:sz="0" w:space="0" w:color="auto"/>
            <w:left w:val="none" w:sz="0" w:space="0" w:color="auto"/>
            <w:bottom w:val="none" w:sz="0" w:space="0" w:color="auto"/>
            <w:right w:val="none" w:sz="0" w:space="0" w:color="auto"/>
          </w:divBdr>
        </w:div>
        <w:div w:id="948927681">
          <w:blockQuote w:val="1"/>
          <w:marLeft w:val="720"/>
          <w:marRight w:val="720"/>
          <w:marTop w:val="100"/>
          <w:marBottom w:val="100"/>
          <w:divBdr>
            <w:top w:val="none" w:sz="0" w:space="0" w:color="auto"/>
            <w:left w:val="none" w:sz="0" w:space="0" w:color="auto"/>
            <w:bottom w:val="none" w:sz="0" w:space="0" w:color="auto"/>
            <w:right w:val="none" w:sz="0" w:space="0" w:color="auto"/>
          </w:divBdr>
        </w:div>
        <w:div w:id="839931651">
          <w:blockQuote w:val="1"/>
          <w:marLeft w:val="720"/>
          <w:marRight w:val="720"/>
          <w:marTop w:val="100"/>
          <w:marBottom w:val="100"/>
          <w:divBdr>
            <w:top w:val="none" w:sz="0" w:space="0" w:color="auto"/>
            <w:left w:val="none" w:sz="0" w:space="0" w:color="auto"/>
            <w:bottom w:val="none" w:sz="0" w:space="0" w:color="auto"/>
            <w:right w:val="none" w:sz="0" w:space="0" w:color="auto"/>
          </w:divBdr>
        </w:div>
        <w:div w:id="853612704">
          <w:blockQuote w:val="1"/>
          <w:marLeft w:val="720"/>
          <w:marRight w:val="720"/>
          <w:marTop w:val="100"/>
          <w:marBottom w:val="100"/>
          <w:divBdr>
            <w:top w:val="none" w:sz="0" w:space="0" w:color="auto"/>
            <w:left w:val="none" w:sz="0" w:space="0" w:color="auto"/>
            <w:bottom w:val="none" w:sz="0" w:space="0" w:color="auto"/>
            <w:right w:val="none" w:sz="0" w:space="0" w:color="auto"/>
          </w:divBdr>
        </w:div>
        <w:div w:id="1184825814">
          <w:blockQuote w:val="1"/>
          <w:marLeft w:val="720"/>
          <w:marRight w:val="720"/>
          <w:marTop w:val="100"/>
          <w:marBottom w:val="100"/>
          <w:divBdr>
            <w:top w:val="none" w:sz="0" w:space="0" w:color="auto"/>
            <w:left w:val="none" w:sz="0" w:space="0" w:color="auto"/>
            <w:bottom w:val="none" w:sz="0" w:space="0" w:color="auto"/>
            <w:right w:val="none" w:sz="0" w:space="0" w:color="auto"/>
          </w:divBdr>
        </w:div>
        <w:div w:id="1856337206">
          <w:blockQuote w:val="1"/>
          <w:marLeft w:val="720"/>
          <w:marRight w:val="720"/>
          <w:marTop w:val="100"/>
          <w:marBottom w:val="100"/>
          <w:divBdr>
            <w:top w:val="none" w:sz="0" w:space="0" w:color="auto"/>
            <w:left w:val="none" w:sz="0" w:space="0" w:color="auto"/>
            <w:bottom w:val="none" w:sz="0" w:space="0" w:color="auto"/>
            <w:right w:val="none" w:sz="0" w:space="0" w:color="auto"/>
          </w:divBdr>
        </w:div>
        <w:div w:id="1031491004">
          <w:blockQuote w:val="1"/>
          <w:marLeft w:val="720"/>
          <w:marRight w:val="720"/>
          <w:marTop w:val="100"/>
          <w:marBottom w:val="100"/>
          <w:divBdr>
            <w:top w:val="none" w:sz="0" w:space="0" w:color="auto"/>
            <w:left w:val="none" w:sz="0" w:space="0" w:color="auto"/>
            <w:bottom w:val="none" w:sz="0" w:space="0" w:color="auto"/>
            <w:right w:val="none" w:sz="0" w:space="0" w:color="auto"/>
          </w:divBdr>
        </w:div>
        <w:div w:id="10461820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41439161">
      <w:bodyDiv w:val="1"/>
      <w:marLeft w:val="0"/>
      <w:marRight w:val="0"/>
      <w:marTop w:val="0"/>
      <w:marBottom w:val="0"/>
      <w:divBdr>
        <w:top w:val="none" w:sz="0" w:space="0" w:color="auto"/>
        <w:left w:val="none" w:sz="0" w:space="0" w:color="auto"/>
        <w:bottom w:val="none" w:sz="0" w:space="0" w:color="auto"/>
        <w:right w:val="none" w:sz="0" w:space="0" w:color="auto"/>
      </w:divBdr>
      <w:divsChild>
        <w:div w:id="763647576">
          <w:marLeft w:val="0"/>
          <w:marRight w:val="0"/>
          <w:marTop w:val="0"/>
          <w:marBottom w:val="150"/>
          <w:divBdr>
            <w:top w:val="none" w:sz="0" w:space="0" w:color="auto"/>
            <w:left w:val="none" w:sz="0" w:space="0" w:color="auto"/>
            <w:bottom w:val="none" w:sz="0" w:space="0" w:color="auto"/>
            <w:right w:val="none" w:sz="0" w:space="0" w:color="auto"/>
          </w:divBdr>
        </w:div>
        <w:div w:id="527761935">
          <w:marLeft w:val="0"/>
          <w:marRight w:val="0"/>
          <w:marTop w:val="0"/>
          <w:marBottom w:val="75"/>
          <w:divBdr>
            <w:top w:val="none" w:sz="0" w:space="0" w:color="auto"/>
            <w:left w:val="none" w:sz="0" w:space="0" w:color="auto"/>
            <w:bottom w:val="none" w:sz="0" w:space="0" w:color="auto"/>
            <w:right w:val="none" w:sz="0" w:space="0" w:color="auto"/>
          </w:divBdr>
        </w:div>
        <w:div w:id="2094543699">
          <w:blockQuote w:val="1"/>
          <w:marLeft w:val="720"/>
          <w:marRight w:val="720"/>
          <w:marTop w:val="100"/>
          <w:marBottom w:val="100"/>
          <w:divBdr>
            <w:top w:val="none" w:sz="0" w:space="0" w:color="auto"/>
            <w:left w:val="none" w:sz="0" w:space="0" w:color="auto"/>
            <w:bottom w:val="none" w:sz="0" w:space="0" w:color="auto"/>
            <w:right w:val="none" w:sz="0" w:space="0" w:color="auto"/>
          </w:divBdr>
        </w:div>
        <w:div w:id="340623244">
          <w:blockQuote w:val="1"/>
          <w:marLeft w:val="720"/>
          <w:marRight w:val="720"/>
          <w:marTop w:val="100"/>
          <w:marBottom w:val="100"/>
          <w:divBdr>
            <w:top w:val="none" w:sz="0" w:space="0" w:color="auto"/>
            <w:left w:val="none" w:sz="0" w:space="0" w:color="auto"/>
            <w:bottom w:val="none" w:sz="0" w:space="0" w:color="auto"/>
            <w:right w:val="none" w:sz="0" w:space="0" w:color="auto"/>
          </w:divBdr>
        </w:div>
        <w:div w:id="15918186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48740462">
      <w:bodyDiv w:val="1"/>
      <w:marLeft w:val="0"/>
      <w:marRight w:val="0"/>
      <w:marTop w:val="0"/>
      <w:marBottom w:val="0"/>
      <w:divBdr>
        <w:top w:val="none" w:sz="0" w:space="0" w:color="auto"/>
        <w:left w:val="none" w:sz="0" w:space="0" w:color="auto"/>
        <w:bottom w:val="none" w:sz="0" w:space="0" w:color="auto"/>
        <w:right w:val="none" w:sz="0" w:space="0" w:color="auto"/>
      </w:divBdr>
      <w:divsChild>
        <w:div w:id="2001888334">
          <w:marLeft w:val="0"/>
          <w:marRight w:val="0"/>
          <w:marTop w:val="0"/>
          <w:marBottom w:val="150"/>
          <w:divBdr>
            <w:top w:val="none" w:sz="0" w:space="0" w:color="auto"/>
            <w:left w:val="none" w:sz="0" w:space="0" w:color="auto"/>
            <w:bottom w:val="none" w:sz="0" w:space="0" w:color="auto"/>
            <w:right w:val="none" w:sz="0" w:space="0" w:color="auto"/>
          </w:divBdr>
        </w:div>
        <w:div w:id="989862994">
          <w:marLeft w:val="0"/>
          <w:marRight w:val="0"/>
          <w:marTop w:val="0"/>
          <w:marBottom w:val="75"/>
          <w:divBdr>
            <w:top w:val="none" w:sz="0" w:space="0" w:color="auto"/>
            <w:left w:val="none" w:sz="0" w:space="0" w:color="auto"/>
            <w:bottom w:val="none" w:sz="0" w:space="0" w:color="auto"/>
            <w:right w:val="none" w:sz="0" w:space="0" w:color="auto"/>
          </w:divBdr>
        </w:div>
        <w:div w:id="1934436579">
          <w:blockQuote w:val="1"/>
          <w:marLeft w:val="720"/>
          <w:marRight w:val="720"/>
          <w:marTop w:val="100"/>
          <w:marBottom w:val="100"/>
          <w:divBdr>
            <w:top w:val="none" w:sz="0" w:space="0" w:color="auto"/>
            <w:left w:val="none" w:sz="0" w:space="0" w:color="auto"/>
            <w:bottom w:val="none" w:sz="0" w:space="0" w:color="auto"/>
            <w:right w:val="none" w:sz="0" w:space="0" w:color="auto"/>
          </w:divBdr>
        </w:div>
        <w:div w:id="728068864">
          <w:blockQuote w:val="1"/>
          <w:marLeft w:val="720"/>
          <w:marRight w:val="720"/>
          <w:marTop w:val="100"/>
          <w:marBottom w:val="100"/>
          <w:divBdr>
            <w:top w:val="none" w:sz="0" w:space="0" w:color="auto"/>
            <w:left w:val="none" w:sz="0" w:space="0" w:color="auto"/>
            <w:bottom w:val="none" w:sz="0" w:space="0" w:color="auto"/>
            <w:right w:val="none" w:sz="0" w:space="0" w:color="auto"/>
          </w:divBdr>
        </w:div>
        <w:div w:id="209423360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51599598">
      <w:bodyDiv w:val="1"/>
      <w:marLeft w:val="0"/>
      <w:marRight w:val="0"/>
      <w:marTop w:val="0"/>
      <w:marBottom w:val="0"/>
      <w:divBdr>
        <w:top w:val="none" w:sz="0" w:space="0" w:color="auto"/>
        <w:left w:val="none" w:sz="0" w:space="0" w:color="auto"/>
        <w:bottom w:val="none" w:sz="0" w:space="0" w:color="auto"/>
        <w:right w:val="none" w:sz="0" w:space="0" w:color="auto"/>
      </w:divBdr>
      <w:divsChild>
        <w:div w:id="1872305964">
          <w:marLeft w:val="0"/>
          <w:marRight w:val="0"/>
          <w:marTop w:val="0"/>
          <w:marBottom w:val="150"/>
          <w:divBdr>
            <w:top w:val="none" w:sz="0" w:space="0" w:color="auto"/>
            <w:left w:val="none" w:sz="0" w:space="0" w:color="auto"/>
            <w:bottom w:val="none" w:sz="0" w:space="0" w:color="auto"/>
            <w:right w:val="none" w:sz="0" w:space="0" w:color="auto"/>
          </w:divBdr>
        </w:div>
        <w:div w:id="1539003627">
          <w:marLeft w:val="0"/>
          <w:marRight w:val="0"/>
          <w:marTop w:val="0"/>
          <w:marBottom w:val="75"/>
          <w:divBdr>
            <w:top w:val="none" w:sz="0" w:space="0" w:color="auto"/>
            <w:left w:val="none" w:sz="0" w:space="0" w:color="auto"/>
            <w:bottom w:val="none" w:sz="0" w:space="0" w:color="auto"/>
            <w:right w:val="none" w:sz="0" w:space="0" w:color="auto"/>
          </w:divBdr>
        </w:div>
        <w:div w:id="1645307093">
          <w:blockQuote w:val="1"/>
          <w:marLeft w:val="720"/>
          <w:marRight w:val="720"/>
          <w:marTop w:val="100"/>
          <w:marBottom w:val="100"/>
          <w:divBdr>
            <w:top w:val="none" w:sz="0" w:space="0" w:color="auto"/>
            <w:left w:val="none" w:sz="0" w:space="0" w:color="auto"/>
            <w:bottom w:val="none" w:sz="0" w:space="0" w:color="auto"/>
            <w:right w:val="none" w:sz="0" w:space="0" w:color="auto"/>
          </w:divBdr>
        </w:div>
        <w:div w:id="1561475570">
          <w:blockQuote w:val="1"/>
          <w:marLeft w:val="720"/>
          <w:marRight w:val="720"/>
          <w:marTop w:val="100"/>
          <w:marBottom w:val="100"/>
          <w:divBdr>
            <w:top w:val="none" w:sz="0" w:space="0" w:color="auto"/>
            <w:left w:val="none" w:sz="0" w:space="0" w:color="auto"/>
            <w:bottom w:val="none" w:sz="0" w:space="0" w:color="auto"/>
            <w:right w:val="none" w:sz="0" w:space="0" w:color="auto"/>
          </w:divBdr>
        </w:div>
        <w:div w:id="495419059">
          <w:blockQuote w:val="1"/>
          <w:marLeft w:val="720"/>
          <w:marRight w:val="720"/>
          <w:marTop w:val="100"/>
          <w:marBottom w:val="100"/>
          <w:divBdr>
            <w:top w:val="none" w:sz="0" w:space="0" w:color="auto"/>
            <w:left w:val="none" w:sz="0" w:space="0" w:color="auto"/>
            <w:bottom w:val="none" w:sz="0" w:space="0" w:color="auto"/>
            <w:right w:val="none" w:sz="0" w:space="0" w:color="auto"/>
          </w:divBdr>
        </w:div>
        <w:div w:id="1326973778">
          <w:blockQuote w:val="1"/>
          <w:marLeft w:val="720"/>
          <w:marRight w:val="720"/>
          <w:marTop w:val="100"/>
          <w:marBottom w:val="100"/>
          <w:divBdr>
            <w:top w:val="none" w:sz="0" w:space="0" w:color="auto"/>
            <w:left w:val="none" w:sz="0" w:space="0" w:color="auto"/>
            <w:bottom w:val="none" w:sz="0" w:space="0" w:color="auto"/>
            <w:right w:val="none" w:sz="0" w:space="0" w:color="auto"/>
          </w:divBdr>
        </w:div>
        <w:div w:id="1977877380">
          <w:blockQuote w:val="1"/>
          <w:marLeft w:val="720"/>
          <w:marRight w:val="720"/>
          <w:marTop w:val="100"/>
          <w:marBottom w:val="100"/>
          <w:divBdr>
            <w:top w:val="none" w:sz="0" w:space="0" w:color="auto"/>
            <w:left w:val="none" w:sz="0" w:space="0" w:color="auto"/>
            <w:bottom w:val="none" w:sz="0" w:space="0" w:color="auto"/>
            <w:right w:val="none" w:sz="0" w:space="0" w:color="auto"/>
          </w:divBdr>
        </w:div>
        <w:div w:id="1532453364">
          <w:blockQuote w:val="1"/>
          <w:marLeft w:val="720"/>
          <w:marRight w:val="720"/>
          <w:marTop w:val="100"/>
          <w:marBottom w:val="100"/>
          <w:divBdr>
            <w:top w:val="none" w:sz="0" w:space="0" w:color="auto"/>
            <w:left w:val="none" w:sz="0" w:space="0" w:color="auto"/>
            <w:bottom w:val="none" w:sz="0" w:space="0" w:color="auto"/>
            <w:right w:val="none" w:sz="0" w:space="0" w:color="auto"/>
          </w:divBdr>
        </w:div>
        <w:div w:id="2138065059">
          <w:blockQuote w:val="1"/>
          <w:marLeft w:val="720"/>
          <w:marRight w:val="720"/>
          <w:marTop w:val="100"/>
          <w:marBottom w:val="100"/>
          <w:divBdr>
            <w:top w:val="none" w:sz="0" w:space="0" w:color="auto"/>
            <w:left w:val="none" w:sz="0" w:space="0" w:color="auto"/>
            <w:bottom w:val="none" w:sz="0" w:space="0" w:color="auto"/>
            <w:right w:val="none" w:sz="0" w:space="0" w:color="auto"/>
          </w:divBdr>
        </w:div>
        <w:div w:id="762991187">
          <w:blockQuote w:val="1"/>
          <w:marLeft w:val="720"/>
          <w:marRight w:val="720"/>
          <w:marTop w:val="100"/>
          <w:marBottom w:val="100"/>
          <w:divBdr>
            <w:top w:val="none" w:sz="0" w:space="0" w:color="auto"/>
            <w:left w:val="none" w:sz="0" w:space="0" w:color="auto"/>
            <w:bottom w:val="none" w:sz="0" w:space="0" w:color="auto"/>
            <w:right w:val="none" w:sz="0" w:space="0" w:color="auto"/>
          </w:divBdr>
        </w:div>
        <w:div w:id="174202642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70214589">
      <w:bodyDiv w:val="1"/>
      <w:marLeft w:val="0"/>
      <w:marRight w:val="0"/>
      <w:marTop w:val="0"/>
      <w:marBottom w:val="0"/>
      <w:divBdr>
        <w:top w:val="none" w:sz="0" w:space="0" w:color="auto"/>
        <w:left w:val="none" w:sz="0" w:space="0" w:color="auto"/>
        <w:bottom w:val="none" w:sz="0" w:space="0" w:color="auto"/>
        <w:right w:val="none" w:sz="0" w:space="0" w:color="auto"/>
      </w:divBdr>
      <w:divsChild>
        <w:div w:id="1257638305">
          <w:marLeft w:val="0"/>
          <w:marRight w:val="0"/>
          <w:marTop w:val="0"/>
          <w:marBottom w:val="150"/>
          <w:divBdr>
            <w:top w:val="none" w:sz="0" w:space="0" w:color="auto"/>
            <w:left w:val="none" w:sz="0" w:space="0" w:color="auto"/>
            <w:bottom w:val="none" w:sz="0" w:space="0" w:color="auto"/>
            <w:right w:val="none" w:sz="0" w:space="0" w:color="auto"/>
          </w:divBdr>
        </w:div>
        <w:div w:id="2053572605">
          <w:marLeft w:val="0"/>
          <w:marRight w:val="0"/>
          <w:marTop w:val="0"/>
          <w:marBottom w:val="75"/>
          <w:divBdr>
            <w:top w:val="none" w:sz="0" w:space="0" w:color="auto"/>
            <w:left w:val="none" w:sz="0" w:space="0" w:color="auto"/>
            <w:bottom w:val="none" w:sz="0" w:space="0" w:color="auto"/>
            <w:right w:val="none" w:sz="0" w:space="0" w:color="auto"/>
          </w:divBdr>
        </w:div>
        <w:div w:id="231431524">
          <w:blockQuote w:val="1"/>
          <w:marLeft w:val="720"/>
          <w:marRight w:val="720"/>
          <w:marTop w:val="100"/>
          <w:marBottom w:val="100"/>
          <w:divBdr>
            <w:top w:val="none" w:sz="0" w:space="0" w:color="auto"/>
            <w:left w:val="none" w:sz="0" w:space="0" w:color="auto"/>
            <w:bottom w:val="none" w:sz="0" w:space="0" w:color="auto"/>
            <w:right w:val="none" w:sz="0" w:space="0" w:color="auto"/>
          </w:divBdr>
        </w:div>
        <w:div w:id="2073039637">
          <w:blockQuote w:val="1"/>
          <w:marLeft w:val="720"/>
          <w:marRight w:val="720"/>
          <w:marTop w:val="100"/>
          <w:marBottom w:val="100"/>
          <w:divBdr>
            <w:top w:val="none" w:sz="0" w:space="0" w:color="auto"/>
            <w:left w:val="none" w:sz="0" w:space="0" w:color="auto"/>
            <w:bottom w:val="none" w:sz="0" w:space="0" w:color="auto"/>
            <w:right w:val="none" w:sz="0" w:space="0" w:color="auto"/>
          </w:divBdr>
        </w:div>
        <w:div w:id="208538915">
          <w:blockQuote w:val="1"/>
          <w:marLeft w:val="720"/>
          <w:marRight w:val="720"/>
          <w:marTop w:val="100"/>
          <w:marBottom w:val="100"/>
          <w:divBdr>
            <w:top w:val="none" w:sz="0" w:space="0" w:color="auto"/>
            <w:left w:val="none" w:sz="0" w:space="0" w:color="auto"/>
            <w:bottom w:val="none" w:sz="0" w:space="0" w:color="auto"/>
            <w:right w:val="none" w:sz="0" w:space="0" w:color="auto"/>
          </w:divBdr>
        </w:div>
        <w:div w:id="302469333">
          <w:blockQuote w:val="1"/>
          <w:marLeft w:val="720"/>
          <w:marRight w:val="720"/>
          <w:marTop w:val="100"/>
          <w:marBottom w:val="100"/>
          <w:divBdr>
            <w:top w:val="none" w:sz="0" w:space="0" w:color="auto"/>
            <w:left w:val="none" w:sz="0" w:space="0" w:color="auto"/>
            <w:bottom w:val="none" w:sz="0" w:space="0" w:color="auto"/>
            <w:right w:val="none" w:sz="0" w:space="0" w:color="auto"/>
          </w:divBdr>
        </w:div>
        <w:div w:id="486020101">
          <w:blockQuote w:val="1"/>
          <w:marLeft w:val="720"/>
          <w:marRight w:val="720"/>
          <w:marTop w:val="100"/>
          <w:marBottom w:val="100"/>
          <w:divBdr>
            <w:top w:val="none" w:sz="0" w:space="0" w:color="auto"/>
            <w:left w:val="none" w:sz="0" w:space="0" w:color="auto"/>
            <w:bottom w:val="none" w:sz="0" w:space="0" w:color="auto"/>
            <w:right w:val="none" w:sz="0" w:space="0" w:color="auto"/>
          </w:divBdr>
        </w:div>
        <w:div w:id="20861267">
          <w:blockQuote w:val="1"/>
          <w:marLeft w:val="720"/>
          <w:marRight w:val="720"/>
          <w:marTop w:val="100"/>
          <w:marBottom w:val="100"/>
          <w:divBdr>
            <w:top w:val="none" w:sz="0" w:space="0" w:color="auto"/>
            <w:left w:val="none" w:sz="0" w:space="0" w:color="auto"/>
            <w:bottom w:val="none" w:sz="0" w:space="0" w:color="auto"/>
            <w:right w:val="none" w:sz="0" w:space="0" w:color="auto"/>
          </w:divBdr>
        </w:div>
        <w:div w:id="211166265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44490223">
      <w:bodyDiv w:val="1"/>
      <w:marLeft w:val="0"/>
      <w:marRight w:val="0"/>
      <w:marTop w:val="0"/>
      <w:marBottom w:val="0"/>
      <w:divBdr>
        <w:top w:val="none" w:sz="0" w:space="0" w:color="auto"/>
        <w:left w:val="none" w:sz="0" w:space="0" w:color="auto"/>
        <w:bottom w:val="none" w:sz="0" w:space="0" w:color="auto"/>
        <w:right w:val="none" w:sz="0" w:space="0" w:color="auto"/>
      </w:divBdr>
      <w:divsChild>
        <w:div w:id="782190913">
          <w:marLeft w:val="0"/>
          <w:marRight w:val="0"/>
          <w:marTop w:val="0"/>
          <w:marBottom w:val="150"/>
          <w:divBdr>
            <w:top w:val="none" w:sz="0" w:space="0" w:color="auto"/>
            <w:left w:val="none" w:sz="0" w:space="0" w:color="auto"/>
            <w:bottom w:val="none" w:sz="0" w:space="0" w:color="auto"/>
            <w:right w:val="none" w:sz="0" w:space="0" w:color="auto"/>
          </w:divBdr>
        </w:div>
        <w:div w:id="1666349683">
          <w:marLeft w:val="0"/>
          <w:marRight w:val="0"/>
          <w:marTop w:val="0"/>
          <w:marBottom w:val="75"/>
          <w:divBdr>
            <w:top w:val="none" w:sz="0" w:space="0" w:color="auto"/>
            <w:left w:val="none" w:sz="0" w:space="0" w:color="auto"/>
            <w:bottom w:val="none" w:sz="0" w:space="0" w:color="auto"/>
            <w:right w:val="none" w:sz="0" w:space="0" w:color="auto"/>
          </w:divBdr>
        </w:div>
      </w:divsChild>
    </w:div>
    <w:div w:id="1251895040">
      <w:bodyDiv w:val="1"/>
      <w:marLeft w:val="0"/>
      <w:marRight w:val="0"/>
      <w:marTop w:val="0"/>
      <w:marBottom w:val="0"/>
      <w:divBdr>
        <w:top w:val="none" w:sz="0" w:space="0" w:color="auto"/>
        <w:left w:val="none" w:sz="0" w:space="0" w:color="auto"/>
        <w:bottom w:val="none" w:sz="0" w:space="0" w:color="auto"/>
        <w:right w:val="none" w:sz="0" w:space="0" w:color="auto"/>
      </w:divBdr>
      <w:divsChild>
        <w:div w:id="1326669054">
          <w:marLeft w:val="0"/>
          <w:marRight w:val="0"/>
          <w:marTop w:val="0"/>
          <w:marBottom w:val="150"/>
          <w:divBdr>
            <w:top w:val="none" w:sz="0" w:space="0" w:color="auto"/>
            <w:left w:val="none" w:sz="0" w:space="0" w:color="auto"/>
            <w:bottom w:val="none" w:sz="0" w:space="0" w:color="auto"/>
            <w:right w:val="none" w:sz="0" w:space="0" w:color="auto"/>
          </w:divBdr>
        </w:div>
        <w:div w:id="429207058">
          <w:marLeft w:val="0"/>
          <w:marRight w:val="0"/>
          <w:marTop w:val="0"/>
          <w:marBottom w:val="75"/>
          <w:divBdr>
            <w:top w:val="none" w:sz="0" w:space="0" w:color="auto"/>
            <w:left w:val="none" w:sz="0" w:space="0" w:color="auto"/>
            <w:bottom w:val="none" w:sz="0" w:space="0" w:color="auto"/>
            <w:right w:val="none" w:sz="0" w:space="0" w:color="auto"/>
          </w:divBdr>
        </w:div>
        <w:div w:id="2032562724">
          <w:blockQuote w:val="1"/>
          <w:marLeft w:val="720"/>
          <w:marRight w:val="720"/>
          <w:marTop w:val="100"/>
          <w:marBottom w:val="100"/>
          <w:divBdr>
            <w:top w:val="none" w:sz="0" w:space="0" w:color="auto"/>
            <w:left w:val="none" w:sz="0" w:space="0" w:color="auto"/>
            <w:bottom w:val="none" w:sz="0" w:space="0" w:color="auto"/>
            <w:right w:val="none" w:sz="0" w:space="0" w:color="auto"/>
          </w:divBdr>
        </w:div>
        <w:div w:id="203850402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15639883">
      <w:bodyDiv w:val="1"/>
      <w:marLeft w:val="0"/>
      <w:marRight w:val="0"/>
      <w:marTop w:val="0"/>
      <w:marBottom w:val="0"/>
      <w:divBdr>
        <w:top w:val="none" w:sz="0" w:space="0" w:color="auto"/>
        <w:left w:val="none" w:sz="0" w:space="0" w:color="auto"/>
        <w:bottom w:val="none" w:sz="0" w:space="0" w:color="auto"/>
        <w:right w:val="none" w:sz="0" w:space="0" w:color="auto"/>
      </w:divBdr>
      <w:divsChild>
        <w:div w:id="34934050">
          <w:marLeft w:val="0"/>
          <w:marRight w:val="0"/>
          <w:marTop w:val="0"/>
          <w:marBottom w:val="150"/>
          <w:divBdr>
            <w:top w:val="none" w:sz="0" w:space="0" w:color="auto"/>
            <w:left w:val="none" w:sz="0" w:space="0" w:color="auto"/>
            <w:bottom w:val="none" w:sz="0" w:space="0" w:color="auto"/>
            <w:right w:val="none" w:sz="0" w:space="0" w:color="auto"/>
          </w:divBdr>
        </w:div>
        <w:div w:id="1496608684">
          <w:marLeft w:val="0"/>
          <w:marRight w:val="0"/>
          <w:marTop w:val="0"/>
          <w:marBottom w:val="75"/>
          <w:divBdr>
            <w:top w:val="none" w:sz="0" w:space="0" w:color="auto"/>
            <w:left w:val="none" w:sz="0" w:space="0" w:color="auto"/>
            <w:bottom w:val="none" w:sz="0" w:space="0" w:color="auto"/>
            <w:right w:val="none" w:sz="0" w:space="0" w:color="auto"/>
          </w:divBdr>
        </w:div>
        <w:div w:id="1346201845">
          <w:blockQuote w:val="1"/>
          <w:marLeft w:val="720"/>
          <w:marRight w:val="720"/>
          <w:marTop w:val="100"/>
          <w:marBottom w:val="100"/>
          <w:divBdr>
            <w:top w:val="none" w:sz="0" w:space="0" w:color="auto"/>
            <w:left w:val="none" w:sz="0" w:space="0" w:color="auto"/>
            <w:bottom w:val="none" w:sz="0" w:space="0" w:color="auto"/>
            <w:right w:val="none" w:sz="0" w:space="0" w:color="auto"/>
          </w:divBdr>
        </w:div>
        <w:div w:id="563226787">
          <w:blockQuote w:val="1"/>
          <w:marLeft w:val="720"/>
          <w:marRight w:val="720"/>
          <w:marTop w:val="100"/>
          <w:marBottom w:val="100"/>
          <w:divBdr>
            <w:top w:val="none" w:sz="0" w:space="0" w:color="auto"/>
            <w:left w:val="none" w:sz="0" w:space="0" w:color="auto"/>
            <w:bottom w:val="none" w:sz="0" w:space="0" w:color="auto"/>
            <w:right w:val="none" w:sz="0" w:space="0" w:color="auto"/>
          </w:divBdr>
        </w:div>
        <w:div w:id="455417368">
          <w:blockQuote w:val="1"/>
          <w:marLeft w:val="720"/>
          <w:marRight w:val="720"/>
          <w:marTop w:val="100"/>
          <w:marBottom w:val="100"/>
          <w:divBdr>
            <w:top w:val="none" w:sz="0" w:space="0" w:color="auto"/>
            <w:left w:val="none" w:sz="0" w:space="0" w:color="auto"/>
            <w:bottom w:val="none" w:sz="0" w:space="0" w:color="auto"/>
            <w:right w:val="none" w:sz="0" w:space="0" w:color="auto"/>
          </w:divBdr>
        </w:div>
        <w:div w:id="2106265029">
          <w:blockQuote w:val="1"/>
          <w:marLeft w:val="720"/>
          <w:marRight w:val="720"/>
          <w:marTop w:val="100"/>
          <w:marBottom w:val="100"/>
          <w:divBdr>
            <w:top w:val="none" w:sz="0" w:space="0" w:color="auto"/>
            <w:left w:val="none" w:sz="0" w:space="0" w:color="auto"/>
            <w:bottom w:val="none" w:sz="0" w:space="0" w:color="auto"/>
            <w:right w:val="none" w:sz="0" w:space="0" w:color="auto"/>
          </w:divBdr>
        </w:div>
        <w:div w:id="11080444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86340890">
          <w:blockQuote w:val="1"/>
          <w:marLeft w:val="720"/>
          <w:marRight w:val="720"/>
          <w:marTop w:val="100"/>
          <w:marBottom w:val="100"/>
          <w:divBdr>
            <w:top w:val="none" w:sz="0" w:space="0" w:color="auto"/>
            <w:left w:val="none" w:sz="0" w:space="0" w:color="auto"/>
            <w:bottom w:val="none" w:sz="0" w:space="0" w:color="auto"/>
            <w:right w:val="none" w:sz="0" w:space="0" w:color="auto"/>
          </w:divBdr>
        </w:div>
        <w:div w:id="70182548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73255984">
      <w:bodyDiv w:val="1"/>
      <w:marLeft w:val="0"/>
      <w:marRight w:val="0"/>
      <w:marTop w:val="0"/>
      <w:marBottom w:val="0"/>
      <w:divBdr>
        <w:top w:val="none" w:sz="0" w:space="0" w:color="auto"/>
        <w:left w:val="none" w:sz="0" w:space="0" w:color="auto"/>
        <w:bottom w:val="none" w:sz="0" w:space="0" w:color="auto"/>
        <w:right w:val="none" w:sz="0" w:space="0" w:color="auto"/>
      </w:divBdr>
      <w:divsChild>
        <w:div w:id="1173490923">
          <w:marLeft w:val="0"/>
          <w:marRight w:val="0"/>
          <w:marTop w:val="0"/>
          <w:marBottom w:val="0"/>
          <w:divBdr>
            <w:top w:val="none" w:sz="0" w:space="0" w:color="auto"/>
            <w:left w:val="none" w:sz="0" w:space="0" w:color="auto"/>
            <w:bottom w:val="none" w:sz="0" w:space="0" w:color="auto"/>
            <w:right w:val="none" w:sz="0" w:space="0" w:color="auto"/>
          </w:divBdr>
        </w:div>
        <w:div w:id="693967743">
          <w:marLeft w:val="0"/>
          <w:marRight w:val="0"/>
          <w:marTop w:val="0"/>
          <w:marBottom w:val="0"/>
          <w:divBdr>
            <w:top w:val="none" w:sz="0" w:space="0" w:color="auto"/>
            <w:left w:val="none" w:sz="0" w:space="0" w:color="auto"/>
            <w:bottom w:val="none" w:sz="0" w:space="0" w:color="auto"/>
            <w:right w:val="none" w:sz="0" w:space="0" w:color="auto"/>
          </w:divBdr>
        </w:div>
      </w:divsChild>
    </w:div>
    <w:div w:id="1644920377">
      <w:bodyDiv w:val="1"/>
      <w:marLeft w:val="0"/>
      <w:marRight w:val="0"/>
      <w:marTop w:val="0"/>
      <w:marBottom w:val="0"/>
      <w:divBdr>
        <w:top w:val="none" w:sz="0" w:space="0" w:color="auto"/>
        <w:left w:val="none" w:sz="0" w:space="0" w:color="auto"/>
        <w:bottom w:val="none" w:sz="0" w:space="0" w:color="auto"/>
        <w:right w:val="none" w:sz="0" w:space="0" w:color="auto"/>
      </w:divBdr>
      <w:divsChild>
        <w:div w:id="1743479137">
          <w:marLeft w:val="0"/>
          <w:marRight w:val="0"/>
          <w:marTop w:val="0"/>
          <w:marBottom w:val="0"/>
          <w:divBdr>
            <w:top w:val="none" w:sz="0" w:space="0" w:color="auto"/>
            <w:left w:val="none" w:sz="0" w:space="0" w:color="auto"/>
            <w:bottom w:val="none" w:sz="0" w:space="0" w:color="auto"/>
            <w:right w:val="none" w:sz="0" w:space="0" w:color="auto"/>
          </w:divBdr>
        </w:div>
      </w:divsChild>
    </w:div>
    <w:div w:id="1995600080">
      <w:bodyDiv w:val="1"/>
      <w:marLeft w:val="0"/>
      <w:marRight w:val="0"/>
      <w:marTop w:val="0"/>
      <w:marBottom w:val="0"/>
      <w:divBdr>
        <w:top w:val="none" w:sz="0" w:space="0" w:color="auto"/>
        <w:left w:val="none" w:sz="0" w:space="0" w:color="auto"/>
        <w:bottom w:val="none" w:sz="0" w:space="0" w:color="auto"/>
        <w:right w:val="none" w:sz="0" w:space="0" w:color="auto"/>
      </w:divBdr>
      <w:divsChild>
        <w:div w:id="158228721">
          <w:marLeft w:val="0"/>
          <w:marRight w:val="0"/>
          <w:marTop w:val="0"/>
          <w:marBottom w:val="150"/>
          <w:divBdr>
            <w:top w:val="none" w:sz="0" w:space="0" w:color="auto"/>
            <w:left w:val="none" w:sz="0" w:space="0" w:color="auto"/>
            <w:bottom w:val="none" w:sz="0" w:space="0" w:color="auto"/>
            <w:right w:val="none" w:sz="0" w:space="0" w:color="auto"/>
          </w:divBdr>
        </w:div>
        <w:div w:id="855772965">
          <w:marLeft w:val="0"/>
          <w:marRight w:val="0"/>
          <w:marTop w:val="0"/>
          <w:marBottom w:val="75"/>
          <w:divBdr>
            <w:top w:val="none" w:sz="0" w:space="0" w:color="auto"/>
            <w:left w:val="none" w:sz="0" w:space="0" w:color="auto"/>
            <w:bottom w:val="none" w:sz="0" w:space="0" w:color="auto"/>
            <w:right w:val="none" w:sz="0" w:space="0" w:color="auto"/>
          </w:divBdr>
        </w:div>
        <w:div w:id="2046328711">
          <w:blockQuote w:val="1"/>
          <w:marLeft w:val="720"/>
          <w:marRight w:val="720"/>
          <w:marTop w:val="100"/>
          <w:marBottom w:val="100"/>
          <w:divBdr>
            <w:top w:val="none" w:sz="0" w:space="0" w:color="auto"/>
            <w:left w:val="none" w:sz="0" w:space="0" w:color="auto"/>
            <w:bottom w:val="none" w:sz="0" w:space="0" w:color="auto"/>
            <w:right w:val="none" w:sz="0" w:space="0" w:color="auto"/>
          </w:divBdr>
        </w:div>
        <w:div w:id="381901935">
          <w:blockQuote w:val="1"/>
          <w:marLeft w:val="720"/>
          <w:marRight w:val="720"/>
          <w:marTop w:val="100"/>
          <w:marBottom w:val="100"/>
          <w:divBdr>
            <w:top w:val="none" w:sz="0" w:space="0" w:color="auto"/>
            <w:left w:val="none" w:sz="0" w:space="0" w:color="auto"/>
            <w:bottom w:val="none" w:sz="0" w:space="0" w:color="auto"/>
            <w:right w:val="none" w:sz="0" w:space="0" w:color="auto"/>
          </w:divBdr>
        </w:div>
        <w:div w:id="825635198">
          <w:blockQuote w:val="1"/>
          <w:marLeft w:val="720"/>
          <w:marRight w:val="720"/>
          <w:marTop w:val="100"/>
          <w:marBottom w:val="100"/>
          <w:divBdr>
            <w:top w:val="none" w:sz="0" w:space="0" w:color="auto"/>
            <w:left w:val="none" w:sz="0" w:space="0" w:color="auto"/>
            <w:bottom w:val="none" w:sz="0" w:space="0" w:color="auto"/>
            <w:right w:val="none" w:sz="0" w:space="0" w:color="auto"/>
          </w:divBdr>
        </w:div>
        <w:div w:id="1334802141">
          <w:blockQuote w:val="1"/>
          <w:marLeft w:val="720"/>
          <w:marRight w:val="720"/>
          <w:marTop w:val="100"/>
          <w:marBottom w:val="100"/>
          <w:divBdr>
            <w:top w:val="none" w:sz="0" w:space="0" w:color="auto"/>
            <w:left w:val="none" w:sz="0" w:space="0" w:color="auto"/>
            <w:bottom w:val="none" w:sz="0" w:space="0" w:color="auto"/>
            <w:right w:val="none" w:sz="0" w:space="0" w:color="auto"/>
          </w:divBdr>
        </w:div>
        <w:div w:id="441994864">
          <w:blockQuote w:val="1"/>
          <w:marLeft w:val="720"/>
          <w:marRight w:val="720"/>
          <w:marTop w:val="100"/>
          <w:marBottom w:val="100"/>
          <w:divBdr>
            <w:top w:val="none" w:sz="0" w:space="0" w:color="auto"/>
            <w:left w:val="none" w:sz="0" w:space="0" w:color="auto"/>
            <w:bottom w:val="none" w:sz="0" w:space="0" w:color="auto"/>
            <w:right w:val="none" w:sz="0" w:space="0" w:color="auto"/>
          </w:divBdr>
        </w:div>
        <w:div w:id="1250773537">
          <w:blockQuote w:val="1"/>
          <w:marLeft w:val="720"/>
          <w:marRight w:val="720"/>
          <w:marTop w:val="100"/>
          <w:marBottom w:val="100"/>
          <w:divBdr>
            <w:top w:val="none" w:sz="0" w:space="0" w:color="auto"/>
            <w:left w:val="none" w:sz="0" w:space="0" w:color="auto"/>
            <w:bottom w:val="none" w:sz="0" w:space="0" w:color="auto"/>
            <w:right w:val="none" w:sz="0" w:space="0" w:color="auto"/>
          </w:divBdr>
        </w:div>
        <w:div w:id="1914965885">
          <w:blockQuote w:val="1"/>
          <w:marLeft w:val="720"/>
          <w:marRight w:val="720"/>
          <w:marTop w:val="100"/>
          <w:marBottom w:val="100"/>
          <w:divBdr>
            <w:top w:val="none" w:sz="0" w:space="0" w:color="auto"/>
            <w:left w:val="none" w:sz="0" w:space="0" w:color="auto"/>
            <w:bottom w:val="none" w:sz="0" w:space="0" w:color="auto"/>
            <w:right w:val="none" w:sz="0" w:space="0" w:color="auto"/>
          </w:divBdr>
        </w:div>
        <w:div w:id="824904457">
          <w:blockQuote w:val="1"/>
          <w:marLeft w:val="720"/>
          <w:marRight w:val="720"/>
          <w:marTop w:val="100"/>
          <w:marBottom w:val="100"/>
          <w:divBdr>
            <w:top w:val="none" w:sz="0" w:space="0" w:color="auto"/>
            <w:left w:val="none" w:sz="0" w:space="0" w:color="auto"/>
            <w:bottom w:val="none" w:sz="0" w:space="0" w:color="auto"/>
            <w:right w:val="none" w:sz="0" w:space="0" w:color="auto"/>
          </w:divBdr>
        </w:div>
        <w:div w:id="1842548582">
          <w:blockQuote w:val="1"/>
          <w:marLeft w:val="720"/>
          <w:marRight w:val="720"/>
          <w:marTop w:val="100"/>
          <w:marBottom w:val="100"/>
          <w:divBdr>
            <w:top w:val="none" w:sz="0" w:space="0" w:color="auto"/>
            <w:left w:val="none" w:sz="0" w:space="0" w:color="auto"/>
            <w:bottom w:val="none" w:sz="0" w:space="0" w:color="auto"/>
            <w:right w:val="none" w:sz="0" w:space="0" w:color="auto"/>
          </w:divBdr>
        </w:div>
        <w:div w:id="1208831668">
          <w:blockQuote w:val="1"/>
          <w:marLeft w:val="720"/>
          <w:marRight w:val="720"/>
          <w:marTop w:val="100"/>
          <w:marBottom w:val="100"/>
          <w:divBdr>
            <w:top w:val="none" w:sz="0" w:space="0" w:color="auto"/>
            <w:left w:val="none" w:sz="0" w:space="0" w:color="auto"/>
            <w:bottom w:val="none" w:sz="0" w:space="0" w:color="auto"/>
            <w:right w:val="none" w:sz="0" w:space="0" w:color="auto"/>
          </w:divBdr>
        </w:div>
        <w:div w:id="2092845758">
          <w:blockQuote w:val="1"/>
          <w:marLeft w:val="720"/>
          <w:marRight w:val="720"/>
          <w:marTop w:val="100"/>
          <w:marBottom w:val="100"/>
          <w:divBdr>
            <w:top w:val="none" w:sz="0" w:space="0" w:color="auto"/>
            <w:left w:val="none" w:sz="0" w:space="0" w:color="auto"/>
            <w:bottom w:val="none" w:sz="0" w:space="0" w:color="auto"/>
            <w:right w:val="none" w:sz="0" w:space="0" w:color="auto"/>
          </w:divBdr>
        </w:div>
        <w:div w:id="2080712463">
          <w:blockQuote w:val="1"/>
          <w:marLeft w:val="720"/>
          <w:marRight w:val="720"/>
          <w:marTop w:val="100"/>
          <w:marBottom w:val="100"/>
          <w:divBdr>
            <w:top w:val="none" w:sz="0" w:space="0" w:color="auto"/>
            <w:left w:val="none" w:sz="0" w:space="0" w:color="auto"/>
            <w:bottom w:val="none" w:sz="0" w:space="0" w:color="auto"/>
            <w:right w:val="none" w:sz="0" w:space="0" w:color="auto"/>
          </w:divBdr>
        </w:div>
        <w:div w:id="259534936">
          <w:blockQuote w:val="1"/>
          <w:marLeft w:val="720"/>
          <w:marRight w:val="720"/>
          <w:marTop w:val="100"/>
          <w:marBottom w:val="100"/>
          <w:divBdr>
            <w:top w:val="none" w:sz="0" w:space="0" w:color="auto"/>
            <w:left w:val="none" w:sz="0" w:space="0" w:color="auto"/>
            <w:bottom w:val="none" w:sz="0" w:space="0" w:color="auto"/>
            <w:right w:val="none" w:sz="0" w:space="0" w:color="auto"/>
          </w:divBdr>
        </w:div>
        <w:div w:id="1074930598">
          <w:blockQuote w:val="1"/>
          <w:marLeft w:val="720"/>
          <w:marRight w:val="720"/>
          <w:marTop w:val="100"/>
          <w:marBottom w:val="100"/>
          <w:divBdr>
            <w:top w:val="none" w:sz="0" w:space="0" w:color="auto"/>
            <w:left w:val="none" w:sz="0" w:space="0" w:color="auto"/>
            <w:bottom w:val="none" w:sz="0" w:space="0" w:color="auto"/>
            <w:right w:val="none" w:sz="0" w:space="0" w:color="auto"/>
          </w:divBdr>
        </w:div>
        <w:div w:id="625044348">
          <w:blockQuote w:val="1"/>
          <w:marLeft w:val="720"/>
          <w:marRight w:val="720"/>
          <w:marTop w:val="100"/>
          <w:marBottom w:val="100"/>
          <w:divBdr>
            <w:top w:val="none" w:sz="0" w:space="0" w:color="auto"/>
            <w:left w:val="none" w:sz="0" w:space="0" w:color="auto"/>
            <w:bottom w:val="none" w:sz="0" w:space="0" w:color="auto"/>
            <w:right w:val="none" w:sz="0" w:space="0" w:color="auto"/>
          </w:divBdr>
        </w:div>
        <w:div w:id="626206019">
          <w:blockQuote w:val="1"/>
          <w:marLeft w:val="720"/>
          <w:marRight w:val="720"/>
          <w:marTop w:val="100"/>
          <w:marBottom w:val="100"/>
          <w:divBdr>
            <w:top w:val="none" w:sz="0" w:space="0" w:color="auto"/>
            <w:left w:val="none" w:sz="0" w:space="0" w:color="auto"/>
            <w:bottom w:val="none" w:sz="0" w:space="0" w:color="auto"/>
            <w:right w:val="none" w:sz="0" w:space="0" w:color="auto"/>
          </w:divBdr>
        </w:div>
        <w:div w:id="441648835">
          <w:blockQuote w:val="1"/>
          <w:marLeft w:val="720"/>
          <w:marRight w:val="720"/>
          <w:marTop w:val="100"/>
          <w:marBottom w:val="100"/>
          <w:divBdr>
            <w:top w:val="none" w:sz="0" w:space="0" w:color="auto"/>
            <w:left w:val="none" w:sz="0" w:space="0" w:color="auto"/>
            <w:bottom w:val="none" w:sz="0" w:space="0" w:color="auto"/>
            <w:right w:val="none" w:sz="0" w:space="0" w:color="auto"/>
          </w:divBdr>
        </w:div>
        <w:div w:id="1844857578">
          <w:blockQuote w:val="1"/>
          <w:marLeft w:val="720"/>
          <w:marRight w:val="720"/>
          <w:marTop w:val="100"/>
          <w:marBottom w:val="100"/>
          <w:divBdr>
            <w:top w:val="none" w:sz="0" w:space="0" w:color="auto"/>
            <w:left w:val="none" w:sz="0" w:space="0" w:color="auto"/>
            <w:bottom w:val="none" w:sz="0" w:space="0" w:color="auto"/>
            <w:right w:val="none" w:sz="0" w:space="0" w:color="auto"/>
          </w:divBdr>
        </w:div>
        <w:div w:id="351150499">
          <w:blockQuote w:val="1"/>
          <w:marLeft w:val="720"/>
          <w:marRight w:val="720"/>
          <w:marTop w:val="100"/>
          <w:marBottom w:val="100"/>
          <w:divBdr>
            <w:top w:val="none" w:sz="0" w:space="0" w:color="auto"/>
            <w:left w:val="none" w:sz="0" w:space="0" w:color="auto"/>
            <w:bottom w:val="none" w:sz="0" w:space="0" w:color="auto"/>
            <w:right w:val="none" w:sz="0" w:space="0" w:color="auto"/>
          </w:divBdr>
        </w:div>
        <w:div w:id="250283868">
          <w:blockQuote w:val="1"/>
          <w:marLeft w:val="720"/>
          <w:marRight w:val="720"/>
          <w:marTop w:val="100"/>
          <w:marBottom w:val="100"/>
          <w:divBdr>
            <w:top w:val="none" w:sz="0" w:space="0" w:color="auto"/>
            <w:left w:val="none" w:sz="0" w:space="0" w:color="auto"/>
            <w:bottom w:val="none" w:sz="0" w:space="0" w:color="auto"/>
            <w:right w:val="none" w:sz="0" w:space="0" w:color="auto"/>
          </w:divBdr>
        </w:div>
        <w:div w:id="1732804387">
          <w:blockQuote w:val="1"/>
          <w:marLeft w:val="720"/>
          <w:marRight w:val="720"/>
          <w:marTop w:val="100"/>
          <w:marBottom w:val="100"/>
          <w:divBdr>
            <w:top w:val="none" w:sz="0" w:space="0" w:color="auto"/>
            <w:left w:val="none" w:sz="0" w:space="0" w:color="auto"/>
            <w:bottom w:val="none" w:sz="0" w:space="0" w:color="auto"/>
            <w:right w:val="none" w:sz="0" w:space="0" w:color="auto"/>
          </w:divBdr>
        </w:div>
        <w:div w:id="51076044">
          <w:blockQuote w:val="1"/>
          <w:marLeft w:val="720"/>
          <w:marRight w:val="720"/>
          <w:marTop w:val="100"/>
          <w:marBottom w:val="100"/>
          <w:divBdr>
            <w:top w:val="none" w:sz="0" w:space="0" w:color="auto"/>
            <w:left w:val="none" w:sz="0" w:space="0" w:color="auto"/>
            <w:bottom w:val="none" w:sz="0" w:space="0" w:color="auto"/>
            <w:right w:val="none" w:sz="0" w:space="0" w:color="auto"/>
          </w:divBdr>
        </w:div>
        <w:div w:id="86128091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98456543">
      <w:bodyDiv w:val="1"/>
      <w:marLeft w:val="0"/>
      <w:marRight w:val="0"/>
      <w:marTop w:val="0"/>
      <w:marBottom w:val="0"/>
      <w:divBdr>
        <w:top w:val="none" w:sz="0" w:space="0" w:color="auto"/>
        <w:left w:val="none" w:sz="0" w:space="0" w:color="auto"/>
        <w:bottom w:val="none" w:sz="0" w:space="0" w:color="auto"/>
        <w:right w:val="none" w:sz="0" w:space="0" w:color="auto"/>
      </w:divBdr>
    </w:div>
    <w:div w:id="2021815279">
      <w:bodyDiv w:val="1"/>
      <w:marLeft w:val="0"/>
      <w:marRight w:val="0"/>
      <w:marTop w:val="0"/>
      <w:marBottom w:val="0"/>
      <w:divBdr>
        <w:top w:val="none" w:sz="0" w:space="0" w:color="auto"/>
        <w:left w:val="none" w:sz="0" w:space="0" w:color="auto"/>
        <w:bottom w:val="none" w:sz="0" w:space="0" w:color="auto"/>
        <w:right w:val="none" w:sz="0" w:space="0" w:color="auto"/>
      </w:divBdr>
      <w:divsChild>
        <w:div w:id="569072383">
          <w:marLeft w:val="0"/>
          <w:marRight w:val="0"/>
          <w:marTop w:val="0"/>
          <w:marBottom w:val="150"/>
          <w:divBdr>
            <w:top w:val="none" w:sz="0" w:space="0" w:color="auto"/>
            <w:left w:val="none" w:sz="0" w:space="0" w:color="auto"/>
            <w:bottom w:val="none" w:sz="0" w:space="0" w:color="auto"/>
            <w:right w:val="none" w:sz="0" w:space="0" w:color="auto"/>
          </w:divBdr>
        </w:div>
        <w:div w:id="436680124">
          <w:marLeft w:val="0"/>
          <w:marRight w:val="0"/>
          <w:marTop w:val="0"/>
          <w:marBottom w:val="75"/>
          <w:divBdr>
            <w:top w:val="none" w:sz="0" w:space="0" w:color="auto"/>
            <w:left w:val="none" w:sz="0" w:space="0" w:color="auto"/>
            <w:bottom w:val="none" w:sz="0" w:space="0" w:color="auto"/>
            <w:right w:val="none" w:sz="0" w:space="0" w:color="auto"/>
          </w:divBdr>
        </w:div>
        <w:div w:id="303825293">
          <w:blockQuote w:val="1"/>
          <w:marLeft w:val="720"/>
          <w:marRight w:val="720"/>
          <w:marTop w:val="100"/>
          <w:marBottom w:val="100"/>
          <w:divBdr>
            <w:top w:val="none" w:sz="0" w:space="0" w:color="auto"/>
            <w:left w:val="none" w:sz="0" w:space="0" w:color="auto"/>
            <w:bottom w:val="none" w:sz="0" w:space="0" w:color="auto"/>
            <w:right w:val="none" w:sz="0" w:space="0" w:color="auto"/>
          </w:divBdr>
        </w:div>
        <w:div w:id="1973780336">
          <w:blockQuote w:val="1"/>
          <w:marLeft w:val="720"/>
          <w:marRight w:val="720"/>
          <w:marTop w:val="100"/>
          <w:marBottom w:val="100"/>
          <w:divBdr>
            <w:top w:val="none" w:sz="0" w:space="0" w:color="auto"/>
            <w:left w:val="none" w:sz="0" w:space="0" w:color="auto"/>
            <w:bottom w:val="none" w:sz="0" w:space="0" w:color="auto"/>
            <w:right w:val="none" w:sz="0" w:space="0" w:color="auto"/>
          </w:divBdr>
        </w:div>
        <w:div w:id="709261111">
          <w:blockQuote w:val="1"/>
          <w:marLeft w:val="720"/>
          <w:marRight w:val="720"/>
          <w:marTop w:val="100"/>
          <w:marBottom w:val="100"/>
          <w:divBdr>
            <w:top w:val="none" w:sz="0" w:space="0" w:color="auto"/>
            <w:left w:val="none" w:sz="0" w:space="0" w:color="auto"/>
            <w:bottom w:val="none" w:sz="0" w:space="0" w:color="auto"/>
            <w:right w:val="none" w:sz="0" w:space="0" w:color="auto"/>
          </w:divBdr>
        </w:div>
        <w:div w:id="780690014">
          <w:blockQuote w:val="1"/>
          <w:marLeft w:val="720"/>
          <w:marRight w:val="720"/>
          <w:marTop w:val="100"/>
          <w:marBottom w:val="100"/>
          <w:divBdr>
            <w:top w:val="none" w:sz="0" w:space="0" w:color="auto"/>
            <w:left w:val="none" w:sz="0" w:space="0" w:color="auto"/>
            <w:bottom w:val="none" w:sz="0" w:space="0" w:color="auto"/>
            <w:right w:val="none" w:sz="0" w:space="0" w:color="auto"/>
          </w:divBdr>
        </w:div>
        <w:div w:id="1377506829">
          <w:blockQuote w:val="1"/>
          <w:marLeft w:val="720"/>
          <w:marRight w:val="720"/>
          <w:marTop w:val="100"/>
          <w:marBottom w:val="100"/>
          <w:divBdr>
            <w:top w:val="none" w:sz="0" w:space="0" w:color="auto"/>
            <w:left w:val="none" w:sz="0" w:space="0" w:color="auto"/>
            <w:bottom w:val="none" w:sz="0" w:space="0" w:color="auto"/>
            <w:right w:val="none" w:sz="0" w:space="0" w:color="auto"/>
          </w:divBdr>
        </w:div>
        <w:div w:id="200703305">
          <w:blockQuote w:val="1"/>
          <w:marLeft w:val="720"/>
          <w:marRight w:val="720"/>
          <w:marTop w:val="100"/>
          <w:marBottom w:val="100"/>
          <w:divBdr>
            <w:top w:val="none" w:sz="0" w:space="0" w:color="auto"/>
            <w:left w:val="none" w:sz="0" w:space="0" w:color="auto"/>
            <w:bottom w:val="none" w:sz="0" w:space="0" w:color="auto"/>
            <w:right w:val="none" w:sz="0" w:space="0" w:color="auto"/>
          </w:divBdr>
        </w:div>
        <w:div w:id="372006242">
          <w:blockQuote w:val="1"/>
          <w:marLeft w:val="720"/>
          <w:marRight w:val="720"/>
          <w:marTop w:val="100"/>
          <w:marBottom w:val="100"/>
          <w:divBdr>
            <w:top w:val="none" w:sz="0" w:space="0" w:color="auto"/>
            <w:left w:val="none" w:sz="0" w:space="0" w:color="auto"/>
            <w:bottom w:val="none" w:sz="0" w:space="0" w:color="auto"/>
            <w:right w:val="none" w:sz="0" w:space="0" w:color="auto"/>
          </w:divBdr>
        </w:div>
        <w:div w:id="156925288">
          <w:blockQuote w:val="1"/>
          <w:marLeft w:val="720"/>
          <w:marRight w:val="720"/>
          <w:marTop w:val="100"/>
          <w:marBottom w:val="100"/>
          <w:divBdr>
            <w:top w:val="none" w:sz="0" w:space="0" w:color="auto"/>
            <w:left w:val="none" w:sz="0" w:space="0" w:color="auto"/>
            <w:bottom w:val="none" w:sz="0" w:space="0" w:color="auto"/>
            <w:right w:val="none" w:sz="0" w:space="0" w:color="auto"/>
          </w:divBdr>
        </w:div>
        <w:div w:id="573708099">
          <w:blockQuote w:val="1"/>
          <w:marLeft w:val="720"/>
          <w:marRight w:val="720"/>
          <w:marTop w:val="100"/>
          <w:marBottom w:val="100"/>
          <w:divBdr>
            <w:top w:val="none" w:sz="0" w:space="0" w:color="auto"/>
            <w:left w:val="none" w:sz="0" w:space="0" w:color="auto"/>
            <w:bottom w:val="none" w:sz="0" w:space="0" w:color="auto"/>
            <w:right w:val="none" w:sz="0" w:space="0" w:color="auto"/>
          </w:divBdr>
        </w:div>
        <w:div w:id="13042885">
          <w:blockQuote w:val="1"/>
          <w:marLeft w:val="720"/>
          <w:marRight w:val="720"/>
          <w:marTop w:val="100"/>
          <w:marBottom w:val="100"/>
          <w:divBdr>
            <w:top w:val="none" w:sz="0" w:space="0" w:color="auto"/>
            <w:left w:val="none" w:sz="0" w:space="0" w:color="auto"/>
            <w:bottom w:val="none" w:sz="0" w:space="0" w:color="auto"/>
            <w:right w:val="none" w:sz="0" w:space="0" w:color="auto"/>
          </w:divBdr>
        </w:div>
        <w:div w:id="223875896">
          <w:blockQuote w:val="1"/>
          <w:marLeft w:val="720"/>
          <w:marRight w:val="720"/>
          <w:marTop w:val="100"/>
          <w:marBottom w:val="100"/>
          <w:divBdr>
            <w:top w:val="none" w:sz="0" w:space="0" w:color="auto"/>
            <w:left w:val="none" w:sz="0" w:space="0" w:color="auto"/>
            <w:bottom w:val="none" w:sz="0" w:space="0" w:color="auto"/>
            <w:right w:val="none" w:sz="0" w:space="0" w:color="auto"/>
          </w:divBdr>
        </w:div>
        <w:div w:id="1494031422">
          <w:blockQuote w:val="1"/>
          <w:marLeft w:val="720"/>
          <w:marRight w:val="720"/>
          <w:marTop w:val="100"/>
          <w:marBottom w:val="100"/>
          <w:divBdr>
            <w:top w:val="none" w:sz="0" w:space="0" w:color="auto"/>
            <w:left w:val="none" w:sz="0" w:space="0" w:color="auto"/>
            <w:bottom w:val="none" w:sz="0" w:space="0" w:color="auto"/>
            <w:right w:val="none" w:sz="0" w:space="0" w:color="auto"/>
          </w:divBdr>
        </w:div>
        <w:div w:id="41297138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175450">
          <w:blockQuote w:val="1"/>
          <w:marLeft w:val="720"/>
          <w:marRight w:val="720"/>
          <w:marTop w:val="100"/>
          <w:marBottom w:val="100"/>
          <w:divBdr>
            <w:top w:val="none" w:sz="0" w:space="0" w:color="auto"/>
            <w:left w:val="none" w:sz="0" w:space="0" w:color="auto"/>
            <w:bottom w:val="none" w:sz="0" w:space="0" w:color="auto"/>
            <w:right w:val="none" w:sz="0" w:space="0" w:color="auto"/>
          </w:divBdr>
        </w:div>
        <w:div w:id="34039849">
          <w:blockQuote w:val="1"/>
          <w:marLeft w:val="720"/>
          <w:marRight w:val="720"/>
          <w:marTop w:val="100"/>
          <w:marBottom w:val="100"/>
          <w:divBdr>
            <w:top w:val="none" w:sz="0" w:space="0" w:color="auto"/>
            <w:left w:val="none" w:sz="0" w:space="0" w:color="auto"/>
            <w:bottom w:val="none" w:sz="0" w:space="0" w:color="auto"/>
            <w:right w:val="none" w:sz="0" w:space="0" w:color="auto"/>
          </w:divBdr>
        </w:div>
        <w:div w:id="92480427">
          <w:blockQuote w:val="1"/>
          <w:marLeft w:val="720"/>
          <w:marRight w:val="720"/>
          <w:marTop w:val="100"/>
          <w:marBottom w:val="100"/>
          <w:divBdr>
            <w:top w:val="none" w:sz="0" w:space="0" w:color="auto"/>
            <w:left w:val="none" w:sz="0" w:space="0" w:color="auto"/>
            <w:bottom w:val="none" w:sz="0" w:space="0" w:color="auto"/>
            <w:right w:val="none" w:sz="0" w:space="0" w:color="auto"/>
          </w:divBdr>
        </w:div>
        <w:div w:id="1839347335">
          <w:blockQuote w:val="1"/>
          <w:marLeft w:val="720"/>
          <w:marRight w:val="720"/>
          <w:marTop w:val="100"/>
          <w:marBottom w:val="100"/>
          <w:divBdr>
            <w:top w:val="none" w:sz="0" w:space="0" w:color="auto"/>
            <w:left w:val="none" w:sz="0" w:space="0" w:color="auto"/>
            <w:bottom w:val="none" w:sz="0" w:space="0" w:color="auto"/>
            <w:right w:val="none" w:sz="0" w:space="0" w:color="auto"/>
          </w:divBdr>
        </w:div>
        <w:div w:id="2132244815">
          <w:blockQuote w:val="1"/>
          <w:marLeft w:val="720"/>
          <w:marRight w:val="720"/>
          <w:marTop w:val="100"/>
          <w:marBottom w:val="100"/>
          <w:divBdr>
            <w:top w:val="none" w:sz="0" w:space="0" w:color="auto"/>
            <w:left w:val="none" w:sz="0" w:space="0" w:color="auto"/>
            <w:bottom w:val="none" w:sz="0" w:space="0" w:color="auto"/>
            <w:right w:val="none" w:sz="0" w:space="0" w:color="auto"/>
          </w:divBdr>
        </w:div>
        <w:div w:id="1824272919">
          <w:blockQuote w:val="1"/>
          <w:marLeft w:val="720"/>
          <w:marRight w:val="720"/>
          <w:marTop w:val="100"/>
          <w:marBottom w:val="100"/>
          <w:divBdr>
            <w:top w:val="none" w:sz="0" w:space="0" w:color="auto"/>
            <w:left w:val="none" w:sz="0" w:space="0" w:color="auto"/>
            <w:bottom w:val="none" w:sz="0" w:space="0" w:color="auto"/>
            <w:right w:val="none" w:sz="0" w:space="0" w:color="auto"/>
          </w:divBdr>
        </w:div>
        <w:div w:id="1113137046">
          <w:blockQuote w:val="1"/>
          <w:marLeft w:val="720"/>
          <w:marRight w:val="720"/>
          <w:marTop w:val="100"/>
          <w:marBottom w:val="100"/>
          <w:divBdr>
            <w:top w:val="none" w:sz="0" w:space="0" w:color="auto"/>
            <w:left w:val="none" w:sz="0" w:space="0" w:color="auto"/>
            <w:bottom w:val="none" w:sz="0" w:space="0" w:color="auto"/>
            <w:right w:val="none" w:sz="0" w:space="0" w:color="auto"/>
          </w:divBdr>
        </w:div>
        <w:div w:id="1325401671">
          <w:blockQuote w:val="1"/>
          <w:marLeft w:val="720"/>
          <w:marRight w:val="720"/>
          <w:marTop w:val="100"/>
          <w:marBottom w:val="100"/>
          <w:divBdr>
            <w:top w:val="none" w:sz="0" w:space="0" w:color="auto"/>
            <w:left w:val="none" w:sz="0" w:space="0" w:color="auto"/>
            <w:bottom w:val="none" w:sz="0" w:space="0" w:color="auto"/>
            <w:right w:val="none" w:sz="0" w:space="0" w:color="auto"/>
          </w:divBdr>
        </w:div>
        <w:div w:id="1465538629">
          <w:blockQuote w:val="1"/>
          <w:marLeft w:val="720"/>
          <w:marRight w:val="720"/>
          <w:marTop w:val="100"/>
          <w:marBottom w:val="100"/>
          <w:divBdr>
            <w:top w:val="none" w:sz="0" w:space="0" w:color="auto"/>
            <w:left w:val="none" w:sz="0" w:space="0" w:color="auto"/>
            <w:bottom w:val="none" w:sz="0" w:space="0" w:color="auto"/>
            <w:right w:val="none" w:sz="0" w:space="0" w:color="auto"/>
          </w:divBdr>
        </w:div>
        <w:div w:id="1684355926">
          <w:blockQuote w:val="1"/>
          <w:marLeft w:val="720"/>
          <w:marRight w:val="720"/>
          <w:marTop w:val="100"/>
          <w:marBottom w:val="100"/>
          <w:divBdr>
            <w:top w:val="none" w:sz="0" w:space="0" w:color="auto"/>
            <w:left w:val="none" w:sz="0" w:space="0" w:color="auto"/>
            <w:bottom w:val="none" w:sz="0" w:space="0" w:color="auto"/>
            <w:right w:val="none" w:sz="0" w:space="0" w:color="auto"/>
          </w:divBdr>
        </w:div>
        <w:div w:id="1559895417">
          <w:blockQuote w:val="1"/>
          <w:marLeft w:val="720"/>
          <w:marRight w:val="720"/>
          <w:marTop w:val="100"/>
          <w:marBottom w:val="100"/>
          <w:divBdr>
            <w:top w:val="none" w:sz="0" w:space="0" w:color="auto"/>
            <w:left w:val="none" w:sz="0" w:space="0" w:color="auto"/>
            <w:bottom w:val="none" w:sz="0" w:space="0" w:color="auto"/>
            <w:right w:val="none" w:sz="0" w:space="0" w:color="auto"/>
          </w:divBdr>
        </w:div>
        <w:div w:id="964458559">
          <w:blockQuote w:val="1"/>
          <w:marLeft w:val="720"/>
          <w:marRight w:val="720"/>
          <w:marTop w:val="100"/>
          <w:marBottom w:val="100"/>
          <w:divBdr>
            <w:top w:val="none" w:sz="0" w:space="0" w:color="auto"/>
            <w:left w:val="none" w:sz="0" w:space="0" w:color="auto"/>
            <w:bottom w:val="none" w:sz="0" w:space="0" w:color="auto"/>
            <w:right w:val="none" w:sz="0" w:space="0" w:color="auto"/>
          </w:divBdr>
        </w:div>
        <w:div w:id="630137767">
          <w:blockQuote w:val="1"/>
          <w:marLeft w:val="720"/>
          <w:marRight w:val="720"/>
          <w:marTop w:val="100"/>
          <w:marBottom w:val="100"/>
          <w:divBdr>
            <w:top w:val="none" w:sz="0" w:space="0" w:color="auto"/>
            <w:left w:val="none" w:sz="0" w:space="0" w:color="auto"/>
            <w:bottom w:val="none" w:sz="0" w:space="0" w:color="auto"/>
            <w:right w:val="none" w:sz="0" w:space="0" w:color="auto"/>
          </w:divBdr>
        </w:div>
        <w:div w:id="1456949047">
          <w:blockQuote w:val="1"/>
          <w:marLeft w:val="720"/>
          <w:marRight w:val="720"/>
          <w:marTop w:val="100"/>
          <w:marBottom w:val="100"/>
          <w:divBdr>
            <w:top w:val="none" w:sz="0" w:space="0" w:color="auto"/>
            <w:left w:val="none" w:sz="0" w:space="0" w:color="auto"/>
            <w:bottom w:val="none" w:sz="0" w:space="0" w:color="auto"/>
            <w:right w:val="none" w:sz="0" w:space="0" w:color="auto"/>
          </w:divBdr>
        </w:div>
        <w:div w:id="610622758">
          <w:blockQuote w:val="1"/>
          <w:marLeft w:val="720"/>
          <w:marRight w:val="720"/>
          <w:marTop w:val="100"/>
          <w:marBottom w:val="100"/>
          <w:divBdr>
            <w:top w:val="none" w:sz="0" w:space="0" w:color="auto"/>
            <w:left w:val="none" w:sz="0" w:space="0" w:color="auto"/>
            <w:bottom w:val="none" w:sz="0" w:space="0" w:color="auto"/>
            <w:right w:val="none" w:sz="0" w:space="0" w:color="auto"/>
          </w:divBdr>
        </w:div>
        <w:div w:id="339083630">
          <w:blockQuote w:val="1"/>
          <w:marLeft w:val="720"/>
          <w:marRight w:val="720"/>
          <w:marTop w:val="100"/>
          <w:marBottom w:val="100"/>
          <w:divBdr>
            <w:top w:val="none" w:sz="0" w:space="0" w:color="auto"/>
            <w:left w:val="none" w:sz="0" w:space="0" w:color="auto"/>
            <w:bottom w:val="none" w:sz="0" w:space="0" w:color="auto"/>
            <w:right w:val="none" w:sz="0" w:space="0" w:color="auto"/>
          </w:divBdr>
        </w:div>
        <w:div w:id="1880504941">
          <w:blockQuote w:val="1"/>
          <w:marLeft w:val="720"/>
          <w:marRight w:val="720"/>
          <w:marTop w:val="100"/>
          <w:marBottom w:val="100"/>
          <w:divBdr>
            <w:top w:val="none" w:sz="0" w:space="0" w:color="auto"/>
            <w:left w:val="none" w:sz="0" w:space="0" w:color="auto"/>
            <w:bottom w:val="none" w:sz="0" w:space="0" w:color="auto"/>
            <w:right w:val="none" w:sz="0" w:space="0" w:color="auto"/>
          </w:divBdr>
        </w:div>
        <w:div w:id="1883786147">
          <w:blockQuote w:val="1"/>
          <w:marLeft w:val="720"/>
          <w:marRight w:val="720"/>
          <w:marTop w:val="100"/>
          <w:marBottom w:val="100"/>
          <w:divBdr>
            <w:top w:val="none" w:sz="0" w:space="0" w:color="auto"/>
            <w:left w:val="none" w:sz="0" w:space="0" w:color="auto"/>
            <w:bottom w:val="none" w:sz="0" w:space="0" w:color="auto"/>
            <w:right w:val="none" w:sz="0" w:space="0" w:color="auto"/>
          </w:divBdr>
        </w:div>
        <w:div w:id="1223910086">
          <w:blockQuote w:val="1"/>
          <w:marLeft w:val="720"/>
          <w:marRight w:val="720"/>
          <w:marTop w:val="100"/>
          <w:marBottom w:val="100"/>
          <w:divBdr>
            <w:top w:val="none" w:sz="0" w:space="0" w:color="auto"/>
            <w:left w:val="none" w:sz="0" w:space="0" w:color="auto"/>
            <w:bottom w:val="none" w:sz="0" w:space="0" w:color="auto"/>
            <w:right w:val="none" w:sz="0" w:space="0" w:color="auto"/>
          </w:divBdr>
        </w:div>
        <w:div w:id="1822848628">
          <w:blockQuote w:val="1"/>
          <w:marLeft w:val="720"/>
          <w:marRight w:val="720"/>
          <w:marTop w:val="100"/>
          <w:marBottom w:val="100"/>
          <w:divBdr>
            <w:top w:val="none" w:sz="0" w:space="0" w:color="auto"/>
            <w:left w:val="none" w:sz="0" w:space="0" w:color="auto"/>
            <w:bottom w:val="none" w:sz="0" w:space="0" w:color="auto"/>
            <w:right w:val="none" w:sz="0" w:space="0" w:color="auto"/>
          </w:divBdr>
        </w:div>
        <w:div w:id="1514490755">
          <w:blockQuote w:val="1"/>
          <w:marLeft w:val="720"/>
          <w:marRight w:val="720"/>
          <w:marTop w:val="100"/>
          <w:marBottom w:val="100"/>
          <w:divBdr>
            <w:top w:val="none" w:sz="0" w:space="0" w:color="auto"/>
            <w:left w:val="none" w:sz="0" w:space="0" w:color="auto"/>
            <w:bottom w:val="none" w:sz="0" w:space="0" w:color="auto"/>
            <w:right w:val="none" w:sz="0" w:space="0" w:color="auto"/>
          </w:divBdr>
        </w:div>
        <w:div w:id="1865557539">
          <w:blockQuote w:val="1"/>
          <w:marLeft w:val="720"/>
          <w:marRight w:val="720"/>
          <w:marTop w:val="100"/>
          <w:marBottom w:val="100"/>
          <w:divBdr>
            <w:top w:val="none" w:sz="0" w:space="0" w:color="auto"/>
            <w:left w:val="none" w:sz="0" w:space="0" w:color="auto"/>
            <w:bottom w:val="none" w:sz="0" w:space="0" w:color="auto"/>
            <w:right w:val="none" w:sz="0" w:space="0" w:color="auto"/>
          </w:divBdr>
        </w:div>
        <w:div w:id="443814362">
          <w:blockQuote w:val="1"/>
          <w:marLeft w:val="720"/>
          <w:marRight w:val="720"/>
          <w:marTop w:val="100"/>
          <w:marBottom w:val="100"/>
          <w:divBdr>
            <w:top w:val="none" w:sz="0" w:space="0" w:color="auto"/>
            <w:left w:val="none" w:sz="0" w:space="0" w:color="auto"/>
            <w:bottom w:val="none" w:sz="0" w:space="0" w:color="auto"/>
            <w:right w:val="none" w:sz="0" w:space="0" w:color="auto"/>
          </w:divBdr>
        </w:div>
        <w:div w:id="1608779351">
          <w:blockQuote w:val="1"/>
          <w:marLeft w:val="720"/>
          <w:marRight w:val="720"/>
          <w:marTop w:val="100"/>
          <w:marBottom w:val="100"/>
          <w:divBdr>
            <w:top w:val="none" w:sz="0" w:space="0" w:color="auto"/>
            <w:left w:val="none" w:sz="0" w:space="0" w:color="auto"/>
            <w:bottom w:val="none" w:sz="0" w:space="0" w:color="auto"/>
            <w:right w:val="none" w:sz="0" w:space="0" w:color="auto"/>
          </w:divBdr>
        </w:div>
        <w:div w:id="842625477">
          <w:blockQuote w:val="1"/>
          <w:marLeft w:val="720"/>
          <w:marRight w:val="720"/>
          <w:marTop w:val="100"/>
          <w:marBottom w:val="100"/>
          <w:divBdr>
            <w:top w:val="none" w:sz="0" w:space="0" w:color="auto"/>
            <w:left w:val="none" w:sz="0" w:space="0" w:color="auto"/>
            <w:bottom w:val="none" w:sz="0" w:space="0" w:color="auto"/>
            <w:right w:val="none" w:sz="0" w:space="0" w:color="auto"/>
          </w:divBdr>
        </w:div>
        <w:div w:id="1261915727">
          <w:blockQuote w:val="1"/>
          <w:marLeft w:val="720"/>
          <w:marRight w:val="720"/>
          <w:marTop w:val="100"/>
          <w:marBottom w:val="100"/>
          <w:divBdr>
            <w:top w:val="none" w:sz="0" w:space="0" w:color="auto"/>
            <w:left w:val="none" w:sz="0" w:space="0" w:color="auto"/>
            <w:bottom w:val="none" w:sz="0" w:space="0" w:color="auto"/>
            <w:right w:val="none" w:sz="0" w:space="0" w:color="auto"/>
          </w:divBdr>
        </w:div>
        <w:div w:id="1078020205">
          <w:blockQuote w:val="1"/>
          <w:marLeft w:val="720"/>
          <w:marRight w:val="720"/>
          <w:marTop w:val="100"/>
          <w:marBottom w:val="100"/>
          <w:divBdr>
            <w:top w:val="none" w:sz="0" w:space="0" w:color="auto"/>
            <w:left w:val="none" w:sz="0" w:space="0" w:color="auto"/>
            <w:bottom w:val="none" w:sz="0" w:space="0" w:color="auto"/>
            <w:right w:val="none" w:sz="0" w:space="0" w:color="auto"/>
          </w:divBdr>
        </w:div>
        <w:div w:id="589855876">
          <w:blockQuote w:val="1"/>
          <w:marLeft w:val="720"/>
          <w:marRight w:val="720"/>
          <w:marTop w:val="100"/>
          <w:marBottom w:val="100"/>
          <w:divBdr>
            <w:top w:val="none" w:sz="0" w:space="0" w:color="auto"/>
            <w:left w:val="none" w:sz="0" w:space="0" w:color="auto"/>
            <w:bottom w:val="none" w:sz="0" w:space="0" w:color="auto"/>
            <w:right w:val="none" w:sz="0" w:space="0" w:color="auto"/>
          </w:divBdr>
        </w:div>
        <w:div w:id="1916208181">
          <w:blockQuote w:val="1"/>
          <w:marLeft w:val="720"/>
          <w:marRight w:val="720"/>
          <w:marTop w:val="100"/>
          <w:marBottom w:val="100"/>
          <w:divBdr>
            <w:top w:val="none" w:sz="0" w:space="0" w:color="auto"/>
            <w:left w:val="none" w:sz="0" w:space="0" w:color="auto"/>
            <w:bottom w:val="none" w:sz="0" w:space="0" w:color="auto"/>
            <w:right w:val="none" w:sz="0" w:space="0" w:color="auto"/>
          </w:divBdr>
        </w:div>
        <w:div w:id="1533493612">
          <w:blockQuote w:val="1"/>
          <w:marLeft w:val="720"/>
          <w:marRight w:val="720"/>
          <w:marTop w:val="100"/>
          <w:marBottom w:val="100"/>
          <w:divBdr>
            <w:top w:val="none" w:sz="0" w:space="0" w:color="auto"/>
            <w:left w:val="none" w:sz="0" w:space="0" w:color="auto"/>
            <w:bottom w:val="none" w:sz="0" w:space="0" w:color="auto"/>
            <w:right w:val="none" w:sz="0" w:space="0" w:color="auto"/>
          </w:divBdr>
        </w:div>
        <w:div w:id="1599605752">
          <w:blockQuote w:val="1"/>
          <w:marLeft w:val="720"/>
          <w:marRight w:val="720"/>
          <w:marTop w:val="100"/>
          <w:marBottom w:val="100"/>
          <w:divBdr>
            <w:top w:val="none" w:sz="0" w:space="0" w:color="auto"/>
            <w:left w:val="none" w:sz="0" w:space="0" w:color="auto"/>
            <w:bottom w:val="none" w:sz="0" w:space="0" w:color="auto"/>
            <w:right w:val="none" w:sz="0" w:space="0" w:color="auto"/>
          </w:divBdr>
        </w:div>
        <w:div w:id="1158807705">
          <w:blockQuote w:val="1"/>
          <w:marLeft w:val="720"/>
          <w:marRight w:val="720"/>
          <w:marTop w:val="100"/>
          <w:marBottom w:val="100"/>
          <w:divBdr>
            <w:top w:val="none" w:sz="0" w:space="0" w:color="auto"/>
            <w:left w:val="none" w:sz="0" w:space="0" w:color="auto"/>
            <w:bottom w:val="none" w:sz="0" w:space="0" w:color="auto"/>
            <w:right w:val="none" w:sz="0" w:space="0" w:color="auto"/>
          </w:divBdr>
        </w:div>
        <w:div w:id="16628532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13016740">
          <w:blockQuote w:val="1"/>
          <w:marLeft w:val="720"/>
          <w:marRight w:val="720"/>
          <w:marTop w:val="100"/>
          <w:marBottom w:val="100"/>
          <w:divBdr>
            <w:top w:val="none" w:sz="0" w:space="0" w:color="auto"/>
            <w:left w:val="none" w:sz="0" w:space="0" w:color="auto"/>
            <w:bottom w:val="none" w:sz="0" w:space="0" w:color="auto"/>
            <w:right w:val="none" w:sz="0" w:space="0" w:color="auto"/>
          </w:divBdr>
        </w:div>
        <w:div w:id="1990160859">
          <w:blockQuote w:val="1"/>
          <w:marLeft w:val="720"/>
          <w:marRight w:val="720"/>
          <w:marTop w:val="100"/>
          <w:marBottom w:val="100"/>
          <w:divBdr>
            <w:top w:val="none" w:sz="0" w:space="0" w:color="auto"/>
            <w:left w:val="none" w:sz="0" w:space="0" w:color="auto"/>
            <w:bottom w:val="none" w:sz="0" w:space="0" w:color="auto"/>
            <w:right w:val="none" w:sz="0" w:space="0" w:color="auto"/>
          </w:divBdr>
        </w:div>
        <w:div w:id="461195999">
          <w:blockQuote w:val="1"/>
          <w:marLeft w:val="720"/>
          <w:marRight w:val="720"/>
          <w:marTop w:val="100"/>
          <w:marBottom w:val="100"/>
          <w:divBdr>
            <w:top w:val="none" w:sz="0" w:space="0" w:color="auto"/>
            <w:left w:val="none" w:sz="0" w:space="0" w:color="auto"/>
            <w:bottom w:val="none" w:sz="0" w:space="0" w:color="auto"/>
            <w:right w:val="none" w:sz="0" w:space="0" w:color="auto"/>
          </w:divBdr>
        </w:div>
        <w:div w:id="1985622940">
          <w:blockQuote w:val="1"/>
          <w:marLeft w:val="720"/>
          <w:marRight w:val="720"/>
          <w:marTop w:val="100"/>
          <w:marBottom w:val="100"/>
          <w:divBdr>
            <w:top w:val="none" w:sz="0" w:space="0" w:color="auto"/>
            <w:left w:val="none" w:sz="0" w:space="0" w:color="auto"/>
            <w:bottom w:val="none" w:sz="0" w:space="0" w:color="auto"/>
            <w:right w:val="none" w:sz="0" w:space="0" w:color="auto"/>
          </w:divBdr>
        </w:div>
        <w:div w:id="215361603">
          <w:blockQuote w:val="1"/>
          <w:marLeft w:val="720"/>
          <w:marRight w:val="720"/>
          <w:marTop w:val="100"/>
          <w:marBottom w:val="100"/>
          <w:divBdr>
            <w:top w:val="none" w:sz="0" w:space="0" w:color="auto"/>
            <w:left w:val="none" w:sz="0" w:space="0" w:color="auto"/>
            <w:bottom w:val="none" w:sz="0" w:space="0" w:color="auto"/>
            <w:right w:val="none" w:sz="0" w:space="0" w:color="auto"/>
          </w:divBdr>
        </w:div>
        <w:div w:id="340160421">
          <w:blockQuote w:val="1"/>
          <w:marLeft w:val="720"/>
          <w:marRight w:val="720"/>
          <w:marTop w:val="100"/>
          <w:marBottom w:val="100"/>
          <w:divBdr>
            <w:top w:val="none" w:sz="0" w:space="0" w:color="auto"/>
            <w:left w:val="none" w:sz="0" w:space="0" w:color="auto"/>
            <w:bottom w:val="none" w:sz="0" w:space="0" w:color="auto"/>
            <w:right w:val="none" w:sz="0" w:space="0" w:color="auto"/>
          </w:divBdr>
        </w:div>
        <w:div w:id="928662820">
          <w:blockQuote w:val="1"/>
          <w:marLeft w:val="720"/>
          <w:marRight w:val="720"/>
          <w:marTop w:val="100"/>
          <w:marBottom w:val="100"/>
          <w:divBdr>
            <w:top w:val="none" w:sz="0" w:space="0" w:color="auto"/>
            <w:left w:val="none" w:sz="0" w:space="0" w:color="auto"/>
            <w:bottom w:val="none" w:sz="0" w:space="0" w:color="auto"/>
            <w:right w:val="none" w:sz="0" w:space="0" w:color="auto"/>
          </w:divBdr>
        </w:div>
        <w:div w:id="275985256">
          <w:blockQuote w:val="1"/>
          <w:marLeft w:val="720"/>
          <w:marRight w:val="720"/>
          <w:marTop w:val="100"/>
          <w:marBottom w:val="100"/>
          <w:divBdr>
            <w:top w:val="none" w:sz="0" w:space="0" w:color="auto"/>
            <w:left w:val="none" w:sz="0" w:space="0" w:color="auto"/>
            <w:bottom w:val="none" w:sz="0" w:space="0" w:color="auto"/>
            <w:right w:val="none" w:sz="0" w:space="0" w:color="auto"/>
          </w:divBdr>
        </w:div>
        <w:div w:id="772672169">
          <w:blockQuote w:val="1"/>
          <w:marLeft w:val="720"/>
          <w:marRight w:val="720"/>
          <w:marTop w:val="100"/>
          <w:marBottom w:val="100"/>
          <w:divBdr>
            <w:top w:val="none" w:sz="0" w:space="0" w:color="auto"/>
            <w:left w:val="none" w:sz="0" w:space="0" w:color="auto"/>
            <w:bottom w:val="none" w:sz="0" w:space="0" w:color="auto"/>
            <w:right w:val="none" w:sz="0" w:space="0" w:color="auto"/>
          </w:divBdr>
        </w:div>
        <w:div w:id="2063552862">
          <w:blockQuote w:val="1"/>
          <w:marLeft w:val="720"/>
          <w:marRight w:val="720"/>
          <w:marTop w:val="100"/>
          <w:marBottom w:val="100"/>
          <w:divBdr>
            <w:top w:val="none" w:sz="0" w:space="0" w:color="auto"/>
            <w:left w:val="none" w:sz="0" w:space="0" w:color="auto"/>
            <w:bottom w:val="none" w:sz="0" w:space="0" w:color="auto"/>
            <w:right w:val="none" w:sz="0" w:space="0" w:color="auto"/>
          </w:divBdr>
        </w:div>
        <w:div w:id="424888376">
          <w:blockQuote w:val="1"/>
          <w:marLeft w:val="720"/>
          <w:marRight w:val="720"/>
          <w:marTop w:val="100"/>
          <w:marBottom w:val="100"/>
          <w:divBdr>
            <w:top w:val="none" w:sz="0" w:space="0" w:color="auto"/>
            <w:left w:val="none" w:sz="0" w:space="0" w:color="auto"/>
            <w:bottom w:val="none" w:sz="0" w:space="0" w:color="auto"/>
            <w:right w:val="none" w:sz="0" w:space="0" w:color="auto"/>
          </w:divBdr>
        </w:div>
        <w:div w:id="889150769">
          <w:blockQuote w:val="1"/>
          <w:marLeft w:val="720"/>
          <w:marRight w:val="720"/>
          <w:marTop w:val="100"/>
          <w:marBottom w:val="100"/>
          <w:divBdr>
            <w:top w:val="none" w:sz="0" w:space="0" w:color="auto"/>
            <w:left w:val="none" w:sz="0" w:space="0" w:color="auto"/>
            <w:bottom w:val="none" w:sz="0" w:space="0" w:color="auto"/>
            <w:right w:val="none" w:sz="0" w:space="0" w:color="auto"/>
          </w:divBdr>
        </w:div>
        <w:div w:id="1113404167">
          <w:blockQuote w:val="1"/>
          <w:marLeft w:val="720"/>
          <w:marRight w:val="720"/>
          <w:marTop w:val="100"/>
          <w:marBottom w:val="100"/>
          <w:divBdr>
            <w:top w:val="none" w:sz="0" w:space="0" w:color="auto"/>
            <w:left w:val="none" w:sz="0" w:space="0" w:color="auto"/>
            <w:bottom w:val="none" w:sz="0" w:space="0" w:color="auto"/>
            <w:right w:val="none" w:sz="0" w:space="0" w:color="auto"/>
          </w:divBdr>
        </w:div>
        <w:div w:id="975063958">
          <w:blockQuote w:val="1"/>
          <w:marLeft w:val="720"/>
          <w:marRight w:val="720"/>
          <w:marTop w:val="100"/>
          <w:marBottom w:val="100"/>
          <w:divBdr>
            <w:top w:val="none" w:sz="0" w:space="0" w:color="auto"/>
            <w:left w:val="none" w:sz="0" w:space="0" w:color="auto"/>
            <w:bottom w:val="none" w:sz="0" w:space="0" w:color="auto"/>
            <w:right w:val="none" w:sz="0" w:space="0" w:color="auto"/>
          </w:divBdr>
        </w:div>
        <w:div w:id="1581334641">
          <w:blockQuote w:val="1"/>
          <w:marLeft w:val="720"/>
          <w:marRight w:val="720"/>
          <w:marTop w:val="100"/>
          <w:marBottom w:val="100"/>
          <w:divBdr>
            <w:top w:val="none" w:sz="0" w:space="0" w:color="auto"/>
            <w:left w:val="none" w:sz="0" w:space="0" w:color="auto"/>
            <w:bottom w:val="none" w:sz="0" w:space="0" w:color="auto"/>
            <w:right w:val="none" w:sz="0" w:space="0" w:color="auto"/>
          </w:divBdr>
        </w:div>
        <w:div w:id="1454980554">
          <w:blockQuote w:val="1"/>
          <w:marLeft w:val="720"/>
          <w:marRight w:val="720"/>
          <w:marTop w:val="100"/>
          <w:marBottom w:val="100"/>
          <w:divBdr>
            <w:top w:val="none" w:sz="0" w:space="0" w:color="auto"/>
            <w:left w:val="none" w:sz="0" w:space="0" w:color="auto"/>
            <w:bottom w:val="none" w:sz="0" w:space="0" w:color="auto"/>
            <w:right w:val="none" w:sz="0" w:space="0" w:color="auto"/>
          </w:divBdr>
        </w:div>
        <w:div w:id="295646180">
          <w:blockQuote w:val="1"/>
          <w:marLeft w:val="720"/>
          <w:marRight w:val="720"/>
          <w:marTop w:val="100"/>
          <w:marBottom w:val="100"/>
          <w:divBdr>
            <w:top w:val="none" w:sz="0" w:space="0" w:color="auto"/>
            <w:left w:val="none" w:sz="0" w:space="0" w:color="auto"/>
            <w:bottom w:val="none" w:sz="0" w:space="0" w:color="auto"/>
            <w:right w:val="none" w:sz="0" w:space="0" w:color="auto"/>
          </w:divBdr>
        </w:div>
        <w:div w:id="1188955702">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127599">
          <w:blockQuote w:val="1"/>
          <w:marLeft w:val="720"/>
          <w:marRight w:val="720"/>
          <w:marTop w:val="100"/>
          <w:marBottom w:val="100"/>
          <w:divBdr>
            <w:top w:val="none" w:sz="0" w:space="0" w:color="auto"/>
            <w:left w:val="none" w:sz="0" w:space="0" w:color="auto"/>
            <w:bottom w:val="none" w:sz="0" w:space="0" w:color="auto"/>
            <w:right w:val="none" w:sz="0" w:space="0" w:color="auto"/>
          </w:divBdr>
        </w:div>
        <w:div w:id="162548476">
          <w:blockQuote w:val="1"/>
          <w:marLeft w:val="720"/>
          <w:marRight w:val="720"/>
          <w:marTop w:val="100"/>
          <w:marBottom w:val="100"/>
          <w:divBdr>
            <w:top w:val="none" w:sz="0" w:space="0" w:color="auto"/>
            <w:left w:val="none" w:sz="0" w:space="0" w:color="auto"/>
            <w:bottom w:val="none" w:sz="0" w:space="0" w:color="auto"/>
            <w:right w:val="none" w:sz="0" w:space="0" w:color="auto"/>
          </w:divBdr>
        </w:div>
        <w:div w:id="885071543">
          <w:blockQuote w:val="1"/>
          <w:marLeft w:val="720"/>
          <w:marRight w:val="720"/>
          <w:marTop w:val="100"/>
          <w:marBottom w:val="100"/>
          <w:divBdr>
            <w:top w:val="none" w:sz="0" w:space="0" w:color="auto"/>
            <w:left w:val="none" w:sz="0" w:space="0" w:color="auto"/>
            <w:bottom w:val="none" w:sz="0" w:space="0" w:color="auto"/>
            <w:right w:val="none" w:sz="0" w:space="0" w:color="auto"/>
          </w:divBdr>
        </w:div>
        <w:div w:id="1523128083">
          <w:blockQuote w:val="1"/>
          <w:marLeft w:val="720"/>
          <w:marRight w:val="720"/>
          <w:marTop w:val="100"/>
          <w:marBottom w:val="100"/>
          <w:divBdr>
            <w:top w:val="none" w:sz="0" w:space="0" w:color="auto"/>
            <w:left w:val="none" w:sz="0" w:space="0" w:color="auto"/>
            <w:bottom w:val="none" w:sz="0" w:space="0" w:color="auto"/>
            <w:right w:val="none" w:sz="0" w:space="0" w:color="auto"/>
          </w:divBdr>
        </w:div>
        <w:div w:id="989678797">
          <w:blockQuote w:val="1"/>
          <w:marLeft w:val="720"/>
          <w:marRight w:val="720"/>
          <w:marTop w:val="100"/>
          <w:marBottom w:val="100"/>
          <w:divBdr>
            <w:top w:val="none" w:sz="0" w:space="0" w:color="auto"/>
            <w:left w:val="none" w:sz="0" w:space="0" w:color="auto"/>
            <w:bottom w:val="none" w:sz="0" w:space="0" w:color="auto"/>
            <w:right w:val="none" w:sz="0" w:space="0" w:color="auto"/>
          </w:divBdr>
        </w:div>
        <w:div w:id="2033535621">
          <w:blockQuote w:val="1"/>
          <w:marLeft w:val="720"/>
          <w:marRight w:val="720"/>
          <w:marTop w:val="100"/>
          <w:marBottom w:val="100"/>
          <w:divBdr>
            <w:top w:val="none" w:sz="0" w:space="0" w:color="auto"/>
            <w:left w:val="none" w:sz="0" w:space="0" w:color="auto"/>
            <w:bottom w:val="none" w:sz="0" w:space="0" w:color="auto"/>
            <w:right w:val="none" w:sz="0" w:space="0" w:color="auto"/>
          </w:divBdr>
        </w:div>
        <w:div w:id="1689601716">
          <w:blockQuote w:val="1"/>
          <w:marLeft w:val="720"/>
          <w:marRight w:val="720"/>
          <w:marTop w:val="100"/>
          <w:marBottom w:val="100"/>
          <w:divBdr>
            <w:top w:val="none" w:sz="0" w:space="0" w:color="auto"/>
            <w:left w:val="none" w:sz="0" w:space="0" w:color="auto"/>
            <w:bottom w:val="none" w:sz="0" w:space="0" w:color="auto"/>
            <w:right w:val="none" w:sz="0" w:space="0" w:color="auto"/>
          </w:divBdr>
        </w:div>
        <w:div w:id="2136869186">
          <w:blockQuote w:val="1"/>
          <w:marLeft w:val="720"/>
          <w:marRight w:val="720"/>
          <w:marTop w:val="100"/>
          <w:marBottom w:val="100"/>
          <w:divBdr>
            <w:top w:val="none" w:sz="0" w:space="0" w:color="auto"/>
            <w:left w:val="none" w:sz="0" w:space="0" w:color="auto"/>
            <w:bottom w:val="none" w:sz="0" w:space="0" w:color="auto"/>
            <w:right w:val="none" w:sz="0" w:space="0" w:color="auto"/>
          </w:divBdr>
        </w:div>
        <w:div w:id="712732646">
          <w:blockQuote w:val="1"/>
          <w:marLeft w:val="720"/>
          <w:marRight w:val="720"/>
          <w:marTop w:val="100"/>
          <w:marBottom w:val="100"/>
          <w:divBdr>
            <w:top w:val="none" w:sz="0" w:space="0" w:color="auto"/>
            <w:left w:val="none" w:sz="0" w:space="0" w:color="auto"/>
            <w:bottom w:val="none" w:sz="0" w:space="0" w:color="auto"/>
            <w:right w:val="none" w:sz="0" w:space="0" w:color="auto"/>
          </w:divBdr>
        </w:div>
        <w:div w:id="202324182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72062">
          <w:blockQuote w:val="1"/>
          <w:marLeft w:val="720"/>
          <w:marRight w:val="720"/>
          <w:marTop w:val="100"/>
          <w:marBottom w:val="100"/>
          <w:divBdr>
            <w:top w:val="none" w:sz="0" w:space="0" w:color="auto"/>
            <w:left w:val="none" w:sz="0" w:space="0" w:color="auto"/>
            <w:bottom w:val="none" w:sz="0" w:space="0" w:color="auto"/>
            <w:right w:val="none" w:sz="0" w:space="0" w:color="auto"/>
          </w:divBdr>
        </w:div>
        <w:div w:id="94402131">
          <w:blockQuote w:val="1"/>
          <w:marLeft w:val="720"/>
          <w:marRight w:val="720"/>
          <w:marTop w:val="100"/>
          <w:marBottom w:val="100"/>
          <w:divBdr>
            <w:top w:val="none" w:sz="0" w:space="0" w:color="auto"/>
            <w:left w:val="none" w:sz="0" w:space="0" w:color="auto"/>
            <w:bottom w:val="none" w:sz="0" w:space="0" w:color="auto"/>
            <w:right w:val="none" w:sz="0" w:space="0" w:color="auto"/>
          </w:divBdr>
        </w:div>
        <w:div w:id="1866601284">
          <w:blockQuote w:val="1"/>
          <w:marLeft w:val="720"/>
          <w:marRight w:val="720"/>
          <w:marTop w:val="100"/>
          <w:marBottom w:val="100"/>
          <w:divBdr>
            <w:top w:val="none" w:sz="0" w:space="0" w:color="auto"/>
            <w:left w:val="none" w:sz="0" w:space="0" w:color="auto"/>
            <w:bottom w:val="none" w:sz="0" w:space="0" w:color="auto"/>
            <w:right w:val="none" w:sz="0" w:space="0" w:color="auto"/>
          </w:divBdr>
        </w:div>
        <w:div w:id="938561945">
          <w:blockQuote w:val="1"/>
          <w:marLeft w:val="720"/>
          <w:marRight w:val="720"/>
          <w:marTop w:val="100"/>
          <w:marBottom w:val="100"/>
          <w:divBdr>
            <w:top w:val="none" w:sz="0" w:space="0" w:color="auto"/>
            <w:left w:val="none" w:sz="0" w:space="0" w:color="auto"/>
            <w:bottom w:val="none" w:sz="0" w:space="0" w:color="auto"/>
            <w:right w:val="none" w:sz="0" w:space="0" w:color="auto"/>
          </w:divBdr>
        </w:div>
        <w:div w:id="19037111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628707">
          <w:blockQuote w:val="1"/>
          <w:marLeft w:val="720"/>
          <w:marRight w:val="720"/>
          <w:marTop w:val="100"/>
          <w:marBottom w:val="100"/>
          <w:divBdr>
            <w:top w:val="none" w:sz="0" w:space="0" w:color="auto"/>
            <w:left w:val="none" w:sz="0" w:space="0" w:color="auto"/>
            <w:bottom w:val="none" w:sz="0" w:space="0" w:color="auto"/>
            <w:right w:val="none" w:sz="0" w:space="0" w:color="auto"/>
          </w:divBdr>
        </w:div>
        <w:div w:id="510221061">
          <w:blockQuote w:val="1"/>
          <w:marLeft w:val="720"/>
          <w:marRight w:val="720"/>
          <w:marTop w:val="100"/>
          <w:marBottom w:val="100"/>
          <w:divBdr>
            <w:top w:val="none" w:sz="0" w:space="0" w:color="auto"/>
            <w:left w:val="none" w:sz="0" w:space="0" w:color="auto"/>
            <w:bottom w:val="none" w:sz="0" w:space="0" w:color="auto"/>
            <w:right w:val="none" w:sz="0" w:space="0" w:color="auto"/>
          </w:divBdr>
        </w:div>
        <w:div w:id="1764254181">
          <w:blockQuote w:val="1"/>
          <w:marLeft w:val="720"/>
          <w:marRight w:val="720"/>
          <w:marTop w:val="100"/>
          <w:marBottom w:val="100"/>
          <w:divBdr>
            <w:top w:val="none" w:sz="0" w:space="0" w:color="auto"/>
            <w:left w:val="none" w:sz="0" w:space="0" w:color="auto"/>
            <w:bottom w:val="none" w:sz="0" w:space="0" w:color="auto"/>
            <w:right w:val="none" w:sz="0" w:space="0" w:color="auto"/>
          </w:divBdr>
        </w:div>
        <w:div w:id="711418384">
          <w:blockQuote w:val="1"/>
          <w:marLeft w:val="720"/>
          <w:marRight w:val="720"/>
          <w:marTop w:val="100"/>
          <w:marBottom w:val="100"/>
          <w:divBdr>
            <w:top w:val="none" w:sz="0" w:space="0" w:color="auto"/>
            <w:left w:val="none" w:sz="0" w:space="0" w:color="auto"/>
            <w:bottom w:val="none" w:sz="0" w:space="0" w:color="auto"/>
            <w:right w:val="none" w:sz="0" w:space="0" w:color="auto"/>
          </w:divBdr>
        </w:div>
        <w:div w:id="866215640">
          <w:blockQuote w:val="1"/>
          <w:marLeft w:val="720"/>
          <w:marRight w:val="720"/>
          <w:marTop w:val="100"/>
          <w:marBottom w:val="100"/>
          <w:divBdr>
            <w:top w:val="none" w:sz="0" w:space="0" w:color="auto"/>
            <w:left w:val="none" w:sz="0" w:space="0" w:color="auto"/>
            <w:bottom w:val="none" w:sz="0" w:space="0" w:color="auto"/>
            <w:right w:val="none" w:sz="0" w:space="0" w:color="auto"/>
          </w:divBdr>
        </w:div>
        <w:div w:id="476340491">
          <w:blockQuote w:val="1"/>
          <w:marLeft w:val="720"/>
          <w:marRight w:val="720"/>
          <w:marTop w:val="100"/>
          <w:marBottom w:val="100"/>
          <w:divBdr>
            <w:top w:val="none" w:sz="0" w:space="0" w:color="auto"/>
            <w:left w:val="none" w:sz="0" w:space="0" w:color="auto"/>
            <w:bottom w:val="none" w:sz="0" w:space="0" w:color="auto"/>
            <w:right w:val="none" w:sz="0" w:space="0" w:color="auto"/>
          </w:divBdr>
        </w:div>
        <w:div w:id="231239939">
          <w:blockQuote w:val="1"/>
          <w:marLeft w:val="720"/>
          <w:marRight w:val="720"/>
          <w:marTop w:val="100"/>
          <w:marBottom w:val="100"/>
          <w:divBdr>
            <w:top w:val="none" w:sz="0" w:space="0" w:color="auto"/>
            <w:left w:val="none" w:sz="0" w:space="0" w:color="auto"/>
            <w:bottom w:val="none" w:sz="0" w:space="0" w:color="auto"/>
            <w:right w:val="none" w:sz="0" w:space="0" w:color="auto"/>
          </w:divBdr>
        </w:div>
        <w:div w:id="806245608">
          <w:blockQuote w:val="1"/>
          <w:marLeft w:val="720"/>
          <w:marRight w:val="720"/>
          <w:marTop w:val="100"/>
          <w:marBottom w:val="100"/>
          <w:divBdr>
            <w:top w:val="none" w:sz="0" w:space="0" w:color="auto"/>
            <w:left w:val="none" w:sz="0" w:space="0" w:color="auto"/>
            <w:bottom w:val="none" w:sz="0" w:space="0" w:color="auto"/>
            <w:right w:val="none" w:sz="0" w:space="0" w:color="auto"/>
          </w:divBdr>
        </w:div>
        <w:div w:id="1708524079">
          <w:blockQuote w:val="1"/>
          <w:marLeft w:val="720"/>
          <w:marRight w:val="720"/>
          <w:marTop w:val="100"/>
          <w:marBottom w:val="100"/>
          <w:divBdr>
            <w:top w:val="none" w:sz="0" w:space="0" w:color="auto"/>
            <w:left w:val="none" w:sz="0" w:space="0" w:color="auto"/>
            <w:bottom w:val="none" w:sz="0" w:space="0" w:color="auto"/>
            <w:right w:val="none" w:sz="0" w:space="0" w:color="auto"/>
          </w:divBdr>
        </w:div>
        <w:div w:id="1443839152">
          <w:blockQuote w:val="1"/>
          <w:marLeft w:val="720"/>
          <w:marRight w:val="720"/>
          <w:marTop w:val="100"/>
          <w:marBottom w:val="100"/>
          <w:divBdr>
            <w:top w:val="none" w:sz="0" w:space="0" w:color="auto"/>
            <w:left w:val="none" w:sz="0" w:space="0" w:color="auto"/>
            <w:bottom w:val="none" w:sz="0" w:space="0" w:color="auto"/>
            <w:right w:val="none" w:sz="0" w:space="0" w:color="auto"/>
          </w:divBdr>
        </w:div>
        <w:div w:id="1029909949">
          <w:blockQuote w:val="1"/>
          <w:marLeft w:val="720"/>
          <w:marRight w:val="720"/>
          <w:marTop w:val="100"/>
          <w:marBottom w:val="100"/>
          <w:divBdr>
            <w:top w:val="none" w:sz="0" w:space="0" w:color="auto"/>
            <w:left w:val="none" w:sz="0" w:space="0" w:color="auto"/>
            <w:bottom w:val="none" w:sz="0" w:space="0" w:color="auto"/>
            <w:right w:val="none" w:sz="0" w:space="0" w:color="auto"/>
          </w:divBdr>
        </w:div>
        <w:div w:id="846556700">
          <w:blockQuote w:val="1"/>
          <w:marLeft w:val="720"/>
          <w:marRight w:val="720"/>
          <w:marTop w:val="100"/>
          <w:marBottom w:val="100"/>
          <w:divBdr>
            <w:top w:val="none" w:sz="0" w:space="0" w:color="auto"/>
            <w:left w:val="none" w:sz="0" w:space="0" w:color="auto"/>
            <w:bottom w:val="none" w:sz="0" w:space="0" w:color="auto"/>
            <w:right w:val="none" w:sz="0" w:space="0" w:color="auto"/>
          </w:divBdr>
        </w:div>
        <w:div w:id="140699453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36675853">
      <w:bodyDiv w:val="1"/>
      <w:marLeft w:val="0"/>
      <w:marRight w:val="0"/>
      <w:marTop w:val="0"/>
      <w:marBottom w:val="0"/>
      <w:divBdr>
        <w:top w:val="none" w:sz="0" w:space="0" w:color="auto"/>
        <w:left w:val="none" w:sz="0" w:space="0" w:color="auto"/>
        <w:bottom w:val="none" w:sz="0" w:space="0" w:color="auto"/>
        <w:right w:val="none" w:sz="0" w:space="0" w:color="auto"/>
      </w:divBdr>
      <w:divsChild>
        <w:div w:id="1314600285">
          <w:marLeft w:val="0"/>
          <w:marRight w:val="0"/>
          <w:marTop w:val="0"/>
          <w:marBottom w:val="150"/>
          <w:divBdr>
            <w:top w:val="none" w:sz="0" w:space="0" w:color="auto"/>
            <w:left w:val="none" w:sz="0" w:space="0" w:color="auto"/>
            <w:bottom w:val="none" w:sz="0" w:space="0" w:color="auto"/>
            <w:right w:val="none" w:sz="0" w:space="0" w:color="auto"/>
          </w:divBdr>
        </w:div>
        <w:div w:id="1174491161">
          <w:marLeft w:val="0"/>
          <w:marRight w:val="0"/>
          <w:marTop w:val="0"/>
          <w:marBottom w:val="75"/>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6B891A9-6590-497A-A716-171A1D28CE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14</Pages>
  <Words>6227</Words>
  <Characters>35496</Characters>
  <Application>Microsoft Office Word</Application>
  <DocSecurity>0</DocSecurity>
  <Lines>295</Lines>
  <Paragraphs>83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41640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LAW</dc:creator>
  <cp:lastModifiedBy>Mantu</cp:lastModifiedBy>
  <cp:revision>2</cp:revision>
  <cp:lastPrinted>2018-09-07T12:39:00Z</cp:lastPrinted>
  <dcterms:created xsi:type="dcterms:W3CDTF">2018-09-21T07:16:00Z</dcterms:created>
  <dcterms:modified xsi:type="dcterms:W3CDTF">2018-09-21T07:16:00Z</dcterms:modified>
</cp:coreProperties>
</file>