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20" w:rsidRDefault="00745D95" w:rsidP="00DD4E4A">
      <w:pPr>
        <w:spacing w:before="162"/>
        <w:ind w:right="135"/>
        <w:jc w:val="both"/>
        <w:rPr>
          <w:rFonts w:ascii="Lucida Sans Typewriter"/>
          <w:b/>
          <w:i/>
          <w:sz w:val="26"/>
        </w:rPr>
      </w:pPr>
      <w:r>
        <w:rPr>
          <w:rFonts w:ascii="Times New Roman"/>
          <w:spacing w:val="-65"/>
          <w:sz w:val="26"/>
          <w:u w:val="single"/>
        </w:rPr>
        <w:t xml:space="preserve"> </w:t>
      </w:r>
      <w:r>
        <w:rPr>
          <w:rFonts w:ascii="Lucida Sans Typewriter"/>
          <w:b/>
          <w:i/>
          <w:spacing w:val="-1"/>
          <w:sz w:val="26"/>
          <w:u w:val="single"/>
        </w:rPr>
        <w:t>REPORTABLE</w:t>
      </w:r>
    </w:p>
    <w:p w:rsidR="00CC7120" w:rsidRDefault="00CC7120" w:rsidP="00DD4E4A">
      <w:pPr>
        <w:pStyle w:val="BodyText"/>
        <w:spacing w:before="7"/>
        <w:ind w:left="0"/>
        <w:jc w:val="both"/>
        <w:rPr>
          <w:rFonts w:ascii="Lucida Sans Typewriter"/>
          <w:b/>
          <w:i/>
          <w:sz w:val="20"/>
        </w:rPr>
      </w:pPr>
    </w:p>
    <w:p w:rsidR="00CC7120" w:rsidRDefault="00745D95" w:rsidP="00DD4E4A">
      <w:pPr>
        <w:pStyle w:val="BodyText"/>
        <w:spacing w:before="76" w:line="489" w:lineRule="auto"/>
        <w:ind w:left="2901" w:right="1920" w:firstLine="23"/>
        <w:jc w:val="both"/>
        <w:rPr>
          <w:rFonts w:ascii="Lucida Sans Typewriter"/>
          <w:b/>
        </w:rPr>
      </w:pPr>
      <w:r>
        <w:rPr>
          <w:rFonts w:ascii="Lucida Sans Typewriter"/>
          <w:b/>
        </w:rPr>
        <w:t>IN THE SUPREME COURT OF INDIA CIVIL APPELLATE JURISDICTION</w:t>
      </w:r>
    </w:p>
    <w:p w:rsidR="00CC7120" w:rsidRDefault="00745D95" w:rsidP="00DD4E4A">
      <w:pPr>
        <w:pStyle w:val="BodyText"/>
        <w:spacing w:before="2"/>
        <w:ind w:left="2273"/>
        <w:jc w:val="both"/>
        <w:rPr>
          <w:rFonts w:ascii="Lucida Sans Typewriter" w:hAnsi="Lucida Sans Typewriter"/>
          <w:b/>
        </w:rPr>
      </w:pPr>
      <w:r>
        <w:rPr>
          <w:rFonts w:ascii="Times New Roman" w:hAnsi="Times New Roman"/>
          <w:spacing w:val="-63"/>
          <w:u w:val="single"/>
        </w:rPr>
        <w:t xml:space="preserve"> </w:t>
      </w:r>
      <w:r>
        <w:rPr>
          <w:rFonts w:ascii="Lucida Sans Typewriter" w:hAnsi="Lucida Sans Typewriter"/>
          <w:b/>
          <w:u w:val="single"/>
        </w:rPr>
        <w:t>CIVIL APPEAL NOS.10866­10867 OF 2010</w:t>
      </w:r>
    </w:p>
    <w:p w:rsidR="00CC7120" w:rsidRDefault="00CC7120" w:rsidP="00DD4E4A">
      <w:pPr>
        <w:pStyle w:val="BodyText"/>
        <w:ind w:left="0"/>
        <w:jc w:val="both"/>
        <w:rPr>
          <w:rFonts w:ascii="Lucida Sans Typewriter"/>
          <w:b/>
          <w:sz w:val="20"/>
        </w:rPr>
      </w:pPr>
    </w:p>
    <w:p w:rsidR="00CC7120" w:rsidRDefault="00CC7120" w:rsidP="00DD4E4A">
      <w:pPr>
        <w:pStyle w:val="BodyText"/>
        <w:spacing w:before="2"/>
        <w:ind w:left="0"/>
        <w:jc w:val="both"/>
        <w:rPr>
          <w:rFonts w:ascii="Lucida Sans Typewriter"/>
          <w:b/>
          <w:sz w:val="27"/>
        </w:rPr>
      </w:pPr>
    </w:p>
    <w:p w:rsidR="00CC7120" w:rsidRDefault="00745D95" w:rsidP="00DD4E4A">
      <w:pPr>
        <w:pStyle w:val="BodyText"/>
        <w:tabs>
          <w:tab w:val="left" w:pos="7217"/>
        </w:tabs>
        <w:spacing w:before="76" w:line="489" w:lineRule="auto"/>
        <w:ind w:left="4622" w:right="235" w:hanging="3974"/>
        <w:jc w:val="both"/>
        <w:rPr>
          <w:rFonts w:ascii="Lucida Sans Typewriter" w:hAnsi="Lucida Sans Typewriter"/>
          <w:b/>
        </w:rPr>
      </w:pPr>
      <w:r>
        <w:rPr>
          <w:rFonts w:ascii="Lucida Sans Typewriter" w:hAnsi="Lucida Sans Typewriter"/>
          <w:b/>
        </w:rPr>
        <w:t>M. SIDDIQ (D)</w:t>
      </w:r>
      <w:r>
        <w:rPr>
          <w:rFonts w:ascii="Lucida Sans Typewriter" w:hAnsi="Lucida Sans Typewriter"/>
          <w:b/>
          <w:spacing w:val="-12"/>
        </w:rPr>
        <w:t xml:space="preserve"> </w:t>
      </w:r>
      <w:r>
        <w:rPr>
          <w:rFonts w:ascii="Lucida Sans Typewriter" w:hAnsi="Lucida Sans Typewriter"/>
          <w:b/>
        </w:rPr>
        <w:t>THR.</w:t>
      </w:r>
      <w:r>
        <w:rPr>
          <w:rFonts w:ascii="Lucida Sans Typewriter" w:hAnsi="Lucida Sans Typewriter"/>
          <w:b/>
          <w:spacing w:val="-4"/>
        </w:rPr>
        <w:t xml:space="preserve"> </w:t>
      </w:r>
      <w:r>
        <w:rPr>
          <w:rFonts w:ascii="Lucida Sans Typewriter" w:hAnsi="Lucida Sans Typewriter"/>
          <w:b/>
        </w:rPr>
        <w:t>LRS.</w:t>
      </w:r>
      <w:r>
        <w:rPr>
          <w:rFonts w:ascii="Lucida Sans Typewriter" w:hAnsi="Lucida Sans Typewriter"/>
          <w:b/>
        </w:rPr>
        <w:tab/>
      </w:r>
      <w:r>
        <w:rPr>
          <w:rFonts w:ascii="Lucida Sans Typewriter" w:hAnsi="Lucida Sans Typewriter"/>
          <w:b/>
        </w:rPr>
        <w:tab/>
        <w:t xml:space="preserve">… </w:t>
      </w:r>
      <w:r>
        <w:rPr>
          <w:rFonts w:ascii="Lucida Sans Typewriter" w:hAnsi="Lucida Sans Typewriter"/>
          <w:b/>
          <w:spacing w:val="-3"/>
        </w:rPr>
        <w:t xml:space="preserve">APPELLANT(S) </w:t>
      </w:r>
      <w:r>
        <w:rPr>
          <w:rFonts w:ascii="Lucida Sans Typewriter" w:hAnsi="Lucida Sans Typewriter"/>
          <w:b/>
        </w:rPr>
        <w:t>VERSUS</w:t>
      </w:r>
    </w:p>
    <w:p w:rsidR="00CC7120" w:rsidRDefault="00745D95" w:rsidP="00DD4E4A">
      <w:pPr>
        <w:pStyle w:val="BodyText"/>
        <w:tabs>
          <w:tab w:val="left" w:pos="7059"/>
        </w:tabs>
        <w:spacing w:before="2"/>
        <w:jc w:val="both"/>
        <w:rPr>
          <w:rFonts w:ascii="Lucida Sans Typewriter" w:hAnsi="Lucida Sans Typewriter"/>
          <w:b/>
        </w:rPr>
      </w:pPr>
      <w:r>
        <w:rPr>
          <w:rFonts w:ascii="Lucida Sans Typewriter" w:hAnsi="Lucida Sans Typewriter"/>
          <w:b/>
        </w:rPr>
        <w:t>MAHANT SURESH DAS AND</w:t>
      </w:r>
      <w:r>
        <w:rPr>
          <w:rFonts w:ascii="Lucida Sans Typewriter" w:hAnsi="Lucida Sans Typewriter"/>
          <w:b/>
          <w:spacing w:val="-17"/>
        </w:rPr>
        <w:t xml:space="preserve"> </w:t>
      </w:r>
      <w:r>
        <w:rPr>
          <w:rFonts w:ascii="Lucida Sans Typewriter" w:hAnsi="Lucida Sans Typewriter"/>
          <w:b/>
        </w:rPr>
        <w:t>OTHERS</w:t>
      </w:r>
      <w:r>
        <w:rPr>
          <w:rFonts w:ascii="Lucida Sans Typewriter" w:hAnsi="Lucida Sans Typewriter"/>
          <w:b/>
          <w:spacing w:val="-4"/>
        </w:rPr>
        <w:t xml:space="preserve"> </w:t>
      </w:r>
      <w:r>
        <w:rPr>
          <w:rFonts w:ascii="Lucida Sans Typewriter" w:hAnsi="Lucida Sans Typewriter"/>
          <w:b/>
        </w:rPr>
        <w:t>ETC.</w:t>
      </w:r>
      <w:r>
        <w:rPr>
          <w:rFonts w:ascii="Lucida Sans Typewriter" w:hAnsi="Lucida Sans Typewriter"/>
          <w:b/>
        </w:rPr>
        <w:tab/>
        <w:t>…</w:t>
      </w:r>
      <w:r>
        <w:rPr>
          <w:rFonts w:ascii="Lucida Sans Typewriter" w:hAnsi="Lucida Sans Typewriter"/>
          <w:b/>
          <w:spacing w:val="-4"/>
        </w:rPr>
        <w:t xml:space="preserve"> </w:t>
      </w:r>
      <w:r>
        <w:rPr>
          <w:rFonts w:ascii="Lucida Sans Typewriter" w:hAnsi="Lucida Sans Typewriter"/>
          <w:b/>
        </w:rPr>
        <w:t>RESPONDENT(S)</w:t>
      </w:r>
    </w:p>
    <w:p w:rsidR="00CC7120" w:rsidRDefault="00CC7120" w:rsidP="00DD4E4A">
      <w:pPr>
        <w:pStyle w:val="BodyText"/>
        <w:spacing w:before="1"/>
        <w:ind w:left="0"/>
        <w:jc w:val="both"/>
        <w:rPr>
          <w:rFonts w:ascii="Lucida Sans Typewriter"/>
          <w:b/>
          <w:sz w:val="27"/>
        </w:rPr>
      </w:pPr>
    </w:p>
    <w:p w:rsidR="00CC7120" w:rsidRDefault="00745D95" w:rsidP="00DD4E4A">
      <w:pPr>
        <w:pStyle w:val="BodyText"/>
        <w:ind w:left="537"/>
        <w:jc w:val="both"/>
        <w:rPr>
          <w:rFonts w:ascii="Lucida Sans Typewriter"/>
          <w:b/>
        </w:rPr>
      </w:pPr>
      <w:r>
        <w:rPr>
          <w:rFonts w:ascii="Times New Roman"/>
          <w:spacing w:val="-65"/>
          <w:u w:val="single"/>
        </w:rPr>
        <w:t xml:space="preserve"> </w:t>
      </w:r>
      <w:r>
        <w:rPr>
          <w:rFonts w:ascii="Lucida Sans Typewriter"/>
          <w:b/>
          <w:u w:val="single"/>
        </w:rPr>
        <w:t>WITH</w:t>
      </w:r>
    </w:p>
    <w:p w:rsidR="00CC7120" w:rsidRDefault="00CC7120" w:rsidP="00DD4E4A">
      <w:pPr>
        <w:pStyle w:val="BodyText"/>
        <w:spacing w:before="8"/>
        <w:ind w:left="0"/>
        <w:jc w:val="both"/>
        <w:rPr>
          <w:rFonts w:ascii="Lucida Sans Typewriter"/>
          <w:b/>
          <w:sz w:val="20"/>
        </w:rPr>
      </w:pPr>
    </w:p>
    <w:p w:rsidR="00CC7120" w:rsidRDefault="00745D95" w:rsidP="00DD4E4A">
      <w:pPr>
        <w:pStyle w:val="BodyText"/>
        <w:tabs>
          <w:tab w:val="left" w:pos="2457"/>
        </w:tabs>
        <w:spacing w:before="75"/>
        <w:jc w:val="both"/>
        <w:rPr>
          <w:rFonts w:ascii="Lucida Sans Typewriter" w:hAnsi="Lucida Sans Typewriter"/>
          <w:b/>
        </w:rPr>
      </w:pPr>
      <w:r>
        <w:rPr>
          <w:rFonts w:ascii="Lucida Sans Typewriter" w:hAnsi="Lucida Sans Typewriter"/>
          <w:b/>
        </w:rPr>
        <w:t>C.A.</w:t>
      </w:r>
      <w:r>
        <w:rPr>
          <w:rFonts w:ascii="Lucida Sans Typewriter" w:hAnsi="Lucida Sans Typewriter"/>
          <w:b/>
          <w:spacing w:val="-3"/>
        </w:rPr>
        <w:t xml:space="preserve"> </w:t>
      </w:r>
      <w:r>
        <w:rPr>
          <w:rFonts w:ascii="Lucida Sans Typewriter" w:hAnsi="Lucida Sans Typewriter"/>
          <w:b/>
        </w:rPr>
        <w:t>No.</w:t>
      </w:r>
      <w:r>
        <w:rPr>
          <w:rFonts w:ascii="Lucida Sans Typewriter" w:hAnsi="Lucida Sans Typewriter"/>
          <w:b/>
        </w:rPr>
        <w:tab/>
        <w:t>4768­4771/2011, C.A. No.</w:t>
      </w:r>
      <w:r>
        <w:rPr>
          <w:rFonts w:ascii="Lucida Sans Typewriter" w:hAnsi="Lucida Sans Typewriter"/>
          <w:b/>
          <w:spacing w:val="-7"/>
        </w:rPr>
        <w:t xml:space="preserve"> </w:t>
      </w:r>
      <w:r>
        <w:rPr>
          <w:rFonts w:ascii="Lucida Sans Typewriter" w:hAnsi="Lucida Sans Typewriter"/>
          <w:b/>
        </w:rPr>
        <w:t>2636/2011,</w:t>
      </w:r>
    </w:p>
    <w:p w:rsidR="00CC7120" w:rsidRDefault="00745D95" w:rsidP="00DD4E4A">
      <w:pPr>
        <w:pStyle w:val="BodyText"/>
        <w:tabs>
          <w:tab w:val="left" w:pos="2542"/>
        </w:tabs>
        <w:spacing w:before="7" w:line="244" w:lineRule="auto"/>
        <w:ind w:right="218"/>
        <w:jc w:val="both"/>
        <w:rPr>
          <w:rFonts w:ascii="Lucida Sans Typewriter" w:hAnsi="Lucida Sans Typewriter"/>
          <w:b/>
        </w:rPr>
      </w:pPr>
      <w:r>
        <w:rPr>
          <w:rFonts w:ascii="Lucida Sans Typewriter" w:hAnsi="Lucida Sans Typewriter"/>
          <w:b/>
        </w:rPr>
        <w:t>C.A. No. 821/2011, C.A. No. 4739/2011, C.A. No. 4905­ 4908/2011,</w:t>
      </w:r>
      <w:r>
        <w:rPr>
          <w:rFonts w:ascii="Lucida Sans Typewriter" w:hAnsi="Lucida Sans Typewriter"/>
          <w:b/>
        </w:rPr>
        <w:tab/>
        <w:t>C.A. No. 2215/2011, C.A. No. 4740/2011,</w:t>
      </w:r>
      <w:r>
        <w:rPr>
          <w:rFonts w:ascii="Lucida Sans Typewriter" w:hAnsi="Lucida Sans Typewriter"/>
          <w:b/>
          <w:spacing w:val="-26"/>
        </w:rPr>
        <w:t xml:space="preserve"> </w:t>
      </w:r>
      <w:r>
        <w:rPr>
          <w:rFonts w:ascii="Lucida Sans Typewriter" w:hAnsi="Lucida Sans Typewriter"/>
          <w:b/>
        </w:rPr>
        <w:t>C.A. No. 2894/2011, C.A. No. 6965/2011, C.A. No. 4192/2011, C.A. No. 5498/2011, C.A. No. 7226/2011, C.A.</w:t>
      </w:r>
      <w:r>
        <w:rPr>
          <w:rFonts w:ascii="Lucida Sans Typewriter" w:hAnsi="Lucida Sans Typewriter"/>
          <w:b/>
          <w:spacing w:val="-17"/>
        </w:rPr>
        <w:t xml:space="preserve"> </w:t>
      </w:r>
      <w:r>
        <w:rPr>
          <w:rFonts w:ascii="Lucida Sans Typewriter" w:hAnsi="Lucida Sans Typewriter"/>
          <w:b/>
        </w:rPr>
        <w:t>No.</w:t>
      </w:r>
    </w:p>
    <w:p w:rsidR="00CC7120" w:rsidRDefault="00CC7120" w:rsidP="00DD4E4A">
      <w:pPr>
        <w:spacing w:line="244" w:lineRule="auto"/>
        <w:jc w:val="both"/>
        <w:rPr>
          <w:rFonts w:ascii="Lucida Sans Typewriter" w:hAnsi="Lucida Sans Typewriter"/>
        </w:rPr>
        <w:sectPr w:rsidR="00CC7120">
          <w:headerReference w:type="default" r:id="rId7"/>
          <w:type w:val="continuous"/>
          <w:pgSz w:w="11910" w:h="16840"/>
          <w:pgMar w:top="1660" w:right="1320" w:bottom="280" w:left="940" w:header="1306" w:footer="720" w:gutter="0"/>
          <w:pgNumType w:start="1"/>
          <w:cols w:space="720"/>
        </w:sectPr>
      </w:pPr>
    </w:p>
    <w:p w:rsidR="00CC7120" w:rsidRDefault="00745D95" w:rsidP="00DD4E4A">
      <w:pPr>
        <w:pStyle w:val="BodyText"/>
        <w:tabs>
          <w:tab w:val="left" w:pos="2915"/>
          <w:tab w:val="left" w:pos="5417"/>
        </w:tabs>
        <w:spacing w:before="1"/>
        <w:jc w:val="both"/>
        <w:rPr>
          <w:rFonts w:ascii="Times New Roman"/>
        </w:rPr>
      </w:pPr>
      <w:r>
        <w:rPr>
          <w:rFonts w:ascii="Lucida Sans Typewriter"/>
          <w:b/>
        </w:rPr>
        <w:lastRenderedPageBreak/>
        <w:t>8096/2011,</w:t>
      </w:r>
      <w:r>
        <w:rPr>
          <w:rFonts w:ascii="Lucida Sans Typewriter"/>
          <w:b/>
        </w:rPr>
        <w:tab/>
        <w:t>C.A.No.</w:t>
      </w:r>
      <w:r>
        <w:rPr>
          <w:rFonts w:ascii="Lucida Sans Typewriter"/>
          <w:b/>
          <w:spacing w:val="-1"/>
        </w:rPr>
        <w:t xml:space="preserve"> </w:t>
      </w:r>
      <w:r>
        <w:rPr>
          <w:rFonts w:ascii="Times New Roman"/>
          <w:u w:val="thick"/>
        </w:rPr>
        <w:t xml:space="preserve"> </w:t>
      </w:r>
      <w:r>
        <w:rPr>
          <w:rFonts w:ascii="Times New Roman"/>
          <w:u w:val="thick"/>
        </w:rPr>
        <w:tab/>
      </w:r>
    </w:p>
    <w:p w:rsidR="00CC7120" w:rsidRDefault="00745D95" w:rsidP="00DD4E4A">
      <w:pPr>
        <w:pStyle w:val="BodyText"/>
        <w:spacing w:before="7"/>
        <w:jc w:val="both"/>
        <w:rPr>
          <w:rFonts w:ascii="Lucida Sans Typewriter"/>
          <w:b/>
        </w:rPr>
      </w:pPr>
      <w:r>
        <w:rPr>
          <w:rFonts w:ascii="Lucida Sans Typewriter"/>
          <w:b/>
        </w:rPr>
        <w:t>22744/2017).</w:t>
      </w:r>
    </w:p>
    <w:p w:rsidR="00CC7120" w:rsidRDefault="00745D95" w:rsidP="00DD4E4A">
      <w:pPr>
        <w:pStyle w:val="BodyText"/>
        <w:spacing w:before="1"/>
        <w:ind w:left="116"/>
        <w:jc w:val="both"/>
        <w:rPr>
          <w:rFonts w:ascii="Lucida Sans Typewriter"/>
          <w:b/>
        </w:rPr>
      </w:pPr>
      <w:r>
        <w:br w:type="column"/>
      </w:r>
      <w:r>
        <w:rPr>
          <w:rFonts w:ascii="Lucida Sans Typewriter"/>
          <w:b/>
        </w:rPr>
        <w:lastRenderedPageBreak/>
        <w:t>of 2018 (@ Diary No.</w:t>
      </w:r>
    </w:p>
    <w:p w:rsidR="00CC7120" w:rsidRDefault="00CC7120" w:rsidP="00DD4E4A">
      <w:pPr>
        <w:jc w:val="both"/>
        <w:rPr>
          <w:rFonts w:ascii="Lucida Sans Typewriter"/>
        </w:rPr>
        <w:sectPr w:rsidR="00CC7120">
          <w:type w:val="continuous"/>
          <w:pgSz w:w="11910" w:h="16840"/>
          <w:pgMar w:top="1660" w:right="1320" w:bottom="280" w:left="940" w:header="720" w:footer="720" w:gutter="0"/>
          <w:cols w:num="2" w:space="720" w:equalWidth="0">
            <w:col w:w="5418" w:space="40"/>
            <w:col w:w="4192"/>
          </w:cols>
        </w:sectPr>
      </w:pPr>
    </w:p>
    <w:p w:rsidR="00CC7120" w:rsidRDefault="00CC7120" w:rsidP="00DD4E4A">
      <w:pPr>
        <w:pStyle w:val="BodyText"/>
        <w:ind w:left="0"/>
        <w:jc w:val="both"/>
        <w:rPr>
          <w:rFonts w:ascii="Lucida Sans Typewriter"/>
          <w:b/>
          <w:sz w:val="20"/>
        </w:rPr>
      </w:pPr>
    </w:p>
    <w:p w:rsidR="00CC7120" w:rsidRDefault="00745D95" w:rsidP="00DD4E4A">
      <w:pPr>
        <w:pStyle w:val="BodyText"/>
        <w:spacing w:before="79"/>
        <w:ind w:left="539"/>
        <w:jc w:val="both"/>
        <w:rPr>
          <w:rFonts w:ascii="Lucida Sans Typewriter"/>
          <w:b/>
        </w:rPr>
      </w:pPr>
      <w:r>
        <w:rPr>
          <w:rFonts w:ascii="Times New Roman"/>
          <w:spacing w:val="-65"/>
          <w:u w:val="single"/>
        </w:rPr>
        <w:t xml:space="preserve"> </w:t>
      </w:r>
      <w:r>
        <w:rPr>
          <w:rFonts w:ascii="Lucida Sans Typewriter"/>
          <w:b/>
          <w:u w:val="single"/>
        </w:rPr>
        <w:t>J U D G M E N T</w:t>
      </w:r>
    </w:p>
    <w:p w:rsidR="00CC7120" w:rsidRDefault="00CC7120" w:rsidP="00DD4E4A">
      <w:pPr>
        <w:pStyle w:val="BodyText"/>
        <w:ind w:left="0"/>
        <w:jc w:val="both"/>
        <w:rPr>
          <w:rFonts w:ascii="Lucida Sans Typewriter"/>
          <w:b/>
          <w:sz w:val="20"/>
        </w:rPr>
      </w:pPr>
    </w:p>
    <w:p w:rsidR="00CC7120" w:rsidRDefault="00745D95" w:rsidP="00DD4E4A">
      <w:pPr>
        <w:pStyle w:val="BodyText"/>
        <w:spacing w:before="238"/>
        <w:jc w:val="both"/>
        <w:rPr>
          <w:rFonts w:ascii="Lucida Sans Typewriter"/>
          <w:b/>
        </w:rPr>
      </w:pPr>
      <w:r>
        <w:rPr>
          <w:rFonts w:ascii="Times New Roman"/>
          <w:spacing w:val="-65"/>
          <w:u w:val="single"/>
        </w:rPr>
        <w:t xml:space="preserve"> </w:t>
      </w:r>
      <w:r>
        <w:rPr>
          <w:rFonts w:ascii="Lucida Sans Typewriter"/>
          <w:b/>
          <w:u w:val="single"/>
        </w:rPr>
        <w:t>ASHOK BHUSHAN, J.</w:t>
      </w:r>
      <w:r>
        <w:rPr>
          <w:rFonts w:ascii="Lucida Sans Typewriter"/>
          <w:b/>
        </w:rPr>
        <w:t>(For Self &amp;</w:t>
      </w:r>
      <w:r>
        <w:rPr>
          <w:rFonts w:ascii="Lucida Sans Typewriter"/>
          <w:b/>
        </w:rPr>
        <w:t xml:space="preserve"> Dipak Misra, CJI.)</w:t>
      </w:r>
    </w:p>
    <w:p w:rsidR="00CC7120" w:rsidRDefault="00CC7120" w:rsidP="00DD4E4A">
      <w:pPr>
        <w:pStyle w:val="BodyText"/>
        <w:spacing w:before="3"/>
        <w:ind w:left="0"/>
        <w:jc w:val="both"/>
        <w:rPr>
          <w:rFonts w:ascii="Lucida Sans Typewriter"/>
          <w:b/>
          <w:sz w:val="31"/>
        </w:rPr>
      </w:pPr>
    </w:p>
    <w:p w:rsidR="00CC7120" w:rsidRDefault="00DD4E4A" w:rsidP="00DD4E4A">
      <w:pPr>
        <w:pStyle w:val="BodyText"/>
        <w:spacing w:line="576" w:lineRule="auto"/>
        <w:ind w:left="720"/>
        <w:jc w:val="both"/>
      </w:pPr>
      <w:r>
        <w:t xml:space="preserve">1. </w:t>
      </w:r>
      <w:r w:rsidR="00745D95">
        <w:t>These appeals were fixed for commencement of final arguments on 05.12.2017, when Dr. Rajeev Dhavan, learned</w:t>
      </w:r>
    </w:p>
    <w:p w:rsidR="00CC7120" w:rsidRDefault="00CC7120" w:rsidP="00DD4E4A">
      <w:pPr>
        <w:ind w:left="720"/>
        <w:jc w:val="both"/>
        <w:rPr>
          <w:sz w:val="26"/>
        </w:rPr>
      </w:pPr>
      <w:r w:rsidRPr="00DD4E4A">
        <w:rPr>
          <w:sz w:val="26"/>
          <w:szCs w:val="26"/>
        </w:rPr>
        <w:pict>
          <v:group id="_x0000_s2052" style="position:absolute;left:0;text-align:left;margin-left:62.9pt;margin-top:9.65pt;width:21.85pt;height:31.5pt;z-index:-41104;mso-position-horizontal-relative:page" coordorigin="1258,193" coordsize="437,630">
            <v:shape id="_x0000_s2055" style="position:absolute;left:1276;top:212;width:417;height:611" coordorigin="1277,212" coordsize="417,611" o:spt="100" adj="0,,0" path="m1677,312r-191,l1514,315r26,13l1560,354r8,40l1564,419r-10,21l1538,460r-22,18l1470,516r-26,37l1433,596r-3,53l1541,649r3,-38l1553,584r16,-20l1592,546r43,-34l1667,477r20,-40l1694,391r-17,-79xm1479,212r-70,10l1343,256r-48,60l1277,409r119,l1396,408r5,-32l1414,345r27,-24l1486,312r191,l1676,309r-43,-52l1576,228r-55,-13l1479,212xm1549,705r-122,l1427,823r122,l1549,705xe" fillcolor="black" stroked="f">
              <v:stroke joinstyle="round"/>
              <v:formulas/>
              <v:path arrowok="t" o:connecttype="segments"/>
            </v:shape>
            <v:shape id="_x0000_s2054" style="position:absolute;left:1258;top:193;width:417;height:611" coordorigin="1258,193" coordsize="417,611" o:spt="100" adj="0,,0" path="m1658,293r-190,l1495,297r27,13l1541,335r8,41l1545,400r-10,22l1519,441r-22,18l1451,498r-26,37l1414,577r-3,53l1522,630r3,-38l1534,565r16,-20l1573,527r44,-34l1648,458r20,-39l1675,372r-17,-79xm1460,193r-70,11l1325,237r-48,61l1258,390r119,l1377,389r5,-31l1396,326r26,-24l1468,293r190,l1657,290r-43,-52l1558,209r-56,-13l1460,193xm1530,686r-122,l1408,804r122,l1530,686xe" fillcolor="#ff6" stroked="f">
              <v:stroke joinstyle="round"/>
              <v:formulas/>
              <v:path arrowok="t" o:connecttype="segments"/>
            </v:shape>
            <v:shape id="_x0000_s2053" style="position:absolute;left:1480;top:-15382;width:11580;height:16960" coordorigin="1480,-15381" coordsize="11580,16960" o:spt="100" adj="0,,0" path="m1411,630r3,-53l1425,535r26,-37l1497,459r22,-18l1535,422r10,-22l1549,376r-8,-41l1522,310r-27,-13l1468,293r-46,9l1396,326r-14,32l1377,389r,1l1258,390r19,-92l1325,237r65,-33l1460,193r42,3l1558,209r56,29l1657,290r18,82l1668,419r-20,39l1617,493r-44,34l1550,545r-16,20l1525,592r-3,38l1411,630xm1408,686r122,l1530,804r-122,l1408,686xe" filled="f" strokecolor="#707070" strokeweight=".01525mm">
              <v:stroke joinstyle="round"/>
              <v:formulas/>
              <v:path arrowok="t" o:connecttype="segments"/>
            </v:shape>
            <w10:wrap anchorx="page"/>
          </v:group>
        </w:pict>
      </w:r>
      <w:r w:rsidR="00745D95" w:rsidRPr="00DD4E4A">
        <w:rPr>
          <w:rFonts w:ascii="Arial"/>
          <w:spacing w:val="-1"/>
          <w:position w:val="-2"/>
          <w:sz w:val="26"/>
          <w:szCs w:val="26"/>
        </w:rPr>
        <w:t xml:space="preserve"> </w:t>
      </w:r>
      <w:r w:rsidR="00DD4E4A" w:rsidRPr="00DD4E4A">
        <w:rPr>
          <w:rFonts w:ascii="Arial"/>
          <w:spacing w:val="-1"/>
          <w:position w:val="-2"/>
          <w:sz w:val="26"/>
          <w:szCs w:val="26"/>
        </w:rPr>
        <w:t>Sen</w:t>
      </w:r>
      <w:r w:rsidR="00745D95" w:rsidRPr="00DD4E4A">
        <w:rPr>
          <w:spacing w:val="-2"/>
          <w:w w:val="99"/>
          <w:sz w:val="26"/>
          <w:szCs w:val="26"/>
        </w:rPr>
        <w:t>i</w:t>
      </w:r>
      <w:r w:rsidR="00745D95" w:rsidRPr="00DD4E4A">
        <w:rPr>
          <w:w w:val="99"/>
          <w:sz w:val="26"/>
          <w:szCs w:val="26"/>
        </w:rPr>
        <w:t>or</w:t>
      </w:r>
      <w:r w:rsidR="00745D95">
        <w:rPr>
          <w:spacing w:val="-1"/>
          <w:sz w:val="26"/>
        </w:rPr>
        <w:t xml:space="preserve"> </w:t>
      </w:r>
      <w:r w:rsidR="00745D95">
        <w:rPr>
          <w:w w:val="99"/>
          <w:sz w:val="26"/>
        </w:rPr>
        <w:t>c</w:t>
      </w:r>
      <w:r w:rsidR="00745D95">
        <w:rPr>
          <w:spacing w:val="-2"/>
          <w:w w:val="99"/>
          <w:sz w:val="26"/>
        </w:rPr>
        <w:t>o</w:t>
      </w:r>
      <w:r w:rsidR="00745D95">
        <w:rPr>
          <w:spacing w:val="1"/>
          <w:w w:val="99"/>
          <w:sz w:val="26"/>
        </w:rPr>
        <w:t>u</w:t>
      </w:r>
      <w:r w:rsidR="00745D95">
        <w:rPr>
          <w:w w:val="99"/>
          <w:sz w:val="26"/>
        </w:rPr>
        <w:t>n</w:t>
      </w:r>
      <w:r w:rsidR="00745D95">
        <w:rPr>
          <w:spacing w:val="-2"/>
          <w:w w:val="99"/>
          <w:sz w:val="26"/>
        </w:rPr>
        <w:t>s</w:t>
      </w:r>
      <w:r w:rsidR="00745D95">
        <w:rPr>
          <w:w w:val="99"/>
          <w:sz w:val="26"/>
        </w:rPr>
        <w:t>el</w:t>
      </w:r>
      <w:r w:rsidR="00745D95">
        <w:rPr>
          <w:spacing w:val="-1"/>
          <w:sz w:val="26"/>
        </w:rPr>
        <w:t xml:space="preserve"> </w:t>
      </w:r>
      <w:r w:rsidR="00745D95">
        <w:rPr>
          <w:w w:val="99"/>
          <w:sz w:val="26"/>
        </w:rPr>
        <w:t>a</w:t>
      </w:r>
      <w:r w:rsidR="00745D95">
        <w:rPr>
          <w:spacing w:val="-2"/>
          <w:w w:val="99"/>
          <w:sz w:val="26"/>
        </w:rPr>
        <w:t>p</w:t>
      </w:r>
      <w:r w:rsidR="00745D95">
        <w:rPr>
          <w:spacing w:val="1"/>
          <w:w w:val="99"/>
          <w:sz w:val="26"/>
        </w:rPr>
        <w:t>p</w:t>
      </w:r>
      <w:r w:rsidR="00745D95">
        <w:rPr>
          <w:w w:val="99"/>
          <w:sz w:val="26"/>
        </w:rPr>
        <w:t>e</w:t>
      </w:r>
      <w:r w:rsidR="00745D95">
        <w:rPr>
          <w:spacing w:val="-2"/>
          <w:w w:val="99"/>
          <w:sz w:val="26"/>
        </w:rPr>
        <w:t>a</w:t>
      </w:r>
      <w:r w:rsidR="00745D95">
        <w:rPr>
          <w:w w:val="99"/>
          <w:sz w:val="26"/>
        </w:rPr>
        <w:t>ring</w:t>
      </w:r>
      <w:r w:rsidR="00745D95">
        <w:rPr>
          <w:spacing w:val="-1"/>
          <w:sz w:val="26"/>
        </w:rPr>
        <w:t xml:space="preserve"> </w:t>
      </w:r>
      <w:r w:rsidR="00745D95">
        <w:rPr>
          <w:w w:val="99"/>
          <w:sz w:val="26"/>
        </w:rPr>
        <w:t>f</w:t>
      </w:r>
      <w:r w:rsidR="00745D95">
        <w:rPr>
          <w:spacing w:val="-2"/>
          <w:w w:val="99"/>
          <w:sz w:val="26"/>
        </w:rPr>
        <w:t>o</w:t>
      </w:r>
      <w:r w:rsidR="00745D95">
        <w:rPr>
          <w:w w:val="99"/>
          <w:sz w:val="26"/>
        </w:rPr>
        <w:t>r</w:t>
      </w:r>
      <w:r w:rsidR="00745D95">
        <w:rPr>
          <w:spacing w:val="-1"/>
          <w:sz w:val="26"/>
        </w:rPr>
        <w:t xml:space="preserve"> </w:t>
      </w:r>
      <w:r w:rsidR="00745D95">
        <w:rPr>
          <w:w w:val="99"/>
          <w:sz w:val="26"/>
        </w:rPr>
        <w:t>t</w:t>
      </w:r>
      <w:r w:rsidR="00745D95">
        <w:rPr>
          <w:spacing w:val="-2"/>
          <w:w w:val="99"/>
          <w:sz w:val="26"/>
        </w:rPr>
        <w:t>h</w:t>
      </w:r>
      <w:r w:rsidR="00745D95">
        <w:rPr>
          <w:w w:val="99"/>
          <w:sz w:val="26"/>
        </w:rPr>
        <w:t>e</w:t>
      </w:r>
      <w:r w:rsidR="00745D95">
        <w:rPr>
          <w:spacing w:val="-1"/>
          <w:sz w:val="26"/>
        </w:rPr>
        <w:t xml:space="preserve"> </w:t>
      </w:r>
      <w:r w:rsidR="00745D95">
        <w:rPr>
          <w:w w:val="99"/>
          <w:sz w:val="26"/>
        </w:rPr>
        <w:t>a</w:t>
      </w:r>
      <w:r w:rsidR="00745D95">
        <w:rPr>
          <w:spacing w:val="-2"/>
          <w:w w:val="99"/>
          <w:sz w:val="26"/>
        </w:rPr>
        <w:t>p</w:t>
      </w:r>
      <w:r w:rsidR="00745D95">
        <w:rPr>
          <w:w w:val="99"/>
          <w:sz w:val="26"/>
        </w:rPr>
        <w:t>p</w:t>
      </w:r>
      <w:r w:rsidR="00745D95">
        <w:rPr>
          <w:spacing w:val="-1"/>
          <w:w w:val="99"/>
          <w:sz w:val="26"/>
        </w:rPr>
        <w:t>e</w:t>
      </w:r>
      <w:r w:rsidR="00745D95">
        <w:rPr>
          <w:spacing w:val="1"/>
          <w:w w:val="99"/>
          <w:sz w:val="26"/>
        </w:rPr>
        <w:t>l</w:t>
      </w:r>
      <w:r w:rsidR="00745D95">
        <w:rPr>
          <w:w w:val="99"/>
          <w:sz w:val="26"/>
        </w:rPr>
        <w:t>l</w:t>
      </w:r>
      <w:r w:rsidR="00745D95">
        <w:rPr>
          <w:spacing w:val="-2"/>
          <w:w w:val="99"/>
          <w:sz w:val="26"/>
        </w:rPr>
        <w:t>a</w:t>
      </w:r>
      <w:r w:rsidR="00745D95">
        <w:rPr>
          <w:w w:val="99"/>
          <w:sz w:val="26"/>
        </w:rPr>
        <w:t>nts</w:t>
      </w:r>
      <w:r w:rsidR="00745D95">
        <w:rPr>
          <w:spacing w:val="-1"/>
          <w:sz w:val="26"/>
        </w:rPr>
        <w:t xml:space="preserve"> </w:t>
      </w:r>
      <w:r w:rsidR="00745D95">
        <w:rPr>
          <w:w w:val="99"/>
          <w:sz w:val="26"/>
        </w:rPr>
        <w:t>(C.</w:t>
      </w:r>
      <w:r w:rsidR="00745D95">
        <w:rPr>
          <w:spacing w:val="-2"/>
          <w:w w:val="99"/>
          <w:sz w:val="26"/>
        </w:rPr>
        <w:t>A</w:t>
      </w:r>
      <w:r w:rsidR="00745D95">
        <w:rPr>
          <w:w w:val="99"/>
          <w:sz w:val="26"/>
        </w:rPr>
        <w:t>.</w:t>
      </w:r>
      <w:r w:rsidR="00745D95">
        <w:rPr>
          <w:spacing w:val="-1"/>
          <w:sz w:val="26"/>
        </w:rPr>
        <w:t xml:space="preserve"> </w:t>
      </w:r>
      <w:r w:rsidR="00745D95">
        <w:rPr>
          <w:w w:val="99"/>
          <w:sz w:val="26"/>
        </w:rPr>
        <w:t>N</w:t>
      </w:r>
      <w:r w:rsidR="00745D95">
        <w:rPr>
          <w:spacing w:val="-2"/>
          <w:w w:val="99"/>
          <w:sz w:val="26"/>
        </w:rPr>
        <w:t>o</w:t>
      </w:r>
      <w:r w:rsidR="00745D95">
        <w:rPr>
          <w:w w:val="99"/>
          <w:sz w:val="26"/>
        </w:rPr>
        <w:t>.</w:t>
      </w:r>
    </w:p>
    <w:p w:rsidR="00CC7120" w:rsidRDefault="00745D95" w:rsidP="00DD4E4A">
      <w:pPr>
        <w:pStyle w:val="BodyText"/>
        <w:spacing w:before="41"/>
        <w:jc w:val="both"/>
      </w:pPr>
      <w:r>
        <w:t>10866­10867 of 2010 and C.A. No. 2215 of 2011) submitted</w:t>
      </w:r>
    </w:p>
    <w:p w:rsidR="00CC7120" w:rsidRDefault="00CC7120" w:rsidP="00DD4E4A">
      <w:pPr>
        <w:pStyle w:val="BodyText"/>
        <w:spacing w:before="3"/>
        <w:ind w:left="720"/>
        <w:jc w:val="both"/>
        <w:rPr>
          <w:sz w:val="36"/>
        </w:rPr>
      </w:pPr>
    </w:p>
    <w:p w:rsidR="00CC7120" w:rsidRDefault="00745D95" w:rsidP="00DD4E4A">
      <w:pPr>
        <w:pStyle w:val="BodyText"/>
        <w:spacing w:before="1"/>
        <w:ind w:left="720" w:right="588"/>
        <w:jc w:val="both"/>
      </w:pPr>
      <w:r>
        <w:t>that the Constitution Bench Judgment of this Court in</w:t>
      </w:r>
    </w:p>
    <w:p w:rsidR="00CC7120" w:rsidRDefault="00CC7120" w:rsidP="00DD4E4A">
      <w:pPr>
        <w:ind w:left="720"/>
        <w:jc w:val="both"/>
        <w:sectPr w:rsidR="00CC7120">
          <w:type w:val="continuous"/>
          <w:pgSz w:w="11910" w:h="16840"/>
          <w:pgMar w:top="1660" w:right="1320" w:bottom="280" w:left="940" w:header="720" w:footer="720" w:gutter="0"/>
          <w:cols w:space="720"/>
        </w:sectPr>
      </w:pPr>
    </w:p>
    <w:p w:rsidR="00CC7120" w:rsidRDefault="00745D95" w:rsidP="00DD4E4A">
      <w:pPr>
        <w:pStyle w:val="BodyText"/>
        <w:spacing w:before="162" w:line="491" w:lineRule="auto"/>
        <w:ind w:left="720" w:right="235"/>
        <w:jc w:val="both"/>
      </w:pPr>
      <w:r>
        <w:rPr>
          <w:rFonts w:ascii="Lucida Sans Typewriter" w:hAnsi="Lucida Sans Typewriter"/>
          <w:b/>
        </w:rPr>
        <w:lastRenderedPageBreak/>
        <w:t xml:space="preserve">Dr. M. Ismail Faruqui and Ors. Vs. Union of India and Ors., (1994) 6 </w:t>
      </w:r>
      <w:r>
        <w:rPr>
          <w:rFonts w:ascii="Lucida Sans Typewriter" w:hAnsi="Lucida Sans Typewriter"/>
          <w:b/>
        </w:rPr>
        <w:t xml:space="preserve">SCC 360 </w:t>
      </w:r>
      <w:r>
        <w:t>(hereinafter referred to as “</w:t>
      </w:r>
      <w:r>
        <w:rPr>
          <w:rFonts w:ascii="Lucida Sans Typewriter" w:hAnsi="Lucida Sans Typewriter"/>
          <w:b/>
        </w:rPr>
        <w:t xml:space="preserve">Ismail Faruqui’s </w:t>
      </w:r>
      <w:r>
        <w:t>case”) needs reconsideration, hence</w:t>
      </w:r>
    </w:p>
    <w:p w:rsidR="00CC7120" w:rsidRDefault="00745D95" w:rsidP="00DD4E4A">
      <w:pPr>
        <w:pStyle w:val="BodyText"/>
        <w:tabs>
          <w:tab w:val="left" w:pos="5688"/>
          <w:tab w:val="left" w:pos="7309"/>
        </w:tabs>
        <w:spacing w:before="47" w:line="576" w:lineRule="auto"/>
        <w:ind w:left="720" w:right="232"/>
        <w:jc w:val="both"/>
      </w:pPr>
      <w:r>
        <w:t>the reference be made to a</w:t>
      </w:r>
      <w:r>
        <w:rPr>
          <w:spacing w:val="-18"/>
        </w:rPr>
        <w:t xml:space="preserve"> </w:t>
      </w:r>
      <w:r>
        <w:t>larger</w:t>
      </w:r>
      <w:r>
        <w:rPr>
          <w:spacing w:val="-3"/>
        </w:rPr>
        <w:t xml:space="preserve"> </w:t>
      </w:r>
      <w:r>
        <w:t>Bench.</w:t>
      </w:r>
      <w:r>
        <w:tab/>
        <w:t>The above submission of Dr. Dhavan was opposed by learned counsel appearing for</w:t>
      </w:r>
      <w:r>
        <w:rPr>
          <w:spacing w:val="-12"/>
        </w:rPr>
        <w:t xml:space="preserve"> </w:t>
      </w:r>
      <w:r>
        <w:t>the</w:t>
      </w:r>
      <w:r>
        <w:rPr>
          <w:spacing w:val="-5"/>
        </w:rPr>
        <w:t xml:space="preserve"> </w:t>
      </w:r>
      <w:r>
        <w:t>respondents.</w:t>
      </w:r>
      <w:r>
        <w:tab/>
      </w:r>
      <w:r>
        <w:t>After completion of the pleadings, when matter was again taken on 14.03.2018,</w:t>
      </w:r>
      <w:r>
        <w:rPr>
          <w:spacing w:val="-30"/>
        </w:rPr>
        <w:t xml:space="preserve"> </w:t>
      </w:r>
      <w:r>
        <w:t>we thought it appropriate that we should hear Dr. Dhavan</w:t>
      </w:r>
      <w:r>
        <w:rPr>
          <w:spacing w:val="-34"/>
        </w:rPr>
        <w:t xml:space="preserve"> </w:t>
      </w:r>
      <w:r>
        <w:t>as</w:t>
      </w:r>
      <w:r w:rsidR="00DD4E4A">
        <w:t xml:space="preserve"> </w:t>
      </w:r>
      <w:r>
        <w:t xml:space="preserve">to whether the judgment in </w:t>
      </w:r>
      <w:r>
        <w:rPr>
          <w:rFonts w:ascii="Lucida Sans Typewriter" w:hAnsi="Lucida Sans Typewriter"/>
          <w:b/>
        </w:rPr>
        <w:t xml:space="preserve">Ismail Faruqui’s </w:t>
      </w:r>
      <w:r>
        <w:t>case</w:t>
      </w:r>
      <w:r w:rsidR="00DD4E4A">
        <w:t xml:space="preserve"> </w:t>
      </w:r>
      <w:r>
        <w:t>requires reconsideration.</w:t>
      </w:r>
    </w:p>
    <w:p w:rsidR="00CC7120" w:rsidRDefault="00CC7120" w:rsidP="00DD4E4A">
      <w:pPr>
        <w:pStyle w:val="BodyText"/>
        <w:spacing w:before="3"/>
        <w:ind w:left="0"/>
        <w:jc w:val="both"/>
        <w:rPr>
          <w:sz w:val="36"/>
        </w:rPr>
      </w:pPr>
    </w:p>
    <w:p w:rsidR="00CC7120" w:rsidRDefault="00745D95" w:rsidP="00DD4E4A">
      <w:pPr>
        <w:pStyle w:val="ListParagraph"/>
        <w:numPr>
          <w:ilvl w:val="0"/>
          <w:numId w:val="12"/>
        </w:numPr>
        <w:tabs>
          <w:tab w:val="left" w:pos="1359"/>
          <w:tab w:val="left" w:pos="1360"/>
        </w:tabs>
        <w:spacing w:before="1" w:line="576" w:lineRule="auto"/>
        <w:ind w:right="542" w:firstLine="0"/>
        <w:jc w:val="both"/>
        <w:rPr>
          <w:sz w:val="26"/>
        </w:rPr>
      </w:pPr>
      <w:r>
        <w:rPr>
          <w:sz w:val="26"/>
        </w:rPr>
        <w:t>We have heard Dr. Rajeev Dhavan, learned senior counsel for the appellants, Shri K. Parasaran and</w:t>
      </w:r>
      <w:r>
        <w:rPr>
          <w:spacing w:val="-27"/>
          <w:sz w:val="26"/>
        </w:rPr>
        <w:t xml:space="preserve"> </w:t>
      </w:r>
      <w:r>
        <w:rPr>
          <w:sz w:val="26"/>
        </w:rPr>
        <w:t>Shri</w:t>
      </w:r>
    </w:p>
    <w:p w:rsidR="00CC7120" w:rsidRDefault="00745D95" w:rsidP="00DD4E4A">
      <w:pPr>
        <w:pStyle w:val="BodyText"/>
        <w:tabs>
          <w:tab w:val="left" w:pos="5681"/>
        </w:tabs>
        <w:spacing w:line="576" w:lineRule="auto"/>
        <w:ind w:right="228"/>
        <w:jc w:val="both"/>
      </w:pPr>
      <w:r>
        <w:t>C.S. Vaidyanathan, learned senior counsel for the respondents in Civil Appeal Nos. 4768­4771 of 2011,</w:t>
      </w:r>
      <w:r>
        <w:rPr>
          <w:spacing w:val="-26"/>
        </w:rPr>
        <w:t xml:space="preserve"> </w:t>
      </w:r>
      <w:r>
        <w:t>Shri Tushar Mehta, learned Additional Solicitor Gen</w:t>
      </w:r>
      <w:r>
        <w:t>eral has appeared for the State</w:t>
      </w:r>
      <w:r>
        <w:rPr>
          <w:spacing w:val="-12"/>
        </w:rPr>
        <w:t xml:space="preserve"> </w:t>
      </w:r>
      <w:r>
        <w:t>of</w:t>
      </w:r>
      <w:r>
        <w:rPr>
          <w:spacing w:val="-2"/>
        </w:rPr>
        <w:t xml:space="preserve"> </w:t>
      </w:r>
      <w:r>
        <w:t>U.P.</w:t>
      </w:r>
      <w:r>
        <w:tab/>
        <w:t>We have also heard</w:t>
      </w:r>
      <w:r>
        <w:rPr>
          <w:spacing w:val="-13"/>
        </w:rPr>
        <w:t xml:space="preserve"> </w:t>
      </w:r>
      <w:r>
        <w:t>Shri</w:t>
      </w:r>
    </w:p>
    <w:p w:rsidR="00CC7120" w:rsidRDefault="00745D95" w:rsidP="00DD4E4A">
      <w:pPr>
        <w:pStyle w:val="BodyText"/>
        <w:tabs>
          <w:tab w:val="left" w:pos="2829"/>
          <w:tab w:val="left" w:pos="5142"/>
        </w:tabs>
        <w:spacing w:line="576" w:lineRule="auto"/>
        <w:ind w:right="701"/>
        <w:jc w:val="both"/>
      </w:pPr>
      <w:r>
        <w:t>P.N. Mishra, Shri S.K. Jain and several other</w:t>
      </w:r>
      <w:r>
        <w:rPr>
          <w:spacing w:val="-29"/>
        </w:rPr>
        <w:t xml:space="preserve"> </w:t>
      </w:r>
      <w:r>
        <w:t>learned counsels.</w:t>
      </w:r>
      <w:r>
        <w:tab/>
        <w:t>Shri Raju Ramachandran, learned senior counsel has also addressed submissions supporting</w:t>
      </w:r>
      <w:r>
        <w:rPr>
          <w:spacing w:val="-30"/>
        </w:rPr>
        <w:t xml:space="preserve"> </w:t>
      </w:r>
      <w:r>
        <w:t>the reference to</w:t>
      </w:r>
      <w:r>
        <w:rPr>
          <w:spacing w:val="-9"/>
        </w:rPr>
        <w:t xml:space="preserve"> </w:t>
      </w:r>
      <w:r>
        <w:t>larger</w:t>
      </w:r>
      <w:r>
        <w:rPr>
          <w:spacing w:val="-4"/>
        </w:rPr>
        <w:t xml:space="preserve"> </w:t>
      </w:r>
      <w:r>
        <w:t>Bench.</w:t>
      </w:r>
      <w:r>
        <w:tab/>
        <w:t xml:space="preserve">Learned </w:t>
      </w:r>
      <w:r>
        <w:t>counsel for the parties have given their notes of</w:t>
      </w:r>
      <w:r>
        <w:rPr>
          <w:spacing w:val="-18"/>
        </w:rPr>
        <w:t xml:space="preserve"> </w:t>
      </w:r>
      <w:r>
        <w:t>submissions.</w:t>
      </w:r>
    </w:p>
    <w:p w:rsidR="00CC7120" w:rsidRDefault="00745D95" w:rsidP="00DD4E4A">
      <w:pPr>
        <w:pStyle w:val="ListParagraph"/>
        <w:numPr>
          <w:ilvl w:val="0"/>
          <w:numId w:val="12"/>
        </w:numPr>
        <w:tabs>
          <w:tab w:val="left" w:pos="1359"/>
          <w:tab w:val="left" w:pos="1360"/>
        </w:tabs>
        <w:spacing w:line="260" w:lineRule="exact"/>
        <w:ind w:left="1359"/>
        <w:jc w:val="both"/>
        <w:rPr>
          <w:sz w:val="26"/>
        </w:rPr>
      </w:pPr>
      <w:r>
        <w:rPr>
          <w:sz w:val="26"/>
        </w:rPr>
        <w:t>Before we notice the respective submissions</w:t>
      </w:r>
      <w:r>
        <w:rPr>
          <w:spacing w:val="-15"/>
          <w:sz w:val="26"/>
        </w:rPr>
        <w:t xml:space="preserve"> </w:t>
      </w:r>
      <w:r>
        <w:rPr>
          <w:sz w:val="26"/>
        </w:rPr>
        <w:t>of</w:t>
      </w:r>
    </w:p>
    <w:p w:rsidR="00CC7120" w:rsidRDefault="00CC7120" w:rsidP="00DD4E4A">
      <w:pPr>
        <w:spacing w:line="260" w:lineRule="exact"/>
        <w:jc w:val="both"/>
        <w:rPr>
          <w:sz w:val="26"/>
        </w:rPr>
        <w:sectPr w:rsidR="00CC7120">
          <w:pgSz w:w="11910" w:h="16840"/>
          <w:pgMar w:top="1660" w:right="1320" w:bottom="280" w:left="940" w:header="1306" w:footer="0" w:gutter="0"/>
          <w:cols w:space="720"/>
        </w:sectPr>
      </w:pPr>
    </w:p>
    <w:p w:rsidR="00CC7120" w:rsidRDefault="00745D95" w:rsidP="00DD4E4A">
      <w:pPr>
        <w:pStyle w:val="BodyText"/>
        <w:tabs>
          <w:tab w:val="left" w:pos="4321"/>
          <w:tab w:val="left" w:pos="4496"/>
        </w:tabs>
        <w:spacing w:before="210" w:line="554" w:lineRule="auto"/>
        <w:ind w:right="540"/>
        <w:jc w:val="both"/>
      </w:pPr>
      <w:r>
        <w:t>learned counsel for the parties, we need to notice</w:t>
      </w:r>
      <w:r>
        <w:rPr>
          <w:spacing w:val="-24"/>
        </w:rPr>
        <w:t xml:space="preserve"> </w:t>
      </w:r>
      <w:r>
        <w:t>few facts, leading</w:t>
      </w:r>
      <w:r>
        <w:rPr>
          <w:spacing w:val="-6"/>
        </w:rPr>
        <w:t xml:space="preserve"> </w:t>
      </w:r>
      <w:r>
        <w:t>to</w:t>
      </w:r>
      <w:r>
        <w:rPr>
          <w:spacing w:val="-3"/>
        </w:rPr>
        <w:t xml:space="preserve"> </w:t>
      </w:r>
      <w:r>
        <w:t>the</w:t>
      </w:r>
      <w:r>
        <w:tab/>
        <w:t xml:space="preserve">Constitution Bench decision in </w:t>
      </w:r>
      <w:r>
        <w:rPr>
          <w:rFonts w:ascii="Lucida Sans Typewriter" w:hAnsi="Lucida Sans Typewriter"/>
          <w:b/>
        </w:rPr>
        <w:t>Ismail</w:t>
      </w:r>
      <w:r>
        <w:rPr>
          <w:rFonts w:ascii="Lucida Sans Typewriter" w:hAnsi="Lucida Sans Typewriter"/>
          <w:b/>
          <w:spacing w:val="-5"/>
        </w:rPr>
        <w:t xml:space="preserve"> </w:t>
      </w:r>
      <w:r>
        <w:rPr>
          <w:rFonts w:ascii="Lucida Sans Typewriter" w:hAnsi="Lucida Sans Typewriter"/>
          <w:b/>
        </w:rPr>
        <w:t>Faruqui’s</w:t>
      </w:r>
      <w:r>
        <w:rPr>
          <w:rFonts w:ascii="Lucida Sans Typewriter" w:hAnsi="Lucida Sans Typewriter"/>
          <w:b/>
          <w:spacing w:val="-5"/>
        </w:rPr>
        <w:t xml:space="preserve"> </w:t>
      </w:r>
      <w:r>
        <w:t>cas</w:t>
      </w:r>
      <w:r>
        <w:t>e.</w:t>
      </w:r>
      <w:r>
        <w:tab/>
      </w:r>
      <w:r>
        <w:tab/>
        <w:t>The sequence of events</w:t>
      </w:r>
      <w:r>
        <w:rPr>
          <w:spacing w:val="-13"/>
        </w:rPr>
        <w:t xml:space="preserve"> </w:t>
      </w:r>
      <w:r>
        <w:t>which</w:t>
      </w:r>
    </w:p>
    <w:p w:rsidR="00CC7120" w:rsidRDefault="00745D95" w:rsidP="00DD4E4A">
      <w:pPr>
        <w:pStyle w:val="BodyText"/>
        <w:tabs>
          <w:tab w:val="left" w:pos="8340"/>
        </w:tabs>
        <w:spacing w:line="227" w:lineRule="exact"/>
        <w:jc w:val="both"/>
      </w:pPr>
      <w:r>
        <w:t>lead filing of these appeals be</w:t>
      </w:r>
      <w:r>
        <w:rPr>
          <w:spacing w:val="-20"/>
        </w:rPr>
        <w:t xml:space="preserve"> </w:t>
      </w:r>
      <w:r>
        <w:t>also</w:t>
      </w:r>
      <w:r>
        <w:rPr>
          <w:spacing w:val="-3"/>
        </w:rPr>
        <w:t xml:space="preserve"> </w:t>
      </w:r>
      <w:r>
        <w:t>noticed.</w:t>
      </w:r>
      <w:r>
        <w:tab/>
        <w:t>The</w:t>
      </w:r>
    </w:p>
    <w:p w:rsidR="00CC7120" w:rsidRDefault="00CC7120" w:rsidP="00DD4E4A">
      <w:pPr>
        <w:pStyle w:val="BodyText"/>
        <w:spacing w:before="9"/>
        <w:ind w:left="0"/>
        <w:jc w:val="both"/>
        <w:rPr>
          <w:sz w:val="31"/>
        </w:rPr>
      </w:pPr>
    </w:p>
    <w:p w:rsidR="00CC7120" w:rsidRDefault="00745D95" w:rsidP="00DD4E4A">
      <w:pPr>
        <w:pStyle w:val="BodyText"/>
        <w:jc w:val="both"/>
      </w:pPr>
      <w:r>
        <w:t xml:space="preserve">Constitution Bench in </w:t>
      </w:r>
      <w:r>
        <w:rPr>
          <w:rFonts w:ascii="Lucida Sans Typewriter" w:hAnsi="Lucida Sans Typewriter"/>
          <w:b/>
        </w:rPr>
        <w:t xml:space="preserve">Ismail Faruqui’s </w:t>
      </w:r>
      <w:r>
        <w:t>case has</w:t>
      </w:r>
    </w:p>
    <w:p w:rsidR="00CC7120" w:rsidRDefault="00CC7120" w:rsidP="00DD4E4A">
      <w:pPr>
        <w:pStyle w:val="BodyText"/>
        <w:spacing w:before="6"/>
        <w:ind w:left="0"/>
        <w:jc w:val="both"/>
        <w:rPr>
          <w:sz w:val="36"/>
        </w:rPr>
      </w:pPr>
    </w:p>
    <w:p w:rsidR="00CC7120" w:rsidRDefault="00745D95" w:rsidP="00DD4E4A">
      <w:pPr>
        <w:pStyle w:val="BodyText"/>
        <w:tabs>
          <w:tab w:val="left" w:pos="5979"/>
        </w:tabs>
        <w:spacing w:line="576" w:lineRule="auto"/>
        <w:ind w:right="222"/>
        <w:jc w:val="both"/>
      </w:pPr>
      <w:r>
        <w:t>extracted few facts from White Paper, which was published by</w:t>
      </w:r>
      <w:r>
        <w:rPr>
          <w:spacing w:val="-11"/>
        </w:rPr>
        <w:t xml:space="preserve"> </w:t>
      </w:r>
      <w:r>
        <w:t>Central</w:t>
      </w:r>
      <w:r>
        <w:rPr>
          <w:spacing w:val="-5"/>
        </w:rPr>
        <w:t xml:space="preserve"> </w:t>
      </w:r>
      <w:r>
        <w:t>Government.</w:t>
      </w:r>
      <w:r>
        <w:tab/>
      </w:r>
      <w:r>
        <w:t>In Para 5 and 6 of the judgment, the Constitution Bench</w:t>
      </w:r>
      <w:r>
        <w:rPr>
          <w:spacing w:val="-10"/>
        </w:rPr>
        <w:t xml:space="preserve"> </w:t>
      </w:r>
      <w:r>
        <w:t>noticed:­</w:t>
      </w:r>
    </w:p>
    <w:p w:rsidR="00CC7120" w:rsidRDefault="00745D95" w:rsidP="00DD4E4A">
      <w:pPr>
        <w:pStyle w:val="BodyText"/>
        <w:spacing w:line="283" w:lineRule="auto"/>
        <w:ind w:left="1369" w:right="540"/>
        <w:jc w:val="both"/>
      </w:pPr>
      <w:r>
        <w:t>“</w:t>
      </w:r>
      <w:r>
        <w:rPr>
          <w:rFonts w:ascii="Lucida Sans Typewriter" w:hAnsi="Lucida Sans Typewriter"/>
          <w:b/>
        </w:rPr>
        <w:t xml:space="preserve">5. </w:t>
      </w:r>
      <w:r>
        <w:t>The ‘Overview’ at the commencement of the White Paper in Chapter I states thus:</w:t>
      </w:r>
    </w:p>
    <w:p w:rsidR="00CC7120" w:rsidRDefault="00CC7120" w:rsidP="00DD4E4A">
      <w:pPr>
        <w:pStyle w:val="BodyText"/>
        <w:spacing w:before="9"/>
        <w:ind w:left="0"/>
        <w:jc w:val="both"/>
        <w:rPr>
          <w:sz w:val="38"/>
        </w:rPr>
      </w:pPr>
    </w:p>
    <w:p w:rsidR="00CC7120" w:rsidRDefault="00745D95" w:rsidP="00DD4E4A">
      <w:pPr>
        <w:pStyle w:val="BodyText"/>
        <w:spacing w:line="288" w:lineRule="auto"/>
        <w:ind w:left="2089" w:right="1919"/>
        <w:jc w:val="both"/>
      </w:pPr>
      <w:r>
        <w:t>“1.1 Ayodhya situated in the north of India is a township in District Faizabad of Uttar Pradesh. It has l</w:t>
      </w:r>
      <w:r>
        <w:t xml:space="preserve">ong been a place of holy pilgrimage because of its mention in the epic Ramayana as the place of birth of Sri Ram. The structure commonly known as Ram Janma Bhoomi­Babri Masjid was erected as a mosque by one Mir Baqi in Ayodhya in 1528 AD. It is claimed by </w:t>
      </w:r>
      <w:r>
        <w:t>some sections that it was built at the site believed to be the birthspot of Sri Ram where a temple had stood earlier. This resulted in a long­standing</w:t>
      </w:r>
      <w:r>
        <w:rPr>
          <w:spacing w:val="-20"/>
        </w:rPr>
        <w:t xml:space="preserve"> </w:t>
      </w:r>
      <w:r>
        <w:t>dispute.</w:t>
      </w:r>
    </w:p>
    <w:p w:rsidR="00CC7120" w:rsidRDefault="00CC7120" w:rsidP="00DD4E4A">
      <w:pPr>
        <w:pStyle w:val="BodyText"/>
        <w:spacing w:before="1"/>
        <w:ind w:left="0"/>
        <w:jc w:val="both"/>
        <w:rPr>
          <w:sz w:val="39"/>
        </w:rPr>
      </w:pPr>
    </w:p>
    <w:p w:rsidR="00CC7120" w:rsidRDefault="00745D95" w:rsidP="00DD4E4A">
      <w:pPr>
        <w:pStyle w:val="BodyText"/>
        <w:tabs>
          <w:tab w:val="left" w:pos="5496"/>
        </w:tabs>
        <w:spacing w:before="1" w:line="288" w:lineRule="auto"/>
        <w:ind w:left="2089" w:right="1920"/>
        <w:jc w:val="both"/>
      </w:pPr>
      <w:r>
        <w:t xml:space="preserve">1.2 The controversy entered a new phase with the placing of idols in the disputed structure in </w:t>
      </w:r>
      <w:r>
        <w:t>December 1949. The premises were attached under Section</w:t>
      </w:r>
      <w:r>
        <w:rPr>
          <w:spacing w:val="-7"/>
        </w:rPr>
        <w:t xml:space="preserve"> </w:t>
      </w:r>
      <w:r>
        <w:t>145</w:t>
      </w:r>
      <w:r>
        <w:rPr>
          <w:spacing w:val="-3"/>
        </w:rPr>
        <w:t xml:space="preserve"> </w:t>
      </w:r>
      <w:r>
        <w:t>of</w:t>
      </w:r>
      <w:r>
        <w:tab/>
        <w:t>the Code of Criminal Procedure. Civil suits</w:t>
      </w:r>
      <w:r>
        <w:rPr>
          <w:spacing w:val="-19"/>
        </w:rPr>
        <w:t xml:space="preserve"> </w:t>
      </w:r>
      <w:r>
        <w:t>were filed shortly thereafter. Interim orders in these civil</w:t>
      </w:r>
      <w:r>
        <w:rPr>
          <w:spacing w:val="-8"/>
        </w:rPr>
        <w:t xml:space="preserve"> </w:t>
      </w:r>
      <w:r>
        <w:t>suits</w:t>
      </w:r>
    </w:p>
    <w:p w:rsidR="00CC7120" w:rsidRDefault="00CC7120" w:rsidP="00DD4E4A">
      <w:pPr>
        <w:spacing w:line="288"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288" w:lineRule="auto"/>
        <w:ind w:left="2089" w:right="1837"/>
        <w:jc w:val="both"/>
      </w:pPr>
      <w:r>
        <w:t>restrained the parties from removing the idols or interfering wi</w:t>
      </w:r>
      <w:r>
        <w:t>th their worship. In effect, therefore, from December 1949 till 6­12­1992 the structure had not been used as a mosque.”</w:t>
      </w:r>
    </w:p>
    <w:p w:rsidR="00CC7120" w:rsidRDefault="00CC7120" w:rsidP="00DD4E4A">
      <w:pPr>
        <w:pStyle w:val="BodyText"/>
        <w:spacing w:before="5"/>
        <w:ind w:left="0"/>
        <w:jc w:val="both"/>
        <w:rPr>
          <w:sz w:val="34"/>
        </w:rPr>
      </w:pPr>
    </w:p>
    <w:p w:rsidR="00CC7120" w:rsidRDefault="00745D95" w:rsidP="00DD4E4A">
      <w:pPr>
        <w:pStyle w:val="BodyText"/>
        <w:tabs>
          <w:tab w:val="left" w:pos="5555"/>
        </w:tabs>
        <w:spacing w:line="288" w:lineRule="auto"/>
        <w:ind w:left="1369" w:right="1230"/>
        <w:jc w:val="both"/>
      </w:pPr>
      <w:r>
        <w:rPr>
          <w:rFonts w:ascii="Lucida Sans Typewriter"/>
          <w:b/>
        </w:rPr>
        <w:t xml:space="preserve">6. </w:t>
      </w:r>
      <w:r>
        <w:t>The movement to construct a Ram Temple at the site of the disputed structure gathered momentum in recent years which became a matter</w:t>
      </w:r>
      <w:r>
        <w:t xml:space="preserve"> of great controversy and a source of tension. This led to several parleys the details of which are not very material for the present purpose. These parleys involving the Vishwa Hindu Parishad (VHP) and the All India Babri Masjid Action Committee</w:t>
      </w:r>
      <w:r>
        <w:rPr>
          <w:spacing w:val="-25"/>
        </w:rPr>
        <w:t xml:space="preserve"> </w:t>
      </w:r>
      <w:r>
        <w:t>(AIBMAC),</w:t>
      </w:r>
      <w:r>
        <w:t xml:space="preserve"> however, failed to resolve the dispute. A</w:t>
      </w:r>
      <w:r>
        <w:rPr>
          <w:spacing w:val="-25"/>
        </w:rPr>
        <w:t xml:space="preserve"> </w:t>
      </w:r>
      <w:r>
        <w:t>new dimension was added to the campaign for construction of the temple with the</w:t>
      </w:r>
      <w:r>
        <w:rPr>
          <w:spacing w:val="-22"/>
        </w:rPr>
        <w:t xml:space="preserve"> </w:t>
      </w:r>
      <w:r>
        <w:t>formation of the Government in Uttar Pradesh in June 1991 by the Bhartiya Janata Party (BJP)</w:t>
      </w:r>
      <w:r>
        <w:rPr>
          <w:spacing w:val="-23"/>
        </w:rPr>
        <w:t xml:space="preserve"> </w:t>
      </w:r>
      <w:r>
        <w:t>which declared its commitment to the con</w:t>
      </w:r>
      <w:r>
        <w:t>struction of the temple and took certain steps like</w:t>
      </w:r>
      <w:r>
        <w:rPr>
          <w:spacing w:val="-30"/>
        </w:rPr>
        <w:t xml:space="preserve"> </w:t>
      </w:r>
      <w:r>
        <w:t>the acquisition of land adjoining the disputed structure while leaving out the disputed structure itself</w:t>
      </w:r>
      <w:r>
        <w:rPr>
          <w:spacing w:val="-9"/>
        </w:rPr>
        <w:t xml:space="preserve"> </w:t>
      </w:r>
      <w:r>
        <w:t>from</w:t>
      </w:r>
      <w:r>
        <w:rPr>
          <w:spacing w:val="-4"/>
        </w:rPr>
        <w:t xml:space="preserve"> </w:t>
      </w:r>
      <w:r>
        <w:t>the</w:t>
      </w:r>
      <w:r>
        <w:tab/>
        <w:t>acquisition. The focus of the temple construction</w:t>
      </w:r>
      <w:r>
        <w:rPr>
          <w:spacing w:val="-16"/>
        </w:rPr>
        <w:t xml:space="preserve"> </w:t>
      </w:r>
      <w:r>
        <w:t>movement</w:t>
      </w:r>
    </w:p>
    <w:p w:rsidR="00CC7120" w:rsidRDefault="00745D95" w:rsidP="00DD4E4A">
      <w:pPr>
        <w:pStyle w:val="BodyText"/>
        <w:spacing w:line="280" w:lineRule="auto"/>
        <w:ind w:left="1369" w:right="1231"/>
        <w:jc w:val="both"/>
      </w:pPr>
      <w:r>
        <w:t xml:space="preserve">from October 1991 was to start </w:t>
      </w:r>
      <w:r>
        <w:t xml:space="preserve">construction of the temple by way of </w:t>
      </w:r>
      <w:r>
        <w:rPr>
          <w:rFonts w:ascii="Courier New" w:hAnsi="Courier New"/>
          <w:i/>
        </w:rPr>
        <w:t xml:space="preserve">kar sewa </w:t>
      </w:r>
      <w:r>
        <w:t>on the land acquired by the Government of Uttar Pradesh while leaving the disputed structure intact. This attempt did not succeed and there was litigation in the Allahabad High Court as well as in this Court. T</w:t>
      </w:r>
      <w:r>
        <w:t xml:space="preserve">here was a call for resumption of </w:t>
      </w:r>
      <w:r>
        <w:rPr>
          <w:rFonts w:ascii="Courier New" w:hAnsi="Courier New"/>
          <w:i/>
        </w:rPr>
        <w:t xml:space="preserve">kar sewa </w:t>
      </w:r>
      <w:r>
        <w:t>from 6­12­1992 and the announcement made by the organisers was for</w:t>
      </w:r>
      <w:r>
        <w:rPr>
          <w:spacing w:val="-25"/>
        </w:rPr>
        <w:t xml:space="preserve"> </w:t>
      </w:r>
      <w:r>
        <w:t xml:space="preserve">a symbolic </w:t>
      </w:r>
      <w:r>
        <w:rPr>
          <w:rFonts w:ascii="Courier New" w:hAnsi="Courier New"/>
          <w:i/>
        </w:rPr>
        <w:t xml:space="preserve">kar sewa </w:t>
      </w:r>
      <w:r>
        <w:t xml:space="preserve">without violation of the court orders including those made in the proceedings pending in this Court. In spite of initial reports from Ayodhya on 6­12­1992 indicating an air of normalcy, around midday a crowd addressed by leaders of BJP, VHP, etc., climbed </w:t>
      </w:r>
      <w:r>
        <w:t>the Ram Janma Bhumi­Babri Masjid (RJM­BM) structure and</w:t>
      </w:r>
      <w:r>
        <w:rPr>
          <w:spacing w:val="-10"/>
        </w:rPr>
        <w:t xml:space="preserve"> </w:t>
      </w:r>
      <w:r>
        <w:t>started</w:t>
      </w:r>
    </w:p>
    <w:p w:rsidR="00CC7120" w:rsidRDefault="00CC7120" w:rsidP="00DD4E4A">
      <w:pPr>
        <w:spacing w:line="280"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288" w:lineRule="auto"/>
        <w:ind w:left="1369" w:right="1229"/>
        <w:jc w:val="both"/>
      </w:pPr>
      <w:r>
        <w:t>damaging the domes. Within a short time, the entire structure was demolished and razed to the ground. Indeed, it was an act of “national shame”. What was demolished was not merely an ancient structure; but the faith of the minorities in the sense of justic</w:t>
      </w:r>
      <w:r>
        <w:t>e and fairplay of majority. It shook their faith in the rule of law and constitutional processes. A five­hundred­year­old structure which was defenceless and whose safety was a sacred trust in the hands of the State Government was</w:t>
      </w:r>
      <w:r>
        <w:rPr>
          <w:spacing w:val="-2"/>
        </w:rPr>
        <w:t xml:space="preserve"> </w:t>
      </w:r>
      <w:r>
        <w:t>demolished.”</w:t>
      </w:r>
    </w:p>
    <w:p w:rsidR="00CC7120" w:rsidRDefault="00CC7120" w:rsidP="00DD4E4A">
      <w:pPr>
        <w:pStyle w:val="BodyText"/>
        <w:spacing w:before="2"/>
        <w:ind w:left="0"/>
        <w:jc w:val="both"/>
        <w:rPr>
          <w:sz w:val="35"/>
        </w:rPr>
      </w:pPr>
    </w:p>
    <w:p w:rsidR="00CC7120" w:rsidRDefault="00745D95" w:rsidP="00DD4E4A">
      <w:pPr>
        <w:pStyle w:val="ListParagraph"/>
        <w:numPr>
          <w:ilvl w:val="0"/>
          <w:numId w:val="12"/>
        </w:numPr>
        <w:tabs>
          <w:tab w:val="left" w:pos="1359"/>
          <w:tab w:val="left" w:pos="1360"/>
          <w:tab w:val="left" w:pos="7869"/>
        </w:tabs>
        <w:spacing w:line="576" w:lineRule="auto"/>
        <w:ind w:right="149" w:firstLine="0"/>
        <w:jc w:val="both"/>
        <w:rPr>
          <w:sz w:val="26"/>
        </w:rPr>
      </w:pPr>
      <w:r>
        <w:rPr>
          <w:sz w:val="26"/>
        </w:rPr>
        <w:t>The Constit</w:t>
      </w:r>
      <w:r>
        <w:rPr>
          <w:sz w:val="26"/>
        </w:rPr>
        <w:t>ution Bench has noticed details of</w:t>
      </w:r>
      <w:r>
        <w:rPr>
          <w:spacing w:val="-30"/>
          <w:sz w:val="26"/>
        </w:rPr>
        <w:t xml:space="preserve"> </w:t>
      </w:r>
      <w:r>
        <w:rPr>
          <w:sz w:val="26"/>
        </w:rPr>
        <w:t>suits, which were filed in the year 1950 and thereafter, which suits were ultimately transferred to the Allahabad High Court to be heard together in the</w:t>
      </w:r>
      <w:r>
        <w:rPr>
          <w:spacing w:val="-19"/>
          <w:sz w:val="26"/>
        </w:rPr>
        <w:t xml:space="preserve"> </w:t>
      </w:r>
      <w:r>
        <w:rPr>
          <w:sz w:val="26"/>
        </w:rPr>
        <w:t>year</w:t>
      </w:r>
      <w:r>
        <w:rPr>
          <w:spacing w:val="-3"/>
          <w:sz w:val="26"/>
        </w:rPr>
        <w:t xml:space="preserve"> </w:t>
      </w:r>
      <w:r>
        <w:rPr>
          <w:sz w:val="26"/>
        </w:rPr>
        <w:t>1989.</w:t>
      </w:r>
      <w:r>
        <w:rPr>
          <w:sz w:val="26"/>
        </w:rPr>
        <w:tab/>
        <w:t>In Para 9 of the judgment, following has been</w:t>
      </w:r>
      <w:r>
        <w:rPr>
          <w:spacing w:val="-13"/>
          <w:sz w:val="26"/>
        </w:rPr>
        <w:t xml:space="preserve"> </w:t>
      </w:r>
      <w:r>
        <w:rPr>
          <w:sz w:val="26"/>
        </w:rPr>
        <w:t>noticed:­</w:t>
      </w:r>
    </w:p>
    <w:p w:rsidR="00CC7120" w:rsidRDefault="00745D95" w:rsidP="00DD4E4A">
      <w:pPr>
        <w:pStyle w:val="BodyText"/>
        <w:tabs>
          <w:tab w:val="left" w:pos="3355"/>
        </w:tabs>
        <w:spacing w:line="288" w:lineRule="auto"/>
        <w:ind w:left="1369" w:right="1231"/>
        <w:jc w:val="both"/>
      </w:pPr>
      <w:r>
        <w:t>“</w:t>
      </w:r>
      <w:r>
        <w:rPr>
          <w:rFonts w:ascii="Lucida Sans Typewriter" w:hAnsi="Lucida Sans Typewriter"/>
          <w:b/>
        </w:rPr>
        <w:t>9.</w:t>
      </w:r>
      <w:r>
        <w:rPr>
          <w:rFonts w:ascii="Lucida Sans Typewriter" w:hAnsi="Lucida Sans Typewriter"/>
          <w:b/>
          <w:spacing w:val="-2"/>
        </w:rPr>
        <w:t xml:space="preserve"> </w:t>
      </w:r>
      <w:r>
        <w:t>A</w:t>
      </w:r>
      <w:r>
        <w:rPr>
          <w:spacing w:val="-2"/>
        </w:rPr>
        <w:t xml:space="preserve"> </w:t>
      </w:r>
      <w:r>
        <w:t>brief</w:t>
      </w:r>
      <w:r>
        <w:tab/>
        <w:t>reference to certain suits in this connection may now be made. In 1950,</w:t>
      </w:r>
      <w:r>
        <w:rPr>
          <w:spacing w:val="-21"/>
        </w:rPr>
        <w:t xml:space="preserve"> </w:t>
      </w:r>
      <w:r>
        <w:t>two suits were filed by some Hindus; in one of these suits in January 1950, the trial court passed interim orders whereby the idols remained at the place where they were ins</w:t>
      </w:r>
      <w:r>
        <w:t>talled in December 1949 and their puja by the Hindus continued. The interim order was confirmed by the High Court in April 1955.</w:t>
      </w:r>
      <w:r>
        <w:rPr>
          <w:spacing w:val="-28"/>
        </w:rPr>
        <w:t xml:space="preserve"> </w:t>
      </w:r>
      <w:r>
        <w:t>On 1­2­1986, the District Judge ordered the opening of the lock placed on a grill</w:t>
      </w:r>
      <w:r>
        <w:rPr>
          <w:spacing w:val="-25"/>
        </w:rPr>
        <w:t xml:space="preserve"> </w:t>
      </w:r>
      <w:r>
        <w:t>leading to the sanctum sanctorum of the shrin</w:t>
      </w:r>
      <w:r>
        <w:t>e in</w:t>
      </w:r>
      <w:r>
        <w:rPr>
          <w:spacing w:val="-25"/>
        </w:rPr>
        <w:t xml:space="preserve"> </w:t>
      </w:r>
      <w:r>
        <w:t>the disputed structure and permitted puja by the Hindu devotees. In 1959, a suit was filed by the Nirmohi Akhara claiming title to the disputed structure. In 1981, another suit</w:t>
      </w:r>
      <w:r>
        <w:rPr>
          <w:spacing w:val="-25"/>
        </w:rPr>
        <w:t xml:space="preserve"> </w:t>
      </w:r>
      <w:r>
        <w:t>was filed claiming title to the disputed structure by the Sunni Central Wa</w:t>
      </w:r>
      <w:r>
        <w:t>kf Board.</w:t>
      </w:r>
      <w:r>
        <w:rPr>
          <w:spacing w:val="-25"/>
        </w:rPr>
        <w:t xml:space="preserve"> </w:t>
      </w:r>
      <w:r>
        <w:t>In 1989, Deoki Nandan Agarwal, as the next friend of the Deity filed a title suit in respect of the disputed structure. In</w:t>
      </w:r>
      <w:r>
        <w:rPr>
          <w:spacing w:val="-19"/>
        </w:rPr>
        <w:t xml:space="preserve"> </w:t>
      </w:r>
      <w:r>
        <w:t>1989,</w:t>
      </w:r>
    </w:p>
    <w:p w:rsidR="00CC7120" w:rsidRDefault="00CC7120" w:rsidP="00DD4E4A">
      <w:pPr>
        <w:spacing w:line="288"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288" w:lineRule="auto"/>
        <w:ind w:left="1369" w:right="1312"/>
        <w:jc w:val="both"/>
      </w:pPr>
      <w:r>
        <w:t xml:space="preserve">the aforementioned suits were transferred to the Allahabad High Court and were ordered to be heard </w:t>
      </w:r>
      <w:r>
        <w:t>together. On 14­8­1989, the High Court ordered the maintenance of status quo in respect of the disputed structure (Appendix­I to the White Paper). As earlier mentioned, it is stated in para 1.2 of the White Paper that:</w:t>
      </w:r>
    </w:p>
    <w:p w:rsidR="00CC7120" w:rsidRDefault="00745D95" w:rsidP="00DD4E4A">
      <w:pPr>
        <w:pStyle w:val="BodyText"/>
        <w:spacing w:before="100" w:line="288" w:lineRule="auto"/>
        <w:ind w:left="2089" w:right="1901"/>
        <w:jc w:val="both"/>
      </w:pPr>
      <w:r>
        <w:t>“… interim orders in these civil suit</w:t>
      </w:r>
      <w:r>
        <w:t>s restrained the parties from removing the idols or interfering with their worship. In effect, therefore, from December 1949 till 6­12­1992 the structure had not been used as a mosque.”</w:t>
      </w:r>
    </w:p>
    <w:p w:rsidR="00CC7120" w:rsidRDefault="00CC7120" w:rsidP="00DD4E4A">
      <w:pPr>
        <w:pStyle w:val="BodyText"/>
        <w:ind w:left="0"/>
        <w:jc w:val="both"/>
        <w:rPr>
          <w:sz w:val="30"/>
        </w:rPr>
      </w:pPr>
    </w:p>
    <w:p w:rsidR="00CC7120" w:rsidRDefault="00CC7120" w:rsidP="00DD4E4A">
      <w:pPr>
        <w:pStyle w:val="BodyText"/>
        <w:spacing w:before="2"/>
        <w:ind w:left="0"/>
        <w:jc w:val="both"/>
        <w:rPr>
          <w:sz w:val="31"/>
        </w:rPr>
      </w:pPr>
    </w:p>
    <w:p w:rsidR="00CC7120" w:rsidRDefault="00745D95" w:rsidP="00DD4E4A">
      <w:pPr>
        <w:pStyle w:val="ListParagraph"/>
        <w:numPr>
          <w:ilvl w:val="0"/>
          <w:numId w:val="12"/>
        </w:numPr>
        <w:tabs>
          <w:tab w:val="left" w:pos="1359"/>
          <w:tab w:val="left" w:pos="1360"/>
          <w:tab w:val="left" w:pos="7705"/>
        </w:tabs>
        <w:spacing w:line="576" w:lineRule="auto"/>
        <w:ind w:right="235" w:firstLine="0"/>
        <w:jc w:val="both"/>
        <w:rPr>
          <w:sz w:val="26"/>
        </w:rPr>
      </w:pPr>
      <w:r>
        <w:rPr>
          <w:sz w:val="26"/>
        </w:rPr>
        <w:t>As a result of the happenings at Ayodhya on 06.12.1992, the Presiden</w:t>
      </w:r>
      <w:r>
        <w:rPr>
          <w:sz w:val="26"/>
        </w:rPr>
        <w:t>t of India issued a</w:t>
      </w:r>
      <w:r>
        <w:rPr>
          <w:spacing w:val="-35"/>
          <w:sz w:val="26"/>
        </w:rPr>
        <w:t xml:space="preserve"> </w:t>
      </w:r>
      <w:r>
        <w:rPr>
          <w:sz w:val="26"/>
        </w:rPr>
        <w:t>proclamation under Article 356 of the Constitution of India assuming to himself all the functions of the Government of Uttar Pradesh, dissolving the U.P.</w:t>
      </w:r>
      <w:r>
        <w:rPr>
          <w:spacing w:val="-16"/>
          <w:sz w:val="26"/>
        </w:rPr>
        <w:t xml:space="preserve"> </w:t>
      </w:r>
      <w:r>
        <w:rPr>
          <w:sz w:val="26"/>
        </w:rPr>
        <w:t>Vidhan</w:t>
      </w:r>
      <w:r>
        <w:rPr>
          <w:spacing w:val="-4"/>
          <w:sz w:val="26"/>
        </w:rPr>
        <w:t xml:space="preserve"> </w:t>
      </w:r>
      <w:r>
        <w:rPr>
          <w:sz w:val="26"/>
        </w:rPr>
        <w:t>Sabha.</w:t>
      </w:r>
      <w:r>
        <w:rPr>
          <w:sz w:val="26"/>
        </w:rPr>
        <w:tab/>
        <w:t>As a consequence of the events at Ayodhya on 06.12.1992, the Central</w:t>
      </w:r>
      <w:r>
        <w:rPr>
          <w:sz w:val="26"/>
        </w:rPr>
        <w:t xml:space="preserve"> Government decided to acquire all areas in dispute in the suits pending in the Allahabad High Court. It was also decided to acquire suitable adjacent area, which would be made available to two Trusts for construction of a Ram Temple and a Mosque respectiv</w:t>
      </w:r>
      <w:r>
        <w:rPr>
          <w:sz w:val="26"/>
        </w:rPr>
        <w:t>ely. The Government of India has also decided to request the President to seek the opinion of the Supreme Court on the question whether there was a Hindu temple</w:t>
      </w:r>
      <w:r>
        <w:rPr>
          <w:spacing w:val="-30"/>
          <w:sz w:val="26"/>
        </w:rPr>
        <w:t xml:space="preserve"> </w:t>
      </w:r>
      <w:r>
        <w:rPr>
          <w:sz w:val="26"/>
        </w:rPr>
        <w:t>existing</w:t>
      </w:r>
    </w:p>
    <w:p w:rsidR="00CC7120" w:rsidRDefault="00CC7120" w:rsidP="00DD4E4A">
      <w:pPr>
        <w:spacing w:line="576"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tabs>
          <w:tab w:val="left" w:pos="2228"/>
          <w:tab w:val="left" w:pos="8413"/>
        </w:tabs>
        <w:spacing w:before="210" w:line="576" w:lineRule="auto"/>
        <w:ind w:right="218"/>
        <w:jc w:val="both"/>
      </w:pPr>
      <w:r>
        <w:t>on the site where the disputed</w:t>
      </w:r>
      <w:r>
        <w:rPr>
          <w:spacing w:val="-22"/>
        </w:rPr>
        <w:t xml:space="preserve"> </w:t>
      </w:r>
      <w:r>
        <w:t>structure</w:t>
      </w:r>
      <w:r>
        <w:rPr>
          <w:spacing w:val="-4"/>
        </w:rPr>
        <w:t xml:space="preserve"> </w:t>
      </w:r>
      <w:r>
        <w:t>stood.</w:t>
      </w:r>
      <w:r>
        <w:tab/>
      </w:r>
      <w:r>
        <w:t>An ordinance was issued on 07.01.1993 namely “Acquisition of Certain Area at Ayodhya Ordinance” for acquisition of 67.703 acres of land in the Ram Janam Bhumi­Babri Masjid complex.</w:t>
      </w:r>
      <w:r>
        <w:tab/>
        <w:t>A reference to the Supreme Court under</w:t>
      </w:r>
      <w:r>
        <w:rPr>
          <w:spacing w:val="-26"/>
        </w:rPr>
        <w:t xml:space="preserve"> </w:t>
      </w:r>
      <w:r>
        <w:t>Article</w:t>
      </w:r>
    </w:p>
    <w:p w:rsidR="00CC7120" w:rsidRDefault="00745D95" w:rsidP="00DD4E4A">
      <w:pPr>
        <w:pStyle w:val="BodyText"/>
        <w:spacing w:line="260" w:lineRule="exact"/>
        <w:jc w:val="both"/>
      </w:pPr>
      <w:r>
        <w:t xml:space="preserve">143 of the Constitution was </w:t>
      </w:r>
      <w:r>
        <w:t>also made on the same</w:t>
      </w:r>
      <w:r>
        <w:rPr>
          <w:spacing w:val="-34"/>
        </w:rPr>
        <w:t xml:space="preserve"> </w:t>
      </w:r>
      <w:r>
        <w:t>day,</w:t>
      </w:r>
    </w:p>
    <w:p w:rsidR="00CC7120" w:rsidRDefault="00CC7120" w:rsidP="00DD4E4A">
      <w:pPr>
        <w:pStyle w:val="BodyText"/>
        <w:spacing w:before="4"/>
        <w:ind w:left="0"/>
        <w:jc w:val="both"/>
        <w:rPr>
          <w:sz w:val="36"/>
        </w:rPr>
      </w:pPr>
    </w:p>
    <w:p w:rsidR="00CC7120" w:rsidRDefault="00745D95" w:rsidP="00DD4E4A">
      <w:pPr>
        <w:pStyle w:val="BodyText"/>
        <w:tabs>
          <w:tab w:val="left" w:pos="3094"/>
          <w:tab w:val="left" w:pos="3393"/>
          <w:tab w:val="left" w:pos="3509"/>
          <w:tab w:val="left" w:pos="6917"/>
        </w:tabs>
        <w:spacing w:line="576" w:lineRule="auto"/>
        <w:ind w:right="235"/>
        <w:jc w:val="both"/>
      </w:pPr>
      <w:r>
        <w:t>i.e.</w:t>
      </w:r>
      <w:r>
        <w:rPr>
          <w:spacing w:val="-5"/>
        </w:rPr>
        <w:t xml:space="preserve"> </w:t>
      </w:r>
      <w:r>
        <w:t>07.01.1993.</w:t>
      </w:r>
      <w:r>
        <w:tab/>
      </w:r>
      <w:r>
        <w:tab/>
        <w:t>The Ordinance No. 8 of 1993 had been replaced by the Acquisition of Certain Area at Ayodhya Act, 1993 (No. 33 of 1993) (hereinafter referred to as “Act,</w:t>
      </w:r>
      <w:r>
        <w:rPr>
          <w:spacing w:val="-6"/>
        </w:rPr>
        <w:t xml:space="preserve"> </w:t>
      </w:r>
      <w:r>
        <w:t>1993”).</w:t>
      </w:r>
      <w:r>
        <w:tab/>
        <w:t>A Writ Petition Under Article 32 was filed in thi</w:t>
      </w:r>
      <w:r>
        <w:t>s Court challenging the validity of the Act No. 33</w:t>
      </w:r>
      <w:r>
        <w:rPr>
          <w:spacing w:val="-4"/>
        </w:rPr>
        <w:t xml:space="preserve"> </w:t>
      </w:r>
      <w:r>
        <w:t>of</w:t>
      </w:r>
      <w:r>
        <w:rPr>
          <w:spacing w:val="-2"/>
        </w:rPr>
        <w:t xml:space="preserve"> </w:t>
      </w:r>
      <w:r>
        <w:t>1993.</w:t>
      </w:r>
      <w:r>
        <w:tab/>
      </w:r>
      <w:r>
        <w:tab/>
        <w:t>Several writ petitions at Allahabad High Court were also filed challenging various aspects of the Act, 1993. This Court exercising its</w:t>
      </w:r>
      <w:r>
        <w:rPr>
          <w:spacing w:val="-35"/>
        </w:rPr>
        <w:t xml:space="preserve"> </w:t>
      </w:r>
      <w:r>
        <w:t>jurisdiction under Article 139A had transferred the writ pet</w:t>
      </w:r>
      <w:r>
        <w:t>itions, which were pending in the</w:t>
      </w:r>
      <w:r>
        <w:rPr>
          <w:spacing w:val="-18"/>
        </w:rPr>
        <w:t xml:space="preserve"> </w:t>
      </w:r>
      <w:r>
        <w:t>High</w:t>
      </w:r>
      <w:r>
        <w:rPr>
          <w:spacing w:val="-4"/>
        </w:rPr>
        <w:t xml:space="preserve"> </w:t>
      </w:r>
      <w:r>
        <w:t>Court.</w:t>
      </w:r>
      <w:r>
        <w:tab/>
        <w:t>The Writ Petitions under Article 32, transferred cases from High Court of Allahabad as well as Reference No.1 of 1993 made by President under Article 143 were all heard together and decided by common judgment d</w:t>
      </w:r>
      <w:r>
        <w:t>ated 24.10.1994, where the Constitution Bench had upheld the validity of the Act except that of Section 4(3) of</w:t>
      </w:r>
      <w:r>
        <w:rPr>
          <w:spacing w:val="-25"/>
        </w:rPr>
        <w:t xml:space="preserve"> </w:t>
      </w:r>
      <w:r>
        <w:t>the</w:t>
      </w:r>
    </w:p>
    <w:p w:rsidR="00CC7120" w:rsidRDefault="00CC7120" w:rsidP="00DD4E4A">
      <w:pPr>
        <w:spacing w:line="576"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jc w:val="both"/>
      </w:pPr>
      <w:r>
        <w:t>Act, 1993 which was struck down.</w:t>
      </w:r>
    </w:p>
    <w:p w:rsidR="00CC7120" w:rsidRDefault="00CC7120" w:rsidP="00DD4E4A">
      <w:pPr>
        <w:pStyle w:val="BodyText"/>
        <w:spacing w:before="4"/>
        <w:ind w:left="0"/>
        <w:jc w:val="both"/>
        <w:rPr>
          <w:sz w:val="36"/>
        </w:rPr>
      </w:pPr>
    </w:p>
    <w:p w:rsidR="00CC7120" w:rsidRDefault="00745D95" w:rsidP="00DD4E4A">
      <w:pPr>
        <w:pStyle w:val="ListParagraph"/>
        <w:numPr>
          <w:ilvl w:val="0"/>
          <w:numId w:val="12"/>
        </w:numPr>
        <w:tabs>
          <w:tab w:val="left" w:pos="1359"/>
          <w:tab w:val="left" w:pos="1360"/>
          <w:tab w:val="left" w:pos="6916"/>
        </w:tabs>
        <w:spacing w:line="576" w:lineRule="auto"/>
        <w:ind w:right="222" w:firstLine="0"/>
        <w:jc w:val="both"/>
        <w:rPr>
          <w:sz w:val="26"/>
        </w:rPr>
      </w:pPr>
      <w:r>
        <w:rPr>
          <w:sz w:val="26"/>
        </w:rPr>
        <w:t>After the judgment of this Court in the above Constitution Bench, all the suits, which h</w:t>
      </w:r>
      <w:r>
        <w:rPr>
          <w:sz w:val="26"/>
        </w:rPr>
        <w:t>ad been transferred by the High Court to be heard by a Full Bench of the High Court</w:t>
      </w:r>
      <w:r>
        <w:rPr>
          <w:spacing w:val="-19"/>
          <w:sz w:val="26"/>
        </w:rPr>
        <w:t xml:space="preserve"> </w:t>
      </w:r>
      <w:r>
        <w:rPr>
          <w:sz w:val="26"/>
        </w:rPr>
        <w:t>stood</w:t>
      </w:r>
      <w:r>
        <w:rPr>
          <w:spacing w:val="-4"/>
          <w:sz w:val="26"/>
        </w:rPr>
        <w:t xml:space="preserve"> </w:t>
      </w:r>
      <w:r>
        <w:rPr>
          <w:sz w:val="26"/>
        </w:rPr>
        <w:t>revived.</w:t>
      </w:r>
      <w:r>
        <w:rPr>
          <w:sz w:val="26"/>
        </w:rPr>
        <w:tab/>
        <w:t xml:space="preserve">One Mohd. </w:t>
      </w:r>
      <w:r>
        <w:rPr>
          <w:spacing w:val="-3"/>
          <w:sz w:val="26"/>
        </w:rPr>
        <w:t xml:space="preserve">Aslam, </w:t>
      </w:r>
      <w:r>
        <w:rPr>
          <w:sz w:val="26"/>
        </w:rPr>
        <w:t>who was also one of the petitioners in</w:t>
      </w:r>
      <w:r>
        <w:rPr>
          <w:spacing w:val="-21"/>
          <w:sz w:val="26"/>
        </w:rPr>
        <w:t xml:space="preserve"> </w:t>
      </w:r>
      <w:r>
        <w:rPr>
          <w:sz w:val="26"/>
        </w:rPr>
        <w:t>Constitution</w:t>
      </w:r>
    </w:p>
    <w:p w:rsidR="00CC7120" w:rsidRDefault="00745D95" w:rsidP="00DD4E4A">
      <w:pPr>
        <w:pStyle w:val="BodyText"/>
        <w:spacing w:line="266" w:lineRule="exact"/>
        <w:jc w:val="both"/>
      </w:pPr>
      <w:r>
        <w:t xml:space="preserve">Bench Judgment in </w:t>
      </w:r>
      <w:r>
        <w:rPr>
          <w:rFonts w:ascii="Lucida Sans Typewriter" w:hAnsi="Lucida Sans Typewriter"/>
          <w:b/>
        </w:rPr>
        <w:t xml:space="preserve">Ismail Faruqui’s </w:t>
      </w:r>
      <w:r>
        <w:t>case filed a writ</w:t>
      </w:r>
    </w:p>
    <w:p w:rsidR="00CC7120" w:rsidRDefault="00CC7120" w:rsidP="00DD4E4A">
      <w:pPr>
        <w:pStyle w:val="BodyText"/>
        <w:spacing w:before="6"/>
        <w:ind w:left="0"/>
        <w:jc w:val="both"/>
        <w:rPr>
          <w:sz w:val="36"/>
        </w:rPr>
      </w:pPr>
    </w:p>
    <w:p w:rsidR="00CC7120" w:rsidRDefault="00745D95" w:rsidP="00DD4E4A">
      <w:pPr>
        <w:pStyle w:val="BodyText"/>
        <w:tabs>
          <w:tab w:val="left" w:pos="6919"/>
          <w:tab w:val="left" w:pos="7716"/>
        </w:tabs>
        <w:spacing w:line="576" w:lineRule="auto"/>
        <w:ind w:right="221"/>
        <w:jc w:val="both"/>
      </w:pPr>
      <w:r>
        <w:t>petition seeking certain reliefs w</w:t>
      </w:r>
      <w:r>
        <w:t>ith regard to 67.703 acres of land acquired under the</w:t>
      </w:r>
      <w:r>
        <w:rPr>
          <w:spacing w:val="-20"/>
        </w:rPr>
        <w:t xml:space="preserve"> </w:t>
      </w:r>
      <w:r>
        <w:t>Act,</w:t>
      </w:r>
      <w:r>
        <w:rPr>
          <w:spacing w:val="-4"/>
        </w:rPr>
        <w:t xml:space="preserve"> </w:t>
      </w:r>
      <w:r>
        <w:t>1993.</w:t>
      </w:r>
      <w:r>
        <w:tab/>
        <w:t>This Court on 13.03.2002 passed an</w:t>
      </w:r>
      <w:r>
        <w:rPr>
          <w:spacing w:val="-15"/>
        </w:rPr>
        <w:t xml:space="preserve"> </w:t>
      </w:r>
      <w:r>
        <w:t>interim</w:t>
      </w:r>
      <w:r>
        <w:rPr>
          <w:spacing w:val="-4"/>
        </w:rPr>
        <w:t xml:space="preserve"> </w:t>
      </w:r>
      <w:r>
        <w:t>order.</w:t>
      </w:r>
      <w:r>
        <w:tab/>
        <w:t xml:space="preserve">Paras 4 and 5 </w:t>
      </w:r>
      <w:r>
        <w:rPr>
          <w:spacing w:val="-6"/>
        </w:rPr>
        <w:t xml:space="preserve">of </w:t>
      </w:r>
      <w:r>
        <w:t>the interim order are as</w:t>
      </w:r>
      <w:r>
        <w:rPr>
          <w:spacing w:val="-8"/>
        </w:rPr>
        <w:t xml:space="preserve"> </w:t>
      </w:r>
      <w:r>
        <w:t>follows:­</w:t>
      </w:r>
    </w:p>
    <w:p w:rsidR="00CC7120" w:rsidRDefault="00745D95" w:rsidP="00DD4E4A">
      <w:pPr>
        <w:pStyle w:val="BodyText"/>
        <w:tabs>
          <w:tab w:val="left" w:pos="2352"/>
        </w:tabs>
        <w:spacing w:line="260" w:lineRule="exact"/>
        <w:ind w:left="1369"/>
        <w:jc w:val="both"/>
      </w:pPr>
      <w:r>
        <w:t>“</w:t>
      </w:r>
      <w:r>
        <w:rPr>
          <w:rFonts w:ascii="Lucida Sans Typewriter" w:hAnsi="Lucida Sans Typewriter"/>
          <w:b/>
        </w:rPr>
        <w:t>4.</w:t>
      </w:r>
      <w:r>
        <w:rPr>
          <w:rFonts w:ascii="Lucida Sans Typewriter" w:hAnsi="Lucida Sans Typewriter"/>
          <w:b/>
        </w:rPr>
        <w:tab/>
      </w:r>
      <w:r>
        <w:t>In the meantime, we direct that</w:t>
      </w:r>
      <w:r>
        <w:rPr>
          <w:spacing w:val="-11"/>
        </w:rPr>
        <w:t xml:space="preserve"> </w:t>
      </w:r>
      <w:r>
        <w:t>on</w:t>
      </w:r>
    </w:p>
    <w:p w:rsidR="00CC7120" w:rsidRDefault="00745D95" w:rsidP="00DD4E4A">
      <w:pPr>
        <w:pStyle w:val="BodyText"/>
        <w:spacing w:before="54" w:line="288" w:lineRule="auto"/>
        <w:ind w:left="1369" w:right="1094"/>
        <w:jc w:val="both"/>
      </w:pPr>
      <w:r>
        <w:t>67.703 acres of acquired land located in various plots detailed in the Schedule to the Acquisition of Certain Area at Ayodhya Act, 1993, which is vested in the Central Government, no religious activity of any kind by anyone either symbolic or actual includ</w:t>
      </w:r>
      <w:r>
        <w:t>ing bhumi puja or shila puja, shall be permitted or allowed to take place.</w:t>
      </w:r>
    </w:p>
    <w:p w:rsidR="00CC7120" w:rsidRDefault="00745D95" w:rsidP="00DD4E4A">
      <w:pPr>
        <w:pStyle w:val="BodyText"/>
        <w:tabs>
          <w:tab w:val="left" w:pos="2156"/>
        </w:tabs>
        <w:spacing w:before="265" w:line="288" w:lineRule="auto"/>
        <w:ind w:left="1369" w:right="1230"/>
        <w:jc w:val="both"/>
      </w:pPr>
      <w:r>
        <w:rPr>
          <w:rFonts w:ascii="Lucida Sans Typewriter" w:hAnsi="Lucida Sans Typewriter"/>
          <w:b/>
        </w:rPr>
        <w:t>5.</w:t>
      </w:r>
      <w:r>
        <w:rPr>
          <w:rFonts w:ascii="Lucida Sans Typewriter" w:hAnsi="Lucida Sans Typewriter"/>
          <w:b/>
        </w:rPr>
        <w:tab/>
      </w:r>
      <w:r>
        <w:t>Furthermore, no part of the aforesaid land shall be handed over by the Government to anyone and the same shall be retained by the Government till the disposal of this</w:t>
      </w:r>
      <w:r>
        <w:rPr>
          <w:spacing w:val="-21"/>
        </w:rPr>
        <w:t xml:space="preserve"> </w:t>
      </w:r>
      <w:r>
        <w:t>writ petition nor shall any part of this land be permitted to be occupied or used for any religious purpose or in connection therewith.”</w:t>
      </w:r>
    </w:p>
    <w:p w:rsidR="00CC7120" w:rsidRDefault="00CC7120" w:rsidP="00DD4E4A">
      <w:pPr>
        <w:pStyle w:val="BodyText"/>
        <w:spacing w:before="4"/>
        <w:ind w:left="0"/>
        <w:jc w:val="both"/>
        <w:rPr>
          <w:sz w:val="30"/>
        </w:rPr>
      </w:pPr>
    </w:p>
    <w:p w:rsidR="00CC7120" w:rsidRDefault="00745D95" w:rsidP="00DD4E4A">
      <w:pPr>
        <w:pStyle w:val="ListParagraph"/>
        <w:numPr>
          <w:ilvl w:val="0"/>
          <w:numId w:val="12"/>
        </w:numPr>
        <w:tabs>
          <w:tab w:val="left" w:pos="1359"/>
          <w:tab w:val="left" w:pos="1360"/>
        </w:tabs>
        <w:spacing w:line="576" w:lineRule="auto"/>
        <w:ind w:right="619" w:firstLine="0"/>
        <w:jc w:val="both"/>
        <w:rPr>
          <w:sz w:val="26"/>
        </w:rPr>
      </w:pPr>
      <w:r>
        <w:rPr>
          <w:sz w:val="26"/>
        </w:rPr>
        <w:t>The above writ petition was ultimately decided</w:t>
      </w:r>
      <w:r>
        <w:rPr>
          <w:spacing w:val="-29"/>
          <w:sz w:val="26"/>
        </w:rPr>
        <w:t xml:space="preserve"> </w:t>
      </w:r>
      <w:r>
        <w:rPr>
          <w:sz w:val="26"/>
        </w:rPr>
        <w:t>on 31.03.2003 by a Constitution Bench, which judgment</w:t>
      </w:r>
      <w:r>
        <w:rPr>
          <w:spacing w:val="-28"/>
          <w:sz w:val="26"/>
        </w:rPr>
        <w:t xml:space="preserve"> </w:t>
      </w:r>
      <w:r>
        <w:rPr>
          <w:sz w:val="26"/>
        </w:rPr>
        <w:t>is</w:t>
      </w:r>
    </w:p>
    <w:p w:rsidR="00CC7120" w:rsidRDefault="00CC7120" w:rsidP="00DD4E4A">
      <w:pPr>
        <w:spacing w:line="576"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spacing w:before="164" w:line="491" w:lineRule="auto"/>
        <w:ind w:right="235"/>
        <w:jc w:val="both"/>
        <w:rPr>
          <w:rFonts w:ascii="Lucida Sans Typewriter"/>
          <w:b/>
        </w:rPr>
      </w:pPr>
      <w:r>
        <w:t xml:space="preserve">reported in </w:t>
      </w:r>
      <w:r>
        <w:rPr>
          <w:rFonts w:ascii="Lucida Sans Typewriter"/>
          <w:b/>
        </w:rPr>
        <w:t xml:space="preserve">(2003) 4 SCC 1, Mohd. Aslam alias Bhure Vs. Union of India and Others. </w:t>
      </w:r>
      <w:r>
        <w:t>Before the Constitution Bench, both the parties had placed reliance on</w:t>
      </w:r>
      <w:r>
        <w:rPr>
          <w:spacing w:val="-108"/>
        </w:rPr>
        <w:t xml:space="preserve"> </w:t>
      </w:r>
      <w:r>
        <w:rPr>
          <w:rFonts w:ascii="Lucida Sans Typewriter"/>
          <w:b/>
        </w:rPr>
        <w:t>Ismail</w:t>
      </w:r>
    </w:p>
    <w:p w:rsidR="00CC7120" w:rsidRDefault="00745D95" w:rsidP="00DD4E4A">
      <w:pPr>
        <w:pStyle w:val="BodyText"/>
        <w:jc w:val="both"/>
      </w:pPr>
      <w:r>
        <w:rPr>
          <w:rFonts w:ascii="Lucida Sans Typewriter" w:hAnsi="Lucida Sans Typewriter"/>
          <w:b/>
        </w:rPr>
        <w:t xml:space="preserve">Faruqui’s </w:t>
      </w:r>
      <w:r>
        <w:t>case. This Court disposed of the writ petition</w:t>
      </w:r>
    </w:p>
    <w:p w:rsidR="00CC7120" w:rsidRDefault="00CC7120" w:rsidP="00DD4E4A">
      <w:pPr>
        <w:pStyle w:val="BodyText"/>
        <w:spacing w:before="6"/>
        <w:ind w:left="0"/>
        <w:jc w:val="both"/>
        <w:rPr>
          <w:sz w:val="36"/>
        </w:rPr>
      </w:pPr>
    </w:p>
    <w:p w:rsidR="00CC7120" w:rsidRDefault="00745D95" w:rsidP="00DD4E4A">
      <w:pPr>
        <w:pStyle w:val="BodyText"/>
        <w:tabs>
          <w:tab w:val="left" w:pos="2697"/>
        </w:tabs>
        <w:spacing w:line="576" w:lineRule="auto"/>
        <w:ind w:right="208"/>
        <w:jc w:val="both"/>
      </w:pPr>
      <w:r>
        <w:t>directing that ord</w:t>
      </w:r>
      <w:r>
        <w:t>er of this Court dated 13.03.2002 as modified on 14.03.2002 should be operative until disposal of the suits in the High Court of Allahabad. The Allahabad High Court after hearing all the suits on merits decided all the suits vide its judgment dated 30.08.2</w:t>
      </w:r>
      <w:r>
        <w:t>010.</w:t>
      </w:r>
      <w:r>
        <w:tab/>
        <w:t>The parties aggrieved ­ both plaintiffs and defendants in the original suits have filed these appeals in this</w:t>
      </w:r>
      <w:r>
        <w:rPr>
          <w:spacing w:val="-4"/>
        </w:rPr>
        <w:t xml:space="preserve"> </w:t>
      </w:r>
      <w:r>
        <w:t>Court.</w:t>
      </w:r>
    </w:p>
    <w:p w:rsidR="00CC7120" w:rsidRDefault="00745D95" w:rsidP="00DD4E4A">
      <w:pPr>
        <w:pStyle w:val="ListParagraph"/>
        <w:numPr>
          <w:ilvl w:val="0"/>
          <w:numId w:val="12"/>
        </w:numPr>
        <w:tabs>
          <w:tab w:val="left" w:pos="1359"/>
          <w:tab w:val="left" w:pos="1360"/>
        </w:tabs>
        <w:spacing w:line="259" w:lineRule="exact"/>
        <w:ind w:left="1359"/>
        <w:jc w:val="both"/>
        <w:rPr>
          <w:rFonts w:ascii="Lucida Sans Typewriter"/>
          <w:b/>
          <w:sz w:val="26"/>
        </w:rPr>
      </w:pPr>
      <w:r>
        <w:rPr>
          <w:sz w:val="26"/>
        </w:rPr>
        <w:t>Dr. Rajeev Dhavan submits that judgment in</w:t>
      </w:r>
      <w:r>
        <w:rPr>
          <w:spacing w:val="-21"/>
          <w:sz w:val="26"/>
        </w:rPr>
        <w:t xml:space="preserve"> </w:t>
      </w:r>
      <w:r>
        <w:rPr>
          <w:rFonts w:ascii="Lucida Sans Typewriter"/>
          <w:b/>
          <w:sz w:val="26"/>
        </w:rPr>
        <w:t>Ismail</w:t>
      </w:r>
    </w:p>
    <w:p w:rsidR="00CC7120" w:rsidRDefault="00CC7120" w:rsidP="00DD4E4A">
      <w:pPr>
        <w:pStyle w:val="BodyText"/>
        <w:spacing w:before="4"/>
        <w:ind w:left="0"/>
        <w:jc w:val="both"/>
        <w:rPr>
          <w:rFonts w:ascii="Lucida Sans Typewriter"/>
          <w:b/>
          <w:sz w:val="27"/>
        </w:rPr>
      </w:pPr>
    </w:p>
    <w:p w:rsidR="00CC7120" w:rsidRDefault="00745D95" w:rsidP="00DD4E4A">
      <w:pPr>
        <w:pStyle w:val="BodyText"/>
        <w:jc w:val="both"/>
      </w:pPr>
      <w:r>
        <w:rPr>
          <w:rFonts w:ascii="Lucida Sans Typewriter" w:hAnsi="Lucida Sans Typewriter"/>
          <w:b/>
        </w:rPr>
        <w:t xml:space="preserve">Faruqui’s </w:t>
      </w:r>
      <w:r>
        <w:t>case had made observations that a mosque</w:t>
      </w:r>
      <w:r>
        <w:rPr>
          <w:spacing w:val="-31"/>
        </w:rPr>
        <w:t xml:space="preserve"> </w:t>
      </w:r>
      <w:r>
        <w:t>is</w:t>
      </w:r>
    </w:p>
    <w:p w:rsidR="00CC7120" w:rsidRDefault="00CC7120" w:rsidP="00DD4E4A">
      <w:pPr>
        <w:pStyle w:val="BodyText"/>
        <w:spacing w:before="6"/>
        <w:ind w:left="0"/>
        <w:jc w:val="both"/>
        <w:rPr>
          <w:sz w:val="36"/>
        </w:rPr>
      </w:pPr>
    </w:p>
    <w:p w:rsidR="00CC7120" w:rsidRDefault="00745D95" w:rsidP="00DD4E4A">
      <w:pPr>
        <w:pStyle w:val="BodyText"/>
        <w:tabs>
          <w:tab w:val="left" w:pos="4624"/>
        </w:tabs>
        <w:spacing w:line="576" w:lineRule="auto"/>
        <w:ind w:right="235"/>
        <w:jc w:val="both"/>
      </w:pPr>
      <w:r>
        <w:t>not an essential part of the</w:t>
      </w:r>
      <w:r>
        <w:t xml:space="preserve"> practice of the religion</w:t>
      </w:r>
      <w:r>
        <w:rPr>
          <w:spacing w:val="-34"/>
        </w:rPr>
        <w:t xml:space="preserve"> </w:t>
      </w:r>
      <w:r>
        <w:t>of Islam and namaz (prayer) by Muslims can be offered anywhere, even</w:t>
      </w:r>
      <w:r>
        <w:rPr>
          <w:spacing w:val="-7"/>
        </w:rPr>
        <w:t xml:space="preserve"> </w:t>
      </w:r>
      <w:r>
        <w:t>in</w:t>
      </w:r>
      <w:r>
        <w:rPr>
          <w:spacing w:val="-3"/>
        </w:rPr>
        <w:t xml:space="preserve"> </w:t>
      </w:r>
      <w:r>
        <w:t>open.</w:t>
      </w:r>
      <w:r>
        <w:tab/>
        <w:t>The observations made by the Constitution Bench has influenced the decisions</w:t>
      </w:r>
      <w:r>
        <w:rPr>
          <w:spacing w:val="-26"/>
        </w:rPr>
        <w:t xml:space="preserve"> </w:t>
      </w:r>
      <w:r>
        <w:t>under</w:t>
      </w:r>
    </w:p>
    <w:p w:rsidR="00CC7120" w:rsidRDefault="00745D95" w:rsidP="00DD4E4A">
      <w:pPr>
        <w:pStyle w:val="BodyText"/>
        <w:spacing w:line="262" w:lineRule="exact"/>
        <w:jc w:val="both"/>
      </w:pPr>
      <w:r>
        <w:t xml:space="preserve">the appeal, the law laid down in </w:t>
      </w:r>
      <w:r>
        <w:rPr>
          <w:rFonts w:ascii="Lucida Sans Typewriter"/>
          <w:b/>
        </w:rPr>
        <w:t xml:space="preserve">Ismail Faruqui </w:t>
      </w:r>
      <w:r>
        <w:t>in</w:t>
      </w:r>
    </w:p>
    <w:p w:rsidR="00CC7120" w:rsidRDefault="00CC7120" w:rsidP="00DD4E4A">
      <w:pPr>
        <w:pStyle w:val="BodyText"/>
        <w:spacing w:before="6"/>
        <w:ind w:left="0"/>
        <w:jc w:val="both"/>
        <w:rPr>
          <w:sz w:val="36"/>
        </w:rPr>
      </w:pPr>
    </w:p>
    <w:p w:rsidR="00CC7120" w:rsidRDefault="00745D95" w:rsidP="00DD4E4A">
      <w:pPr>
        <w:pStyle w:val="BodyText"/>
        <w:spacing w:line="576" w:lineRule="auto"/>
        <w:ind w:right="543"/>
        <w:jc w:val="both"/>
      </w:pPr>
      <w:r>
        <w:t>relation to praying in a mosque not being an</w:t>
      </w:r>
      <w:r>
        <w:rPr>
          <w:spacing w:val="-27"/>
        </w:rPr>
        <w:t xml:space="preserve"> </w:t>
      </w:r>
      <w:r>
        <w:t>essential practice is contrary to both, i.e. the law relating</w:t>
      </w:r>
      <w:r>
        <w:rPr>
          <w:spacing w:val="-28"/>
        </w:rPr>
        <w:t xml:space="preserve"> </w:t>
      </w:r>
      <w:r>
        <w:t>to essential practice and the process by which</w:t>
      </w:r>
      <w:r>
        <w:rPr>
          <w:spacing w:val="-30"/>
        </w:rPr>
        <w:t xml:space="preserve"> </w:t>
      </w:r>
      <w:r>
        <w:t>essential</w:t>
      </w:r>
    </w:p>
    <w:p w:rsidR="00CC7120" w:rsidRDefault="00CC7120" w:rsidP="00DD4E4A">
      <w:pPr>
        <w:spacing w:line="576"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jc w:val="both"/>
      </w:pPr>
      <w:r>
        <w:t>practice is to be considered. Whether essential practice</w:t>
      </w:r>
    </w:p>
    <w:p w:rsidR="00CC7120" w:rsidRDefault="00CC7120" w:rsidP="00DD4E4A">
      <w:pPr>
        <w:pStyle w:val="BodyText"/>
        <w:spacing w:before="3"/>
        <w:ind w:left="0"/>
        <w:jc w:val="both"/>
        <w:rPr>
          <w:sz w:val="35"/>
        </w:rPr>
      </w:pPr>
    </w:p>
    <w:p w:rsidR="00CC7120" w:rsidRDefault="00745D95" w:rsidP="00DD4E4A">
      <w:pPr>
        <w:pStyle w:val="BodyText"/>
        <w:tabs>
          <w:tab w:val="left" w:pos="7437"/>
        </w:tabs>
        <w:spacing w:line="513" w:lineRule="auto"/>
        <w:ind w:right="541"/>
        <w:jc w:val="both"/>
      </w:pPr>
      <w:r>
        <w:t>can be decided o</w:t>
      </w:r>
      <w:r>
        <w:t xml:space="preserve">n a mere </w:t>
      </w:r>
      <w:r>
        <w:rPr>
          <w:rFonts w:ascii="Courier New" w:hAnsi="Courier New"/>
          <w:i/>
        </w:rPr>
        <w:t xml:space="preserve">ipse dixit </w:t>
      </w:r>
      <w:r>
        <w:t>of the Court or whether the Court is obliged to examine belief,</w:t>
      </w:r>
      <w:r>
        <w:rPr>
          <w:spacing w:val="-26"/>
        </w:rPr>
        <w:t xml:space="preserve"> </w:t>
      </w:r>
      <w:r>
        <w:t>tenets and practices, is a pure question</w:t>
      </w:r>
      <w:r>
        <w:rPr>
          <w:spacing w:val="-16"/>
        </w:rPr>
        <w:t xml:space="preserve"> </w:t>
      </w:r>
      <w:r>
        <w:t>of</w:t>
      </w:r>
      <w:r>
        <w:rPr>
          <w:spacing w:val="-3"/>
        </w:rPr>
        <w:t xml:space="preserve"> </w:t>
      </w:r>
      <w:r>
        <w:t>law.</w:t>
      </w:r>
      <w:r>
        <w:tab/>
        <w:t xml:space="preserve">The </w:t>
      </w:r>
      <w:r>
        <w:rPr>
          <w:rFonts w:ascii="Lucida Sans Typewriter" w:hAnsi="Lucida Sans Typewriter"/>
          <w:b/>
        </w:rPr>
        <w:t>Ismail Faruqui</w:t>
      </w:r>
      <w:r>
        <w:t>’s judgment being devoid of any examination</w:t>
      </w:r>
      <w:r>
        <w:rPr>
          <w:spacing w:val="-26"/>
        </w:rPr>
        <w:t xml:space="preserve"> </w:t>
      </w:r>
      <w:r>
        <w:t>on</w:t>
      </w:r>
    </w:p>
    <w:p w:rsidR="00CC7120" w:rsidRDefault="00745D95" w:rsidP="00DD4E4A">
      <w:pPr>
        <w:pStyle w:val="BodyText"/>
        <w:tabs>
          <w:tab w:val="left" w:pos="3757"/>
        </w:tabs>
        <w:spacing w:before="18" w:line="576" w:lineRule="auto"/>
        <w:ind w:right="724"/>
        <w:jc w:val="both"/>
      </w:pPr>
      <w:r>
        <w:t>the</w:t>
      </w:r>
      <w:r>
        <w:rPr>
          <w:spacing w:val="-4"/>
        </w:rPr>
        <w:t xml:space="preserve"> </w:t>
      </w:r>
      <w:r>
        <w:t>above</w:t>
      </w:r>
      <w:r>
        <w:rPr>
          <w:spacing w:val="65"/>
        </w:rPr>
        <w:t xml:space="preserve"> </w:t>
      </w:r>
      <w:r>
        <w:t>issues,</w:t>
      </w:r>
      <w:r>
        <w:tab/>
        <w:t>the matter need to go to a</w:t>
      </w:r>
      <w:r>
        <w:rPr>
          <w:spacing w:val="-19"/>
        </w:rPr>
        <w:t xml:space="preserve"> </w:t>
      </w:r>
      <w:r>
        <w:t>larger Bench.</w:t>
      </w:r>
    </w:p>
    <w:p w:rsidR="00CC7120" w:rsidRDefault="00745D95" w:rsidP="00DD4E4A">
      <w:pPr>
        <w:pStyle w:val="ListParagraph"/>
        <w:numPr>
          <w:ilvl w:val="0"/>
          <w:numId w:val="12"/>
        </w:numPr>
        <w:tabs>
          <w:tab w:val="left" w:pos="1359"/>
          <w:tab w:val="left" w:pos="1360"/>
          <w:tab w:val="left" w:pos="7605"/>
        </w:tabs>
        <w:spacing w:line="535" w:lineRule="auto"/>
        <w:ind w:right="308" w:firstLine="0"/>
        <w:jc w:val="both"/>
        <w:rPr>
          <w:sz w:val="26"/>
        </w:rPr>
      </w:pPr>
      <w:r>
        <w:rPr>
          <w:sz w:val="26"/>
        </w:rPr>
        <w:t>Dr. Dhavan specifically referred to paras 78 and</w:t>
      </w:r>
      <w:r>
        <w:rPr>
          <w:spacing w:val="-33"/>
          <w:sz w:val="26"/>
        </w:rPr>
        <w:t xml:space="preserve"> </w:t>
      </w:r>
      <w:r>
        <w:rPr>
          <w:sz w:val="26"/>
        </w:rPr>
        <w:t xml:space="preserve">82 of the judgment in </w:t>
      </w:r>
      <w:r>
        <w:rPr>
          <w:rFonts w:ascii="Lucida Sans Typewriter" w:hAnsi="Lucida Sans Typewriter"/>
          <w:b/>
          <w:sz w:val="26"/>
        </w:rPr>
        <w:t>Ismail</w:t>
      </w:r>
      <w:r>
        <w:rPr>
          <w:rFonts w:ascii="Lucida Sans Typewriter" w:hAnsi="Lucida Sans Typewriter"/>
          <w:b/>
          <w:spacing w:val="-18"/>
          <w:sz w:val="26"/>
        </w:rPr>
        <w:t xml:space="preserve"> </w:t>
      </w:r>
      <w:r>
        <w:rPr>
          <w:rFonts w:ascii="Lucida Sans Typewriter" w:hAnsi="Lucida Sans Typewriter"/>
          <w:b/>
          <w:sz w:val="26"/>
        </w:rPr>
        <w:t>Faruqui’s</w:t>
      </w:r>
      <w:r>
        <w:rPr>
          <w:rFonts w:ascii="Lucida Sans Typewriter" w:hAnsi="Lucida Sans Typewriter"/>
          <w:b/>
          <w:spacing w:val="-3"/>
          <w:sz w:val="26"/>
        </w:rPr>
        <w:t xml:space="preserve"> </w:t>
      </w:r>
      <w:r>
        <w:rPr>
          <w:sz w:val="26"/>
        </w:rPr>
        <w:t>case.</w:t>
      </w:r>
      <w:r>
        <w:rPr>
          <w:sz w:val="26"/>
        </w:rPr>
        <w:tab/>
        <w:t>He</w:t>
      </w:r>
    </w:p>
    <w:p w:rsidR="00CC7120" w:rsidRDefault="00745D95" w:rsidP="00DD4E4A">
      <w:pPr>
        <w:pStyle w:val="BodyText"/>
        <w:spacing w:line="576" w:lineRule="auto"/>
        <w:ind w:right="540"/>
        <w:jc w:val="both"/>
      </w:pPr>
      <w:r>
        <w:t>specifically attacked following observations in Paragraph 78 :­</w:t>
      </w:r>
    </w:p>
    <w:p w:rsidR="00CC7120" w:rsidRDefault="00745D95" w:rsidP="00DD4E4A">
      <w:pPr>
        <w:pStyle w:val="BodyText"/>
        <w:spacing w:line="288" w:lineRule="auto"/>
        <w:ind w:left="1369" w:right="1233"/>
        <w:jc w:val="both"/>
      </w:pPr>
      <w:r>
        <w:t xml:space="preserve">“78. While offer of prayer or worship is a religious practice, its offering at every location </w:t>
      </w:r>
      <w:r>
        <w:t>where such prayers can be offered would not be an essential or integral part</w:t>
      </w:r>
      <w:r>
        <w:rPr>
          <w:spacing w:val="-28"/>
        </w:rPr>
        <w:t xml:space="preserve"> </w:t>
      </w:r>
      <w:r>
        <w:t xml:space="preserve">of such religious practice unless the place has a particular significance for that religion so as to form an essential or integral part thereof. Places of worship of any religion </w:t>
      </w:r>
      <w:r>
        <w:t>having particular significance for that religion, to make it an essential or</w:t>
      </w:r>
      <w:r>
        <w:rPr>
          <w:spacing w:val="-25"/>
        </w:rPr>
        <w:t xml:space="preserve"> </w:t>
      </w:r>
      <w:r>
        <w:t>integral part of the religion, stand on a different footing and have to be treated differently and more</w:t>
      </w:r>
      <w:r>
        <w:rPr>
          <w:spacing w:val="-3"/>
        </w:rPr>
        <w:t xml:space="preserve"> </w:t>
      </w:r>
      <w:r>
        <w:t>reverentially.”</w:t>
      </w:r>
    </w:p>
    <w:p w:rsidR="00CC7120" w:rsidRDefault="00CC7120" w:rsidP="00DD4E4A">
      <w:pPr>
        <w:pStyle w:val="BodyText"/>
        <w:ind w:left="0"/>
        <w:jc w:val="both"/>
        <w:rPr>
          <w:sz w:val="30"/>
        </w:rPr>
      </w:pPr>
    </w:p>
    <w:p w:rsidR="00CC7120" w:rsidRDefault="00CC7120" w:rsidP="00DD4E4A">
      <w:pPr>
        <w:pStyle w:val="BodyText"/>
        <w:spacing w:before="2"/>
        <w:ind w:left="0"/>
        <w:jc w:val="both"/>
        <w:rPr>
          <w:sz w:val="31"/>
        </w:rPr>
      </w:pPr>
    </w:p>
    <w:p w:rsidR="00CC7120" w:rsidRDefault="00745D95" w:rsidP="00DD4E4A">
      <w:pPr>
        <w:pStyle w:val="ListParagraph"/>
        <w:numPr>
          <w:ilvl w:val="0"/>
          <w:numId w:val="12"/>
        </w:numPr>
        <w:tabs>
          <w:tab w:val="left" w:pos="1359"/>
          <w:tab w:val="left" w:pos="1360"/>
        </w:tabs>
        <w:spacing w:line="576" w:lineRule="auto"/>
        <w:ind w:right="617" w:firstLine="0"/>
        <w:jc w:val="both"/>
        <w:rPr>
          <w:sz w:val="26"/>
        </w:rPr>
      </w:pPr>
      <w:r>
        <w:rPr>
          <w:sz w:val="26"/>
        </w:rPr>
        <w:t>In Para 82, following observation is</w:t>
      </w:r>
      <w:r>
        <w:rPr>
          <w:spacing w:val="-28"/>
          <w:sz w:val="26"/>
        </w:rPr>
        <w:t xml:space="preserve"> </w:t>
      </w:r>
      <w:r>
        <w:rPr>
          <w:sz w:val="26"/>
        </w:rPr>
        <w:t>specifically attacke</w:t>
      </w:r>
      <w:r>
        <w:rPr>
          <w:sz w:val="26"/>
        </w:rPr>
        <w:t>d:­</w:t>
      </w:r>
    </w:p>
    <w:p w:rsidR="00CC7120" w:rsidRDefault="00745D95" w:rsidP="00DD4E4A">
      <w:pPr>
        <w:pStyle w:val="BodyText"/>
        <w:spacing w:line="288" w:lineRule="auto"/>
        <w:ind w:left="1369" w:right="1837"/>
        <w:jc w:val="both"/>
      </w:pPr>
      <w:r>
        <w:t>“A mosque is not an essential part of the practice of the religion of Islam and namaz(prayer) by Muslims can be offered</w:t>
      </w:r>
    </w:p>
    <w:p w:rsidR="00CC7120" w:rsidRDefault="00CC7120" w:rsidP="00DD4E4A">
      <w:pPr>
        <w:spacing w:line="288"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ind w:left="1369"/>
        <w:jc w:val="both"/>
      </w:pPr>
      <w:r>
        <w:t>anywhere, even in open.”</w:t>
      </w:r>
    </w:p>
    <w:p w:rsidR="00CC7120" w:rsidRDefault="00CC7120" w:rsidP="00DD4E4A">
      <w:pPr>
        <w:pStyle w:val="BodyText"/>
        <w:ind w:left="0"/>
        <w:jc w:val="both"/>
        <w:rPr>
          <w:sz w:val="30"/>
        </w:rPr>
      </w:pPr>
    </w:p>
    <w:p w:rsidR="00CC7120" w:rsidRDefault="00CC7120" w:rsidP="00DD4E4A">
      <w:pPr>
        <w:pStyle w:val="BodyText"/>
        <w:spacing w:before="6"/>
        <w:ind w:left="0"/>
        <w:jc w:val="both"/>
        <w:rPr>
          <w:sz w:val="37"/>
        </w:rPr>
      </w:pPr>
    </w:p>
    <w:p w:rsidR="00CC7120" w:rsidRDefault="00745D95" w:rsidP="00DD4E4A">
      <w:pPr>
        <w:pStyle w:val="ListParagraph"/>
        <w:numPr>
          <w:ilvl w:val="0"/>
          <w:numId w:val="12"/>
        </w:numPr>
        <w:tabs>
          <w:tab w:val="left" w:pos="1359"/>
          <w:tab w:val="left" w:pos="1360"/>
          <w:tab w:val="left" w:pos="6062"/>
        </w:tabs>
        <w:spacing w:line="576" w:lineRule="auto"/>
        <w:ind w:right="234" w:firstLine="0"/>
        <w:jc w:val="both"/>
        <w:rPr>
          <w:sz w:val="26"/>
        </w:rPr>
      </w:pPr>
      <w:r>
        <w:rPr>
          <w:sz w:val="26"/>
        </w:rPr>
        <w:t>He submits that essential practice of a religion requires a</w:t>
      </w:r>
      <w:r>
        <w:rPr>
          <w:spacing w:val="-10"/>
          <w:sz w:val="26"/>
        </w:rPr>
        <w:t xml:space="preserve"> </w:t>
      </w:r>
      <w:r>
        <w:rPr>
          <w:sz w:val="26"/>
        </w:rPr>
        <w:t>detailed</w:t>
      </w:r>
      <w:r>
        <w:rPr>
          <w:spacing w:val="-4"/>
          <w:sz w:val="26"/>
        </w:rPr>
        <w:t xml:space="preserve"> </w:t>
      </w:r>
      <w:r>
        <w:rPr>
          <w:sz w:val="26"/>
        </w:rPr>
        <w:t>examination.</w:t>
      </w:r>
      <w:r>
        <w:rPr>
          <w:sz w:val="26"/>
        </w:rPr>
        <w:tab/>
      </w:r>
      <w:r>
        <w:rPr>
          <w:sz w:val="26"/>
        </w:rPr>
        <w:t>He has referred to various judgments of this Court to support his submission that wherever this Court had to determine</w:t>
      </w:r>
      <w:r>
        <w:rPr>
          <w:spacing w:val="-33"/>
          <w:sz w:val="26"/>
        </w:rPr>
        <w:t xml:space="preserve"> </w:t>
      </w:r>
      <w:r>
        <w:rPr>
          <w:sz w:val="26"/>
        </w:rPr>
        <w:t>the essential practice of a religion, detailed</w:t>
      </w:r>
      <w:r>
        <w:rPr>
          <w:spacing w:val="-25"/>
          <w:sz w:val="26"/>
        </w:rPr>
        <w:t xml:space="preserve"> </w:t>
      </w:r>
      <w:r>
        <w:rPr>
          <w:sz w:val="26"/>
        </w:rPr>
        <w:t>examination</w:t>
      </w:r>
    </w:p>
    <w:p w:rsidR="00CC7120" w:rsidRDefault="00745D95" w:rsidP="00DD4E4A">
      <w:pPr>
        <w:pStyle w:val="BodyText"/>
        <w:tabs>
          <w:tab w:val="left" w:pos="3364"/>
        </w:tabs>
        <w:spacing w:line="262" w:lineRule="exact"/>
        <w:jc w:val="both"/>
      </w:pPr>
      <w:r>
        <w:t>was</w:t>
      </w:r>
      <w:r>
        <w:rPr>
          <w:spacing w:val="-4"/>
        </w:rPr>
        <w:t xml:space="preserve"> </w:t>
      </w:r>
      <w:r>
        <w:t>undertaken.</w:t>
      </w:r>
      <w:r>
        <w:tab/>
        <w:t xml:space="preserve">He submits that </w:t>
      </w:r>
      <w:r>
        <w:rPr>
          <w:rFonts w:ascii="Lucida Sans Typewriter" w:hAnsi="Lucida Sans Typewriter"/>
          <w:b/>
        </w:rPr>
        <w:t>Ismail Faruqui</w:t>
      </w:r>
      <w:r>
        <w:t>’s</w:t>
      </w:r>
      <w:r>
        <w:rPr>
          <w:spacing w:val="-13"/>
        </w:rPr>
        <w:t xml:space="preserve"> </w:t>
      </w:r>
      <w:r>
        <w:t>case</w:t>
      </w:r>
    </w:p>
    <w:p w:rsidR="00CC7120" w:rsidRDefault="00CC7120" w:rsidP="00DD4E4A">
      <w:pPr>
        <w:pStyle w:val="BodyText"/>
        <w:spacing w:before="6"/>
        <w:ind w:left="0"/>
        <w:jc w:val="both"/>
        <w:rPr>
          <w:sz w:val="36"/>
        </w:rPr>
      </w:pPr>
    </w:p>
    <w:p w:rsidR="00CC7120" w:rsidRDefault="00745D95" w:rsidP="00DD4E4A">
      <w:pPr>
        <w:pStyle w:val="BodyText"/>
        <w:tabs>
          <w:tab w:val="left" w:pos="7023"/>
        </w:tabs>
        <w:spacing w:line="576" w:lineRule="auto"/>
        <w:ind w:right="545"/>
        <w:jc w:val="both"/>
      </w:pPr>
      <w:r>
        <w:t>does not refer to any m</w:t>
      </w:r>
      <w:r>
        <w:t>aterial nor enters into any detailed examination before making the observations</w:t>
      </w:r>
      <w:r>
        <w:rPr>
          <w:spacing w:val="-30"/>
        </w:rPr>
        <w:t xml:space="preserve"> </w:t>
      </w:r>
      <w:r>
        <w:t>in Paragraphs 78 and 82 as</w:t>
      </w:r>
      <w:r>
        <w:rPr>
          <w:spacing w:val="-18"/>
        </w:rPr>
        <w:t xml:space="preserve"> </w:t>
      </w:r>
      <w:r>
        <w:t>noticed</w:t>
      </w:r>
      <w:r>
        <w:rPr>
          <w:spacing w:val="-3"/>
        </w:rPr>
        <w:t xml:space="preserve"> </w:t>
      </w:r>
      <w:r>
        <w:t>above.</w:t>
      </w:r>
      <w:r>
        <w:tab/>
        <w:t>Dr. Dhavan further submits that a broad test of essentiality</w:t>
      </w:r>
      <w:r>
        <w:rPr>
          <w:spacing w:val="-23"/>
        </w:rPr>
        <w:t xml:space="preserve"> </w:t>
      </w:r>
      <w:r>
        <w:t>as</w:t>
      </w:r>
    </w:p>
    <w:p w:rsidR="00CC7120" w:rsidRDefault="00745D95" w:rsidP="00DD4E4A">
      <w:pPr>
        <w:pStyle w:val="BodyText"/>
        <w:spacing w:line="262" w:lineRule="exact"/>
        <w:jc w:val="both"/>
        <w:rPr>
          <w:rFonts w:ascii="Lucida Sans Typewriter"/>
          <w:b/>
        </w:rPr>
      </w:pPr>
      <w:r>
        <w:t xml:space="preserve">laid down by Seven Judges Bench in </w:t>
      </w:r>
      <w:r>
        <w:rPr>
          <w:rFonts w:ascii="Lucida Sans Typewriter"/>
          <w:b/>
        </w:rPr>
        <w:t>The</w:t>
      </w:r>
      <w:r>
        <w:rPr>
          <w:rFonts w:ascii="Lucida Sans Typewriter"/>
          <w:b/>
          <w:spacing w:val="-29"/>
        </w:rPr>
        <w:t xml:space="preserve"> </w:t>
      </w:r>
      <w:r>
        <w:rPr>
          <w:rFonts w:ascii="Lucida Sans Typewriter"/>
          <w:b/>
        </w:rPr>
        <w:t>Commissioner,</w:t>
      </w:r>
    </w:p>
    <w:p w:rsidR="00CC7120" w:rsidRDefault="00CC7120" w:rsidP="00DD4E4A">
      <w:pPr>
        <w:pStyle w:val="BodyText"/>
        <w:ind w:left="0"/>
        <w:jc w:val="both"/>
        <w:rPr>
          <w:rFonts w:ascii="Lucida Sans Typewriter"/>
          <w:b/>
          <w:sz w:val="27"/>
        </w:rPr>
      </w:pPr>
    </w:p>
    <w:p w:rsidR="00CC7120" w:rsidRDefault="00745D95" w:rsidP="00DD4E4A">
      <w:pPr>
        <w:pStyle w:val="BodyText"/>
        <w:spacing w:line="494" w:lineRule="auto"/>
        <w:jc w:val="both"/>
      </w:pPr>
      <w:r>
        <w:rPr>
          <w:rFonts w:ascii="Lucida Sans Typewriter"/>
          <w:b/>
        </w:rPr>
        <w:t xml:space="preserve">Hindu Religious </w:t>
      </w:r>
      <w:r>
        <w:rPr>
          <w:rFonts w:ascii="Lucida Sans Typewriter"/>
          <w:b/>
        </w:rPr>
        <w:t>Endowments, Madras Vs. Sri Lakshmindra Thirtha Swamiar of Sri Shirur Mutt, 1954 SCR 1005</w:t>
      </w:r>
      <w:r>
        <w:rPr>
          <w:rFonts w:ascii="Lucida Sans Typewriter"/>
          <w:b/>
          <w:spacing w:val="-34"/>
        </w:rPr>
        <w:t xml:space="preserve"> </w:t>
      </w:r>
      <w:r>
        <w:t>cannot</w:t>
      </w:r>
    </w:p>
    <w:p w:rsidR="00CC7120" w:rsidRDefault="00745D95" w:rsidP="00DD4E4A">
      <w:pPr>
        <w:pStyle w:val="BodyText"/>
        <w:tabs>
          <w:tab w:val="left" w:pos="7058"/>
          <w:tab w:val="left" w:pos="7833"/>
        </w:tabs>
        <w:spacing w:before="41" w:line="576" w:lineRule="auto"/>
        <w:ind w:right="232"/>
        <w:jc w:val="both"/>
      </w:pPr>
      <w:r>
        <w:t>be cut down by a later judgment of lesser strength, which judgments have introduced the test of</w:t>
      </w:r>
      <w:r>
        <w:rPr>
          <w:spacing w:val="-31"/>
        </w:rPr>
        <w:t xml:space="preserve"> </w:t>
      </w:r>
      <w:r>
        <w:t>integrality. He submits that the test of integrality is intercha</w:t>
      </w:r>
      <w:r>
        <w:t>ngable with</w:t>
      </w:r>
      <w:r>
        <w:rPr>
          <w:spacing w:val="-12"/>
        </w:rPr>
        <w:t xml:space="preserve"> </w:t>
      </w:r>
      <w:r>
        <w:t>essentiality</w:t>
      </w:r>
      <w:r>
        <w:rPr>
          <w:spacing w:val="-6"/>
        </w:rPr>
        <w:t xml:space="preserve"> </w:t>
      </w:r>
      <w:r>
        <w:t>test.</w:t>
      </w:r>
      <w:r>
        <w:tab/>
        <w:t>Dr.</w:t>
      </w:r>
      <w:r>
        <w:tab/>
        <w:t>Dhavan, during his submissions, has taken us to submissions</w:t>
      </w:r>
      <w:r>
        <w:rPr>
          <w:spacing w:val="-33"/>
        </w:rPr>
        <w:t xml:space="preserve"> </w:t>
      </w:r>
      <w:r>
        <w:t>made by various parties before the High Court, where</w:t>
      </w:r>
      <w:r>
        <w:rPr>
          <w:spacing w:val="-31"/>
        </w:rPr>
        <w:t xml:space="preserve"> </w:t>
      </w:r>
      <w:r>
        <w:t>reliance</w:t>
      </w:r>
    </w:p>
    <w:p w:rsidR="00CC7120" w:rsidRDefault="00745D95" w:rsidP="00DD4E4A">
      <w:pPr>
        <w:pStyle w:val="BodyText"/>
        <w:tabs>
          <w:tab w:val="left" w:pos="6728"/>
        </w:tabs>
        <w:spacing w:line="262" w:lineRule="exact"/>
        <w:jc w:val="both"/>
      </w:pPr>
      <w:r>
        <w:t xml:space="preserve">was placed on </w:t>
      </w:r>
      <w:r>
        <w:rPr>
          <w:rFonts w:ascii="Lucida Sans Typewriter" w:hAnsi="Lucida Sans Typewriter"/>
          <w:b/>
        </w:rPr>
        <w:t>Ismail</w:t>
      </w:r>
      <w:r>
        <w:rPr>
          <w:rFonts w:ascii="Lucida Sans Typewriter" w:hAnsi="Lucida Sans Typewriter"/>
          <w:b/>
          <w:spacing w:val="-14"/>
        </w:rPr>
        <w:t xml:space="preserve"> </w:t>
      </w:r>
      <w:r>
        <w:rPr>
          <w:rFonts w:ascii="Lucida Sans Typewriter" w:hAnsi="Lucida Sans Typewriter"/>
          <w:b/>
        </w:rPr>
        <w:t>Faruqui</w:t>
      </w:r>
      <w:r>
        <w:t>’s</w:t>
      </w:r>
      <w:r>
        <w:rPr>
          <w:spacing w:val="-3"/>
        </w:rPr>
        <w:t xml:space="preserve"> </w:t>
      </w:r>
      <w:r>
        <w:t>case.</w:t>
      </w:r>
      <w:r>
        <w:tab/>
        <w:t>He has</w:t>
      </w:r>
      <w:r>
        <w:rPr>
          <w:spacing w:val="-3"/>
        </w:rPr>
        <w:t xml:space="preserve"> </w:t>
      </w:r>
      <w:r>
        <w:t>also</w:t>
      </w:r>
    </w:p>
    <w:p w:rsidR="00CC7120" w:rsidRDefault="00CC7120" w:rsidP="00DD4E4A">
      <w:pPr>
        <w:pStyle w:val="BodyText"/>
        <w:spacing w:before="6"/>
        <w:ind w:left="0"/>
        <w:jc w:val="both"/>
        <w:rPr>
          <w:sz w:val="36"/>
        </w:rPr>
      </w:pPr>
    </w:p>
    <w:p w:rsidR="00CC7120" w:rsidRDefault="00745D95" w:rsidP="00DD4E4A">
      <w:pPr>
        <w:pStyle w:val="BodyText"/>
        <w:tabs>
          <w:tab w:val="left" w:pos="2186"/>
          <w:tab w:val="left" w:pos="2783"/>
          <w:tab w:val="left" w:pos="4164"/>
          <w:tab w:val="left" w:pos="5543"/>
          <w:tab w:val="left" w:pos="6611"/>
          <w:tab w:val="left" w:pos="7210"/>
          <w:tab w:val="left" w:pos="8277"/>
        </w:tabs>
        <w:jc w:val="both"/>
      </w:pPr>
      <w:r>
        <w:t>referred</w:t>
      </w:r>
      <w:r>
        <w:tab/>
        <w:t>to</w:t>
      </w:r>
      <w:r>
        <w:tab/>
        <w:t>various</w:t>
      </w:r>
      <w:r>
        <w:tab/>
        <w:t>grounds</w:t>
      </w:r>
      <w:r>
        <w:tab/>
        <w:t>taken</w:t>
      </w:r>
      <w:r>
        <w:tab/>
        <w:t>in</w:t>
      </w:r>
      <w:r>
        <w:tab/>
        <w:t>these</w:t>
      </w:r>
      <w:r>
        <w:tab/>
      </w:r>
      <w:r>
        <w:t>appeals,</w:t>
      </w:r>
    </w:p>
    <w:p w:rsidR="00CC7120" w:rsidRDefault="00CC7120" w:rsidP="00DD4E4A">
      <w:pPr>
        <w:jc w:val="both"/>
        <w:sectPr w:rsidR="00CC7120">
          <w:pgSz w:w="11910" w:h="16840"/>
          <w:pgMar w:top="1660" w:right="1320" w:bottom="280" w:left="940" w:header="1306" w:footer="0" w:gutter="0"/>
          <w:cols w:space="720"/>
        </w:sectPr>
      </w:pPr>
    </w:p>
    <w:p w:rsidR="00CC7120" w:rsidRDefault="00745D95" w:rsidP="00DD4E4A">
      <w:pPr>
        <w:pStyle w:val="BodyText"/>
        <w:tabs>
          <w:tab w:val="left" w:pos="1755"/>
        </w:tabs>
        <w:spacing w:before="164" w:line="530" w:lineRule="auto"/>
        <w:ind w:right="220"/>
        <w:jc w:val="both"/>
        <w:rPr>
          <w:rFonts w:ascii="Lucida Sans Typewriter" w:hAnsi="Lucida Sans Typewriter"/>
          <w:b/>
        </w:rPr>
      </w:pPr>
      <w:r>
        <w:t xml:space="preserve">which grounds rely on the judgment of </w:t>
      </w:r>
      <w:r>
        <w:rPr>
          <w:rFonts w:ascii="Lucida Sans Typewriter" w:hAnsi="Lucida Sans Typewriter"/>
          <w:b/>
        </w:rPr>
        <w:t>Ismail Faruqui</w:t>
      </w:r>
      <w:r>
        <w:t>’s case.</w:t>
      </w:r>
      <w:r>
        <w:tab/>
        <w:t>He submits that the above furnishes ample</w:t>
      </w:r>
      <w:r>
        <w:rPr>
          <w:spacing w:val="-25"/>
        </w:rPr>
        <w:t xml:space="preserve"> </w:t>
      </w:r>
      <w:r>
        <w:t>grounds for appellants to pray for reconsideration of</w:t>
      </w:r>
      <w:r>
        <w:rPr>
          <w:spacing w:val="-21"/>
        </w:rPr>
        <w:t xml:space="preserve"> </w:t>
      </w:r>
      <w:r>
        <w:rPr>
          <w:rFonts w:ascii="Lucida Sans Typewriter" w:hAnsi="Lucida Sans Typewriter"/>
          <w:b/>
        </w:rPr>
        <w:t>Ismail</w:t>
      </w:r>
    </w:p>
    <w:p w:rsidR="00CC7120" w:rsidRDefault="00745D95" w:rsidP="00DD4E4A">
      <w:pPr>
        <w:pStyle w:val="BodyText"/>
        <w:tabs>
          <w:tab w:val="left" w:pos="3339"/>
        </w:tabs>
        <w:spacing w:line="259" w:lineRule="exact"/>
        <w:jc w:val="both"/>
      </w:pPr>
      <w:r>
        <w:rPr>
          <w:rFonts w:ascii="Lucida Sans Typewriter" w:hAnsi="Lucida Sans Typewriter"/>
          <w:b/>
        </w:rPr>
        <w:t>Faruqui</w:t>
      </w:r>
      <w:r>
        <w:t>’s</w:t>
      </w:r>
      <w:r>
        <w:rPr>
          <w:spacing w:val="-4"/>
        </w:rPr>
        <w:t xml:space="preserve"> </w:t>
      </w:r>
      <w:r>
        <w:t>case.</w:t>
      </w:r>
      <w:r>
        <w:tab/>
        <w:t>Dr. Dhavan in his notes 'For</w:t>
      </w:r>
      <w:r>
        <w:rPr>
          <w:spacing w:val="-16"/>
        </w:rPr>
        <w:t xml:space="preserve"> </w:t>
      </w:r>
      <w:r>
        <w:t>reference</w:t>
      </w:r>
    </w:p>
    <w:p w:rsidR="00CC7120" w:rsidRDefault="00CC7120" w:rsidP="00DD4E4A">
      <w:pPr>
        <w:pStyle w:val="BodyText"/>
        <w:spacing w:before="5"/>
        <w:ind w:left="0"/>
        <w:jc w:val="both"/>
        <w:rPr>
          <w:sz w:val="36"/>
        </w:rPr>
      </w:pPr>
    </w:p>
    <w:p w:rsidR="00CC7120" w:rsidRDefault="00745D95" w:rsidP="00DD4E4A">
      <w:pPr>
        <w:pStyle w:val="BodyText"/>
        <w:tabs>
          <w:tab w:val="left" w:pos="3321"/>
        </w:tabs>
        <w:spacing w:line="513" w:lineRule="auto"/>
        <w:ind w:right="220"/>
        <w:jc w:val="both"/>
        <w:rPr>
          <w:rFonts w:ascii="Lucida Sans Typewriter" w:hAnsi="Lucida Sans Typewriter"/>
          <w:b/>
        </w:rPr>
      </w:pPr>
      <w:r>
        <w:t>to a larg</w:t>
      </w:r>
      <w:r>
        <w:t xml:space="preserve">er Bench' has clarified that questionable aspects as noted above are not the ratio of </w:t>
      </w:r>
      <w:r>
        <w:rPr>
          <w:rFonts w:ascii="Lucida Sans Typewriter" w:hAnsi="Lucida Sans Typewriter"/>
          <w:b/>
        </w:rPr>
        <w:t>Ismail Faruqui</w:t>
      </w:r>
      <w:r>
        <w:t>’s</w:t>
      </w:r>
      <w:r>
        <w:rPr>
          <w:spacing w:val="-6"/>
        </w:rPr>
        <w:t xml:space="preserve"> </w:t>
      </w:r>
      <w:r>
        <w:t>case.</w:t>
      </w:r>
      <w:r>
        <w:tab/>
        <w:t>Dr. Dhavan submits that ratio in</w:t>
      </w:r>
      <w:r>
        <w:rPr>
          <w:spacing w:val="-21"/>
        </w:rPr>
        <w:t xml:space="preserve"> </w:t>
      </w:r>
      <w:r>
        <w:rPr>
          <w:rFonts w:ascii="Lucida Sans Typewriter" w:hAnsi="Lucida Sans Typewriter"/>
          <w:b/>
        </w:rPr>
        <w:t>Ismail</w:t>
      </w:r>
    </w:p>
    <w:p w:rsidR="00CC7120" w:rsidRDefault="00745D95" w:rsidP="00DD4E4A">
      <w:pPr>
        <w:pStyle w:val="BodyText"/>
        <w:spacing w:line="275" w:lineRule="exact"/>
        <w:jc w:val="both"/>
      </w:pPr>
      <w:r>
        <w:rPr>
          <w:rFonts w:ascii="Lucida Sans Typewriter" w:hAnsi="Lucida Sans Typewriter"/>
          <w:b/>
        </w:rPr>
        <w:t>Faruqui</w:t>
      </w:r>
      <w:r>
        <w:t>’s case can be summed up to the following</w:t>
      </w:r>
    </w:p>
    <w:p w:rsidR="00CC7120" w:rsidRDefault="00CC7120" w:rsidP="00DD4E4A">
      <w:pPr>
        <w:pStyle w:val="BodyText"/>
        <w:spacing w:before="6"/>
        <w:ind w:left="0"/>
        <w:jc w:val="both"/>
        <w:rPr>
          <w:sz w:val="36"/>
        </w:rPr>
      </w:pPr>
    </w:p>
    <w:p w:rsidR="00CC7120" w:rsidRDefault="00745D95" w:rsidP="00DD4E4A">
      <w:pPr>
        <w:pStyle w:val="BodyText"/>
        <w:jc w:val="both"/>
      </w:pPr>
      <w:r>
        <w:t>effect:­</w:t>
      </w:r>
    </w:p>
    <w:p w:rsidR="00CC7120" w:rsidRDefault="00CC7120" w:rsidP="00DD4E4A">
      <w:pPr>
        <w:pStyle w:val="BodyText"/>
        <w:spacing w:before="4"/>
        <w:ind w:left="0"/>
        <w:jc w:val="both"/>
        <w:rPr>
          <w:sz w:val="36"/>
        </w:rPr>
      </w:pPr>
    </w:p>
    <w:p w:rsidR="00CC7120" w:rsidRDefault="00745D95" w:rsidP="00DD4E4A">
      <w:pPr>
        <w:pStyle w:val="ListParagraph"/>
        <w:numPr>
          <w:ilvl w:val="1"/>
          <w:numId w:val="12"/>
        </w:numPr>
        <w:tabs>
          <w:tab w:val="left" w:pos="2089"/>
          <w:tab w:val="left" w:pos="2090"/>
        </w:tabs>
        <w:jc w:val="both"/>
        <w:rPr>
          <w:sz w:val="26"/>
        </w:rPr>
      </w:pPr>
      <w:r>
        <w:rPr>
          <w:sz w:val="26"/>
        </w:rPr>
        <w:t>The suits revive in their</w:t>
      </w:r>
      <w:r>
        <w:rPr>
          <w:spacing w:val="-10"/>
          <w:sz w:val="26"/>
        </w:rPr>
        <w:t xml:space="preserve"> </w:t>
      </w:r>
      <w:r>
        <w:rPr>
          <w:sz w:val="26"/>
        </w:rPr>
        <w:t>entirety.</w:t>
      </w:r>
    </w:p>
    <w:p w:rsidR="00CC7120" w:rsidRDefault="00745D95" w:rsidP="00DD4E4A">
      <w:pPr>
        <w:pStyle w:val="ListParagraph"/>
        <w:numPr>
          <w:ilvl w:val="1"/>
          <w:numId w:val="12"/>
        </w:numPr>
        <w:tabs>
          <w:tab w:val="left" w:pos="2089"/>
          <w:tab w:val="left" w:pos="2090"/>
        </w:tabs>
        <w:spacing w:before="208" w:line="432" w:lineRule="auto"/>
        <w:ind w:right="1142"/>
        <w:jc w:val="both"/>
        <w:rPr>
          <w:sz w:val="26"/>
        </w:rPr>
      </w:pPr>
      <w:r>
        <w:rPr>
          <w:sz w:val="26"/>
        </w:rPr>
        <w:t>The acquisi</w:t>
      </w:r>
      <w:r>
        <w:rPr>
          <w:sz w:val="26"/>
        </w:rPr>
        <w:t>tion was legally competent, traceable to List III and Entry 42 of</w:t>
      </w:r>
      <w:r>
        <w:rPr>
          <w:spacing w:val="-27"/>
          <w:sz w:val="26"/>
        </w:rPr>
        <w:t xml:space="preserve"> </w:t>
      </w:r>
      <w:r>
        <w:rPr>
          <w:sz w:val="26"/>
        </w:rPr>
        <w:t>the Seventh Schedule of the</w:t>
      </w:r>
      <w:r>
        <w:rPr>
          <w:spacing w:val="-12"/>
          <w:sz w:val="26"/>
        </w:rPr>
        <w:t xml:space="preserve"> </w:t>
      </w:r>
      <w:r>
        <w:rPr>
          <w:sz w:val="26"/>
        </w:rPr>
        <w:t>Constitution.</w:t>
      </w:r>
    </w:p>
    <w:p w:rsidR="00CC7120" w:rsidRDefault="00745D95" w:rsidP="00DD4E4A">
      <w:pPr>
        <w:pStyle w:val="ListParagraph"/>
        <w:numPr>
          <w:ilvl w:val="1"/>
          <w:numId w:val="12"/>
        </w:numPr>
        <w:tabs>
          <w:tab w:val="left" w:pos="2090"/>
        </w:tabs>
        <w:spacing w:line="432" w:lineRule="auto"/>
        <w:ind w:right="512"/>
        <w:jc w:val="both"/>
        <w:rPr>
          <w:sz w:val="26"/>
        </w:rPr>
      </w:pPr>
      <w:r>
        <w:rPr>
          <w:sz w:val="26"/>
        </w:rPr>
        <w:t>The word ‘vest’ has multiple meanings and implied that the status of the Central Government was that of a statutory receiver which would dispense wi</w:t>
      </w:r>
      <w:r>
        <w:rPr>
          <w:sz w:val="26"/>
        </w:rPr>
        <w:t>th the land</w:t>
      </w:r>
      <w:r>
        <w:rPr>
          <w:spacing w:val="-24"/>
          <w:sz w:val="26"/>
        </w:rPr>
        <w:t xml:space="preserve"> </w:t>
      </w:r>
      <w:r>
        <w:rPr>
          <w:sz w:val="26"/>
        </w:rPr>
        <w:t>(including the other areas acquired) in accordance with the judgment in the suits rather than the Reference which was</w:t>
      </w:r>
      <w:r>
        <w:rPr>
          <w:spacing w:val="-6"/>
          <w:sz w:val="26"/>
        </w:rPr>
        <w:t xml:space="preserve"> </w:t>
      </w:r>
      <w:r>
        <w:rPr>
          <w:sz w:val="26"/>
        </w:rPr>
        <w:t>declined.</w:t>
      </w:r>
    </w:p>
    <w:p w:rsidR="00CC7120" w:rsidRDefault="00745D95" w:rsidP="00DD4E4A">
      <w:pPr>
        <w:pStyle w:val="ListParagraph"/>
        <w:numPr>
          <w:ilvl w:val="1"/>
          <w:numId w:val="12"/>
        </w:numPr>
        <w:tabs>
          <w:tab w:val="left" w:pos="2089"/>
          <w:tab w:val="left" w:pos="2090"/>
        </w:tabs>
        <w:spacing w:line="432" w:lineRule="auto"/>
        <w:ind w:right="358"/>
        <w:jc w:val="both"/>
        <w:rPr>
          <w:sz w:val="26"/>
        </w:rPr>
      </w:pPr>
      <w:r>
        <w:rPr>
          <w:sz w:val="26"/>
        </w:rPr>
        <w:t>Status quo as in Section 7(2) of the Act</w:t>
      </w:r>
      <w:r>
        <w:rPr>
          <w:spacing w:val="-26"/>
          <w:sz w:val="26"/>
        </w:rPr>
        <w:t xml:space="preserve"> </w:t>
      </w:r>
      <w:r>
        <w:rPr>
          <w:sz w:val="26"/>
        </w:rPr>
        <w:t>would be maintained, justified on the basis of comparative user since</w:t>
      </w:r>
      <w:r>
        <w:rPr>
          <w:spacing w:val="-5"/>
          <w:sz w:val="26"/>
        </w:rPr>
        <w:t xml:space="preserve"> </w:t>
      </w:r>
      <w:r>
        <w:rPr>
          <w:sz w:val="26"/>
        </w:rPr>
        <w:t>1949.</w:t>
      </w:r>
    </w:p>
    <w:p w:rsidR="00CC7120" w:rsidRDefault="00745D95" w:rsidP="00DD4E4A">
      <w:pPr>
        <w:pStyle w:val="ListParagraph"/>
        <w:numPr>
          <w:ilvl w:val="1"/>
          <w:numId w:val="12"/>
        </w:numPr>
        <w:tabs>
          <w:tab w:val="left" w:pos="2089"/>
          <w:tab w:val="left" w:pos="2090"/>
          <w:tab w:val="left" w:pos="6274"/>
        </w:tabs>
        <w:spacing w:line="432" w:lineRule="auto"/>
        <w:ind w:right="360"/>
        <w:jc w:val="both"/>
        <w:rPr>
          <w:sz w:val="26"/>
        </w:rPr>
      </w:pPr>
      <w:r>
        <w:rPr>
          <w:sz w:val="26"/>
        </w:rPr>
        <w:t>Secularism is a</w:t>
      </w:r>
      <w:r>
        <w:rPr>
          <w:spacing w:val="-9"/>
          <w:sz w:val="26"/>
        </w:rPr>
        <w:t xml:space="preserve"> </w:t>
      </w:r>
      <w:r>
        <w:rPr>
          <w:sz w:val="26"/>
        </w:rPr>
        <w:t>facet</w:t>
      </w:r>
      <w:r>
        <w:rPr>
          <w:spacing w:val="-3"/>
          <w:sz w:val="26"/>
        </w:rPr>
        <w:t xml:space="preserve"> </w:t>
      </w:r>
      <w:r>
        <w:rPr>
          <w:sz w:val="26"/>
        </w:rPr>
        <w:t>of</w:t>
      </w:r>
      <w:r>
        <w:rPr>
          <w:sz w:val="26"/>
        </w:rPr>
        <w:tab/>
        <w:t>equality and represents equal treatment of all religions</w:t>
      </w:r>
      <w:r>
        <w:rPr>
          <w:spacing w:val="-29"/>
          <w:sz w:val="26"/>
        </w:rPr>
        <w:t xml:space="preserve"> </w:t>
      </w:r>
      <w:r>
        <w:rPr>
          <w:sz w:val="26"/>
        </w:rPr>
        <w:t>in their own terms and with equal respect</w:t>
      </w:r>
      <w:r>
        <w:rPr>
          <w:spacing w:val="-19"/>
          <w:sz w:val="26"/>
        </w:rPr>
        <w:t xml:space="preserve"> </w:t>
      </w:r>
      <w:r>
        <w:rPr>
          <w:sz w:val="26"/>
        </w:rPr>
        <w:t>and</w:t>
      </w:r>
    </w:p>
    <w:p w:rsidR="00CC7120" w:rsidRDefault="00CC7120" w:rsidP="00DD4E4A">
      <w:pPr>
        <w:spacing w:line="432"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spacing w:before="210"/>
        <w:ind w:left="2089"/>
        <w:jc w:val="both"/>
      </w:pPr>
      <w:r>
        <w:t>concern for all.</w:t>
      </w:r>
    </w:p>
    <w:p w:rsidR="00CC7120" w:rsidRDefault="00CC7120" w:rsidP="00DD4E4A">
      <w:pPr>
        <w:pStyle w:val="BodyText"/>
        <w:ind w:left="0"/>
        <w:jc w:val="both"/>
        <w:rPr>
          <w:sz w:val="30"/>
        </w:rPr>
      </w:pPr>
    </w:p>
    <w:p w:rsidR="00CC7120" w:rsidRDefault="00CC7120" w:rsidP="00DD4E4A">
      <w:pPr>
        <w:pStyle w:val="BodyText"/>
        <w:spacing w:before="6"/>
        <w:ind w:left="0"/>
        <w:jc w:val="both"/>
        <w:rPr>
          <w:sz w:val="37"/>
        </w:rPr>
      </w:pPr>
    </w:p>
    <w:p w:rsidR="00CC7120" w:rsidRDefault="00745D95" w:rsidP="00DD4E4A">
      <w:pPr>
        <w:pStyle w:val="ListParagraph"/>
        <w:numPr>
          <w:ilvl w:val="0"/>
          <w:numId w:val="12"/>
        </w:numPr>
        <w:tabs>
          <w:tab w:val="left" w:pos="1360"/>
        </w:tabs>
        <w:spacing w:line="554" w:lineRule="auto"/>
        <w:ind w:right="388" w:firstLine="0"/>
        <w:jc w:val="both"/>
        <w:rPr>
          <w:sz w:val="26"/>
        </w:rPr>
      </w:pPr>
      <w:r>
        <w:rPr>
          <w:sz w:val="26"/>
        </w:rPr>
        <w:t>Shri K. Parasaran, learned senior counsel refuting the submissions of Dr. Dhavan submitted</w:t>
      </w:r>
      <w:r>
        <w:rPr>
          <w:sz w:val="26"/>
        </w:rPr>
        <w:t xml:space="preserve"> that the</w:t>
      </w:r>
      <w:r>
        <w:rPr>
          <w:spacing w:val="-31"/>
          <w:sz w:val="26"/>
        </w:rPr>
        <w:t xml:space="preserve"> </w:t>
      </w:r>
      <w:r>
        <w:rPr>
          <w:sz w:val="26"/>
        </w:rPr>
        <w:t xml:space="preserve">prayer for reconsideration of the judgment in </w:t>
      </w:r>
      <w:r>
        <w:rPr>
          <w:rFonts w:ascii="Lucida Sans Typewriter" w:hAnsi="Lucida Sans Typewriter"/>
          <w:b/>
          <w:sz w:val="26"/>
        </w:rPr>
        <w:t>Ismail</w:t>
      </w:r>
      <w:r>
        <w:rPr>
          <w:rFonts w:ascii="Lucida Sans Typewriter" w:hAnsi="Lucida Sans Typewriter"/>
          <w:b/>
          <w:spacing w:val="-32"/>
          <w:sz w:val="26"/>
        </w:rPr>
        <w:t xml:space="preserve"> </w:t>
      </w:r>
      <w:r>
        <w:rPr>
          <w:rFonts w:ascii="Lucida Sans Typewriter" w:hAnsi="Lucida Sans Typewriter"/>
          <w:b/>
          <w:sz w:val="26"/>
        </w:rPr>
        <w:t>Faruqui</w:t>
      </w:r>
      <w:r>
        <w:rPr>
          <w:sz w:val="26"/>
        </w:rPr>
        <w:t>’s</w:t>
      </w:r>
    </w:p>
    <w:p w:rsidR="00CC7120" w:rsidRDefault="00745D95" w:rsidP="00DD4E4A">
      <w:pPr>
        <w:pStyle w:val="BodyText"/>
        <w:spacing w:line="227" w:lineRule="exact"/>
        <w:jc w:val="both"/>
      </w:pPr>
      <w:r>
        <w:t>case is not maintainable at the instance of the</w:t>
      </w:r>
    </w:p>
    <w:p w:rsidR="00CC7120" w:rsidRDefault="00CC7120" w:rsidP="00DD4E4A">
      <w:pPr>
        <w:pStyle w:val="BodyText"/>
        <w:spacing w:before="4"/>
        <w:ind w:left="0"/>
        <w:jc w:val="both"/>
        <w:rPr>
          <w:sz w:val="36"/>
        </w:rPr>
      </w:pPr>
    </w:p>
    <w:p w:rsidR="00CC7120" w:rsidRDefault="00745D95" w:rsidP="00DD4E4A">
      <w:pPr>
        <w:pStyle w:val="BodyText"/>
        <w:tabs>
          <w:tab w:val="left" w:pos="2865"/>
        </w:tabs>
        <w:spacing w:line="513" w:lineRule="auto"/>
        <w:ind w:right="209"/>
        <w:jc w:val="both"/>
      </w:pPr>
      <w:r>
        <w:t>appellants.</w:t>
      </w:r>
      <w:r>
        <w:tab/>
        <w:t>He submitted that those who were eo</w:t>
      </w:r>
      <w:r>
        <w:rPr>
          <w:spacing w:val="-26"/>
        </w:rPr>
        <w:t xml:space="preserve"> </w:t>
      </w:r>
      <w:r>
        <w:t xml:space="preserve">nomine parties to the proceedings in the case in </w:t>
      </w:r>
      <w:r>
        <w:rPr>
          <w:rFonts w:ascii="Lucida Sans Typewriter"/>
          <w:b/>
        </w:rPr>
        <w:t xml:space="preserve">Ismail Faruqui, </w:t>
      </w:r>
      <w:r>
        <w:t>litigated bona fide i</w:t>
      </w:r>
      <w:r>
        <w:t>n respect of a</w:t>
      </w:r>
      <w:r>
        <w:rPr>
          <w:spacing w:val="-21"/>
        </w:rPr>
        <w:t xml:space="preserve"> </w:t>
      </w:r>
      <w:r>
        <w:t>public</w:t>
      </w:r>
    </w:p>
    <w:p w:rsidR="00CC7120" w:rsidRDefault="00745D95" w:rsidP="00DD4E4A">
      <w:pPr>
        <w:pStyle w:val="BodyText"/>
        <w:spacing w:before="13" w:line="576" w:lineRule="auto"/>
        <w:ind w:right="253"/>
        <w:jc w:val="both"/>
      </w:pPr>
      <w:r>
        <w:t>right viz. the right of the Muslim public, all persons interested in such right shall, for the purposes of Section 11 Civil Procedure Code, be deemed to claim under the persons so litigating and are barred by Res Judicata in view of E</w:t>
      </w:r>
      <w:r>
        <w:t>xplanation VI to Section 11 C.P.C. He submits that the interests of Muslim community were</w:t>
      </w:r>
    </w:p>
    <w:p w:rsidR="00CC7120" w:rsidRDefault="00745D95" w:rsidP="00DD4E4A">
      <w:pPr>
        <w:pStyle w:val="BodyText"/>
        <w:spacing w:line="262" w:lineRule="exact"/>
        <w:jc w:val="both"/>
        <w:rPr>
          <w:rFonts w:ascii="Lucida Sans Typewriter"/>
          <w:b/>
        </w:rPr>
      </w:pPr>
      <w:r>
        <w:t xml:space="preserve">adequately represented before this Court in </w:t>
      </w:r>
      <w:r>
        <w:rPr>
          <w:rFonts w:ascii="Lucida Sans Typewriter"/>
          <w:b/>
        </w:rPr>
        <w:t>Ismail</w:t>
      </w:r>
    </w:p>
    <w:p w:rsidR="00CC7120" w:rsidRDefault="00CC7120" w:rsidP="00DD4E4A">
      <w:pPr>
        <w:pStyle w:val="BodyText"/>
        <w:spacing w:before="4"/>
        <w:ind w:left="0"/>
        <w:jc w:val="both"/>
        <w:rPr>
          <w:rFonts w:ascii="Lucida Sans Typewriter"/>
          <w:b/>
          <w:sz w:val="27"/>
        </w:rPr>
      </w:pPr>
    </w:p>
    <w:p w:rsidR="00CC7120" w:rsidRDefault="00745D95" w:rsidP="00DD4E4A">
      <w:pPr>
        <w:pStyle w:val="BodyText"/>
        <w:tabs>
          <w:tab w:val="left" w:pos="3563"/>
        </w:tabs>
        <w:spacing w:line="491" w:lineRule="auto"/>
        <w:ind w:right="221"/>
        <w:jc w:val="both"/>
      </w:pPr>
      <w:r>
        <w:rPr>
          <w:rFonts w:ascii="Lucida Sans Typewriter" w:hAnsi="Lucida Sans Typewriter"/>
          <w:b/>
        </w:rPr>
        <w:t>Faruqui</w:t>
      </w:r>
      <w:r>
        <w:t>’s</w:t>
      </w:r>
      <w:r>
        <w:rPr>
          <w:spacing w:val="-4"/>
        </w:rPr>
        <w:t xml:space="preserve"> </w:t>
      </w:r>
      <w:r>
        <w:t>case.</w:t>
      </w:r>
      <w:r>
        <w:tab/>
        <w:t xml:space="preserve">He further submits that the judgment in </w:t>
      </w:r>
      <w:r>
        <w:rPr>
          <w:rFonts w:ascii="Lucida Sans Typewriter" w:hAnsi="Lucida Sans Typewriter"/>
          <w:b/>
        </w:rPr>
        <w:t>Ismail Faruqui</w:t>
      </w:r>
      <w:r>
        <w:t>’s case is binding on those who are</w:t>
      </w:r>
      <w:r>
        <w:rPr>
          <w:spacing w:val="-31"/>
        </w:rPr>
        <w:t xml:space="preserve"> </w:t>
      </w:r>
      <w:r>
        <w:t>eo­</w:t>
      </w:r>
    </w:p>
    <w:p w:rsidR="00CC7120" w:rsidRDefault="00745D95" w:rsidP="00DD4E4A">
      <w:pPr>
        <w:pStyle w:val="BodyText"/>
        <w:tabs>
          <w:tab w:val="left" w:pos="2347"/>
          <w:tab w:val="left" w:pos="4573"/>
        </w:tabs>
        <w:spacing w:before="45" w:line="576" w:lineRule="auto"/>
        <w:ind w:right="221"/>
        <w:jc w:val="both"/>
      </w:pPr>
      <w:r>
        <w:t>nomine</w:t>
      </w:r>
      <w:r>
        <w:rPr>
          <w:spacing w:val="-5"/>
        </w:rPr>
        <w:t xml:space="preserve"> </w:t>
      </w:r>
      <w:r>
        <w:t>parties</w:t>
      </w:r>
      <w:r>
        <w:rPr>
          <w:spacing w:val="-5"/>
        </w:rPr>
        <w:t xml:space="preserve"> </w:t>
      </w:r>
      <w:r>
        <w:t>thereto.</w:t>
      </w:r>
      <w:r>
        <w:tab/>
        <w:t>Even apart from the question</w:t>
      </w:r>
      <w:r>
        <w:rPr>
          <w:spacing w:val="-19"/>
        </w:rPr>
        <w:t xml:space="preserve"> </w:t>
      </w:r>
      <w:r>
        <w:t>of res judicata, the doctrine of representation binds those whose interests are the same in the subject matter of Ram Janam Bhumi­Babri Masjid as those of eo­nomine parties.</w:t>
      </w:r>
      <w:r>
        <w:tab/>
        <w:t>He submitted that the appella</w:t>
      </w:r>
      <w:r>
        <w:t>nts are</w:t>
      </w:r>
      <w:r>
        <w:rPr>
          <w:spacing w:val="-16"/>
        </w:rPr>
        <w:t xml:space="preserve"> </w:t>
      </w:r>
      <w:r>
        <w:t>not</w:t>
      </w:r>
    </w:p>
    <w:p w:rsidR="00CC7120" w:rsidRDefault="00CC7120" w:rsidP="00DD4E4A">
      <w:pPr>
        <w:spacing w:line="576"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576" w:lineRule="auto"/>
        <w:jc w:val="both"/>
      </w:pPr>
      <w:r>
        <w:t>entitled to request for reconsideration of the said judgment on the principle of doctrine of representation. Mr. Parasaran submitted that to reconsider the judgment</w:t>
      </w:r>
    </w:p>
    <w:p w:rsidR="00CC7120" w:rsidRDefault="00745D95" w:rsidP="00DD4E4A">
      <w:pPr>
        <w:pStyle w:val="BodyText"/>
        <w:spacing w:line="262" w:lineRule="exact"/>
        <w:jc w:val="both"/>
      </w:pPr>
      <w:r>
        <w:t xml:space="preserve">in </w:t>
      </w:r>
      <w:r>
        <w:rPr>
          <w:rFonts w:ascii="Lucida Sans Typewriter" w:hAnsi="Lucida Sans Typewriter"/>
          <w:b/>
        </w:rPr>
        <w:t>Ismail Faruqui</w:t>
      </w:r>
      <w:r>
        <w:t>’s case will be an exercise in futility</w:t>
      </w:r>
    </w:p>
    <w:p w:rsidR="00CC7120" w:rsidRDefault="00CC7120" w:rsidP="00DD4E4A">
      <w:pPr>
        <w:pStyle w:val="BodyText"/>
        <w:spacing w:before="6"/>
        <w:ind w:left="0"/>
        <w:jc w:val="both"/>
        <w:rPr>
          <w:sz w:val="36"/>
        </w:rPr>
      </w:pPr>
    </w:p>
    <w:p w:rsidR="00CC7120" w:rsidRDefault="00745D95" w:rsidP="00DD4E4A">
      <w:pPr>
        <w:pStyle w:val="BodyText"/>
        <w:spacing w:line="554" w:lineRule="auto"/>
        <w:jc w:val="both"/>
      </w:pPr>
      <w:r>
        <w:t xml:space="preserve">as </w:t>
      </w:r>
      <w:r>
        <w:t xml:space="preserve">the judgment therein is binding on the present appellants. Assuming without admitting that by a further reference to a larger bench </w:t>
      </w:r>
      <w:r>
        <w:rPr>
          <w:rFonts w:ascii="Lucida Sans Typewriter" w:hAnsi="Lucida Sans Typewriter"/>
          <w:b/>
        </w:rPr>
        <w:t>Ismail Faruqui</w:t>
      </w:r>
      <w:r>
        <w:t>’s case is</w:t>
      </w:r>
    </w:p>
    <w:p w:rsidR="00CC7120" w:rsidRDefault="00745D95" w:rsidP="00DD4E4A">
      <w:pPr>
        <w:pStyle w:val="BodyText"/>
        <w:spacing w:line="227" w:lineRule="exact"/>
        <w:jc w:val="both"/>
      </w:pPr>
      <w:r>
        <w:t>overruled, nevertheless, in so far as “Ayodhya</w:t>
      </w:r>
    </w:p>
    <w:p w:rsidR="00CC7120" w:rsidRDefault="00CC7120" w:rsidP="00DD4E4A">
      <w:pPr>
        <w:pStyle w:val="BodyText"/>
        <w:spacing w:before="4"/>
        <w:ind w:left="0"/>
        <w:jc w:val="both"/>
        <w:rPr>
          <w:sz w:val="36"/>
        </w:rPr>
      </w:pPr>
    </w:p>
    <w:p w:rsidR="00CC7120" w:rsidRDefault="00745D95" w:rsidP="00DD4E4A">
      <w:pPr>
        <w:pStyle w:val="BodyText"/>
        <w:jc w:val="both"/>
      </w:pPr>
      <w:r>
        <w:t>Janmasthan Babri Masjid” is concerned, the judgment</w:t>
      </w:r>
      <w:r>
        <w:t xml:space="preserve"> in</w:t>
      </w:r>
    </w:p>
    <w:p w:rsidR="00CC7120" w:rsidRDefault="00CC7120" w:rsidP="00DD4E4A">
      <w:pPr>
        <w:pStyle w:val="BodyText"/>
        <w:spacing w:before="9"/>
        <w:ind w:left="0"/>
        <w:jc w:val="both"/>
        <w:rPr>
          <w:sz w:val="31"/>
        </w:rPr>
      </w:pPr>
    </w:p>
    <w:p w:rsidR="00CC7120" w:rsidRDefault="00745D95" w:rsidP="00DD4E4A">
      <w:pPr>
        <w:pStyle w:val="BodyText"/>
        <w:jc w:val="both"/>
      </w:pPr>
      <w:r>
        <w:rPr>
          <w:rFonts w:ascii="Lucida Sans Typewriter" w:hAnsi="Lucida Sans Typewriter"/>
          <w:b/>
        </w:rPr>
        <w:t>Ismail Faruqui</w:t>
      </w:r>
      <w:r>
        <w:t>’s case will still be binding on the</w:t>
      </w:r>
    </w:p>
    <w:p w:rsidR="00CC7120" w:rsidRDefault="00CC7120" w:rsidP="00DD4E4A">
      <w:pPr>
        <w:pStyle w:val="BodyText"/>
        <w:spacing w:before="6"/>
        <w:ind w:left="0"/>
        <w:jc w:val="both"/>
        <w:rPr>
          <w:sz w:val="36"/>
        </w:rPr>
      </w:pPr>
    </w:p>
    <w:p w:rsidR="00CC7120" w:rsidRDefault="00745D95" w:rsidP="00DD4E4A">
      <w:pPr>
        <w:pStyle w:val="BodyText"/>
        <w:tabs>
          <w:tab w:val="left" w:pos="7311"/>
        </w:tabs>
        <w:spacing w:line="554" w:lineRule="auto"/>
        <w:ind w:right="549"/>
        <w:jc w:val="both"/>
      </w:pPr>
      <w:r>
        <w:t>appellants on the principle</w:t>
      </w:r>
      <w:r>
        <w:rPr>
          <w:spacing w:val="-17"/>
        </w:rPr>
        <w:t xml:space="preserve"> </w:t>
      </w:r>
      <w:r>
        <w:t>of</w:t>
      </w:r>
      <w:r>
        <w:rPr>
          <w:spacing w:val="-5"/>
        </w:rPr>
        <w:t xml:space="preserve"> </w:t>
      </w:r>
      <w:r>
        <w:t>finality.</w:t>
      </w:r>
      <w:r>
        <w:tab/>
        <w:t xml:space="preserve">He submits that in the present case, the submissions made were a reargument of the submissions made in </w:t>
      </w:r>
      <w:r>
        <w:rPr>
          <w:rFonts w:ascii="Lucida Sans Typewriter" w:hAnsi="Lucida Sans Typewriter"/>
          <w:b/>
        </w:rPr>
        <w:t>Ismail</w:t>
      </w:r>
      <w:r>
        <w:rPr>
          <w:rFonts w:ascii="Lucida Sans Typewriter" w:hAnsi="Lucida Sans Typewriter"/>
          <w:b/>
          <w:spacing w:val="-34"/>
        </w:rPr>
        <w:t xml:space="preserve"> </w:t>
      </w:r>
      <w:r>
        <w:rPr>
          <w:rFonts w:ascii="Lucida Sans Typewriter" w:hAnsi="Lucida Sans Typewriter"/>
          <w:b/>
        </w:rPr>
        <w:t>Faruqui</w:t>
      </w:r>
      <w:r>
        <w:t>’s</w:t>
      </w:r>
    </w:p>
    <w:p w:rsidR="00CC7120" w:rsidRDefault="00745D95" w:rsidP="00DD4E4A">
      <w:pPr>
        <w:pStyle w:val="BodyText"/>
        <w:spacing w:line="227" w:lineRule="exact"/>
        <w:jc w:val="both"/>
      </w:pPr>
      <w:r>
        <w:t>case as if it were an appeal against t</w:t>
      </w:r>
      <w:r>
        <w:t>he said</w:t>
      </w:r>
      <w:r>
        <w:rPr>
          <w:spacing w:val="-31"/>
        </w:rPr>
        <w:t xml:space="preserve"> </w:t>
      </w:r>
      <w:r>
        <w:t>judgment</w:t>
      </w:r>
    </w:p>
    <w:p w:rsidR="00CC7120" w:rsidRDefault="00CC7120" w:rsidP="00DD4E4A">
      <w:pPr>
        <w:pStyle w:val="BodyText"/>
        <w:spacing w:before="4"/>
        <w:ind w:left="0"/>
        <w:jc w:val="both"/>
        <w:rPr>
          <w:sz w:val="36"/>
        </w:rPr>
      </w:pPr>
    </w:p>
    <w:p w:rsidR="00CC7120" w:rsidRDefault="00745D95" w:rsidP="00DD4E4A">
      <w:pPr>
        <w:pStyle w:val="BodyText"/>
        <w:tabs>
          <w:tab w:val="left" w:pos="9118"/>
        </w:tabs>
        <w:spacing w:line="576" w:lineRule="auto"/>
        <w:ind w:right="212"/>
        <w:jc w:val="both"/>
      </w:pPr>
      <w:r>
        <w:t>by canvassing the correctness of the</w:t>
      </w:r>
      <w:r>
        <w:rPr>
          <w:spacing w:val="-27"/>
        </w:rPr>
        <w:t xml:space="preserve"> </w:t>
      </w:r>
      <w:r>
        <w:t>said</w:t>
      </w:r>
      <w:r>
        <w:rPr>
          <w:spacing w:val="-5"/>
        </w:rPr>
        <w:t xml:space="preserve"> </w:t>
      </w:r>
      <w:r>
        <w:t>judgment.</w:t>
      </w:r>
      <w:r>
        <w:tab/>
      </w:r>
      <w:r>
        <w:rPr>
          <w:spacing w:val="-9"/>
        </w:rPr>
        <w:t xml:space="preserve">He </w:t>
      </w:r>
      <w:r>
        <w:t>further submits that in addition to being binding on the parties, the judgment operates as a declaration of law under Article 141 of the</w:t>
      </w:r>
      <w:r>
        <w:rPr>
          <w:spacing w:val="-11"/>
        </w:rPr>
        <w:t xml:space="preserve"> </w:t>
      </w:r>
      <w:r>
        <w:t>Constitution.</w:t>
      </w:r>
    </w:p>
    <w:p w:rsidR="00CC7120" w:rsidRDefault="00745D95" w:rsidP="00DD4E4A">
      <w:pPr>
        <w:pStyle w:val="ListParagraph"/>
        <w:numPr>
          <w:ilvl w:val="0"/>
          <w:numId w:val="12"/>
        </w:numPr>
        <w:tabs>
          <w:tab w:val="left" w:pos="1359"/>
          <w:tab w:val="left" w:pos="1360"/>
        </w:tabs>
        <w:spacing w:before="6"/>
        <w:ind w:left="1359"/>
        <w:jc w:val="both"/>
        <w:rPr>
          <w:sz w:val="26"/>
        </w:rPr>
      </w:pPr>
      <w:r>
        <w:rPr>
          <w:sz w:val="26"/>
        </w:rPr>
        <w:t>Shri Parasaran further submits that observations</w:t>
      </w:r>
      <w:r>
        <w:rPr>
          <w:spacing w:val="-24"/>
          <w:sz w:val="26"/>
        </w:rPr>
        <w:t xml:space="preserve"> </w:t>
      </w:r>
      <w:r>
        <w:rPr>
          <w:sz w:val="26"/>
        </w:rPr>
        <w:t>in</w:t>
      </w:r>
    </w:p>
    <w:p w:rsidR="00CC7120" w:rsidRDefault="00CC7120" w:rsidP="00DD4E4A">
      <w:pPr>
        <w:pStyle w:val="BodyText"/>
        <w:spacing w:before="9"/>
        <w:ind w:left="0"/>
        <w:jc w:val="both"/>
        <w:rPr>
          <w:sz w:val="31"/>
        </w:rPr>
      </w:pPr>
    </w:p>
    <w:p w:rsidR="00CC7120" w:rsidRDefault="00745D95" w:rsidP="00DD4E4A">
      <w:pPr>
        <w:pStyle w:val="BodyText"/>
        <w:jc w:val="both"/>
      </w:pPr>
      <w:r>
        <w:rPr>
          <w:rFonts w:ascii="Lucida Sans Typewriter" w:hAnsi="Lucida Sans Typewriter"/>
          <w:b/>
        </w:rPr>
        <w:t xml:space="preserve">Ismail Faruqui’s </w:t>
      </w:r>
      <w:r>
        <w:t>case that a mosque is not an essential</w:t>
      </w:r>
    </w:p>
    <w:p w:rsidR="00CC7120" w:rsidRDefault="00CC7120" w:rsidP="00DD4E4A">
      <w:pPr>
        <w:pStyle w:val="BodyText"/>
        <w:spacing w:before="5"/>
        <w:ind w:left="0"/>
        <w:jc w:val="both"/>
        <w:rPr>
          <w:sz w:val="36"/>
        </w:rPr>
      </w:pPr>
    </w:p>
    <w:p w:rsidR="00CC7120" w:rsidRDefault="00745D95" w:rsidP="00DD4E4A">
      <w:pPr>
        <w:pStyle w:val="BodyText"/>
        <w:spacing w:before="1" w:line="576" w:lineRule="auto"/>
        <w:jc w:val="both"/>
      </w:pPr>
      <w:r>
        <w:t>part of the practice of Islam have to be read in the context of validity of the acquisition of the</w:t>
      </w:r>
    </w:p>
    <w:p w:rsidR="00CC7120" w:rsidRDefault="00CC7120" w:rsidP="00DD4E4A">
      <w:pPr>
        <w:spacing w:line="576" w:lineRule="auto"/>
        <w:jc w:val="both"/>
        <w:sectPr w:rsidR="00CC7120">
          <w:pgSz w:w="11910" w:h="16840"/>
          <w:pgMar w:top="1660" w:right="1320" w:bottom="280" w:left="940" w:header="1306" w:footer="0" w:gutter="0"/>
          <w:cols w:space="720"/>
        </w:sectPr>
      </w:pPr>
    </w:p>
    <w:p w:rsidR="00CC7120" w:rsidRDefault="00745D95" w:rsidP="00DD4E4A">
      <w:pPr>
        <w:pStyle w:val="BodyText"/>
        <w:tabs>
          <w:tab w:val="left" w:pos="6586"/>
          <w:tab w:val="left" w:pos="9532"/>
        </w:tabs>
        <w:spacing w:before="210" w:line="576" w:lineRule="auto"/>
        <w:ind w:right="111"/>
        <w:jc w:val="both"/>
      </w:pPr>
      <w:r>
        <w:t>suit property under the</w:t>
      </w:r>
      <w:r>
        <w:rPr>
          <w:spacing w:val="-15"/>
        </w:rPr>
        <w:t xml:space="preserve"> </w:t>
      </w:r>
      <w:r>
        <w:t>Act,</w:t>
      </w:r>
      <w:r>
        <w:rPr>
          <w:spacing w:val="-3"/>
        </w:rPr>
        <w:t xml:space="preserve"> </w:t>
      </w:r>
      <w:r>
        <w:t>1993.</w:t>
      </w:r>
      <w:r>
        <w:tab/>
        <w:t>He submits that this Court has not ruled that offering namaz by Muslims is not an essential religious practice. It only ruled that the right to offer namaz at ev</w:t>
      </w:r>
      <w:r>
        <w:rPr>
          <w:u w:val="single"/>
        </w:rPr>
        <w:t>ery mosque</w:t>
      </w:r>
      <w:r>
        <w:rPr>
          <w:spacing w:val="-33"/>
          <w:u w:val="single"/>
        </w:rPr>
        <w:t xml:space="preserve"> </w:t>
      </w:r>
      <w:r>
        <w:rPr>
          <w:u w:val="single"/>
        </w:rPr>
        <w:t>that</w:t>
      </w:r>
      <w:r>
        <w:rPr>
          <w:u w:val="single"/>
        </w:rPr>
        <w:tab/>
      </w:r>
    </w:p>
    <w:p w:rsidR="00CC7120" w:rsidRDefault="00745D95" w:rsidP="00DD4E4A">
      <w:pPr>
        <w:pStyle w:val="BodyText"/>
        <w:spacing w:line="576" w:lineRule="auto"/>
        <w:ind w:right="253" w:hanging="1"/>
        <w:jc w:val="both"/>
      </w:pPr>
      <w:r>
        <w:rPr>
          <w:rFonts w:ascii="Times New Roman"/>
          <w:spacing w:val="-65"/>
          <w:u w:val="single"/>
        </w:rPr>
        <w:t xml:space="preserve"> </w:t>
      </w:r>
      <w:r>
        <w:rPr>
          <w:u w:val="single"/>
        </w:rPr>
        <w:t>exists</w:t>
      </w:r>
      <w:r>
        <w:t xml:space="preserve"> is not essential religious practice. But if a place of worship o</w:t>
      </w:r>
      <w:r>
        <w:t>f any religion has a particular significance for that religion, enough to make it an essential or integral part of the religion, then it would stand on a different footing and would have to be treated differently and more reverentially.</w:t>
      </w:r>
    </w:p>
    <w:p w:rsidR="00CC7120" w:rsidRDefault="00745D95" w:rsidP="00DD4E4A">
      <w:pPr>
        <w:pStyle w:val="BodyText"/>
        <w:tabs>
          <w:tab w:val="left" w:pos="5586"/>
        </w:tabs>
        <w:spacing w:line="576" w:lineRule="auto"/>
        <w:ind w:right="383"/>
        <w:jc w:val="both"/>
      </w:pPr>
      <w:r>
        <w:t>Mr.Parasaran respec</w:t>
      </w:r>
      <w:r>
        <w:t>tfully submitted that the thrust of the reasoning of this Court has to be understood as to the freedom of religion under Articles 25 and 26 of</w:t>
      </w:r>
      <w:r>
        <w:rPr>
          <w:spacing w:val="-29"/>
        </w:rPr>
        <w:t xml:space="preserve"> </w:t>
      </w:r>
      <w:r>
        <w:t>the Constitution in the</w:t>
      </w:r>
      <w:r>
        <w:rPr>
          <w:spacing w:val="-9"/>
        </w:rPr>
        <w:t xml:space="preserve"> </w:t>
      </w:r>
      <w:r>
        <w:t>context</w:t>
      </w:r>
      <w:r>
        <w:rPr>
          <w:spacing w:val="-3"/>
        </w:rPr>
        <w:t xml:space="preserve"> </w:t>
      </w:r>
      <w:r>
        <w:t>of</w:t>
      </w:r>
      <w:r>
        <w:tab/>
        <w:t xml:space="preserve">the inherent sovereign power of the State to compulsorily acquire property in </w:t>
      </w:r>
      <w:r>
        <w:t>the exercise of its jurisdiction of eminent domain in</w:t>
      </w:r>
      <w:r>
        <w:rPr>
          <w:spacing w:val="-25"/>
        </w:rPr>
        <w:t xml:space="preserve"> </w:t>
      </w:r>
      <w:r>
        <w:t>a secular</w:t>
      </w:r>
      <w:r>
        <w:rPr>
          <w:spacing w:val="-2"/>
        </w:rPr>
        <w:t xml:space="preserve"> </w:t>
      </w:r>
      <w:r>
        <w:t>democracy.</w:t>
      </w:r>
    </w:p>
    <w:p w:rsidR="00CC7120" w:rsidRDefault="00745D95" w:rsidP="00DD4E4A">
      <w:pPr>
        <w:pStyle w:val="ListParagraph"/>
        <w:numPr>
          <w:ilvl w:val="0"/>
          <w:numId w:val="12"/>
        </w:numPr>
        <w:tabs>
          <w:tab w:val="left" w:pos="1359"/>
          <w:tab w:val="left" w:pos="1360"/>
        </w:tabs>
        <w:spacing w:line="576" w:lineRule="auto"/>
        <w:ind w:right="235" w:firstLine="0"/>
        <w:jc w:val="both"/>
        <w:rPr>
          <w:sz w:val="26"/>
        </w:rPr>
      </w:pPr>
      <w:r>
        <w:rPr>
          <w:sz w:val="26"/>
        </w:rPr>
        <w:t>Shri Parasaran further submits that the fundamental right of the Muslim community under Article 25, to</w:t>
      </w:r>
      <w:r>
        <w:rPr>
          <w:spacing w:val="-36"/>
          <w:sz w:val="26"/>
        </w:rPr>
        <w:t xml:space="preserve"> </w:t>
      </w:r>
      <w:r>
        <w:rPr>
          <w:sz w:val="26"/>
        </w:rPr>
        <w:t>offer namaz, is not affected because the Babri Masjid was not a mosque with pa</w:t>
      </w:r>
      <w:r>
        <w:rPr>
          <w:sz w:val="26"/>
        </w:rPr>
        <w:t>rticular significance for that</w:t>
      </w:r>
      <w:r>
        <w:rPr>
          <w:spacing w:val="-36"/>
          <w:sz w:val="26"/>
        </w:rPr>
        <w:t xml:space="preserve"> </w:t>
      </w:r>
      <w:r>
        <w:rPr>
          <w:sz w:val="26"/>
        </w:rPr>
        <w:t>religion. The faith/practice to offer namaz is an essential</w:t>
      </w:r>
      <w:r>
        <w:rPr>
          <w:spacing w:val="-25"/>
          <w:sz w:val="26"/>
        </w:rPr>
        <w:t xml:space="preserve"> </w:t>
      </w:r>
      <w:r>
        <w:rPr>
          <w:sz w:val="26"/>
        </w:rPr>
        <w:t>part</w:t>
      </w:r>
    </w:p>
    <w:p w:rsidR="00CC7120" w:rsidRDefault="00CC7120" w:rsidP="00DD4E4A">
      <w:pPr>
        <w:spacing w:line="576"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tabs>
          <w:tab w:val="left" w:pos="2132"/>
          <w:tab w:val="left" w:pos="4970"/>
        </w:tabs>
        <w:spacing w:before="210" w:line="576" w:lineRule="auto"/>
        <w:ind w:right="229"/>
        <w:jc w:val="both"/>
      </w:pPr>
      <w:r>
        <w:t>of Muslim religion and, therefore, it may be performed in any mosque</w:t>
      </w:r>
      <w:r>
        <w:rPr>
          <w:spacing w:val="-12"/>
        </w:rPr>
        <w:t xml:space="preserve"> </w:t>
      </w:r>
      <w:r>
        <w:t>at</w:t>
      </w:r>
      <w:r>
        <w:rPr>
          <w:spacing w:val="-3"/>
        </w:rPr>
        <w:t xml:space="preserve"> </w:t>
      </w:r>
      <w:r>
        <w:t>Ayodhya.</w:t>
      </w:r>
      <w:r>
        <w:tab/>
        <w:t>Ayodhya is of particular significance to the Hindus as a plac</w:t>
      </w:r>
      <w:r>
        <w:t>e of pilgrimage because of the ancient belief that Lord Ram was born there.</w:t>
      </w:r>
      <w:r>
        <w:tab/>
        <w:t>He further submits that the impact of acquisition is equally on the right and interest of</w:t>
      </w:r>
      <w:r>
        <w:rPr>
          <w:spacing w:val="-32"/>
        </w:rPr>
        <w:t xml:space="preserve"> </w:t>
      </w:r>
      <w:r>
        <w:t>both the communities. Shri Parasaran, during his</w:t>
      </w:r>
      <w:r>
        <w:rPr>
          <w:spacing w:val="-28"/>
        </w:rPr>
        <w:t xml:space="preserve"> </w:t>
      </w:r>
      <w:r>
        <w:t>submissions, has also tried to distinguis</w:t>
      </w:r>
      <w:r>
        <w:t>h the cases relied by the appellants to support their submissions in favour of reference.</w:t>
      </w:r>
    </w:p>
    <w:p w:rsidR="00CC7120" w:rsidRDefault="00745D95" w:rsidP="00DD4E4A">
      <w:pPr>
        <w:pStyle w:val="ListParagraph"/>
        <w:numPr>
          <w:ilvl w:val="0"/>
          <w:numId w:val="12"/>
        </w:numPr>
        <w:tabs>
          <w:tab w:val="left" w:pos="1359"/>
          <w:tab w:val="left" w:pos="1360"/>
        </w:tabs>
        <w:spacing w:line="535" w:lineRule="auto"/>
        <w:ind w:right="151" w:firstLine="0"/>
        <w:jc w:val="both"/>
        <w:rPr>
          <w:sz w:val="26"/>
        </w:rPr>
      </w:pPr>
      <w:r>
        <w:rPr>
          <w:sz w:val="26"/>
        </w:rPr>
        <w:t>Shri C.S. Vaidyanathan has submitted that present</w:t>
      </w:r>
      <w:r>
        <w:rPr>
          <w:spacing w:val="-31"/>
          <w:sz w:val="26"/>
        </w:rPr>
        <w:t xml:space="preserve"> </w:t>
      </w:r>
      <w:r>
        <w:rPr>
          <w:sz w:val="26"/>
        </w:rPr>
        <w:t xml:space="preserve">is not a case where judgment of </w:t>
      </w:r>
      <w:r>
        <w:rPr>
          <w:rFonts w:ascii="Lucida Sans Typewriter" w:hAnsi="Lucida Sans Typewriter"/>
          <w:b/>
          <w:sz w:val="26"/>
        </w:rPr>
        <w:t>Ismail Faruqui</w:t>
      </w:r>
      <w:r>
        <w:rPr>
          <w:sz w:val="26"/>
        </w:rPr>
        <w:t>’s case</w:t>
      </w:r>
      <w:r>
        <w:rPr>
          <w:spacing w:val="-27"/>
          <w:sz w:val="26"/>
        </w:rPr>
        <w:t xml:space="preserve"> </w:t>
      </w:r>
      <w:r>
        <w:rPr>
          <w:sz w:val="26"/>
        </w:rPr>
        <w:t>need</w:t>
      </w:r>
    </w:p>
    <w:p w:rsidR="00CC7120" w:rsidRDefault="00745D95" w:rsidP="00DD4E4A">
      <w:pPr>
        <w:pStyle w:val="BodyText"/>
        <w:spacing w:line="576" w:lineRule="auto"/>
        <w:ind w:right="991"/>
        <w:jc w:val="both"/>
      </w:pPr>
      <w:r>
        <w:t>any reference to a larger Bench. He has adopted the submissions made by Shri Parasaran.</w:t>
      </w:r>
    </w:p>
    <w:p w:rsidR="00CC7120" w:rsidRDefault="00745D95" w:rsidP="00DD4E4A">
      <w:pPr>
        <w:pStyle w:val="ListParagraph"/>
        <w:numPr>
          <w:ilvl w:val="0"/>
          <w:numId w:val="12"/>
        </w:numPr>
        <w:tabs>
          <w:tab w:val="left" w:pos="1359"/>
          <w:tab w:val="left" w:pos="1360"/>
        </w:tabs>
        <w:spacing w:line="554" w:lineRule="auto"/>
        <w:ind w:right="701" w:firstLine="0"/>
        <w:jc w:val="both"/>
        <w:rPr>
          <w:sz w:val="26"/>
        </w:rPr>
      </w:pPr>
      <w:r>
        <w:rPr>
          <w:sz w:val="26"/>
        </w:rPr>
        <w:t xml:space="preserve">Shri Tushar Mehta, learned Additional Solicitor General, submits that Constitution Bench judgment of this Court in </w:t>
      </w:r>
      <w:r>
        <w:rPr>
          <w:rFonts w:ascii="Lucida Sans Typewriter" w:hAnsi="Lucida Sans Typewriter"/>
          <w:b/>
          <w:sz w:val="26"/>
        </w:rPr>
        <w:t>Ismail Faruqui</w:t>
      </w:r>
      <w:r>
        <w:rPr>
          <w:sz w:val="26"/>
        </w:rPr>
        <w:t>’s case is a correct</w:t>
      </w:r>
      <w:r>
        <w:rPr>
          <w:spacing w:val="-26"/>
          <w:sz w:val="26"/>
        </w:rPr>
        <w:t xml:space="preserve"> </w:t>
      </w:r>
      <w:r>
        <w:rPr>
          <w:sz w:val="26"/>
        </w:rPr>
        <w:t>law,</w:t>
      </w:r>
    </w:p>
    <w:p w:rsidR="00CC7120" w:rsidRDefault="00745D95" w:rsidP="00DD4E4A">
      <w:pPr>
        <w:pStyle w:val="BodyText"/>
        <w:spacing w:line="227" w:lineRule="exact"/>
        <w:jc w:val="both"/>
      </w:pPr>
      <w:r>
        <w:t>which does no</w:t>
      </w:r>
      <w:r>
        <w:t>t deserves to be disturbed by referring it</w:t>
      </w:r>
    </w:p>
    <w:p w:rsidR="00CC7120" w:rsidRDefault="00CC7120" w:rsidP="00DD4E4A">
      <w:pPr>
        <w:pStyle w:val="BodyText"/>
        <w:spacing w:before="3"/>
        <w:ind w:left="0"/>
        <w:jc w:val="both"/>
        <w:rPr>
          <w:sz w:val="35"/>
        </w:rPr>
      </w:pPr>
    </w:p>
    <w:p w:rsidR="00CC7120" w:rsidRDefault="00745D95" w:rsidP="00DD4E4A">
      <w:pPr>
        <w:pStyle w:val="BodyText"/>
        <w:tabs>
          <w:tab w:val="left" w:pos="3667"/>
          <w:tab w:val="left" w:pos="3805"/>
        </w:tabs>
        <w:spacing w:line="576" w:lineRule="auto"/>
        <w:ind w:right="114"/>
        <w:jc w:val="both"/>
      </w:pPr>
      <w:r>
        <w:t>to a</w:t>
      </w:r>
      <w:r>
        <w:rPr>
          <w:spacing w:val="-6"/>
        </w:rPr>
        <w:t xml:space="preserve"> </w:t>
      </w:r>
      <w:r>
        <w:t>larger</w:t>
      </w:r>
      <w:r>
        <w:rPr>
          <w:spacing w:val="-2"/>
        </w:rPr>
        <w:t xml:space="preserve"> </w:t>
      </w:r>
      <w:r>
        <w:t>Bench.</w:t>
      </w:r>
      <w:r>
        <w:tab/>
      </w:r>
      <w:r>
        <w:tab/>
        <w:t>Shri Mehta further submits that the prayer made by the appellants for referring to larger Bench deserves to be rejected on the ground of inordinate</w:t>
      </w:r>
      <w:r>
        <w:rPr>
          <w:spacing w:val="10"/>
        </w:rPr>
        <w:t xml:space="preserve"> </w:t>
      </w:r>
      <w:r>
        <w:t>delay.</w:t>
      </w:r>
      <w:r>
        <w:tab/>
        <w:t>He submits that judgment was</w:t>
      </w:r>
      <w:r>
        <w:rPr>
          <w:spacing w:val="53"/>
        </w:rPr>
        <w:t xml:space="preserve"> </w:t>
      </w:r>
      <w:r>
        <w:t>rendered</w:t>
      </w:r>
    </w:p>
    <w:p w:rsidR="00CC7120" w:rsidRDefault="00CC7120" w:rsidP="00DD4E4A">
      <w:pPr>
        <w:spacing w:line="576" w:lineRule="auto"/>
        <w:jc w:val="both"/>
        <w:sectPr w:rsidR="00CC7120">
          <w:pgSz w:w="11910" w:h="16840"/>
          <w:pgMar w:top="1660" w:right="1320" w:bottom="280" w:left="940" w:header="1306" w:footer="0" w:gutter="0"/>
          <w:cols w:space="720"/>
        </w:sectPr>
      </w:pPr>
    </w:p>
    <w:p w:rsidR="00CC7120" w:rsidRDefault="00745D95" w:rsidP="00DD4E4A">
      <w:pPr>
        <w:pStyle w:val="BodyText"/>
        <w:tabs>
          <w:tab w:val="left" w:pos="2263"/>
        </w:tabs>
        <w:spacing w:before="164" w:line="491" w:lineRule="auto"/>
        <w:ind w:right="234"/>
        <w:jc w:val="both"/>
      </w:pPr>
      <w:r>
        <w:t>in</w:t>
      </w:r>
      <w:r>
        <w:rPr>
          <w:spacing w:val="-2"/>
        </w:rPr>
        <w:t xml:space="preserve"> </w:t>
      </w:r>
      <w:r>
        <w:t>1994.</w:t>
      </w:r>
      <w:r>
        <w:tab/>
        <w:t xml:space="preserve">The judgment came for consideration in </w:t>
      </w:r>
      <w:r>
        <w:rPr>
          <w:rFonts w:ascii="Lucida Sans Typewriter" w:hAnsi="Lucida Sans Typewriter"/>
          <w:b/>
        </w:rPr>
        <w:t xml:space="preserve">Mohd. Aslam’s case, (2003) 4 SCC 1 </w:t>
      </w:r>
      <w:r>
        <w:t>where both the parties</w:t>
      </w:r>
      <w:r>
        <w:rPr>
          <w:spacing w:val="-33"/>
        </w:rPr>
        <w:t xml:space="preserve"> </w:t>
      </w:r>
      <w:r>
        <w:t>have</w:t>
      </w:r>
    </w:p>
    <w:p w:rsidR="00CC7120" w:rsidRDefault="00745D95" w:rsidP="00DD4E4A">
      <w:pPr>
        <w:pStyle w:val="BodyText"/>
        <w:tabs>
          <w:tab w:val="left" w:pos="3018"/>
          <w:tab w:val="left" w:pos="4555"/>
          <w:tab w:val="left" w:pos="4799"/>
        </w:tabs>
        <w:spacing w:before="45" w:line="576" w:lineRule="auto"/>
        <w:ind w:right="232"/>
        <w:jc w:val="both"/>
      </w:pPr>
      <w:r>
        <w:t>relied on</w:t>
      </w:r>
      <w:r>
        <w:rPr>
          <w:spacing w:val="-8"/>
        </w:rPr>
        <w:t xml:space="preserve"> </w:t>
      </w:r>
      <w:r>
        <w:t>the</w:t>
      </w:r>
      <w:r>
        <w:rPr>
          <w:spacing w:val="-4"/>
        </w:rPr>
        <w:t xml:space="preserve"> </w:t>
      </w:r>
      <w:r>
        <w:t>judgments.</w:t>
      </w:r>
      <w:r>
        <w:tab/>
      </w:r>
      <w:r>
        <w:tab/>
        <w:t>Had there been any genuine grounds, request for reference ought to have been made at</w:t>
      </w:r>
      <w:r>
        <w:rPr>
          <w:spacing w:val="-3"/>
        </w:rPr>
        <w:t xml:space="preserve"> </w:t>
      </w:r>
      <w:r>
        <w:t>that</w:t>
      </w:r>
      <w:r>
        <w:rPr>
          <w:spacing w:val="-3"/>
        </w:rPr>
        <w:t xml:space="preserve"> </w:t>
      </w:r>
      <w:r>
        <w:t>time.</w:t>
      </w:r>
      <w:r>
        <w:tab/>
        <w:t>He f</w:t>
      </w:r>
      <w:r>
        <w:t>urther submits that a request is not a bona fide request and has been made with the intent</w:t>
      </w:r>
      <w:r>
        <w:rPr>
          <w:spacing w:val="-31"/>
        </w:rPr>
        <w:t xml:space="preserve"> </w:t>
      </w:r>
      <w:r>
        <w:t>to delay</w:t>
      </w:r>
      <w:r>
        <w:rPr>
          <w:spacing w:val="-5"/>
        </w:rPr>
        <w:t xml:space="preserve"> </w:t>
      </w:r>
      <w:r>
        <w:t>the</w:t>
      </w:r>
      <w:r>
        <w:rPr>
          <w:spacing w:val="-4"/>
        </w:rPr>
        <w:t xml:space="preserve"> </w:t>
      </w:r>
      <w:r>
        <w:t>proceedings.</w:t>
      </w:r>
      <w:r>
        <w:tab/>
        <w:t>Shri Tushar Mehta, learned Additional Solicitor General has reiterated his submissions that State of U.P. is neutral in so far as merits of</w:t>
      </w:r>
      <w:r>
        <w:t xml:space="preserve"> the case of either of the parties is concerned.</w:t>
      </w:r>
    </w:p>
    <w:p w:rsidR="00CC7120" w:rsidRDefault="00745D95" w:rsidP="00DD4E4A">
      <w:pPr>
        <w:pStyle w:val="ListParagraph"/>
        <w:numPr>
          <w:ilvl w:val="0"/>
          <w:numId w:val="12"/>
        </w:numPr>
        <w:tabs>
          <w:tab w:val="left" w:pos="1359"/>
          <w:tab w:val="left" w:pos="1360"/>
          <w:tab w:val="left" w:pos="1956"/>
          <w:tab w:val="left" w:pos="4886"/>
          <w:tab w:val="left" w:pos="7716"/>
        </w:tabs>
        <w:spacing w:line="576" w:lineRule="auto"/>
        <w:ind w:right="220" w:firstLine="0"/>
        <w:jc w:val="both"/>
        <w:rPr>
          <w:sz w:val="26"/>
        </w:rPr>
      </w:pPr>
      <w:r>
        <w:rPr>
          <w:sz w:val="26"/>
        </w:rPr>
        <w:t>Shri Parmeshwar Nath Mishra, learned counsel appearing for one of the respondents submits that all Mosques of the World are not essential for practice of Islam.</w:t>
      </w:r>
      <w:r>
        <w:rPr>
          <w:sz w:val="26"/>
        </w:rPr>
        <w:tab/>
        <w:t>During the submissions, he referred to various</w:t>
      </w:r>
      <w:r>
        <w:rPr>
          <w:sz w:val="26"/>
        </w:rPr>
        <w:t xml:space="preserve"> texts, sculptures of the religion</w:t>
      </w:r>
      <w:r>
        <w:rPr>
          <w:spacing w:val="-21"/>
          <w:sz w:val="26"/>
        </w:rPr>
        <w:t xml:space="preserve"> </w:t>
      </w:r>
      <w:r>
        <w:rPr>
          <w:sz w:val="26"/>
        </w:rPr>
        <w:t>of</w:t>
      </w:r>
      <w:r>
        <w:rPr>
          <w:spacing w:val="-4"/>
          <w:sz w:val="26"/>
        </w:rPr>
        <w:t xml:space="preserve"> </w:t>
      </w:r>
      <w:r>
        <w:rPr>
          <w:sz w:val="26"/>
        </w:rPr>
        <w:t>Islam.</w:t>
      </w:r>
      <w:r>
        <w:rPr>
          <w:sz w:val="26"/>
        </w:rPr>
        <w:tab/>
        <w:t>He further submits that the Al­Masjid, Al­Haram i.e. Ka‘ba in Mecca is a mosque of particular significance for the reasons that there is Quranic command to offer prayers facing towards Ka‘ba and to perform Haj a</w:t>
      </w:r>
      <w:r>
        <w:rPr>
          <w:sz w:val="26"/>
        </w:rPr>
        <w:t>s well as Umra in Ka‘ba without which right to practise the religion of Islam is</w:t>
      </w:r>
      <w:r>
        <w:rPr>
          <w:spacing w:val="-9"/>
          <w:sz w:val="26"/>
        </w:rPr>
        <w:t xml:space="preserve"> </w:t>
      </w:r>
      <w:r>
        <w:rPr>
          <w:sz w:val="26"/>
        </w:rPr>
        <w:t>not</w:t>
      </w:r>
      <w:r>
        <w:rPr>
          <w:spacing w:val="-4"/>
          <w:sz w:val="26"/>
        </w:rPr>
        <w:t xml:space="preserve"> </w:t>
      </w:r>
      <w:r>
        <w:rPr>
          <w:sz w:val="26"/>
        </w:rPr>
        <w:t>conceivable.</w:t>
      </w:r>
      <w:r>
        <w:rPr>
          <w:sz w:val="26"/>
        </w:rPr>
        <w:tab/>
        <w:t>Two other Mosques namely,</w:t>
      </w:r>
      <w:r>
        <w:rPr>
          <w:spacing w:val="-16"/>
          <w:sz w:val="26"/>
        </w:rPr>
        <w:t xml:space="preserve"> </w:t>
      </w:r>
      <w:r>
        <w:rPr>
          <w:sz w:val="26"/>
        </w:rPr>
        <w:t>Al­</w:t>
      </w:r>
    </w:p>
    <w:p w:rsidR="00CC7120" w:rsidRDefault="00CC7120" w:rsidP="00DD4E4A">
      <w:pPr>
        <w:spacing w:line="576"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tabs>
          <w:tab w:val="left" w:pos="2695"/>
          <w:tab w:val="left" w:pos="4469"/>
        </w:tabs>
        <w:spacing w:before="210" w:line="576" w:lineRule="auto"/>
        <w:ind w:right="219"/>
        <w:jc w:val="both"/>
      </w:pPr>
      <w:r>
        <w:t>Masjid Al­Aqsa i.e. Baitul Muqaddas in Jerusalem and Al­ Masjid of Nabi at Madina also have particular significances for the reason that besides Ka‘ba, pilgrimage to these two mosques have also been commanded by the</w:t>
      </w:r>
      <w:r>
        <w:rPr>
          <w:spacing w:val="-8"/>
        </w:rPr>
        <w:t xml:space="preserve"> </w:t>
      </w:r>
      <w:r>
        <w:t>sacred</w:t>
      </w:r>
      <w:r>
        <w:rPr>
          <w:spacing w:val="-3"/>
        </w:rPr>
        <w:t xml:space="preserve"> </w:t>
      </w:r>
      <w:r>
        <w:t>Hadiths.</w:t>
      </w:r>
      <w:r>
        <w:tab/>
        <w:t>Shri Mishra in his submi</w:t>
      </w:r>
      <w:r>
        <w:t>ssion has referred to and relied on various texts and sculptures.</w:t>
      </w:r>
      <w:r>
        <w:tab/>
        <w:t>He has referred to verses of Holy Quran</w:t>
      </w:r>
      <w:r>
        <w:rPr>
          <w:spacing w:val="-22"/>
        </w:rPr>
        <w:t xml:space="preserve"> </w:t>
      </w:r>
      <w:r>
        <w:t>and Hadiths, which are principal source of religion of Islam, its beliefs, doctrine, tenets and</w:t>
      </w:r>
      <w:r>
        <w:rPr>
          <w:spacing w:val="-21"/>
        </w:rPr>
        <w:t xml:space="preserve"> </w:t>
      </w:r>
      <w:r>
        <w:t>practices.</w:t>
      </w:r>
    </w:p>
    <w:p w:rsidR="00CC7120" w:rsidRDefault="00745D95" w:rsidP="00DD4E4A">
      <w:pPr>
        <w:pStyle w:val="ListParagraph"/>
        <w:numPr>
          <w:ilvl w:val="0"/>
          <w:numId w:val="12"/>
        </w:numPr>
        <w:tabs>
          <w:tab w:val="left" w:pos="1359"/>
          <w:tab w:val="left" w:pos="1360"/>
        </w:tabs>
        <w:spacing w:line="554" w:lineRule="auto"/>
        <w:ind w:right="151" w:firstLine="0"/>
        <w:jc w:val="both"/>
        <w:rPr>
          <w:sz w:val="26"/>
        </w:rPr>
      </w:pPr>
      <w:r>
        <w:rPr>
          <w:sz w:val="26"/>
        </w:rPr>
        <w:t>Shri S.K. Jain, learned senior counsel appe</w:t>
      </w:r>
      <w:r>
        <w:rPr>
          <w:sz w:val="26"/>
        </w:rPr>
        <w:t>aring</w:t>
      </w:r>
      <w:r>
        <w:rPr>
          <w:spacing w:val="-32"/>
          <w:sz w:val="26"/>
        </w:rPr>
        <w:t xml:space="preserve"> </w:t>
      </w:r>
      <w:r>
        <w:rPr>
          <w:sz w:val="26"/>
        </w:rPr>
        <w:t xml:space="preserve">for Nirmohi Akhada has also refuted the submission of Dr. Dhavan that </w:t>
      </w:r>
      <w:r>
        <w:rPr>
          <w:rFonts w:ascii="Lucida Sans Typewriter" w:hAnsi="Lucida Sans Typewriter"/>
          <w:b/>
          <w:sz w:val="26"/>
        </w:rPr>
        <w:t>Ismail Faruqui</w:t>
      </w:r>
      <w:r>
        <w:rPr>
          <w:sz w:val="26"/>
        </w:rPr>
        <w:t>’s case needs to be</w:t>
      </w:r>
      <w:r>
        <w:rPr>
          <w:spacing w:val="-25"/>
          <w:sz w:val="26"/>
        </w:rPr>
        <w:t xml:space="preserve"> </w:t>
      </w:r>
      <w:r>
        <w:rPr>
          <w:sz w:val="26"/>
        </w:rPr>
        <w:t>referred</w:t>
      </w:r>
    </w:p>
    <w:p w:rsidR="00CC7120" w:rsidRDefault="00745D95" w:rsidP="00DD4E4A">
      <w:pPr>
        <w:pStyle w:val="BodyText"/>
        <w:spacing w:line="227" w:lineRule="exact"/>
        <w:jc w:val="both"/>
      </w:pPr>
      <w:r>
        <w:t>to a larger Bench.</w:t>
      </w:r>
    </w:p>
    <w:p w:rsidR="00CC7120" w:rsidRDefault="00CC7120" w:rsidP="00DD4E4A">
      <w:pPr>
        <w:pStyle w:val="BodyText"/>
        <w:spacing w:before="3"/>
        <w:ind w:left="0"/>
        <w:jc w:val="both"/>
        <w:rPr>
          <w:sz w:val="36"/>
        </w:rPr>
      </w:pPr>
    </w:p>
    <w:p w:rsidR="00CC7120" w:rsidRDefault="00745D95" w:rsidP="00DD4E4A">
      <w:pPr>
        <w:pStyle w:val="ListParagraph"/>
        <w:numPr>
          <w:ilvl w:val="0"/>
          <w:numId w:val="12"/>
        </w:numPr>
        <w:tabs>
          <w:tab w:val="left" w:pos="1359"/>
          <w:tab w:val="left" w:pos="1360"/>
          <w:tab w:val="left" w:pos="8688"/>
        </w:tabs>
        <w:spacing w:before="1" w:line="576" w:lineRule="auto"/>
        <w:ind w:right="391" w:firstLine="0"/>
        <w:jc w:val="both"/>
        <w:rPr>
          <w:sz w:val="26"/>
        </w:rPr>
      </w:pPr>
      <w:r>
        <w:rPr>
          <w:sz w:val="26"/>
        </w:rPr>
        <w:t>Dr. Rajeev Dhavan in his submissions in rejoinder refutes the submission of Shri Parasaran that</w:t>
      </w:r>
      <w:r>
        <w:rPr>
          <w:spacing w:val="-33"/>
          <w:sz w:val="26"/>
        </w:rPr>
        <w:t xml:space="preserve"> </w:t>
      </w:r>
      <w:r>
        <w:rPr>
          <w:sz w:val="26"/>
        </w:rPr>
        <w:t>principle of res judicata is attracted in the</w:t>
      </w:r>
      <w:r>
        <w:rPr>
          <w:spacing w:val="-22"/>
          <w:sz w:val="26"/>
        </w:rPr>
        <w:t xml:space="preserve"> </w:t>
      </w:r>
      <w:r>
        <w:rPr>
          <w:sz w:val="26"/>
        </w:rPr>
        <w:t>present</w:t>
      </w:r>
      <w:r>
        <w:rPr>
          <w:spacing w:val="-3"/>
          <w:sz w:val="26"/>
        </w:rPr>
        <w:t xml:space="preserve"> </w:t>
      </w:r>
      <w:r>
        <w:rPr>
          <w:sz w:val="26"/>
        </w:rPr>
        <w:t>case.</w:t>
      </w:r>
      <w:r>
        <w:rPr>
          <w:sz w:val="26"/>
        </w:rPr>
        <w:tab/>
        <w:t>He</w:t>
      </w:r>
    </w:p>
    <w:p w:rsidR="00CC7120" w:rsidRDefault="00745D95" w:rsidP="00DD4E4A">
      <w:pPr>
        <w:pStyle w:val="BodyText"/>
        <w:spacing w:line="262" w:lineRule="exact"/>
        <w:jc w:val="both"/>
      </w:pPr>
      <w:r>
        <w:t xml:space="preserve">submits that </w:t>
      </w:r>
      <w:r>
        <w:rPr>
          <w:rFonts w:ascii="Lucida Sans Typewriter" w:hAnsi="Lucida Sans Typewriter"/>
          <w:b/>
        </w:rPr>
        <w:t>Ismail Faruqui</w:t>
      </w:r>
      <w:r>
        <w:t>’s case was about a challenge</w:t>
      </w:r>
    </w:p>
    <w:p w:rsidR="00CC7120" w:rsidRDefault="00CC7120" w:rsidP="00DD4E4A">
      <w:pPr>
        <w:pStyle w:val="BodyText"/>
        <w:spacing w:before="5"/>
        <w:ind w:left="0"/>
        <w:jc w:val="both"/>
        <w:rPr>
          <w:sz w:val="36"/>
        </w:rPr>
      </w:pPr>
    </w:p>
    <w:p w:rsidR="00CC7120" w:rsidRDefault="00745D95" w:rsidP="00DD4E4A">
      <w:pPr>
        <w:pStyle w:val="BodyText"/>
        <w:tabs>
          <w:tab w:val="left" w:pos="1838"/>
          <w:tab w:val="left" w:pos="2712"/>
          <w:tab w:val="left" w:pos="4213"/>
          <w:tab w:val="left" w:pos="6276"/>
          <w:tab w:val="left" w:pos="6837"/>
          <w:tab w:val="left" w:pos="8183"/>
          <w:tab w:val="left" w:pos="8810"/>
          <w:tab w:val="left" w:pos="9058"/>
        </w:tabs>
        <w:spacing w:before="1" w:line="576" w:lineRule="auto"/>
        <w:ind w:right="116"/>
        <w:jc w:val="both"/>
      </w:pPr>
      <w:r>
        <w:t>to the Act, 1993 and the Presidential Reference and the question as to whether in the light of the Act, 1993 the suits abated due to Se</w:t>
      </w:r>
      <w:r>
        <w:t>ction 4(3) of the</w:t>
      </w:r>
      <w:r>
        <w:rPr>
          <w:spacing w:val="-23"/>
        </w:rPr>
        <w:t xml:space="preserve"> </w:t>
      </w:r>
      <w:r>
        <w:t>Act,</w:t>
      </w:r>
      <w:r>
        <w:rPr>
          <w:spacing w:val="-3"/>
        </w:rPr>
        <w:t xml:space="preserve"> </w:t>
      </w:r>
      <w:r>
        <w:t>1993.</w:t>
      </w:r>
      <w:r>
        <w:tab/>
        <w:t>The cases under these appeals are from suits, where the issues</w:t>
      </w:r>
      <w:r>
        <w:tab/>
        <w:t>were</w:t>
      </w:r>
      <w:r>
        <w:tab/>
        <w:t>entirely</w:t>
      </w:r>
      <w:r>
        <w:tab/>
        <w:t>different.</w:t>
      </w:r>
      <w:r>
        <w:tab/>
        <w:t>He</w:t>
      </w:r>
      <w:r>
        <w:tab/>
        <w:t>submits</w:t>
      </w:r>
      <w:r>
        <w:tab/>
      </w:r>
      <w:r>
        <w:rPr>
          <w:spacing w:val="-1"/>
        </w:rPr>
        <w:t>that</w:t>
      </w:r>
      <w:r>
        <w:rPr>
          <w:spacing w:val="-1"/>
        </w:rPr>
        <w:tab/>
      </w:r>
      <w:r>
        <w:rPr>
          <w:spacing w:val="-1"/>
        </w:rPr>
        <w:tab/>
      </w:r>
      <w:r>
        <w:rPr>
          <w:spacing w:val="-9"/>
        </w:rPr>
        <w:t>for</w:t>
      </w:r>
    </w:p>
    <w:p w:rsidR="00CC7120" w:rsidRDefault="00CC7120" w:rsidP="00DD4E4A">
      <w:pPr>
        <w:spacing w:line="576"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576" w:lineRule="auto"/>
        <w:jc w:val="both"/>
      </w:pPr>
      <w:r>
        <w:t>constituting a matter res judicata the following conditions must be satisfied, namely:­</w:t>
      </w:r>
    </w:p>
    <w:p w:rsidR="00CC7120" w:rsidRDefault="00745D95" w:rsidP="00DD4E4A">
      <w:pPr>
        <w:pStyle w:val="ListParagraph"/>
        <w:numPr>
          <w:ilvl w:val="0"/>
          <w:numId w:val="11"/>
        </w:numPr>
        <w:tabs>
          <w:tab w:val="left" w:pos="2066"/>
          <w:tab w:val="left" w:pos="2068"/>
        </w:tabs>
        <w:spacing w:line="432" w:lineRule="auto"/>
        <w:ind w:right="378"/>
        <w:jc w:val="both"/>
        <w:rPr>
          <w:sz w:val="26"/>
        </w:rPr>
      </w:pPr>
      <w:r>
        <w:rPr>
          <w:sz w:val="26"/>
        </w:rPr>
        <w:t>The matter d</w:t>
      </w:r>
      <w:r>
        <w:rPr>
          <w:sz w:val="26"/>
        </w:rPr>
        <w:t>irectly and substantially in</w:t>
      </w:r>
      <w:r>
        <w:rPr>
          <w:spacing w:val="-25"/>
          <w:sz w:val="26"/>
        </w:rPr>
        <w:t xml:space="preserve"> </w:t>
      </w:r>
      <w:r>
        <w:rPr>
          <w:sz w:val="26"/>
        </w:rPr>
        <w:t>issue in the subsequent suit or issue must be the same matter which was directly and substantially in issue in the former</w:t>
      </w:r>
      <w:r>
        <w:rPr>
          <w:spacing w:val="-23"/>
          <w:sz w:val="26"/>
        </w:rPr>
        <w:t xml:space="preserve"> </w:t>
      </w:r>
      <w:r>
        <w:rPr>
          <w:sz w:val="26"/>
        </w:rPr>
        <w:t>suit;</w:t>
      </w:r>
    </w:p>
    <w:p w:rsidR="00CC7120" w:rsidRDefault="00745D95" w:rsidP="00DD4E4A">
      <w:pPr>
        <w:pStyle w:val="ListParagraph"/>
        <w:numPr>
          <w:ilvl w:val="0"/>
          <w:numId w:val="11"/>
        </w:numPr>
        <w:tabs>
          <w:tab w:val="left" w:pos="2066"/>
          <w:tab w:val="left" w:pos="2068"/>
        </w:tabs>
        <w:spacing w:line="432" w:lineRule="auto"/>
        <w:ind w:right="376"/>
        <w:jc w:val="both"/>
        <w:rPr>
          <w:sz w:val="26"/>
        </w:rPr>
      </w:pPr>
      <w:r>
        <w:rPr>
          <w:sz w:val="26"/>
        </w:rPr>
        <w:t>The former suit must have been a suit between the same parties or between parties under</w:t>
      </w:r>
      <w:r>
        <w:rPr>
          <w:spacing w:val="-22"/>
          <w:sz w:val="26"/>
        </w:rPr>
        <w:t xml:space="preserve"> </w:t>
      </w:r>
      <w:r>
        <w:rPr>
          <w:sz w:val="26"/>
        </w:rPr>
        <w:t>whom they or any of them</w:t>
      </w:r>
      <w:r>
        <w:rPr>
          <w:spacing w:val="-7"/>
          <w:sz w:val="26"/>
        </w:rPr>
        <w:t xml:space="preserve"> </w:t>
      </w:r>
      <w:r>
        <w:rPr>
          <w:sz w:val="26"/>
        </w:rPr>
        <w:t>claim;</w:t>
      </w:r>
    </w:p>
    <w:p w:rsidR="00CC7120" w:rsidRDefault="00745D95" w:rsidP="00DD4E4A">
      <w:pPr>
        <w:pStyle w:val="ListParagraph"/>
        <w:numPr>
          <w:ilvl w:val="0"/>
          <w:numId w:val="11"/>
        </w:numPr>
        <w:tabs>
          <w:tab w:val="left" w:pos="2066"/>
          <w:tab w:val="left" w:pos="2068"/>
        </w:tabs>
        <w:spacing w:line="432" w:lineRule="auto"/>
        <w:ind w:right="378"/>
        <w:jc w:val="both"/>
        <w:rPr>
          <w:sz w:val="26"/>
        </w:rPr>
      </w:pPr>
      <w:r>
        <w:rPr>
          <w:sz w:val="26"/>
        </w:rPr>
        <w:t>The parties must have litigated under the</w:t>
      </w:r>
      <w:r>
        <w:rPr>
          <w:spacing w:val="-25"/>
          <w:sz w:val="26"/>
        </w:rPr>
        <w:t xml:space="preserve"> </w:t>
      </w:r>
      <w:r>
        <w:rPr>
          <w:sz w:val="26"/>
        </w:rPr>
        <w:t>same title in the former</w:t>
      </w:r>
      <w:r>
        <w:rPr>
          <w:spacing w:val="-7"/>
          <w:sz w:val="26"/>
        </w:rPr>
        <w:t xml:space="preserve"> </w:t>
      </w:r>
      <w:r>
        <w:rPr>
          <w:sz w:val="26"/>
        </w:rPr>
        <w:t>suit;</w:t>
      </w:r>
    </w:p>
    <w:p w:rsidR="00CC7120" w:rsidRDefault="00745D95" w:rsidP="00DD4E4A">
      <w:pPr>
        <w:pStyle w:val="ListParagraph"/>
        <w:numPr>
          <w:ilvl w:val="0"/>
          <w:numId w:val="11"/>
        </w:numPr>
        <w:tabs>
          <w:tab w:val="left" w:pos="2066"/>
          <w:tab w:val="left" w:pos="2068"/>
        </w:tabs>
        <w:spacing w:line="432" w:lineRule="auto"/>
        <w:ind w:right="218"/>
        <w:jc w:val="both"/>
        <w:rPr>
          <w:sz w:val="26"/>
        </w:rPr>
      </w:pPr>
      <w:r>
        <w:rPr>
          <w:sz w:val="26"/>
        </w:rPr>
        <w:t>The court which decided the former suit must</w:t>
      </w:r>
      <w:r>
        <w:rPr>
          <w:spacing w:val="-21"/>
          <w:sz w:val="26"/>
        </w:rPr>
        <w:t xml:space="preserve"> </w:t>
      </w:r>
      <w:r>
        <w:rPr>
          <w:sz w:val="26"/>
        </w:rPr>
        <w:t>be a court competent to try the subsequent suit</w:t>
      </w:r>
      <w:r>
        <w:rPr>
          <w:spacing w:val="-27"/>
          <w:sz w:val="26"/>
        </w:rPr>
        <w:t xml:space="preserve"> </w:t>
      </w:r>
      <w:r>
        <w:rPr>
          <w:sz w:val="26"/>
        </w:rPr>
        <w:t>or the suit in which such issue is subsequently raised;</w:t>
      </w:r>
      <w:r>
        <w:rPr>
          <w:spacing w:val="-2"/>
          <w:sz w:val="26"/>
        </w:rPr>
        <w:t xml:space="preserve"> </w:t>
      </w:r>
      <w:r>
        <w:rPr>
          <w:sz w:val="26"/>
        </w:rPr>
        <w:t>an</w:t>
      </w:r>
      <w:r>
        <w:rPr>
          <w:sz w:val="26"/>
        </w:rPr>
        <w:t>d</w:t>
      </w:r>
    </w:p>
    <w:p w:rsidR="00CC7120" w:rsidRDefault="00745D95" w:rsidP="00DD4E4A">
      <w:pPr>
        <w:pStyle w:val="ListParagraph"/>
        <w:numPr>
          <w:ilvl w:val="0"/>
          <w:numId w:val="11"/>
        </w:numPr>
        <w:tabs>
          <w:tab w:val="left" w:pos="2066"/>
          <w:tab w:val="left" w:pos="2068"/>
        </w:tabs>
        <w:spacing w:line="432" w:lineRule="auto"/>
        <w:ind w:right="219"/>
        <w:jc w:val="both"/>
        <w:rPr>
          <w:sz w:val="26"/>
        </w:rPr>
      </w:pPr>
      <w:r>
        <w:rPr>
          <w:sz w:val="26"/>
        </w:rPr>
        <w:t>The matter directly and substantially in issue in the subsequent suit must have been heard</w:t>
      </w:r>
      <w:r>
        <w:rPr>
          <w:spacing w:val="-27"/>
          <w:sz w:val="26"/>
        </w:rPr>
        <w:t xml:space="preserve"> </w:t>
      </w:r>
      <w:r>
        <w:rPr>
          <w:sz w:val="26"/>
        </w:rPr>
        <w:t>and finally decided by the Court in the first</w:t>
      </w:r>
      <w:r>
        <w:rPr>
          <w:spacing w:val="-23"/>
          <w:sz w:val="26"/>
        </w:rPr>
        <w:t xml:space="preserve"> </w:t>
      </w:r>
      <w:r>
        <w:rPr>
          <w:sz w:val="26"/>
        </w:rPr>
        <w:t>suit. Further Explanation I shows that it is not the date on which the suit is filed that matters but the date on whi</w:t>
      </w:r>
      <w:r>
        <w:rPr>
          <w:sz w:val="26"/>
        </w:rPr>
        <w:t>ch the suit is decided, so that even if a suit was filed later, it will</w:t>
      </w:r>
      <w:r>
        <w:rPr>
          <w:spacing w:val="-25"/>
          <w:sz w:val="26"/>
        </w:rPr>
        <w:t xml:space="preserve"> </w:t>
      </w:r>
      <w:r>
        <w:rPr>
          <w:sz w:val="26"/>
        </w:rPr>
        <w:t>be a former suit if it has been decided earlier. In order therefore that the decision in the earlier two appeals dismissed by the High</w:t>
      </w:r>
      <w:r>
        <w:rPr>
          <w:spacing w:val="-26"/>
          <w:sz w:val="26"/>
        </w:rPr>
        <w:t xml:space="preserve"> </w:t>
      </w:r>
      <w:r>
        <w:rPr>
          <w:sz w:val="26"/>
        </w:rPr>
        <w:t>Court operates as res judicata it will have to be</w:t>
      </w:r>
      <w:r>
        <w:rPr>
          <w:sz w:val="26"/>
        </w:rPr>
        <w:t xml:space="preserve"> seen whether all the five conditions mentioned above have been</w:t>
      </w:r>
      <w:r>
        <w:rPr>
          <w:spacing w:val="-5"/>
          <w:sz w:val="26"/>
        </w:rPr>
        <w:t xml:space="preserve"> </w:t>
      </w:r>
      <w:r>
        <w:rPr>
          <w:sz w:val="26"/>
        </w:rPr>
        <w:t>satisfied.</w:t>
      </w:r>
    </w:p>
    <w:p w:rsidR="00CC7120" w:rsidRDefault="00CC7120" w:rsidP="00DD4E4A">
      <w:pPr>
        <w:spacing w:line="432" w:lineRule="auto"/>
        <w:jc w:val="both"/>
        <w:rPr>
          <w:sz w:val="26"/>
        </w:rPr>
        <w:sectPr w:rsidR="00CC7120">
          <w:pgSz w:w="11910" w:h="16840"/>
          <w:pgMar w:top="1660" w:right="1320" w:bottom="280" w:left="940" w:header="1306" w:footer="0" w:gutter="0"/>
          <w:cols w:space="720"/>
        </w:sectPr>
      </w:pPr>
    </w:p>
    <w:p w:rsidR="00CC7120" w:rsidRDefault="00745D95" w:rsidP="00DD4E4A">
      <w:pPr>
        <w:pStyle w:val="ListParagraph"/>
        <w:numPr>
          <w:ilvl w:val="0"/>
          <w:numId w:val="12"/>
        </w:numPr>
        <w:tabs>
          <w:tab w:val="left" w:pos="1359"/>
          <w:tab w:val="left" w:pos="1360"/>
        </w:tabs>
        <w:spacing w:before="210" w:line="576" w:lineRule="auto"/>
        <w:ind w:right="389" w:firstLine="0"/>
        <w:jc w:val="both"/>
        <w:rPr>
          <w:sz w:val="26"/>
        </w:rPr>
      </w:pPr>
      <w:r>
        <w:rPr>
          <w:sz w:val="26"/>
        </w:rPr>
        <w:t>He submits that matter, which was directly and substantially in issue in the suits is entirely different from the issues, which came for</w:t>
      </w:r>
      <w:r>
        <w:rPr>
          <w:spacing w:val="-33"/>
          <w:sz w:val="26"/>
        </w:rPr>
        <w:t xml:space="preserve"> </w:t>
      </w:r>
      <w:r>
        <w:rPr>
          <w:sz w:val="26"/>
        </w:rPr>
        <w:t>consideration</w:t>
      </w:r>
    </w:p>
    <w:p w:rsidR="00CC7120" w:rsidRDefault="00745D95" w:rsidP="00DD4E4A">
      <w:pPr>
        <w:pStyle w:val="BodyText"/>
        <w:spacing w:line="262" w:lineRule="exact"/>
        <w:jc w:val="both"/>
      </w:pPr>
      <w:r>
        <w:t xml:space="preserve">in the case of </w:t>
      </w:r>
      <w:r>
        <w:rPr>
          <w:rFonts w:ascii="Lucida Sans Typewriter"/>
          <w:b/>
        </w:rPr>
        <w:t xml:space="preserve">Ismail Faruqui. </w:t>
      </w:r>
      <w:r>
        <w:t>His submission is that</w:t>
      </w:r>
    </w:p>
    <w:p w:rsidR="00CC7120" w:rsidRDefault="00CC7120" w:rsidP="00DD4E4A">
      <w:pPr>
        <w:pStyle w:val="BodyText"/>
        <w:spacing w:before="1"/>
        <w:ind w:left="0"/>
        <w:jc w:val="both"/>
        <w:rPr>
          <w:sz w:val="32"/>
        </w:rPr>
      </w:pPr>
    </w:p>
    <w:p w:rsidR="00CC7120" w:rsidRDefault="00745D95" w:rsidP="00DD4E4A">
      <w:pPr>
        <w:pStyle w:val="BodyText"/>
        <w:jc w:val="both"/>
      </w:pPr>
      <w:r>
        <w:rPr>
          <w:rFonts w:ascii="Lucida Sans Typewriter" w:hAnsi="Lucida Sans Typewriter"/>
          <w:b/>
        </w:rPr>
        <w:t>Ismail Faruqui</w:t>
      </w:r>
      <w:r>
        <w:t>’s case was concerned with the Act, 1993</w:t>
      </w:r>
    </w:p>
    <w:p w:rsidR="00CC7120" w:rsidRDefault="00CC7120" w:rsidP="00DD4E4A">
      <w:pPr>
        <w:pStyle w:val="BodyText"/>
        <w:spacing w:before="6"/>
        <w:ind w:left="0"/>
        <w:jc w:val="both"/>
        <w:rPr>
          <w:sz w:val="36"/>
        </w:rPr>
      </w:pPr>
    </w:p>
    <w:p w:rsidR="00CC7120" w:rsidRDefault="00745D95" w:rsidP="00DD4E4A">
      <w:pPr>
        <w:pStyle w:val="BodyText"/>
        <w:tabs>
          <w:tab w:val="left" w:pos="2433"/>
          <w:tab w:val="left" w:pos="5828"/>
          <w:tab w:val="left" w:pos="8825"/>
        </w:tabs>
        <w:spacing w:line="576" w:lineRule="auto"/>
        <w:ind w:right="215"/>
        <w:jc w:val="both"/>
      </w:pPr>
      <w:r>
        <w:t>and the</w:t>
      </w:r>
      <w:r>
        <w:rPr>
          <w:spacing w:val="-10"/>
        </w:rPr>
        <w:t xml:space="preserve"> </w:t>
      </w:r>
      <w:r>
        <w:t>Presidential</w:t>
      </w:r>
      <w:r>
        <w:rPr>
          <w:spacing w:val="-4"/>
        </w:rPr>
        <w:t xml:space="preserve"> </w:t>
      </w:r>
      <w:r>
        <w:t>Reference.</w:t>
      </w:r>
      <w:r>
        <w:tab/>
        <w:t>He further submits that issue of essentiality of a Mosque generally was not before the Court and emerged only in</w:t>
      </w:r>
      <w:r>
        <w:rPr>
          <w:spacing w:val="-26"/>
        </w:rPr>
        <w:t xml:space="preserve"> </w:t>
      </w:r>
      <w:r>
        <w:t>the</w:t>
      </w:r>
      <w:r>
        <w:rPr>
          <w:spacing w:val="-3"/>
        </w:rPr>
        <w:t xml:space="preserve"> </w:t>
      </w:r>
      <w:r>
        <w:t>judgment.</w:t>
      </w:r>
      <w:r>
        <w:tab/>
        <w:t>He further submits that pure questions of law are not res judicata.</w:t>
      </w:r>
      <w:r>
        <w:tab/>
        <w:t>The ipse dixit of the Court that something is, or not the essential practice is contrary to</w:t>
      </w:r>
      <w:r>
        <w:rPr>
          <w:spacing w:val="-24"/>
        </w:rPr>
        <w:t xml:space="preserve"> </w:t>
      </w:r>
      <w:r>
        <w:t>law.</w:t>
      </w:r>
    </w:p>
    <w:p w:rsidR="00CC7120" w:rsidRDefault="00745D95" w:rsidP="00DD4E4A">
      <w:pPr>
        <w:pStyle w:val="BodyText"/>
        <w:tabs>
          <w:tab w:val="left" w:pos="8046"/>
        </w:tabs>
        <w:spacing w:line="576" w:lineRule="auto"/>
        <w:ind w:right="546"/>
        <w:jc w:val="both"/>
      </w:pPr>
      <w:r>
        <w:t>He further submits that in the Constitution Bench,</w:t>
      </w:r>
      <w:r>
        <w:rPr>
          <w:spacing w:val="-30"/>
        </w:rPr>
        <w:t xml:space="preserve"> </w:t>
      </w:r>
      <w:r>
        <w:t>the suits were not transferred rather it was the writ petitions, which were filed in the High Court challenging the Act, 1993,</w:t>
      </w:r>
      <w:r>
        <w:rPr>
          <w:spacing w:val="-16"/>
        </w:rPr>
        <w:t xml:space="preserve"> </w:t>
      </w:r>
      <w:r>
        <w:t>were</w:t>
      </w:r>
      <w:r>
        <w:rPr>
          <w:spacing w:val="-4"/>
        </w:rPr>
        <w:t xml:space="preserve"> </w:t>
      </w:r>
      <w:r>
        <w:t>transferred.</w:t>
      </w:r>
      <w:r>
        <w:tab/>
        <w:t>No transfer of the suit having been made in the</w:t>
      </w:r>
      <w:r>
        <w:rPr>
          <w:spacing w:val="-26"/>
        </w:rPr>
        <w:t xml:space="preserve"> </w:t>
      </w:r>
      <w:r>
        <w:t>Supreme</w:t>
      </w:r>
    </w:p>
    <w:p w:rsidR="00CC7120" w:rsidRDefault="00745D95" w:rsidP="00DD4E4A">
      <w:pPr>
        <w:pStyle w:val="BodyText"/>
        <w:spacing w:line="262" w:lineRule="exact"/>
        <w:jc w:val="both"/>
      </w:pPr>
      <w:r>
        <w:t xml:space="preserve">Court to be heard alongwith </w:t>
      </w:r>
      <w:r>
        <w:rPr>
          <w:rFonts w:ascii="Lucida Sans Typewriter" w:hAnsi="Lucida Sans Typewriter"/>
          <w:b/>
        </w:rPr>
        <w:t>Ismail Faruqui</w:t>
      </w:r>
      <w:r>
        <w:t>’s case,</w:t>
      </w:r>
      <w:r>
        <w:rPr>
          <w:spacing w:val="-30"/>
        </w:rPr>
        <w:t xml:space="preserve"> </w:t>
      </w:r>
      <w:r>
        <w:t>the</w:t>
      </w:r>
    </w:p>
    <w:p w:rsidR="00CC7120" w:rsidRDefault="00CC7120" w:rsidP="00DD4E4A">
      <w:pPr>
        <w:pStyle w:val="BodyText"/>
        <w:spacing w:before="1"/>
        <w:ind w:left="0"/>
        <w:jc w:val="both"/>
        <w:rPr>
          <w:sz w:val="32"/>
        </w:rPr>
      </w:pPr>
    </w:p>
    <w:p w:rsidR="00CC7120" w:rsidRDefault="00745D95" w:rsidP="00DD4E4A">
      <w:pPr>
        <w:pStyle w:val="BodyText"/>
        <w:jc w:val="both"/>
      </w:pPr>
      <w:r>
        <w:t xml:space="preserve">judgment in </w:t>
      </w:r>
      <w:r>
        <w:rPr>
          <w:rFonts w:ascii="Lucida Sans Typewriter" w:hAnsi="Lucida Sans Typewriter"/>
          <w:b/>
        </w:rPr>
        <w:t>Ismail Faruqui</w:t>
      </w:r>
      <w:r>
        <w:t>’s case cannot be said to</w:t>
      </w:r>
      <w:r>
        <w:rPr>
          <w:spacing w:val="-26"/>
        </w:rPr>
        <w:t xml:space="preserve"> </w:t>
      </w:r>
      <w:r>
        <w:t>be</w:t>
      </w:r>
    </w:p>
    <w:p w:rsidR="00CC7120" w:rsidRDefault="00CC7120" w:rsidP="00DD4E4A">
      <w:pPr>
        <w:pStyle w:val="BodyText"/>
        <w:spacing w:before="6"/>
        <w:ind w:left="0"/>
        <w:jc w:val="both"/>
        <w:rPr>
          <w:sz w:val="36"/>
        </w:rPr>
      </w:pPr>
    </w:p>
    <w:p w:rsidR="00CC7120" w:rsidRDefault="00745D95" w:rsidP="00DD4E4A">
      <w:pPr>
        <w:pStyle w:val="BodyText"/>
        <w:tabs>
          <w:tab w:val="left" w:pos="4499"/>
          <w:tab w:val="left" w:pos="8640"/>
        </w:tabs>
        <w:spacing w:line="576" w:lineRule="auto"/>
        <w:ind w:right="220"/>
        <w:jc w:val="both"/>
      </w:pPr>
      <w:r>
        <w:t>judgment in</w:t>
      </w:r>
      <w:r>
        <w:rPr>
          <w:spacing w:val="-5"/>
        </w:rPr>
        <w:t xml:space="preserve"> </w:t>
      </w:r>
      <w:r>
        <w:t>the</w:t>
      </w:r>
      <w:r>
        <w:rPr>
          <w:spacing w:val="-3"/>
        </w:rPr>
        <w:t xml:space="preserve"> </w:t>
      </w:r>
      <w:r>
        <w:t>suits.</w:t>
      </w:r>
      <w:r>
        <w:tab/>
        <w:t>What constitute an essential practice and how it is to be established is a pure question of law and not amenable to</w:t>
      </w:r>
      <w:r>
        <w:rPr>
          <w:spacing w:val="-22"/>
        </w:rPr>
        <w:t xml:space="preserve"> </w:t>
      </w:r>
      <w:r>
        <w:t>res</w:t>
      </w:r>
      <w:r>
        <w:rPr>
          <w:spacing w:val="-3"/>
        </w:rPr>
        <w:t xml:space="preserve"> </w:t>
      </w:r>
      <w:r>
        <w:t>judicata.</w:t>
      </w:r>
      <w:r>
        <w:tab/>
        <w:t xml:space="preserve">It </w:t>
      </w:r>
      <w:r>
        <w:rPr>
          <w:spacing w:val="-9"/>
        </w:rPr>
        <w:t xml:space="preserve">is </w:t>
      </w:r>
      <w:r>
        <w:t>open to this court to examine the law re</w:t>
      </w:r>
      <w:r>
        <w:t>lating</w:t>
      </w:r>
      <w:r>
        <w:rPr>
          <w:spacing w:val="-18"/>
        </w:rPr>
        <w:t xml:space="preserve"> </w:t>
      </w:r>
      <w:r>
        <w:t>to</w:t>
      </w:r>
    </w:p>
    <w:p w:rsidR="00CC7120" w:rsidRDefault="00CC7120" w:rsidP="00DD4E4A">
      <w:pPr>
        <w:spacing w:line="576" w:lineRule="auto"/>
        <w:jc w:val="both"/>
        <w:sectPr w:rsidR="00CC7120">
          <w:pgSz w:w="11910" w:h="16840"/>
          <w:pgMar w:top="1660" w:right="1320" w:bottom="280" w:left="940" w:header="1306" w:footer="0" w:gutter="0"/>
          <w:cols w:space="720"/>
        </w:sectPr>
      </w:pPr>
    </w:p>
    <w:p w:rsidR="00CC7120" w:rsidRDefault="00745D95" w:rsidP="00DD4E4A">
      <w:pPr>
        <w:pStyle w:val="BodyText"/>
        <w:tabs>
          <w:tab w:val="left" w:pos="1771"/>
        </w:tabs>
        <w:spacing w:before="210" w:line="576" w:lineRule="auto"/>
        <w:ind w:right="236"/>
        <w:jc w:val="both"/>
      </w:pPr>
      <w:r>
        <w:t>determination and application of the essential</w:t>
      </w:r>
      <w:r>
        <w:rPr>
          <w:spacing w:val="-37"/>
        </w:rPr>
        <w:t xml:space="preserve"> </w:t>
      </w:r>
      <w:r>
        <w:t>practices test.</w:t>
      </w:r>
      <w:r>
        <w:tab/>
        <w:t>The observations on prayer in a Mosque not being essential or concept of particular significance and comparative significance are without</w:t>
      </w:r>
      <w:r>
        <w:rPr>
          <w:spacing w:val="-13"/>
        </w:rPr>
        <w:t xml:space="preserve"> </w:t>
      </w:r>
      <w:r>
        <w:t>foundation.</w:t>
      </w:r>
    </w:p>
    <w:p w:rsidR="00CC7120" w:rsidRDefault="00745D95" w:rsidP="00DD4E4A">
      <w:pPr>
        <w:pStyle w:val="BodyText"/>
        <w:tabs>
          <w:tab w:val="left" w:pos="6393"/>
        </w:tabs>
        <w:spacing w:line="576" w:lineRule="auto"/>
        <w:ind w:right="703"/>
        <w:jc w:val="both"/>
      </w:pPr>
      <w:r>
        <w:t>Replying to the</w:t>
      </w:r>
      <w:r>
        <w:t xml:space="preserve"> submission of Shri Tushar Mehta, Dr. Dhavan submits that State has not taken a</w:t>
      </w:r>
      <w:r>
        <w:rPr>
          <w:spacing w:val="-31"/>
        </w:rPr>
        <w:t xml:space="preserve"> </w:t>
      </w:r>
      <w:r>
        <w:t>non­neutral stance in the</w:t>
      </w:r>
      <w:r>
        <w:rPr>
          <w:spacing w:val="-14"/>
        </w:rPr>
        <w:t xml:space="preserve"> </w:t>
      </w:r>
      <w:r>
        <w:t>present</w:t>
      </w:r>
      <w:r>
        <w:rPr>
          <w:spacing w:val="-4"/>
        </w:rPr>
        <w:t xml:space="preserve"> </w:t>
      </w:r>
      <w:r>
        <w:t>proceedings.</w:t>
      </w:r>
      <w:r>
        <w:tab/>
        <w:t>He submits that there is no delay on the part of the appellants</w:t>
      </w:r>
      <w:r>
        <w:rPr>
          <w:spacing w:val="-25"/>
        </w:rPr>
        <w:t xml:space="preserve"> </w:t>
      </w:r>
      <w:r>
        <w:t>in</w:t>
      </w:r>
    </w:p>
    <w:p w:rsidR="00CC7120" w:rsidRDefault="00745D95" w:rsidP="00DD4E4A">
      <w:pPr>
        <w:pStyle w:val="BodyText"/>
        <w:spacing w:line="262" w:lineRule="exact"/>
        <w:jc w:val="both"/>
      </w:pPr>
      <w:r>
        <w:t xml:space="preserve">praying for reconsideration of </w:t>
      </w:r>
      <w:r>
        <w:rPr>
          <w:rFonts w:ascii="Lucida Sans Typewriter" w:hAnsi="Lucida Sans Typewriter"/>
          <w:b/>
        </w:rPr>
        <w:t>Ismail Faruqui</w:t>
      </w:r>
      <w:r>
        <w:t>’s</w:t>
      </w:r>
    </w:p>
    <w:p w:rsidR="00CC7120" w:rsidRDefault="00CC7120" w:rsidP="00DD4E4A">
      <w:pPr>
        <w:pStyle w:val="BodyText"/>
        <w:spacing w:before="6"/>
        <w:ind w:left="0"/>
        <w:jc w:val="both"/>
        <w:rPr>
          <w:sz w:val="36"/>
        </w:rPr>
      </w:pPr>
    </w:p>
    <w:p w:rsidR="00CC7120" w:rsidRDefault="00745D95" w:rsidP="00DD4E4A">
      <w:pPr>
        <w:pStyle w:val="BodyText"/>
        <w:spacing w:line="513" w:lineRule="auto"/>
        <w:ind w:right="221"/>
        <w:jc w:val="both"/>
      </w:pPr>
      <w:r>
        <w:t xml:space="preserve">judgment. He submits that impugned judgment of the High Court is affected by the observations made in the </w:t>
      </w:r>
      <w:r>
        <w:rPr>
          <w:rFonts w:ascii="Lucida Sans Typewriter" w:hAnsi="Lucida Sans Typewriter"/>
          <w:b/>
        </w:rPr>
        <w:t>Ismail Faruqui</w:t>
      </w:r>
      <w:r>
        <w:t>’s case. He submits that submission of</w:t>
      </w:r>
      <w:r>
        <w:rPr>
          <w:spacing w:val="-109"/>
        </w:rPr>
        <w:t xml:space="preserve"> </w:t>
      </w:r>
      <w:r>
        <w:t>Shri</w:t>
      </w:r>
    </w:p>
    <w:p w:rsidR="00CC7120" w:rsidRDefault="00745D95" w:rsidP="00DD4E4A">
      <w:pPr>
        <w:pStyle w:val="BodyText"/>
        <w:tabs>
          <w:tab w:val="left" w:pos="4767"/>
        </w:tabs>
        <w:spacing w:before="13" w:line="576" w:lineRule="auto"/>
        <w:ind w:right="498"/>
        <w:jc w:val="both"/>
      </w:pPr>
      <w:r>
        <w:t>Tushar Mehta that prayer is not bonafide and has been made only to delay the proceedings are</w:t>
      </w:r>
      <w:r>
        <w:t xml:space="preserve"> incorrect and deserves to</w:t>
      </w:r>
      <w:r>
        <w:rPr>
          <w:spacing w:val="-7"/>
        </w:rPr>
        <w:t xml:space="preserve"> </w:t>
      </w:r>
      <w:r>
        <w:t>be</w:t>
      </w:r>
      <w:r>
        <w:rPr>
          <w:spacing w:val="-3"/>
        </w:rPr>
        <w:t xml:space="preserve"> </w:t>
      </w:r>
      <w:r>
        <w:t>rejected.</w:t>
      </w:r>
      <w:r>
        <w:tab/>
        <w:t>Dr. Dhavan has also</w:t>
      </w:r>
      <w:r>
        <w:rPr>
          <w:spacing w:val="-19"/>
        </w:rPr>
        <w:t xml:space="preserve"> </w:t>
      </w:r>
      <w:r>
        <w:t>referred to various observations made by judgment in High</w:t>
      </w:r>
      <w:r>
        <w:rPr>
          <w:spacing w:val="-26"/>
        </w:rPr>
        <w:t xml:space="preserve"> </w:t>
      </w:r>
      <w:r>
        <w:t>Court</w:t>
      </w:r>
    </w:p>
    <w:p w:rsidR="00CC7120" w:rsidRDefault="00745D95" w:rsidP="00DD4E4A">
      <w:pPr>
        <w:pStyle w:val="BodyText"/>
        <w:tabs>
          <w:tab w:val="left" w:pos="2519"/>
        </w:tabs>
        <w:spacing w:line="262" w:lineRule="exact"/>
        <w:jc w:val="both"/>
        <w:rPr>
          <w:rFonts w:ascii="Lucida Sans Typewriter"/>
          <w:b/>
        </w:rPr>
      </w:pPr>
      <w:r>
        <w:t>to</w:t>
      </w:r>
      <w:r>
        <w:rPr>
          <w:spacing w:val="-4"/>
        </w:rPr>
        <w:t xml:space="preserve"> </w:t>
      </w:r>
      <w:r>
        <w:t>support</w:t>
      </w:r>
      <w:r>
        <w:tab/>
        <w:t>its submissions that judgment of</w:t>
      </w:r>
      <w:r>
        <w:rPr>
          <w:spacing w:val="-12"/>
        </w:rPr>
        <w:t xml:space="preserve"> </w:t>
      </w:r>
      <w:r>
        <w:rPr>
          <w:rFonts w:ascii="Lucida Sans Typewriter"/>
          <w:b/>
        </w:rPr>
        <w:t>Ismail</w:t>
      </w:r>
    </w:p>
    <w:p w:rsidR="00CC7120" w:rsidRDefault="00CC7120" w:rsidP="00DD4E4A">
      <w:pPr>
        <w:pStyle w:val="BodyText"/>
        <w:spacing w:before="4"/>
        <w:ind w:left="0"/>
        <w:jc w:val="both"/>
        <w:rPr>
          <w:rFonts w:ascii="Lucida Sans Typewriter"/>
          <w:b/>
          <w:sz w:val="27"/>
        </w:rPr>
      </w:pPr>
    </w:p>
    <w:p w:rsidR="00CC7120" w:rsidRDefault="00745D95" w:rsidP="00DD4E4A">
      <w:pPr>
        <w:pStyle w:val="BodyText"/>
        <w:jc w:val="both"/>
      </w:pPr>
      <w:r>
        <w:rPr>
          <w:rFonts w:ascii="Lucida Sans Typewriter" w:hAnsi="Lucida Sans Typewriter"/>
          <w:b/>
        </w:rPr>
        <w:t xml:space="preserve">Faruqui’s </w:t>
      </w:r>
      <w:r>
        <w:t>case has influenced the judgment of the High</w:t>
      </w:r>
    </w:p>
    <w:p w:rsidR="00CC7120" w:rsidRDefault="00745D95" w:rsidP="00DD4E4A">
      <w:pPr>
        <w:pStyle w:val="BodyText"/>
        <w:tabs>
          <w:tab w:val="left" w:pos="2116"/>
        </w:tabs>
        <w:spacing w:before="8" w:line="620" w:lineRule="atLeast"/>
        <w:ind w:right="115"/>
        <w:jc w:val="both"/>
      </w:pPr>
      <w:r>
        <w:t>Court.</w:t>
      </w:r>
      <w:r>
        <w:tab/>
      </w:r>
      <w:r>
        <w:t xml:space="preserve">He has further referred to various submissions made by the learned counsel for the parties relying on judgment of </w:t>
      </w:r>
      <w:r>
        <w:rPr>
          <w:rFonts w:ascii="Lucida Sans Typewriter" w:hAnsi="Lucida Sans Typewriter"/>
          <w:b/>
        </w:rPr>
        <w:t>Ismail Faruqui</w:t>
      </w:r>
      <w:r>
        <w:t>’s case before the High Court. He</w:t>
      </w:r>
      <w:r>
        <w:rPr>
          <w:spacing w:val="50"/>
        </w:rPr>
        <w:t xml:space="preserve"> </w:t>
      </w:r>
      <w:r>
        <w:t>further</w:t>
      </w:r>
      <w:r>
        <w:rPr>
          <w:spacing w:val="50"/>
        </w:rPr>
        <w:t xml:space="preserve"> </w:t>
      </w:r>
      <w:r>
        <w:t>submits</w:t>
      </w:r>
      <w:r>
        <w:rPr>
          <w:spacing w:val="50"/>
        </w:rPr>
        <w:t xml:space="preserve"> </w:t>
      </w:r>
      <w:r>
        <w:t>that</w:t>
      </w:r>
      <w:r>
        <w:rPr>
          <w:spacing w:val="49"/>
        </w:rPr>
        <w:t xml:space="preserve"> </w:t>
      </w:r>
      <w:r>
        <w:t>in</w:t>
      </w:r>
      <w:r>
        <w:rPr>
          <w:spacing w:val="51"/>
        </w:rPr>
        <w:t xml:space="preserve"> </w:t>
      </w:r>
      <w:r>
        <w:t>these</w:t>
      </w:r>
      <w:r>
        <w:rPr>
          <w:spacing w:val="50"/>
        </w:rPr>
        <w:t xml:space="preserve"> </w:t>
      </w:r>
      <w:r>
        <w:t>appeals</w:t>
      </w:r>
      <w:r>
        <w:rPr>
          <w:spacing w:val="50"/>
        </w:rPr>
        <w:t xml:space="preserve"> </w:t>
      </w:r>
      <w:r>
        <w:t>also,</w:t>
      </w:r>
      <w:r>
        <w:rPr>
          <w:spacing w:val="51"/>
        </w:rPr>
        <w:t xml:space="preserve"> </w:t>
      </w:r>
      <w:r>
        <w:t>several</w:t>
      </w:r>
    </w:p>
    <w:p w:rsidR="00CC7120" w:rsidRDefault="00CC7120" w:rsidP="00DD4E4A">
      <w:pPr>
        <w:spacing w:line="620" w:lineRule="atLeast"/>
        <w:jc w:val="both"/>
        <w:sectPr w:rsidR="00CC7120">
          <w:pgSz w:w="11910" w:h="16840"/>
          <w:pgMar w:top="1660" w:right="1320" w:bottom="280" w:left="940" w:header="1306" w:footer="0" w:gutter="0"/>
          <w:cols w:space="720"/>
        </w:sectPr>
      </w:pPr>
    </w:p>
    <w:p w:rsidR="00CC7120" w:rsidRDefault="00745D95" w:rsidP="00DD4E4A">
      <w:pPr>
        <w:pStyle w:val="BodyText"/>
        <w:spacing w:before="210" w:line="535" w:lineRule="auto"/>
        <w:jc w:val="both"/>
      </w:pPr>
      <w:r>
        <w:t xml:space="preserve">grounds have been taken </w:t>
      </w:r>
      <w:r>
        <w:t xml:space="preserve">by the different learned counsel relying on </w:t>
      </w:r>
      <w:r>
        <w:rPr>
          <w:rFonts w:ascii="Lucida Sans Typewriter" w:hAnsi="Lucida Sans Typewriter"/>
          <w:b/>
        </w:rPr>
        <w:t>Ismail Faruqui</w:t>
      </w:r>
      <w:r>
        <w:t>’s case.</w:t>
      </w:r>
    </w:p>
    <w:p w:rsidR="00CC7120" w:rsidRDefault="00745D95" w:rsidP="00DD4E4A">
      <w:pPr>
        <w:pStyle w:val="ListParagraph"/>
        <w:numPr>
          <w:ilvl w:val="0"/>
          <w:numId w:val="12"/>
        </w:numPr>
        <w:tabs>
          <w:tab w:val="left" w:pos="1359"/>
          <w:tab w:val="left" w:pos="1360"/>
        </w:tabs>
        <w:spacing w:line="576" w:lineRule="auto"/>
        <w:ind w:right="154" w:firstLine="0"/>
        <w:jc w:val="both"/>
        <w:rPr>
          <w:sz w:val="26"/>
        </w:rPr>
      </w:pPr>
      <w:r>
        <w:rPr>
          <w:sz w:val="26"/>
        </w:rPr>
        <w:t>Learned counsel for the parties have referred to</w:t>
      </w:r>
      <w:r>
        <w:rPr>
          <w:spacing w:val="-37"/>
          <w:sz w:val="26"/>
        </w:rPr>
        <w:t xml:space="preserve"> </w:t>
      </w:r>
      <w:r>
        <w:rPr>
          <w:sz w:val="26"/>
        </w:rPr>
        <w:t>and relied on various judgments of this Court, which shall be referred to while considering the submissions in detail.</w:t>
      </w:r>
    </w:p>
    <w:p w:rsidR="00CC7120" w:rsidRDefault="00745D95" w:rsidP="00DD4E4A">
      <w:pPr>
        <w:pStyle w:val="ListParagraph"/>
        <w:numPr>
          <w:ilvl w:val="0"/>
          <w:numId w:val="12"/>
        </w:numPr>
        <w:tabs>
          <w:tab w:val="left" w:pos="1359"/>
          <w:tab w:val="left" w:pos="1360"/>
        </w:tabs>
        <w:spacing w:line="576" w:lineRule="auto"/>
        <w:ind w:right="702" w:firstLine="0"/>
        <w:jc w:val="both"/>
        <w:rPr>
          <w:sz w:val="26"/>
        </w:rPr>
      </w:pPr>
      <w:r>
        <w:rPr>
          <w:sz w:val="26"/>
        </w:rPr>
        <w:t xml:space="preserve">Before we enter into </w:t>
      </w:r>
      <w:r>
        <w:rPr>
          <w:sz w:val="26"/>
        </w:rPr>
        <w:t>the submissions advanced by the learned counsel for the parties it is relevant</w:t>
      </w:r>
      <w:r>
        <w:rPr>
          <w:spacing w:val="-30"/>
          <w:sz w:val="26"/>
        </w:rPr>
        <w:t xml:space="preserve"> </w:t>
      </w:r>
      <w:r>
        <w:rPr>
          <w:sz w:val="26"/>
        </w:rPr>
        <w:t>to notice certain established principle on reading of a judgment of the Court. The focal point in the</w:t>
      </w:r>
      <w:r>
        <w:rPr>
          <w:spacing w:val="-31"/>
          <w:sz w:val="26"/>
        </w:rPr>
        <w:t xml:space="preserve"> </w:t>
      </w:r>
      <w:r>
        <w:rPr>
          <w:sz w:val="26"/>
        </w:rPr>
        <w:t>present</w:t>
      </w:r>
    </w:p>
    <w:p w:rsidR="00CC7120" w:rsidRDefault="00745D95" w:rsidP="00DD4E4A">
      <w:pPr>
        <w:spacing w:line="262" w:lineRule="exact"/>
        <w:ind w:left="649"/>
        <w:jc w:val="both"/>
        <w:rPr>
          <w:rFonts w:ascii="Lucida Sans Typewriter"/>
          <w:b/>
          <w:i/>
          <w:sz w:val="26"/>
        </w:rPr>
      </w:pPr>
      <w:r>
        <w:rPr>
          <w:sz w:val="26"/>
        </w:rPr>
        <w:t xml:space="preserve">case being Constitution Bench judgment in </w:t>
      </w:r>
      <w:r>
        <w:rPr>
          <w:rFonts w:ascii="Lucida Sans Typewriter"/>
          <w:b/>
          <w:i/>
          <w:sz w:val="26"/>
        </w:rPr>
        <w:t>Dr. M. Ismail</w:t>
      </w:r>
    </w:p>
    <w:p w:rsidR="00CC7120" w:rsidRDefault="00CC7120" w:rsidP="00DD4E4A">
      <w:pPr>
        <w:pStyle w:val="BodyText"/>
        <w:spacing w:before="3"/>
        <w:ind w:left="0"/>
        <w:jc w:val="both"/>
        <w:rPr>
          <w:rFonts w:ascii="Lucida Sans Typewriter"/>
          <w:b/>
          <w:i/>
        </w:rPr>
      </w:pPr>
    </w:p>
    <w:p w:rsidR="00CC7120" w:rsidRDefault="00745D95" w:rsidP="00DD4E4A">
      <w:pPr>
        <w:tabs>
          <w:tab w:val="left" w:pos="8679"/>
        </w:tabs>
        <w:spacing w:line="494" w:lineRule="auto"/>
        <w:ind w:left="649" w:right="235"/>
        <w:jc w:val="both"/>
        <w:rPr>
          <w:sz w:val="26"/>
        </w:rPr>
      </w:pPr>
      <w:r>
        <w:rPr>
          <w:rFonts w:ascii="Lucida Sans Typewriter"/>
          <w:b/>
          <w:i/>
          <w:sz w:val="26"/>
        </w:rPr>
        <w:t>Faruqui &amp;</w:t>
      </w:r>
      <w:r>
        <w:rPr>
          <w:rFonts w:ascii="Lucida Sans Typewriter"/>
          <w:b/>
          <w:i/>
          <w:sz w:val="26"/>
        </w:rPr>
        <w:t xml:space="preserve"> Ors. vs. Union of India &amp;</w:t>
      </w:r>
      <w:r>
        <w:rPr>
          <w:rFonts w:ascii="Lucida Sans Typewriter"/>
          <w:b/>
          <w:i/>
          <w:spacing w:val="-22"/>
          <w:sz w:val="26"/>
        </w:rPr>
        <w:t xml:space="preserve"> </w:t>
      </w:r>
      <w:r>
        <w:rPr>
          <w:rFonts w:ascii="Lucida Sans Typewriter"/>
          <w:b/>
          <w:i/>
          <w:sz w:val="26"/>
        </w:rPr>
        <w:t>Ors.</w:t>
      </w:r>
      <w:r>
        <w:rPr>
          <w:rFonts w:ascii="Lucida Sans Typewriter"/>
          <w:b/>
          <w:i/>
          <w:spacing w:val="-2"/>
          <w:sz w:val="26"/>
        </w:rPr>
        <w:t xml:space="preserve"> </w:t>
      </w:r>
      <w:r>
        <w:rPr>
          <w:rFonts w:ascii="Lucida Sans Typewriter"/>
          <w:b/>
          <w:i/>
          <w:sz w:val="26"/>
        </w:rPr>
        <w:t>reported</w:t>
      </w:r>
      <w:r>
        <w:rPr>
          <w:rFonts w:ascii="Lucida Sans Typewriter"/>
          <w:b/>
          <w:i/>
          <w:sz w:val="26"/>
        </w:rPr>
        <w:tab/>
        <w:t xml:space="preserve">in (1994) 6 SCC 360. </w:t>
      </w:r>
      <w:r>
        <w:rPr>
          <w:sz w:val="26"/>
        </w:rPr>
        <w:t>We have to find out the context</w:t>
      </w:r>
      <w:r>
        <w:rPr>
          <w:spacing w:val="-27"/>
          <w:sz w:val="26"/>
        </w:rPr>
        <w:t xml:space="preserve"> </w:t>
      </w:r>
      <w:r>
        <w:rPr>
          <w:sz w:val="26"/>
        </w:rPr>
        <w:t>of</w:t>
      </w:r>
    </w:p>
    <w:p w:rsidR="00CC7120" w:rsidRDefault="00745D95" w:rsidP="00DD4E4A">
      <w:pPr>
        <w:pStyle w:val="BodyText"/>
        <w:spacing w:before="41" w:line="576" w:lineRule="auto"/>
        <w:ind w:right="228"/>
        <w:jc w:val="both"/>
      </w:pPr>
      <w:r>
        <w:t>observations made in the judgment which according to the appellant are questionable and to decide whether the said observations furnish any ground for reconsid</w:t>
      </w:r>
      <w:r>
        <w:t>eration of the Constitution Bench judgment. The most celebrated principle on reading of a judgment of a Court of law which has been approved time and again by this Court is</w:t>
      </w:r>
    </w:p>
    <w:p w:rsidR="00CC7120" w:rsidRDefault="00745D95" w:rsidP="00DD4E4A">
      <w:pPr>
        <w:spacing w:line="262" w:lineRule="exact"/>
        <w:ind w:left="649"/>
        <w:jc w:val="both"/>
        <w:rPr>
          <w:rFonts w:ascii="Lucida Sans Typewriter"/>
          <w:b/>
          <w:i/>
          <w:sz w:val="26"/>
        </w:rPr>
      </w:pPr>
      <w:r>
        <w:rPr>
          <w:sz w:val="26"/>
        </w:rPr>
        <w:t xml:space="preserve">the statement by LORD HALSBURY in </w:t>
      </w:r>
      <w:r>
        <w:rPr>
          <w:rFonts w:ascii="Lucida Sans Typewriter"/>
          <w:b/>
          <w:i/>
          <w:sz w:val="26"/>
        </w:rPr>
        <w:t>Quinn v. Leathem, 1901</w:t>
      </w:r>
    </w:p>
    <w:p w:rsidR="00CC7120" w:rsidRDefault="00CC7120" w:rsidP="00DD4E4A">
      <w:pPr>
        <w:pStyle w:val="BodyText"/>
        <w:spacing w:before="3"/>
        <w:ind w:left="0"/>
        <w:jc w:val="both"/>
        <w:rPr>
          <w:rFonts w:ascii="Lucida Sans Typewriter"/>
          <w:b/>
          <w:i/>
          <w:sz w:val="27"/>
        </w:rPr>
      </w:pPr>
    </w:p>
    <w:p w:rsidR="00CC7120" w:rsidRDefault="00745D95" w:rsidP="00DD4E4A">
      <w:pPr>
        <w:spacing w:before="1"/>
        <w:ind w:left="649"/>
        <w:jc w:val="both"/>
        <w:rPr>
          <w:sz w:val="26"/>
        </w:rPr>
      </w:pPr>
      <w:r>
        <w:rPr>
          <w:rFonts w:ascii="Lucida Sans Typewriter"/>
          <w:b/>
          <w:i/>
          <w:sz w:val="26"/>
        </w:rPr>
        <w:t xml:space="preserve">AC 495, </w:t>
      </w:r>
      <w:r>
        <w:rPr>
          <w:sz w:val="26"/>
        </w:rPr>
        <w:t>where following w</w:t>
      </w:r>
      <w:r>
        <w:rPr>
          <w:sz w:val="26"/>
        </w:rPr>
        <w:t>as laid down:</w:t>
      </w:r>
    </w:p>
    <w:p w:rsidR="00CC7120" w:rsidRDefault="00CC7120" w:rsidP="00DD4E4A">
      <w:pPr>
        <w:pStyle w:val="BodyText"/>
        <w:spacing w:before="7"/>
        <w:ind w:left="0"/>
        <w:jc w:val="both"/>
        <w:rPr>
          <w:sz w:val="36"/>
        </w:rPr>
      </w:pPr>
    </w:p>
    <w:p w:rsidR="00CC7120" w:rsidRDefault="00745D95" w:rsidP="00DD4E4A">
      <w:pPr>
        <w:pStyle w:val="BodyText"/>
        <w:spacing w:before="1"/>
        <w:ind w:left="610"/>
        <w:jc w:val="both"/>
      </w:pPr>
      <w:r>
        <w:t>“Before discussing the case of Allen v.</w:t>
      </w:r>
    </w:p>
    <w:p w:rsidR="00CC7120" w:rsidRDefault="00745D95" w:rsidP="00DD4E4A">
      <w:pPr>
        <w:pStyle w:val="BodyText"/>
        <w:spacing w:before="51"/>
        <w:ind w:left="1369"/>
        <w:jc w:val="both"/>
      </w:pPr>
      <w:r>
        <w:t>Flood (1898) AC 1 and what was decided</w:t>
      </w:r>
    </w:p>
    <w:p w:rsidR="00CC7120" w:rsidRDefault="00CC7120" w:rsidP="00DD4E4A">
      <w:pPr>
        <w:jc w:val="both"/>
        <w:sectPr w:rsidR="00CC7120">
          <w:pgSz w:w="11910" w:h="16840"/>
          <w:pgMar w:top="1660" w:right="1320" w:bottom="280" w:left="940" w:header="1306" w:footer="0" w:gutter="0"/>
          <w:cols w:space="720"/>
        </w:sectPr>
      </w:pPr>
    </w:p>
    <w:p w:rsidR="00CC7120" w:rsidRDefault="00745D95" w:rsidP="00DD4E4A">
      <w:pPr>
        <w:pStyle w:val="BodyText"/>
        <w:spacing w:before="210" w:line="288" w:lineRule="auto"/>
        <w:ind w:left="1369" w:right="1231"/>
        <w:jc w:val="both"/>
      </w:pPr>
      <w:r>
        <w:t>therein, there are two observations of a general character which I wish to make, and one is to repeat what I have very often said before, that every judgment must be read as applicable to the particular facts proved,</w:t>
      </w:r>
      <w:r>
        <w:rPr>
          <w:spacing w:val="-27"/>
        </w:rPr>
        <w:t xml:space="preserve"> </w:t>
      </w:r>
      <w:r>
        <w:t>or assumed to be proved, since the gene</w:t>
      </w:r>
      <w:r>
        <w:t>rality</w:t>
      </w:r>
      <w:r>
        <w:rPr>
          <w:spacing w:val="-23"/>
        </w:rPr>
        <w:t xml:space="preserve"> </w:t>
      </w:r>
      <w:r>
        <w:t>of the expressions which may be found there are not intended to be expositions of the whole law, but are governed and qualified by the particular facts of the case in which such expressions are to be found. The other is that a case is only an author</w:t>
      </w:r>
      <w:r>
        <w:t>ity for what it actually decides. I entirely deny that it</w:t>
      </w:r>
      <w:r>
        <w:rPr>
          <w:spacing w:val="-22"/>
        </w:rPr>
        <w:t xml:space="preserve"> </w:t>
      </w:r>
      <w:r>
        <w:t>can be quoted for a proposition that may seem to follow logically from it. Such a mode of reasoning assumes that the law is</w:t>
      </w:r>
      <w:r>
        <w:rPr>
          <w:spacing w:val="-29"/>
        </w:rPr>
        <w:t xml:space="preserve"> </w:t>
      </w:r>
      <w:r>
        <w:t>necessarily a logical code, whereas every lawyer must acknowledge that the</w:t>
      </w:r>
      <w:r>
        <w:t xml:space="preserve"> law is not always logical at all.</w:t>
      </w:r>
      <w:r>
        <w:rPr>
          <w:spacing w:val="-4"/>
        </w:rPr>
        <w:t xml:space="preserve"> </w:t>
      </w:r>
      <w:r>
        <w:t>”</w:t>
      </w:r>
    </w:p>
    <w:p w:rsidR="00CC7120" w:rsidRDefault="00CC7120" w:rsidP="00DD4E4A">
      <w:pPr>
        <w:pStyle w:val="BodyText"/>
        <w:ind w:left="0"/>
        <w:jc w:val="both"/>
        <w:rPr>
          <w:sz w:val="30"/>
        </w:rPr>
      </w:pPr>
    </w:p>
    <w:p w:rsidR="00CC7120" w:rsidRDefault="00CC7120" w:rsidP="00DD4E4A">
      <w:pPr>
        <w:pStyle w:val="BodyText"/>
        <w:spacing w:before="3"/>
        <w:ind w:left="0"/>
        <w:jc w:val="both"/>
        <w:rPr>
          <w:sz w:val="32"/>
        </w:rPr>
      </w:pPr>
    </w:p>
    <w:p w:rsidR="00CC7120" w:rsidRDefault="00745D95" w:rsidP="00DD4E4A">
      <w:pPr>
        <w:pStyle w:val="ListParagraph"/>
        <w:numPr>
          <w:ilvl w:val="0"/>
          <w:numId w:val="12"/>
        </w:numPr>
        <w:tabs>
          <w:tab w:val="left" w:pos="1359"/>
          <w:tab w:val="left" w:pos="1360"/>
        </w:tabs>
        <w:spacing w:before="1" w:line="576" w:lineRule="auto"/>
        <w:ind w:right="151" w:firstLine="0"/>
        <w:jc w:val="both"/>
        <w:rPr>
          <w:sz w:val="26"/>
        </w:rPr>
      </w:pPr>
      <w:r>
        <w:rPr>
          <w:sz w:val="26"/>
        </w:rPr>
        <w:t>The following words of LORD DENNING in the matter</w:t>
      </w:r>
      <w:r>
        <w:rPr>
          <w:spacing w:val="-32"/>
          <w:sz w:val="26"/>
        </w:rPr>
        <w:t xml:space="preserve"> </w:t>
      </w:r>
      <w:r>
        <w:rPr>
          <w:sz w:val="26"/>
        </w:rPr>
        <w:t>of applying precedents have become locus</w:t>
      </w:r>
      <w:r>
        <w:rPr>
          <w:spacing w:val="-14"/>
          <w:sz w:val="26"/>
        </w:rPr>
        <w:t xml:space="preserve"> </w:t>
      </w:r>
      <w:r>
        <w:rPr>
          <w:sz w:val="26"/>
        </w:rPr>
        <w:t>classicus:</w:t>
      </w:r>
    </w:p>
    <w:p w:rsidR="00CC7120" w:rsidRDefault="00745D95" w:rsidP="00DD4E4A">
      <w:pPr>
        <w:pStyle w:val="BodyText"/>
        <w:spacing w:line="288" w:lineRule="auto"/>
        <w:ind w:left="1369" w:right="1148" w:firstLine="709"/>
        <w:jc w:val="both"/>
      </w:pPr>
      <w:r>
        <w:t>“Each case depends on its own facts and</w:t>
      </w:r>
      <w:r>
        <w:rPr>
          <w:spacing w:val="-20"/>
        </w:rPr>
        <w:t xml:space="preserve"> </w:t>
      </w:r>
      <w:r>
        <w:t xml:space="preserve">a close similarity between one case and another is not enough because even a single significant detail may alter the entire aspect, in deciding such cases, one should avoid the temptation to decide cases (as said by Cardozo, J. ) by matching the colour of </w:t>
      </w:r>
      <w:r>
        <w:t>one case against the colour of another. To decide therefore, on which side of the line a case falls, the broad resemblance to another case is not at all</w:t>
      </w:r>
      <w:r>
        <w:rPr>
          <w:spacing w:val="-8"/>
        </w:rPr>
        <w:t xml:space="preserve"> </w:t>
      </w:r>
      <w:r>
        <w:t>decisive.</w:t>
      </w:r>
    </w:p>
    <w:p w:rsidR="00CC7120" w:rsidRDefault="00CC7120" w:rsidP="00DD4E4A">
      <w:pPr>
        <w:pStyle w:val="BodyText"/>
        <w:spacing w:before="1"/>
        <w:ind w:left="0"/>
        <w:jc w:val="both"/>
        <w:rPr>
          <w:sz w:val="31"/>
        </w:rPr>
      </w:pPr>
    </w:p>
    <w:p w:rsidR="00CC7120" w:rsidRDefault="00745D95" w:rsidP="00DD4E4A">
      <w:pPr>
        <w:pStyle w:val="BodyText"/>
        <w:ind w:left="4566"/>
        <w:jc w:val="both"/>
      </w:pPr>
      <w:r>
        <w:t>* * *</w:t>
      </w:r>
    </w:p>
    <w:p w:rsidR="00CC7120" w:rsidRDefault="00CC7120" w:rsidP="00DD4E4A">
      <w:pPr>
        <w:pStyle w:val="BodyText"/>
        <w:spacing w:before="4"/>
        <w:ind w:left="0"/>
        <w:jc w:val="both"/>
        <w:rPr>
          <w:sz w:val="36"/>
        </w:rPr>
      </w:pPr>
    </w:p>
    <w:p w:rsidR="00CC7120" w:rsidRDefault="00745D95" w:rsidP="00DD4E4A">
      <w:pPr>
        <w:pStyle w:val="BodyText"/>
        <w:spacing w:line="288" w:lineRule="auto"/>
        <w:ind w:left="1369" w:right="1094" w:firstLine="709"/>
        <w:jc w:val="both"/>
      </w:pPr>
      <w:r>
        <w:t>Precedent should be followed only so far as it marks the path of justice, but you mus</w:t>
      </w:r>
      <w:r>
        <w:t>t cut the dead wood and trim off the side branches else you will find yourself lost in thickets and branches. My plea is to keep the</w:t>
      </w:r>
    </w:p>
    <w:p w:rsidR="00CC7120" w:rsidRDefault="00CC7120" w:rsidP="00DD4E4A">
      <w:pPr>
        <w:spacing w:line="288"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288" w:lineRule="auto"/>
        <w:ind w:left="1369" w:right="1230"/>
        <w:jc w:val="both"/>
      </w:pPr>
      <w:r>
        <w:t>path of justice clear of obstructions which could impede it.”</w:t>
      </w:r>
    </w:p>
    <w:p w:rsidR="00CC7120" w:rsidRDefault="00CC7120" w:rsidP="00DD4E4A">
      <w:pPr>
        <w:pStyle w:val="BodyText"/>
        <w:spacing w:before="2"/>
        <w:ind w:left="0"/>
        <w:jc w:val="both"/>
        <w:rPr>
          <w:sz w:val="31"/>
        </w:rPr>
      </w:pPr>
    </w:p>
    <w:p w:rsidR="00CC7120" w:rsidRDefault="00745D95" w:rsidP="00DD4E4A">
      <w:pPr>
        <w:spacing w:line="376" w:lineRule="auto"/>
        <w:ind w:left="649" w:right="391" w:firstLine="709"/>
        <w:jc w:val="both"/>
        <w:rPr>
          <w:rFonts w:ascii="Lucida Sans Typewriter"/>
          <w:b/>
          <w:i/>
          <w:sz w:val="26"/>
        </w:rPr>
      </w:pPr>
      <w:r>
        <w:rPr>
          <w:sz w:val="26"/>
        </w:rPr>
        <w:t xml:space="preserve">The above passage has been quoted with approval by this Court in </w:t>
      </w:r>
      <w:r>
        <w:rPr>
          <w:rFonts w:ascii="Lucida Sans Typewriter"/>
          <w:b/>
          <w:i/>
          <w:sz w:val="26"/>
        </w:rPr>
        <w:t>Sarva Shramik Sanghatana (KV), Mumbai</w:t>
      </w:r>
      <w:r>
        <w:rPr>
          <w:rFonts w:ascii="Lucida Sans Typewriter"/>
          <w:b/>
          <w:i/>
          <w:spacing w:val="-33"/>
          <w:sz w:val="26"/>
        </w:rPr>
        <w:t xml:space="preserve"> </w:t>
      </w:r>
      <w:r>
        <w:rPr>
          <w:rFonts w:ascii="Lucida Sans Typewriter"/>
          <w:b/>
          <w:i/>
          <w:sz w:val="26"/>
        </w:rPr>
        <w:t>vs. State of Maharashtra and others, (2008) 1 SCC</w:t>
      </w:r>
      <w:r>
        <w:rPr>
          <w:rFonts w:ascii="Lucida Sans Typewriter"/>
          <w:b/>
          <w:i/>
          <w:spacing w:val="-25"/>
          <w:sz w:val="26"/>
        </w:rPr>
        <w:t xml:space="preserve"> </w:t>
      </w:r>
      <w:r>
        <w:rPr>
          <w:rFonts w:ascii="Lucida Sans Typewriter"/>
          <w:b/>
          <w:i/>
          <w:sz w:val="26"/>
        </w:rPr>
        <w:t>494.</w:t>
      </w:r>
    </w:p>
    <w:p w:rsidR="00CC7120" w:rsidRDefault="00CC7120" w:rsidP="00DD4E4A">
      <w:pPr>
        <w:pStyle w:val="BodyText"/>
        <w:ind w:left="0"/>
        <w:jc w:val="both"/>
        <w:rPr>
          <w:rFonts w:ascii="Lucida Sans Typewriter"/>
          <w:b/>
          <w:i/>
          <w:sz w:val="30"/>
        </w:rPr>
      </w:pPr>
    </w:p>
    <w:p w:rsidR="00CC7120" w:rsidRDefault="00745D95" w:rsidP="00DD4E4A">
      <w:pPr>
        <w:pStyle w:val="ListParagraph"/>
        <w:numPr>
          <w:ilvl w:val="0"/>
          <w:numId w:val="12"/>
        </w:numPr>
        <w:tabs>
          <w:tab w:val="left" w:pos="1359"/>
          <w:tab w:val="left" w:pos="1360"/>
        </w:tabs>
        <w:spacing w:before="262" w:line="501" w:lineRule="auto"/>
        <w:ind w:right="546" w:firstLine="0"/>
        <w:jc w:val="both"/>
        <w:rPr>
          <w:sz w:val="26"/>
        </w:rPr>
      </w:pPr>
      <w:r>
        <w:rPr>
          <w:sz w:val="26"/>
        </w:rPr>
        <w:t xml:space="preserve">In the Constitution Bench judgment in </w:t>
      </w:r>
      <w:r>
        <w:rPr>
          <w:rFonts w:ascii="Lucida Sans Typewriter"/>
          <w:b/>
          <w:i/>
          <w:sz w:val="26"/>
        </w:rPr>
        <w:t>Islamic Academy of Education and another v. State of</w:t>
      </w:r>
      <w:r>
        <w:rPr>
          <w:rFonts w:ascii="Lucida Sans Typewriter"/>
          <w:b/>
          <w:i/>
          <w:spacing w:val="-29"/>
          <w:sz w:val="26"/>
        </w:rPr>
        <w:t xml:space="preserve"> </w:t>
      </w:r>
      <w:r>
        <w:rPr>
          <w:rFonts w:ascii="Lucida Sans Typewriter"/>
          <w:b/>
          <w:i/>
          <w:sz w:val="26"/>
        </w:rPr>
        <w:t>Karnat</w:t>
      </w:r>
      <w:r>
        <w:rPr>
          <w:rFonts w:ascii="Lucida Sans Typewriter"/>
          <w:b/>
          <w:i/>
          <w:sz w:val="26"/>
        </w:rPr>
        <w:t xml:space="preserve">aka and others, (2003) 6 SCC 697, </w:t>
      </w:r>
      <w:r>
        <w:rPr>
          <w:sz w:val="26"/>
        </w:rPr>
        <w:t>Chief Justice V.N.</w:t>
      </w:r>
      <w:r>
        <w:rPr>
          <w:spacing w:val="-31"/>
          <w:sz w:val="26"/>
        </w:rPr>
        <w:t xml:space="preserve"> </w:t>
      </w:r>
      <w:r>
        <w:rPr>
          <w:sz w:val="26"/>
        </w:rPr>
        <w:t>Khare speaking for majority</w:t>
      </w:r>
      <w:r>
        <w:rPr>
          <w:spacing w:val="-5"/>
          <w:sz w:val="26"/>
        </w:rPr>
        <w:t xml:space="preserve"> </w:t>
      </w:r>
      <w:r>
        <w:rPr>
          <w:sz w:val="26"/>
        </w:rPr>
        <w:t>held:</w:t>
      </w:r>
    </w:p>
    <w:p w:rsidR="00CC7120" w:rsidRDefault="00745D95" w:rsidP="00DD4E4A">
      <w:pPr>
        <w:pStyle w:val="BodyText"/>
        <w:spacing w:before="87" w:line="288" w:lineRule="auto"/>
        <w:ind w:left="1369" w:right="1367"/>
        <w:jc w:val="both"/>
      </w:pPr>
      <w:r>
        <w:t>“The ratio decidendi of a Judgment has to be found out only on reading the entire Judgment. In fact the ratio of the judgment is what is set out in the judgment itself.</w:t>
      </w:r>
    </w:p>
    <w:p w:rsidR="00CC7120" w:rsidRDefault="00745D95" w:rsidP="00DD4E4A">
      <w:pPr>
        <w:pStyle w:val="BodyText"/>
        <w:spacing w:line="288" w:lineRule="auto"/>
        <w:ind w:left="1369" w:right="1235"/>
        <w:jc w:val="both"/>
      </w:pPr>
      <w:r>
        <w:t>The answer to the question would necessarily have to be read in the context of what is</w:t>
      </w:r>
      <w:r>
        <w:rPr>
          <w:spacing w:val="-25"/>
        </w:rPr>
        <w:t xml:space="preserve"> </w:t>
      </w:r>
      <w:r>
        <w:t>set out in the judgment and not in isolation. In case of any doubt as regards any observations, reasons and principles, the other part of the judgment has to be looked i</w:t>
      </w:r>
      <w:r>
        <w:t>nto. By reading a line here and there from, the judgment, one cannot find out the entire ratio decidendi of the judgment. We, therefore, while giving our clarifications, are deposed to look into other parts of the Judgment other than those portions which m</w:t>
      </w:r>
      <w:r>
        <w:t>ay be relied</w:t>
      </w:r>
      <w:r>
        <w:rPr>
          <w:spacing w:val="-3"/>
        </w:rPr>
        <w:t xml:space="preserve"> </w:t>
      </w:r>
      <w:r>
        <w:t>upon.”</w:t>
      </w:r>
    </w:p>
    <w:p w:rsidR="00CC7120" w:rsidRDefault="00CC7120" w:rsidP="00DD4E4A">
      <w:pPr>
        <w:pStyle w:val="BodyText"/>
        <w:ind w:left="0"/>
        <w:jc w:val="both"/>
        <w:rPr>
          <w:sz w:val="30"/>
        </w:rPr>
      </w:pPr>
    </w:p>
    <w:p w:rsidR="00CC7120" w:rsidRDefault="00CC7120" w:rsidP="00DD4E4A">
      <w:pPr>
        <w:pStyle w:val="BodyText"/>
        <w:ind w:left="0"/>
        <w:jc w:val="both"/>
        <w:rPr>
          <w:sz w:val="30"/>
        </w:rPr>
      </w:pPr>
    </w:p>
    <w:p w:rsidR="00CC7120" w:rsidRDefault="00CC7120" w:rsidP="00DD4E4A">
      <w:pPr>
        <w:pStyle w:val="BodyText"/>
        <w:spacing w:before="5"/>
        <w:ind w:left="0"/>
        <w:jc w:val="both"/>
        <w:rPr>
          <w:sz w:val="33"/>
        </w:rPr>
      </w:pPr>
    </w:p>
    <w:p w:rsidR="00CC7120" w:rsidRDefault="00745D95" w:rsidP="00DD4E4A">
      <w:pPr>
        <w:pStyle w:val="ListParagraph"/>
        <w:numPr>
          <w:ilvl w:val="0"/>
          <w:numId w:val="12"/>
        </w:numPr>
        <w:tabs>
          <w:tab w:val="left" w:pos="1359"/>
          <w:tab w:val="left" w:pos="1360"/>
        </w:tabs>
        <w:spacing w:line="576" w:lineRule="auto"/>
        <w:ind w:right="150" w:firstLine="0"/>
        <w:jc w:val="both"/>
        <w:rPr>
          <w:sz w:val="26"/>
        </w:rPr>
      </w:pPr>
      <w:r>
        <w:rPr>
          <w:sz w:val="26"/>
        </w:rPr>
        <w:t>Justice S.B. Sinha, J. in his concurring opinion</w:t>
      </w:r>
      <w:r>
        <w:rPr>
          <w:spacing w:val="-31"/>
          <w:sz w:val="26"/>
        </w:rPr>
        <w:t xml:space="preserve"> </w:t>
      </w:r>
      <w:r>
        <w:rPr>
          <w:sz w:val="26"/>
        </w:rPr>
        <w:t>has reiterated the principles of interpretation of a judgment in paragraphs 139 to 146. Following has</w:t>
      </w:r>
      <w:r>
        <w:rPr>
          <w:spacing w:val="-22"/>
          <w:sz w:val="26"/>
        </w:rPr>
        <w:t xml:space="preserve"> </w:t>
      </w:r>
      <w:r>
        <w:rPr>
          <w:sz w:val="26"/>
        </w:rPr>
        <w:t>been</w:t>
      </w:r>
    </w:p>
    <w:p w:rsidR="00CC7120" w:rsidRDefault="00CC7120" w:rsidP="00DD4E4A">
      <w:pPr>
        <w:spacing w:line="576"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spacing w:before="210"/>
        <w:jc w:val="both"/>
      </w:pPr>
      <w:r>
        <w:t>held in paragraphs 139­146:</w:t>
      </w:r>
    </w:p>
    <w:p w:rsidR="00CC7120" w:rsidRDefault="00CC7120" w:rsidP="00DD4E4A">
      <w:pPr>
        <w:pStyle w:val="BodyText"/>
        <w:ind w:left="0"/>
        <w:jc w:val="both"/>
        <w:rPr>
          <w:sz w:val="30"/>
        </w:rPr>
      </w:pPr>
    </w:p>
    <w:p w:rsidR="00CC7120" w:rsidRDefault="00CC7120" w:rsidP="00DD4E4A">
      <w:pPr>
        <w:pStyle w:val="BodyText"/>
        <w:spacing w:before="9"/>
        <w:ind w:left="0"/>
        <w:jc w:val="both"/>
        <w:rPr>
          <w:sz w:val="32"/>
        </w:rPr>
      </w:pPr>
    </w:p>
    <w:p w:rsidR="00CC7120" w:rsidRDefault="00745D95" w:rsidP="00DD4E4A">
      <w:pPr>
        <w:ind w:left="1369"/>
        <w:jc w:val="both"/>
        <w:rPr>
          <w:rFonts w:ascii="Lucida Sans Typewriter" w:hAnsi="Lucida Sans Typewriter"/>
          <w:b/>
          <w:i/>
          <w:sz w:val="26"/>
        </w:rPr>
      </w:pPr>
      <w:r>
        <w:rPr>
          <w:sz w:val="26"/>
        </w:rPr>
        <w:t>“</w:t>
      </w:r>
      <w:r>
        <w:rPr>
          <w:rFonts w:ascii="Lucida Sans Typewriter" w:hAnsi="Lucida Sans Typewriter"/>
          <w:b/>
          <w:i/>
          <w:sz w:val="26"/>
        </w:rPr>
        <w:t>INTERPRETATION OF A JUDGMENT</w:t>
      </w:r>
    </w:p>
    <w:p w:rsidR="00CC7120" w:rsidRDefault="00745D95" w:rsidP="00DD4E4A">
      <w:pPr>
        <w:pStyle w:val="ListParagraph"/>
        <w:numPr>
          <w:ilvl w:val="0"/>
          <w:numId w:val="10"/>
        </w:numPr>
        <w:tabs>
          <w:tab w:val="left" w:pos="2861"/>
        </w:tabs>
        <w:spacing w:before="54" w:line="288" w:lineRule="auto"/>
        <w:ind w:right="1391" w:firstLine="710"/>
        <w:jc w:val="both"/>
        <w:rPr>
          <w:sz w:val="26"/>
        </w:rPr>
      </w:pPr>
      <w:r>
        <w:rPr>
          <w:sz w:val="26"/>
        </w:rPr>
        <w:t>A judgment, it is trite, is not to be read as a statute. The ratio decidendi</w:t>
      </w:r>
      <w:r>
        <w:rPr>
          <w:spacing w:val="-26"/>
          <w:sz w:val="26"/>
        </w:rPr>
        <w:t xml:space="preserve"> </w:t>
      </w:r>
      <w:r>
        <w:rPr>
          <w:sz w:val="26"/>
        </w:rPr>
        <w:t>of a judgment is its reasoning which can be deciphered only upon reading the same in</w:t>
      </w:r>
      <w:r>
        <w:rPr>
          <w:spacing w:val="-25"/>
          <w:sz w:val="26"/>
        </w:rPr>
        <w:t xml:space="preserve"> </w:t>
      </w:r>
      <w:r>
        <w:rPr>
          <w:sz w:val="26"/>
        </w:rPr>
        <w:t>its entirety. The ratio decidendi of a case or the principles and reasons on which it is base</w:t>
      </w:r>
      <w:r>
        <w:rPr>
          <w:sz w:val="26"/>
        </w:rPr>
        <w:t>d is distinct from the relief finally granted or the manner adopted for its disposal.</w:t>
      </w:r>
    </w:p>
    <w:p w:rsidR="00CC7120" w:rsidRDefault="00745D95" w:rsidP="00DD4E4A">
      <w:pPr>
        <w:spacing w:line="259" w:lineRule="auto"/>
        <w:ind w:left="1369" w:right="1920"/>
        <w:jc w:val="both"/>
        <w:rPr>
          <w:sz w:val="26"/>
        </w:rPr>
      </w:pPr>
      <w:r>
        <w:rPr>
          <w:sz w:val="26"/>
        </w:rPr>
        <w:t xml:space="preserve">[See </w:t>
      </w:r>
      <w:r>
        <w:rPr>
          <w:rFonts w:ascii="Courier New"/>
          <w:i/>
          <w:sz w:val="26"/>
        </w:rPr>
        <w:t xml:space="preserve">Executive Engineer, Dhenkanal Minor Irrigation Division v. N.C. Budharaj </w:t>
      </w:r>
      <w:r>
        <w:rPr>
          <w:sz w:val="26"/>
        </w:rPr>
        <w:t>[2001]2 SCC 721].</w:t>
      </w:r>
    </w:p>
    <w:p w:rsidR="00CC7120" w:rsidRDefault="00CC7120" w:rsidP="00DD4E4A">
      <w:pPr>
        <w:pStyle w:val="BodyText"/>
        <w:spacing w:before="9"/>
        <w:ind w:left="0"/>
        <w:jc w:val="both"/>
        <w:rPr>
          <w:sz w:val="31"/>
        </w:rPr>
      </w:pPr>
    </w:p>
    <w:p w:rsidR="00CC7120" w:rsidRDefault="00745D95" w:rsidP="00DD4E4A">
      <w:pPr>
        <w:pStyle w:val="ListParagraph"/>
        <w:numPr>
          <w:ilvl w:val="0"/>
          <w:numId w:val="10"/>
        </w:numPr>
        <w:tabs>
          <w:tab w:val="left" w:pos="2861"/>
        </w:tabs>
        <w:spacing w:before="1" w:line="254" w:lineRule="auto"/>
        <w:ind w:right="1390" w:firstLine="710"/>
        <w:jc w:val="both"/>
        <w:rPr>
          <w:sz w:val="26"/>
        </w:rPr>
      </w:pPr>
      <w:r>
        <w:rPr>
          <w:rFonts w:ascii="Courier New"/>
          <w:i/>
          <w:sz w:val="26"/>
        </w:rPr>
        <w:t>In Padma Sundara Rao v. State of T.N.</w:t>
      </w:r>
      <w:r>
        <w:rPr>
          <w:sz w:val="26"/>
        </w:rPr>
        <w:t>,(2002) 3 SCC 533, it is stated: (SC</w:t>
      </w:r>
      <w:r>
        <w:rPr>
          <w:sz w:val="26"/>
        </w:rPr>
        <w:t>C</w:t>
      </w:r>
      <w:r>
        <w:rPr>
          <w:spacing w:val="-21"/>
          <w:sz w:val="26"/>
        </w:rPr>
        <w:t xml:space="preserve"> </w:t>
      </w:r>
      <w:r>
        <w:rPr>
          <w:sz w:val="26"/>
        </w:rPr>
        <w:t>p.</w:t>
      </w:r>
    </w:p>
    <w:p w:rsidR="00CC7120" w:rsidRDefault="00745D95" w:rsidP="00DD4E4A">
      <w:pPr>
        <w:pStyle w:val="BodyText"/>
        <w:spacing w:before="10"/>
        <w:ind w:left="1369"/>
        <w:jc w:val="both"/>
      </w:pPr>
      <w:r>
        <w:t>540 paragraph 9)</w:t>
      </w:r>
    </w:p>
    <w:p w:rsidR="00CC7120" w:rsidRDefault="00CC7120" w:rsidP="00DD4E4A">
      <w:pPr>
        <w:pStyle w:val="BodyText"/>
        <w:spacing w:before="4"/>
        <w:ind w:left="0"/>
        <w:jc w:val="both"/>
        <w:rPr>
          <w:sz w:val="36"/>
        </w:rPr>
      </w:pPr>
    </w:p>
    <w:p w:rsidR="00CC7120" w:rsidRDefault="00745D95" w:rsidP="00DD4E4A">
      <w:pPr>
        <w:pStyle w:val="BodyText"/>
        <w:spacing w:line="288" w:lineRule="auto"/>
        <w:ind w:left="1369" w:right="1094" w:firstLine="709"/>
        <w:jc w:val="both"/>
      </w:pPr>
      <w:r>
        <w:t xml:space="preserve">"There is always peril in treating the words of a speech or judgment as though they are words in a legislative enactment, and it is to be remembered that judicial utterances are made in the setting of the facts of a particular case, </w:t>
      </w:r>
      <w:r>
        <w:t>said Lord Morris in Herrington v. British Railways Board (1972) 2 WLR 537 [Sub nom British Railways Board v.</w:t>
      </w:r>
    </w:p>
    <w:p w:rsidR="00CC7120" w:rsidRDefault="00745D95" w:rsidP="00DD4E4A">
      <w:pPr>
        <w:pStyle w:val="BodyText"/>
        <w:spacing w:line="288" w:lineRule="auto"/>
        <w:ind w:left="1369" w:right="1094"/>
        <w:jc w:val="both"/>
      </w:pPr>
      <w:r>
        <w:t>Herrington, (1972) 1 All ER 749. Circumstantial flexibility, one additional or different fact may make a world of difference between conclusions in</w:t>
      </w:r>
      <w:r>
        <w:t xml:space="preserve"> two cases."</w:t>
      </w:r>
    </w:p>
    <w:p w:rsidR="00CC7120" w:rsidRDefault="00745D95" w:rsidP="00DD4E4A">
      <w:pPr>
        <w:spacing w:line="254" w:lineRule="auto"/>
        <w:ind w:left="1369" w:right="540"/>
        <w:jc w:val="both"/>
        <w:rPr>
          <w:sz w:val="26"/>
        </w:rPr>
      </w:pPr>
      <w:r>
        <w:rPr>
          <w:sz w:val="26"/>
        </w:rPr>
        <w:t xml:space="preserve">[See also </w:t>
      </w:r>
      <w:r>
        <w:rPr>
          <w:rFonts w:ascii="Courier New"/>
          <w:i/>
          <w:sz w:val="26"/>
        </w:rPr>
        <w:t xml:space="preserve">Haryana Financial Corporation v. Jagadamba Oil Mills </w:t>
      </w:r>
      <w:r>
        <w:rPr>
          <w:sz w:val="26"/>
        </w:rPr>
        <w:t>(2002 3 SCC 496]</w:t>
      </w:r>
    </w:p>
    <w:p w:rsidR="00CC7120" w:rsidRDefault="00CC7120" w:rsidP="00DD4E4A">
      <w:pPr>
        <w:pStyle w:val="BodyText"/>
        <w:ind w:left="0"/>
        <w:jc w:val="both"/>
        <w:rPr>
          <w:sz w:val="30"/>
        </w:rPr>
      </w:pPr>
    </w:p>
    <w:p w:rsidR="00CC7120" w:rsidRDefault="00745D95" w:rsidP="00DD4E4A">
      <w:pPr>
        <w:pStyle w:val="ListParagraph"/>
        <w:numPr>
          <w:ilvl w:val="0"/>
          <w:numId w:val="10"/>
        </w:numPr>
        <w:tabs>
          <w:tab w:val="left" w:pos="2861"/>
        </w:tabs>
        <w:spacing w:line="259" w:lineRule="auto"/>
        <w:ind w:right="1152" w:firstLine="710"/>
        <w:jc w:val="both"/>
        <w:rPr>
          <w:sz w:val="26"/>
        </w:rPr>
      </w:pPr>
      <w:r>
        <w:rPr>
          <w:sz w:val="26"/>
        </w:rPr>
        <w:t xml:space="preserve">In </w:t>
      </w:r>
      <w:r>
        <w:rPr>
          <w:rFonts w:ascii="Courier New"/>
          <w:i/>
          <w:sz w:val="26"/>
        </w:rPr>
        <w:t>General Electric Co. v. Renusagar Power Co., (1987) 4 SCC 137</w:t>
      </w:r>
      <w:r>
        <w:rPr>
          <w:sz w:val="26"/>
        </w:rPr>
        <w:t>, it was held: (SCC p.157, paragraph</w:t>
      </w:r>
      <w:r>
        <w:rPr>
          <w:spacing w:val="-5"/>
          <w:sz w:val="26"/>
        </w:rPr>
        <w:t xml:space="preserve"> </w:t>
      </w:r>
      <w:r>
        <w:rPr>
          <w:sz w:val="26"/>
        </w:rPr>
        <w:t>20)</w:t>
      </w:r>
    </w:p>
    <w:p w:rsidR="00CC7120" w:rsidRDefault="00CC7120" w:rsidP="00DD4E4A">
      <w:pPr>
        <w:pStyle w:val="BodyText"/>
        <w:spacing w:before="2"/>
        <w:ind w:left="0"/>
        <w:jc w:val="both"/>
        <w:rPr>
          <w:sz w:val="34"/>
        </w:rPr>
      </w:pPr>
    </w:p>
    <w:p w:rsidR="00CC7120" w:rsidRDefault="00745D95" w:rsidP="00DD4E4A">
      <w:pPr>
        <w:pStyle w:val="BodyText"/>
        <w:spacing w:line="288" w:lineRule="auto"/>
        <w:ind w:left="1369" w:right="1153" w:firstLine="709"/>
        <w:jc w:val="both"/>
      </w:pPr>
      <w:r>
        <w:t>"As often enough pointed out by us,</w:t>
      </w:r>
      <w:r>
        <w:rPr>
          <w:spacing w:val="-25"/>
        </w:rPr>
        <w:t xml:space="preserve"> </w:t>
      </w:r>
      <w:r>
        <w:t>words and expressions used in a judgment are not to be construed in the same manner as statutes or as words and expressions defined</w:t>
      </w:r>
      <w:r>
        <w:rPr>
          <w:spacing w:val="-13"/>
        </w:rPr>
        <w:t xml:space="preserve"> </w:t>
      </w:r>
      <w:r>
        <w:t>in</w:t>
      </w:r>
    </w:p>
    <w:p w:rsidR="00CC7120" w:rsidRDefault="00CC7120" w:rsidP="00DD4E4A">
      <w:pPr>
        <w:spacing w:line="288" w:lineRule="auto"/>
        <w:jc w:val="both"/>
        <w:sectPr w:rsidR="00CC7120">
          <w:pgSz w:w="11910" w:h="16840"/>
          <w:pgMar w:top="1660" w:right="1320" w:bottom="280" w:left="940" w:header="1306" w:footer="0" w:gutter="0"/>
          <w:cols w:space="720"/>
        </w:sectPr>
      </w:pPr>
    </w:p>
    <w:p w:rsidR="00CC7120" w:rsidRDefault="00745D95" w:rsidP="00DD4E4A">
      <w:pPr>
        <w:pStyle w:val="BodyText"/>
        <w:spacing w:before="166" w:line="312" w:lineRule="exact"/>
        <w:ind w:left="1369" w:right="1234"/>
        <w:jc w:val="both"/>
      </w:pPr>
      <w:r>
        <w:t>statutes. We do not have any doubt that when the words "adjudication of the merits of the controversy i</w:t>
      </w:r>
      <w:r>
        <w:t xml:space="preserve">n the suit" were used by this Court in </w:t>
      </w:r>
      <w:r>
        <w:rPr>
          <w:rFonts w:ascii="Courier New"/>
          <w:i/>
        </w:rPr>
        <w:t xml:space="preserve">State of U.P. v. Janki Saran Kailash Chandra </w:t>
      </w:r>
      <w:r>
        <w:t>[1974]1SCR31 , the words were not used to take in every adjudication which brought to an end the proceeding before the court in whatever manner but were meant to cover only</w:t>
      </w:r>
      <w:r>
        <w:t xml:space="preserve"> such adjudication as touched upon the real dispute between the parties which gave rise to the action. Objections to adjudication of the disputes between the parties, on whatever ground are in truth not aids to the progress of the suit but hurdles to such </w:t>
      </w:r>
      <w:r>
        <w:t>progress. Adjudication of such objections cannot be termed as adjudication of the merits of the controversy in the</w:t>
      </w:r>
      <w:r>
        <w:rPr>
          <w:spacing w:val="-26"/>
        </w:rPr>
        <w:t xml:space="preserve"> </w:t>
      </w:r>
      <w:r>
        <w:t>suit. As we said earlier, a broad view has to be taken of the principles involved and narrow and technical interpretation which tends to defe</w:t>
      </w:r>
      <w:r>
        <w:t>at the object of the legislation must be avoided."</w:t>
      </w:r>
    </w:p>
    <w:p w:rsidR="00CC7120" w:rsidRDefault="00CC7120" w:rsidP="00DD4E4A">
      <w:pPr>
        <w:pStyle w:val="BodyText"/>
        <w:spacing w:before="4"/>
        <w:ind w:left="0"/>
        <w:jc w:val="both"/>
        <w:rPr>
          <w:sz w:val="34"/>
        </w:rPr>
      </w:pPr>
    </w:p>
    <w:p w:rsidR="00CC7120" w:rsidRDefault="00745D95" w:rsidP="00DD4E4A">
      <w:pPr>
        <w:pStyle w:val="ListParagraph"/>
        <w:numPr>
          <w:ilvl w:val="0"/>
          <w:numId w:val="10"/>
        </w:numPr>
        <w:tabs>
          <w:tab w:val="left" w:pos="2153"/>
        </w:tabs>
        <w:spacing w:line="259" w:lineRule="auto"/>
        <w:ind w:right="1389" w:firstLine="0"/>
        <w:jc w:val="both"/>
        <w:rPr>
          <w:sz w:val="26"/>
        </w:rPr>
      </w:pPr>
      <w:r>
        <w:rPr>
          <w:sz w:val="26"/>
        </w:rPr>
        <w:t xml:space="preserve">In </w:t>
      </w:r>
      <w:r>
        <w:rPr>
          <w:rFonts w:ascii="Courier New"/>
          <w:i/>
          <w:sz w:val="26"/>
        </w:rPr>
        <w:t xml:space="preserve">Rajeshwar Prasad Mishra v. The State of West, Bengal, </w:t>
      </w:r>
      <w:r>
        <w:rPr>
          <w:sz w:val="26"/>
        </w:rPr>
        <w:t>AIR 1965 SC 1887, it was held:</w:t>
      </w:r>
    </w:p>
    <w:p w:rsidR="00CC7120" w:rsidRDefault="00CC7120" w:rsidP="00DD4E4A">
      <w:pPr>
        <w:pStyle w:val="BodyText"/>
        <w:spacing w:before="2"/>
        <w:ind w:left="0"/>
        <w:jc w:val="both"/>
        <w:rPr>
          <w:sz w:val="34"/>
        </w:rPr>
      </w:pPr>
    </w:p>
    <w:p w:rsidR="00CC7120" w:rsidRDefault="00745D95" w:rsidP="00DD4E4A">
      <w:pPr>
        <w:pStyle w:val="BodyText"/>
        <w:spacing w:line="288" w:lineRule="auto"/>
        <w:ind w:left="1369" w:right="1442" w:firstLine="709"/>
        <w:jc w:val="both"/>
      </w:pPr>
      <w:r>
        <w:t>"Article 141 empowers the Supreme Court to declare the law and enact it. Hence the observation of the Supreme Court</w:t>
      </w:r>
      <w:r>
        <w:t xml:space="preserve"> should not be read as statutory enactments. It is also well known that ratio of a decision is the reasons assigned therein."</w:t>
      </w:r>
    </w:p>
    <w:p w:rsidR="00CC7120" w:rsidRDefault="00745D95" w:rsidP="00DD4E4A">
      <w:pPr>
        <w:spacing w:line="254" w:lineRule="auto"/>
        <w:ind w:left="1369" w:right="1697"/>
        <w:jc w:val="both"/>
        <w:rPr>
          <w:sz w:val="26"/>
        </w:rPr>
      </w:pPr>
      <w:r>
        <w:rPr>
          <w:sz w:val="26"/>
        </w:rPr>
        <w:t xml:space="preserve">(See also </w:t>
      </w:r>
      <w:r>
        <w:rPr>
          <w:rFonts w:ascii="Courier New"/>
          <w:i/>
          <w:sz w:val="26"/>
        </w:rPr>
        <w:t>Amar Nath Om Prakash and Ors. v. State of Punjab</w:t>
      </w:r>
      <w:r>
        <w:rPr>
          <w:sz w:val="26"/>
        </w:rPr>
        <w:t xml:space="preserve">[1985] 1 SCC 345 and </w:t>
      </w:r>
      <w:r>
        <w:rPr>
          <w:rFonts w:ascii="Courier New"/>
          <w:i/>
          <w:sz w:val="26"/>
        </w:rPr>
        <w:t xml:space="preserve">Hameed Joharan v. Abdul Salam, </w:t>
      </w:r>
      <w:r>
        <w:rPr>
          <w:sz w:val="26"/>
        </w:rPr>
        <w:t>2001 (7) SCC 573).</w:t>
      </w:r>
    </w:p>
    <w:p w:rsidR="00CC7120" w:rsidRDefault="00CC7120" w:rsidP="00DD4E4A">
      <w:pPr>
        <w:pStyle w:val="BodyText"/>
        <w:spacing w:before="1"/>
        <w:ind w:left="0"/>
        <w:jc w:val="both"/>
        <w:rPr>
          <w:sz w:val="31"/>
        </w:rPr>
      </w:pPr>
    </w:p>
    <w:p w:rsidR="00CC7120" w:rsidRDefault="00745D95" w:rsidP="00DD4E4A">
      <w:pPr>
        <w:pStyle w:val="ListParagraph"/>
        <w:numPr>
          <w:ilvl w:val="0"/>
          <w:numId w:val="10"/>
        </w:numPr>
        <w:tabs>
          <w:tab w:val="left" w:pos="2861"/>
        </w:tabs>
        <w:spacing w:line="288" w:lineRule="auto"/>
        <w:ind w:right="1234" w:firstLine="710"/>
        <w:jc w:val="both"/>
        <w:rPr>
          <w:sz w:val="26"/>
        </w:rPr>
      </w:pPr>
      <w:r>
        <w:rPr>
          <w:sz w:val="26"/>
        </w:rPr>
        <w:t>It will not, therefore, be correct to contend, as has been contended by Mr. Nariman, that answers to the questions would be the ratio to a judgment. The answers to the questions are merely conclusions. They have to be interpreted, in a case of doubt</w:t>
      </w:r>
      <w:r>
        <w:rPr>
          <w:spacing w:val="-24"/>
          <w:sz w:val="26"/>
        </w:rPr>
        <w:t xml:space="preserve"> </w:t>
      </w:r>
      <w:r>
        <w:rPr>
          <w:sz w:val="26"/>
        </w:rPr>
        <w:t>or dis</w:t>
      </w:r>
      <w:r>
        <w:rPr>
          <w:sz w:val="26"/>
        </w:rPr>
        <w:t>pute with the reasons assigned in</w:t>
      </w:r>
      <w:r>
        <w:rPr>
          <w:spacing w:val="-24"/>
          <w:sz w:val="26"/>
        </w:rPr>
        <w:t xml:space="preserve"> </w:t>
      </w:r>
      <w:r>
        <w:rPr>
          <w:sz w:val="26"/>
        </w:rPr>
        <w:t>support</w:t>
      </w:r>
    </w:p>
    <w:p w:rsidR="00CC7120" w:rsidRDefault="00CC7120" w:rsidP="00DD4E4A">
      <w:pPr>
        <w:spacing w:line="288"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spacing w:before="210" w:line="288" w:lineRule="auto"/>
        <w:ind w:left="1369" w:right="1230"/>
        <w:jc w:val="both"/>
      </w:pPr>
      <w:r>
        <w:t>thereof in the body of the judgment, where for, it would be essential to read the other paragraphs of the judgment also. It is also permissible for this purpose (albeit only in certain cases and i</w:t>
      </w:r>
      <w:r>
        <w:t>f there exist strong and cogent reasons) to look to the pleadings of the parties.</w:t>
      </w:r>
    </w:p>
    <w:p w:rsidR="00CC7120" w:rsidRDefault="00CC7120" w:rsidP="00DD4E4A">
      <w:pPr>
        <w:pStyle w:val="BodyText"/>
        <w:spacing w:before="1"/>
        <w:ind w:left="0"/>
        <w:jc w:val="both"/>
        <w:rPr>
          <w:sz w:val="30"/>
        </w:rPr>
      </w:pPr>
    </w:p>
    <w:p w:rsidR="00CC7120" w:rsidRDefault="00745D95" w:rsidP="00DD4E4A">
      <w:pPr>
        <w:pStyle w:val="ListParagraph"/>
        <w:numPr>
          <w:ilvl w:val="0"/>
          <w:numId w:val="10"/>
        </w:numPr>
        <w:tabs>
          <w:tab w:val="left" w:pos="2861"/>
          <w:tab w:val="left" w:pos="6773"/>
        </w:tabs>
        <w:spacing w:line="271" w:lineRule="auto"/>
        <w:ind w:right="1150" w:firstLine="710"/>
        <w:jc w:val="both"/>
        <w:rPr>
          <w:sz w:val="26"/>
        </w:rPr>
      </w:pPr>
      <w:r>
        <w:rPr>
          <w:sz w:val="26"/>
        </w:rPr>
        <w:t xml:space="preserve">In </w:t>
      </w:r>
      <w:r>
        <w:rPr>
          <w:rFonts w:ascii="Courier New"/>
          <w:i/>
          <w:sz w:val="26"/>
        </w:rPr>
        <w:t>Keshav</w:t>
      </w:r>
      <w:r>
        <w:rPr>
          <w:rFonts w:ascii="Courier New"/>
          <w:i/>
          <w:spacing w:val="-1"/>
          <w:sz w:val="26"/>
        </w:rPr>
        <w:t xml:space="preserve"> </w:t>
      </w:r>
      <w:r>
        <w:rPr>
          <w:rFonts w:ascii="Courier New"/>
          <w:i/>
          <w:sz w:val="26"/>
        </w:rPr>
        <w:t>Chandra</w:t>
      </w:r>
      <w:r>
        <w:rPr>
          <w:rFonts w:ascii="Courier New"/>
          <w:i/>
          <w:spacing w:val="1"/>
          <w:sz w:val="26"/>
        </w:rPr>
        <w:t xml:space="preserve"> </w:t>
      </w:r>
      <w:r>
        <w:rPr>
          <w:rFonts w:ascii="Courier New"/>
          <w:i/>
          <w:sz w:val="26"/>
        </w:rPr>
        <w:t>Joshi</w:t>
      </w:r>
      <w:r>
        <w:rPr>
          <w:rFonts w:ascii="Courier New"/>
          <w:i/>
          <w:sz w:val="26"/>
        </w:rPr>
        <w:tab/>
        <w:t xml:space="preserve">v. Union </w:t>
      </w:r>
      <w:r>
        <w:rPr>
          <w:rFonts w:ascii="Courier New"/>
          <w:i/>
          <w:spacing w:val="-8"/>
          <w:sz w:val="26"/>
        </w:rPr>
        <w:t xml:space="preserve">of </w:t>
      </w:r>
      <w:r>
        <w:rPr>
          <w:rFonts w:ascii="Courier New"/>
          <w:i/>
          <w:sz w:val="26"/>
        </w:rPr>
        <w:t>India, 1992 Supp (1) SCC 272</w:t>
      </w:r>
      <w:r>
        <w:rPr>
          <w:sz w:val="26"/>
        </w:rPr>
        <w:t>, this Court when faced with difficulties where specific guidelines had been laid down for determination of s</w:t>
      </w:r>
      <w:r>
        <w:rPr>
          <w:sz w:val="26"/>
        </w:rPr>
        <w:t xml:space="preserve">eniority in </w:t>
      </w:r>
      <w:r>
        <w:rPr>
          <w:rFonts w:ascii="Courier New"/>
          <w:i/>
          <w:sz w:val="26"/>
        </w:rPr>
        <w:t>Direct Recruits Class II Engineering Officers' Association v. State of Maharashtra</w:t>
      </w:r>
      <w:r>
        <w:rPr>
          <w:sz w:val="26"/>
        </w:rPr>
        <w:t>, (1990) 2 SCC 715, held that the conclusions have to be read along with the discussions and the reasons given in the body of the</w:t>
      </w:r>
      <w:r>
        <w:rPr>
          <w:spacing w:val="-6"/>
          <w:sz w:val="26"/>
        </w:rPr>
        <w:t xml:space="preserve"> </w:t>
      </w:r>
      <w:r>
        <w:rPr>
          <w:sz w:val="26"/>
        </w:rPr>
        <w:t>judgment.</w:t>
      </w:r>
    </w:p>
    <w:p w:rsidR="00CC7120" w:rsidRDefault="00CC7120" w:rsidP="00DD4E4A">
      <w:pPr>
        <w:pStyle w:val="BodyText"/>
        <w:spacing w:before="9"/>
        <w:ind w:left="0"/>
        <w:jc w:val="both"/>
        <w:rPr>
          <w:sz w:val="30"/>
        </w:rPr>
      </w:pPr>
    </w:p>
    <w:p w:rsidR="00CC7120" w:rsidRDefault="00745D95" w:rsidP="00DD4E4A">
      <w:pPr>
        <w:pStyle w:val="ListParagraph"/>
        <w:numPr>
          <w:ilvl w:val="0"/>
          <w:numId w:val="10"/>
        </w:numPr>
        <w:tabs>
          <w:tab w:val="left" w:pos="2861"/>
        </w:tabs>
        <w:spacing w:before="1" w:line="276" w:lineRule="auto"/>
        <w:ind w:right="1234" w:firstLine="710"/>
        <w:jc w:val="both"/>
        <w:rPr>
          <w:rFonts w:ascii="Courier New"/>
          <w:i/>
          <w:sz w:val="26"/>
        </w:rPr>
      </w:pPr>
      <w:r>
        <w:rPr>
          <w:sz w:val="26"/>
        </w:rPr>
        <w:t>It is further trite t</w:t>
      </w:r>
      <w:r>
        <w:rPr>
          <w:sz w:val="26"/>
        </w:rPr>
        <w:t>hat a decision is an authority for what it decides and not what can be logically deduced therefrom.</w:t>
      </w:r>
      <w:r>
        <w:rPr>
          <w:spacing w:val="-25"/>
          <w:sz w:val="26"/>
        </w:rPr>
        <w:t xml:space="preserve"> </w:t>
      </w:r>
      <w:r>
        <w:rPr>
          <w:sz w:val="26"/>
        </w:rPr>
        <w:t xml:space="preserve">[See </w:t>
      </w:r>
      <w:r>
        <w:rPr>
          <w:rFonts w:ascii="Courier New"/>
          <w:i/>
          <w:sz w:val="26"/>
        </w:rPr>
        <w:t>Union of India v. Chajju Ram, (2003) 5 SCC 568.</w:t>
      </w:r>
    </w:p>
    <w:p w:rsidR="00CC7120" w:rsidRDefault="00745D95" w:rsidP="00DD4E4A">
      <w:pPr>
        <w:pStyle w:val="ListParagraph"/>
        <w:numPr>
          <w:ilvl w:val="0"/>
          <w:numId w:val="10"/>
        </w:numPr>
        <w:tabs>
          <w:tab w:val="left" w:pos="2861"/>
        </w:tabs>
        <w:spacing w:before="253" w:line="312" w:lineRule="exact"/>
        <w:ind w:right="1149" w:firstLine="710"/>
        <w:jc w:val="both"/>
        <w:rPr>
          <w:sz w:val="26"/>
        </w:rPr>
      </w:pPr>
      <w:r>
        <w:rPr>
          <w:sz w:val="26"/>
        </w:rPr>
        <w:t xml:space="preserve">The judgment of this Court in </w:t>
      </w:r>
      <w:r>
        <w:rPr>
          <w:rFonts w:ascii="Courier New" w:hAnsi="Courier New"/>
          <w:i/>
          <w:sz w:val="26"/>
        </w:rPr>
        <w:t xml:space="preserve">T.M.A. Pai Foundations, (2002) 8 SCC 481, </w:t>
      </w:r>
      <w:r>
        <w:rPr>
          <w:sz w:val="26"/>
        </w:rPr>
        <w:t>will, therefore, have to be con</w:t>
      </w:r>
      <w:r>
        <w:rPr>
          <w:sz w:val="26"/>
        </w:rPr>
        <w:t>strued or to be interpreted on the aforementioned principles, The Court cannot read some sentences from here and there to find out the intent and purport of the decision by not only considering what has been said therein but the text and context in which i</w:t>
      </w:r>
      <w:r>
        <w:rPr>
          <w:sz w:val="26"/>
        </w:rPr>
        <w:t>t was said. For the said purpose the Court may also consider the constitutional or relevant, statutory provisions vis­a­vis its earlier decisions on which reliance has been</w:t>
      </w:r>
      <w:r>
        <w:rPr>
          <w:spacing w:val="-28"/>
          <w:sz w:val="26"/>
        </w:rPr>
        <w:t xml:space="preserve"> </w:t>
      </w:r>
      <w:r>
        <w:rPr>
          <w:sz w:val="26"/>
        </w:rPr>
        <w:t>placed.”</w:t>
      </w:r>
    </w:p>
    <w:p w:rsidR="00CC7120" w:rsidRDefault="00CC7120" w:rsidP="00DD4E4A">
      <w:pPr>
        <w:pStyle w:val="BodyText"/>
        <w:spacing w:before="5"/>
        <w:ind w:left="0"/>
        <w:jc w:val="both"/>
        <w:rPr>
          <w:sz w:val="35"/>
        </w:rPr>
      </w:pPr>
    </w:p>
    <w:p w:rsidR="00CC7120" w:rsidRDefault="00745D95" w:rsidP="00DD4E4A">
      <w:pPr>
        <w:pStyle w:val="ListParagraph"/>
        <w:numPr>
          <w:ilvl w:val="0"/>
          <w:numId w:val="12"/>
        </w:numPr>
        <w:tabs>
          <w:tab w:val="left" w:pos="1359"/>
          <w:tab w:val="left" w:pos="1360"/>
        </w:tabs>
        <w:spacing w:line="511" w:lineRule="auto"/>
        <w:ind w:right="153" w:firstLine="0"/>
        <w:jc w:val="both"/>
        <w:rPr>
          <w:sz w:val="26"/>
        </w:rPr>
      </w:pPr>
      <w:r>
        <w:rPr>
          <w:sz w:val="26"/>
        </w:rPr>
        <w:t>Justice Arijit Pasayat, J. speaking for the Court</w:t>
      </w:r>
      <w:r>
        <w:rPr>
          <w:spacing w:val="-36"/>
          <w:sz w:val="26"/>
        </w:rPr>
        <w:t xml:space="preserve"> </w:t>
      </w:r>
      <w:r>
        <w:rPr>
          <w:sz w:val="26"/>
        </w:rPr>
        <w:t xml:space="preserve">in </w:t>
      </w:r>
      <w:r>
        <w:rPr>
          <w:rFonts w:ascii="Lucida Sans Typewriter" w:hAnsi="Lucida Sans Typewriter"/>
          <w:b/>
          <w:i/>
          <w:sz w:val="26"/>
        </w:rPr>
        <w:t>Commissioner of Central Excise, Delhi vs. Allied Air­ conditioning Corporation (Regd.), (2006) 7 SCC 735,</w:t>
      </w:r>
      <w:r>
        <w:rPr>
          <w:rFonts w:ascii="Lucida Sans Typewriter" w:hAnsi="Lucida Sans Typewriter"/>
          <w:b/>
          <w:i/>
          <w:spacing w:val="-32"/>
          <w:sz w:val="26"/>
        </w:rPr>
        <w:t xml:space="preserve"> </w:t>
      </w:r>
      <w:r>
        <w:rPr>
          <w:sz w:val="26"/>
        </w:rPr>
        <w:t>held</w:t>
      </w:r>
    </w:p>
    <w:p w:rsidR="00CC7120" w:rsidRDefault="00CC7120" w:rsidP="00DD4E4A">
      <w:pPr>
        <w:spacing w:line="511"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spacing w:before="210" w:line="576" w:lineRule="auto"/>
        <w:ind w:right="228"/>
        <w:jc w:val="both"/>
      </w:pPr>
      <w:r>
        <w:t>that the judgment should be understood in the light of facts of the case and no more should be read into it than what it actually says. In paragraph 8 following has been laid down:</w:t>
      </w:r>
    </w:p>
    <w:p w:rsidR="00CC7120" w:rsidRDefault="00745D95" w:rsidP="00DD4E4A">
      <w:pPr>
        <w:pStyle w:val="BodyText"/>
        <w:spacing w:line="288" w:lineRule="auto"/>
        <w:ind w:left="1369" w:right="1094" w:firstLine="709"/>
        <w:jc w:val="both"/>
      </w:pPr>
      <w:r>
        <w:t>“8.....A judgment should be understood in the light of facts of the case an</w:t>
      </w:r>
      <w:r>
        <w:t>d no more should be read into it than what it actually says. It is neither desirable nor permissible to pick out a word or a sentence from the judgment divorced from the context of the question under consideration and treat it to be complete law decided by</w:t>
      </w:r>
      <w:r>
        <w:t xml:space="preserve"> this Court. The judgment must be read as a whole and the observations from the judgment have to be considered in the light of the questions</w:t>
      </w:r>
    </w:p>
    <w:p w:rsidR="00CC7120" w:rsidRDefault="00745D95" w:rsidP="00DD4E4A">
      <w:pPr>
        <w:tabs>
          <w:tab w:val="left" w:leader="dot" w:pos="4652"/>
        </w:tabs>
        <w:spacing w:line="254" w:lineRule="auto"/>
        <w:ind w:left="1369" w:right="1705"/>
        <w:jc w:val="both"/>
        <w:rPr>
          <w:rFonts w:ascii="Courier New" w:hAnsi="Courier New"/>
          <w:i/>
          <w:sz w:val="26"/>
        </w:rPr>
      </w:pPr>
      <w:r>
        <w:rPr>
          <w:sz w:val="26"/>
        </w:rPr>
        <w:t>which were before this Court. (See</w:t>
      </w:r>
      <w:r>
        <w:rPr>
          <w:spacing w:val="-22"/>
          <w:sz w:val="26"/>
        </w:rPr>
        <w:t xml:space="preserve"> </w:t>
      </w:r>
      <w:r>
        <w:rPr>
          <w:rFonts w:ascii="Courier New" w:hAnsi="Courier New"/>
          <w:i/>
          <w:sz w:val="26"/>
        </w:rPr>
        <w:t>Mehboob Dawood Shaikh v. State of Maharashtra , (2004) 2 SCC 362.</w:t>
      </w:r>
      <w:r>
        <w:rPr>
          <w:rFonts w:ascii="Courier New" w:hAnsi="Courier New"/>
          <w:i/>
          <w:sz w:val="26"/>
        </w:rPr>
        <w:tab/>
        <w:t>”</w:t>
      </w:r>
    </w:p>
    <w:p w:rsidR="00CC7120" w:rsidRDefault="00CC7120" w:rsidP="00DD4E4A">
      <w:pPr>
        <w:pStyle w:val="BodyText"/>
        <w:ind w:left="0"/>
        <w:jc w:val="both"/>
        <w:rPr>
          <w:rFonts w:ascii="Courier New"/>
          <w:i/>
          <w:sz w:val="30"/>
        </w:rPr>
      </w:pPr>
    </w:p>
    <w:p w:rsidR="00CC7120" w:rsidRDefault="00CC7120" w:rsidP="00DD4E4A">
      <w:pPr>
        <w:pStyle w:val="BodyText"/>
        <w:ind w:left="0"/>
        <w:jc w:val="both"/>
        <w:rPr>
          <w:rFonts w:ascii="Courier New"/>
          <w:i/>
          <w:sz w:val="25"/>
        </w:rPr>
      </w:pPr>
    </w:p>
    <w:p w:rsidR="00CC7120" w:rsidRDefault="00745D95" w:rsidP="00DD4E4A">
      <w:pPr>
        <w:pStyle w:val="ListParagraph"/>
        <w:numPr>
          <w:ilvl w:val="0"/>
          <w:numId w:val="12"/>
        </w:numPr>
        <w:tabs>
          <w:tab w:val="left" w:pos="1359"/>
          <w:tab w:val="left" w:pos="1360"/>
          <w:tab w:val="left" w:pos="7724"/>
        </w:tabs>
        <w:spacing w:line="513" w:lineRule="auto"/>
        <w:ind w:right="308" w:firstLine="0"/>
        <w:jc w:val="both"/>
        <w:rPr>
          <w:sz w:val="26"/>
        </w:rPr>
      </w:pPr>
      <w:r>
        <w:rPr>
          <w:sz w:val="26"/>
        </w:rPr>
        <w:t>In the lig</w:t>
      </w:r>
      <w:r>
        <w:rPr>
          <w:sz w:val="26"/>
        </w:rPr>
        <w:t>ht of the above principles, we now</w:t>
      </w:r>
      <w:r>
        <w:rPr>
          <w:spacing w:val="-34"/>
          <w:sz w:val="26"/>
        </w:rPr>
        <w:t xml:space="preserve"> </w:t>
      </w:r>
      <w:r>
        <w:rPr>
          <w:sz w:val="26"/>
        </w:rPr>
        <w:t>revert back to the Constitution Bench</w:t>
      </w:r>
      <w:r>
        <w:rPr>
          <w:spacing w:val="-18"/>
          <w:sz w:val="26"/>
        </w:rPr>
        <w:t xml:space="preserve"> </w:t>
      </w:r>
      <w:r>
        <w:rPr>
          <w:sz w:val="26"/>
        </w:rPr>
        <w:t>judgment</w:t>
      </w:r>
      <w:r>
        <w:rPr>
          <w:spacing w:val="-4"/>
          <w:sz w:val="26"/>
        </w:rPr>
        <w:t xml:space="preserve"> </w:t>
      </w:r>
      <w:r>
        <w:rPr>
          <w:sz w:val="26"/>
        </w:rPr>
        <w:t>in</w:t>
      </w:r>
      <w:r>
        <w:rPr>
          <w:sz w:val="26"/>
        </w:rPr>
        <w:tab/>
      </w:r>
      <w:r>
        <w:rPr>
          <w:rFonts w:ascii="Lucida Sans Typewriter"/>
          <w:b/>
          <w:i/>
          <w:sz w:val="26"/>
        </w:rPr>
        <w:t xml:space="preserve">Ismail Faruqui. </w:t>
      </w:r>
      <w:r>
        <w:rPr>
          <w:sz w:val="26"/>
        </w:rPr>
        <w:t>We need to notice the issues which had come</w:t>
      </w:r>
      <w:r>
        <w:rPr>
          <w:spacing w:val="-29"/>
          <w:sz w:val="26"/>
        </w:rPr>
        <w:t xml:space="preserve"> </w:t>
      </w:r>
      <w:r>
        <w:rPr>
          <w:sz w:val="26"/>
        </w:rPr>
        <w:t>up</w:t>
      </w:r>
    </w:p>
    <w:p w:rsidR="00CC7120" w:rsidRDefault="00745D95" w:rsidP="00DD4E4A">
      <w:pPr>
        <w:pStyle w:val="BodyText"/>
        <w:spacing w:before="13" w:line="576" w:lineRule="auto"/>
        <w:ind w:right="253"/>
        <w:jc w:val="both"/>
      </w:pPr>
      <w:r>
        <w:t xml:space="preserve">for consideration before the Constitution Bench, the ratio of the judgment and the context of observations. </w:t>
      </w:r>
      <w:r>
        <w:t>We have noticed above that the Constitution Bench in</w:t>
      </w:r>
    </w:p>
    <w:p w:rsidR="00CC7120" w:rsidRDefault="00745D95" w:rsidP="00DD4E4A">
      <w:pPr>
        <w:spacing w:line="262" w:lineRule="exact"/>
        <w:ind w:left="649"/>
        <w:jc w:val="both"/>
        <w:rPr>
          <w:sz w:val="26"/>
        </w:rPr>
      </w:pPr>
      <w:r>
        <w:rPr>
          <w:rFonts w:ascii="Lucida Sans Typewriter"/>
          <w:b/>
          <w:i/>
          <w:sz w:val="26"/>
        </w:rPr>
        <w:t xml:space="preserve">Ismail Faruqui case </w:t>
      </w:r>
      <w:r>
        <w:rPr>
          <w:sz w:val="26"/>
        </w:rPr>
        <w:t>decided five transferred cases, two</w:t>
      </w:r>
    </w:p>
    <w:p w:rsidR="00CC7120" w:rsidRDefault="00CC7120" w:rsidP="00DD4E4A">
      <w:pPr>
        <w:pStyle w:val="BodyText"/>
        <w:spacing w:before="6"/>
        <w:ind w:left="0"/>
        <w:jc w:val="both"/>
        <w:rPr>
          <w:sz w:val="36"/>
        </w:rPr>
      </w:pPr>
    </w:p>
    <w:p w:rsidR="00CC7120" w:rsidRDefault="00745D95" w:rsidP="00DD4E4A">
      <w:pPr>
        <w:pStyle w:val="BodyText"/>
        <w:spacing w:line="576" w:lineRule="auto"/>
        <w:ind w:right="235"/>
        <w:jc w:val="both"/>
      </w:pPr>
      <w:r>
        <w:t xml:space="preserve">writ petitions filed under Article 32 and Special Reference No.1 of 1993. The Special Reference No.1 of 1993 made by the President of India under </w:t>
      </w:r>
      <w:r>
        <w:t>Article 143</w:t>
      </w:r>
    </w:p>
    <w:p w:rsidR="00CC7120" w:rsidRDefault="00CC7120" w:rsidP="00DD4E4A">
      <w:pPr>
        <w:spacing w:line="576"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576" w:lineRule="auto"/>
        <w:jc w:val="both"/>
      </w:pPr>
      <w:r>
        <w:t>was respectfully declined to be answered by the Constitution Bench. The challenge in the writ petitions under Article 32 and transferred cases was to the Act, 1993. The Act, 1993 was enacted to provide for the acquisition of certain area at Ayodhya and for</w:t>
      </w:r>
      <w:r>
        <w:t xml:space="preserve"> matters connected therewith or incidental thereto. Section 2(a) defines the area as:</w:t>
      </w:r>
    </w:p>
    <w:p w:rsidR="00CC7120" w:rsidRDefault="00745D95" w:rsidP="00DD4E4A">
      <w:pPr>
        <w:pStyle w:val="BodyText"/>
        <w:spacing w:line="288" w:lineRule="auto"/>
        <w:ind w:left="1369" w:right="1312" w:firstLine="709"/>
        <w:jc w:val="both"/>
      </w:pPr>
      <w:r>
        <w:t>“2(a) “area” means the area (including all the buildings, structures or other properties comprised therein) specified in the Schedule;</w:t>
      </w:r>
    </w:p>
    <w:p w:rsidR="00CC7120" w:rsidRDefault="00CC7120" w:rsidP="00DD4E4A">
      <w:pPr>
        <w:pStyle w:val="BodyText"/>
        <w:ind w:left="0"/>
        <w:jc w:val="both"/>
        <w:rPr>
          <w:sz w:val="30"/>
        </w:rPr>
      </w:pPr>
    </w:p>
    <w:p w:rsidR="00CC7120" w:rsidRDefault="00CC7120" w:rsidP="00DD4E4A">
      <w:pPr>
        <w:pStyle w:val="BodyText"/>
        <w:spacing w:before="3"/>
        <w:ind w:left="0"/>
        <w:jc w:val="both"/>
        <w:rPr>
          <w:sz w:val="32"/>
        </w:rPr>
      </w:pPr>
    </w:p>
    <w:p w:rsidR="00CC7120" w:rsidRDefault="00745D95" w:rsidP="00DD4E4A">
      <w:pPr>
        <w:pStyle w:val="ListParagraph"/>
        <w:numPr>
          <w:ilvl w:val="0"/>
          <w:numId w:val="12"/>
        </w:numPr>
        <w:tabs>
          <w:tab w:val="left" w:pos="1359"/>
          <w:tab w:val="left" w:pos="1360"/>
          <w:tab w:val="left" w:pos="4103"/>
        </w:tabs>
        <w:spacing w:before="1" w:line="576" w:lineRule="auto"/>
        <w:ind w:right="149" w:firstLine="0"/>
        <w:jc w:val="both"/>
        <w:rPr>
          <w:sz w:val="26"/>
        </w:rPr>
      </w:pPr>
      <w:r>
        <w:rPr>
          <w:sz w:val="26"/>
        </w:rPr>
        <w:t>The Schedule of the Act contained</w:t>
      </w:r>
      <w:r>
        <w:rPr>
          <w:sz w:val="26"/>
        </w:rPr>
        <w:t xml:space="preserve"> the description</w:t>
      </w:r>
      <w:r>
        <w:rPr>
          <w:spacing w:val="-31"/>
          <w:sz w:val="26"/>
        </w:rPr>
        <w:t xml:space="preserve"> </w:t>
      </w:r>
      <w:r>
        <w:rPr>
          <w:sz w:val="26"/>
        </w:rPr>
        <w:t>of the area acquired. Apart from the other plots Revenue Plot Nos.159</w:t>
      </w:r>
      <w:r>
        <w:rPr>
          <w:spacing w:val="-7"/>
          <w:sz w:val="26"/>
        </w:rPr>
        <w:t xml:space="preserve"> </w:t>
      </w:r>
      <w:r>
        <w:rPr>
          <w:sz w:val="26"/>
        </w:rPr>
        <w:t>and</w:t>
      </w:r>
      <w:r>
        <w:rPr>
          <w:spacing w:val="-4"/>
          <w:sz w:val="26"/>
        </w:rPr>
        <w:t xml:space="preserve"> </w:t>
      </w:r>
      <w:r>
        <w:rPr>
          <w:sz w:val="26"/>
        </w:rPr>
        <w:t>160</w:t>
      </w:r>
      <w:r>
        <w:rPr>
          <w:sz w:val="26"/>
        </w:rPr>
        <w:tab/>
        <w:t>situated in village Kot Ramchandra wherein structure commonly known as Ram Janam Bhumi­ Babri Masjid was situated was also included. Several other plots includin</w:t>
      </w:r>
      <w:r>
        <w:rPr>
          <w:sz w:val="26"/>
        </w:rPr>
        <w:t>g all the building structure on other properties comprised therein were</w:t>
      </w:r>
      <w:r>
        <w:rPr>
          <w:spacing w:val="-16"/>
          <w:sz w:val="26"/>
        </w:rPr>
        <w:t xml:space="preserve"> </w:t>
      </w:r>
      <w:r>
        <w:rPr>
          <w:sz w:val="26"/>
        </w:rPr>
        <w:t>acquired.</w:t>
      </w:r>
    </w:p>
    <w:p w:rsidR="00CC7120" w:rsidRDefault="00745D95" w:rsidP="00DD4E4A">
      <w:pPr>
        <w:pStyle w:val="ListParagraph"/>
        <w:numPr>
          <w:ilvl w:val="0"/>
          <w:numId w:val="12"/>
        </w:numPr>
        <w:tabs>
          <w:tab w:val="left" w:pos="1359"/>
          <w:tab w:val="left" w:pos="1360"/>
        </w:tabs>
        <w:spacing w:line="576" w:lineRule="auto"/>
        <w:ind w:right="306" w:firstLine="0"/>
        <w:jc w:val="both"/>
        <w:rPr>
          <w:sz w:val="26"/>
        </w:rPr>
      </w:pPr>
      <w:r>
        <w:rPr>
          <w:sz w:val="26"/>
        </w:rPr>
        <w:t>The validity of Act, 1993 was challenged on</w:t>
      </w:r>
      <w:r>
        <w:rPr>
          <w:spacing w:val="-31"/>
          <w:sz w:val="26"/>
        </w:rPr>
        <w:t xml:space="preserve"> </w:t>
      </w:r>
      <w:r>
        <w:rPr>
          <w:sz w:val="26"/>
        </w:rPr>
        <w:t>several grounds. The ground for challenge has been noticed in paragraph 17 of the judgment which is to the following effect:</w:t>
      </w:r>
    </w:p>
    <w:p w:rsidR="00CC7120" w:rsidRDefault="00745D95" w:rsidP="00DD4E4A">
      <w:pPr>
        <w:pStyle w:val="BodyText"/>
        <w:spacing w:line="288" w:lineRule="auto"/>
        <w:ind w:left="1369" w:right="1094" w:firstLine="709"/>
        <w:jc w:val="both"/>
      </w:pPr>
      <w:r>
        <w:t xml:space="preserve">“17. </w:t>
      </w:r>
      <w:r>
        <w:t>Broadly stated, the focus of challenge to the statute as a whole is on the</w:t>
      </w:r>
    </w:p>
    <w:p w:rsidR="00CC7120" w:rsidRDefault="00CC7120" w:rsidP="00DD4E4A">
      <w:pPr>
        <w:spacing w:line="288" w:lineRule="auto"/>
        <w:jc w:val="both"/>
        <w:sectPr w:rsidR="00CC7120">
          <w:pgSz w:w="11910" w:h="16840"/>
          <w:pgMar w:top="1660" w:right="1320" w:bottom="280" w:left="940" w:header="1306" w:footer="0" w:gutter="0"/>
          <w:cols w:space="720"/>
        </w:sectPr>
      </w:pPr>
    </w:p>
    <w:p w:rsidR="00CC7120" w:rsidRDefault="00745D95" w:rsidP="00DD4E4A">
      <w:pPr>
        <w:pStyle w:val="BodyText"/>
        <w:tabs>
          <w:tab w:val="left" w:pos="3835"/>
          <w:tab w:val="left" w:leader="dot" w:pos="4653"/>
          <w:tab w:val="left" w:pos="5555"/>
        </w:tabs>
        <w:spacing w:before="210" w:line="288" w:lineRule="auto"/>
        <w:ind w:left="1369" w:right="1232"/>
        <w:jc w:val="both"/>
      </w:pPr>
      <w:r>
        <w:t>grounds of secularism, right to equality and right to freedom of religion. Challenge to the acquisition of the area in excess of the disputed area is in addition o</w:t>
      </w:r>
      <w:r>
        <w:t>n the ground that the acquisition was unnecessary being unrelated to the dispute pertaining to the small disputed area within it. A larger argument advanced on behalf of some of the parties who have assailed the Act with considerable vehemence is that a mo</w:t>
      </w:r>
      <w:r>
        <w:t>sque</w:t>
      </w:r>
      <w:r>
        <w:rPr>
          <w:spacing w:val="-26"/>
        </w:rPr>
        <w:t xml:space="preserve"> </w:t>
      </w:r>
      <w:r>
        <w:t>being a place of religious worship by the Muslims, independently of whether the acquisition did affect the right to practice religion, is wholly immune from the State'</w:t>
      </w:r>
      <w:r>
        <w:t>s power of acquisition and the statute is, therefore, unconstitutional as violative of Articles 25 and 26 of the Constitution of India for this reason alone.</w:t>
      </w:r>
      <w:r>
        <w:rPr>
          <w:spacing w:val="-10"/>
        </w:rPr>
        <w:t xml:space="preserve"> </w:t>
      </w:r>
      <w:r>
        <w:t>The</w:t>
      </w:r>
      <w:r>
        <w:rPr>
          <w:spacing w:val="-4"/>
        </w:rPr>
        <w:t xml:space="preserve"> </w:t>
      </w:r>
      <w:r>
        <w:t>others,</w:t>
      </w:r>
      <w:r>
        <w:tab/>
        <w:t>however, limited this argument</w:t>
      </w:r>
      <w:r>
        <w:rPr>
          <w:spacing w:val="-9"/>
        </w:rPr>
        <w:t xml:space="preserve"> </w:t>
      </w:r>
      <w:r>
        <w:t>of</w:t>
      </w:r>
      <w:r>
        <w:rPr>
          <w:spacing w:val="-5"/>
        </w:rPr>
        <w:t xml:space="preserve"> </w:t>
      </w:r>
      <w:r>
        <w:t>immunity</w:t>
      </w:r>
      <w:r>
        <w:tab/>
        <w:t xml:space="preserve">from acquisition only to places of special </w:t>
      </w:r>
      <w:r>
        <w:t>significance, forming an essential and integral part of</w:t>
      </w:r>
      <w:r>
        <w:rPr>
          <w:spacing w:val="-23"/>
        </w:rPr>
        <w:t xml:space="preserve"> </w:t>
      </w:r>
      <w:r>
        <w:t>the right to practice the religion, the acquisition of which would result in the extinction of the right to freedom of religion itself. It was also contended that the purpose of acquisition in the pre</w:t>
      </w:r>
      <w:r>
        <w:t>sent case does not bring the statute within the ambit of Entry 42, List III but is referable to Entry 1, List II and, therefore, the Parliament did not have the competence to enact the same. It was then urged by learned Counsel canvassing the Muslim intere</w:t>
      </w:r>
      <w:r>
        <w:t>st that the legislation is tilted heavily in favour of the Hindu interests and, therefore, suffers from the vice of non­secularism, and discrimination</w:t>
      </w:r>
      <w:r>
        <w:tab/>
        <w:t>in addition to violation of the right to freedom of religion of the Muslim</w:t>
      </w:r>
      <w:r>
        <w:rPr>
          <w:spacing w:val="-5"/>
        </w:rPr>
        <w:t xml:space="preserve"> </w:t>
      </w:r>
      <w:r>
        <w:t>community</w:t>
      </w:r>
      <w:r>
        <w:tab/>
        <w:t>”</w:t>
      </w:r>
    </w:p>
    <w:p w:rsidR="00CC7120" w:rsidRDefault="00CC7120" w:rsidP="00DD4E4A">
      <w:pPr>
        <w:pStyle w:val="BodyText"/>
        <w:ind w:left="0"/>
        <w:jc w:val="both"/>
        <w:rPr>
          <w:sz w:val="30"/>
        </w:rPr>
      </w:pPr>
    </w:p>
    <w:p w:rsidR="00CC7120" w:rsidRDefault="00CC7120" w:rsidP="00DD4E4A">
      <w:pPr>
        <w:pStyle w:val="BodyText"/>
        <w:ind w:left="0"/>
        <w:jc w:val="both"/>
        <w:rPr>
          <w:sz w:val="30"/>
        </w:rPr>
      </w:pPr>
    </w:p>
    <w:p w:rsidR="00CC7120" w:rsidRDefault="00CC7120" w:rsidP="00DD4E4A">
      <w:pPr>
        <w:pStyle w:val="BodyText"/>
        <w:spacing w:before="5"/>
        <w:ind w:left="0"/>
        <w:jc w:val="both"/>
        <w:rPr>
          <w:sz w:val="33"/>
        </w:rPr>
      </w:pPr>
    </w:p>
    <w:p w:rsidR="00CC7120" w:rsidRDefault="00745D95" w:rsidP="00DD4E4A">
      <w:pPr>
        <w:pStyle w:val="ListParagraph"/>
        <w:numPr>
          <w:ilvl w:val="0"/>
          <w:numId w:val="12"/>
        </w:numPr>
        <w:tabs>
          <w:tab w:val="left" w:pos="1359"/>
          <w:tab w:val="left" w:pos="1360"/>
        </w:tabs>
        <w:spacing w:line="576" w:lineRule="auto"/>
        <w:ind w:right="393" w:firstLine="0"/>
        <w:jc w:val="both"/>
        <w:rPr>
          <w:sz w:val="26"/>
        </w:rPr>
      </w:pPr>
      <w:r>
        <w:rPr>
          <w:sz w:val="26"/>
        </w:rPr>
        <w:t>The challenge to the acquisition of the area in excess of area which is disputed area was on the</w:t>
      </w:r>
      <w:r>
        <w:rPr>
          <w:spacing w:val="-35"/>
          <w:sz w:val="26"/>
        </w:rPr>
        <w:t xml:space="preserve"> </w:t>
      </w:r>
      <w:r>
        <w:rPr>
          <w:sz w:val="26"/>
        </w:rPr>
        <w:t>ground</w:t>
      </w:r>
    </w:p>
    <w:p w:rsidR="00CC7120" w:rsidRDefault="00CC7120" w:rsidP="00DD4E4A">
      <w:pPr>
        <w:spacing w:line="576"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spacing w:before="210" w:line="576" w:lineRule="auto"/>
        <w:ind w:right="228"/>
        <w:jc w:val="both"/>
      </w:pPr>
      <w:r>
        <w:t>that same was unnecessary, hence, ought to be declared invalid. The challenge to excess area was laid by members of the Hindu communit</w:t>
      </w:r>
      <w:r>
        <w:t>y to whom the said plots belonged. One of the grounds of attack was based on secularism. It was contended that Act read as a whole is anti­secular and against the Muslim community. A mosque has immunity from State's power of acquisition. It was contended o</w:t>
      </w:r>
      <w:r>
        <w:t>n behalf of the Muslim community that the defences open to the minority community in the suits filed by other side including that of adverse possession for over 400 years since 1528 AD when the Mosque was constructed have been extinguished by the acquisiti</w:t>
      </w:r>
      <w:r>
        <w:t>on.</w:t>
      </w:r>
    </w:p>
    <w:p w:rsidR="00CC7120" w:rsidRDefault="00745D95" w:rsidP="00DD4E4A">
      <w:pPr>
        <w:pStyle w:val="BodyText"/>
        <w:spacing w:line="576" w:lineRule="auto"/>
        <w:ind w:right="253"/>
        <w:jc w:val="both"/>
      </w:pPr>
      <w:r>
        <w:t>The suits have been abated without the substitution of an alternate dispute resolution mechanism to which they are entitled in the Constitutional scheme.</w:t>
      </w:r>
    </w:p>
    <w:p w:rsidR="00CC7120" w:rsidRDefault="00745D95" w:rsidP="00DD4E4A">
      <w:pPr>
        <w:pStyle w:val="ListParagraph"/>
        <w:numPr>
          <w:ilvl w:val="0"/>
          <w:numId w:val="12"/>
        </w:numPr>
        <w:tabs>
          <w:tab w:val="left" w:pos="1359"/>
          <w:tab w:val="left" w:pos="1360"/>
        </w:tabs>
        <w:spacing w:line="576" w:lineRule="auto"/>
        <w:ind w:right="304" w:firstLine="0"/>
        <w:jc w:val="both"/>
        <w:rPr>
          <w:sz w:val="26"/>
        </w:rPr>
      </w:pPr>
      <w:r>
        <w:rPr>
          <w:sz w:val="26"/>
        </w:rPr>
        <w:t>The Constitution Bench held that acquisition of</w:t>
      </w:r>
      <w:r>
        <w:rPr>
          <w:spacing w:val="-27"/>
          <w:sz w:val="26"/>
        </w:rPr>
        <w:t xml:space="preserve"> </w:t>
      </w:r>
      <w:r>
        <w:rPr>
          <w:sz w:val="26"/>
        </w:rPr>
        <w:t>the properties under the Act affects the rights of</w:t>
      </w:r>
      <w:r>
        <w:rPr>
          <w:sz w:val="26"/>
        </w:rPr>
        <w:t xml:space="preserve"> both the communities and not merely those of the Muslim community. In paragraph 49 following has been</w:t>
      </w:r>
      <w:r>
        <w:rPr>
          <w:spacing w:val="-32"/>
          <w:sz w:val="26"/>
        </w:rPr>
        <w:t xml:space="preserve"> </w:t>
      </w:r>
      <w:r>
        <w:rPr>
          <w:sz w:val="26"/>
        </w:rPr>
        <w:t>noticed:</w:t>
      </w:r>
    </w:p>
    <w:p w:rsidR="00CC7120" w:rsidRDefault="00745D95" w:rsidP="00DD4E4A">
      <w:pPr>
        <w:pStyle w:val="BodyText"/>
        <w:spacing w:line="288" w:lineRule="auto"/>
        <w:ind w:left="1369" w:right="1238" w:firstLine="709"/>
        <w:jc w:val="both"/>
      </w:pPr>
      <w:r>
        <w:t>“49. The narration of facts indicates that the acquisition of properties under the Act affects the rights of both the communities and not merely</w:t>
      </w:r>
      <w:r>
        <w:t xml:space="preserve"> those of the Muslim community. The interest claimed by</w:t>
      </w:r>
      <w:r>
        <w:rPr>
          <w:spacing w:val="-28"/>
        </w:rPr>
        <w:t xml:space="preserve"> </w:t>
      </w:r>
      <w:r>
        <w:t>the Muslims is only over the disputed site</w:t>
      </w:r>
      <w:r>
        <w:rPr>
          <w:spacing w:val="-25"/>
        </w:rPr>
        <w:t xml:space="preserve"> </w:t>
      </w:r>
      <w:r>
        <w:t>where</w:t>
      </w:r>
    </w:p>
    <w:p w:rsidR="00CC7120" w:rsidRDefault="00CC7120" w:rsidP="00DD4E4A">
      <w:pPr>
        <w:spacing w:line="288" w:lineRule="auto"/>
        <w:jc w:val="both"/>
        <w:sectPr w:rsidR="00CC7120">
          <w:pgSz w:w="11910" w:h="16840"/>
          <w:pgMar w:top="1660" w:right="1320" w:bottom="280" w:left="940" w:header="1306" w:footer="0" w:gutter="0"/>
          <w:cols w:space="720"/>
        </w:sectPr>
      </w:pPr>
    </w:p>
    <w:p w:rsidR="00CC7120" w:rsidRDefault="00745D95" w:rsidP="00DD4E4A">
      <w:pPr>
        <w:pStyle w:val="BodyText"/>
        <w:tabs>
          <w:tab w:val="left" w:leader="dot" w:pos="8094"/>
        </w:tabs>
        <w:spacing w:before="210" w:line="288" w:lineRule="auto"/>
        <w:ind w:left="1369" w:right="1231"/>
        <w:jc w:val="both"/>
      </w:pPr>
      <w:r>
        <w:t>the mosque stood before its demolition. The objection of the Hindus to this claim has to be adjudicated. The remaining entire</w:t>
      </w:r>
      <w:r>
        <w:rPr>
          <w:spacing w:val="-25"/>
        </w:rPr>
        <w:t xml:space="preserve"> </w:t>
      </w:r>
      <w:r>
        <w:t>propert</w:t>
      </w:r>
      <w:r>
        <w:t>y acquired under the Act is such over which no title is claimed by the Muslims. A large</w:t>
      </w:r>
      <w:r>
        <w:rPr>
          <w:spacing w:val="-21"/>
        </w:rPr>
        <w:t xml:space="preserve"> </w:t>
      </w:r>
      <w:r>
        <w:t>part thereof comprises of properties of Hindus of which the title is not even</w:t>
      </w:r>
      <w:r>
        <w:rPr>
          <w:spacing w:val="-20"/>
        </w:rPr>
        <w:t xml:space="preserve"> </w:t>
      </w:r>
      <w:r>
        <w:t>in</w:t>
      </w:r>
      <w:r>
        <w:rPr>
          <w:spacing w:val="-4"/>
        </w:rPr>
        <w:t xml:space="preserve"> </w:t>
      </w:r>
      <w:r>
        <w:t>dispute</w:t>
      </w:r>
      <w:r>
        <w:tab/>
        <w:t>”</w:t>
      </w:r>
    </w:p>
    <w:p w:rsidR="00CC7120" w:rsidRDefault="00CC7120" w:rsidP="00DD4E4A">
      <w:pPr>
        <w:pStyle w:val="BodyText"/>
        <w:ind w:left="0"/>
        <w:jc w:val="both"/>
        <w:rPr>
          <w:sz w:val="30"/>
        </w:rPr>
      </w:pPr>
    </w:p>
    <w:p w:rsidR="00CC7120" w:rsidRDefault="00CC7120" w:rsidP="00DD4E4A">
      <w:pPr>
        <w:pStyle w:val="BodyText"/>
        <w:spacing w:before="4"/>
        <w:ind w:left="0"/>
        <w:jc w:val="both"/>
        <w:rPr>
          <w:sz w:val="32"/>
        </w:rPr>
      </w:pPr>
    </w:p>
    <w:p w:rsidR="00CC7120" w:rsidRDefault="00745D95" w:rsidP="00DD4E4A">
      <w:pPr>
        <w:pStyle w:val="ListParagraph"/>
        <w:numPr>
          <w:ilvl w:val="0"/>
          <w:numId w:val="12"/>
        </w:numPr>
        <w:tabs>
          <w:tab w:val="left" w:pos="1359"/>
          <w:tab w:val="left" w:pos="1360"/>
        </w:tabs>
        <w:spacing w:line="576" w:lineRule="auto"/>
        <w:ind w:right="233" w:firstLine="0"/>
        <w:jc w:val="both"/>
        <w:rPr>
          <w:sz w:val="26"/>
        </w:rPr>
      </w:pPr>
      <w:r>
        <w:rPr>
          <w:sz w:val="26"/>
        </w:rPr>
        <w:t>This Court also noticed that Ayodhya is said to be of particular significan</w:t>
      </w:r>
      <w:r>
        <w:rPr>
          <w:sz w:val="26"/>
        </w:rPr>
        <w:t>ce to the Hindus as a place of pilgrimage because of the ancient belief that Lord Rama was born there. The Court also noticed that equally mosque was of significance for the Muslim community as an ancient mosque built by Mir Baqi in 1528 AD. In paragraph 5</w:t>
      </w:r>
      <w:r>
        <w:rPr>
          <w:sz w:val="26"/>
        </w:rPr>
        <w:t>1 of the judgment following has been</w:t>
      </w:r>
      <w:r>
        <w:rPr>
          <w:spacing w:val="-35"/>
          <w:sz w:val="26"/>
        </w:rPr>
        <w:t xml:space="preserve"> </w:t>
      </w:r>
      <w:r>
        <w:rPr>
          <w:sz w:val="26"/>
        </w:rPr>
        <w:t>noticed:</w:t>
      </w:r>
    </w:p>
    <w:p w:rsidR="00CC7120" w:rsidRDefault="00745D95" w:rsidP="00DD4E4A">
      <w:pPr>
        <w:pStyle w:val="BodyText"/>
        <w:tabs>
          <w:tab w:val="left" w:pos="3221"/>
        </w:tabs>
        <w:spacing w:line="288" w:lineRule="auto"/>
        <w:ind w:left="1369" w:right="1229" w:firstLine="709"/>
        <w:jc w:val="both"/>
      </w:pPr>
      <w:r>
        <w:t>“51. It may also be mentioned that even as Ayodhya is said to be of particular significance to the Hindus as a place of pilgrimage because of the ancient belief that Lord Rama was born there, the mosque was of significance for the Muslim community as an an</w:t>
      </w:r>
      <w:r>
        <w:t>cient mosque built by Mir Baqi in 1528 A.D. As a mosque, it was a religious place of worship by the Muslims. This indicates the comparative significance of the disputed site to</w:t>
      </w:r>
      <w:r>
        <w:rPr>
          <w:spacing w:val="-3"/>
        </w:rPr>
        <w:t xml:space="preserve"> </w:t>
      </w:r>
      <w:r>
        <w:t>the</w:t>
      </w:r>
      <w:r>
        <w:rPr>
          <w:spacing w:val="-3"/>
        </w:rPr>
        <w:t xml:space="preserve"> </w:t>
      </w:r>
      <w:r>
        <w:t>two</w:t>
      </w:r>
      <w:r>
        <w:tab/>
        <w:t>communities and also that the impact of acquisition is equally on the r</w:t>
      </w:r>
      <w:r>
        <w:t>ight and interest of the Hindu community. Mention of this aspect is made only in the context of the argument that the statute as a whole, not merely Section 7 thereof, is anti­secular being slanted in favour of the Hindus and against the</w:t>
      </w:r>
      <w:r>
        <w:rPr>
          <w:spacing w:val="-3"/>
        </w:rPr>
        <w:t xml:space="preserve"> </w:t>
      </w:r>
      <w:r>
        <w:t>Muslims.”</w:t>
      </w:r>
    </w:p>
    <w:p w:rsidR="00CC7120" w:rsidRDefault="00CC7120" w:rsidP="00DD4E4A">
      <w:pPr>
        <w:pStyle w:val="BodyText"/>
        <w:ind w:left="0"/>
        <w:jc w:val="both"/>
        <w:rPr>
          <w:sz w:val="30"/>
        </w:rPr>
      </w:pPr>
    </w:p>
    <w:p w:rsidR="00CC7120" w:rsidRDefault="00CC7120" w:rsidP="00DD4E4A">
      <w:pPr>
        <w:pStyle w:val="BodyText"/>
        <w:spacing w:before="3"/>
        <w:ind w:left="0"/>
        <w:jc w:val="both"/>
        <w:rPr>
          <w:sz w:val="32"/>
        </w:rPr>
      </w:pPr>
    </w:p>
    <w:p w:rsidR="00CC7120" w:rsidRDefault="00745D95" w:rsidP="00DD4E4A">
      <w:pPr>
        <w:pStyle w:val="ListParagraph"/>
        <w:numPr>
          <w:ilvl w:val="0"/>
          <w:numId w:val="12"/>
        </w:numPr>
        <w:tabs>
          <w:tab w:val="left" w:pos="1359"/>
          <w:tab w:val="left" w:pos="1360"/>
        </w:tabs>
        <w:ind w:left="1359"/>
        <w:jc w:val="both"/>
        <w:rPr>
          <w:sz w:val="26"/>
        </w:rPr>
      </w:pPr>
      <w:r>
        <w:rPr>
          <w:sz w:val="26"/>
        </w:rPr>
        <w:t>As not</w:t>
      </w:r>
      <w:r>
        <w:rPr>
          <w:sz w:val="26"/>
        </w:rPr>
        <w:t>ed above, one of the principal</w:t>
      </w:r>
      <w:r>
        <w:rPr>
          <w:spacing w:val="-18"/>
          <w:sz w:val="26"/>
        </w:rPr>
        <w:t xml:space="preserve"> </w:t>
      </w:r>
      <w:r>
        <w:rPr>
          <w:sz w:val="26"/>
        </w:rPr>
        <w:t>submission</w:t>
      </w:r>
    </w:p>
    <w:p w:rsidR="00CC7120" w:rsidRDefault="00CC7120" w:rsidP="00DD4E4A">
      <w:pPr>
        <w:jc w:val="both"/>
        <w:rPr>
          <w:sz w:val="26"/>
        </w:rPr>
        <w:sectPr w:rsidR="00CC7120">
          <w:pgSz w:w="11910" w:h="16840"/>
          <w:pgMar w:top="1660" w:right="1320" w:bottom="280" w:left="940" w:header="1306" w:footer="0" w:gutter="0"/>
          <w:cols w:space="720"/>
        </w:sectPr>
      </w:pPr>
    </w:p>
    <w:p w:rsidR="00CC7120" w:rsidRDefault="00745D95" w:rsidP="00DD4E4A">
      <w:pPr>
        <w:pStyle w:val="BodyText"/>
        <w:tabs>
          <w:tab w:val="left" w:pos="8810"/>
        </w:tabs>
        <w:spacing w:before="210" w:line="576" w:lineRule="auto"/>
        <w:ind w:right="362"/>
        <w:jc w:val="both"/>
      </w:pPr>
      <w:r>
        <w:t>which was raised by the petitioners before the Constitution Bench was that mosque cannot be acquired because of a special status in the</w:t>
      </w:r>
      <w:r>
        <w:rPr>
          <w:spacing w:val="-25"/>
        </w:rPr>
        <w:t xml:space="preserve"> </w:t>
      </w:r>
      <w:r>
        <w:t>Mohammedan</w:t>
      </w:r>
      <w:r>
        <w:rPr>
          <w:spacing w:val="-3"/>
        </w:rPr>
        <w:t xml:space="preserve"> </w:t>
      </w:r>
      <w:r>
        <w:t>Law.</w:t>
      </w:r>
      <w:r>
        <w:tab/>
      </w:r>
      <w:r>
        <w:rPr>
          <w:spacing w:val="-6"/>
        </w:rPr>
        <w:t>The</w:t>
      </w:r>
    </w:p>
    <w:p w:rsidR="00CC7120" w:rsidRDefault="00745D95" w:rsidP="00DD4E4A">
      <w:pPr>
        <w:spacing w:line="262" w:lineRule="exact"/>
        <w:ind w:left="649"/>
        <w:jc w:val="both"/>
        <w:rPr>
          <w:sz w:val="26"/>
        </w:rPr>
      </w:pPr>
      <w:r>
        <w:rPr>
          <w:sz w:val="26"/>
        </w:rPr>
        <w:t xml:space="preserve">Constitution Bench in </w:t>
      </w:r>
      <w:r>
        <w:rPr>
          <w:rFonts w:ascii="Lucida Sans Typewriter"/>
          <w:b/>
          <w:i/>
          <w:sz w:val="26"/>
        </w:rPr>
        <w:t xml:space="preserve">Ismail Faruqui case </w:t>
      </w:r>
      <w:r>
        <w:rPr>
          <w:sz w:val="26"/>
        </w:rPr>
        <w:t>by a</w:t>
      </w:r>
      <w:r>
        <w:rPr>
          <w:spacing w:val="-34"/>
          <w:sz w:val="26"/>
        </w:rPr>
        <w:t xml:space="preserve"> </w:t>
      </w:r>
      <w:r>
        <w:rPr>
          <w:sz w:val="26"/>
        </w:rPr>
        <w:t>separate</w:t>
      </w:r>
    </w:p>
    <w:p w:rsidR="00CC7120" w:rsidRDefault="00CC7120" w:rsidP="00DD4E4A">
      <w:pPr>
        <w:pStyle w:val="BodyText"/>
        <w:spacing w:before="6"/>
        <w:ind w:left="0"/>
        <w:jc w:val="both"/>
        <w:rPr>
          <w:sz w:val="36"/>
        </w:rPr>
      </w:pPr>
    </w:p>
    <w:p w:rsidR="00CC7120" w:rsidRDefault="00745D95" w:rsidP="00DD4E4A">
      <w:pPr>
        <w:pStyle w:val="BodyText"/>
        <w:jc w:val="both"/>
      </w:pPr>
      <w:r>
        <w:t>heading “MOSQUE – IMMUNITY FROM ACQUISITION” from</w:t>
      </w:r>
    </w:p>
    <w:p w:rsidR="00CC7120" w:rsidRDefault="00CC7120" w:rsidP="00DD4E4A">
      <w:pPr>
        <w:pStyle w:val="BodyText"/>
        <w:spacing w:before="4"/>
        <w:ind w:left="0"/>
        <w:jc w:val="both"/>
        <w:rPr>
          <w:sz w:val="36"/>
        </w:rPr>
      </w:pPr>
    </w:p>
    <w:p w:rsidR="00CC7120" w:rsidRDefault="00745D95" w:rsidP="00DD4E4A">
      <w:pPr>
        <w:pStyle w:val="BodyText"/>
        <w:jc w:val="both"/>
      </w:pPr>
      <w:r>
        <w:t>paragraphs 65 to 82 considered the above ground.</w:t>
      </w:r>
    </w:p>
    <w:p w:rsidR="00CC7120" w:rsidRDefault="00CC7120" w:rsidP="00DD4E4A">
      <w:pPr>
        <w:pStyle w:val="BodyText"/>
        <w:spacing w:before="4"/>
        <w:ind w:left="0"/>
        <w:jc w:val="both"/>
        <w:rPr>
          <w:sz w:val="36"/>
        </w:rPr>
      </w:pPr>
    </w:p>
    <w:p w:rsidR="00CC7120" w:rsidRDefault="00745D95" w:rsidP="00DD4E4A">
      <w:pPr>
        <w:pStyle w:val="ListParagraph"/>
        <w:numPr>
          <w:ilvl w:val="0"/>
          <w:numId w:val="12"/>
        </w:numPr>
        <w:tabs>
          <w:tab w:val="left" w:pos="1359"/>
          <w:tab w:val="left" w:pos="1360"/>
        </w:tabs>
        <w:spacing w:line="576" w:lineRule="auto"/>
        <w:ind w:right="152" w:firstLine="0"/>
        <w:jc w:val="both"/>
        <w:rPr>
          <w:sz w:val="26"/>
        </w:rPr>
      </w:pPr>
      <w:r>
        <w:rPr>
          <w:sz w:val="26"/>
        </w:rPr>
        <w:t>The discussion from paragraphs 65 to 82 as per</w:t>
      </w:r>
      <w:r>
        <w:rPr>
          <w:spacing w:val="-33"/>
          <w:sz w:val="26"/>
        </w:rPr>
        <w:t xml:space="preserve"> </w:t>
      </w:r>
      <w:r>
        <w:rPr>
          <w:sz w:val="26"/>
        </w:rPr>
        <w:t xml:space="preserve">above heading indicates that the discussion and all observations were in </w:t>
      </w:r>
      <w:r>
        <w:rPr>
          <w:sz w:val="26"/>
        </w:rPr>
        <w:t>the context of immunity from acquisition of a mosque. In paragraph 65 of the judgment a larger question was raised at the hearing that there is no power in the State to acquire any mosque, irrespective of its significance to practice of the religion of Isl</w:t>
      </w:r>
      <w:r>
        <w:rPr>
          <w:sz w:val="26"/>
        </w:rPr>
        <w:t>am. The Court after noticing the above observation has observed that the proposition advanced does appear to be too broad for acceptance. We re­ produce paragraph 65 which is to the following</w:t>
      </w:r>
      <w:r>
        <w:rPr>
          <w:spacing w:val="-33"/>
          <w:sz w:val="26"/>
        </w:rPr>
        <w:t xml:space="preserve"> </w:t>
      </w:r>
      <w:r>
        <w:rPr>
          <w:sz w:val="26"/>
        </w:rPr>
        <w:t>effect:</w:t>
      </w:r>
    </w:p>
    <w:p w:rsidR="00CC7120" w:rsidRDefault="00745D95" w:rsidP="00DD4E4A">
      <w:pPr>
        <w:pStyle w:val="BodyText"/>
        <w:spacing w:line="288" w:lineRule="auto"/>
        <w:ind w:left="1369" w:right="1235" w:firstLine="709"/>
        <w:jc w:val="both"/>
      </w:pPr>
      <w:r>
        <w:t>“65. A larger question raised at the hearing was that th</w:t>
      </w:r>
      <w:r>
        <w:t>ere is no power in the State to acquire any mosque, irrespective of its significance to practice of the religion of Islam. The argument is that a mosque,</w:t>
      </w:r>
      <w:r>
        <w:rPr>
          <w:spacing w:val="-28"/>
        </w:rPr>
        <w:t xml:space="preserve"> </w:t>
      </w:r>
      <w:r>
        <w:t>even if it is of no particular significance to</w:t>
      </w:r>
      <w:r>
        <w:rPr>
          <w:spacing w:val="-26"/>
        </w:rPr>
        <w:t xml:space="preserve"> </w:t>
      </w:r>
      <w:r>
        <w:t>the practice of religion of Islam, cannot be acquired b</w:t>
      </w:r>
      <w:r>
        <w:t>ecause of the special status of a mosque in Mahomedan Law. This argument was not confined to a mosque of</w:t>
      </w:r>
      <w:r>
        <w:rPr>
          <w:spacing w:val="-13"/>
        </w:rPr>
        <w:t xml:space="preserve"> </w:t>
      </w:r>
      <w:r>
        <w:t>particular</w:t>
      </w:r>
    </w:p>
    <w:p w:rsidR="00CC7120" w:rsidRDefault="00CC7120" w:rsidP="00DD4E4A">
      <w:pPr>
        <w:spacing w:line="288"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288" w:lineRule="auto"/>
        <w:ind w:left="1369" w:right="1233"/>
        <w:jc w:val="both"/>
      </w:pPr>
      <w:r>
        <w:t>significance without which right to practice the religion is not conceivable because it may form an essential and integral part of the practice of Islam. In the view that we have taken of limited vesting in the Central Government as a statutory receiver of</w:t>
      </w:r>
      <w:r>
        <w:t xml:space="preserve"> the disputed area in which the mosque stood, for the purpose of handing it over to the party found entitled to it, and requiring it to maintain status quo therein till then, this question may not be of any practical significance since there is no absolute</w:t>
      </w:r>
      <w:r>
        <w:t xml:space="preserve"> divesting of the true owner of that</w:t>
      </w:r>
      <w:r>
        <w:rPr>
          <w:spacing w:val="-25"/>
        </w:rPr>
        <w:t xml:space="preserve"> </w:t>
      </w:r>
      <w:r>
        <w:t>property. We may observe that the proposition advanced does appear to us to be too broad for acceptance inasmuch as it would restrict the sovereign power of acquisition even where such acquisition is essential for an un</w:t>
      </w:r>
      <w:r>
        <w:t>doubted national purpose, if the mosque happens to be located in the property acquired as an ordinary place of worship without any particular significance attached to it for the practice of Islam as a religion. It would also lead to the strange result that</w:t>
      </w:r>
      <w:r>
        <w:t xml:space="preserve"> in secular India there would be discrimination against the religions, other than Islam. In view of the vehemence with which this argument was advanced by</w:t>
      </w:r>
      <w:r>
        <w:rPr>
          <w:spacing w:val="-12"/>
        </w:rPr>
        <w:t xml:space="preserve"> </w:t>
      </w:r>
      <w:r>
        <w:t>Dr.</w:t>
      </w:r>
    </w:p>
    <w:p w:rsidR="00CC7120" w:rsidRDefault="00745D95" w:rsidP="00DD4E4A">
      <w:pPr>
        <w:pStyle w:val="BodyText"/>
        <w:spacing w:line="288" w:lineRule="auto"/>
        <w:ind w:left="1369" w:right="1312"/>
        <w:jc w:val="both"/>
      </w:pPr>
      <w:r>
        <w:t>Rajeev Dhavan and Shri Abdul Mannan to contend that the acquisition is invalid for this reason al</w:t>
      </w:r>
      <w:r>
        <w:t>one, it is necessary for us to decide this question. ”</w:t>
      </w:r>
    </w:p>
    <w:p w:rsidR="00CC7120" w:rsidRDefault="00CC7120" w:rsidP="00DD4E4A">
      <w:pPr>
        <w:pStyle w:val="BodyText"/>
        <w:ind w:left="0"/>
        <w:jc w:val="both"/>
        <w:rPr>
          <w:sz w:val="30"/>
        </w:rPr>
      </w:pPr>
    </w:p>
    <w:p w:rsidR="00CC7120" w:rsidRDefault="00CC7120" w:rsidP="00DD4E4A">
      <w:pPr>
        <w:pStyle w:val="BodyText"/>
        <w:spacing w:before="3"/>
        <w:ind w:left="0"/>
        <w:jc w:val="both"/>
        <w:rPr>
          <w:sz w:val="32"/>
        </w:rPr>
      </w:pPr>
    </w:p>
    <w:p w:rsidR="00CC7120" w:rsidRDefault="00745D95" w:rsidP="00DD4E4A">
      <w:pPr>
        <w:pStyle w:val="ListParagraph"/>
        <w:numPr>
          <w:ilvl w:val="0"/>
          <w:numId w:val="12"/>
        </w:numPr>
        <w:tabs>
          <w:tab w:val="left" w:pos="1359"/>
          <w:tab w:val="left" w:pos="1360"/>
        </w:tabs>
        <w:spacing w:line="576" w:lineRule="auto"/>
        <w:ind w:right="152" w:firstLine="0"/>
        <w:jc w:val="both"/>
        <w:rPr>
          <w:sz w:val="26"/>
        </w:rPr>
      </w:pPr>
      <w:r>
        <w:rPr>
          <w:sz w:val="26"/>
        </w:rPr>
        <w:t>Although in paragraph 65 the Court observed that</w:t>
      </w:r>
      <w:r>
        <w:rPr>
          <w:spacing w:val="-33"/>
          <w:sz w:val="26"/>
        </w:rPr>
        <w:t xml:space="preserve"> </w:t>
      </w:r>
      <w:r>
        <w:rPr>
          <w:sz w:val="26"/>
        </w:rPr>
        <w:t xml:space="preserve">the proposition is too broad for acceptance but in view of the vehemence with which argument of the learned counsel appearing for the petitioners was </w:t>
      </w:r>
      <w:r>
        <w:rPr>
          <w:sz w:val="26"/>
        </w:rPr>
        <w:t>put the Court proceeded to decide the</w:t>
      </w:r>
      <w:r>
        <w:rPr>
          <w:spacing w:val="-6"/>
          <w:sz w:val="26"/>
        </w:rPr>
        <w:t xml:space="preserve"> </w:t>
      </w:r>
      <w:r>
        <w:rPr>
          <w:sz w:val="26"/>
        </w:rPr>
        <w:t>issue.</w:t>
      </w:r>
    </w:p>
    <w:p w:rsidR="00CC7120" w:rsidRDefault="00CC7120" w:rsidP="00DD4E4A">
      <w:pPr>
        <w:spacing w:line="576" w:lineRule="auto"/>
        <w:jc w:val="both"/>
        <w:rPr>
          <w:sz w:val="26"/>
        </w:rPr>
        <w:sectPr w:rsidR="00CC7120">
          <w:pgSz w:w="11910" w:h="16840"/>
          <w:pgMar w:top="1660" w:right="1320" w:bottom="280" w:left="940" w:header="1306" w:footer="0" w:gutter="0"/>
          <w:cols w:space="720"/>
        </w:sectPr>
      </w:pPr>
    </w:p>
    <w:p w:rsidR="00CC7120" w:rsidRDefault="00745D95" w:rsidP="00DD4E4A">
      <w:pPr>
        <w:pStyle w:val="ListParagraph"/>
        <w:numPr>
          <w:ilvl w:val="0"/>
          <w:numId w:val="12"/>
        </w:numPr>
        <w:tabs>
          <w:tab w:val="left" w:pos="1359"/>
          <w:tab w:val="left" w:pos="1360"/>
          <w:tab w:val="left" w:pos="3935"/>
          <w:tab w:val="left" w:pos="4344"/>
        </w:tabs>
        <w:spacing w:before="210" w:line="576" w:lineRule="auto"/>
        <w:ind w:right="540" w:firstLine="0"/>
        <w:jc w:val="both"/>
        <w:rPr>
          <w:sz w:val="26"/>
        </w:rPr>
      </w:pPr>
      <w:r>
        <w:rPr>
          <w:sz w:val="26"/>
        </w:rPr>
        <w:t>The</w:t>
      </w:r>
      <w:r>
        <w:rPr>
          <w:spacing w:val="-6"/>
          <w:sz w:val="26"/>
        </w:rPr>
        <w:t xml:space="preserve"> </w:t>
      </w:r>
      <w:r>
        <w:rPr>
          <w:sz w:val="26"/>
        </w:rPr>
        <w:t>contention</w:t>
      </w:r>
      <w:r>
        <w:rPr>
          <w:sz w:val="26"/>
        </w:rPr>
        <w:tab/>
        <w:t xml:space="preserve">before the Constitution Bench was also that acquisition of a mosque violates the right given under Articles 25 and 26 of the Constitution of India. After noticing the law in the </w:t>
      </w:r>
      <w:r>
        <w:rPr>
          <w:sz w:val="26"/>
        </w:rPr>
        <w:t>British India, prior to 1950,</w:t>
      </w:r>
      <w:r>
        <w:rPr>
          <w:spacing w:val="-11"/>
          <w:sz w:val="26"/>
        </w:rPr>
        <w:t xml:space="preserve"> </w:t>
      </w:r>
      <w:r>
        <w:rPr>
          <w:sz w:val="26"/>
        </w:rPr>
        <w:t>and</w:t>
      </w:r>
      <w:r>
        <w:rPr>
          <w:spacing w:val="-3"/>
          <w:sz w:val="26"/>
        </w:rPr>
        <w:t xml:space="preserve"> </w:t>
      </w:r>
      <w:r>
        <w:rPr>
          <w:sz w:val="26"/>
        </w:rPr>
        <w:t>the</w:t>
      </w:r>
      <w:r>
        <w:rPr>
          <w:sz w:val="26"/>
        </w:rPr>
        <w:tab/>
        <w:t>law after enforcement of the Constitution, the Constitution Bench came to the conclusion that places of religious worship like mosques, churches, temples etc. can be acquired under the State's sovereign power of acquis</w:t>
      </w:r>
      <w:r>
        <w:rPr>
          <w:sz w:val="26"/>
        </w:rPr>
        <w:t>ition. Such acquisition per se does not violates either Article</w:t>
      </w:r>
      <w:r>
        <w:rPr>
          <w:spacing w:val="-26"/>
          <w:sz w:val="26"/>
        </w:rPr>
        <w:t xml:space="preserve"> </w:t>
      </w:r>
      <w:r>
        <w:rPr>
          <w:sz w:val="26"/>
        </w:rPr>
        <w:t>25 or Article 26 of the Constitution. After noticing the various decisions following was laid down in</w:t>
      </w:r>
      <w:r>
        <w:rPr>
          <w:spacing w:val="-29"/>
          <w:sz w:val="26"/>
        </w:rPr>
        <w:t xml:space="preserve"> </w:t>
      </w:r>
      <w:r>
        <w:rPr>
          <w:sz w:val="26"/>
        </w:rPr>
        <w:t>paragraph 74:</w:t>
      </w:r>
    </w:p>
    <w:p w:rsidR="00CC7120" w:rsidRDefault="00745D95" w:rsidP="00DD4E4A">
      <w:pPr>
        <w:pStyle w:val="BodyText"/>
        <w:spacing w:line="288" w:lineRule="auto"/>
        <w:ind w:left="1369" w:right="1230" w:firstLine="709"/>
        <w:jc w:val="both"/>
      </w:pPr>
      <w:r>
        <w:t>“74.It appears from various decisions rendered by this Court, referred later</w:t>
      </w:r>
      <w:r>
        <w:t>, that subject to the protection under Articles 25 and 26 of the Constitution, places of religious worship like mosques, churches, temples etc. can be acquired under the State's sovereign power of acquisition. Such acquisition per se does not violate eithe</w:t>
      </w:r>
      <w:r>
        <w:t>r Article 25 or Article 26 of the</w:t>
      </w:r>
      <w:r>
        <w:rPr>
          <w:spacing w:val="-21"/>
        </w:rPr>
        <w:t xml:space="preserve"> </w:t>
      </w:r>
      <w:r>
        <w:t>Constitution. The decisions relating to taking over of the management have no bearing on the sovereign power of the State to acquire property.</w:t>
      </w:r>
      <w:r>
        <w:rPr>
          <w:spacing w:val="-24"/>
        </w:rPr>
        <w:t xml:space="preserve"> </w:t>
      </w:r>
      <w:r>
        <w:t>”</w:t>
      </w:r>
    </w:p>
    <w:p w:rsidR="00CC7120" w:rsidRDefault="00CC7120" w:rsidP="00DD4E4A">
      <w:pPr>
        <w:pStyle w:val="BodyText"/>
        <w:ind w:left="0"/>
        <w:jc w:val="both"/>
        <w:rPr>
          <w:sz w:val="30"/>
        </w:rPr>
      </w:pPr>
    </w:p>
    <w:p w:rsidR="00CC7120" w:rsidRDefault="00CC7120" w:rsidP="00DD4E4A">
      <w:pPr>
        <w:pStyle w:val="BodyText"/>
        <w:ind w:left="0"/>
        <w:jc w:val="both"/>
        <w:rPr>
          <w:sz w:val="30"/>
        </w:rPr>
      </w:pPr>
    </w:p>
    <w:p w:rsidR="00CC7120" w:rsidRDefault="00CC7120" w:rsidP="00DD4E4A">
      <w:pPr>
        <w:pStyle w:val="BodyText"/>
        <w:spacing w:before="5"/>
        <w:ind w:left="0"/>
        <w:jc w:val="both"/>
        <w:rPr>
          <w:sz w:val="33"/>
        </w:rPr>
      </w:pPr>
    </w:p>
    <w:p w:rsidR="00CC7120" w:rsidRDefault="00745D95" w:rsidP="00DD4E4A">
      <w:pPr>
        <w:pStyle w:val="ListParagraph"/>
        <w:numPr>
          <w:ilvl w:val="0"/>
          <w:numId w:val="12"/>
        </w:numPr>
        <w:tabs>
          <w:tab w:val="left" w:pos="1359"/>
          <w:tab w:val="left" w:pos="1360"/>
        </w:tabs>
        <w:spacing w:line="576" w:lineRule="auto"/>
        <w:ind w:right="465" w:firstLine="0"/>
        <w:jc w:val="both"/>
        <w:rPr>
          <w:sz w:val="26"/>
        </w:rPr>
      </w:pPr>
      <w:r>
        <w:rPr>
          <w:sz w:val="26"/>
        </w:rPr>
        <w:t>The Constitution Bench further held that the</w:t>
      </w:r>
      <w:r>
        <w:rPr>
          <w:spacing w:val="-32"/>
          <w:sz w:val="26"/>
        </w:rPr>
        <w:t xml:space="preserve"> </w:t>
      </w:r>
      <w:r>
        <w:rPr>
          <w:sz w:val="26"/>
        </w:rPr>
        <w:t>right to practice, profess and propagate religion</w:t>
      </w:r>
      <w:r>
        <w:rPr>
          <w:spacing w:val="-30"/>
          <w:sz w:val="26"/>
        </w:rPr>
        <w:t xml:space="preserve"> </w:t>
      </w:r>
      <w:r>
        <w:rPr>
          <w:sz w:val="26"/>
        </w:rPr>
        <w:t>guaranteed</w:t>
      </w:r>
    </w:p>
    <w:p w:rsidR="00CC7120" w:rsidRDefault="00CC7120" w:rsidP="00DD4E4A">
      <w:pPr>
        <w:spacing w:line="576"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spacing w:before="210" w:line="576" w:lineRule="auto"/>
        <w:ind w:right="228"/>
        <w:jc w:val="both"/>
      </w:pPr>
      <w:r>
        <w:t xml:space="preserve">under Article 25 of the Constitution does not necessarily include the right to acquire or own or possess property. Similarly, this right does not extend to the right of worship </w:t>
      </w:r>
      <w:r>
        <w:t>at any and every place of worship. Further, it was held that protection under Articles 25 and 26 of the Constitution is to religious practice which forms an essential and integral part of the religion. In paragraphs 77 and 78 following has been held:</w:t>
      </w:r>
    </w:p>
    <w:p w:rsidR="00CC7120" w:rsidRDefault="00745D95" w:rsidP="00DD4E4A">
      <w:pPr>
        <w:pStyle w:val="BodyText"/>
        <w:spacing w:line="288" w:lineRule="auto"/>
        <w:ind w:left="1369" w:right="1211" w:firstLine="709"/>
        <w:jc w:val="both"/>
      </w:pPr>
      <w:r>
        <w:t xml:space="preserve">“77. </w:t>
      </w:r>
      <w:r>
        <w:t>It may be noticed that Article 25 does not contain any reference to property unlike Article 26 of the Constitution. The right to practice, profess and propagate religion guaranteed under Article 25 of the Constitution does not necessarily include the right</w:t>
      </w:r>
      <w:r>
        <w:t xml:space="preserve"> to acquire or own or possess property. Similarly this right does not extend to the right of worship at any and every place of worship so that any hindrance to worship at a particular place per se may infringe the religious freedom guaranteed under Article</w:t>
      </w:r>
      <w:r>
        <w:t>s</w:t>
      </w:r>
    </w:p>
    <w:p w:rsidR="00CC7120" w:rsidRDefault="00745D95" w:rsidP="00DD4E4A">
      <w:pPr>
        <w:pStyle w:val="ListParagraph"/>
        <w:numPr>
          <w:ilvl w:val="0"/>
          <w:numId w:val="9"/>
        </w:numPr>
        <w:tabs>
          <w:tab w:val="left" w:pos="1839"/>
        </w:tabs>
        <w:spacing w:line="288" w:lineRule="auto"/>
        <w:ind w:right="1235" w:firstLine="0"/>
        <w:jc w:val="both"/>
        <w:rPr>
          <w:sz w:val="26"/>
        </w:rPr>
      </w:pPr>
      <w:r>
        <w:rPr>
          <w:sz w:val="26"/>
        </w:rPr>
        <w:t>and 26 of the Constitution. The</w:t>
      </w:r>
      <w:r>
        <w:rPr>
          <w:spacing w:val="-26"/>
          <w:sz w:val="26"/>
        </w:rPr>
        <w:t xml:space="preserve"> </w:t>
      </w:r>
      <w:r>
        <w:rPr>
          <w:sz w:val="26"/>
        </w:rPr>
        <w:t xml:space="preserve">protection under Articles 25 and 26 of the Constitution is to religious practice which forms an essential and integral part of the religion. A practice may be a religious practice but not an essential and integral part of </w:t>
      </w:r>
      <w:r>
        <w:rPr>
          <w:sz w:val="26"/>
        </w:rPr>
        <w:t>practice of that</w:t>
      </w:r>
      <w:r>
        <w:rPr>
          <w:spacing w:val="-5"/>
          <w:sz w:val="26"/>
        </w:rPr>
        <w:t xml:space="preserve"> </w:t>
      </w:r>
      <w:r>
        <w:rPr>
          <w:sz w:val="26"/>
        </w:rPr>
        <w:t>religion.</w:t>
      </w:r>
    </w:p>
    <w:p w:rsidR="00CC7120" w:rsidRDefault="00CC7120" w:rsidP="00DD4E4A">
      <w:pPr>
        <w:pStyle w:val="BodyText"/>
        <w:spacing w:before="1"/>
        <w:ind w:left="0"/>
        <w:jc w:val="both"/>
        <w:rPr>
          <w:sz w:val="31"/>
        </w:rPr>
      </w:pPr>
    </w:p>
    <w:p w:rsidR="00CC7120" w:rsidRDefault="00745D95" w:rsidP="00DD4E4A">
      <w:pPr>
        <w:pStyle w:val="BodyText"/>
        <w:spacing w:line="288" w:lineRule="auto"/>
        <w:ind w:left="1369" w:right="1152" w:firstLine="709"/>
        <w:jc w:val="both"/>
      </w:pPr>
      <w:r>
        <w:t>78. While offer of prayer or worship is</w:t>
      </w:r>
      <w:r>
        <w:rPr>
          <w:spacing w:val="-24"/>
        </w:rPr>
        <w:t xml:space="preserve"> </w:t>
      </w:r>
      <w:r>
        <w:t>a religious practice, its offering at every location where such prayers can be offered would not be an essential or integral part of such religious practice unless the place has a particul</w:t>
      </w:r>
      <w:r>
        <w:t>ar significance for that</w:t>
      </w:r>
      <w:r>
        <w:rPr>
          <w:spacing w:val="-20"/>
        </w:rPr>
        <w:t xml:space="preserve"> </w:t>
      </w:r>
      <w:r>
        <w:t>religion</w:t>
      </w:r>
    </w:p>
    <w:p w:rsidR="00CC7120" w:rsidRDefault="00CC7120" w:rsidP="00DD4E4A">
      <w:pPr>
        <w:spacing w:line="288"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288" w:lineRule="auto"/>
        <w:ind w:left="1369" w:right="1233"/>
        <w:jc w:val="both"/>
      </w:pPr>
      <w:r>
        <w:t>so as to form an essential or integral part thereof. Places of worship of any religion having particular significance for that religion, to make it an essential or</w:t>
      </w:r>
      <w:r>
        <w:rPr>
          <w:spacing w:val="-25"/>
        </w:rPr>
        <w:t xml:space="preserve"> </w:t>
      </w:r>
      <w:r>
        <w:t xml:space="preserve">integral part of the religion, stand on </w:t>
      </w:r>
      <w:r>
        <w:t>a different footing and have to be treated differently and more reverentially.</w:t>
      </w:r>
      <w:r>
        <w:rPr>
          <w:spacing w:val="-5"/>
        </w:rPr>
        <w:t xml:space="preserve"> </w:t>
      </w:r>
      <w:r>
        <w:t>”</w:t>
      </w:r>
    </w:p>
    <w:p w:rsidR="00CC7120" w:rsidRDefault="00CC7120" w:rsidP="00DD4E4A">
      <w:pPr>
        <w:pStyle w:val="BodyText"/>
        <w:ind w:left="0"/>
        <w:jc w:val="both"/>
        <w:rPr>
          <w:sz w:val="30"/>
        </w:rPr>
      </w:pPr>
    </w:p>
    <w:p w:rsidR="00CC7120" w:rsidRDefault="00CC7120" w:rsidP="00DD4E4A">
      <w:pPr>
        <w:pStyle w:val="BodyText"/>
        <w:spacing w:before="4"/>
        <w:ind w:left="0"/>
        <w:jc w:val="both"/>
        <w:rPr>
          <w:sz w:val="32"/>
        </w:rPr>
      </w:pPr>
    </w:p>
    <w:p w:rsidR="00CC7120" w:rsidRDefault="00745D95" w:rsidP="00DD4E4A">
      <w:pPr>
        <w:pStyle w:val="ListParagraph"/>
        <w:numPr>
          <w:ilvl w:val="0"/>
          <w:numId w:val="12"/>
        </w:numPr>
        <w:tabs>
          <w:tab w:val="left" w:pos="1359"/>
          <w:tab w:val="left" w:pos="1360"/>
        </w:tabs>
        <w:spacing w:line="576" w:lineRule="auto"/>
        <w:ind w:right="232" w:firstLine="0"/>
        <w:jc w:val="both"/>
        <w:rPr>
          <w:sz w:val="26"/>
        </w:rPr>
      </w:pPr>
      <w:r>
        <w:rPr>
          <w:sz w:val="26"/>
        </w:rPr>
        <w:t>With the above observation the Constitution Bench held that offer of prayer or worship is a religious practice, its offering at every location would not be</w:t>
      </w:r>
      <w:r>
        <w:rPr>
          <w:spacing w:val="-34"/>
          <w:sz w:val="26"/>
        </w:rPr>
        <w:t xml:space="preserve"> </w:t>
      </w:r>
      <w:r>
        <w:rPr>
          <w:sz w:val="26"/>
        </w:rPr>
        <w:t>an essential or integral part of such religious practice unless the place has a particular significance for that religion so as to form an essential or integral part thereof. Places of worship of any religion having particular significance for that religio</w:t>
      </w:r>
      <w:r>
        <w:rPr>
          <w:sz w:val="26"/>
        </w:rPr>
        <w:t>n, to make it</w:t>
      </w:r>
      <w:r>
        <w:rPr>
          <w:spacing w:val="-33"/>
          <w:sz w:val="26"/>
        </w:rPr>
        <w:t xml:space="preserve"> </w:t>
      </w:r>
      <w:r>
        <w:rPr>
          <w:sz w:val="26"/>
        </w:rPr>
        <w:t>an essential or integral part of the religion, stand on a different footing and have to be treated differently</w:t>
      </w:r>
      <w:r>
        <w:rPr>
          <w:spacing w:val="-31"/>
          <w:sz w:val="26"/>
        </w:rPr>
        <w:t xml:space="preserve"> </w:t>
      </w:r>
      <w:r>
        <w:rPr>
          <w:sz w:val="26"/>
        </w:rPr>
        <w:t>and more</w:t>
      </w:r>
      <w:r>
        <w:rPr>
          <w:spacing w:val="-2"/>
          <w:sz w:val="26"/>
        </w:rPr>
        <w:t xml:space="preserve"> </w:t>
      </w:r>
      <w:r>
        <w:rPr>
          <w:sz w:val="26"/>
        </w:rPr>
        <w:t>reverentially.</w:t>
      </w:r>
    </w:p>
    <w:p w:rsidR="00CC7120" w:rsidRDefault="00745D95" w:rsidP="00DD4E4A">
      <w:pPr>
        <w:pStyle w:val="ListParagraph"/>
        <w:numPr>
          <w:ilvl w:val="0"/>
          <w:numId w:val="12"/>
        </w:numPr>
        <w:tabs>
          <w:tab w:val="left" w:pos="1359"/>
          <w:tab w:val="left" w:pos="1360"/>
        </w:tabs>
        <w:spacing w:line="576" w:lineRule="auto"/>
        <w:ind w:right="1241" w:firstLine="0"/>
        <w:jc w:val="both"/>
        <w:rPr>
          <w:sz w:val="26"/>
        </w:rPr>
      </w:pPr>
      <w:r>
        <w:rPr>
          <w:sz w:val="26"/>
        </w:rPr>
        <w:t>From what we have noticed above following</w:t>
      </w:r>
      <w:r>
        <w:rPr>
          <w:spacing w:val="-22"/>
          <w:sz w:val="26"/>
        </w:rPr>
        <w:t xml:space="preserve"> </w:t>
      </w:r>
      <w:r>
        <w:rPr>
          <w:sz w:val="26"/>
        </w:rPr>
        <w:t>are deducible:</w:t>
      </w:r>
    </w:p>
    <w:p w:rsidR="00CC7120" w:rsidRDefault="00745D95" w:rsidP="00DD4E4A">
      <w:pPr>
        <w:pStyle w:val="ListParagraph"/>
        <w:numPr>
          <w:ilvl w:val="1"/>
          <w:numId w:val="12"/>
        </w:numPr>
        <w:tabs>
          <w:tab w:val="left" w:pos="2088"/>
          <w:tab w:val="left" w:pos="2090"/>
        </w:tabs>
        <w:spacing w:line="576" w:lineRule="auto"/>
        <w:ind w:right="200" w:hanging="720"/>
        <w:jc w:val="both"/>
        <w:rPr>
          <w:sz w:val="26"/>
        </w:rPr>
      </w:pPr>
      <w:r>
        <w:rPr>
          <w:sz w:val="26"/>
        </w:rPr>
        <w:t>Places of religious worship like mosques, churches</w:t>
      </w:r>
      <w:r>
        <w:rPr>
          <w:sz w:val="26"/>
        </w:rPr>
        <w:t>, temples, etc. can be acquired under the State's sovereign power of acquisition, which does not violate Articles 25 or 26 of</w:t>
      </w:r>
      <w:r>
        <w:rPr>
          <w:spacing w:val="-26"/>
          <w:sz w:val="26"/>
        </w:rPr>
        <w:t xml:space="preserve"> </w:t>
      </w:r>
      <w:r>
        <w:rPr>
          <w:sz w:val="26"/>
        </w:rPr>
        <w:t>the Constitution.</w:t>
      </w:r>
    </w:p>
    <w:p w:rsidR="00CC7120" w:rsidRDefault="00CC7120" w:rsidP="00DD4E4A">
      <w:pPr>
        <w:spacing w:line="576" w:lineRule="auto"/>
        <w:jc w:val="both"/>
        <w:rPr>
          <w:sz w:val="26"/>
        </w:rPr>
        <w:sectPr w:rsidR="00CC7120">
          <w:pgSz w:w="11910" w:h="16840"/>
          <w:pgMar w:top="1660" w:right="1320" w:bottom="280" w:left="940" w:header="1306" w:footer="0" w:gutter="0"/>
          <w:cols w:space="720"/>
        </w:sectPr>
      </w:pPr>
    </w:p>
    <w:p w:rsidR="00CC7120" w:rsidRDefault="00745D95" w:rsidP="00DD4E4A">
      <w:pPr>
        <w:pStyle w:val="ListParagraph"/>
        <w:numPr>
          <w:ilvl w:val="1"/>
          <w:numId w:val="12"/>
        </w:numPr>
        <w:tabs>
          <w:tab w:val="left" w:pos="2090"/>
        </w:tabs>
        <w:spacing w:before="210" w:line="576" w:lineRule="auto"/>
        <w:ind w:right="203" w:hanging="720"/>
        <w:jc w:val="both"/>
        <w:rPr>
          <w:sz w:val="26"/>
        </w:rPr>
      </w:pPr>
      <w:r>
        <w:rPr>
          <w:sz w:val="26"/>
        </w:rPr>
        <w:t>The right to practice, profess and propagate religion guaranteed under Article 25 does not ext</w:t>
      </w:r>
      <w:r>
        <w:rPr>
          <w:sz w:val="26"/>
        </w:rPr>
        <w:t>end to the right of worship at any and</w:t>
      </w:r>
      <w:r>
        <w:rPr>
          <w:spacing w:val="-29"/>
          <w:sz w:val="26"/>
        </w:rPr>
        <w:t xml:space="preserve"> </w:t>
      </w:r>
      <w:r>
        <w:rPr>
          <w:sz w:val="26"/>
        </w:rPr>
        <w:t>every place of worship so that any hindrance to worship at a particular place per se may infringe the religious freedom guaranteed</w:t>
      </w:r>
      <w:r>
        <w:rPr>
          <w:spacing w:val="-29"/>
          <w:sz w:val="26"/>
        </w:rPr>
        <w:t xml:space="preserve"> </w:t>
      </w:r>
      <w:r>
        <w:rPr>
          <w:sz w:val="26"/>
        </w:rPr>
        <w:t>under Articles 25 and 26 of the</w:t>
      </w:r>
      <w:r>
        <w:rPr>
          <w:spacing w:val="-14"/>
          <w:sz w:val="26"/>
        </w:rPr>
        <w:t xml:space="preserve"> </w:t>
      </w:r>
      <w:r>
        <w:rPr>
          <w:sz w:val="26"/>
        </w:rPr>
        <w:t>Constitution.</w:t>
      </w:r>
    </w:p>
    <w:p w:rsidR="00CC7120" w:rsidRDefault="00745D95" w:rsidP="00DD4E4A">
      <w:pPr>
        <w:pStyle w:val="ListParagraph"/>
        <w:numPr>
          <w:ilvl w:val="1"/>
          <w:numId w:val="12"/>
        </w:numPr>
        <w:tabs>
          <w:tab w:val="left" w:pos="2153"/>
        </w:tabs>
        <w:spacing w:line="576" w:lineRule="auto"/>
        <w:ind w:right="291" w:hanging="720"/>
        <w:jc w:val="both"/>
        <w:rPr>
          <w:sz w:val="26"/>
        </w:rPr>
      </w:pPr>
      <w:r>
        <w:rPr>
          <w:sz w:val="26"/>
        </w:rPr>
        <w:t>The protection under Articles 25 and 26 of</w:t>
      </w:r>
      <w:r>
        <w:rPr>
          <w:spacing w:val="-22"/>
          <w:sz w:val="26"/>
        </w:rPr>
        <w:t xml:space="preserve"> </w:t>
      </w:r>
      <w:r>
        <w:rPr>
          <w:sz w:val="26"/>
        </w:rPr>
        <w:t>the Constitution is to religious practice which forms an essential or integral part of the religion.</w:t>
      </w:r>
    </w:p>
    <w:p w:rsidR="00CC7120" w:rsidRDefault="00745D95" w:rsidP="00DD4E4A">
      <w:pPr>
        <w:pStyle w:val="ListParagraph"/>
        <w:numPr>
          <w:ilvl w:val="1"/>
          <w:numId w:val="12"/>
        </w:numPr>
        <w:tabs>
          <w:tab w:val="left" w:pos="2090"/>
        </w:tabs>
        <w:spacing w:line="576" w:lineRule="auto"/>
        <w:ind w:right="361" w:hanging="720"/>
        <w:jc w:val="both"/>
        <w:rPr>
          <w:sz w:val="26"/>
        </w:rPr>
      </w:pPr>
      <w:r>
        <w:rPr>
          <w:sz w:val="26"/>
        </w:rPr>
        <w:t>A practice may be a religious practice but</w:t>
      </w:r>
      <w:r>
        <w:rPr>
          <w:spacing w:val="-29"/>
          <w:sz w:val="26"/>
        </w:rPr>
        <w:t xml:space="preserve"> </w:t>
      </w:r>
      <w:r>
        <w:rPr>
          <w:sz w:val="26"/>
        </w:rPr>
        <w:t>not an essential and integral part of practice of that</w:t>
      </w:r>
      <w:r>
        <w:rPr>
          <w:spacing w:val="-2"/>
          <w:sz w:val="26"/>
        </w:rPr>
        <w:t xml:space="preserve"> </w:t>
      </w:r>
      <w:r>
        <w:rPr>
          <w:sz w:val="26"/>
        </w:rPr>
        <w:t>religion.</w:t>
      </w:r>
    </w:p>
    <w:p w:rsidR="00CC7120" w:rsidRDefault="00745D95" w:rsidP="00DD4E4A">
      <w:pPr>
        <w:pStyle w:val="ListParagraph"/>
        <w:numPr>
          <w:ilvl w:val="1"/>
          <w:numId w:val="12"/>
        </w:numPr>
        <w:tabs>
          <w:tab w:val="left" w:pos="2088"/>
          <w:tab w:val="left" w:pos="2090"/>
        </w:tabs>
        <w:spacing w:line="576" w:lineRule="auto"/>
        <w:ind w:right="201" w:hanging="720"/>
        <w:jc w:val="both"/>
        <w:rPr>
          <w:sz w:val="26"/>
        </w:rPr>
      </w:pPr>
      <w:r>
        <w:rPr>
          <w:sz w:val="26"/>
        </w:rPr>
        <w:t>Whil</w:t>
      </w:r>
      <w:r>
        <w:rPr>
          <w:sz w:val="26"/>
        </w:rPr>
        <w:t>e offer of prayer or worship is a</w:t>
      </w:r>
      <w:r>
        <w:rPr>
          <w:spacing w:val="-26"/>
          <w:sz w:val="26"/>
        </w:rPr>
        <w:t xml:space="preserve"> </w:t>
      </w:r>
      <w:r>
        <w:rPr>
          <w:sz w:val="26"/>
        </w:rPr>
        <w:t>religious practice, its offering at every location where such prayers can be offered would not be an essential or integral part of such religious practice unless the place has a particular significance for that religion so</w:t>
      </w:r>
      <w:r>
        <w:rPr>
          <w:sz w:val="26"/>
        </w:rPr>
        <w:t xml:space="preserve"> as to form</w:t>
      </w:r>
      <w:r>
        <w:rPr>
          <w:spacing w:val="-26"/>
          <w:sz w:val="26"/>
        </w:rPr>
        <w:t xml:space="preserve"> </w:t>
      </w:r>
      <w:r>
        <w:rPr>
          <w:sz w:val="26"/>
        </w:rPr>
        <w:t>an essential or integral part</w:t>
      </w:r>
      <w:r>
        <w:rPr>
          <w:spacing w:val="-10"/>
          <w:sz w:val="26"/>
        </w:rPr>
        <w:t xml:space="preserve"> </w:t>
      </w:r>
      <w:r>
        <w:rPr>
          <w:sz w:val="26"/>
        </w:rPr>
        <w:t>thereof.</w:t>
      </w:r>
    </w:p>
    <w:p w:rsidR="00CC7120" w:rsidRDefault="00CC7120" w:rsidP="00DD4E4A">
      <w:pPr>
        <w:pStyle w:val="BodyText"/>
        <w:spacing w:before="1"/>
        <w:ind w:left="0"/>
        <w:jc w:val="both"/>
        <w:rPr>
          <w:sz w:val="31"/>
        </w:rPr>
      </w:pPr>
    </w:p>
    <w:p w:rsidR="00CC7120" w:rsidRDefault="00745D95" w:rsidP="00DD4E4A">
      <w:pPr>
        <w:pStyle w:val="BodyText"/>
        <w:ind w:left="1359"/>
        <w:jc w:val="both"/>
      </w:pPr>
      <w:r>
        <w:t>The Court itself has drawn a distinction with regard</w:t>
      </w:r>
    </w:p>
    <w:p w:rsidR="00CC7120" w:rsidRDefault="00CC7120" w:rsidP="00DD4E4A">
      <w:pPr>
        <w:jc w:val="both"/>
        <w:sectPr w:rsidR="00CC7120">
          <w:pgSz w:w="11910" w:h="16840"/>
          <w:pgMar w:top="1660" w:right="1320" w:bottom="280" w:left="940" w:header="1306" w:footer="0" w:gutter="0"/>
          <w:cols w:space="720"/>
        </w:sectPr>
      </w:pPr>
    </w:p>
    <w:p w:rsidR="00CC7120" w:rsidRDefault="00745D95" w:rsidP="00DD4E4A">
      <w:pPr>
        <w:pStyle w:val="BodyText"/>
        <w:spacing w:before="210" w:line="576" w:lineRule="auto"/>
        <w:jc w:val="both"/>
      </w:pPr>
      <w:r>
        <w:t>to the place of a particular significance for that religion where offer of prayer or worship may be an essential or integral part of the religion.</w:t>
      </w:r>
    </w:p>
    <w:p w:rsidR="00CC7120" w:rsidRDefault="00CC7120" w:rsidP="00DD4E4A">
      <w:pPr>
        <w:pStyle w:val="BodyText"/>
        <w:spacing w:before="2"/>
        <w:ind w:left="0"/>
        <w:jc w:val="both"/>
        <w:rPr>
          <w:sz w:val="31"/>
        </w:rPr>
      </w:pPr>
    </w:p>
    <w:p w:rsidR="00CC7120" w:rsidRDefault="00745D95" w:rsidP="00DD4E4A">
      <w:pPr>
        <w:pStyle w:val="ListParagraph"/>
        <w:numPr>
          <w:ilvl w:val="0"/>
          <w:numId w:val="12"/>
        </w:numPr>
        <w:tabs>
          <w:tab w:val="left" w:pos="1359"/>
          <w:tab w:val="left" w:pos="1360"/>
        </w:tabs>
        <w:spacing w:line="576" w:lineRule="auto"/>
        <w:ind w:right="232" w:firstLine="0"/>
        <w:jc w:val="both"/>
        <w:rPr>
          <w:sz w:val="26"/>
        </w:rPr>
      </w:pPr>
      <w:r>
        <w:rPr>
          <w:sz w:val="26"/>
        </w:rPr>
        <w:t>The Court held that the mosques were subject to the provisions of statute of limitation thereby extinguishin</w:t>
      </w:r>
      <w:r>
        <w:rPr>
          <w:sz w:val="26"/>
        </w:rPr>
        <w:t>g the right of Muslims to offer prayers in</w:t>
      </w:r>
      <w:r>
        <w:rPr>
          <w:spacing w:val="-33"/>
          <w:sz w:val="26"/>
        </w:rPr>
        <w:t xml:space="preserve"> </w:t>
      </w:r>
      <w:r>
        <w:rPr>
          <w:sz w:val="26"/>
        </w:rPr>
        <w:t>a particular mosque. In paragraph 80 following was</w:t>
      </w:r>
      <w:r>
        <w:rPr>
          <w:spacing w:val="-30"/>
          <w:sz w:val="26"/>
        </w:rPr>
        <w:t xml:space="preserve"> </w:t>
      </w:r>
      <w:r>
        <w:rPr>
          <w:sz w:val="26"/>
        </w:rPr>
        <w:t>held:</w:t>
      </w:r>
    </w:p>
    <w:p w:rsidR="00CC7120" w:rsidRDefault="00745D95" w:rsidP="00DD4E4A">
      <w:pPr>
        <w:pStyle w:val="BodyText"/>
        <w:spacing w:line="288" w:lineRule="auto"/>
        <w:ind w:left="1369" w:right="1234" w:firstLine="709"/>
        <w:jc w:val="both"/>
      </w:pPr>
      <w:r>
        <w:t>“80. It has been contended that a mosque enjoys a particular position in Muslim Law and once a mosque is established and prayers are offered in such a mosqu</w:t>
      </w:r>
      <w:r>
        <w:t>e, the same remains for all time to come a property of Allah and the same never reverts back to the donor or founder of the mosque and any</w:t>
      </w:r>
      <w:r>
        <w:rPr>
          <w:spacing w:val="-25"/>
        </w:rPr>
        <w:t xml:space="preserve"> </w:t>
      </w:r>
      <w:r>
        <w:t xml:space="preserve">person professing Islamic faith can offer prayer in such a mosque and even if the structure is demolished, the place </w:t>
      </w:r>
      <w:r>
        <w:t>remains the same where the Namaz can be offered. As indicated hereinbefore, in British India, no such protection was given to a mosque and the mosque was subjected to the provisions of statute of limitation there by extinguishing the right of Muslims to of</w:t>
      </w:r>
      <w:r>
        <w:t>fer prayers in a particular mosque lost by adverse possession over that</w:t>
      </w:r>
      <w:r>
        <w:rPr>
          <w:spacing w:val="-3"/>
        </w:rPr>
        <w:t xml:space="preserve"> </w:t>
      </w:r>
      <w:r>
        <w:t>property.”</w:t>
      </w:r>
    </w:p>
    <w:p w:rsidR="00CC7120" w:rsidRDefault="00CC7120" w:rsidP="00DD4E4A">
      <w:pPr>
        <w:pStyle w:val="BodyText"/>
        <w:spacing w:before="1"/>
        <w:ind w:left="0"/>
        <w:jc w:val="both"/>
        <w:rPr>
          <w:sz w:val="31"/>
        </w:rPr>
      </w:pPr>
    </w:p>
    <w:p w:rsidR="00CC7120" w:rsidRDefault="00745D95" w:rsidP="00DD4E4A">
      <w:pPr>
        <w:pStyle w:val="ListParagraph"/>
        <w:numPr>
          <w:ilvl w:val="0"/>
          <w:numId w:val="12"/>
        </w:numPr>
        <w:tabs>
          <w:tab w:val="left" w:pos="1359"/>
          <w:tab w:val="left" w:pos="1360"/>
        </w:tabs>
        <w:spacing w:line="576" w:lineRule="auto"/>
        <w:ind w:right="306" w:firstLine="0"/>
        <w:jc w:val="both"/>
        <w:rPr>
          <w:sz w:val="26"/>
        </w:rPr>
      </w:pPr>
      <w:r>
        <w:rPr>
          <w:sz w:val="26"/>
        </w:rPr>
        <w:t>The Constitution Bench unequivocally laid down</w:t>
      </w:r>
      <w:r>
        <w:rPr>
          <w:spacing w:val="-31"/>
          <w:sz w:val="26"/>
        </w:rPr>
        <w:t xml:space="preserve"> </w:t>
      </w:r>
      <w:r>
        <w:rPr>
          <w:sz w:val="26"/>
        </w:rPr>
        <w:t>that every immovable property be a temple, church or mosque etc. is liable to be acquired and a mosque does not enjoy any add</w:t>
      </w:r>
      <w:r>
        <w:rPr>
          <w:sz w:val="26"/>
        </w:rPr>
        <w:t>itional protection which is not available to religious places of worship of other</w:t>
      </w:r>
      <w:r>
        <w:rPr>
          <w:spacing w:val="-21"/>
          <w:sz w:val="26"/>
        </w:rPr>
        <w:t xml:space="preserve"> </w:t>
      </w:r>
      <w:r>
        <w:rPr>
          <w:sz w:val="26"/>
        </w:rPr>
        <w:t>religions.</w:t>
      </w:r>
    </w:p>
    <w:p w:rsidR="00CC7120" w:rsidRDefault="00CC7120" w:rsidP="00DD4E4A">
      <w:pPr>
        <w:spacing w:line="576" w:lineRule="auto"/>
        <w:jc w:val="both"/>
        <w:rPr>
          <w:sz w:val="26"/>
        </w:rPr>
        <w:sectPr w:rsidR="00CC7120">
          <w:pgSz w:w="11910" w:h="16840"/>
          <w:pgMar w:top="1660" w:right="1320" w:bottom="280" w:left="940" w:header="1306" w:footer="0" w:gutter="0"/>
          <w:cols w:space="720"/>
        </w:sectPr>
      </w:pPr>
    </w:p>
    <w:p w:rsidR="00CC7120" w:rsidRDefault="00745D95" w:rsidP="00DD4E4A">
      <w:pPr>
        <w:pStyle w:val="ListParagraph"/>
        <w:numPr>
          <w:ilvl w:val="0"/>
          <w:numId w:val="12"/>
        </w:numPr>
        <w:tabs>
          <w:tab w:val="left" w:pos="1359"/>
          <w:tab w:val="left" w:pos="1360"/>
        </w:tabs>
        <w:spacing w:before="210" w:line="576" w:lineRule="auto"/>
        <w:ind w:right="233" w:firstLine="0"/>
        <w:jc w:val="both"/>
        <w:rPr>
          <w:sz w:val="26"/>
        </w:rPr>
      </w:pPr>
      <w:r>
        <w:rPr>
          <w:sz w:val="26"/>
        </w:rPr>
        <w:t>Now, we come to paragraph 82 of the judgment which is the sheet anchor of the submission raised by Dr. Rajiv Dhavan. Serious objections have been</w:t>
      </w:r>
      <w:r>
        <w:rPr>
          <w:sz w:val="26"/>
        </w:rPr>
        <w:t xml:space="preserve"> raised by</w:t>
      </w:r>
      <w:r>
        <w:rPr>
          <w:spacing w:val="-34"/>
          <w:sz w:val="26"/>
        </w:rPr>
        <w:t xml:space="preserve"> </w:t>
      </w:r>
      <w:r>
        <w:rPr>
          <w:sz w:val="26"/>
        </w:rPr>
        <w:t>Dr. Rajiv Dhavan to some observations made in paragraph 82. Entire paragraph 82 is quoted</w:t>
      </w:r>
      <w:r>
        <w:rPr>
          <w:spacing w:val="-9"/>
          <w:sz w:val="26"/>
        </w:rPr>
        <w:t xml:space="preserve"> </w:t>
      </w:r>
      <w:r>
        <w:rPr>
          <w:sz w:val="26"/>
        </w:rPr>
        <w:t>below:</w:t>
      </w:r>
    </w:p>
    <w:p w:rsidR="00CC7120" w:rsidRDefault="00745D95" w:rsidP="00DD4E4A">
      <w:pPr>
        <w:pStyle w:val="BodyText"/>
        <w:spacing w:line="288" w:lineRule="auto"/>
        <w:ind w:left="1369" w:right="1233" w:firstLine="709"/>
        <w:jc w:val="both"/>
      </w:pPr>
      <w:r>
        <w:t>“82. The correct position may be summarised thus. Under the Mahomedan Law applicable in India, title to a mosque can</w:t>
      </w:r>
      <w:r>
        <w:rPr>
          <w:spacing w:val="-27"/>
        </w:rPr>
        <w:t xml:space="preserve"> </w:t>
      </w:r>
      <w:r>
        <w:t>be lost by adverse possession (</w:t>
      </w:r>
      <w:r>
        <w:t>See Mulla's Principles of Mahomedan Law, 19th Edn. by M. Hidaytullah ­ Section 217; and AIR 1940 PC 116). If that is the position in law, there can be no reason to hold that a mosque has a unique or special status, higher than that</w:t>
      </w:r>
      <w:r>
        <w:rPr>
          <w:spacing w:val="-24"/>
        </w:rPr>
        <w:t xml:space="preserve"> </w:t>
      </w:r>
      <w:r>
        <w:t>of the places of worship</w:t>
      </w:r>
      <w:r>
        <w:t xml:space="preserve"> of other religions in secular India to make it immune from acquisition by exercise of the sovereign or prerogative power of the State. A mosque is not an essential part of the practice of the religion of Islam and Namaz (prayer) by Muslims can be offered </w:t>
      </w:r>
      <w:r>
        <w:t>anywhere, even in open. Accordingly, its acquisition is not prohibited by the provisions in the Constitution of India. Irrespective of the status of a mosque in an Islamic country for the purpose of immunity from acquisition by the State in exercise of the</w:t>
      </w:r>
      <w:r>
        <w:t xml:space="preserve"> sovereign</w:t>
      </w:r>
      <w:r>
        <w:rPr>
          <w:spacing w:val="-27"/>
        </w:rPr>
        <w:t xml:space="preserve"> </w:t>
      </w:r>
      <w:r>
        <w:t>power, its status and immunity from acquisition in the secular ethos of India under the Constitution is the same and equal to that</w:t>
      </w:r>
      <w:r>
        <w:rPr>
          <w:spacing w:val="-25"/>
        </w:rPr>
        <w:t xml:space="preserve"> </w:t>
      </w:r>
      <w:r>
        <w:t>of the places of worship of the other</w:t>
      </w:r>
      <w:r>
        <w:rPr>
          <w:spacing w:val="-26"/>
        </w:rPr>
        <w:t xml:space="preserve"> </w:t>
      </w:r>
      <w:r>
        <w:t>religions, namely, church, temple etc. It is neither more nor less than that of the places of worship of the other religions. Obviously, the acquisition of any religious place is to be made only in unusual and extraordinary situations for a larger national</w:t>
      </w:r>
      <w:r>
        <w:t xml:space="preserve"> purpose keeping in view that such acquisition should not result in extinction of the right</w:t>
      </w:r>
      <w:r>
        <w:rPr>
          <w:spacing w:val="-16"/>
        </w:rPr>
        <w:t xml:space="preserve"> </w:t>
      </w:r>
      <w:r>
        <w:t>to</w:t>
      </w:r>
    </w:p>
    <w:p w:rsidR="00CC7120" w:rsidRDefault="00CC7120" w:rsidP="00DD4E4A">
      <w:pPr>
        <w:spacing w:line="288"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288" w:lineRule="auto"/>
        <w:ind w:left="1369" w:right="1236"/>
        <w:jc w:val="both"/>
      </w:pPr>
      <w:r>
        <w:t>practice the religion, if the significance</w:t>
      </w:r>
      <w:r>
        <w:rPr>
          <w:spacing w:val="-27"/>
        </w:rPr>
        <w:t xml:space="preserve"> </w:t>
      </w:r>
      <w:r>
        <w:t>of that place be such. Subject to this condition, the power of acquisition is available for a mosque like any other place of worship of any religion. The right to worship is not at any and every place, so long as it can be practised effectively, unless the</w:t>
      </w:r>
      <w:r>
        <w:t xml:space="preserve"> right to worship at a particular place is itself an integral part of that right.</w:t>
      </w:r>
      <w:r>
        <w:rPr>
          <w:spacing w:val="-2"/>
        </w:rPr>
        <w:t xml:space="preserve"> </w:t>
      </w:r>
      <w:r>
        <w:t>”</w:t>
      </w:r>
    </w:p>
    <w:p w:rsidR="00CC7120" w:rsidRDefault="00CC7120" w:rsidP="00DD4E4A">
      <w:pPr>
        <w:pStyle w:val="BodyText"/>
        <w:ind w:left="0"/>
        <w:jc w:val="both"/>
        <w:rPr>
          <w:sz w:val="30"/>
        </w:rPr>
      </w:pPr>
    </w:p>
    <w:p w:rsidR="00CC7120" w:rsidRDefault="00CC7120" w:rsidP="00DD4E4A">
      <w:pPr>
        <w:pStyle w:val="BodyText"/>
        <w:spacing w:before="7"/>
        <w:ind w:left="0"/>
        <w:jc w:val="both"/>
        <w:rPr>
          <w:sz w:val="27"/>
        </w:rPr>
      </w:pPr>
    </w:p>
    <w:p w:rsidR="00CC7120" w:rsidRDefault="00745D95" w:rsidP="00DD4E4A">
      <w:pPr>
        <w:pStyle w:val="BodyText"/>
        <w:tabs>
          <w:tab w:val="left" w:pos="9534"/>
        </w:tabs>
        <w:jc w:val="both"/>
        <w:rPr>
          <w:rFonts w:ascii="Lucida Sans Typewriter" w:hAnsi="Lucida Sans Typewriter"/>
          <w:b/>
        </w:rPr>
      </w:pPr>
      <w:r>
        <w:t>“</w:t>
      </w:r>
      <w:r>
        <w:rPr>
          <w:rFonts w:ascii="Lucida Sans Typewriter" w:hAnsi="Lucida Sans Typewriter"/>
          <w:b/>
          <w:u w:val="single"/>
        </w:rPr>
        <w:t>A</w:t>
      </w:r>
      <w:r>
        <w:rPr>
          <w:rFonts w:ascii="Lucida Sans Typewriter" w:hAnsi="Lucida Sans Typewriter"/>
          <w:b/>
          <w:spacing w:val="-3"/>
          <w:u w:val="single"/>
        </w:rPr>
        <w:t xml:space="preserve"> </w:t>
      </w:r>
      <w:r>
        <w:rPr>
          <w:rFonts w:ascii="Lucida Sans Typewriter" w:hAnsi="Lucida Sans Typewriter"/>
          <w:b/>
          <w:u w:val="single"/>
        </w:rPr>
        <w:t>mosque</w:t>
      </w:r>
      <w:r>
        <w:rPr>
          <w:rFonts w:ascii="Lucida Sans Typewriter" w:hAnsi="Lucida Sans Typewriter"/>
          <w:b/>
          <w:spacing w:val="-3"/>
          <w:u w:val="single"/>
        </w:rPr>
        <w:t xml:space="preserve"> </w:t>
      </w:r>
      <w:r>
        <w:rPr>
          <w:rFonts w:ascii="Lucida Sans Typewriter" w:hAnsi="Lucida Sans Typewriter"/>
          <w:b/>
          <w:u w:val="single"/>
        </w:rPr>
        <w:t>is</w:t>
      </w:r>
      <w:r>
        <w:rPr>
          <w:rFonts w:ascii="Lucida Sans Typewriter" w:hAnsi="Lucida Sans Typewriter"/>
          <w:b/>
          <w:spacing w:val="-3"/>
          <w:u w:val="single"/>
        </w:rPr>
        <w:t xml:space="preserve"> </w:t>
      </w:r>
      <w:r>
        <w:rPr>
          <w:rFonts w:ascii="Lucida Sans Typewriter" w:hAnsi="Lucida Sans Typewriter"/>
          <w:b/>
          <w:u w:val="single"/>
        </w:rPr>
        <w:t>not</w:t>
      </w:r>
      <w:r>
        <w:rPr>
          <w:rFonts w:ascii="Lucida Sans Typewriter" w:hAnsi="Lucida Sans Typewriter"/>
          <w:b/>
          <w:spacing w:val="-3"/>
          <w:u w:val="single"/>
        </w:rPr>
        <w:t xml:space="preserve"> </w:t>
      </w:r>
      <w:r>
        <w:rPr>
          <w:rFonts w:ascii="Lucida Sans Typewriter" w:hAnsi="Lucida Sans Typewriter"/>
          <w:b/>
          <w:u w:val="single"/>
        </w:rPr>
        <w:t>an</w:t>
      </w:r>
      <w:r>
        <w:rPr>
          <w:rFonts w:ascii="Lucida Sans Typewriter" w:hAnsi="Lucida Sans Typewriter"/>
          <w:b/>
          <w:spacing w:val="-2"/>
          <w:u w:val="single"/>
        </w:rPr>
        <w:t xml:space="preserve"> </w:t>
      </w:r>
      <w:r>
        <w:rPr>
          <w:rFonts w:ascii="Lucida Sans Typewriter" w:hAnsi="Lucida Sans Typewriter"/>
          <w:b/>
          <w:u w:val="single"/>
        </w:rPr>
        <w:t>essential</w:t>
      </w:r>
      <w:r>
        <w:rPr>
          <w:rFonts w:ascii="Lucida Sans Typewriter" w:hAnsi="Lucida Sans Typewriter"/>
          <w:b/>
          <w:spacing w:val="-3"/>
          <w:u w:val="single"/>
        </w:rPr>
        <w:t xml:space="preserve"> </w:t>
      </w:r>
      <w:r>
        <w:rPr>
          <w:rFonts w:ascii="Lucida Sans Typewriter" w:hAnsi="Lucida Sans Typewriter"/>
          <w:b/>
          <w:u w:val="single"/>
        </w:rPr>
        <w:t>part</w:t>
      </w:r>
      <w:r>
        <w:rPr>
          <w:rFonts w:ascii="Lucida Sans Typewriter" w:hAnsi="Lucida Sans Typewriter"/>
          <w:b/>
          <w:spacing w:val="-3"/>
          <w:u w:val="single"/>
        </w:rPr>
        <w:t xml:space="preserve"> </w:t>
      </w:r>
      <w:r>
        <w:rPr>
          <w:rFonts w:ascii="Lucida Sans Typewriter" w:hAnsi="Lucida Sans Typewriter"/>
          <w:b/>
          <w:u w:val="single"/>
        </w:rPr>
        <w:t>of</w:t>
      </w:r>
      <w:r>
        <w:rPr>
          <w:rFonts w:ascii="Lucida Sans Typewriter" w:hAnsi="Lucida Sans Typewriter"/>
          <w:b/>
          <w:spacing w:val="-3"/>
          <w:u w:val="single"/>
        </w:rPr>
        <w:t xml:space="preserve"> </w:t>
      </w:r>
      <w:r>
        <w:rPr>
          <w:rFonts w:ascii="Lucida Sans Typewriter" w:hAnsi="Lucida Sans Typewriter"/>
          <w:b/>
          <w:u w:val="single"/>
        </w:rPr>
        <w:t>the</w:t>
      </w:r>
      <w:r>
        <w:rPr>
          <w:rFonts w:ascii="Lucida Sans Typewriter" w:hAnsi="Lucida Sans Typewriter"/>
          <w:b/>
          <w:spacing w:val="-3"/>
          <w:u w:val="single"/>
        </w:rPr>
        <w:t xml:space="preserve"> </w:t>
      </w:r>
      <w:r>
        <w:rPr>
          <w:rFonts w:ascii="Lucida Sans Typewriter" w:hAnsi="Lucida Sans Typewriter"/>
          <w:b/>
          <w:u w:val="single"/>
        </w:rPr>
        <w:t>practice</w:t>
      </w:r>
      <w:r>
        <w:rPr>
          <w:rFonts w:ascii="Lucida Sans Typewriter" w:hAnsi="Lucida Sans Typewriter"/>
          <w:b/>
          <w:spacing w:val="-2"/>
          <w:u w:val="single"/>
        </w:rPr>
        <w:t xml:space="preserve"> </w:t>
      </w:r>
      <w:r>
        <w:rPr>
          <w:rFonts w:ascii="Lucida Sans Typewriter" w:hAnsi="Lucida Sans Typewriter"/>
          <w:b/>
          <w:u w:val="single"/>
        </w:rPr>
        <w:t>of</w:t>
      </w:r>
      <w:r>
        <w:rPr>
          <w:rFonts w:ascii="Lucida Sans Typewriter" w:hAnsi="Lucida Sans Typewriter"/>
          <w:b/>
          <w:u w:val="single"/>
        </w:rPr>
        <w:tab/>
      </w:r>
    </w:p>
    <w:p w:rsidR="00CC7120" w:rsidRDefault="00745D95" w:rsidP="00DD4E4A">
      <w:pPr>
        <w:pStyle w:val="BodyText"/>
        <w:tabs>
          <w:tab w:val="left" w:pos="9532"/>
        </w:tabs>
        <w:spacing w:before="5"/>
        <w:jc w:val="both"/>
        <w:rPr>
          <w:rFonts w:ascii="Lucida Sans Typewriter"/>
          <w:b/>
        </w:rPr>
      </w:pPr>
      <w:r>
        <w:rPr>
          <w:rFonts w:ascii="Times New Roman"/>
          <w:spacing w:val="-65"/>
          <w:u w:val="single"/>
        </w:rPr>
        <w:t xml:space="preserve"> </w:t>
      </w:r>
      <w:r>
        <w:rPr>
          <w:rFonts w:ascii="Lucida Sans Typewriter"/>
          <w:b/>
          <w:u w:val="single"/>
        </w:rPr>
        <w:t>the religion of Islam and namaz(prayer) by Muslims</w:t>
      </w:r>
      <w:r>
        <w:rPr>
          <w:rFonts w:ascii="Lucida Sans Typewriter"/>
          <w:b/>
          <w:spacing w:val="-31"/>
          <w:u w:val="single"/>
        </w:rPr>
        <w:t xml:space="preserve"> </w:t>
      </w:r>
      <w:r>
        <w:rPr>
          <w:rFonts w:ascii="Lucida Sans Typewriter"/>
          <w:b/>
          <w:u w:val="single"/>
        </w:rPr>
        <w:t>can</w:t>
      </w:r>
      <w:r>
        <w:rPr>
          <w:rFonts w:ascii="Lucida Sans Typewriter"/>
          <w:b/>
          <w:u w:val="single"/>
        </w:rPr>
        <w:tab/>
      </w:r>
    </w:p>
    <w:p w:rsidR="00CC7120" w:rsidRDefault="00745D95" w:rsidP="00DD4E4A">
      <w:pPr>
        <w:pStyle w:val="BodyText"/>
        <w:spacing w:before="7"/>
        <w:jc w:val="both"/>
        <w:rPr>
          <w:rFonts w:ascii="Lucida Sans Typewriter" w:hAnsi="Lucida Sans Typewriter"/>
          <w:b/>
        </w:rPr>
      </w:pPr>
      <w:r>
        <w:rPr>
          <w:rFonts w:ascii="Times New Roman" w:hAnsi="Times New Roman"/>
          <w:spacing w:val="-65"/>
          <w:u w:val="single"/>
        </w:rPr>
        <w:t xml:space="preserve"> </w:t>
      </w:r>
      <w:r>
        <w:rPr>
          <w:rFonts w:ascii="Lucida Sans Typewriter" w:hAnsi="Lucida Sans Typewriter"/>
          <w:b/>
          <w:u w:val="single"/>
        </w:rPr>
        <w:t>be offered anywhere, even in open.</w:t>
      </w:r>
      <w:r>
        <w:rPr>
          <w:rFonts w:ascii="Lucida Sans Typewriter" w:hAnsi="Lucida Sans Typewriter"/>
          <w:b/>
        </w:rPr>
        <w:t>”</w:t>
      </w:r>
    </w:p>
    <w:p w:rsidR="00CC7120" w:rsidRDefault="00CC7120" w:rsidP="00DD4E4A">
      <w:pPr>
        <w:pStyle w:val="BodyText"/>
        <w:spacing w:before="3"/>
        <w:ind w:left="0"/>
        <w:jc w:val="both"/>
        <w:rPr>
          <w:rFonts w:ascii="Lucida Sans Typewriter"/>
          <w:b/>
          <w:sz w:val="31"/>
        </w:rPr>
      </w:pPr>
    </w:p>
    <w:p w:rsidR="00CC7120" w:rsidRDefault="00745D95" w:rsidP="00DD4E4A">
      <w:pPr>
        <w:pStyle w:val="ListParagraph"/>
        <w:numPr>
          <w:ilvl w:val="0"/>
          <w:numId w:val="12"/>
        </w:numPr>
        <w:tabs>
          <w:tab w:val="left" w:pos="1359"/>
          <w:tab w:val="left" w:pos="1360"/>
        </w:tabs>
        <w:spacing w:line="511" w:lineRule="auto"/>
        <w:ind w:right="148" w:firstLine="0"/>
        <w:jc w:val="both"/>
        <w:rPr>
          <w:sz w:val="26"/>
        </w:rPr>
      </w:pPr>
      <w:r>
        <w:rPr>
          <w:sz w:val="26"/>
        </w:rPr>
        <w:t>Dr. Dhavan submits t</w:t>
      </w:r>
      <w:r>
        <w:rPr>
          <w:sz w:val="26"/>
        </w:rPr>
        <w:t>hat above observation in Para</w:t>
      </w:r>
      <w:r>
        <w:rPr>
          <w:spacing w:val="-28"/>
          <w:sz w:val="26"/>
        </w:rPr>
        <w:t xml:space="preserve"> </w:t>
      </w:r>
      <w:r>
        <w:rPr>
          <w:sz w:val="26"/>
        </w:rPr>
        <w:t xml:space="preserve">82 of the Constitution Bench judgment in </w:t>
      </w:r>
      <w:r>
        <w:rPr>
          <w:rFonts w:ascii="Lucida Sans Typewriter" w:hAnsi="Lucida Sans Typewriter"/>
          <w:b/>
          <w:i/>
          <w:sz w:val="26"/>
        </w:rPr>
        <w:t>Ismail Faruqui</w:t>
      </w:r>
      <w:r>
        <w:rPr>
          <w:rFonts w:ascii="Courier New" w:hAnsi="Courier New"/>
          <w:i/>
          <w:sz w:val="26"/>
        </w:rPr>
        <w:t xml:space="preserve">’s </w:t>
      </w:r>
      <w:r>
        <w:rPr>
          <w:sz w:val="26"/>
        </w:rPr>
        <w:t>case is the reason for reconsideration of the</w:t>
      </w:r>
      <w:r>
        <w:rPr>
          <w:spacing w:val="-27"/>
          <w:sz w:val="26"/>
        </w:rPr>
        <w:t xml:space="preserve"> </w:t>
      </w:r>
      <w:r>
        <w:rPr>
          <w:sz w:val="26"/>
        </w:rPr>
        <w:t>judgment.</w:t>
      </w:r>
    </w:p>
    <w:p w:rsidR="00CC7120" w:rsidRDefault="00745D95" w:rsidP="00DD4E4A">
      <w:pPr>
        <w:pStyle w:val="BodyText"/>
        <w:spacing w:before="93" w:line="576" w:lineRule="auto"/>
        <w:jc w:val="both"/>
      </w:pPr>
      <w:r>
        <w:t>He submits that the above statements in paragraph 82 are wrong because it is wrong to say that</w:t>
      </w:r>
    </w:p>
    <w:p w:rsidR="00CC7120" w:rsidRDefault="00745D95" w:rsidP="00DD4E4A">
      <w:pPr>
        <w:pStyle w:val="ListParagraph"/>
        <w:numPr>
          <w:ilvl w:val="0"/>
          <w:numId w:val="8"/>
        </w:numPr>
        <w:tabs>
          <w:tab w:val="left" w:pos="2439"/>
          <w:tab w:val="left" w:pos="2440"/>
        </w:tabs>
        <w:jc w:val="both"/>
        <w:rPr>
          <w:sz w:val="26"/>
        </w:rPr>
      </w:pPr>
      <w:r>
        <w:rPr>
          <w:sz w:val="26"/>
        </w:rPr>
        <w:t>A mosque is not essential to</w:t>
      </w:r>
      <w:r>
        <w:rPr>
          <w:spacing w:val="-13"/>
          <w:sz w:val="26"/>
        </w:rPr>
        <w:t xml:space="preserve"> </w:t>
      </w:r>
      <w:r>
        <w:rPr>
          <w:sz w:val="26"/>
        </w:rPr>
        <w:t>Islam.</w:t>
      </w:r>
    </w:p>
    <w:p w:rsidR="00CC7120" w:rsidRDefault="00CC7120" w:rsidP="00DD4E4A">
      <w:pPr>
        <w:pStyle w:val="BodyText"/>
        <w:spacing w:before="3"/>
        <w:ind w:left="0"/>
        <w:jc w:val="both"/>
        <w:rPr>
          <w:sz w:val="36"/>
        </w:rPr>
      </w:pPr>
    </w:p>
    <w:p w:rsidR="00CC7120" w:rsidRDefault="00745D95" w:rsidP="00DD4E4A">
      <w:pPr>
        <w:pStyle w:val="ListParagraph"/>
        <w:numPr>
          <w:ilvl w:val="0"/>
          <w:numId w:val="8"/>
        </w:numPr>
        <w:tabs>
          <w:tab w:val="left" w:pos="2439"/>
          <w:tab w:val="left" w:pos="2440"/>
        </w:tabs>
        <w:spacing w:line="576" w:lineRule="auto"/>
        <w:ind w:right="633"/>
        <w:jc w:val="both"/>
        <w:rPr>
          <w:sz w:val="26"/>
        </w:rPr>
      </w:pPr>
      <w:r>
        <w:rPr>
          <w:sz w:val="26"/>
        </w:rPr>
        <w:t>The essential practices doctrine does not protect places of worship other than</w:t>
      </w:r>
      <w:r>
        <w:rPr>
          <w:spacing w:val="-24"/>
          <w:sz w:val="26"/>
        </w:rPr>
        <w:t xml:space="preserve"> </w:t>
      </w:r>
      <w:r>
        <w:rPr>
          <w:sz w:val="26"/>
        </w:rPr>
        <w:t>those having particular</w:t>
      </w:r>
      <w:r>
        <w:rPr>
          <w:spacing w:val="-5"/>
          <w:sz w:val="26"/>
        </w:rPr>
        <w:t xml:space="preserve"> </w:t>
      </w:r>
      <w:r>
        <w:rPr>
          <w:sz w:val="26"/>
        </w:rPr>
        <w:t>significance.</w:t>
      </w:r>
    </w:p>
    <w:p w:rsidR="00CC7120" w:rsidRDefault="00CC7120" w:rsidP="00DD4E4A">
      <w:pPr>
        <w:pStyle w:val="BodyText"/>
        <w:spacing w:before="2"/>
        <w:ind w:left="0"/>
        <w:jc w:val="both"/>
        <w:rPr>
          <w:sz w:val="31"/>
        </w:rPr>
      </w:pPr>
    </w:p>
    <w:p w:rsidR="00CC7120" w:rsidRDefault="00745D95" w:rsidP="00DD4E4A">
      <w:pPr>
        <w:pStyle w:val="ListParagraph"/>
        <w:numPr>
          <w:ilvl w:val="0"/>
          <w:numId w:val="12"/>
        </w:numPr>
        <w:tabs>
          <w:tab w:val="left" w:pos="1359"/>
          <w:tab w:val="left" w:pos="1360"/>
          <w:tab w:val="left" w:pos="5426"/>
        </w:tabs>
        <w:spacing w:line="576" w:lineRule="auto"/>
        <w:ind w:right="233" w:firstLine="0"/>
        <w:jc w:val="both"/>
        <w:rPr>
          <w:sz w:val="26"/>
        </w:rPr>
      </w:pPr>
      <w:r>
        <w:rPr>
          <w:sz w:val="26"/>
        </w:rPr>
        <w:t>Elaborating his submission, Dr. Dhavan relies on several judgments of this Court where what are the essential practice of a religion had been elaborated</w:t>
      </w:r>
      <w:r>
        <w:rPr>
          <w:spacing w:val="-32"/>
          <w:sz w:val="26"/>
        </w:rPr>
        <w:t xml:space="preserve"> </w:t>
      </w:r>
      <w:r>
        <w:rPr>
          <w:sz w:val="26"/>
        </w:rPr>
        <w:t>and how the Court should determine the essential practice</w:t>
      </w:r>
      <w:r>
        <w:rPr>
          <w:spacing w:val="-33"/>
          <w:sz w:val="26"/>
        </w:rPr>
        <w:t xml:space="preserve"> </w:t>
      </w:r>
      <w:r>
        <w:rPr>
          <w:sz w:val="26"/>
        </w:rPr>
        <w:t>of a religion has</w:t>
      </w:r>
      <w:r>
        <w:rPr>
          <w:spacing w:val="-10"/>
          <w:sz w:val="26"/>
        </w:rPr>
        <w:t xml:space="preserve"> </w:t>
      </w:r>
      <w:r>
        <w:rPr>
          <w:sz w:val="26"/>
        </w:rPr>
        <w:t>been</w:t>
      </w:r>
      <w:r>
        <w:rPr>
          <w:spacing w:val="-3"/>
          <w:sz w:val="26"/>
        </w:rPr>
        <w:t xml:space="preserve"> </w:t>
      </w:r>
      <w:r>
        <w:rPr>
          <w:sz w:val="26"/>
        </w:rPr>
        <w:t>noticed.</w:t>
      </w:r>
      <w:r>
        <w:rPr>
          <w:sz w:val="26"/>
        </w:rPr>
        <w:tab/>
        <w:t>The submissio</w:t>
      </w:r>
      <w:r>
        <w:rPr>
          <w:sz w:val="26"/>
        </w:rPr>
        <w:t>n is</w:t>
      </w:r>
      <w:r>
        <w:rPr>
          <w:spacing w:val="-7"/>
          <w:sz w:val="26"/>
        </w:rPr>
        <w:t xml:space="preserve"> </w:t>
      </w:r>
      <w:r>
        <w:rPr>
          <w:sz w:val="26"/>
        </w:rPr>
        <w:t>that</w:t>
      </w:r>
    </w:p>
    <w:p w:rsidR="00CC7120" w:rsidRDefault="00CC7120" w:rsidP="00DD4E4A">
      <w:pPr>
        <w:spacing w:line="576"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spacing w:before="210"/>
        <w:jc w:val="both"/>
      </w:pPr>
      <w:r>
        <w:t>above observations were made by the Constitution Bench</w:t>
      </w:r>
    </w:p>
    <w:p w:rsidR="00CC7120" w:rsidRDefault="00CC7120" w:rsidP="00DD4E4A">
      <w:pPr>
        <w:pStyle w:val="BodyText"/>
        <w:spacing w:before="3"/>
        <w:ind w:left="0"/>
        <w:jc w:val="both"/>
        <w:rPr>
          <w:sz w:val="35"/>
        </w:rPr>
      </w:pPr>
    </w:p>
    <w:p w:rsidR="00CC7120" w:rsidRDefault="00745D95" w:rsidP="00DD4E4A">
      <w:pPr>
        <w:pStyle w:val="BodyText"/>
        <w:spacing w:line="518" w:lineRule="auto"/>
        <w:jc w:val="both"/>
      </w:pPr>
      <w:r>
        <w:t xml:space="preserve">on its </w:t>
      </w:r>
      <w:r>
        <w:rPr>
          <w:rFonts w:ascii="Courier New"/>
          <w:i/>
        </w:rPr>
        <w:t xml:space="preserve">ipse dixit </w:t>
      </w:r>
      <w:r>
        <w:t>without consideration of any material due to which reason the statement is unsustainable.</w:t>
      </w:r>
    </w:p>
    <w:p w:rsidR="00CC7120" w:rsidRDefault="00745D95" w:rsidP="00DD4E4A">
      <w:pPr>
        <w:pStyle w:val="ListParagraph"/>
        <w:numPr>
          <w:ilvl w:val="0"/>
          <w:numId w:val="12"/>
        </w:numPr>
        <w:tabs>
          <w:tab w:val="left" w:pos="1359"/>
          <w:tab w:val="left" w:pos="1360"/>
        </w:tabs>
        <w:spacing w:before="61" w:line="576" w:lineRule="auto"/>
        <w:ind w:right="307" w:firstLine="0"/>
        <w:jc w:val="both"/>
        <w:rPr>
          <w:sz w:val="26"/>
        </w:rPr>
      </w:pPr>
      <w:r>
        <w:rPr>
          <w:sz w:val="26"/>
        </w:rPr>
        <w:t>Before we proceed to examine the nature and</w:t>
      </w:r>
      <w:r>
        <w:rPr>
          <w:spacing w:val="-31"/>
          <w:sz w:val="26"/>
        </w:rPr>
        <w:t xml:space="preserve"> </w:t>
      </w:r>
      <w:r>
        <w:rPr>
          <w:sz w:val="26"/>
        </w:rPr>
        <w:t>content of above sta</w:t>
      </w:r>
      <w:r>
        <w:rPr>
          <w:sz w:val="26"/>
        </w:rPr>
        <w:t>tement, it is relevant to have an overview of the law laid down by this Court with regard</w:t>
      </w:r>
      <w:r>
        <w:rPr>
          <w:spacing w:val="-19"/>
          <w:sz w:val="26"/>
        </w:rPr>
        <w:t xml:space="preserve"> </w:t>
      </w:r>
      <w:r>
        <w:rPr>
          <w:sz w:val="26"/>
        </w:rPr>
        <w:t>to</w:t>
      </w:r>
    </w:p>
    <w:p w:rsidR="00CC7120" w:rsidRDefault="00745D95" w:rsidP="00DD4E4A">
      <w:pPr>
        <w:tabs>
          <w:tab w:val="left" w:pos="6315"/>
        </w:tabs>
        <w:spacing w:line="525" w:lineRule="auto"/>
        <w:ind w:left="649" w:right="353"/>
        <w:jc w:val="both"/>
        <w:rPr>
          <w:rFonts w:ascii="Lucida Sans Typewriter"/>
          <w:b/>
          <w:i/>
          <w:sz w:val="26"/>
        </w:rPr>
      </w:pPr>
      <w:r>
        <w:rPr>
          <w:sz w:val="26"/>
        </w:rPr>
        <w:t>essential practices of</w:t>
      </w:r>
      <w:r>
        <w:rPr>
          <w:spacing w:val="-13"/>
          <w:sz w:val="26"/>
        </w:rPr>
        <w:t xml:space="preserve"> </w:t>
      </w:r>
      <w:r>
        <w:rPr>
          <w:sz w:val="26"/>
        </w:rPr>
        <w:t>a</w:t>
      </w:r>
      <w:r>
        <w:rPr>
          <w:spacing w:val="-5"/>
          <w:sz w:val="26"/>
        </w:rPr>
        <w:t xml:space="preserve"> </w:t>
      </w:r>
      <w:r>
        <w:rPr>
          <w:sz w:val="26"/>
        </w:rPr>
        <w:t>religion.</w:t>
      </w:r>
      <w:r>
        <w:rPr>
          <w:sz w:val="26"/>
        </w:rPr>
        <w:tab/>
        <w:t xml:space="preserve">The </w:t>
      </w:r>
      <w:r>
        <w:rPr>
          <w:rFonts w:ascii="Courier New"/>
          <w:i/>
          <w:sz w:val="26"/>
        </w:rPr>
        <w:t xml:space="preserve">locus </w:t>
      </w:r>
      <w:r>
        <w:rPr>
          <w:rFonts w:ascii="Courier New"/>
          <w:i/>
          <w:spacing w:val="-3"/>
          <w:sz w:val="26"/>
        </w:rPr>
        <w:t xml:space="preserve">classicus </w:t>
      </w:r>
      <w:r>
        <w:rPr>
          <w:sz w:val="26"/>
        </w:rPr>
        <w:t xml:space="preserve">of the subject is Constitution Bench judgment of this Court in </w:t>
      </w:r>
      <w:r>
        <w:rPr>
          <w:rFonts w:ascii="Lucida Sans Typewriter"/>
          <w:b/>
          <w:i/>
          <w:sz w:val="26"/>
        </w:rPr>
        <w:t>Commissioner, Hindu Religious</w:t>
      </w:r>
      <w:r>
        <w:rPr>
          <w:rFonts w:ascii="Lucida Sans Typewriter"/>
          <w:b/>
          <w:i/>
          <w:spacing w:val="-17"/>
          <w:sz w:val="26"/>
        </w:rPr>
        <w:t xml:space="preserve"> </w:t>
      </w:r>
      <w:r>
        <w:rPr>
          <w:rFonts w:ascii="Lucida Sans Typewriter"/>
          <w:b/>
          <w:i/>
          <w:sz w:val="26"/>
        </w:rPr>
        <w:t>Endowments,</w:t>
      </w:r>
    </w:p>
    <w:p w:rsidR="00CC7120" w:rsidRDefault="00745D95" w:rsidP="00DD4E4A">
      <w:pPr>
        <w:spacing w:line="259" w:lineRule="exact"/>
        <w:ind w:left="649"/>
        <w:jc w:val="both"/>
        <w:rPr>
          <w:rFonts w:ascii="Lucida Sans Typewriter"/>
          <w:b/>
          <w:i/>
          <w:sz w:val="26"/>
        </w:rPr>
      </w:pPr>
      <w:r>
        <w:rPr>
          <w:rFonts w:ascii="Lucida Sans Typewriter"/>
          <w:b/>
          <w:i/>
          <w:sz w:val="26"/>
        </w:rPr>
        <w:t>Madras Vs. Sri Lakshmindra Thirtha Swamiar of Sri Shirur</w:t>
      </w:r>
    </w:p>
    <w:p w:rsidR="00CC7120" w:rsidRDefault="00CC7120" w:rsidP="00DD4E4A">
      <w:pPr>
        <w:pStyle w:val="BodyText"/>
        <w:spacing w:before="6"/>
        <w:ind w:left="0"/>
        <w:jc w:val="both"/>
        <w:rPr>
          <w:rFonts w:ascii="Lucida Sans Typewriter"/>
          <w:b/>
          <w:i/>
        </w:rPr>
      </w:pPr>
    </w:p>
    <w:p w:rsidR="00CC7120" w:rsidRDefault="00745D95" w:rsidP="00DD4E4A">
      <w:pPr>
        <w:tabs>
          <w:tab w:val="left" w:pos="4622"/>
        </w:tabs>
        <w:ind w:left="649"/>
        <w:jc w:val="both"/>
        <w:rPr>
          <w:sz w:val="26"/>
        </w:rPr>
      </w:pPr>
      <w:r>
        <w:rPr>
          <w:rFonts w:ascii="Lucida Sans Typewriter"/>
          <w:b/>
          <w:i/>
          <w:sz w:val="26"/>
        </w:rPr>
        <w:t>Mutt, AIR 1954</w:t>
      </w:r>
      <w:r>
        <w:rPr>
          <w:rFonts w:ascii="Lucida Sans Typewriter"/>
          <w:b/>
          <w:i/>
          <w:spacing w:val="-9"/>
          <w:sz w:val="26"/>
        </w:rPr>
        <w:t xml:space="preserve"> </w:t>
      </w:r>
      <w:r>
        <w:rPr>
          <w:rFonts w:ascii="Lucida Sans Typewriter"/>
          <w:b/>
          <w:i/>
          <w:sz w:val="26"/>
        </w:rPr>
        <w:t>SC</w:t>
      </w:r>
      <w:r>
        <w:rPr>
          <w:rFonts w:ascii="Lucida Sans Typewriter"/>
          <w:b/>
          <w:i/>
          <w:spacing w:val="-2"/>
          <w:sz w:val="26"/>
        </w:rPr>
        <w:t xml:space="preserve"> </w:t>
      </w:r>
      <w:r>
        <w:rPr>
          <w:rFonts w:ascii="Lucida Sans Typewriter"/>
          <w:b/>
          <w:i/>
          <w:sz w:val="26"/>
        </w:rPr>
        <w:t>282.</w:t>
      </w:r>
      <w:r>
        <w:rPr>
          <w:rFonts w:ascii="Lucida Sans Typewriter"/>
          <w:b/>
          <w:i/>
          <w:sz w:val="26"/>
        </w:rPr>
        <w:tab/>
      </w:r>
      <w:r>
        <w:rPr>
          <w:sz w:val="26"/>
        </w:rPr>
        <w:t>The Mathadipati of Shirur</w:t>
      </w:r>
      <w:r>
        <w:rPr>
          <w:spacing w:val="-13"/>
          <w:sz w:val="26"/>
        </w:rPr>
        <w:t xml:space="preserve"> </w:t>
      </w:r>
      <w:r>
        <w:rPr>
          <w:sz w:val="26"/>
        </w:rPr>
        <w:t>Mutt</w:t>
      </w:r>
    </w:p>
    <w:p w:rsidR="00CC7120" w:rsidRDefault="00CC7120" w:rsidP="00DD4E4A">
      <w:pPr>
        <w:pStyle w:val="BodyText"/>
        <w:spacing w:before="6"/>
        <w:ind w:left="0"/>
        <w:jc w:val="both"/>
        <w:rPr>
          <w:sz w:val="36"/>
        </w:rPr>
      </w:pPr>
    </w:p>
    <w:p w:rsidR="00CC7120" w:rsidRDefault="00745D95" w:rsidP="00DD4E4A">
      <w:pPr>
        <w:pStyle w:val="BodyText"/>
        <w:tabs>
          <w:tab w:val="left" w:pos="2503"/>
          <w:tab w:val="left" w:pos="6021"/>
        </w:tabs>
        <w:spacing w:line="576" w:lineRule="auto"/>
        <w:ind w:right="390"/>
        <w:jc w:val="both"/>
      </w:pPr>
      <w:r>
        <w:t>filed a writ petition in Madras High Court challenging various provisions of Madras Hindu Religious and Charitable Endowments</w:t>
      </w:r>
      <w:r>
        <w:rPr>
          <w:spacing w:val="-10"/>
        </w:rPr>
        <w:t xml:space="preserve"> </w:t>
      </w:r>
      <w:r>
        <w:t>Act,</w:t>
      </w:r>
      <w:r>
        <w:rPr>
          <w:spacing w:val="-5"/>
        </w:rPr>
        <w:t xml:space="preserve"> </w:t>
      </w:r>
      <w:r>
        <w:t>1951.</w:t>
      </w:r>
      <w:r>
        <w:tab/>
        <w:t>Challe</w:t>
      </w:r>
      <w:r>
        <w:t>nge to the Act was on various grounds including the ground that provisions of the Act violate the fundamental right guaranteed under Articles 25 and 26 of the</w:t>
      </w:r>
      <w:r>
        <w:rPr>
          <w:spacing w:val="-33"/>
        </w:rPr>
        <w:t xml:space="preserve"> </w:t>
      </w:r>
      <w:r>
        <w:t>Constitution of</w:t>
      </w:r>
      <w:r>
        <w:rPr>
          <w:spacing w:val="-4"/>
        </w:rPr>
        <w:t xml:space="preserve"> </w:t>
      </w:r>
      <w:r>
        <w:t>India.</w:t>
      </w:r>
      <w:r>
        <w:tab/>
        <w:t>The High Court had struck down various provisions of the Act against which</w:t>
      </w:r>
      <w:r>
        <w:t xml:space="preserve"> appeal was filed</w:t>
      </w:r>
      <w:r>
        <w:rPr>
          <w:spacing w:val="-33"/>
        </w:rPr>
        <w:t xml:space="preserve"> </w:t>
      </w:r>
      <w:r>
        <w:t>by the Commissioner, Hindu Religious Endowments,</w:t>
      </w:r>
      <w:r>
        <w:rPr>
          <w:spacing w:val="-24"/>
        </w:rPr>
        <w:t xml:space="preserve"> </w:t>
      </w:r>
      <w:r>
        <w:t>Madras.</w:t>
      </w:r>
    </w:p>
    <w:p w:rsidR="00CC7120" w:rsidRDefault="00745D95" w:rsidP="00DD4E4A">
      <w:pPr>
        <w:pStyle w:val="BodyText"/>
        <w:tabs>
          <w:tab w:val="left" w:pos="6405"/>
        </w:tabs>
        <w:spacing w:line="576" w:lineRule="auto"/>
        <w:ind w:right="122"/>
        <w:jc w:val="both"/>
      </w:pPr>
      <w:r>
        <w:t>Justice B.K. Mukherjea</w:t>
      </w:r>
      <w:r>
        <w:rPr>
          <w:spacing w:val="-12"/>
        </w:rPr>
        <w:t xml:space="preserve"> </w:t>
      </w:r>
      <w:r>
        <w:t>speaking</w:t>
      </w:r>
      <w:r>
        <w:rPr>
          <w:spacing w:val="-4"/>
        </w:rPr>
        <w:t xml:space="preserve"> </w:t>
      </w:r>
      <w:r>
        <w:t>for</w:t>
      </w:r>
      <w:r>
        <w:tab/>
        <w:t>the Constitution Bench</w:t>
      </w:r>
      <w:r>
        <w:rPr>
          <w:spacing w:val="50"/>
        </w:rPr>
        <w:t xml:space="preserve"> </w:t>
      </w:r>
      <w:r>
        <w:t>held</w:t>
      </w:r>
      <w:r>
        <w:rPr>
          <w:spacing w:val="49"/>
        </w:rPr>
        <w:t xml:space="preserve"> </w:t>
      </w:r>
      <w:r>
        <w:t>that</w:t>
      </w:r>
      <w:r>
        <w:rPr>
          <w:spacing w:val="50"/>
        </w:rPr>
        <w:t xml:space="preserve"> </w:t>
      </w:r>
      <w:r>
        <w:t>it</w:t>
      </w:r>
      <w:r>
        <w:rPr>
          <w:spacing w:val="50"/>
        </w:rPr>
        <w:t xml:space="preserve"> </w:t>
      </w:r>
      <w:r>
        <w:t>would</w:t>
      </w:r>
      <w:r>
        <w:rPr>
          <w:spacing w:val="49"/>
        </w:rPr>
        <w:t xml:space="preserve"> </w:t>
      </w:r>
      <w:r>
        <w:t>not</w:t>
      </w:r>
      <w:r>
        <w:rPr>
          <w:spacing w:val="52"/>
        </w:rPr>
        <w:t xml:space="preserve"> </w:t>
      </w:r>
      <w:r>
        <w:t>be</w:t>
      </w:r>
      <w:r>
        <w:rPr>
          <w:spacing w:val="50"/>
        </w:rPr>
        <w:t xml:space="preserve"> </w:t>
      </w:r>
      <w:r>
        <w:t>correct</w:t>
      </w:r>
      <w:r>
        <w:rPr>
          <w:spacing w:val="50"/>
        </w:rPr>
        <w:t xml:space="preserve"> </w:t>
      </w:r>
      <w:r>
        <w:t>to</w:t>
      </w:r>
      <w:r>
        <w:rPr>
          <w:spacing w:val="51"/>
        </w:rPr>
        <w:t xml:space="preserve"> </w:t>
      </w:r>
      <w:r>
        <w:t>say</w:t>
      </w:r>
      <w:r>
        <w:rPr>
          <w:spacing w:val="51"/>
        </w:rPr>
        <w:t xml:space="preserve"> </w:t>
      </w:r>
      <w:r>
        <w:t>that</w:t>
      </w:r>
      <w:r>
        <w:rPr>
          <w:spacing w:val="50"/>
        </w:rPr>
        <w:t xml:space="preserve"> </w:t>
      </w:r>
      <w:r>
        <w:t>a</w:t>
      </w:r>
    </w:p>
    <w:p w:rsidR="00CC7120" w:rsidRDefault="00CC7120" w:rsidP="00DD4E4A">
      <w:pPr>
        <w:spacing w:line="576" w:lineRule="auto"/>
        <w:jc w:val="both"/>
        <w:sectPr w:rsidR="00CC7120">
          <w:pgSz w:w="11910" w:h="16840"/>
          <w:pgMar w:top="1660" w:right="1320" w:bottom="280" w:left="940" w:header="1306" w:footer="0" w:gutter="0"/>
          <w:cols w:space="720"/>
        </w:sectPr>
      </w:pPr>
    </w:p>
    <w:p w:rsidR="00CC7120" w:rsidRDefault="00745D95" w:rsidP="00DD4E4A">
      <w:pPr>
        <w:pStyle w:val="BodyText"/>
        <w:tabs>
          <w:tab w:val="left" w:pos="7702"/>
          <w:tab w:val="left" w:pos="8063"/>
        </w:tabs>
        <w:spacing w:before="210" w:line="576" w:lineRule="auto"/>
        <w:ind w:right="219"/>
        <w:jc w:val="both"/>
      </w:pPr>
      <w:r>
        <w:t>religion is nothing but a doctrine</w:t>
      </w:r>
      <w:r>
        <w:rPr>
          <w:spacing w:val="-18"/>
        </w:rPr>
        <w:t xml:space="preserve"> </w:t>
      </w:r>
      <w:r>
        <w:t>or</w:t>
      </w:r>
      <w:r>
        <w:rPr>
          <w:spacing w:val="-3"/>
        </w:rPr>
        <w:t xml:space="preserve"> </w:t>
      </w:r>
      <w:r>
        <w:t>belief.</w:t>
      </w:r>
      <w:r>
        <w:tab/>
      </w:r>
      <w:r>
        <w:tab/>
      </w:r>
      <w:r>
        <w:t>It was held that a religion may also lay down a code of ethical rules for its followers and it might prescribe rituals and observances, ceremonies and modes of worship which are regarded as integral parts</w:t>
      </w:r>
      <w:r>
        <w:rPr>
          <w:spacing w:val="-17"/>
        </w:rPr>
        <w:t xml:space="preserve"> </w:t>
      </w:r>
      <w:r>
        <w:t>of</w:t>
      </w:r>
      <w:r>
        <w:rPr>
          <w:spacing w:val="-4"/>
        </w:rPr>
        <w:t xml:space="preserve"> </w:t>
      </w:r>
      <w:r>
        <w:t>religion.</w:t>
      </w:r>
      <w:r>
        <w:tab/>
        <w:t xml:space="preserve">In Para </w:t>
      </w:r>
      <w:r>
        <w:rPr>
          <w:spacing w:val="-7"/>
        </w:rPr>
        <w:t xml:space="preserve">17, </w:t>
      </w:r>
      <w:r>
        <w:t>following was</w:t>
      </w:r>
      <w:r>
        <w:rPr>
          <w:spacing w:val="-3"/>
        </w:rPr>
        <w:t xml:space="preserve"> </w:t>
      </w:r>
      <w:r>
        <w:t>held:­</w:t>
      </w:r>
    </w:p>
    <w:p w:rsidR="00CC7120" w:rsidRDefault="00745D95" w:rsidP="00DD4E4A">
      <w:pPr>
        <w:pStyle w:val="BodyText"/>
        <w:spacing w:before="40" w:line="288" w:lineRule="auto"/>
        <w:ind w:left="1369" w:right="1232"/>
        <w:jc w:val="both"/>
      </w:pPr>
      <w:r>
        <w:t>“17..</w:t>
      </w:r>
      <w:r>
        <w:t>...Religion is certainly a matter of faith with individuals or communities and it is not necessarily theistic. There are well known religions in India like Buddhism and Jainism which do not believe in God or in</w:t>
      </w:r>
      <w:r>
        <w:rPr>
          <w:spacing w:val="-25"/>
        </w:rPr>
        <w:t xml:space="preserve"> </w:t>
      </w:r>
      <w:r>
        <w:t>any Intelligent First Cause. A religion undou</w:t>
      </w:r>
      <w:r>
        <w:t>btedly has its basis in a system of beliefs or doctrines which are regarded by those who profess that religion as conducive to their spiritual well being, but it would not be correct to say that religion is nothing else but a doctrine or belief. A religion</w:t>
      </w:r>
      <w:r>
        <w:t xml:space="preserve"> may not only lay down a code of ethical rules for its followers to accept,</w:t>
      </w:r>
      <w:r>
        <w:rPr>
          <w:spacing w:val="-24"/>
        </w:rPr>
        <w:t xml:space="preserve"> </w:t>
      </w:r>
      <w:r>
        <w:t>it might prescribe rituals and observances, ceremonies and modes of worship which are regarded as integral parts of religion, and these forms and observances might extend</w:t>
      </w:r>
      <w:r>
        <w:rPr>
          <w:spacing w:val="-24"/>
        </w:rPr>
        <w:t xml:space="preserve"> </w:t>
      </w:r>
      <w:r>
        <w:t>even to m</w:t>
      </w:r>
      <w:r>
        <w:t>atters of food and</w:t>
      </w:r>
      <w:r>
        <w:rPr>
          <w:spacing w:val="-10"/>
        </w:rPr>
        <w:t xml:space="preserve"> </w:t>
      </w:r>
      <w:r>
        <w:t>dress.”</w:t>
      </w:r>
    </w:p>
    <w:p w:rsidR="00CC7120" w:rsidRDefault="00CC7120" w:rsidP="00DD4E4A">
      <w:pPr>
        <w:pStyle w:val="BodyText"/>
        <w:spacing w:before="1"/>
        <w:ind w:left="0"/>
        <w:jc w:val="both"/>
        <w:rPr>
          <w:sz w:val="35"/>
        </w:rPr>
      </w:pPr>
    </w:p>
    <w:p w:rsidR="00CC7120" w:rsidRDefault="00745D95" w:rsidP="00DD4E4A">
      <w:pPr>
        <w:pStyle w:val="ListParagraph"/>
        <w:numPr>
          <w:ilvl w:val="0"/>
          <w:numId w:val="12"/>
        </w:numPr>
        <w:tabs>
          <w:tab w:val="left" w:pos="1359"/>
          <w:tab w:val="left" w:pos="1360"/>
        </w:tabs>
        <w:ind w:left="1359"/>
        <w:jc w:val="both"/>
        <w:rPr>
          <w:sz w:val="26"/>
        </w:rPr>
      </w:pPr>
      <w:r>
        <w:rPr>
          <w:sz w:val="26"/>
        </w:rPr>
        <w:t>Further, in Para 18, following was laid</w:t>
      </w:r>
      <w:r>
        <w:rPr>
          <w:spacing w:val="-21"/>
          <w:sz w:val="26"/>
        </w:rPr>
        <w:t xml:space="preserve"> </w:t>
      </w:r>
      <w:r>
        <w:rPr>
          <w:sz w:val="26"/>
        </w:rPr>
        <w:t>down:­</w:t>
      </w:r>
    </w:p>
    <w:p w:rsidR="00CC7120" w:rsidRDefault="00745D95" w:rsidP="00DD4E4A">
      <w:pPr>
        <w:pStyle w:val="BodyText"/>
        <w:tabs>
          <w:tab w:val="left" w:pos="2181"/>
          <w:tab w:val="left" w:leader="dot" w:pos="6376"/>
        </w:tabs>
        <w:spacing w:before="248" w:line="288" w:lineRule="auto"/>
        <w:ind w:left="1369" w:right="1205"/>
        <w:jc w:val="both"/>
      </w:pPr>
      <w:r>
        <w:t>18.</w:t>
      </w:r>
      <w:r>
        <w:tab/>
        <w:t>The guarantee under our Constitution</w:t>
      </w:r>
      <w:r>
        <w:rPr>
          <w:spacing w:val="-25"/>
        </w:rPr>
        <w:t xml:space="preserve"> </w:t>
      </w:r>
      <w:r>
        <w:t>not only protects the freedom of religious opinion but it protects also acts done in pursuance of a religion and this is made clear by the u</w:t>
      </w:r>
      <w:r>
        <w:t>se of the expression “practice of religion” in</w:t>
      </w:r>
      <w:r>
        <w:rPr>
          <w:spacing w:val="-10"/>
        </w:rPr>
        <w:t xml:space="preserve"> </w:t>
      </w:r>
      <w:r>
        <w:t>Article</w:t>
      </w:r>
      <w:r>
        <w:rPr>
          <w:spacing w:val="-3"/>
        </w:rPr>
        <w:t xml:space="preserve"> </w:t>
      </w:r>
      <w:r>
        <w:t>25</w:t>
      </w:r>
      <w:r>
        <w:tab/>
        <w:t>”</w:t>
      </w:r>
    </w:p>
    <w:p w:rsidR="00CC7120" w:rsidRDefault="00CC7120" w:rsidP="00DD4E4A">
      <w:pPr>
        <w:pStyle w:val="BodyText"/>
        <w:ind w:left="0"/>
        <w:jc w:val="both"/>
        <w:rPr>
          <w:sz w:val="30"/>
        </w:rPr>
      </w:pPr>
    </w:p>
    <w:p w:rsidR="00CC7120" w:rsidRDefault="00745D95" w:rsidP="00DD4E4A">
      <w:pPr>
        <w:pStyle w:val="ListParagraph"/>
        <w:numPr>
          <w:ilvl w:val="0"/>
          <w:numId w:val="12"/>
        </w:numPr>
        <w:tabs>
          <w:tab w:val="left" w:pos="1359"/>
          <w:tab w:val="left" w:pos="1360"/>
          <w:tab w:val="left" w:pos="2198"/>
          <w:tab w:val="left" w:pos="3351"/>
          <w:tab w:val="left" w:pos="4818"/>
          <w:tab w:val="left" w:pos="5971"/>
          <w:tab w:val="left" w:pos="6968"/>
          <w:tab w:val="left" w:pos="9059"/>
        </w:tabs>
        <w:spacing w:before="168"/>
        <w:ind w:left="1359"/>
        <w:jc w:val="both"/>
        <w:rPr>
          <w:sz w:val="26"/>
        </w:rPr>
      </w:pPr>
      <w:r>
        <w:rPr>
          <w:sz w:val="26"/>
        </w:rPr>
        <w:t>The</w:t>
      </w:r>
      <w:r>
        <w:rPr>
          <w:sz w:val="26"/>
        </w:rPr>
        <w:tab/>
        <w:t>Court</w:t>
      </w:r>
      <w:r>
        <w:rPr>
          <w:sz w:val="26"/>
        </w:rPr>
        <w:tab/>
        <w:t>further</w:t>
      </w:r>
      <w:r>
        <w:rPr>
          <w:sz w:val="26"/>
        </w:rPr>
        <w:tab/>
        <w:t>held;</w:t>
      </w:r>
      <w:r>
        <w:rPr>
          <w:sz w:val="26"/>
        </w:rPr>
        <w:tab/>
        <w:t>what</w:t>
      </w:r>
      <w:r>
        <w:rPr>
          <w:sz w:val="26"/>
        </w:rPr>
        <w:tab/>
        <w:t>constitutes</w:t>
      </w:r>
      <w:r>
        <w:rPr>
          <w:sz w:val="26"/>
        </w:rPr>
        <w:tab/>
        <w:t>the</w:t>
      </w:r>
    </w:p>
    <w:p w:rsidR="00CC7120" w:rsidRDefault="00CC7120" w:rsidP="00DD4E4A">
      <w:pPr>
        <w:jc w:val="both"/>
        <w:rPr>
          <w:sz w:val="26"/>
        </w:rPr>
        <w:sectPr w:rsidR="00CC7120">
          <w:pgSz w:w="11910" w:h="16840"/>
          <w:pgMar w:top="1660" w:right="1320" w:bottom="280" w:left="940" w:header="1306" w:footer="0" w:gutter="0"/>
          <w:cols w:space="720"/>
        </w:sectPr>
      </w:pPr>
    </w:p>
    <w:p w:rsidR="00CC7120" w:rsidRDefault="00745D95" w:rsidP="00DD4E4A">
      <w:pPr>
        <w:pStyle w:val="BodyText"/>
        <w:tabs>
          <w:tab w:val="left" w:pos="3531"/>
        </w:tabs>
        <w:spacing w:before="210" w:line="576" w:lineRule="auto"/>
        <w:ind w:right="634"/>
        <w:jc w:val="both"/>
      </w:pPr>
      <w:r>
        <w:t>essential part of a religion is primarily to be ascertained with reference to the doctrines of that religion</w:t>
      </w:r>
      <w:r>
        <w:rPr>
          <w:spacing w:val="-5"/>
        </w:rPr>
        <w:t xml:space="preserve"> </w:t>
      </w:r>
      <w:r>
        <w:t>itself.</w:t>
      </w:r>
      <w:r>
        <w:tab/>
        <w:t>In Para 19, fol</w:t>
      </w:r>
      <w:r>
        <w:t>lowing has been</w:t>
      </w:r>
      <w:r>
        <w:rPr>
          <w:spacing w:val="-18"/>
        </w:rPr>
        <w:t xml:space="preserve"> </w:t>
      </w:r>
      <w:r>
        <w:t>laid down:­</w:t>
      </w:r>
    </w:p>
    <w:p w:rsidR="00CC7120" w:rsidRDefault="00745D95" w:rsidP="00DD4E4A">
      <w:pPr>
        <w:pStyle w:val="BodyText"/>
        <w:spacing w:line="288" w:lineRule="auto"/>
        <w:ind w:left="1369" w:right="1230"/>
        <w:jc w:val="both"/>
      </w:pPr>
      <w:r>
        <w:t>“</w:t>
      </w:r>
      <w:r>
        <w:rPr>
          <w:rFonts w:ascii="Lucida Sans Typewriter" w:hAnsi="Lucida Sans Typewriter"/>
          <w:b/>
        </w:rPr>
        <w:t xml:space="preserve">19. </w:t>
      </w:r>
      <w:r>
        <w:t>The contention formulated in such broad terms cannot, we think, be supported. In the first place, what constitutes the essential part of a religion is primarily to be ascertained with reference to the doctrines of that reli</w:t>
      </w:r>
      <w:r>
        <w:t>gion itself. If the tenets of</w:t>
      </w:r>
      <w:r>
        <w:rPr>
          <w:spacing w:val="-22"/>
        </w:rPr>
        <w:t xml:space="preserve"> </w:t>
      </w:r>
      <w:r>
        <w:t>any religious sect of the Hindus prescribe that offerings of food should be given to the</w:t>
      </w:r>
      <w:r>
        <w:rPr>
          <w:spacing w:val="-27"/>
        </w:rPr>
        <w:t xml:space="preserve"> </w:t>
      </w:r>
      <w:r>
        <w:t>idol at particular hours of the day, that periodical ceremonies should be performed in a certain way at certain periods of the year or th</w:t>
      </w:r>
      <w:r>
        <w:t>at there should be daily recital of sacred texts or oblations to the sacred</w:t>
      </w:r>
      <w:r>
        <w:rPr>
          <w:spacing w:val="-28"/>
        </w:rPr>
        <w:t xml:space="preserve"> </w:t>
      </w:r>
      <w:r>
        <w:t>fire, all these would be regarded as parts of religion and the mere fact that they involve expenditure of money or employment of</w:t>
      </w:r>
      <w:r>
        <w:rPr>
          <w:spacing w:val="-24"/>
        </w:rPr>
        <w:t xml:space="preserve"> </w:t>
      </w:r>
      <w:r>
        <w:t>priests and servants or the use of marketable commo</w:t>
      </w:r>
      <w:r>
        <w:t>dities would not make them secular activities partaking of a commercial or economic character; all of them are</w:t>
      </w:r>
      <w:r>
        <w:rPr>
          <w:spacing w:val="-22"/>
        </w:rPr>
        <w:t xml:space="preserve"> </w:t>
      </w:r>
      <w:r>
        <w:t>religious practices and should be regarded as matters of religion within the meaning of Article 26(b).</w:t>
      </w:r>
    </w:p>
    <w:p w:rsidR="00CC7120" w:rsidRDefault="00CC7120" w:rsidP="00DD4E4A">
      <w:pPr>
        <w:pStyle w:val="BodyText"/>
        <w:spacing w:before="7"/>
        <w:ind w:left="0"/>
        <w:jc w:val="both"/>
        <w:rPr>
          <w:sz w:val="37"/>
        </w:rPr>
      </w:pPr>
    </w:p>
    <w:p w:rsidR="00CC7120" w:rsidRDefault="00745D95" w:rsidP="00DD4E4A">
      <w:pPr>
        <w:pStyle w:val="BodyText"/>
        <w:tabs>
          <w:tab w:val="left" w:leader="dot" w:pos="6062"/>
        </w:tabs>
        <w:spacing w:line="288" w:lineRule="auto"/>
        <w:ind w:left="1369" w:right="1391"/>
        <w:jc w:val="both"/>
      </w:pPr>
      <w:r>
        <w:t>What Article 25(2)(a) contemplates is not regulation by the State of religious practices as such, the freedom of which is guaranteed by the Constitution except when they run counter to public order, health</w:t>
      </w:r>
      <w:r>
        <w:rPr>
          <w:spacing w:val="-24"/>
        </w:rPr>
        <w:t xml:space="preserve"> </w:t>
      </w:r>
      <w:r>
        <w:t>and morality but regulation of activities which ar</w:t>
      </w:r>
      <w:r>
        <w:t>e economic, commercial or political in their character though they are associated with</w:t>
      </w:r>
      <w:r>
        <w:rPr>
          <w:spacing w:val="-6"/>
        </w:rPr>
        <w:t xml:space="preserve"> </w:t>
      </w:r>
      <w:r>
        <w:t>religious</w:t>
      </w:r>
      <w:r>
        <w:rPr>
          <w:spacing w:val="-5"/>
        </w:rPr>
        <w:t xml:space="preserve"> </w:t>
      </w:r>
      <w:r>
        <w:t>practices</w:t>
      </w:r>
      <w:r>
        <w:tab/>
        <w:t>”</w:t>
      </w:r>
    </w:p>
    <w:p w:rsidR="00CC7120" w:rsidRDefault="00CC7120" w:rsidP="00DD4E4A">
      <w:pPr>
        <w:pStyle w:val="BodyText"/>
        <w:ind w:left="0"/>
        <w:jc w:val="both"/>
        <w:rPr>
          <w:sz w:val="30"/>
        </w:rPr>
      </w:pPr>
    </w:p>
    <w:p w:rsidR="00CC7120" w:rsidRDefault="00745D95" w:rsidP="00DD4E4A">
      <w:pPr>
        <w:pStyle w:val="ListParagraph"/>
        <w:numPr>
          <w:ilvl w:val="0"/>
          <w:numId w:val="12"/>
        </w:numPr>
        <w:tabs>
          <w:tab w:val="left" w:pos="1359"/>
          <w:tab w:val="left" w:pos="1360"/>
        </w:tabs>
        <w:spacing w:before="168"/>
        <w:ind w:left="1359"/>
        <w:jc w:val="both"/>
        <w:rPr>
          <w:sz w:val="26"/>
        </w:rPr>
      </w:pPr>
      <w:r>
        <w:rPr>
          <w:sz w:val="26"/>
        </w:rPr>
        <w:t>Two other judgments were delivered in the same</w:t>
      </w:r>
      <w:r>
        <w:rPr>
          <w:spacing w:val="-27"/>
          <w:sz w:val="26"/>
        </w:rPr>
        <w:t xml:space="preserve"> </w:t>
      </w:r>
      <w:r>
        <w:rPr>
          <w:sz w:val="26"/>
        </w:rPr>
        <w:t>year,</w:t>
      </w:r>
    </w:p>
    <w:p w:rsidR="00CC7120" w:rsidRDefault="00CC7120" w:rsidP="00DD4E4A">
      <w:pPr>
        <w:jc w:val="both"/>
        <w:rPr>
          <w:sz w:val="26"/>
        </w:rPr>
        <w:sectPr w:rsidR="00CC7120">
          <w:pgSz w:w="11910" w:h="16840"/>
          <w:pgMar w:top="1660" w:right="1320" w:bottom="280" w:left="940" w:header="1306" w:footer="0" w:gutter="0"/>
          <w:cols w:space="720"/>
        </w:sectPr>
      </w:pPr>
    </w:p>
    <w:p w:rsidR="00CC7120" w:rsidRDefault="00745D95" w:rsidP="00DD4E4A">
      <w:pPr>
        <w:tabs>
          <w:tab w:val="left" w:pos="8692"/>
        </w:tabs>
        <w:spacing w:before="210" w:line="513" w:lineRule="auto"/>
        <w:ind w:left="649" w:right="232"/>
        <w:jc w:val="both"/>
        <w:rPr>
          <w:sz w:val="26"/>
        </w:rPr>
      </w:pPr>
      <w:r>
        <w:rPr>
          <w:sz w:val="26"/>
        </w:rPr>
        <w:t>which had relied and referred to</w:t>
      </w:r>
      <w:r>
        <w:rPr>
          <w:spacing w:val="-23"/>
          <w:sz w:val="26"/>
        </w:rPr>
        <w:t xml:space="preserve"> </w:t>
      </w:r>
      <w:r>
        <w:rPr>
          <w:sz w:val="26"/>
        </w:rPr>
        <w:t>Madras</w:t>
      </w:r>
      <w:r>
        <w:rPr>
          <w:spacing w:val="-4"/>
          <w:sz w:val="26"/>
        </w:rPr>
        <w:t xml:space="preserve"> </w:t>
      </w:r>
      <w:r>
        <w:rPr>
          <w:sz w:val="26"/>
        </w:rPr>
        <w:t>judgment.</w:t>
      </w:r>
      <w:r>
        <w:rPr>
          <w:sz w:val="26"/>
        </w:rPr>
        <w:tab/>
        <w:t xml:space="preserve">In </w:t>
      </w:r>
      <w:r>
        <w:rPr>
          <w:rFonts w:ascii="Lucida Sans Typewriter"/>
          <w:b/>
          <w:i/>
          <w:sz w:val="26"/>
        </w:rPr>
        <w:t>Ratilal Panachand Gand</w:t>
      </w:r>
      <w:r>
        <w:rPr>
          <w:rFonts w:ascii="Lucida Sans Typewriter"/>
          <w:b/>
          <w:i/>
          <w:sz w:val="26"/>
        </w:rPr>
        <w:t>hi and Others Vs. State of Bombay and Others, AIR 1954 SC 388</w:t>
      </w:r>
      <w:r>
        <w:rPr>
          <w:sz w:val="26"/>
        </w:rPr>
        <w:t>, in paragraph Nos. 10 and</w:t>
      </w:r>
      <w:r>
        <w:rPr>
          <w:spacing w:val="-30"/>
          <w:sz w:val="26"/>
        </w:rPr>
        <w:t xml:space="preserve"> </w:t>
      </w:r>
      <w:r>
        <w:rPr>
          <w:sz w:val="26"/>
        </w:rPr>
        <w:t>13</w:t>
      </w:r>
    </w:p>
    <w:p w:rsidR="00CC7120" w:rsidRDefault="00745D95" w:rsidP="00DD4E4A">
      <w:pPr>
        <w:pStyle w:val="BodyText"/>
        <w:spacing w:before="15"/>
        <w:jc w:val="both"/>
      </w:pPr>
      <w:r>
        <w:t>following was held:­</w:t>
      </w:r>
    </w:p>
    <w:p w:rsidR="00CC7120" w:rsidRDefault="00CC7120" w:rsidP="00DD4E4A">
      <w:pPr>
        <w:pStyle w:val="BodyText"/>
        <w:spacing w:before="7"/>
        <w:ind w:left="0"/>
        <w:jc w:val="both"/>
        <w:rPr>
          <w:sz w:val="35"/>
        </w:rPr>
      </w:pPr>
    </w:p>
    <w:p w:rsidR="00CC7120" w:rsidRDefault="00745D95" w:rsidP="00DD4E4A">
      <w:pPr>
        <w:pStyle w:val="BodyText"/>
        <w:tabs>
          <w:tab w:val="left" w:pos="2692"/>
        </w:tabs>
        <w:spacing w:line="288" w:lineRule="auto"/>
        <w:ind w:left="1369" w:right="1233"/>
        <w:jc w:val="both"/>
      </w:pPr>
      <w:r>
        <w:t>“</w:t>
      </w:r>
      <w:r>
        <w:rPr>
          <w:rFonts w:ascii="Lucida Sans Typewriter" w:hAnsi="Lucida Sans Typewriter"/>
          <w:b/>
        </w:rPr>
        <w:t>10.</w:t>
      </w:r>
      <w:r>
        <w:rPr>
          <w:rFonts w:ascii="Lucida Sans Typewriter" w:hAnsi="Lucida Sans Typewriter"/>
          <w:b/>
        </w:rPr>
        <w:tab/>
      </w:r>
      <w:r>
        <w:t>Article 25 of the Constitution guarantees to every person and not merely to the citizens of India, the freedom of conscience and the right</w:t>
      </w:r>
      <w:r>
        <w:t xml:space="preserve"> freely to profess, practise and propagate religion. This is subject, in every case, to public order, health and morality. Further exceptions are engrafted upon this right by clause (2) of the article. Sub­clause (a) of clause (2) saves the power of the St</w:t>
      </w:r>
      <w:r>
        <w:t>ate to make laws regulating or restricting any economic, financial, political or other secular activity which may be associated with religious practice; and sub­clause (b) reserves the State’s power to make laws providing for social reform and social welfa</w:t>
      </w:r>
      <w:r>
        <w:t>re even though they might interfere</w:t>
      </w:r>
      <w:r>
        <w:rPr>
          <w:spacing w:val="-24"/>
        </w:rPr>
        <w:t xml:space="preserve"> </w:t>
      </w:r>
      <w:r>
        <w:t>with religious</w:t>
      </w:r>
      <w:r>
        <w:rPr>
          <w:spacing w:val="-2"/>
        </w:rPr>
        <w:t xml:space="preserve"> </w:t>
      </w:r>
      <w:r>
        <w:t>practices.</w:t>
      </w:r>
    </w:p>
    <w:p w:rsidR="00CC7120" w:rsidRDefault="00CC7120" w:rsidP="00DD4E4A">
      <w:pPr>
        <w:pStyle w:val="BodyText"/>
        <w:spacing w:before="4"/>
        <w:ind w:left="0"/>
        <w:jc w:val="both"/>
        <w:rPr>
          <w:sz w:val="38"/>
        </w:rPr>
      </w:pPr>
    </w:p>
    <w:p w:rsidR="00CC7120" w:rsidRDefault="00745D95" w:rsidP="00DD4E4A">
      <w:pPr>
        <w:pStyle w:val="BodyText"/>
        <w:spacing w:line="288" w:lineRule="auto"/>
        <w:ind w:left="1369" w:right="1312" w:firstLine="709"/>
        <w:jc w:val="both"/>
      </w:pPr>
      <w:r>
        <w:t xml:space="preserve">Thus, subject to the restrictions which this article imposes, every person has a fundamental right under our Constitution not merely to entertain such religious belief as may be approved of by </w:t>
      </w:r>
      <w:r>
        <w:t>his judgment or conscience but to exhibit his belief and ideas in such overt acts as are enjoined or sanctioned by his religion and further to propagate his religious views for the edification of others.....</w:t>
      </w:r>
    </w:p>
    <w:p w:rsidR="00CC7120" w:rsidRDefault="00CC7120" w:rsidP="00DD4E4A">
      <w:pPr>
        <w:pStyle w:val="BodyText"/>
        <w:spacing w:before="4"/>
        <w:ind w:left="0"/>
        <w:jc w:val="both"/>
        <w:rPr>
          <w:sz w:val="34"/>
        </w:rPr>
      </w:pPr>
    </w:p>
    <w:p w:rsidR="00CC7120" w:rsidRDefault="00745D95" w:rsidP="00DD4E4A">
      <w:pPr>
        <w:pStyle w:val="BodyText"/>
        <w:spacing w:before="1" w:line="285" w:lineRule="auto"/>
        <w:ind w:left="1369" w:right="1211"/>
        <w:jc w:val="both"/>
      </w:pPr>
      <w:r>
        <w:rPr>
          <w:rFonts w:ascii="Lucida Sans Typewriter"/>
          <w:b/>
        </w:rPr>
        <w:t xml:space="preserve">13. </w:t>
      </w:r>
      <w:r>
        <w:t>Religious practices or performances of acts</w:t>
      </w:r>
      <w:r>
        <w:t xml:space="preserve"> in pursuance of religious belief are as much a part of religion as faith or belief in particular doctrines. Thus if the tenets of the Jain or the Parsi religion lay down that</w:t>
      </w:r>
    </w:p>
    <w:p w:rsidR="00CC7120" w:rsidRDefault="00CC7120" w:rsidP="00DD4E4A">
      <w:pPr>
        <w:spacing w:line="285" w:lineRule="auto"/>
        <w:jc w:val="both"/>
        <w:sectPr w:rsidR="00CC7120">
          <w:pgSz w:w="11910" w:h="16840"/>
          <w:pgMar w:top="1660" w:right="1320" w:bottom="280" w:left="940" w:header="1306" w:footer="0" w:gutter="0"/>
          <w:cols w:space="720"/>
        </w:sectPr>
      </w:pPr>
    </w:p>
    <w:p w:rsidR="00CC7120" w:rsidRDefault="00745D95" w:rsidP="00DD4E4A">
      <w:pPr>
        <w:pStyle w:val="BodyText"/>
        <w:tabs>
          <w:tab w:val="left" w:leader="dot" w:pos="4027"/>
        </w:tabs>
        <w:spacing w:before="210" w:line="288" w:lineRule="auto"/>
        <w:ind w:left="1369" w:right="1233"/>
        <w:jc w:val="both"/>
      </w:pPr>
      <w:r>
        <w:t>certain rites and ceremonies are to be performed at certain times and in a particular manner, it cannot be said that these are secular activities partaking of commercial or economic character simply because they involve expenditure of money or employment o</w:t>
      </w:r>
      <w:r>
        <w:t>f priests or the use of marketable commodities. No outside authority has any right to say that these are not essential parts of religion and it is not open to the secular authority of the State</w:t>
      </w:r>
      <w:r>
        <w:rPr>
          <w:spacing w:val="-24"/>
        </w:rPr>
        <w:t xml:space="preserve"> </w:t>
      </w:r>
      <w:r>
        <w:t>to restrict or prohibit them in any manner they like under the</w:t>
      </w:r>
      <w:r>
        <w:t xml:space="preserve"> guise of administering the trust</w:t>
      </w:r>
      <w:r>
        <w:rPr>
          <w:spacing w:val="-5"/>
        </w:rPr>
        <w:t xml:space="preserve"> </w:t>
      </w:r>
      <w:r>
        <w:t>estate</w:t>
      </w:r>
      <w:r>
        <w:tab/>
        <w:t>”</w:t>
      </w:r>
    </w:p>
    <w:p w:rsidR="00CC7120" w:rsidRDefault="00CC7120" w:rsidP="00DD4E4A">
      <w:pPr>
        <w:pStyle w:val="BodyText"/>
        <w:spacing w:before="1"/>
        <w:ind w:left="0"/>
        <w:jc w:val="both"/>
        <w:rPr>
          <w:sz w:val="42"/>
        </w:rPr>
      </w:pPr>
    </w:p>
    <w:p w:rsidR="00CC7120" w:rsidRDefault="00745D95" w:rsidP="00DD4E4A">
      <w:pPr>
        <w:pStyle w:val="ListParagraph"/>
        <w:numPr>
          <w:ilvl w:val="0"/>
          <w:numId w:val="12"/>
        </w:numPr>
        <w:tabs>
          <w:tab w:val="left" w:pos="1359"/>
          <w:tab w:val="left" w:pos="1360"/>
        </w:tabs>
        <w:spacing w:line="468" w:lineRule="auto"/>
        <w:ind w:right="235" w:firstLine="0"/>
        <w:jc w:val="both"/>
        <w:rPr>
          <w:rFonts w:ascii="Lucida Sans Typewriter"/>
          <w:b/>
          <w:i/>
          <w:sz w:val="26"/>
        </w:rPr>
      </w:pPr>
      <w:r>
        <w:rPr>
          <w:sz w:val="26"/>
        </w:rPr>
        <w:t xml:space="preserve">Another judgment, which followed the </w:t>
      </w:r>
      <w:r>
        <w:rPr>
          <w:rFonts w:ascii="Lucida Sans Typewriter"/>
          <w:b/>
          <w:i/>
          <w:sz w:val="26"/>
        </w:rPr>
        <w:t xml:space="preserve">Shirur Mutt </w:t>
      </w:r>
      <w:r>
        <w:rPr>
          <w:rFonts w:ascii="Courier New"/>
          <w:i/>
          <w:sz w:val="26"/>
        </w:rPr>
        <w:t xml:space="preserve">case was </w:t>
      </w:r>
      <w:r>
        <w:rPr>
          <w:rFonts w:ascii="Lucida Sans Typewriter"/>
          <w:b/>
          <w:i/>
          <w:sz w:val="26"/>
        </w:rPr>
        <w:t>Sri Jagannath Ramanuj Das and Another Vs.</w:t>
      </w:r>
      <w:r>
        <w:rPr>
          <w:rFonts w:ascii="Lucida Sans Typewriter"/>
          <w:b/>
          <w:i/>
          <w:spacing w:val="-30"/>
          <w:sz w:val="26"/>
        </w:rPr>
        <w:t xml:space="preserve"> </w:t>
      </w:r>
      <w:r>
        <w:rPr>
          <w:rFonts w:ascii="Lucida Sans Typewriter"/>
          <w:b/>
          <w:i/>
          <w:sz w:val="26"/>
        </w:rPr>
        <w:t>State of Orissa and Another, AIR 1954 SC 400</w:t>
      </w:r>
      <w:r>
        <w:rPr>
          <w:rFonts w:ascii="Courier New"/>
          <w:i/>
          <w:sz w:val="26"/>
        </w:rPr>
        <w:t xml:space="preserve">. </w:t>
      </w:r>
      <w:r>
        <w:rPr>
          <w:sz w:val="26"/>
        </w:rPr>
        <w:t>The</w:t>
      </w:r>
      <w:r>
        <w:rPr>
          <w:spacing w:val="-34"/>
          <w:sz w:val="26"/>
        </w:rPr>
        <w:t xml:space="preserve"> </w:t>
      </w:r>
      <w:r>
        <w:rPr>
          <w:sz w:val="26"/>
        </w:rPr>
        <w:t xml:space="preserve">Constitution Bench in </w:t>
      </w:r>
      <w:r>
        <w:rPr>
          <w:rFonts w:ascii="Lucida Sans Typewriter"/>
          <w:b/>
          <w:i/>
          <w:sz w:val="26"/>
        </w:rPr>
        <w:t>Sri Venkataramana Devaru and Others Vs.</w:t>
      </w:r>
      <w:r>
        <w:rPr>
          <w:rFonts w:ascii="Lucida Sans Typewriter"/>
          <w:b/>
          <w:i/>
          <w:spacing w:val="-27"/>
          <w:sz w:val="26"/>
        </w:rPr>
        <w:t xml:space="preserve"> </w:t>
      </w:r>
      <w:r>
        <w:rPr>
          <w:rFonts w:ascii="Lucida Sans Typewriter"/>
          <w:b/>
          <w:i/>
          <w:sz w:val="26"/>
        </w:rPr>
        <w:t>State</w:t>
      </w:r>
    </w:p>
    <w:p w:rsidR="00CC7120" w:rsidRDefault="00745D95" w:rsidP="00DD4E4A">
      <w:pPr>
        <w:spacing w:before="76"/>
        <w:ind w:left="649"/>
        <w:jc w:val="both"/>
        <w:rPr>
          <w:sz w:val="26"/>
        </w:rPr>
      </w:pPr>
      <w:r>
        <w:rPr>
          <w:rFonts w:ascii="Lucida Sans Typewriter"/>
          <w:b/>
          <w:i/>
          <w:sz w:val="26"/>
        </w:rPr>
        <w:t xml:space="preserve">of Mysore and Others, AIR 1958 SC 255 </w:t>
      </w:r>
      <w:r>
        <w:rPr>
          <w:sz w:val="26"/>
        </w:rPr>
        <w:t>had occasion to</w:t>
      </w:r>
    </w:p>
    <w:p w:rsidR="00CC7120" w:rsidRDefault="00CC7120" w:rsidP="00DD4E4A">
      <w:pPr>
        <w:pStyle w:val="BodyText"/>
        <w:spacing w:before="6"/>
        <w:ind w:left="0"/>
        <w:jc w:val="both"/>
        <w:rPr>
          <w:sz w:val="36"/>
        </w:rPr>
      </w:pPr>
    </w:p>
    <w:p w:rsidR="00CC7120" w:rsidRDefault="00745D95" w:rsidP="00DD4E4A">
      <w:pPr>
        <w:pStyle w:val="BodyText"/>
        <w:tabs>
          <w:tab w:val="left" w:pos="4733"/>
        </w:tabs>
        <w:spacing w:line="554" w:lineRule="auto"/>
        <w:ind w:right="215"/>
        <w:jc w:val="both"/>
      </w:pPr>
      <w:r>
        <w:t>consider Articles 25 and 26 of the Constitution of India in context of Madras Temple Entry Authorisation Act, 1947 as amended</w:t>
      </w:r>
      <w:r>
        <w:rPr>
          <w:spacing w:val="-6"/>
        </w:rPr>
        <w:t xml:space="preserve"> </w:t>
      </w:r>
      <w:r>
        <w:t>in</w:t>
      </w:r>
      <w:r>
        <w:rPr>
          <w:spacing w:val="-2"/>
        </w:rPr>
        <w:t xml:space="preserve"> </w:t>
      </w:r>
      <w:r>
        <w:t>1949.</w:t>
      </w:r>
      <w:r>
        <w:tab/>
        <w:t xml:space="preserve">Referring to </w:t>
      </w:r>
      <w:r>
        <w:rPr>
          <w:rFonts w:ascii="Lucida Sans Typewriter"/>
          <w:b/>
        </w:rPr>
        <w:t>Shirur Mutt</w:t>
      </w:r>
      <w:r>
        <w:rPr>
          <w:rFonts w:ascii="Lucida Sans Typewriter"/>
          <w:b/>
          <w:spacing w:val="-17"/>
        </w:rPr>
        <w:t xml:space="preserve"> </w:t>
      </w:r>
      <w:r>
        <w:t>case,</w:t>
      </w:r>
    </w:p>
    <w:p w:rsidR="00CC7120" w:rsidRDefault="00745D95" w:rsidP="00DD4E4A">
      <w:pPr>
        <w:pStyle w:val="BodyText"/>
        <w:spacing w:line="227" w:lineRule="exact"/>
        <w:jc w:val="both"/>
      </w:pPr>
      <w:r>
        <w:t xml:space="preserve">following was stated in para </w:t>
      </w:r>
      <w:r>
        <w:t>16(3):­</w:t>
      </w:r>
    </w:p>
    <w:p w:rsidR="00CC7120" w:rsidRDefault="00CC7120" w:rsidP="00DD4E4A">
      <w:pPr>
        <w:pStyle w:val="BodyText"/>
        <w:spacing w:before="4"/>
        <w:ind w:left="0"/>
        <w:jc w:val="both"/>
        <w:rPr>
          <w:sz w:val="36"/>
        </w:rPr>
      </w:pPr>
    </w:p>
    <w:p w:rsidR="00CC7120" w:rsidRDefault="00745D95" w:rsidP="00DD4E4A">
      <w:pPr>
        <w:pStyle w:val="BodyText"/>
        <w:spacing w:line="288" w:lineRule="auto"/>
        <w:ind w:left="1369" w:right="1211"/>
        <w:jc w:val="both"/>
      </w:pPr>
      <w:r>
        <w:t>“16(3)....Now, the precise connotation of the expression "matters of religion" came up for consideration by this Court in The Commissioner, Hindu Religious Endowments, Madras v. Sri Lakshmindra Thirtha Swamiar of Sri Shirur Mutt (AIR 1954 SC 282),</w:t>
      </w:r>
      <w:r>
        <w:t xml:space="preserve"> and it was held therein that it embraced not merely matters of doctrine and belief pertaining to the religion but also the practice of it, or to put it in terms of Hindu theology, not</w:t>
      </w:r>
    </w:p>
    <w:p w:rsidR="00CC7120" w:rsidRDefault="00CC7120" w:rsidP="00DD4E4A">
      <w:pPr>
        <w:spacing w:line="288" w:lineRule="auto"/>
        <w:jc w:val="both"/>
        <w:sectPr w:rsidR="00CC7120">
          <w:pgSz w:w="11910" w:h="16840"/>
          <w:pgMar w:top="1660" w:right="1320" w:bottom="280" w:left="940" w:header="1306" w:footer="0" w:gutter="0"/>
          <w:cols w:space="720"/>
        </w:sectPr>
      </w:pPr>
    </w:p>
    <w:p w:rsidR="00CC7120" w:rsidRDefault="00745D95" w:rsidP="00DD4E4A">
      <w:pPr>
        <w:pStyle w:val="BodyText"/>
        <w:tabs>
          <w:tab w:val="left" w:leader="dot" w:pos="2934"/>
        </w:tabs>
        <w:spacing w:before="210" w:line="288" w:lineRule="auto"/>
        <w:ind w:left="1369" w:right="1235"/>
        <w:jc w:val="both"/>
      </w:pPr>
      <w:r>
        <w:t>merely its Gnana but also its Bakti and</w:t>
      </w:r>
      <w:r>
        <w:rPr>
          <w:spacing w:val="-26"/>
        </w:rPr>
        <w:t xml:space="preserve"> </w:t>
      </w:r>
      <w:r>
        <w:t>Karma Kandas</w:t>
      </w:r>
      <w:r>
        <w:tab/>
      </w:r>
      <w:r>
        <w:t>”</w:t>
      </w:r>
    </w:p>
    <w:p w:rsidR="00CC7120" w:rsidRDefault="00CC7120" w:rsidP="00DD4E4A">
      <w:pPr>
        <w:pStyle w:val="BodyText"/>
        <w:ind w:left="0"/>
        <w:jc w:val="both"/>
        <w:rPr>
          <w:sz w:val="30"/>
        </w:rPr>
      </w:pPr>
    </w:p>
    <w:p w:rsidR="00CC7120" w:rsidRDefault="00CC7120" w:rsidP="00DD4E4A">
      <w:pPr>
        <w:pStyle w:val="BodyText"/>
        <w:spacing w:before="7"/>
        <w:ind w:left="0"/>
        <w:jc w:val="both"/>
        <w:rPr>
          <w:sz w:val="27"/>
        </w:rPr>
      </w:pPr>
    </w:p>
    <w:p w:rsidR="00CC7120" w:rsidRDefault="00745D95" w:rsidP="00DD4E4A">
      <w:pPr>
        <w:pStyle w:val="ListParagraph"/>
        <w:numPr>
          <w:ilvl w:val="0"/>
          <w:numId w:val="12"/>
        </w:numPr>
        <w:tabs>
          <w:tab w:val="left" w:pos="1359"/>
          <w:tab w:val="left" w:pos="1360"/>
        </w:tabs>
        <w:ind w:left="1359"/>
        <w:jc w:val="both"/>
        <w:rPr>
          <w:rFonts w:ascii="Lucida Sans Typewriter"/>
          <w:b/>
          <w:i/>
          <w:sz w:val="26"/>
        </w:rPr>
      </w:pPr>
      <w:r>
        <w:rPr>
          <w:sz w:val="26"/>
        </w:rPr>
        <w:t>Another judgment, which needs to be noticed is</w:t>
      </w:r>
      <w:r>
        <w:rPr>
          <w:spacing w:val="-32"/>
          <w:sz w:val="26"/>
        </w:rPr>
        <w:t xml:space="preserve"> </w:t>
      </w:r>
      <w:r>
        <w:rPr>
          <w:rFonts w:ascii="Lucida Sans Typewriter"/>
          <w:b/>
          <w:i/>
          <w:sz w:val="26"/>
        </w:rPr>
        <w:t>Mohd.</w:t>
      </w:r>
    </w:p>
    <w:p w:rsidR="00CC7120" w:rsidRDefault="00CC7120" w:rsidP="00DD4E4A">
      <w:pPr>
        <w:pStyle w:val="BodyText"/>
        <w:ind w:left="0"/>
        <w:jc w:val="both"/>
        <w:rPr>
          <w:rFonts w:ascii="Lucida Sans Typewriter"/>
          <w:b/>
          <w:i/>
          <w:sz w:val="27"/>
        </w:rPr>
      </w:pPr>
    </w:p>
    <w:p w:rsidR="00CC7120" w:rsidRDefault="00745D95" w:rsidP="00DD4E4A">
      <w:pPr>
        <w:tabs>
          <w:tab w:val="left" w:pos="2191"/>
        </w:tabs>
        <w:spacing w:line="494" w:lineRule="auto"/>
        <w:ind w:left="649" w:right="235"/>
        <w:jc w:val="both"/>
        <w:rPr>
          <w:sz w:val="26"/>
        </w:rPr>
      </w:pPr>
      <w:r>
        <w:rPr>
          <w:rFonts w:ascii="Lucida Sans Typewriter"/>
          <w:b/>
          <w:i/>
          <w:sz w:val="26"/>
        </w:rPr>
        <w:t>Hanif Quareshi and Others Vs. State of Bihar, AIR 1958 SC</w:t>
      </w:r>
      <w:r>
        <w:rPr>
          <w:rFonts w:ascii="Lucida Sans Typewriter"/>
          <w:b/>
          <w:i/>
          <w:spacing w:val="-3"/>
          <w:sz w:val="26"/>
        </w:rPr>
        <w:t xml:space="preserve"> </w:t>
      </w:r>
      <w:r>
        <w:rPr>
          <w:rFonts w:ascii="Lucida Sans Typewriter"/>
          <w:b/>
          <w:i/>
          <w:sz w:val="26"/>
        </w:rPr>
        <w:t>731</w:t>
      </w:r>
      <w:r>
        <w:rPr>
          <w:rFonts w:ascii="Courier New"/>
          <w:i/>
          <w:sz w:val="26"/>
        </w:rPr>
        <w:t>.</w:t>
      </w:r>
      <w:r>
        <w:rPr>
          <w:rFonts w:ascii="Courier New"/>
          <w:i/>
          <w:sz w:val="26"/>
        </w:rPr>
        <w:tab/>
      </w:r>
      <w:r>
        <w:rPr>
          <w:sz w:val="26"/>
        </w:rPr>
        <w:t>A writ petition under Article 32 was</w:t>
      </w:r>
      <w:r>
        <w:rPr>
          <w:spacing w:val="-17"/>
          <w:sz w:val="26"/>
        </w:rPr>
        <w:t xml:space="preserve"> </w:t>
      </w:r>
      <w:r>
        <w:rPr>
          <w:sz w:val="26"/>
        </w:rPr>
        <w:t>filed</w:t>
      </w:r>
    </w:p>
    <w:p w:rsidR="00CC7120" w:rsidRDefault="00745D95" w:rsidP="00DD4E4A">
      <w:pPr>
        <w:pStyle w:val="BodyText"/>
        <w:tabs>
          <w:tab w:val="left" w:pos="2248"/>
          <w:tab w:val="left" w:pos="4116"/>
        </w:tabs>
        <w:spacing w:before="18" w:line="576" w:lineRule="auto"/>
        <w:ind w:right="230"/>
        <w:jc w:val="both"/>
      </w:pPr>
      <w:r>
        <w:t>questioning the validity of three legislative</w:t>
      </w:r>
      <w:r>
        <w:rPr>
          <w:spacing w:val="-29"/>
        </w:rPr>
        <w:t xml:space="preserve"> </w:t>
      </w:r>
      <w:r>
        <w:t>enactments banning the slaughter of certain animals passed by the States of Bihar, Uttar Pradesh and Madhya Pradesh respectively. One of the submissions raised by the petitioner was that banning of slaughter of cows infringes fundamental right of petitione</w:t>
      </w:r>
      <w:r>
        <w:t>r to sacrifice the cow</w:t>
      </w:r>
      <w:r>
        <w:rPr>
          <w:spacing w:val="-7"/>
        </w:rPr>
        <w:t xml:space="preserve"> </w:t>
      </w:r>
      <w:r>
        <w:t>on</w:t>
      </w:r>
      <w:r>
        <w:rPr>
          <w:spacing w:val="-4"/>
        </w:rPr>
        <w:t xml:space="preserve"> </w:t>
      </w:r>
      <w:r>
        <w:t>Bakra­Id.</w:t>
      </w:r>
      <w:r>
        <w:tab/>
        <w:t>The Court proceeded to dwell with essential practice of the religion of Islam in above context.</w:t>
      </w:r>
      <w:r>
        <w:tab/>
        <w:t>The Court examined the material placed before it for determining the essential practice of the religion and made following o</w:t>
      </w:r>
      <w:r>
        <w:t>bservations in paragraph 13:­</w:t>
      </w:r>
    </w:p>
    <w:p w:rsidR="00CC7120" w:rsidRDefault="00745D95" w:rsidP="00DD4E4A">
      <w:pPr>
        <w:pStyle w:val="BodyText"/>
        <w:spacing w:before="39" w:line="288" w:lineRule="auto"/>
        <w:ind w:left="1369" w:right="1312"/>
        <w:jc w:val="both"/>
      </w:pPr>
      <w:r>
        <w:t>“What then, we inquire, are the materials placed before us to substantiate the claim that the sacrifice of a cow is enjoined or sanctioned by Islam? The materials before us are extremely meagre and it is surprising that on a m</w:t>
      </w:r>
      <w:r>
        <w:t>atter of this description the allegations in the petition should be so vague. In the Bihar Petition No. 58 of 1956 are set out the following bald allegations:</w:t>
      </w:r>
    </w:p>
    <w:p w:rsidR="00CC7120" w:rsidRDefault="00745D95" w:rsidP="00DD4E4A">
      <w:pPr>
        <w:pStyle w:val="BodyText"/>
        <w:spacing w:before="39"/>
        <w:ind w:left="538"/>
        <w:jc w:val="both"/>
      </w:pPr>
      <w:r>
        <w:t>Xxxxxxxxxxxxxxx</w:t>
      </w:r>
    </w:p>
    <w:p w:rsidR="00CC7120" w:rsidRDefault="00CC7120" w:rsidP="00DD4E4A">
      <w:pPr>
        <w:jc w:val="both"/>
        <w:sectPr w:rsidR="00CC7120">
          <w:pgSz w:w="11910" w:h="16840"/>
          <w:pgMar w:top="1660" w:right="1320" w:bottom="280" w:left="940" w:header="1306" w:footer="0" w:gutter="0"/>
          <w:cols w:space="720"/>
        </w:sectPr>
      </w:pPr>
    </w:p>
    <w:p w:rsidR="00CC7120" w:rsidRDefault="00CC7120" w:rsidP="00DD4E4A">
      <w:pPr>
        <w:pStyle w:val="BodyText"/>
        <w:ind w:left="0"/>
        <w:jc w:val="both"/>
        <w:rPr>
          <w:sz w:val="20"/>
        </w:rPr>
      </w:pPr>
    </w:p>
    <w:p w:rsidR="00CC7120" w:rsidRDefault="00CC7120" w:rsidP="00DD4E4A">
      <w:pPr>
        <w:pStyle w:val="BodyText"/>
        <w:spacing w:before="4"/>
        <w:ind w:left="0"/>
        <w:jc w:val="both"/>
        <w:rPr>
          <w:sz w:val="24"/>
        </w:rPr>
      </w:pPr>
    </w:p>
    <w:p w:rsidR="00CC7120" w:rsidRDefault="00745D95" w:rsidP="00DD4E4A">
      <w:pPr>
        <w:pStyle w:val="BodyText"/>
        <w:tabs>
          <w:tab w:val="left" w:pos="6921"/>
        </w:tabs>
        <w:spacing w:before="118" w:line="288" w:lineRule="auto"/>
        <w:ind w:left="1369" w:right="1232"/>
        <w:jc w:val="both"/>
      </w:pPr>
      <w:r>
        <w:t>We have, however, no material on the record before us which w</w:t>
      </w:r>
      <w:r>
        <w:t>ill enable us to say, in</w:t>
      </w:r>
      <w:r>
        <w:rPr>
          <w:spacing w:val="-24"/>
        </w:rPr>
        <w:t xml:space="preserve"> </w:t>
      </w:r>
      <w:r>
        <w:t>the face of the foregoing</w:t>
      </w:r>
      <w:r>
        <w:rPr>
          <w:spacing w:val="-11"/>
        </w:rPr>
        <w:t xml:space="preserve"> </w:t>
      </w:r>
      <w:r>
        <w:t>facts,</w:t>
      </w:r>
      <w:r>
        <w:rPr>
          <w:spacing w:val="-3"/>
        </w:rPr>
        <w:t xml:space="preserve"> </w:t>
      </w:r>
      <w:r>
        <w:t>that</w:t>
      </w:r>
      <w:r>
        <w:tab/>
        <w:t>the sacrifice of a cow on that day is an obligatory overt act for a Mussalman to exhibit his religious belief and idea. In</w:t>
      </w:r>
      <w:r>
        <w:rPr>
          <w:spacing w:val="-24"/>
        </w:rPr>
        <w:t xml:space="preserve"> </w:t>
      </w:r>
      <w:r>
        <w:t>the premises, it is not possible for us to</w:t>
      </w:r>
      <w:r>
        <w:rPr>
          <w:spacing w:val="-24"/>
        </w:rPr>
        <w:t xml:space="preserve"> </w:t>
      </w:r>
      <w:r>
        <w:t>uphold this claim of the</w:t>
      </w:r>
      <w:r>
        <w:rPr>
          <w:spacing w:val="-9"/>
        </w:rPr>
        <w:t xml:space="preserve"> </w:t>
      </w:r>
      <w:r>
        <w:t>pe</w:t>
      </w:r>
      <w:r>
        <w:t>titioners.”</w:t>
      </w:r>
    </w:p>
    <w:p w:rsidR="00CC7120" w:rsidRDefault="00CC7120" w:rsidP="00DD4E4A">
      <w:pPr>
        <w:pStyle w:val="BodyText"/>
        <w:ind w:left="0"/>
        <w:jc w:val="both"/>
        <w:rPr>
          <w:sz w:val="30"/>
        </w:rPr>
      </w:pPr>
    </w:p>
    <w:p w:rsidR="00CC7120" w:rsidRDefault="00CC7120" w:rsidP="00DD4E4A">
      <w:pPr>
        <w:pStyle w:val="BodyText"/>
        <w:spacing w:before="7"/>
        <w:ind w:left="0"/>
        <w:jc w:val="both"/>
        <w:rPr>
          <w:sz w:val="39"/>
        </w:rPr>
      </w:pPr>
    </w:p>
    <w:p w:rsidR="00CC7120" w:rsidRDefault="00745D95" w:rsidP="00DD4E4A">
      <w:pPr>
        <w:pStyle w:val="ListParagraph"/>
        <w:numPr>
          <w:ilvl w:val="0"/>
          <w:numId w:val="12"/>
        </w:numPr>
        <w:tabs>
          <w:tab w:val="left" w:pos="1359"/>
          <w:tab w:val="left" w:pos="1360"/>
        </w:tabs>
        <w:spacing w:line="491" w:lineRule="auto"/>
        <w:ind w:right="233" w:firstLine="0"/>
        <w:jc w:val="both"/>
        <w:rPr>
          <w:rFonts w:ascii="Lucida Sans Typewriter"/>
          <w:b/>
          <w:i/>
          <w:sz w:val="26"/>
        </w:rPr>
      </w:pPr>
      <w:r>
        <w:rPr>
          <w:sz w:val="26"/>
        </w:rPr>
        <w:t xml:space="preserve">Next case to be considered is </w:t>
      </w:r>
      <w:r>
        <w:rPr>
          <w:rFonts w:ascii="Lucida Sans Typewriter"/>
          <w:b/>
          <w:i/>
          <w:sz w:val="26"/>
        </w:rPr>
        <w:t>Sardar Syedna Taher Saifuddin Saheb Vs. State of Bombay, AIR 1962 SC</w:t>
      </w:r>
      <w:r>
        <w:rPr>
          <w:rFonts w:ascii="Lucida Sans Typewriter"/>
          <w:b/>
          <w:i/>
          <w:spacing w:val="-24"/>
          <w:sz w:val="26"/>
        </w:rPr>
        <w:t xml:space="preserve"> </w:t>
      </w:r>
      <w:r>
        <w:rPr>
          <w:rFonts w:ascii="Lucida Sans Typewriter"/>
          <w:b/>
          <w:i/>
          <w:sz w:val="26"/>
        </w:rPr>
        <w:t>853.</w:t>
      </w:r>
    </w:p>
    <w:p w:rsidR="00CC7120" w:rsidRDefault="00745D95" w:rsidP="00DD4E4A">
      <w:pPr>
        <w:pStyle w:val="BodyText"/>
        <w:spacing w:before="47" w:line="576" w:lineRule="auto"/>
        <w:jc w:val="both"/>
      </w:pPr>
      <w:r>
        <w:t>The issue raised before this Court in the above case was regarding validity of law interfering with right of religious denomination to excommunicate its members.</w:t>
      </w:r>
    </w:p>
    <w:p w:rsidR="00CC7120" w:rsidRDefault="00745D95" w:rsidP="00DD4E4A">
      <w:pPr>
        <w:pStyle w:val="BodyText"/>
        <w:tabs>
          <w:tab w:val="left" w:pos="2243"/>
          <w:tab w:val="left" w:pos="3820"/>
        </w:tabs>
        <w:spacing w:line="576" w:lineRule="auto"/>
        <w:ind w:right="361"/>
        <w:jc w:val="both"/>
      </w:pPr>
      <w:r>
        <w:t>Articles 25</w:t>
      </w:r>
      <w:r>
        <w:rPr>
          <w:spacing w:val="-4"/>
        </w:rPr>
        <w:t xml:space="preserve"> </w:t>
      </w:r>
      <w:r>
        <w:t>and</w:t>
      </w:r>
      <w:r>
        <w:rPr>
          <w:spacing w:val="-2"/>
        </w:rPr>
        <w:t xml:space="preserve"> </w:t>
      </w:r>
      <w:r>
        <w:t>26</w:t>
      </w:r>
      <w:r>
        <w:tab/>
        <w:t>came to be considered in the above context.</w:t>
      </w:r>
      <w:r>
        <w:tab/>
        <w:t>In paragraph 34 of the judgment</w:t>
      </w:r>
      <w:r>
        <w:t>, referring</w:t>
      </w:r>
      <w:r>
        <w:rPr>
          <w:spacing w:val="-26"/>
        </w:rPr>
        <w:t xml:space="preserve"> </w:t>
      </w:r>
      <w:r>
        <w:t>to earlier decisions of this Court, main principles underlying have been noticed, which is to the following effect:­</w:t>
      </w:r>
    </w:p>
    <w:p w:rsidR="00CC7120" w:rsidRDefault="00745D95" w:rsidP="00DD4E4A">
      <w:pPr>
        <w:pStyle w:val="BodyText"/>
        <w:spacing w:line="285" w:lineRule="auto"/>
        <w:ind w:left="1369" w:right="1236"/>
        <w:jc w:val="both"/>
      </w:pPr>
      <w:r>
        <w:t>“</w:t>
      </w:r>
      <w:r>
        <w:rPr>
          <w:rFonts w:ascii="Lucida Sans Typewriter" w:hAnsi="Lucida Sans Typewriter"/>
          <w:b/>
        </w:rPr>
        <w:t xml:space="preserve">34. </w:t>
      </w:r>
      <w:r>
        <w:t>The content of Articles 25 and 26 of</w:t>
      </w:r>
      <w:r>
        <w:rPr>
          <w:spacing w:val="-27"/>
        </w:rPr>
        <w:t xml:space="preserve"> </w:t>
      </w:r>
      <w:r>
        <w:t>the Constitution came up for consideration</w:t>
      </w:r>
      <w:r>
        <w:rPr>
          <w:spacing w:val="-28"/>
        </w:rPr>
        <w:t xml:space="preserve"> </w:t>
      </w:r>
      <w:r>
        <w:t xml:space="preserve">before this Court in 1954 SCR 1005 : (AIR </w:t>
      </w:r>
      <w:r>
        <w:t>1954</w:t>
      </w:r>
      <w:r>
        <w:rPr>
          <w:spacing w:val="-24"/>
        </w:rPr>
        <w:t xml:space="preserve"> </w:t>
      </w:r>
      <w:r>
        <w:t>S.C.</w:t>
      </w:r>
    </w:p>
    <w:p w:rsidR="00CC7120" w:rsidRDefault="00745D95" w:rsidP="00DD4E4A">
      <w:pPr>
        <w:pStyle w:val="BodyText"/>
        <w:spacing w:line="288" w:lineRule="auto"/>
        <w:ind w:left="1369" w:right="1312"/>
        <w:jc w:val="both"/>
      </w:pPr>
      <w:r>
        <w:t>282); Ramanuj Das v. State of Orissa, 1954 SCR 1046 : (AIR 1954 SC 400); 1958 SCR 895</w:t>
      </w:r>
      <w:r>
        <w:rPr>
          <w:spacing w:val="-23"/>
        </w:rPr>
        <w:t xml:space="preserve"> </w:t>
      </w:r>
      <w:r>
        <w:t>:</w:t>
      </w:r>
    </w:p>
    <w:p w:rsidR="00CC7120" w:rsidRDefault="00745D95" w:rsidP="00DD4E4A">
      <w:pPr>
        <w:pStyle w:val="BodyText"/>
        <w:ind w:left="1369"/>
        <w:jc w:val="both"/>
      </w:pPr>
      <w:r>
        <w:t>(AIR 1958 S.C. 255); (Civil Appeal No. 272 of</w:t>
      </w:r>
    </w:p>
    <w:p w:rsidR="00CC7120" w:rsidRDefault="00745D95" w:rsidP="00DD4E4A">
      <w:pPr>
        <w:pStyle w:val="BodyText"/>
        <w:spacing w:before="45"/>
        <w:ind w:left="1369"/>
        <w:jc w:val="both"/>
      </w:pPr>
      <w:r>
        <w:t>1969 D/­17­3­1961 : (AIR 1961 S.C. 1402) and</w:t>
      </w:r>
    </w:p>
    <w:p w:rsidR="00CC7120" w:rsidRDefault="00745D95" w:rsidP="00DD4E4A">
      <w:pPr>
        <w:pStyle w:val="BodyText"/>
        <w:tabs>
          <w:tab w:val="left" w:pos="3007"/>
          <w:tab w:val="left" w:pos="3707"/>
          <w:tab w:val="left" w:pos="4564"/>
          <w:tab w:val="left" w:pos="6045"/>
          <w:tab w:val="left" w:pos="6747"/>
          <w:tab w:val="left" w:pos="8228"/>
        </w:tabs>
        <w:spacing w:before="52" w:line="288" w:lineRule="auto"/>
        <w:ind w:left="1369" w:right="1102"/>
        <w:jc w:val="both"/>
      </w:pPr>
      <w:r>
        <w:t>several other cases and the main principles underlying these provisions have by these decisions been placed beyond controversy. The first is that the protection of these articles</w:t>
      </w:r>
      <w:r>
        <w:tab/>
        <w:t>is</w:t>
      </w:r>
      <w:r>
        <w:tab/>
        <w:t>not</w:t>
      </w:r>
      <w:r>
        <w:tab/>
        <w:t>limited</w:t>
      </w:r>
      <w:r>
        <w:tab/>
        <w:t>to</w:t>
      </w:r>
      <w:r>
        <w:tab/>
        <w:t>matters</w:t>
      </w:r>
      <w:r>
        <w:tab/>
      </w:r>
      <w:r>
        <w:rPr>
          <w:spacing w:val="-9"/>
        </w:rPr>
        <w:t>of</w:t>
      </w:r>
    </w:p>
    <w:p w:rsidR="00CC7120" w:rsidRDefault="00CC7120" w:rsidP="00DD4E4A">
      <w:pPr>
        <w:spacing w:line="288"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288" w:lineRule="auto"/>
        <w:ind w:left="1369" w:right="1094"/>
        <w:jc w:val="both"/>
      </w:pPr>
      <w:r>
        <w:t>doctrine or belief, they exten</w:t>
      </w:r>
      <w:r>
        <w:t>d also to acts done in pursuance of religion and therefore contain a guarantee for rituals and observances, ceremonies and modes of worship which are integral parts of religion. The second is that what constitutes an essential part of a religion or religio</w:t>
      </w:r>
      <w:r>
        <w:t>us practice has to be decided by the courts with reference to the doctrine of a particular religion and include practices which are regarded by the community as a part of its religion.”</w:t>
      </w:r>
    </w:p>
    <w:p w:rsidR="00CC7120" w:rsidRDefault="00CC7120" w:rsidP="00DD4E4A">
      <w:pPr>
        <w:pStyle w:val="BodyText"/>
        <w:ind w:left="0"/>
        <w:jc w:val="both"/>
        <w:rPr>
          <w:sz w:val="30"/>
        </w:rPr>
      </w:pPr>
    </w:p>
    <w:p w:rsidR="00CC7120" w:rsidRDefault="00CC7120" w:rsidP="00DD4E4A">
      <w:pPr>
        <w:pStyle w:val="BodyText"/>
        <w:spacing w:before="4"/>
        <w:ind w:left="0"/>
        <w:jc w:val="both"/>
        <w:rPr>
          <w:sz w:val="44"/>
        </w:rPr>
      </w:pPr>
    </w:p>
    <w:p w:rsidR="00CC7120" w:rsidRDefault="00745D95" w:rsidP="00DD4E4A">
      <w:pPr>
        <w:pStyle w:val="ListParagraph"/>
        <w:numPr>
          <w:ilvl w:val="0"/>
          <w:numId w:val="12"/>
        </w:numPr>
        <w:tabs>
          <w:tab w:val="left" w:pos="1359"/>
          <w:tab w:val="left" w:pos="1360"/>
          <w:tab w:val="left" w:pos="8470"/>
        </w:tabs>
        <w:spacing w:line="513" w:lineRule="auto"/>
        <w:ind w:right="620" w:firstLine="0"/>
        <w:jc w:val="both"/>
        <w:rPr>
          <w:sz w:val="26"/>
        </w:rPr>
      </w:pPr>
      <w:r>
        <w:rPr>
          <w:sz w:val="26"/>
        </w:rPr>
        <w:t>Next judgment to be noticed is Constitution</w:t>
      </w:r>
      <w:r>
        <w:rPr>
          <w:spacing w:val="-30"/>
          <w:sz w:val="26"/>
        </w:rPr>
        <w:t xml:space="preserve"> </w:t>
      </w:r>
      <w:r>
        <w:rPr>
          <w:sz w:val="26"/>
        </w:rPr>
        <w:t xml:space="preserve">Bench judgment of </w:t>
      </w:r>
      <w:r>
        <w:rPr>
          <w:rFonts w:ascii="Lucida Sans Typewriter"/>
          <w:b/>
          <w:sz w:val="26"/>
        </w:rPr>
        <w:t>Tikaya</w:t>
      </w:r>
      <w:r>
        <w:rPr>
          <w:rFonts w:ascii="Lucida Sans Typewriter"/>
          <w:b/>
          <w:sz w:val="26"/>
        </w:rPr>
        <w:t>t Shri Govindlalji Maharaj etc. Vs. State of Rajasthan and Others, AIR 1963</w:t>
      </w:r>
      <w:r>
        <w:rPr>
          <w:rFonts w:ascii="Lucida Sans Typewriter"/>
          <w:b/>
          <w:spacing w:val="-23"/>
          <w:sz w:val="26"/>
        </w:rPr>
        <w:t xml:space="preserve"> </w:t>
      </w:r>
      <w:r>
        <w:rPr>
          <w:rFonts w:ascii="Lucida Sans Typewriter"/>
          <w:b/>
          <w:sz w:val="26"/>
        </w:rPr>
        <w:t>SC</w:t>
      </w:r>
      <w:r>
        <w:rPr>
          <w:rFonts w:ascii="Lucida Sans Typewriter"/>
          <w:b/>
          <w:spacing w:val="-3"/>
          <w:sz w:val="26"/>
        </w:rPr>
        <w:t xml:space="preserve"> </w:t>
      </w:r>
      <w:r>
        <w:rPr>
          <w:rFonts w:ascii="Lucida Sans Typewriter"/>
          <w:b/>
          <w:sz w:val="26"/>
        </w:rPr>
        <w:t>1638.</w:t>
      </w:r>
      <w:r>
        <w:rPr>
          <w:rFonts w:ascii="Lucida Sans Typewriter"/>
          <w:b/>
          <w:sz w:val="26"/>
        </w:rPr>
        <w:tab/>
      </w:r>
      <w:r>
        <w:rPr>
          <w:sz w:val="26"/>
        </w:rPr>
        <w:t>The</w:t>
      </w:r>
    </w:p>
    <w:p w:rsidR="00CC7120" w:rsidRDefault="00745D95" w:rsidP="00DD4E4A">
      <w:pPr>
        <w:pStyle w:val="BodyText"/>
        <w:tabs>
          <w:tab w:val="left" w:pos="4902"/>
          <w:tab w:val="left" w:pos="5201"/>
        </w:tabs>
        <w:spacing w:before="13" w:line="576" w:lineRule="auto"/>
        <w:ind w:right="216"/>
        <w:jc w:val="both"/>
      </w:pPr>
      <w:r>
        <w:t>validity of Nathdwara Temple Act, 1959 was challenged in the Rajasthan</w:t>
      </w:r>
      <w:r>
        <w:rPr>
          <w:spacing w:val="-9"/>
        </w:rPr>
        <w:t xml:space="preserve"> </w:t>
      </w:r>
      <w:r>
        <w:t>High</w:t>
      </w:r>
      <w:r>
        <w:rPr>
          <w:spacing w:val="-4"/>
        </w:rPr>
        <w:t xml:space="preserve"> </w:t>
      </w:r>
      <w:r>
        <w:t>Court.</w:t>
      </w:r>
      <w:r>
        <w:tab/>
      </w:r>
      <w:r>
        <w:t xml:space="preserve">It was contended by Tilkayat that the idol of Shri Shrinathji in the Nathdwara Temple and all the properties pertaining to it were his private properties and hence, the State Legislature was not competent to pass the Act. It was also contended that if the </w:t>
      </w:r>
      <w:r>
        <w:t>temple was held to be a public temple, then the Act would be invalid because it contravened the fundamental rights guaranteed to the denomination under Articles 25 and 26 of</w:t>
      </w:r>
      <w:r>
        <w:rPr>
          <w:spacing w:val="-10"/>
        </w:rPr>
        <w:t xml:space="preserve"> </w:t>
      </w:r>
      <w:r>
        <w:t>the</w:t>
      </w:r>
      <w:r>
        <w:rPr>
          <w:spacing w:val="-3"/>
        </w:rPr>
        <w:t xml:space="preserve"> </w:t>
      </w:r>
      <w:r>
        <w:t>Constitution.</w:t>
      </w:r>
      <w:r>
        <w:tab/>
      </w:r>
      <w:r>
        <w:tab/>
        <w:t xml:space="preserve">Gajendragadkar, J. speaking for the Court in Paragraphs 58 and </w:t>
      </w:r>
      <w:r>
        <w:t>59 laid down following:­</w:t>
      </w:r>
    </w:p>
    <w:p w:rsidR="00CC7120" w:rsidRDefault="00CC7120" w:rsidP="00DD4E4A">
      <w:pPr>
        <w:spacing w:line="576" w:lineRule="auto"/>
        <w:jc w:val="both"/>
        <w:sectPr w:rsidR="00CC7120">
          <w:pgSz w:w="11910" w:h="16840"/>
          <w:pgMar w:top="1660" w:right="1320" w:bottom="280" w:left="940" w:header="1306" w:footer="0" w:gutter="0"/>
          <w:cols w:space="720"/>
        </w:sectPr>
      </w:pPr>
    </w:p>
    <w:p w:rsidR="00CC7120" w:rsidRDefault="00745D95" w:rsidP="00DD4E4A">
      <w:pPr>
        <w:pStyle w:val="BodyText"/>
        <w:spacing w:before="164" w:line="288" w:lineRule="auto"/>
        <w:ind w:left="1369" w:right="1231"/>
        <w:jc w:val="both"/>
      </w:pPr>
      <w:r>
        <w:t>“</w:t>
      </w:r>
      <w:r>
        <w:rPr>
          <w:rFonts w:ascii="Lucida Sans Typewriter" w:hAnsi="Lucida Sans Typewriter"/>
          <w:b/>
        </w:rPr>
        <w:t xml:space="preserve">58. </w:t>
      </w:r>
      <w:r>
        <w:t>In deciding the question as to whether</w:t>
      </w:r>
      <w:r>
        <w:rPr>
          <w:spacing w:val="-27"/>
        </w:rPr>
        <w:t xml:space="preserve"> </w:t>
      </w:r>
      <w:r>
        <w:t>a given religious practice is an integral part of the religion or not, the test always</w:t>
      </w:r>
      <w:r>
        <w:rPr>
          <w:spacing w:val="-22"/>
        </w:rPr>
        <w:t xml:space="preserve"> </w:t>
      </w:r>
      <w:r>
        <w:t>would be whether it is regarded as such by the community following the religion or</w:t>
      </w:r>
      <w:r>
        <w:t xml:space="preserve"> not.</w:t>
      </w:r>
      <w:r>
        <w:rPr>
          <w:spacing w:val="-22"/>
        </w:rPr>
        <w:t xml:space="preserve"> </w:t>
      </w:r>
      <w:r>
        <w:t>This formula may in some cases present difficulties in its operation. Take the case of a practice in relation to food or</w:t>
      </w:r>
      <w:r>
        <w:rPr>
          <w:spacing w:val="-24"/>
        </w:rPr>
        <w:t xml:space="preserve"> </w:t>
      </w:r>
      <w:r>
        <w:t>dress.</w:t>
      </w:r>
    </w:p>
    <w:p w:rsidR="00CC7120" w:rsidRDefault="00745D95" w:rsidP="00DD4E4A">
      <w:pPr>
        <w:pStyle w:val="BodyText"/>
        <w:spacing w:line="288" w:lineRule="auto"/>
        <w:ind w:left="1369" w:right="1231"/>
        <w:jc w:val="both"/>
      </w:pPr>
      <w:r>
        <w:t>If in a given proceeding, one section of the community claims that while performing certain rites white dress is an integr</w:t>
      </w:r>
      <w:r>
        <w:t>al</w:t>
      </w:r>
      <w:r>
        <w:rPr>
          <w:spacing w:val="-22"/>
        </w:rPr>
        <w:t xml:space="preserve"> </w:t>
      </w:r>
      <w:r>
        <w:t>part of the religion itself, whereas another section contends that yellow dress and not the white dress is the essential part of the religion, how is the Court going to decide the question? Similar disputes may arise in regard to food. In cases where co</w:t>
      </w:r>
      <w:r>
        <w:t>nflicting evidence is produced in respect of rival contentions as to competing religious practices the Court may not be able to resolve the dispute by a blind application</w:t>
      </w:r>
      <w:r>
        <w:rPr>
          <w:spacing w:val="-22"/>
        </w:rPr>
        <w:t xml:space="preserve"> </w:t>
      </w:r>
      <w:r>
        <w:t xml:space="preserve">of the formula that the community decides which practice in an intergral part of its </w:t>
      </w:r>
      <w:r>
        <w:t>religion, because the community may speak with more than one voice and the formula would, therefore, break down. This question will always have to be decided by the Court and in doing so, the Court may have to enquire whether the practice in question is re</w:t>
      </w:r>
      <w:r>
        <w:t>ligious in character and if it is, whether it can be regarded as an integral or essential part of the religion, and the finding of the Court on such an issue will always depend upon the evidence adduced before it as to the conscience of the community and t</w:t>
      </w:r>
      <w:r>
        <w:t>he tenets of its religion. It is in the light of this possible</w:t>
      </w:r>
      <w:r>
        <w:rPr>
          <w:spacing w:val="-23"/>
        </w:rPr>
        <w:t xml:space="preserve"> </w:t>
      </w:r>
      <w:r>
        <w:t>complication which may arise in some cases that this</w:t>
      </w:r>
      <w:r>
        <w:rPr>
          <w:spacing w:val="-25"/>
        </w:rPr>
        <w:t xml:space="preserve"> </w:t>
      </w:r>
      <w:r>
        <w:t>Court struck a note of caution in the case of Dungah Committee Ajmer v. Syed Hussain Ali &amp; Ors.18 and observed that in order that the practi</w:t>
      </w:r>
      <w:r>
        <w:t>ces in question should be treated as a part of religion they must be regarded by</w:t>
      </w:r>
      <w:r>
        <w:rPr>
          <w:spacing w:val="-24"/>
        </w:rPr>
        <w:t xml:space="preserve"> </w:t>
      </w:r>
      <w:r>
        <w:t>the said religion as its essential and</w:t>
      </w:r>
      <w:r>
        <w:rPr>
          <w:spacing w:val="-22"/>
        </w:rPr>
        <w:t xml:space="preserve"> </w:t>
      </w:r>
      <w:r>
        <w:t>integral</w:t>
      </w:r>
    </w:p>
    <w:p w:rsidR="00CC7120" w:rsidRDefault="00CC7120" w:rsidP="00DD4E4A">
      <w:pPr>
        <w:spacing w:line="288"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288" w:lineRule="auto"/>
        <w:ind w:left="1369" w:right="1232"/>
        <w:jc w:val="both"/>
      </w:pPr>
      <w:r>
        <w:t>part; otherwise even purely secular</w:t>
      </w:r>
      <w:r>
        <w:rPr>
          <w:spacing w:val="-24"/>
        </w:rPr>
        <w:t xml:space="preserve"> </w:t>
      </w:r>
      <w:r>
        <w:t xml:space="preserve">practices which are not an essential or an integral part of religion are </w:t>
      </w:r>
      <w:r>
        <w:t>apt to be clothed with</w:t>
      </w:r>
      <w:r>
        <w:rPr>
          <w:spacing w:val="-23"/>
        </w:rPr>
        <w:t xml:space="preserve"> </w:t>
      </w:r>
      <w:r>
        <w:t>a religious form and may make a claim for</w:t>
      </w:r>
      <w:r>
        <w:rPr>
          <w:spacing w:val="-27"/>
        </w:rPr>
        <w:t xml:space="preserve"> </w:t>
      </w:r>
      <w:r>
        <w:t>being treated as religious practices within the meaning of Article</w:t>
      </w:r>
      <w:r>
        <w:rPr>
          <w:spacing w:val="-5"/>
        </w:rPr>
        <w:t xml:space="preserve"> </w:t>
      </w:r>
      <w:r>
        <w:t>26.</w:t>
      </w:r>
    </w:p>
    <w:p w:rsidR="00CC7120" w:rsidRDefault="00CC7120" w:rsidP="00DD4E4A">
      <w:pPr>
        <w:pStyle w:val="BodyText"/>
        <w:spacing w:before="5"/>
        <w:ind w:left="0"/>
        <w:jc w:val="both"/>
        <w:rPr>
          <w:sz w:val="34"/>
        </w:rPr>
      </w:pPr>
    </w:p>
    <w:p w:rsidR="00CC7120" w:rsidRDefault="00745D95" w:rsidP="00DD4E4A">
      <w:pPr>
        <w:pStyle w:val="BodyText"/>
        <w:spacing w:line="288" w:lineRule="auto"/>
        <w:ind w:left="1369" w:right="1229"/>
        <w:jc w:val="both"/>
      </w:pPr>
      <w:r>
        <w:rPr>
          <w:rFonts w:ascii="Lucida Sans Typewriter" w:hAnsi="Lucida Sans Typewriter"/>
          <w:b/>
        </w:rPr>
        <w:t xml:space="preserve">59. </w:t>
      </w:r>
      <w:r>
        <w:t>In this connection, it cannot be ignored that what is protected under Articles 25(1) and 26(b) respectively are the religious practices and the right to manage affairs in matters of religion. If the practice in question is purely secular or the affair whic</w:t>
      </w:r>
      <w:r>
        <w:t>h is controlled by the statute is essentially and absolutely secular in character, it cannot be urged that Article 25(1) or Article 26(b) has been contravened. The protection is given to the practice of religion and to the denomination’s right to manage it</w:t>
      </w:r>
      <w:r>
        <w:t>s own affairs in matters of religion. Therefore, whenever a claim is made on behalf of an individual citizen that the impugned statute contravenes his fundamental right to practise religion or a claim is made on behalf of the denomination that the fundamen</w:t>
      </w:r>
      <w:r>
        <w:t>tal right guaranteed to it to manage its own affairs in matters of religion is contravened, it is necessary to consider whether the practice in question is religious or the affairs in respect of which the right of management is alleged to have been contrav</w:t>
      </w:r>
      <w:r>
        <w:t>ened are affairs in matters of religion. If the practice is a religious practice or the affairs are the affairs in matter of religion, then, of course, the right guaranteed by Article 25(1) and</w:t>
      </w:r>
      <w:r>
        <w:rPr>
          <w:spacing w:val="-26"/>
        </w:rPr>
        <w:t xml:space="preserve"> </w:t>
      </w:r>
      <w:r>
        <w:t>Article</w:t>
      </w:r>
    </w:p>
    <w:p w:rsidR="00CC7120" w:rsidRDefault="00745D95" w:rsidP="00DD4E4A">
      <w:pPr>
        <w:pStyle w:val="ListParagraph"/>
        <w:numPr>
          <w:ilvl w:val="0"/>
          <w:numId w:val="9"/>
        </w:numPr>
        <w:tabs>
          <w:tab w:val="left" w:pos="1839"/>
        </w:tabs>
        <w:spacing w:line="252" w:lineRule="exact"/>
        <w:ind w:left="1838" w:hanging="469"/>
        <w:jc w:val="both"/>
        <w:rPr>
          <w:sz w:val="26"/>
        </w:rPr>
      </w:pPr>
      <w:r>
        <w:rPr>
          <w:sz w:val="26"/>
        </w:rPr>
        <w:t>(b) cannot be</w:t>
      </w:r>
      <w:r>
        <w:rPr>
          <w:spacing w:val="-6"/>
          <w:sz w:val="26"/>
        </w:rPr>
        <w:t xml:space="preserve"> </w:t>
      </w:r>
      <w:r>
        <w:rPr>
          <w:sz w:val="26"/>
        </w:rPr>
        <w:t>contravened.”</w:t>
      </w:r>
    </w:p>
    <w:p w:rsidR="00CC7120" w:rsidRDefault="00CC7120" w:rsidP="00DD4E4A">
      <w:pPr>
        <w:pStyle w:val="BodyText"/>
        <w:ind w:left="0"/>
        <w:jc w:val="both"/>
        <w:rPr>
          <w:sz w:val="30"/>
        </w:rPr>
      </w:pPr>
    </w:p>
    <w:p w:rsidR="00CC7120" w:rsidRDefault="00CC7120" w:rsidP="00DD4E4A">
      <w:pPr>
        <w:pStyle w:val="BodyText"/>
        <w:ind w:left="0"/>
        <w:jc w:val="both"/>
        <w:rPr>
          <w:sz w:val="30"/>
        </w:rPr>
      </w:pPr>
    </w:p>
    <w:p w:rsidR="00CC7120" w:rsidRDefault="00745D95" w:rsidP="00DD4E4A">
      <w:pPr>
        <w:pStyle w:val="ListParagraph"/>
        <w:numPr>
          <w:ilvl w:val="0"/>
          <w:numId w:val="12"/>
        </w:numPr>
        <w:tabs>
          <w:tab w:val="left" w:pos="1359"/>
          <w:tab w:val="left" w:pos="1360"/>
        </w:tabs>
        <w:spacing w:before="196" w:line="576" w:lineRule="auto"/>
        <w:ind w:right="459" w:firstLine="0"/>
        <w:jc w:val="both"/>
        <w:rPr>
          <w:sz w:val="26"/>
        </w:rPr>
      </w:pPr>
      <w:r>
        <w:rPr>
          <w:sz w:val="26"/>
        </w:rPr>
        <w:t>The above decisions of t</w:t>
      </w:r>
      <w:r>
        <w:rPr>
          <w:sz w:val="26"/>
        </w:rPr>
        <w:t>his Court clearly lay</w:t>
      </w:r>
      <w:r>
        <w:rPr>
          <w:spacing w:val="-26"/>
          <w:sz w:val="26"/>
        </w:rPr>
        <w:t xml:space="preserve"> </w:t>
      </w:r>
      <w:r>
        <w:rPr>
          <w:sz w:val="26"/>
        </w:rPr>
        <w:t>down that the question as to whether particular</w:t>
      </w:r>
      <w:r>
        <w:rPr>
          <w:spacing w:val="-22"/>
          <w:sz w:val="26"/>
        </w:rPr>
        <w:t xml:space="preserve"> </w:t>
      </w:r>
      <w:r>
        <w:rPr>
          <w:sz w:val="26"/>
        </w:rPr>
        <w:t>religious</w:t>
      </w:r>
    </w:p>
    <w:p w:rsidR="00CC7120" w:rsidRDefault="00CC7120" w:rsidP="00DD4E4A">
      <w:pPr>
        <w:spacing w:line="576"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tabs>
          <w:tab w:val="left" w:pos="8658"/>
        </w:tabs>
        <w:spacing w:before="210" w:line="576" w:lineRule="auto"/>
        <w:ind w:right="236"/>
        <w:jc w:val="both"/>
      </w:pPr>
      <w:r>
        <w:t>practice is essential or integral part of the religion is a question, which has to be considered by</w:t>
      </w:r>
      <w:r>
        <w:rPr>
          <w:spacing w:val="-36"/>
        </w:rPr>
        <w:t xml:space="preserve"> </w:t>
      </w:r>
      <w:r>
        <w:t>considering the doctrine, tenets and beliefs of</w:t>
      </w:r>
      <w:r>
        <w:rPr>
          <w:spacing w:val="-22"/>
        </w:rPr>
        <w:t xml:space="preserve"> </w:t>
      </w:r>
      <w:r>
        <w:t>the</w:t>
      </w:r>
      <w:r>
        <w:rPr>
          <w:spacing w:val="-3"/>
        </w:rPr>
        <w:t xml:space="preserve"> </w:t>
      </w:r>
      <w:r>
        <w:t>religion.</w:t>
      </w:r>
      <w:r>
        <w:tab/>
        <w:t>What</w:t>
      </w:r>
    </w:p>
    <w:p w:rsidR="00CC7120" w:rsidRDefault="00745D95" w:rsidP="00DD4E4A">
      <w:pPr>
        <w:pStyle w:val="BodyText"/>
        <w:spacing w:line="262" w:lineRule="exact"/>
        <w:jc w:val="both"/>
        <w:rPr>
          <w:rFonts w:ascii="Lucida Sans Typewriter"/>
          <w:b/>
          <w:i/>
        </w:rPr>
      </w:pPr>
      <w:r>
        <w:t xml:space="preserve">Dr. Dhavan contends is that Constitution Bench in </w:t>
      </w:r>
      <w:r>
        <w:rPr>
          <w:rFonts w:ascii="Lucida Sans Typewriter"/>
          <w:b/>
          <w:i/>
        </w:rPr>
        <w:t>Ismail</w:t>
      </w:r>
    </w:p>
    <w:p w:rsidR="00CC7120" w:rsidRDefault="00CC7120" w:rsidP="00DD4E4A">
      <w:pPr>
        <w:pStyle w:val="BodyText"/>
        <w:spacing w:before="4"/>
        <w:ind w:left="0"/>
        <w:jc w:val="both"/>
        <w:rPr>
          <w:rFonts w:ascii="Lucida Sans Typewriter"/>
          <w:b/>
          <w:i/>
          <w:sz w:val="27"/>
        </w:rPr>
      </w:pPr>
    </w:p>
    <w:p w:rsidR="00CC7120" w:rsidRDefault="00745D95" w:rsidP="00DD4E4A">
      <w:pPr>
        <w:pStyle w:val="BodyText"/>
        <w:jc w:val="both"/>
      </w:pPr>
      <w:r>
        <w:rPr>
          <w:rFonts w:ascii="Lucida Sans Typewriter" w:hAnsi="Lucida Sans Typewriter"/>
          <w:b/>
          <w:i/>
        </w:rPr>
        <w:t>Faruqui</w:t>
      </w:r>
      <w:r>
        <w:rPr>
          <w:rFonts w:ascii="Courier New" w:hAnsi="Courier New"/>
          <w:i/>
        </w:rPr>
        <w:t xml:space="preserve">’s </w:t>
      </w:r>
      <w:r>
        <w:t>case without there being any consideration of</w:t>
      </w:r>
    </w:p>
    <w:p w:rsidR="00CC7120" w:rsidRDefault="00CC7120" w:rsidP="00DD4E4A">
      <w:pPr>
        <w:pStyle w:val="BodyText"/>
        <w:spacing w:before="3"/>
        <w:ind w:left="0"/>
        <w:jc w:val="both"/>
        <w:rPr>
          <w:sz w:val="34"/>
        </w:rPr>
      </w:pPr>
    </w:p>
    <w:p w:rsidR="00CC7120" w:rsidRDefault="00745D95" w:rsidP="00DD4E4A">
      <w:pPr>
        <w:pStyle w:val="BodyText"/>
        <w:spacing w:line="576" w:lineRule="auto"/>
        <w:jc w:val="both"/>
      </w:pPr>
      <w:r>
        <w:t>essentiality of a religion have made the questionable observations in paragraph 82 as noticed above.</w:t>
      </w:r>
    </w:p>
    <w:p w:rsidR="00CC7120" w:rsidRDefault="00745D95" w:rsidP="00DD4E4A">
      <w:pPr>
        <w:pStyle w:val="ListParagraph"/>
        <w:numPr>
          <w:ilvl w:val="0"/>
          <w:numId w:val="12"/>
        </w:numPr>
        <w:tabs>
          <w:tab w:val="left" w:pos="1359"/>
          <w:tab w:val="left" w:pos="1360"/>
          <w:tab w:val="left" w:pos="3166"/>
          <w:tab w:val="left" w:pos="3636"/>
          <w:tab w:val="left" w:pos="5844"/>
        </w:tabs>
        <w:spacing w:line="576" w:lineRule="auto"/>
        <w:ind w:right="218" w:firstLine="0"/>
        <w:jc w:val="both"/>
        <w:rPr>
          <w:sz w:val="26"/>
        </w:rPr>
      </w:pPr>
      <w:r>
        <w:rPr>
          <w:sz w:val="26"/>
        </w:rPr>
        <w:t>We have to examine the ob</w:t>
      </w:r>
      <w:r>
        <w:rPr>
          <w:sz w:val="26"/>
        </w:rPr>
        <w:t>servations made in paragraph 82 of the Constitution Bench judgment in the light of the above submission, law and the precedents as noticed</w:t>
      </w:r>
      <w:r>
        <w:rPr>
          <w:spacing w:val="-5"/>
          <w:sz w:val="26"/>
        </w:rPr>
        <w:t xml:space="preserve"> </w:t>
      </w:r>
      <w:r>
        <w:rPr>
          <w:sz w:val="26"/>
        </w:rPr>
        <w:t>above.</w:t>
      </w:r>
      <w:r>
        <w:rPr>
          <w:sz w:val="26"/>
        </w:rPr>
        <w:tab/>
        <w:t>The statement “a mosque is not</w:t>
      </w:r>
      <w:r>
        <w:rPr>
          <w:spacing w:val="-25"/>
          <w:sz w:val="26"/>
        </w:rPr>
        <w:t xml:space="preserve"> </w:t>
      </w:r>
      <w:r>
        <w:rPr>
          <w:sz w:val="26"/>
        </w:rPr>
        <w:t>essential part of the practice of religion…..” is a statement which has been ma</w:t>
      </w:r>
      <w:r>
        <w:rPr>
          <w:sz w:val="26"/>
        </w:rPr>
        <w:t>de by the Constitution Bench in specific context</w:t>
      </w:r>
      <w:r>
        <w:rPr>
          <w:spacing w:val="-10"/>
          <w:sz w:val="26"/>
        </w:rPr>
        <w:t xml:space="preserve"> </w:t>
      </w:r>
      <w:r>
        <w:rPr>
          <w:sz w:val="26"/>
        </w:rPr>
        <w:t>and</w:t>
      </w:r>
      <w:r>
        <w:rPr>
          <w:spacing w:val="-5"/>
          <w:sz w:val="26"/>
        </w:rPr>
        <w:t xml:space="preserve"> </w:t>
      </w:r>
      <w:r>
        <w:rPr>
          <w:sz w:val="26"/>
        </w:rPr>
        <w:t>reference.</w:t>
      </w:r>
      <w:r>
        <w:rPr>
          <w:sz w:val="26"/>
        </w:rPr>
        <w:tab/>
        <w:t>The context for making the above observation was claim of immunity of a mosque from</w:t>
      </w:r>
      <w:r>
        <w:rPr>
          <w:spacing w:val="-5"/>
          <w:sz w:val="26"/>
        </w:rPr>
        <w:t xml:space="preserve"> </w:t>
      </w:r>
      <w:r>
        <w:rPr>
          <w:sz w:val="26"/>
        </w:rPr>
        <w:t>acquisition.</w:t>
      </w:r>
      <w:r>
        <w:rPr>
          <w:sz w:val="26"/>
        </w:rPr>
        <w:tab/>
        <w:t>Whether every mosque is the</w:t>
      </w:r>
      <w:r>
        <w:rPr>
          <w:spacing w:val="-20"/>
          <w:sz w:val="26"/>
        </w:rPr>
        <w:t xml:space="preserve"> </w:t>
      </w:r>
      <w:r>
        <w:rPr>
          <w:sz w:val="26"/>
        </w:rPr>
        <w:t>essential part of the practice of religion of Islam,</w:t>
      </w:r>
      <w:r>
        <w:rPr>
          <w:spacing w:val="-21"/>
          <w:sz w:val="26"/>
        </w:rPr>
        <w:t xml:space="preserve"> </w:t>
      </w:r>
      <w:r>
        <w:rPr>
          <w:sz w:val="26"/>
        </w:rPr>
        <w:t>acquisition</w:t>
      </w:r>
    </w:p>
    <w:p w:rsidR="00CC7120" w:rsidRDefault="00745D95" w:rsidP="00DD4E4A">
      <w:pPr>
        <w:spacing w:line="282" w:lineRule="exact"/>
        <w:ind w:left="649"/>
        <w:jc w:val="both"/>
        <w:rPr>
          <w:sz w:val="26"/>
        </w:rPr>
      </w:pPr>
      <w:r>
        <w:rPr>
          <w:sz w:val="26"/>
        </w:rPr>
        <w:t xml:space="preserve">of which </w:t>
      </w:r>
      <w:r>
        <w:rPr>
          <w:rFonts w:ascii="Courier New"/>
          <w:i/>
          <w:sz w:val="26"/>
        </w:rPr>
        <w:t xml:space="preserve">ipso facto </w:t>
      </w:r>
      <w:r>
        <w:rPr>
          <w:sz w:val="26"/>
        </w:rPr>
        <w:t>may violate the rights under</w:t>
      </w:r>
    </w:p>
    <w:p w:rsidR="00CC7120" w:rsidRDefault="00CC7120" w:rsidP="00DD4E4A">
      <w:pPr>
        <w:pStyle w:val="BodyText"/>
        <w:ind w:left="0"/>
        <w:jc w:val="both"/>
        <w:rPr>
          <w:sz w:val="34"/>
        </w:rPr>
      </w:pPr>
    </w:p>
    <w:p w:rsidR="00CC7120" w:rsidRDefault="00745D95" w:rsidP="00DD4E4A">
      <w:pPr>
        <w:pStyle w:val="BodyText"/>
        <w:spacing w:line="576" w:lineRule="auto"/>
        <w:ind w:right="253"/>
        <w:jc w:val="both"/>
      </w:pPr>
      <w:r>
        <w:t>Articles 25 and 26, was the question which had cropped up for consideration before the Constitution Bench.</w:t>
      </w:r>
    </w:p>
    <w:p w:rsidR="00CC7120" w:rsidRDefault="00745D95" w:rsidP="00DD4E4A">
      <w:pPr>
        <w:pStyle w:val="BodyText"/>
        <w:spacing w:line="576" w:lineRule="auto"/>
        <w:ind w:right="235"/>
        <w:jc w:val="both"/>
      </w:pPr>
      <w:r>
        <w:t xml:space="preserve">Thus, the statement that a mosque is not an essential part of the practice of religion of Islam is </w:t>
      </w:r>
      <w:r>
        <w:t>in context</w:t>
      </w:r>
    </w:p>
    <w:p w:rsidR="00CC7120" w:rsidRDefault="00CC7120" w:rsidP="00DD4E4A">
      <w:pPr>
        <w:spacing w:line="576"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576" w:lineRule="auto"/>
        <w:jc w:val="both"/>
      </w:pPr>
      <w:r>
        <w:t>of issue as to whether the mosque, which was acquired by Act, 1993 had immunity from acquisition.</w:t>
      </w:r>
    </w:p>
    <w:p w:rsidR="00CC7120" w:rsidRDefault="00745D95" w:rsidP="00DD4E4A">
      <w:pPr>
        <w:pStyle w:val="ListParagraph"/>
        <w:numPr>
          <w:ilvl w:val="0"/>
          <w:numId w:val="12"/>
        </w:numPr>
        <w:tabs>
          <w:tab w:val="left" w:pos="1359"/>
          <w:tab w:val="left" w:pos="1360"/>
        </w:tabs>
        <w:spacing w:line="576" w:lineRule="auto"/>
        <w:ind w:right="219" w:firstLine="0"/>
        <w:jc w:val="both"/>
        <w:rPr>
          <w:sz w:val="26"/>
        </w:rPr>
      </w:pPr>
      <w:r>
        <w:rPr>
          <w:sz w:val="26"/>
        </w:rPr>
        <w:t>The above observation by the Constitution Bench has been made to emphasise that there is no immunity of the mosque from the acquisition. We have noticed that Constitution Bench had held that while offer of prayer or worship is a religious practice, its off</w:t>
      </w:r>
      <w:r>
        <w:rPr>
          <w:sz w:val="26"/>
        </w:rPr>
        <w:t xml:space="preserve">ering at every location where such prayers can be offered would not be an essential or integral part of such religious practice unless the place has a particular significance for that religion so as to form an essential or integral part thereof. The above </w:t>
      </w:r>
      <w:r>
        <w:rPr>
          <w:sz w:val="26"/>
        </w:rPr>
        <w:t>observation made in paragraph 78 has to be read along with observation made in</w:t>
      </w:r>
      <w:r>
        <w:rPr>
          <w:spacing w:val="-30"/>
          <w:sz w:val="26"/>
        </w:rPr>
        <w:t xml:space="preserve"> </w:t>
      </w:r>
      <w:r>
        <w:rPr>
          <w:sz w:val="26"/>
        </w:rPr>
        <w:t>paragraph</w:t>
      </w:r>
    </w:p>
    <w:p w:rsidR="00CC7120" w:rsidRDefault="00745D95" w:rsidP="00DD4E4A">
      <w:pPr>
        <w:pStyle w:val="BodyText"/>
        <w:tabs>
          <w:tab w:val="left" w:pos="4870"/>
        </w:tabs>
        <w:spacing w:line="576" w:lineRule="auto"/>
        <w:ind w:right="230"/>
        <w:jc w:val="both"/>
      </w:pPr>
      <w:r>
        <w:t>82. What Court meant was that unless the place of offering of prayer has a particular significance so</w:t>
      </w:r>
      <w:r>
        <w:rPr>
          <w:spacing w:val="-28"/>
        </w:rPr>
        <w:t xml:space="preserve"> </w:t>
      </w:r>
      <w:r>
        <w:t>that any hindrance</w:t>
      </w:r>
      <w:r>
        <w:rPr>
          <w:spacing w:val="-8"/>
        </w:rPr>
        <w:t xml:space="preserve"> </w:t>
      </w:r>
      <w:r>
        <w:t>to</w:t>
      </w:r>
      <w:r>
        <w:rPr>
          <w:spacing w:val="-3"/>
        </w:rPr>
        <w:t xml:space="preserve"> </w:t>
      </w:r>
      <w:r>
        <w:t>worship</w:t>
      </w:r>
      <w:r>
        <w:tab/>
        <w:t>may violate right under Articles 25</w:t>
      </w:r>
      <w:r>
        <w:t xml:space="preserve"> and 26, any hindrance to offering of prayer at any place shall not affect right under Articles 25 and 26. The observation as made in paragraph 82 as quoted above has to be understood with the further observation made in the same paragraph where this Court</w:t>
      </w:r>
      <w:r>
        <w:t xml:space="preserve"> held:</w:t>
      </w:r>
    </w:p>
    <w:p w:rsidR="00CC7120" w:rsidRDefault="00CC7120" w:rsidP="00DD4E4A">
      <w:pPr>
        <w:spacing w:line="576"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288" w:lineRule="auto"/>
        <w:ind w:left="1369" w:right="1054" w:firstLine="709"/>
        <w:jc w:val="both"/>
      </w:pPr>
      <w:r>
        <w:t>“82....Obviously, the acquisition of any religious place is to be made only in unusual and extraordinary situations for a larger national purpose keeping in view that such acquisition should not result in extinction of the right to</w:t>
      </w:r>
      <w:r>
        <w:t xml:space="preserve"> practice the religion, if the significance of that place be such. Subject to this condition, the power of acquisition is available for a mosque like any other place of worship of any religion. The right to worship is not at any and every place, so long as</w:t>
      </w:r>
      <w:r>
        <w:t xml:space="preserve"> it can be practised effectively, unless the right to worship at a particular place is itself an integral part of that right. ”</w:t>
      </w:r>
    </w:p>
    <w:p w:rsidR="00CC7120" w:rsidRDefault="00CC7120" w:rsidP="00DD4E4A">
      <w:pPr>
        <w:pStyle w:val="BodyText"/>
        <w:ind w:left="0"/>
        <w:jc w:val="both"/>
        <w:rPr>
          <w:sz w:val="30"/>
        </w:rPr>
      </w:pPr>
    </w:p>
    <w:p w:rsidR="00CC7120" w:rsidRDefault="00CC7120" w:rsidP="00DD4E4A">
      <w:pPr>
        <w:pStyle w:val="BodyText"/>
        <w:spacing w:before="4"/>
        <w:ind w:left="0"/>
        <w:jc w:val="both"/>
        <w:rPr>
          <w:sz w:val="32"/>
        </w:rPr>
      </w:pPr>
    </w:p>
    <w:p w:rsidR="00CC7120" w:rsidRDefault="00745D95" w:rsidP="00DD4E4A">
      <w:pPr>
        <w:pStyle w:val="ListParagraph"/>
        <w:numPr>
          <w:ilvl w:val="0"/>
          <w:numId w:val="7"/>
        </w:numPr>
        <w:tabs>
          <w:tab w:val="left" w:pos="1359"/>
          <w:tab w:val="left" w:pos="1360"/>
          <w:tab w:val="left" w:pos="5594"/>
        </w:tabs>
        <w:spacing w:line="576" w:lineRule="auto"/>
        <w:ind w:right="233" w:firstLine="0"/>
        <w:jc w:val="both"/>
        <w:rPr>
          <w:sz w:val="26"/>
        </w:rPr>
      </w:pPr>
      <w:r>
        <w:rPr>
          <w:sz w:val="26"/>
        </w:rPr>
        <w:t>The Court held that if the place where offering of namaz is a place of particular significance,</w:t>
      </w:r>
      <w:r>
        <w:rPr>
          <w:spacing w:val="-32"/>
          <w:sz w:val="26"/>
        </w:rPr>
        <w:t xml:space="preserve"> </w:t>
      </w:r>
      <w:r>
        <w:rPr>
          <w:sz w:val="26"/>
        </w:rPr>
        <w:t xml:space="preserve">acquisition of which may lead </w:t>
      </w:r>
      <w:r>
        <w:rPr>
          <w:sz w:val="26"/>
        </w:rPr>
        <w:t>to the extinction of the right to practice of the</w:t>
      </w:r>
      <w:r>
        <w:rPr>
          <w:spacing w:val="-10"/>
          <w:sz w:val="26"/>
        </w:rPr>
        <w:t xml:space="preserve"> </w:t>
      </w:r>
      <w:r>
        <w:rPr>
          <w:sz w:val="26"/>
        </w:rPr>
        <w:t>religion,</w:t>
      </w:r>
      <w:r>
        <w:rPr>
          <w:spacing w:val="-3"/>
          <w:sz w:val="26"/>
        </w:rPr>
        <w:t xml:space="preserve"> </w:t>
      </w:r>
      <w:r>
        <w:rPr>
          <w:sz w:val="26"/>
        </w:rPr>
        <w:t>only</w:t>
      </w:r>
      <w:r>
        <w:rPr>
          <w:sz w:val="26"/>
        </w:rPr>
        <w:tab/>
        <w:t>in that condition the acquisition is not permissible and subject to this condition, the power of acquisition is available for a mosque like any other place of worship of any religion. Thus, o</w:t>
      </w:r>
      <w:r>
        <w:rPr>
          <w:sz w:val="26"/>
        </w:rPr>
        <w:t>bservation made in paragraph 82 that mosque is not an essential part of the practice of the religion</w:t>
      </w:r>
      <w:r>
        <w:rPr>
          <w:spacing w:val="-34"/>
          <w:sz w:val="26"/>
        </w:rPr>
        <w:t xml:space="preserve"> </w:t>
      </w:r>
      <w:r>
        <w:rPr>
          <w:sz w:val="26"/>
        </w:rPr>
        <w:t>of Islam and namaz even in open can be made was made in reference to the argument of the petitioners regarding immunity of mosque from</w:t>
      </w:r>
      <w:r>
        <w:rPr>
          <w:spacing w:val="-7"/>
          <w:sz w:val="26"/>
        </w:rPr>
        <w:t xml:space="preserve"> </w:t>
      </w:r>
      <w:r>
        <w:rPr>
          <w:sz w:val="26"/>
        </w:rPr>
        <w:t>acquisition.</w:t>
      </w:r>
    </w:p>
    <w:p w:rsidR="00CC7120" w:rsidRDefault="00745D95" w:rsidP="00DD4E4A">
      <w:pPr>
        <w:pStyle w:val="ListParagraph"/>
        <w:numPr>
          <w:ilvl w:val="0"/>
          <w:numId w:val="7"/>
        </w:numPr>
        <w:tabs>
          <w:tab w:val="left" w:pos="1359"/>
          <w:tab w:val="left" w:pos="1360"/>
        </w:tabs>
        <w:spacing w:line="576" w:lineRule="auto"/>
        <w:ind w:right="859" w:firstLine="0"/>
        <w:jc w:val="both"/>
        <w:rPr>
          <w:sz w:val="26"/>
        </w:rPr>
      </w:pPr>
      <w:r>
        <w:rPr>
          <w:sz w:val="26"/>
        </w:rPr>
        <w:t>The sub</w:t>
      </w:r>
      <w:r>
        <w:rPr>
          <w:sz w:val="26"/>
        </w:rPr>
        <w:t>mission which was pressed before the Constitution Bench was that there is no power in</w:t>
      </w:r>
      <w:r>
        <w:rPr>
          <w:spacing w:val="-30"/>
          <w:sz w:val="26"/>
        </w:rPr>
        <w:t xml:space="preserve"> </w:t>
      </w:r>
      <w:r>
        <w:rPr>
          <w:sz w:val="26"/>
        </w:rPr>
        <w:t>the</w:t>
      </w:r>
    </w:p>
    <w:p w:rsidR="00CC7120" w:rsidRDefault="00CC7120" w:rsidP="00DD4E4A">
      <w:pPr>
        <w:spacing w:line="576"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spacing w:before="210" w:line="576" w:lineRule="auto"/>
        <w:jc w:val="both"/>
      </w:pPr>
      <w:r>
        <w:t>State to acquire any mosque, irrespective of its significance to practice of the religion of Islam. The said contention has been noticed in paragrap</w:t>
      </w:r>
      <w:r>
        <w:t>h 65 of</w:t>
      </w:r>
      <w:r>
        <w:rPr>
          <w:spacing w:val="-26"/>
        </w:rPr>
        <w:t xml:space="preserve"> </w:t>
      </w:r>
      <w:r>
        <w:t>the judgment as extracted</w:t>
      </w:r>
      <w:r>
        <w:rPr>
          <w:spacing w:val="-5"/>
        </w:rPr>
        <w:t xml:space="preserve"> </w:t>
      </w:r>
      <w:r>
        <w:t>above.</w:t>
      </w:r>
    </w:p>
    <w:p w:rsidR="00CC7120" w:rsidRDefault="00745D95" w:rsidP="00DD4E4A">
      <w:pPr>
        <w:pStyle w:val="ListParagraph"/>
        <w:numPr>
          <w:ilvl w:val="0"/>
          <w:numId w:val="7"/>
        </w:numPr>
        <w:tabs>
          <w:tab w:val="left" w:pos="1359"/>
          <w:tab w:val="left" w:pos="1360"/>
        </w:tabs>
        <w:spacing w:line="576" w:lineRule="auto"/>
        <w:ind w:right="232" w:firstLine="0"/>
        <w:jc w:val="both"/>
        <w:rPr>
          <w:sz w:val="26"/>
        </w:rPr>
      </w:pPr>
      <w:r>
        <w:rPr>
          <w:sz w:val="26"/>
        </w:rPr>
        <w:t>The sentence “A mosque is not essential part of the practice of the religion of Islam and namaz(prayer) by Muslims can be offered anywhere, even in open” is followed immediately by the next sentence that is “Accordi</w:t>
      </w:r>
      <w:r>
        <w:rPr>
          <w:sz w:val="26"/>
        </w:rPr>
        <w:t>ngly, its acquisition is not prohibited by the provisions in the Constitution of India” which makes it amply clear that the above sentence was confined to the question of immunity from acquisition of a mosque which was canvassed before the Court. First sen</w:t>
      </w:r>
      <w:r>
        <w:rPr>
          <w:sz w:val="26"/>
        </w:rPr>
        <w:t>tence cannot</w:t>
      </w:r>
      <w:r>
        <w:rPr>
          <w:spacing w:val="-35"/>
          <w:sz w:val="26"/>
        </w:rPr>
        <w:t xml:space="preserve"> </w:t>
      </w:r>
      <w:r>
        <w:rPr>
          <w:sz w:val="26"/>
        </w:rPr>
        <w:t>be read divorced from the second sentence which</w:t>
      </w:r>
      <w:r>
        <w:rPr>
          <w:spacing w:val="-32"/>
          <w:sz w:val="26"/>
        </w:rPr>
        <w:t xml:space="preserve"> </w:t>
      </w:r>
      <w:r>
        <w:rPr>
          <w:sz w:val="26"/>
        </w:rPr>
        <w:t>immediately followed the first</w:t>
      </w:r>
      <w:r>
        <w:rPr>
          <w:spacing w:val="-5"/>
          <w:sz w:val="26"/>
        </w:rPr>
        <w:t xml:space="preserve"> </w:t>
      </w:r>
      <w:r>
        <w:rPr>
          <w:sz w:val="26"/>
        </w:rPr>
        <w:t>sentence.</w:t>
      </w:r>
    </w:p>
    <w:p w:rsidR="00CC7120" w:rsidRDefault="00745D95" w:rsidP="00DD4E4A">
      <w:pPr>
        <w:pStyle w:val="ListParagraph"/>
        <w:numPr>
          <w:ilvl w:val="0"/>
          <w:numId w:val="7"/>
        </w:numPr>
        <w:tabs>
          <w:tab w:val="left" w:pos="1359"/>
          <w:tab w:val="left" w:pos="1360"/>
          <w:tab w:val="left" w:pos="3872"/>
        </w:tabs>
        <w:spacing w:line="576" w:lineRule="auto"/>
        <w:ind w:right="387" w:firstLine="0"/>
        <w:jc w:val="both"/>
        <w:rPr>
          <w:sz w:val="26"/>
        </w:rPr>
      </w:pPr>
      <w:r>
        <w:rPr>
          <w:sz w:val="26"/>
        </w:rPr>
        <w:t>No arguments having been raised before the Constitution Bench that Ram Janam Bhumi­Babri Masjid</w:t>
      </w:r>
      <w:r>
        <w:rPr>
          <w:spacing w:val="-29"/>
          <w:sz w:val="26"/>
        </w:rPr>
        <w:t xml:space="preserve"> </w:t>
      </w:r>
      <w:r>
        <w:rPr>
          <w:sz w:val="26"/>
        </w:rPr>
        <w:t>is a mosque of a particular significance, acquisition of which shall extinct the right of practice of the religion, the Court had come to the conclusion that by acquisition of mosque rights under Articles 25 and 26 are</w:t>
      </w:r>
      <w:r>
        <w:rPr>
          <w:spacing w:val="-4"/>
          <w:sz w:val="26"/>
        </w:rPr>
        <w:t xml:space="preserve"> </w:t>
      </w:r>
      <w:r>
        <w:rPr>
          <w:sz w:val="26"/>
        </w:rPr>
        <w:t>not</w:t>
      </w:r>
      <w:r>
        <w:rPr>
          <w:spacing w:val="-4"/>
          <w:sz w:val="26"/>
        </w:rPr>
        <w:t xml:space="preserve"> </w:t>
      </w:r>
      <w:r>
        <w:rPr>
          <w:sz w:val="26"/>
        </w:rPr>
        <w:t>infringed.</w:t>
      </w:r>
      <w:r>
        <w:rPr>
          <w:sz w:val="26"/>
        </w:rPr>
        <w:tab/>
      </w:r>
      <w:r>
        <w:rPr>
          <w:sz w:val="26"/>
        </w:rPr>
        <w:t>We conclude that observations</w:t>
      </w:r>
      <w:r>
        <w:rPr>
          <w:spacing w:val="-12"/>
          <w:sz w:val="26"/>
        </w:rPr>
        <w:t xml:space="preserve"> </w:t>
      </w:r>
      <w:r>
        <w:rPr>
          <w:sz w:val="26"/>
        </w:rPr>
        <w:t>as</w:t>
      </w:r>
    </w:p>
    <w:p w:rsidR="00CC7120" w:rsidRDefault="00CC7120" w:rsidP="00DD4E4A">
      <w:pPr>
        <w:spacing w:line="576"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spacing w:before="210" w:line="576" w:lineRule="auto"/>
        <w:ind w:right="228"/>
        <w:jc w:val="both"/>
      </w:pPr>
      <w:r>
        <w:t>made by the Constitution Bench in paragraphs 78 and 82 which have been questioned by the petitioners were observations made in reference to acquisition of place of worship and has to confine to the issue o</w:t>
      </w:r>
      <w:r>
        <w:t>f acquisition of place of worship only. The observation need not be read broadly to hold that a mosque can never be an essential part of the practice of the religion of Islam.</w:t>
      </w:r>
    </w:p>
    <w:p w:rsidR="00CC7120" w:rsidRDefault="00745D95" w:rsidP="00DD4E4A">
      <w:pPr>
        <w:pStyle w:val="BodyText"/>
        <w:spacing w:before="265"/>
        <w:jc w:val="both"/>
      </w:pPr>
      <w:r>
        <w:rPr>
          <w:rFonts w:ascii="Times New Roman" w:hAnsi="Times New Roman"/>
          <w:spacing w:val="-65"/>
          <w:u w:val="single"/>
        </w:rPr>
        <w:t xml:space="preserve"> </w:t>
      </w:r>
      <w:r>
        <w:rPr>
          <w:rFonts w:ascii="Lucida Sans Typewriter" w:hAnsi="Lucida Sans Typewriter"/>
          <w:b/>
          <w:u w:val="single"/>
        </w:rPr>
        <w:t>"Comparative significance” &amp; “Particular</w:t>
      </w:r>
      <w:r>
        <w:rPr>
          <w:rFonts w:ascii="Lucida Sans Typewriter" w:hAnsi="Lucida Sans Typewriter"/>
          <w:b/>
          <w:spacing w:val="-30"/>
          <w:u w:val="single"/>
        </w:rPr>
        <w:t xml:space="preserve"> </w:t>
      </w:r>
      <w:r>
        <w:rPr>
          <w:rFonts w:ascii="Lucida Sans Typewriter" w:hAnsi="Lucida Sans Typewriter"/>
          <w:b/>
          <w:u w:val="single"/>
        </w:rPr>
        <w:t>significance”</w:t>
      </w:r>
      <w:r>
        <w:t>.</w:t>
      </w:r>
    </w:p>
    <w:p w:rsidR="00CC7120" w:rsidRDefault="00CC7120" w:rsidP="00DD4E4A">
      <w:pPr>
        <w:pStyle w:val="BodyText"/>
        <w:spacing w:before="8"/>
        <w:ind w:left="0"/>
        <w:jc w:val="both"/>
        <w:rPr>
          <w:sz w:val="36"/>
        </w:rPr>
      </w:pPr>
    </w:p>
    <w:p w:rsidR="00CC7120" w:rsidRDefault="00745D95" w:rsidP="00DD4E4A">
      <w:pPr>
        <w:pStyle w:val="ListParagraph"/>
        <w:numPr>
          <w:ilvl w:val="0"/>
          <w:numId w:val="7"/>
        </w:numPr>
        <w:tabs>
          <w:tab w:val="left" w:pos="1359"/>
          <w:tab w:val="left" w:pos="1360"/>
        </w:tabs>
        <w:spacing w:line="576" w:lineRule="auto"/>
        <w:ind w:right="148" w:firstLine="0"/>
        <w:jc w:val="both"/>
        <w:rPr>
          <w:sz w:val="26"/>
        </w:rPr>
      </w:pPr>
      <w:r>
        <w:rPr>
          <w:sz w:val="26"/>
        </w:rPr>
        <w:t>Dr. Rajiv Dhavan submi</w:t>
      </w:r>
      <w:r>
        <w:rPr>
          <w:sz w:val="26"/>
        </w:rPr>
        <w:t>ts that the Constitution</w:t>
      </w:r>
      <w:r>
        <w:rPr>
          <w:spacing w:val="-29"/>
          <w:sz w:val="26"/>
        </w:rPr>
        <w:t xml:space="preserve"> </w:t>
      </w:r>
      <w:r>
        <w:rPr>
          <w:sz w:val="26"/>
        </w:rPr>
        <w:t>Bench has entered into the comparative significance of both the places that is birth place of Ram for Hindus and Ram Janam Bhumi­Babri Masjid for Muslims. He submits that India is a secular country and all religions have to be trea</w:t>
      </w:r>
      <w:r>
        <w:rPr>
          <w:sz w:val="26"/>
        </w:rPr>
        <w:t>ted equal and the Court by entering into comparative significance concept has lost sight of the secular principles which are embedded in the Constitution of India. It is true that the Constitution Bench has used phrase “comparative significance” but compar</w:t>
      </w:r>
      <w:r>
        <w:rPr>
          <w:sz w:val="26"/>
        </w:rPr>
        <w:t>ative significance of both the communities were noticed only to highlight the significance of place which is claimed by both the parties and to emphasise that the impact</w:t>
      </w:r>
      <w:r>
        <w:rPr>
          <w:spacing w:val="-27"/>
          <w:sz w:val="26"/>
        </w:rPr>
        <w:t xml:space="preserve"> </w:t>
      </w:r>
      <w:r>
        <w:rPr>
          <w:sz w:val="26"/>
        </w:rPr>
        <w:t>of</w:t>
      </w:r>
    </w:p>
    <w:p w:rsidR="00CC7120" w:rsidRDefault="00CC7120" w:rsidP="00DD4E4A">
      <w:pPr>
        <w:spacing w:line="576"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tabs>
          <w:tab w:val="left" w:pos="5510"/>
        </w:tabs>
        <w:spacing w:before="210" w:line="576" w:lineRule="auto"/>
        <w:ind w:right="224"/>
        <w:jc w:val="both"/>
      </w:pPr>
      <w:r>
        <w:t>acquisition is equally</w:t>
      </w:r>
      <w:r>
        <w:rPr>
          <w:spacing w:val="-11"/>
        </w:rPr>
        <w:t xml:space="preserve"> </w:t>
      </w:r>
      <w:r>
        <w:t>on</w:t>
      </w:r>
      <w:r>
        <w:rPr>
          <w:spacing w:val="-4"/>
        </w:rPr>
        <w:t xml:space="preserve"> </w:t>
      </w:r>
      <w:r>
        <w:t>the</w:t>
      </w:r>
      <w:r>
        <w:tab/>
        <w:t>right and interest of</w:t>
      </w:r>
      <w:r>
        <w:rPr>
          <w:spacing w:val="-16"/>
        </w:rPr>
        <w:t xml:space="preserve"> </w:t>
      </w:r>
      <w:r>
        <w:t>the Hindu com</w:t>
      </w:r>
      <w:r>
        <w:t>munity as well as Muslim community. In paragraph 51 of the judgment following has been</w:t>
      </w:r>
      <w:r>
        <w:rPr>
          <w:spacing w:val="-34"/>
        </w:rPr>
        <w:t xml:space="preserve"> </w:t>
      </w:r>
      <w:r>
        <w:t>noticed:</w:t>
      </w:r>
    </w:p>
    <w:p w:rsidR="00CC7120" w:rsidRDefault="00745D95" w:rsidP="00DD4E4A">
      <w:pPr>
        <w:pStyle w:val="BodyText"/>
        <w:spacing w:line="288" w:lineRule="auto"/>
        <w:ind w:left="1369" w:right="1211" w:firstLine="709"/>
        <w:jc w:val="both"/>
      </w:pPr>
      <w:r>
        <w:t>“51. It may also be mentioned that even as Ayodhya is said to be of particular significance to the Hindus as a place of pilgrimage because of the ancient belief</w:t>
      </w:r>
      <w:r>
        <w:t xml:space="preserve"> that Lord Rama was born there, the mosque was of significance for the Muslim community as an ancient mosque built by Mir Baqi in 1528 A.D. As a mosque, it was a religious place of worship by the Muslims. This indicates the comparative significance of the </w:t>
      </w:r>
      <w:r>
        <w:t>disputed site to the two communities and also that the impact of acquisition is equally on the right and interest of the Hindu community. Mention of this aspect is made only in the context of the argument that the statute as a whole, not merely Section 7 t</w:t>
      </w:r>
      <w:r>
        <w:t>hereof, is anti­secular being slanted in favour of the Hindus and against the Muslims. ”</w:t>
      </w:r>
    </w:p>
    <w:p w:rsidR="00CC7120" w:rsidRDefault="00CC7120" w:rsidP="00DD4E4A">
      <w:pPr>
        <w:pStyle w:val="BodyText"/>
        <w:ind w:left="0"/>
        <w:jc w:val="both"/>
        <w:rPr>
          <w:sz w:val="30"/>
        </w:rPr>
      </w:pPr>
    </w:p>
    <w:p w:rsidR="00CC7120" w:rsidRDefault="00CC7120" w:rsidP="00DD4E4A">
      <w:pPr>
        <w:pStyle w:val="BodyText"/>
        <w:spacing w:before="3"/>
        <w:ind w:left="0"/>
        <w:jc w:val="both"/>
        <w:rPr>
          <w:sz w:val="32"/>
        </w:rPr>
      </w:pPr>
    </w:p>
    <w:p w:rsidR="00CC7120" w:rsidRDefault="00745D95" w:rsidP="00DD4E4A">
      <w:pPr>
        <w:pStyle w:val="ListParagraph"/>
        <w:numPr>
          <w:ilvl w:val="0"/>
          <w:numId w:val="7"/>
        </w:numPr>
        <w:tabs>
          <w:tab w:val="left" w:pos="1359"/>
          <w:tab w:val="left" w:pos="1360"/>
        </w:tabs>
        <w:spacing w:line="576" w:lineRule="auto"/>
        <w:ind w:right="233" w:firstLine="0"/>
        <w:jc w:val="both"/>
        <w:rPr>
          <w:sz w:val="26"/>
        </w:rPr>
      </w:pPr>
      <w:r>
        <w:rPr>
          <w:sz w:val="26"/>
        </w:rPr>
        <w:t>Dr. Dhavan has also taken exception to the phrase 'particular significance' as is occurring in the Constitution Bench judgment. He submits that all religions are equ</w:t>
      </w:r>
      <w:r>
        <w:rPr>
          <w:sz w:val="26"/>
        </w:rPr>
        <w:t>al and have to be equally respected by all including the State. All mosques, all churches and all temples are equally significant for the communities practicing and professing such religions. The concept that some places are of particular significance is i</w:t>
      </w:r>
      <w:r>
        <w:rPr>
          <w:sz w:val="26"/>
        </w:rPr>
        <w:t>tself faulty. We have bestowed our consideration to</w:t>
      </w:r>
      <w:r>
        <w:rPr>
          <w:spacing w:val="-32"/>
          <w:sz w:val="26"/>
        </w:rPr>
        <w:t xml:space="preserve"> </w:t>
      </w:r>
      <w:r>
        <w:rPr>
          <w:sz w:val="26"/>
        </w:rPr>
        <w:t>the</w:t>
      </w:r>
    </w:p>
    <w:p w:rsidR="00CC7120" w:rsidRDefault="00CC7120" w:rsidP="00DD4E4A">
      <w:pPr>
        <w:spacing w:line="576"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tabs>
          <w:tab w:val="left" w:pos="5595"/>
        </w:tabs>
        <w:spacing w:before="210" w:line="576" w:lineRule="auto"/>
        <w:ind w:right="232"/>
        <w:jc w:val="both"/>
      </w:pPr>
      <w:r>
        <w:t>above aspect of the matter. We have already noticed</w:t>
      </w:r>
      <w:r>
        <w:rPr>
          <w:spacing w:val="-32"/>
        </w:rPr>
        <w:t xml:space="preserve"> </w:t>
      </w:r>
      <w:r>
        <w:t>that the Constitution Bench held that acquisition is a sovereign or prerogative power of the State to acquire property and all religious places, namely, church, mosque, temple etc. are liable to be acquired in exercise of right of eminent domain of the Sta</w:t>
      </w:r>
      <w:r>
        <w:t>te. The Constitution Bench also observed that acquisition of place of religious worship like church, mosque etc. per se does not violate rights under Articles 25 and 26.</w:t>
      </w:r>
      <w:r>
        <w:rPr>
          <w:spacing w:val="-32"/>
        </w:rPr>
        <w:t xml:space="preserve"> </w:t>
      </w:r>
      <w:r>
        <w:t>The Court, however, has noticed one fetter on such acquisition. The Constitution Bench</w:t>
      </w:r>
      <w:r>
        <w:t xml:space="preserve"> held that if a particular place is of such significance for that religion that worship at such place is an essential religious practice and the extinction of such place may breach their right of Article 25, the acquisition of such place is</w:t>
      </w:r>
      <w:r>
        <w:rPr>
          <w:spacing w:val="-10"/>
        </w:rPr>
        <w:t xml:space="preserve"> </w:t>
      </w:r>
      <w:r>
        <w:t>not</w:t>
      </w:r>
      <w:r>
        <w:rPr>
          <w:spacing w:val="-3"/>
        </w:rPr>
        <w:t xml:space="preserve"> </w:t>
      </w:r>
      <w:r>
        <w:t>permissible</w:t>
      </w:r>
      <w:r>
        <w:t>.</w:t>
      </w:r>
      <w:r>
        <w:tab/>
        <w:t>A place of particular significance has been noticed by the Constitution Bench in the above context. When acquisition of such place results in extinction of the right to practice the religion, there is violation of Article 25, which was</w:t>
      </w:r>
      <w:r>
        <w:rPr>
          <w:spacing w:val="-33"/>
        </w:rPr>
        <w:t xml:space="preserve"> </w:t>
      </w:r>
      <w:r>
        <w:t xml:space="preserve">an exception laid </w:t>
      </w:r>
      <w:r>
        <w:t>by the Constitution Bench while laying down general proposition that acquisition of all</w:t>
      </w:r>
      <w:r>
        <w:rPr>
          <w:spacing w:val="-29"/>
        </w:rPr>
        <w:t xml:space="preserve"> </w:t>
      </w:r>
      <w:r>
        <w:t>places</w:t>
      </w:r>
    </w:p>
    <w:p w:rsidR="00CC7120" w:rsidRDefault="00CC7120" w:rsidP="00DD4E4A">
      <w:pPr>
        <w:spacing w:line="576"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576" w:lineRule="auto"/>
        <w:ind w:right="228"/>
        <w:jc w:val="both"/>
      </w:pPr>
      <w:r>
        <w:t xml:space="preserve">of worship is permissible. Thus, no exception can be taken to the Constitution Bench having used expression 'place of particular significance' </w:t>
      </w:r>
      <w:r>
        <w:t xml:space="preserve">for carving out an exception to the general power of acquisition of the State of religious places like church, mosque and temple or gurudwara. The above exception carved out by the Constitution Bench is to protect the constitutional right guaranteed under </w:t>
      </w:r>
      <w:r>
        <w:t>Article 25.</w:t>
      </w:r>
    </w:p>
    <w:p w:rsidR="00CC7120" w:rsidRDefault="00745D95" w:rsidP="00DD4E4A">
      <w:pPr>
        <w:pStyle w:val="BodyText"/>
        <w:spacing w:before="263"/>
        <w:jc w:val="both"/>
        <w:rPr>
          <w:rFonts w:ascii="Lucida Sans Typewriter"/>
          <w:b/>
        </w:rPr>
      </w:pPr>
      <w:r>
        <w:rPr>
          <w:rFonts w:ascii="Times New Roman"/>
          <w:spacing w:val="-65"/>
          <w:u w:val="single"/>
        </w:rPr>
        <w:t xml:space="preserve"> </w:t>
      </w:r>
      <w:r>
        <w:rPr>
          <w:rFonts w:ascii="Lucida Sans Typewriter"/>
          <w:b/>
          <w:u w:val="single"/>
        </w:rPr>
        <w:t>'Particular significance' of place of birth of Lord Rama</w:t>
      </w:r>
    </w:p>
    <w:p w:rsidR="00CC7120" w:rsidRDefault="00CC7120" w:rsidP="00DD4E4A">
      <w:pPr>
        <w:pStyle w:val="BodyText"/>
        <w:spacing w:before="2"/>
        <w:ind w:left="0"/>
        <w:jc w:val="both"/>
        <w:rPr>
          <w:rFonts w:ascii="Lucida Sans Typewriter"/>
          <w:b/>
          <w:sz w:val="21"/>
        </w:rPr>
      </w:pPr>
    </w:p>
    <w:p w:rsidR="00CC7120" w:rsidRDefault="00745D95" w:rsidP="00DD4E4A">
      <w:pPr>
        <w:pStyle w:val="ListParagraph"/>
        <w:numPr>
          <w:ilvl w:val="0"/>
          <w:numId w:val="7"/>
        </w:numPr>
        <w:tabs>
          <w:tab w:val="left" w:pos="1359"/>
          <w:tab w:val="left" w:pos="1360"/>
          <w:tab w:val="left" w:pos="8619"/>
        </w:tabs>
        <w:spacing w:before="119" w:line="576" w:lineRule="auto"/>
        <w:ind w:right="231" w:firstLine="0"/>
        <w:jc w:val="both"/>
        <w:rPr>
          <w:sz w:val="26"/>
        </w:rPr>
      </w:pPr>
      <w:r>
        <w:rPr>
          <w:sz w:val="26"/>
        </w:rPr>
        <w:t>Dr. Dhavan has taken exception to observation of Constitution Bench, where, place of birth of Lord Rama, has been held to be of</w:t>
      </w:r>
      <w:r>
        <w:rPr>
          <w:spacing w:val="-20"/>
          <w:sz w:val="26"/>
        </w:rPr>
        <w:t xml:space="preserve"> </w:t>
      </w:r>
      <w:r>
        <w:rPr>
          <w:sz w:val="26"/>
        </w:rPr>
        <w:t>particular</w:t>
      </w:r>
      <w:r>
        <w:rPr>
          <w:spacing w:val="-3"/>
          <w:sz w:val="26"/>
        </w:rPr>
        <w:t xml:space="preserve"> </w:t>
      </w:r>
      <w:r>
        <w:rPr>
          <w:sz w:val="26"/>
        </w:rPr>
        <w:t>significance.</w:t>
      </w:r>
      <w:r>
        <w:rPr>
          <w:sz w:val="26"/>
        </w:rPr>
        <w:tab/>
      </w:r>
      <w:r>
        <w:rPr>
          <w:sz w:val="26"/>
        </w:rPr>
        <w:t>He submits that the above observation was uncalled for since there cannot be any comparison between two religions. We have observed above that phrase “particular significance” was used by the Constitution Bench only in context of immunity from acquisition.</w:t>
      </w:r>
      <w:r>
        <w:rPr>
          <w:spacing w:val="-31"/>
          <w:sz w:val="26"/>
        </w:rPr>
        <w:t xml:space="preserve"> </w:t>
      </w:r>
      <w:r>
        <w:rPr>
          <w:sz w:val="26"/>
        </w:rPr>
        <w:t>What the Court held was that if a religious place has</w:t>
      </w:r>
      <w:r>
        <w:rPr>
          <w:spacing w:val="-23"/>
          <w:sz w:val="26"/>
        </w:rPr>
        <w:t xml:space="preserve"> </w:t>
      </w:r>
      <w:r>
        <w:rPr>
          <w:sz w:val="26"/>
        </w:rPr>
        <w:t>a</w:t>
      </w:r>
    </w:p>
    <w:p w:rsidR="00CC7120" w:rsidRDefault="00745D95" w:rsidP="00DD4E4A">
      <w:pPr>
        <w:pStyle w:val="BodyText"/>
        <w:spacing w:line="513" w:lineRule="auto"/>
        <w:ind w:right="253"/>
        <w:jc w:val="both"/>
      </w:pPr>
      <w:r>
        <w:t xml:space="preserve">particular significance, the acquisition of it </w:t>
      </w:r>
      <w:r>
        <w:rPr>
          <w:rFonts w:ascii="Courier New"/>
          <w:i/>
        </w:rPr>
        <w:t xml:space="preserve">ipso facto </w:t>
      </w:r>
      <w:r>
        <w:t>violates the right of religion under Articles 25 and 26, hence the said place of worship has immunity</w:t>
      </w:r>
    </w:p>
    <w:p w:rsidR="00CC7120" w:rsidRDefault="00745D95" w:rsidP="00DD4E4A">
      <w:pPr>
        <w:pStyle w:val="BodyText"/>
        <w:tabs>
          <w:tab w:val="left" w:pos="3669"/>
        </w:tabs>
        <w:spacing w:before="54"/>
        <w:jc w:val="both"/>
      </w:pPr>
      <w:r>
        <w:t>from</w:t>
      </w:r>
      <w:r>
        <w:rPr>
          <w:spacing w:val="-6"/>
        </w:rPr>
        <w:t xml:space="preserve"> </w:t>
      </w:r>
      <w:r>
        <w:t>acquisition.</w:t>
      </w:r>
      <w:r>
        <w:tab/>
        <w:t xml:space="preserve">It is another matter </w:t>
      </w:r>
      <w:r>
        <w:t>that the</w:t>
      </w:r>
      <w:r>
        <w:rPr>
          <w:spacing w:val="-16"/>
        </w:rPr>
        <w:t xml:space="preserve"> </w:t>
      </w:r>
      <w:r>
        <w:t>place</w:t>
      </w:r>
    </w:p>
    <w:p w:rsidR="00CC7120" w:rsidRDefault="00CC7120" w:rsidP="00DD4E4A">
      <w:pPr>
        <w:jc w:val="both"/>
        <w:sectPr w:rsidR="00CC7120">
          <w:pgSz w:w="11910" w:h="16840"/>
          <w:pgMar w:top="1660" w:right="1320" w:bottom="280" w:left="940" w:header="1306" w:footer="0" w:gutter="0"/>
          <w:cols w:space="720"/>
        </w:sectPr>
      </w:pPr>
    </w:p>
    <w:p w:rsidR="00CC7120" w:rsidRDefault="00745D95" w:rsidP="00DD4E4A">
      <w:pPr>
        <w:pStyle w:val="BodyText"/>
        <w:spacing w:before="210" w:line="576" w:lineRule="auto"/>
        <w:ind w:right="228"/>
        <w:jc w:val="both"/>
      </w:pPr>
      <w:r>
        <w:t>of birth of Lord Rama is referred as sacred place for Hindu community, which has been pleaded throughout. In any view of the matter acquisition under Act, 1993 having been upheld, the use of expression “particular significa</w:t>
      </w:r>
      <w:r>
        <w:t>nce” has lost all its significance for decision of the suits and the appeals.</w:t>
      </w:r>
    </w:p>
    <w:p w:rsidR="00CC7120" w:rsidRDefault="00745D95" w:rsidP="00DD4E4A">
      <w:pPr>
        <w:pStyle w:val="BodyText"/>
        <w:spacing w:before="227"/>
        <w:jc w:val="both"/>
        <w:rPr>
          <w:rFonts w:ascii="Lucida Sans Typewriter" w:hAnsi="Lucida Sans Typewriter"/>
          <w:b/>
        </w:rPr>
      </w:pPr>
      <w:r>
        <w:rPr>
          <w:rFonts w:ascii="Times New Roman" w:hAnsi="Times New Roman"/>
          <w:spacing w:val="-65"/>
          <w:u w:val="single"/>
        </w:rPr>
        <w:t xml:space="preserve"> </w:t>
      </w:r>
      <w:r>
        <w:rPr>
          <w:rFonts w:ascii="Lucida Sans Typewriter" w:hAnsi="Lucida Sans Typewriter"/>
          <w:b/>
          <w:u w:val="single"/>
        </w:rPr>
        <w:t>RES­JUDICATA</w:t>
      </w:r>
    </w:p>
    <w:p w:rsidR="00CC7120" w:rsidRDefault="00CC7120" w:rsidP="00DD4E4A">
      <w:pPr>
        <w:pStyle w:val="BodyText"/>
        <w:spacing w:before="3"/>
        <w:ind w:left="0"/>
        <w:jc w:val="both"/>
        <w:rPr>
          <w:rFonts w:ascii="Lucida Sans Typewriter"/>
          <w:b/>
          <w:sz w:val="21"/>
        </w:rPr>
      </w:pPr>
    </w:p>
    <w:p w:rsidR="00CC7120" w:rsidRDefault="00745D95" w:rsidP="00DD4E4A">
      <w:pPr>
        <w:pStyle w:val="ListParagraph"/>
        <w:numPr>
          <w:ilvl w:val="0"/>
          <w:numId w:val="7"/>
        </w:numPr>
        <w:tabs>
          <w:tab w:val="left" w:pos="1359"/>
          <w:tab w:val="left" w:pos="1360"/>
        </w:tabs>
        <w:spacing w:before="118" w:line="513" w:lineRule="auto"/>
        <w:ind w:right="152" w:firstLine="0"/>
        <w:jc w:val="both"/>
        <w:rPr>
          <w:color w:val="000009"/>
          <w:sz w:val="26"/>
        </w:rPr>
      </w:pPr>
      <w:r>
        <w:rPr>
          <w:color w:val="000009"/>
          <w:sz w:val="26"/>
        </w:rPr>
        <w:t>Shri Parasaran submits that appellants are</w:t>
      </w:r>
      <w:r>
        <w:rPr>
          <w:color w:val="000009"/>
          <w:spacing w:val="-32"/>
          <w:sz w:val="26"/>
        </w:rPr>
        <w:t xml:space="preserve"> </w:t>
      </w:r>
      <w:r>
        <w:rPr>
          <w:color w:val="000009"/>
          <w:sz w:val="26"/>
        </w:rPr>
        <w:t xml:space="preserve">precluded from questioning the </w:t>
      </w:r>
      <w:r>
        <w:rPr>
          <w:rFonts w:ascii="Lucida Sans Typewriter" w:hAnsi="Lucida Sans Typewriter"/>
          <w:b/>
          <w:color w:val="000009"/>
          <w:sz w:val="26"/>
        </w:rPr>
        <w:t xml:space="preserve">Ismail Faruqui’s </w:t>
      </w:r>
      <w:r>
        <w:rPr>
          <w:color w:val="000009"/>
          <w:sz w:val="26"/>
        </w:rPr>
        <w:t xml:space="preserve">judgment. The petitioner in </w:t>
      </w:r>
      <w:r>
        <w:rPr>
          <w:rFonts w:ascii="Lucida Sans Typewriter" w:hAnsi="Lucida Sans Typewriter"/>
          <w:b/>
          <w:color w:val="000009"/>
          <w:sz w:val="26"/>
        </w:rPr>
        <w:t xml:space="preserve">Ismail Faruqui’s case </w:t>
      </w:r>
      <w:r>
        <w:rPr>
          <w:color w:val="000009"/>
          <w:sz w:val="26"/>
        </w:rPr>
        <w:t>represented</w:t>
      </w:r>
      <w:r>
        <w:rPr>
          <w:color w:val="000009"/>
          <w:spacing w:val="-18"/>
          <w:sz w:val="26"/>
        </w:rPr>
        <w:t xml:space="preserve"> </w:t>
      </w:r>
      <w:r>
        <w:rPr>
          <w:color w:val="000009"/>
          <w:sz w:val="26"/>
        </w:rPr>
        <w:t>the</w:t>
      </w:r>
    </w:p>
    <w:p w:rsidR="00CC7120" w:rsidRDefault="00745D95" w:rsidP="00DD4E4A">
      <w:pPr>
        <w:pStyle w:val="BodyText"/>
        <w:spacing w:before="13" w:line="576" w:lineRule="auto"/>
        <w:ind w:right="228"/>
        <w:jc w:val="both"/>
      </w:pPr>
      <w:r>
        <w:rPr>
          <w:color w:val="000009"/>
        </w:rPr>
        <w:t xml:space="preserve">right </w:t>
      </w:r>
      <w:r>
        <w:rPr>
          <w:color w:val="000009"/>
        </w:rPr>
        <w:t>of the Muslim public, hence, all persons interested in such rights for the purposes of Section 11 be deemed to claim under the persons so litigating and are barred by res­judicata in view of Explanation VI to Section 11, CPC. He further submits that judgme</w:t>
      </w:r>
      <w:r>
        <w:rPr>
          <w:color w:val="000009"/>
        </w:rPr>
        <w:t>nt in</w:t>
      </w:r>
    </w:p>
    <w:p w:rsidR="00CC7120" w:rsidRDefault="00745D95" w:rsidP="00DD4E4A">
      <w:pPr>
        <w:pStyle w:val="BodyText"/>
        <w:tabs>
          <w:tab w:val="left" w:pos="5424"/>
        </w:tabs>
        <w:spacing w:line="262" w:lineRule="exact"/>
        <w:jc w:val="both"/>
      </w:pPr>
      <w:r>
        <w:rPr>
          <w:rFonts w:ascii="Lucida Sans Typewriter" w:hAnsi="Lucida Sans Typewriter"/>
          <w:b/>
          <w:color w:val="000009"/>
        </w:rPr>
        <w:t>Ismail Faruqui’s case</w:t>
      </w:r>
      <w:r>
        <w:rPr>
          <w:rFonts w:ascii="Lucida Sans Typewriter" w:hAnsi="Lucida Sans Typewriter"/>
          <w:b/>
          <w:color w:val="000009"/>
          <w:spacing w:val="-12"/>
        </w:rPr>
        <w:t xml:space="preserve"> </w:t>
      </w:r>
      <w:r>
        <w:rPr>
          <w:color w:val="000009"/>
        </w:rPr>
        <w:t>is</w:t>
      </w:r>
      <w:r>
        <w:rPr>
          <w:color w:val="000009"/>
          <w:spacing w:val="-3"/>
        </w:rPr>
        <w:t xml:space="preserve"> </w:t>
      </w:r>
      <w:r>
        <w:rPr>
          <w:color w:val="000009"/>
        </w:rPr>
        <w:t>part</w:t>
      </w:r>
      <w:r>
        <w:rPr>
          <w:color w:val="000009"/>
        </w:rPr>
        <w:tab/>
        <w:t>of the judgment in</w:t>
      </w:r>
      <w:r>
        <w:rPr>
          <w:color w:val="000009"/>
          <w:spacing w:val="-7"/>
        </w:rPr>
        <w:t xml:space="preserve"> </w:t>
      </w:r>
      <w:r>
        <w:rPr>
          <w:color w:val="000009"/>
        </w:rPr>
        <w:t>the</w:t>
      </w:r>
    </w:p>
    <w:p w:rsidR="00CC7120" w:rsidRDefault="00CC7120" w:rsidP="00DD4E4A">
      <w:pPr>
        <w:pStyle w:val="BodyText"/>
        <w:spacing w:before="5"/>
        <w:ind w:left="0"/>
        <w:jc w:val="both"/>
        <w:rPr>
          <w:sz w:val="36"/>
        </w:rPr>
      </w:pPr>
    </w:p>
    <w:p w:rsidR="00CC7120" w:rsidRDefault="00745D95" w:rsidP="00DD4E4A">
      <w:pPr>
        <w:pStyle w:val="BodyText"/>
        <w:spacing w:before="1" w:line="576" w:lineRule="auto"/>
        <w:ind w:right="228"/>
        <w:jc w:val="both"/>
      </w:pPr>
      <w:r>
        <w:rPr>
          <w:color w:val="000009"/>
        </w:rPr>
        <w:t>suit itself, in view of the fact that IA in suits were transferred and decided alongwith petitions under Article 32. The appellants are thus clearly bound by the</w:t>
      </w:r>
    </w:p>
    <w:p w:rsidR="00CC7120" w:rsidRDefault="00745D95" w:rsidP="00DD4E4A">
      <w:pPr>
        <w:pStyle w:val="BodyText"/>
        <w:spacing w:line="262" w:lineRule="exact"/>
        <w:jc w:val="both"/>
      </w:pPr>
      <w:r>
        <w:rPr>
          <w:color w:val="000009"/>
        </w:rPr>
        <w:t xml:space="preserve">judgment in </w:t>
      </w:r>
      <w:r>
        <w:rPr>
          <w:rFonts w:ascii="Lucida Sans Typewriter" w:hAnsi="Lucida Sans Typewriter"/>
          <w:b/>
          <w:color w:val="000009"/>
        </w:rPr>
        <w:t>Ismail Faruqui’s case</w:t>
      </w:r>
      <w:r>
        <w:rPr>
          <w:color w:val="000009"/>
        </w:rPr>
        <w:t>.</w:t>
      </w:r>
    </w:p>
    <w:p w:rsidR="00CC7120" w:rsidRDefault="00CC7120" w:rsidP="00DD4E4A">
      <w:pPr>
        <w:pStyle w:val="BodyText"/>
        <w:spacing w:before="7"/>
        <w:ind w:left="0"/>
        <w:jc w:val="both"/>
        <w:rPr>
          <w:sz w:val="36"/>
        </w:rPr>
      </w:pPr>
    </w:p>
    <w:p w:rsidR="00CC7120" w:rsidRDefault="00745D95" w:rsidP="00DD4E4A">
      <w:pPr>
        <w:pStyle w:val="ListParagraph"/>
        <w:numPr>
          <w:ilvl w:val="0"/>
          <w:numId w:val="7"/>
        </w:numPr>
        <w:tabs>
          <w:tab w:val="left" w:pos="1359"/>
          <w:tab w:val="left" w:pos="1360"/>
        </w:tabs>
        <w:spacing w:before="1" w:line="535" w:lineRule="auto"/>
        <w:ind w:right="233" w:firstLine="0"/>
        <w:jc w:val="both"/>
        <w:rPr>
          <w:color w:val="000009"/>
          <w:sz w:val="26"/>
        </w:rPr>
      </w:pPr>
      <w:r>
        <w:rPr>
          <w:color w:val="000009"/>
          <w:sz w:val="26"/>
        </w:rPr>
        <w:t xml:space="preserve">Dr. Dhavan replying the submissions of Shri Parasaran submits that </w:t>
      </w:r>
      <w:r>
        <w:rPr>
          <w:rFonts w:ascii="Lucida Sans Typewriter" w:hAnsi="Lucida Sans Typewriter"/>
          <w:b/>
          <w:color w:val="000009"/>
          <w:sz w:val="26"/>
        </w:rPr>
        <w:t xml:space="preserve">Ismail Faruqui’s case </w:t>
      </w:r>
      <w:r>
        <w:rPr>
          <w:color w:val="000009"/>
          <w:sz w:val="26"/>
        </w:rPr>
        <w:t>was about</w:t>
      </w:r>
      <w:r>
        <w:rPr>
          <w:color w:val="000009"/>
          <w:spacing w:val="-33"/>
          <w:sz w:val="26"/>
        </w:rPr>
        <w:t xml:space="preserve"> </w:t>
      </w:r>
      <w:r>
        <w:rPr>
          <w:color w:val="000009"/>
          <w:sz w:val="26"/>
        </w:rPr>
        <w:t>a</w:t>
      </w:r>
    </w:p>
    <w:p w:rsidR="00CC7120" w:rsidRDefault="00CC7120" w:rsidP="00DD4E4A">
      <w:pPr>
        <w:spacing w:line="535"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spacing w:before="210" w:line="576" w:lineRule="auto"/>
        <w:ind w:right="253"/>
        <w:jc w:val="both"/>
      </w:pPr>
      <w:r>
        <w:rPr>
          <w:color w:val="000009"/>
        </w:rPr>
        <w:t>challenge to the Act,1993, the Presidential reference and further as to whether in the light of Act, 1993 the suits abated due to Secti</w:t>
      </w:r>
      <w:r>
        <w:rPr>
          <w:color w:val="000009"/>
        </w:rPr>
        <w:t>on 4(3) of the Act. The cases under appeal are from suits where the issues are entirely different. The suits having never been</w:t>
      </w:r>
    </w:p>
    <w:p w:rsidR="00CC7120" w:rsidRDefault="00745D95" w:rsidP="00DD4E4A">
      <w:pPr>
        <w:pStyle w:val="BodyText"/>
        <w:spacing w:line="262" w:lineRule="exact"/>
        <w:jc w:val="both"/>
        <w:rPr>
          <w:rFonts w:ascii="Lucida Sans Typewriter" w:hAnsi="Lucida Sans Typewriter"/>
          <w:b/>
        </w:rPr>
      </w:pPr>
      <w:r>
        <w:rPr>
          <w:color w:val="000009"/>
        </w:rPr>
        <w:t xml:space="preserve">transferred to be decided with </w:t>
      </w:r>
      <w:r>
        <w:rPr>
          <w:rFonts w:ascii="Lucida Sans Typewriter" w:hAnsi="Lucida Sans Typewriter"/>
          <w:b/>
          <w:color w:val="000009"/>
        </w:rPr>
        <w:t>Ismail Faruqui’s</w:t>
      </w:r>
      <w:r>
        <w:rPr>
          <w:rFonts w:ascii="Lucida Sans Typewriter" w:hAnsi="Lucida Sans Typewriter"/>
          <w:b/>
          <w:color w:val="000009"/>
          <w:spacing w:val="-33"/>
        </w:rPr>
        <w:t xml:space="preserve"> </w:t>
      </w:r>
      <w:r>
        <w:rPr>
          <w:rFonts w:ascii="Lucida Sans Typewriter" w:hAnsi="Lucida Sans Typewriter"/>
          <w:b/>
          <w:color w:val="000009"/>
        </w:rPr>
        <w:t>case,</w:t>
      </w:r>
    </w:p>
    <w:p w:rsidR="00CC7120" w:rsidRDefault="00CC7120" w:rsidP="00DD4E4A">
      <w:pPr>
        <w:pStyle w:val="BodyText"/>
        <w:spacing w:before="4"/>
        <w:ind w:left="0"/>
        <w:jc w:val="both"/>
        <w:rPr>
          <w:rFonts w:ascii="Lucida Sans Typewriter"/>
          <w:b/>
          <w:sz w:val="27"/>
        </w:rPr>
      </w:pPr>
    </w:p>
    <w:p w:rsidR="00CC7120" w:rsidRDefault="00745D95" w:rsidP="00DD4E4A">
      <w:pPr>
        <w:pStyle w:val="BodyText"/>
        <w:spacing w:line="530" w:lineRule="auto"/>
        <w:ind w:right="235"/>
        <w:jc w:val="both"/>
        <w:rPr>
          <w:rFonts w:ascii="Lucida Sans Typewriter" w:hAnsi="Lucida Sans Typewriter"/>
          <w:b/>
        </w:rPr>
      </w:pPr>
      <w:r>
        <w:rPr>
          <w:color w:val="000009"/>
        </w:rPr>
        <w:t xml:space="preserve">the decision rendered in </w:t>
      </w:r>
      <w:r>
        <w:rPr>
          <w:rFonts w:ascii="Lucida Sans Typewriter" w:hAnsi="Lucida Sans Typewriter"/>
          <w:b/>
          <w:color w:val="000009"/>
        </w:rPr>
        <w:t xml:space="preserve">Ismail Faruqui’s case </w:t>
      </w:r>
      <w:r>
        <w:rPr>
          <w:color w:val="000009"/>
        </w:rPr>
        <w:t>cannot</w:t>
      </w:r>
      <w:r>
        <w:rPr>
          <w:color w:val="000009"/>
          <w:spacing w:val="-35"/>
        </w:rPr>
        <w:t xml:space="preserve"> </w:t>
      </w:r>
      <w:r>
        <w:rPr>
          <w:color w:val="000009"/>
        </w:rPr>
        <w:t>be said to be part o</w:t>
      </w:r>
      <w:r>
        <w:rPr>
          <w:color w:val="000009"/>
        </w:rPr>
        <w:t xml:space="preserve">f the judgment in suits. He submits that the issues which were raised in </w:t>
      </w:r>
      <w:r>
        <w:rPr>
          <w:rFonts w:ascii="Lucida Sans Typewriter" w:hAnsi="Lucida Sans Typewriter"/>
          <w:b/>
          <w:color w:val="000009"/>
        </w:rPr>
        <w:t>Ismail</w:t>
      </w:r>
      <w:r>
        <w:rPr>
          <w:rFonts w:ascii="Lucida Sans Typewriter" w:hAnsi="Lucida Sans Typewriter"/>
          <w:b/>
          <w:color w:val="000009"/>
          <w:spacing w:val="-25"/>
        </w:rPr>
        <w:t xml:space="preserve"> </w:t>
      </w:r>
      <w:r>
        <w:rPr>
          <w:rFonts w:ascii="Lucida Sans Typewriter" w:hAnsi="Lucida Sans Typewriter"/>
          <w:b/>
          <w:color w:val="000009"/>
        </w:rPr>
        <w:t>Faruqui’s</w:t>
      </w:r>
    </w:p>
    <w:p w:rsidR="00CC7120" w:rsidRDefault="00745D95" w:rsidP="00DD4E4A">
      <w:pPr>
        <w:pStyle w:val="BodyText"/>
        <w:spacing w:line="259" w:lineRule="exact"/>
        <w:jc w:val="both"/>
      </w:pPr>
      <w:r>
        <w:rPr>
          <w:rFonts w:ascii="Lucida Sans Typewriter"/>
          <w:b/>
          <w:color w:val="000009"/>
        </w:rPr>
        <w:t xml:space="preserve">case </w:t>
      </w:r>
      <w:r>
        <w:rPr>
          <w:color w:val="000009"/>
        </w:rPr>
        <w:t>were not the issues which are directly and</w:t>
      </w:r>
    </w:p>
    <w:p w:rsidR="00CC7120" w:rsidRDefault="00CC7120" w:rsidP="00DD4E4A">
      <w:pPr>
        <w:pStyle w:val="BodyText"/>
        <w:spacing w:before="8"/>
        <w:ind w:left="0"/>
        <w:jc w:val="both"/>
        <w:rPr>
          <w:sz w:val="36"/>
        </w:rPr>
      </w:pPr>
    </w:p>
    <w:p w:rsidR="00CC7120" w:rsidRDefault="00745D95" w:rsidP="00DD4E4A">
      <w:pPr>
        <w:pStyle w:val="BodyText"/>
        <w:jc w:val="both"/>
      </w:pPr>
      <w:r>
        <w:rPr>
          <w:color w:val="000009"/>
        </w:rPr>
        <w:t>substantially in issue in the suits. He further submits</w:t>
      </w:r>
    </w:p>
    <w:p w:rsidR="00CC7120" w:rsidRDefault="00CC7120" w:rsidP="00DD4E4A">
      <w:pPr>
        <w:pStyle w:val="BodyText"/>
        <w:spacing w:before="5"/>
        <w:ind w:left="0"/>
        <w:jc w:val="both"/>
        <w:rPr>
          <w:sz w:val="35"/>
        </w:rPr>
      </w:pPr>
    </w:p>
    <w:p w:rsidR="00CC7120" w:rsidRDefault="00745D95" w:rsidP="00DD4E4A">
      <w:pPr>
        <w:spacing w:line="518" w:lineRule="auto"/>
        <w:ind w:left="649" w:right="1312"/>
        <w:jc w:val="both"/>
        <w:rPr>
          <w:sz w:val="26"/>
        </w:rPr>
      </w:pPr>
      <w:r>
        <w:rPr>
          <w:color w:val="000009"/>
          <w:sz w:val="26"/>
        </w:rPr>
        <w:t xml:space="preserve">that </w:t>
      </w:r>
      <w:r>
        <w:rPr>
          <w:rFonts w:ascii="Courier New"/>
          <w:i/>
          <w:color w:val="000009"/>
          <w:sz w:val="26"/>
        </w:rPr>
        <w:t xml:space="preserve">res judicata </w:t>
      </w:r>
      <w:r>
        <w:rPr>
          <w:color w:val="000009"/>
          <w:sz w:val="26"/>
        </w:rPr>
        <w:t>is not attracted in the present proceedings.</w:t>
      </w:r>
    </w:p>
    <w:p w:rsidR="00CC7120" w:rsidRDefault="00745D95" w:rsidP="00DD4E4A">
      <w:pPr>
        <w:pStyle w:val="ListParagraph"/>
        <w:numPr>
          <w:ilvl w:val="0"/>
          <w:numId w:val="7"/>
        </w:numPr>
        <w:tabs>
          <w:tab w:val="left" w:pos="1359"/>
          <w:tab w:val="left" w:pos="1360"/>
        </w:tabs>
        <w:spacing w:before="210" w:line="518" w:lineRule="auto"/>
        <w:ind w:right="1243" w:firstLine="0"/>
        <w:jc w:val="both"/>
        <w:rPr>
          <w:color w:val="000009"/>
          <w:sz w:val="26"/>
        </w:rPr>
      </w:pPr>
      <w:r>
        <w:rPr>
          <w:color w:val="000009"/>
          <w:sz w:val="26"/>
        </w:rPr>
        <w:t xml:space="preserve">The principle of </w:t>
      </w:r>
      <w:r>
        <w:rPr>
          <w:rFonts w:ascii="Courier New"/>
          <w:i/>
          <w:color w:val="000009"/>
          <w:sz w:val="26"/>
        </w:rPr>
        <w:t xml:space="preserve">res judicata </w:t>
      </w:r>
      <w:r>
        <w:rPr>
          <w:color w:val="000009"/>
          <w:sz w:val="26"/>
        </w:rPr>
        <w:t>as contained in Section 11 of Civil Procedure Code as well as</w:t>
      </w:r>
      <w:r>
        <w:rPr>
          <w:color w:val="000009"/>
          <w:spacing w:val="-22"/>
          <w:sz w:val="26"/>
        </w:rPr>
        <w:t xml:space="preserve"> </w:t>
      </w:r>
      <w:r>
        <w:rPr>
          <w:color w:val="000009"/>
          <w:sz w:val="26"/>
        </w:rPr>
        <w:t>the</w:t>
      </w:r>
    </w:p>
    <w:p w:rsidR="00CC7120" w:rsidRDefault="00745D95" w:rsidP="00DD4E4A">
      <w:pPr>
        <w:pStyle w:val="BodyText"/>
        <w:spacing w:before="61"/>
        <w:jc w:val="both"/>
      </w:pPr>
      <w:r>
        <w:rPr>
          <w:color w:val="000009"/>
        </w:rPr>
        <w:t>general principles are well settled by several judgments</w:t>
      </w:r>
    </w:p>
    <w:p w:rsidR="00CC7120" w:rsidRDefault="00CC7120" w:rsidP="00DD4E4A">
      <w:pPr>
        <w:pStyle w:val="BodyText"/>
        <w:spacing w:before="3"/>
        <w:ind w:left="0"/>
        <w:jc w:val="both"/>
        <w:rPr>
          <w:sz w:val="35"/>
        </w:rPr>
      </w:pPr>
    </w:p>
    <w:p w:rsidR="00CC7120" w:rsidRDefault="00745D95" w:rsidP="00DD4E4A">
      <w:pPr>
        <w:pStyle w:val="BodyText"/>
        <w:spacing w:line="513" w:lineRule="auto"/>
        <w:ind w:right="114"/>
        <w:jc w:val="both"/>
      </w:pPr>
      <w:r>
        <w:rPr>
          <w:color w:val="000009"/>
        </w:rPr>
        <w:t xml:space="preserve">of this Court. For applicability of the principle of </w:t>
      </w:r>
      <w:r>
        <w:rPr>
          <w:rFonts w:ascii="Courier New" w:hAnsi="Courier New"/>
          <w:i/>
          <w:color w:val="000009"/>
        </w:rPr>
        <w:t xml:space="preserve">res </w:t>
      </w:r>
      <w:r>
        <w:rPr>
          <w:rFonts w:ascii="Courier New" w:hAnsi="Courier New"/>
          <w:i/>
          <w:color w:val="000009"/>
        </w:rPr>
        <w:t xml:space="preserve">judicata </w:t>
      </w:r>
      <w:r>
        <w:rPr>
          <w:color w:val="000009"/>
        </w:rPr>
        <w:t xml:space="preserve">there are several essential conditions which need to be fulfilled. Shri Parasaran, in support of his submission, states that the parties in </w:t>
      </w:r>
      <w:r>
        <w:rPr>
          <w:rFonts w:ascii="Lucida Sans Typewriter" w:hAnsi="Lucida Sans Typewriter"/>
          <w:b/>
          <w:color w:val="000009"/>
        </w:rPr>
        <w:t xml:space="preserve">Ismail Faruqui’s case </w:t>
      </w:r>
      <w:r>
        <w:rPr>
          <w:color w:val="000009"/>
        </w:rPr>
        <w:t>represented the interest of Muslim community and</w:t>
      </w:r>
    </w:p>
    <w:p w:rsidR="00CC7120" w:rsidRDefault="00745D95" w:rsidP="00DD4E4A">
      <w:pPr>
        <w:pStyle w:val="BodyText"/>
        <w:tabs>
          <w:tab w:val="left" w:pos="1712"/>
          <w:tab w:val="left" w:pos="3713"/>
          <w:tab w:val="left" w:pos="5557"/>
          <w:tab w:val="left" w:pos="7244"/>
          <w:tab w:val="left" w:pos="7838"/>
          <w:tab w:val="left" w:pos="9213"/>
        </w:tabs>
        <w:spacing w:before="11"/>
        <w:jc w:val="both"/>
      </w:pPr>
      <w:r>
        <w:rPr>
          <w:color w:val="000009"/>
        </w:rPr>
        <w:t>those</w:t>
      </w:r>
      <w:r>
        <w:rPr>
          <w:color w:val="000009"/>
        </w:rPr>
        <w:tab/>
        <w:t>petitioners</w:t>
      </w:r>
      <w:r>
        <w:rPr>
          <w:color w:val="000009"/>
        </w:rPr>
        <w:tab/>
        <w:t>bonafidely</w:t>
      </w:r>
      <w:r>
        <w:rPr>
          <w:color w:val="000009"/>
        </w:rPr>
        <w:tab/>
        <w:t>litigat</w:t>
      </w:r>
      <w:r>
        <w:rPr>
          <w:color w:val="000009"/>
        </w:rPr>
        <w:t>ed</w:t>
      </w:r>
      <w:r>
        <w:rPr>
          <w:color w:val="000009"/>
        </w:rPr>
        <w:tab/>
        <w:t>in</w:t>
      </w:r>
      <w:r>
        <w:rPr>
          <w:color w:val="000009"/>
        </w:rPr>
        <w:tab/>
        <w:t>respect</w:t>
      </w:r>
      <w:r>
        <w:rPr>
          <w:color w:val="000009"/>
        </w:rPr>
        <w:tab/>
        <w:t>of</w:t>
      </w:r>
    </w:p>
    <w:p w:rsidR="00CC7120" w:rsidRDefault="00CC7120" w:rsidP="00DD4E4A">
      <w:pPr>
        <w:jc w:val="both"/>
        <w:sectPr w:rsidR="00CC7120">
          <w:pgSz w:w="11910" w:h="16840"/>
          <w:pgMar w:top="1660" w:right="1320" w:bottom="280" w:left="940" w:header="1306" w:footer="0" w:gutter="0"/>
          <w:cols w:space="720"/>
        </w:sectPr>
      </w:pPr>
    </w:p>
    <w:p w:rsidR="00CC7120" w:rsidRDefault="00745D95" w:rsidP="00DD4E4A">
      <w:pPr>
        <w:pStyle w:val="BodyText"/>
        <w:spacing w:before="210" w:line="576" w:lineRule="auto"/>
        <w:ind w:right="228"/>
        <w:jc w:val="both"/>
      </w:pPr>
      <w:r>
        <w:rPr>
          <w:color w:val="000009"/>
        </w:rPr>
        <w:t>public rights, hence, all persons interested in such rights be deemed to claim under the person so lititgating attracting the applicability of Explanation VI of Section 11, CPC. He placed reliance on judgment of</w:t>
      </w:r>
    </w:p>
    <w:p w:rsidR="00CC7120" w:rsidRDefault="00745D95" w:rsidP="00DD4E4A">
      <w:pPr>
        <w:spacing w:line="262" w:lineRule="exact"/>
        <w:ind w:left="649"/>
        <w:jc w:val="both"/>
        <w:rPr>
          <w:rFonts w:ascii="Lucida Sans Typewriter"/>
          <w:b/>
          <w:i/>
          <w:sz w:val="26"/>
        </w:rPr>
      </w:pPr>
      <w:r>
        <w:rPr>
          <w:color w:val="000009"/>
          <w:sz w:val="26"/>
        </w:rPr>
        <w:t>this Cour</w:t>
      </w:r>
      <w:r>
        <w:rPr>
          <w:color w:val="000009"/>
          <w:sz w:val="26"/>
        </w:rPr>
        <w:t xml:space="preserve">t in </w:t>
      </w:r>
      <w:r>
        <w:rPr>
          <w:rFonts w:ascii="Lucida Sans Typewriter"/>
          <w:b/>
          <w:i/>
          <w:color w:val="000009"/>
          <w:sz w:val="26"/>
        </w:rPr>
        <w:t>Ahmed Adam Sait &amp; others versus</w:t>
      </w:r>
    </w:p>
    <w:p w:rsidR="00CC7120" w:rsidRDefault="00CC7120" w:rsidP="00DD4E4A">
      <w:pPr>
        <w:pStyle w:val="BodyText"/>
        <w:spacing w:before="4"/>
        <w:ind w:left="0"/>
        <w:jc w:val="both"/>
        <w:rPr>
          <w:rFonts w:ascii="Lucida Sans Typewriter"/>
          <w:b/>
          <w:i/>
          <w:sz w:val="27"/>
        </w:rPr>
      </w:pPr>
    </w:p>
    <w:p w:rsidR="00CC7120" w:rsidRDefault="00745D95" w:rsidP="00DD4E4A">
      <w:pPr>
        <w:ind w:left="649"/>
        <w:jc w:val="both"/>
        <w:rPr>
          <w:sz w:val="26"/>
        </w:rPr>
      </w:pPr>
      <w:r>
        <w:rPr>
          <w:rFonts w:ascii="Lucida Sans Typewriter"/>
          <w:b/>
          <w:i/>
          <w:color w:val="000009"/>
          <w:sz w:val="26"/>
        </w:rPr>
        <w:t xml:space="preserve">Inayathullah Mekhri &amp; others, 1964 (2) SCR 647. </w:t>
      </w:r>
      <w:r>
        <w:rPr>
          <w:color w:val="000009"/>
          <w:sz w:val="26"/>
        </w:rPr>
        <w:t>In the</w:t>
      </w:r>
    </w:p>
    <w:p w:rsidR="00CC7120" w:rsidRDefault="00745D95" w:rsidP="00DD4E4A">
      <w:pPr>
        <w:pStyle w:val="BodyText"/>
        <w:spacing w:before="72" w:line="624" w:lineRule="exact"/>
        <w:ind w:right="114"/>
        <w:jc w:val="both"/>
      </w:pPr>
      <w:r>
        <w:rPr>
          <w:color w:val="000009"/>
        </w:rPr>
        <w:t>above case, in suit under Section 92, CPC, a scheme had already been framed by Court of Competent Jurisdiction. Another suit was instituted under Section 92 of CPC</w:t>
      </w:r>
      <w:r>
        <w:rPr>
          <w:color w:val="000009"/>
        </w:rPr>
        <w:t xml:space="preserve"> praying for settling a scheme for proper administration of the Jumma Masjid. The plea of </w:t>
      </w:r>
      <w:r>
        <w:rPr>
          <w:rFonts w:ascii="Courier New" w:hAnsi="Courier New"/>
          <w:i/>
          <w:color w:val="000009"/>
        </w:rPr>
        <w:t xml:space="preserve">res judicata </w:t>
      </w:r>
      <w:r>
        <w:rPr>
          <w:color w:val="000009"/>
        </w:rPr>
        <w:t xml:space="preserve">was urged. Upholding the plea of </w:t>
      </w:r>
      <w:r>
        <w:rPr>
          <w:rFonts w:ascii="Courier New" w:hAnsi="Courier New"/>
          <w:i/>
          <w:color w:val="000009"/>
        </w:rPr>
        <w:t>res judicata</w:t>
      </w:r>
      <w:r>
        <w:rPr>
          <w:color w:val="000009"/>
        </w:rPr>
        <w:t>, following was laid down:­</w:t>
      </w:r>
    </w:p>
    <w:p w:rsidR="00CC7120" w:rsidRDefault="00CC7120" w:rsidP="00DD4E4A">
      <w:pPr>
        <w:pStyle w:val="BodyText"/>
        <w:spacing w:before="9"/>
        <w:ind w:left="0"/>
        <w:jc w:val="both"/>
        <w:rPr>
          <w:sz w:val="40"/>
        </w:rPr>
      </w:pPr>
    </w:p>
    <w:p w:rsidR="00CC7120" w:rsidRDefault="00745D95" w:rsidP="00DD4E4A">
      <w:pPr>
        <w:spacing w:line="312" w:lineRule="exact"/>
        <w:ind w:left="1369" w:right="1135"/>
        <w:jc w:val="both"/>
        <w:rPr>
          <w:rFonts w:ascii="Courier New" w:hAnsi="Courier New"/>
          <w:i/>
          <w:sz w:val="26"/>
        </w:rPr>
      </w:pPr>
      <w:r>
        <w:rPr>
          <w:rFonts w:ascii="Courier New" w:hAnsi="Courier New"/>
          <w:i/>
          <w:color w:val="000009"/>
          <w:sz w:val="26"/>
        </w:rPr>
        <w:t xml:space="preserve">“... In assessing the validity of this </w:t>
      </w:r>
      <w:r>
        <w:rPr>
          <w:rFonts w:ascii="Courier New" w:hAnsi="Courier New"/>
          <w:i/>
          <w:color w:val="000009"/>
          <w:sz w:val="26"/>
        </w:rPr>
        <w:t>argument, it is necessary to consider the basis of the decisions that a decree passed in a suit under s.92 binds all parties. The basis of this view is that a suit under s.92 is a representative suit and is brought with the necessary sanction required by i</w:t>
      </w:r>
      <w:r>
        <w:rPr>
          <w:rFonts w:ascii="Courier New" w:hAnsi="Courier New"/>
          <w:i/>
          <w:color w:val="000009"/>
          <w:sz w:val="26"/>
        </w:rPr>
        <w:t>t on behalf of all the beneficiaries interested in the Trust. The said section authorises two or more persons having an interest in the Trust to file a suit for claiming one or more of the reliefs specified in clauses (a) to (h) of sub</w:t>
      </w:r>
      <w:r>
        <w:rPr>
          <w:rFonts w:ascii="Lucida Sans Typewriter" w:hAnsi="Lucida Sans Typewriter"/>
          <w:i/>
          <w:color w:val="000009"/>
          <w:sz w:val="26"/>
        </w:rPr>
        <w:t>­</w:t>
      </w:r>
      <w:r>
        <w:rPr>
          <w:rFonts w:ascii="Courier New" w:hAnsi="Courier New"/>
          <w:i/>
          <w:color w:val="000009"/>
          <w:sz w:val="26"/>
        </w:rPr>
        <w:t>section (1) after co</w:t>
      </w:r>
      <w:r>
        <w:rPr>
          <w:rFonts w:ascii="Courier New" w:hAnsi="Courier New"/>
          <w:i/>
          <w:color w:val="000009"/>
          <w:sz w:val="26"/>
        </w:rPr>
        <w:t>nsent in writing there prescribed has been obtained. Thus, when a suit is brought under s.92, it is brought by two or more persons interested in the</w:t>
      </w:r>
      <w:r>
        <w:rPr>
          <w:rFonts w:ascii="Courier New" w:hAnsi="Courier New"/>
          <w:i/>
          <w:color w:val="000009"/>
          <w:spacing w:val="37"/>
          <w:sz w:val="26"/>
        </w:rPr>
        <w:t xml:space="preserve"> </w:t>
      </w:r>
      <w:r>
        <w:rPr>
          <w:rFonts w:ascii="Courier New" w:hAnsi="Courier New"/>
          <w:i/>
          <w:color w:val="000009"/>
          <w:sz w:val="26"/>
        </w:rPr>
        <w:t>Trust</w:t>
      </w:r>
      <w:r>
        <w:rPr>
          <w:rFonts w:ascii="Courier New" w:hAnsi="Courier New"/>
          <w:i/>
          <w:color w:val="000009"/>
          <w:spacing w:val="37"/>
          <w:sz w:val="26"/>
        </w:rPr>
        <w:t xml:space="preserve"> </w:t>
      </w:r>
      <w:r>
        <w:rPr>
          <w:rFonts w:ascii="Courier New" w:hAnsi="Courier New"/>
          <w:i/>
          <w:color w:val="000009"/>
          <w:sz w:val="26"/>
        </w:rPr>
        <w:t>who</w:t>
      </w:r>
      <w:r>
        <w:rPr>
          <w:rFonts w:ascii="Courier New" w:hAnsi="Courier New"/>
          <w:i/>
          <w:color w:val="000009"/>
          <w:spacing w:val="37"/>
          <w:sz w:val="26"/>
        </w:rPr>
        <w:t xml:space="preserve"> </w:t>
      </w:r>
      <w:r>
        <w:rPr>
          <w:rFonts w:ascii="Courier New" w:hAnsi="Courier New"/>
          <w:i/>
          <w:color w:val="000009"/>
          <w:sz w:val="26"/>
        </w:rPr>
        <w:t>have</w:t>
      </w:r>
      <w:r>
        <w:rPr>
          <w:rFonts w:ascii="Courier New" w:hAnsi="Courier New"/>
          <w:i/>
          <w:color w:val="000009"/>
          <w:spacing w:val="37"/>
          <w:sz w:val="26"/>
        </w:rPr>
        <w:t xml:space="preserve"> </w:t>
      </w:r>
      <w:r>
        <w:rPr>
          <w:rFonts w:ascii="Courier New" w:hAnsi="Courier New"/>
          <w:i/>
          <w:color w:val="000009"/>
          <w:sz w:val="26"/>
        </w:rPr>
        <w:t>taken</w:t>
      </w:r>
      <w:r>
        <w:rPr>
          <w:rFonts w:ascii="Courier New" w:hAnsi="Courier New"/>
          <w:i/>
          <w:color w:val="000009"/>
          <w:spacing w:val="37"/>
          <w:sz w:val="26"/>
        </w:rPr>
        <w:t xml:space="preserve"> </w:t>
      </w:r>
      <w:r>
        <w:rPr>
          <w:rFonts w:ascii="Courier New" w:hAnsi="Courier New"/>
          <w:i/>
          <w:color w:val="000009"/>
          <w:sz w:val="26"/>
        </w:rPr>
        <w:t>upon</w:t>
      </w:r>
      <w:r>
        <w:rPr>
          <w:rFonts w:ascii="Courier New" w:hAnsi="Courier New"/>
          <w:i/>
          <w:color w:val="000009"/>
          <w:spacing w:val="37"/>
          <w:sz w:val="26"/>
        </w:rPr>
        <w:t xml:space="preserve"> </w:t>
      </w:r>
      <w:r>
        <w:rPr>
          <w:rFonts w:ascii="Courier New" w:hAnsi="Courier New"/>
          <w:i/>
          <w:color w:val="000009"/>
          <w:sz w:val="26"/>
        </w:rPr>
        <w:t>themselves</w:t>
      </w:r>
      <w:r>
        <w:rPr>
          <w:rFonts w:ascii="Courier New" w:hAnsi="Courier New"/>
          <w:i/>
          <w:color w:val="000009"/>
          <w:spacing w:val="37"/>
          <w:sz w:val="26"/>
        </w:rPr>
        <w:t xml:space="preserve"> </w:t>
      </w:r>
      <w:r>
        <w:rPr>
          <w:rFonts w:ascii="Courier New" w:hAnsi="Courier New"/>
          <w:i/>
          <w:color w:val="000009"/>
          <w:sz w:val="26"/>
        </w:rPr>
        <w:t>the</w:t>
      </w:r>
    </w:p>
    <w:p w:rsidR="00CC7120" w:rsidRDefault="00CC7120" w:rsidP="00DD4E4A">
      <w:pPr>
        <w:spacing w:line="312" w:lineRule="exact"/>
        <w:jc w:val="both"/>
        <w:rPr>
          <w:rFonts w:ascii="Courier New" w:hAnsi="Courier New"/>
          <w:sz w:val="26"/>
        </w:rPr>
        <w:sectPr w:rsidR="00CC7120">
          <w:pgSz w:w="11910" w:h="16840"/>
          <w:pgMar w:top="1660" w:right="1320" w:bottom="280" w:left="940" w:header="1306" w:footer="0" w:gutter="0"/>
          <w:cols w:space="720"/>
        </w:sectPr>
      </w:pPr>
    </w:p>
    <w:p w:rsidR="00CC7120" w:rsidRDefault="00745D95" w:rsidP="00DD4E4A">
      <w:pPr>
        <w:spacing w:before="199" w:line="254" w:lineRule="auto"/>
        <w:ind w:left="1369" w:right="1230"/>
        <w:jc w:val="both"/>
        <w:rPr>
          <w:rFonts w:ascii="Courier New"/>
          <w:i/>
          <w:sz w:val="26"/>
        </w:rPr>
      </w:pPr>
      <w:r>
        <w:rPr>
          <w:rFonts w:ascii="Courier New"/>
          <w:i/>
          <w:color w:val="000009"/>
          <w:sz w:val="26"/>
        </w:rPr>
        <w:t>responsibility of representing all the beneficia</w:t>
      </w:r>
      <w:r>
        <w:rPr>
          <w:rFonts w:ascii="Courier New"/>
          <w:i/>
          <w:color w:val="000009"/>
          <w:sz w:val="26"/>
        </w:rPr>
        <w:t>ries of the Trust. In such a suit, though all the beneficiaries may not be expressly impleaded, the action is instituted on their behalf and relief is claimed in a representative character. This position immediately attracts the provisions of explanation V</w:t>
      </w:r>
      <w:r>
        <w:rPr>
          <w:rFonts w:ascii="Courier New"/>
          <w:i/>
          <w:color w:val="000009"/>
          <w:sz w:val="26"/>
        </w:rPr>
        <w:t>I to s.11 of the Code.</w:t>
      </w:r>
    </w:p>
    <w:p w:rsidR="00CC7120" w:rsidRDefault="00745D95" w:rsidP="00DD4E4A">
      <w:pPr>
        <w:tabs>
          <w:tab w:val="left" w:pos="3663"/>
        </w:tabs>
        <w:spacing w:line="254" w:lineRule="auto"/>
        <w:ind w:left="1369" w:right="1233"/>
        <w:jc w:val="both"/>
        <w:rPr>
          <w:rFonts w:ascii="Courier New"/>
          <w:i/>
          <w:sz w:val="26"/>
        </w:rPr>
      </w:pPr>
      <w:r>
        <w:rPr>
          <w:rFonts w:ascii="Courier New"/>
          <w:i/>
          <w:color w:val="000009"/>
          <w:sz w:val="26"/>
        </w:rPr>
        <w:t>Explanation VI provides that where persons litigate</w:t>
      </w:r>
      <w:r>
        <w:rPr>
          <w:rFonts w:ascii="Courier New"/>
          <w:i/>
          <w:color w:val="000009"/>
          <w:spacing w:val="1"/>
          <w:sz w:val="26"/>
        </w:rPr>
        <w:t xml:space="preserve"> </w:t>
      </w:r>
      <w:r>
        <w:rPr>
          <w:rFonts w:ascii="Courier New"/>
          <w:i/>
          <w:color w:val="000009"/>
          <w:sz w:val="26"/>
        </w:rPr>
        <w:t>bona</w:t>
      </w:r>
      <w:r>
        <w:rPr>
          <w:rFonts w:ascii="Courier New"/>
          <w:i/>
          <w:color w:val="000009"/>
          <w:sz w:val="26"/>
        </w:rPr>
        <w:tab/>
        <w:t>fide in respect of a public right or of a private right claimed in common for themselves and others, all persons interested in such right shall, for the purposes of this sectio</w:t>
      </w:r>
      <w:r>
        <w:rPr>
          <w:rFonts w:ascii="Courier New"/>
          <w:i/>
          <w:color w:val="000009"/>
          <w:sz w:val="26"/>
        </w:rPr>
        <w:t>n, be deemed to claim under the persons so litigating. It is clear that s.11 read with its explanation VI leads to the result that a decree passed in a suit instituted by persons to which explanation VI applies will bar further claims by persons interested</w:t>
      </w:r>
      <w:r>
        <w:rPr>
          <w:rFonts w:ascii="Courier New"/>
          <w:i/>
          <w:color w:val="000009"/>
          <w:sz w:val="26"/>
        </w:rPr>
        <w:t xml:space="preserve"> in the same right in respect of which the prior suit had been</w:t>
      </w:r>
      <w:r>
        <w:rPr>
          <w:rFonts w:ascii="Courier New"/>
          <w:i/>
          <w:color w:val="000009"/>
          <w:spacing w:val="1"/>
          <w:sz w:val="26"/>
        </w:rPr>
        <w:t xml:space="preserve"> </w:t>
      </w:r>
      <w:r>
        <w:rPr>
          <w:rFonts w:ascii="Courier New"/>
          <w:i/>
          <w:color w:val="000009"/>
          <w:sz w:val="26"/>
        </w:rPr>
        <w:t>instituted.</w:t>
      </w:r>
    </w:p>
    <w:p w:rsidR="00CC7120" w:rsidRDefault="00745D95" w:rsidP="00DD4E4A">
      <w:pPr>
        <w:spacing w:line="254" w:lineRule="auto"/>
        <w:ind w:left="1369" w:right="1239"/>
        <w:jc w:val="both"/>
        <w:rPr>
          <w:rFonts w:ascii="Courier New" w:hAnsi="Courier New"/>
          <w:i/>
          <w:sz w:val="26"/>
        </w:rPr>
      </w:pPr>
      <w:r>
        <w:rPr>
          <w:rFonts w:ascii="Courier New" w:hAnsi="Courier New"/>
          <w:i/>
          <w:color w:val="000009"/>
          <w:sz w:val="26"/>
        </w:rPr>
        <w:t>Explanation VI thus illustrates one aspect of constructive res judicata. Where a representative suit is brought under s.92 and a decree is passed in such a suit, law assumes that al</w:t>
      </w:r>
      <w:r>
        <w:rPr>
          <w:rFonts w:ascii="Courier New" w:hAnsi="Courier New"/>
          <w:i/>
          <w:color w:val="000009"/>
          <w:sz w:val="26"/>
        </w:rPr>
        <w:t>l persons who have the same interest as the plaintiffs in the representative suit were represented by the said plaintiffs and, therefore, are constructively barred by res judicata from reagitating the matters directly and substantially in issue in the said</w:t>
      </w:r>
      <w:r>
        <w:rPr>
          <w:rFonts w:ascii="Courier New" w:hAnsi="Courier New"/>
          <w:i/>
          <w:color w:val="000009"/>
          <w:sz w:val="26"/>
        </w:rPr>
        <w:t xml:space="preserve"> earlier suit.”</w:t>
      </w:r>
    </w:p>
    <w:p w:rsidR="00CC7120" w:rsidRDefault="00CC7120" w:rsidP="00DD4E4A">
      <w:pPr>
        <w:pStyle w:val="BodyText"/>
        <w:ind w:left="0"/>
        <w:jc w:val="both"/>
        <w:rPr>
          <w:rFonts w:ascii="Courier New"/>
          <w:i/>
          <w:sz w:val="30"/>
        </w:rPr>
      </w:pPr>
    </w:p>
    <w:p w:rsidR="00CC7120" w:rsidRDefault="00CC7120" w:rsidP="00DD4E4A">
      <w:pPr>
        <w:pStyle w:val="BodyText"/>
        <w:ind w:left="0"/>
        <w:jc w:val="both"/>
        <w:rPr>
          <w:rFonts w:ascii="Courier New"/>
          <w:i/>
          <w:sz w:val="30"/>
        </w:rPr>
      </w:pPr>
    </w:p>
    <w:p w:rsidR="00CC7120" w:rsidRDefault="00745D95" w:rsidP="00DD4E4A">
      <w:pPr>
        <w:pStyle w:val="ListParagraph"/>
        <w:numPr>
          <w:ilvl w:val="0"/>
          <w:numId w:val="7"/>
        </w:numPr>
        <w:tabs>
          <w:tab w:val="left" w:pos="1359"/>
          <w:tab w:val="left" w:pos="1360"/>
        </w:tabs>
        <w:spacing w:before="268" w:line="554" w:lineRule="auto"/>
        <w:ind w:right="464" w:firstLine="0"/>
        <w:jc w:val="both"/>
        <w:rPr>
          <w:b/>
          <w:i/>
          <w:color w:val="000009"/>
          <w:sz w:val="26"/>
        </w:rPr>
      </w:pPr>
      <w:r>
        <w:rPr>
          <w:color w:val="000009"/>
          <w:sz w:val="26"/>
        </w:rPr>
        <w:t>Learned Counsel for both the parties have</w:t>
      </w:r>
      <w:r>
        <w:rPr>
          <w:color w:val="000009"/>
          <w:spacing w:val="-33"/>
          <w:sz w:val="26"/>
        </w:rPr>
        <w:t xml:space="preserve"> </w:t>
      </w:r>
      <w:r>
        <w:rPr>
          <w:color w:val="000009"/>
          <w:sz w:val="26"/>
        </w:rPr>
        <w:t xml:space="preserve">referred to and relied on Constitution Bench Judgment of this Court in </w:t>
      </w:r>
      <w:r>
        <w:rPr>
          <w:rFonts w:ascii="Lucida Sans Typewriter"/>
          <w:b/>
          <w:i/>
          <w:color w:val="000009"/>
          <w:sz w:val="26"/>
        </w:rPr>
        <w:t>Gulabchand Chhotalal Parikh versus State</w:t>
      </w:r>
      <w:r>
        <w:rPr>
          <w:rFonts w:ascii="Lucida Sans Typewriter"/>
          <w:b/>
          <w:i/>
          <w:color w:val="000009"/>
          <w:spacing w:val="-25"/>
          <w:sz w:val="26"/>
        </w:rPr>
        <w:t xml:space="preserve"> </w:t>
      </w:r>
      <w:r>
        <w:rPr>
          <w:rFonts w:ascii="Lucida Sans Typewriter"/>
          <w:b/>
          <w:i/>
          <w:color w:val="000009"/>
          <w:sz w:val="26"/>
        </w:rPr>
        <w:t>of</w:t>
      </w:r>
    </w:p>
    <w:p w:rsidR="00CC7120" w:rsidRDefault="00745D95" w:rsidP="00DD4E4A">
      <w:pPr>
        <w:spacing w:line="229" w:lineRule="exact"/>
        <w:ind w:left="649"/>
        <w:jc w:val="both"/>
        <w:rPr>
          <w:sz w:val="26"/>
        </w:rPr>
      </w:pPr>
      <w:r>
        <w:rPr>
          <w:rFonts w:ascii="Lucida Sans Typewriter"/>
          <w:b/>
          <w:i/>
          <w:color w:val="000009"/>
          <w:sz w:val="26"/>
        </w:rPr>
        <w:t>Gujarat, AIR 1965 SC 1153</w:t>
      </w:r>
      <w:r>
        <w:rPr>
          <w:color w:val="000009"/>
          <w:sz w:val="26"/>
        </w:rPr>
        <w:t>. Whether a decision of High</w:t>
      </w:r>
    </w:p>
    <w:p w:rsidR="00CC7120" w:rsidRDefault="00CC7120" w:rsidP="00DD4E4A">
      <w:pPr>
        <w:spacing w:line="229" w:lineRule="exact"/>
        <w:jc w:val="both"/>
        <w:rPr>
          <w:sz w:val="26"/>
        </w:rPr>
        <w:sectPr w:rsidR="00CC7120">
          <w:pgSz w:w="11910" w:h="16840"/>
          <w:pgMar w:top="1660" w:right="1320" w:bottom="280" w:left="940" w:header="1306" w:footer="0" w:gutter="0"/>
          <w:cols w:space="720"/>
        </w:sectPr>
      </w:pPr>
    </w:p>
    <w:p w:rsidR="00CC7120" w:rsidRDefault="00745D95" w:rsidP="00DD4E4A">
      <w:pPr>
        <w:pStyle w:val="BodyText"/>
        <w:spacing w:before="210" w:line="576" w:lineRule="auto"/>
        <w:ind w:right="235"/>
        <w:jc w:val="both"/>
      </w:pPr>
      <w:r>
        <w:rPr>
          <w:color w:val="000009"/>
        </w:rPr>
        <w:t>Court on merits on certain matters after contest in a writ petition under Article 226 of the Constitution</w:t>
      </w:r>
    </w:p>
    <w:p w:rsidR="00CC7120" w:rsidRDefault="00745D95" w:rsidP="00DD4E4A">
      <w:pPr>
        <w:spacing w:line="283" w:lineRule="exact"/>
        <w:ind w:left="649"/>
        <w:jc w:val="both"/>
        <w:rPr>
          <w:sz w:val="26"/>
        </w:rPr>
      </w:pPr>
      <w:r>
        <w:rPr>
          <w:color w:val="000009"/>
          <w:sz w:val="26"/>
        </w:rPr>
        <w:t xml:space="preserve">operates as </w:t>
      </w:r>
      <w:r>
        <w:rPr>
          <w:rFonts w:ascii="Courier New"/>
          <w:i/>
          <w:color w:val="000009"/>
          <w:sz w:val="26"/>
        </w:rPr>
        <w:t xml:space="preserve">res judicata </w:t>
      </w:r>
      <w:r>
        <w:rPr>
          <w:color w:val="000009"/>
          <w:sz w:val="26"/>
        </w:rPr>
        <w:t>in regular suit with respect to</w:t>
      </w:r>
    </w:p>
    <w:p w:rsidR="00CC7120" w:rsidRDefault="00CC7120" w:rsidP="00DD4E4A">
      <w:pPr>
        <w:pStyle w:val="BodyText"/>
        <w:spacing w:before="1"/>
        <w:ind w:left="0"/>
        <w:jc w:val="both"/>
        <w:rPr>
          <w:sz w:val="34"/>
        </w:rPr>
      </w:pPr>
    </w:p>
    <w:p w:rsidR="00CC7120" w:rsidRDefault="00745D95" w:rsidP="00DD4E4A">
      <w:pPr>
        <w:pStyle w:val="BodyText"/>
        <w:spacing w:line="576" w:lineRule="auto"/>
        <w:jc w:val="both"/>
      </w:pPr>
      <w:r>
        <w:rPr>
          <w:color w:val="000009"/>
        </w:rPr>
        <w:t>the same matter between the same party was the issue considered by this court. This Court after referring to almost all relevant judgments on the subjects laid down following in paragraphs 60 and 61:­</w:t>
      </w:r>
    </w:p>
    <w:p w:rsidR="00CC7120" w:rsidRDefault="00745D95" w:rsidP="00DD4E4A">
      <w:pPr>
        <w:spacing w:before="115" w:line="312" w:lineRule="exact"/>
        <w:ind w:left="1369" w:right="1239"/>
        <w:jc w:val="both"/>
        <w:rPr>
          <w:rFonts w:ascii="Courier New" w:hAnsi="Courier New"/>
          <w:i/>
          <w:sz w:val="26"/>
        </w:rPr>
      </w:pPr>
      <w:r>
        <w:rPr>
          <w:rFonts w:ascii="Courier New" w:hAnsi="Courier New"/>
          <w:i/>
          <w:color w:val="000009"/>
          <w:sz w:val="26"/>
        </w:rPr>
        <w:t>”60. As a result of the above discussion, we are of opi</w:t>
      </w:r>
      <w:r>
        <w:rPr>
          <w:rFonts w:ascii="Courier New" w:hAnsi="Courier New"/>
          <w:i/>
          <w:color w:val="000009"/>
          <w:sz w:val="26"/>
        </w:rPr>
        <w:t>nion that the provisions of S.11, C.P.C., are not exhaustive with respect to an earlier decision operating as res judicata between the same parties on the same matter in controversy in a subsequent regular suit and that on the general principle of res judi</w:t>
      </w:r>
      <w:r>
        <w:rPr>
          <w:rFonts w:ascii="Courier New" w:hAnsi="Courier New"/>
          <w:i/>
          <w:color w:val="000009"/>
          <w:sz w:val="26"/>
        </w:rPr>
        <w:t>cata, any previous decision on a matter in controversy, decided after full contest or after affording fair opportunity to the parties to prove their case by a Court competent to decide it, will operate as res judicata in a subsequent regular suit. It is no</w:t>
      </w:r>
      <w:r>
        <w:rPr>
          <w:rFonts w:ascii="Courier New" w:hAnsi="Courier New"/>
          <w:i/>
          <w:color w:val="000009"/>
          <w:sz w:val="26"/>
        </w:rPr>
        <w:t>t necessary that the Court deciding the matter formerly be competent to decide the subsequent suit or that the former proceeding and the subsequent suit have the same subject</w:t>
      </w:r>
      <w:r>
        <w:rPr>
          <w:rFonts w:ascii="Lucida Sans Typewriter" w:hAnsi="Lucida Sans Typewriter"/>
          <w:i/>
          <w:color w:val="000009"/>
          <w:sz w:val="26"/>
        </w:rPr>
        <w:t>­</w:t>
      </w:r>
      <w:r>
        <w:rPr>
          <w:rFonts w:ascii="Courier New" w:hAnsi="Courier New"/>
          <w:i/>
          <w:color w:val="000009"/>
          <w:sz w:val="26"/>
        </w:rPr>
        <w:t>matter. The nature of the former proceeding is</w:t>
      </w:r>
      <w:r>
        <w:rPr>
          <w:rFonts w:ascii="Courier New" w:hAnsi="Courier New"/>
          <w:i/>
          <w:color w:val="000009"/>
          <w:spacing w:val="-1"/>
          <w:sz w:val="26"/>
        </w:rPr>
        <w:t xml:space="preserve"> </w:t>
      </w:r>
      <w:r>
        <w:rPr>
          <w:rFonts w:ascii="Courier New" w:hAnsi="Courier New"/>
          <w:i/>
          <w:color w:val="000009"/>
          <w:sz w:val="26"/>
        </w:rPr>
        <w:t>immaterial.</w:t>
      </w:r>
    </w:p>
    <w:p w:rsidR="00CC7120" w:rsidRDefault="00745D95" w:rsidP="00DD4E4A">
      <w:pPr>
        <w:spacing w:before="193" w:line="254" w:lineRule="auto"/>
        <w:ind w:left="1369" w:right="1127"/>
        <w:jc w:val="both"/>
        <w:rPr>
          <w:rFonts w:ascii="Courier New"/>
          <w:i/>
          <w:sz w:val="26"/>
        </w:rPr>
      </w:pPr>
      <w:r>
        <w:rPr>
          <w:rFonts w:ascii="Courier New"/>
          <w:i/>
          <w:color w:val="000009"/>
          <w:sz w:val="26"/>
        </w:rPr>
        <w:t xml:space="preserve">61. We do not see any </w:t>
      </w:r>
      <w:r>
        <w:rPr>
          <w:rFonts w:ascii="Courier New"/>
          <w:i/>
          <w:color w:val="000009"/>
          <w:sz w:val="26"/>
        </w:rPr>
        <w:t xml:space="preserve">good reason to preclude such decisions on matters in controversy in writ proceedings under Arts. 226 and 32 of the Constitution from operating as res judicata in subsequent regular suits on the same matters in controversy between the same parties and thus </w:t>
      </w:r>
      <w:r>
        <w:rPr>
          <w:rFonts w:ascii="Courier New"/>
          <w:i/>
          <w:color w:val="000009"/>
          <w:sz w:val="26"/>
        </w:rPr>
        <w:t>to give limited effect to the principle of the finality of decisions after full contest. We therefore, hold that, on the general principle of res judicata,</w:t>
      </w:r>
      <w:r>
        <w:rPr>
          <w:rFonts w:ascii="Courier New"/>
          <w:i/>
          <w:color w:val="000009"/>
          <w:spacing w:val="17"/>
          <w:sz w:val="26"/>
        </w:rPr>
        <w:t xml:space="preserve"> </w:t>
      </w:r>
      <w:r>
        <w:rPr>
          <w:rFonts w:ascii="Courier New"/>
          <w:i/>
          <w:color w:val="000009"/>
          <w:sz w:val="26"/>
        </w:rPr>
        <w:t>the</w:t>
      </w:r>
    </w:p>
    <w:p w:rsidR="00CC7120" w:rsidRDefault="00CC7120" w:rsidP="00DD4E4A">
      <w:pPr>
        <w:spacing w:line="254" w:lineRule="auto"/>
        <w:jc w:val="both"/>
        <w:rPr>
          <w:rFonts w:ascii="Courier New"/>
          <w:sz w:val="26"/>
        </w:rPr>
        <w:sectPr w:rsidR="00CC7120">
          <w:pgSz w:w="11910" w:h="16840"/>
          <w:pgMar w:top="1660" w:right="1320" w:bottom="280" w:left="940" w:header="1306" w:footer="0" w:gutter="0"/>
          <w:cols w:space="720"/>
        </w:sectPr>
      </w:pPr>
    </w:p>
    <w:p w:rsidR="00CC7120" w:rsidRDefault="00745D95" w:rsidP="00DD4E4A">
      <w:pPr>
        <w:spacing w:before="199" w:line="254" w:lineRule="auto"/>
        <w:ind w:left="1369" w:right="1230"/>
        <w:jc w:val="both"/>
        <w:rPr>
          <w:rFonts w:ascii="Courier New" w:hAnsi="Courier New"/>
          <w:i/>
          <w:sz w:val="26"/>
        </w:rPr>
      </w:pPr>
      <w:r>
        <w:rPr>
          <w:rFonts w:ascii="Courier New" w:hAnsi="Courier New"/>
          <w:i/>
          <w:color w:val="000009"/>
          <w:sz w:val="26"/>
        </w:rPr>
        <w:t>decision of the High Court on a writ petition under Art.226 on the merits on a</w:t>
      </w:r>
      <w:r>
        <w:rPr>
          <w:rFonts w:ascii="Courier New" w:hAnsi="Courier New"/>
          <w:i/>
          <w:color w:val="000009"/>
          <w:sz w:val="26"/>
        </w:rPr>
        <w:t xml:space="preserve"> matter after contest will operate as res judicata in a subsequent regular suit between the same parties with respect to the same matter.”</w:t>
      </w:r>
    </w:p>
    <w:p w:rsidR="00CC7120" w:rsidRDefault="00CC7120" w:rsidP="00DD4E4A">
      <w:pPr>
        <w:pStyle w:val="BodyText"/>
        <w:ind w:left="0"/>
        <w:jc w:val="both"/>
        <w:rPr>
          <w:rFonts w:ascii="Courier New"/>
          <w:i/>
          <w:sz w:val="30"/>
        </w:rPr>
      </w:pPr>
    </w:p>
    <w:p w:rsidR="00CC7120" w:rsidRDefault="00CC7120" w:rsidP="00DD4E4A">
      <w:pPr>
        <w:pStyle w:val="BodyText"/>
        <w:ind w:left="0"/>
        <w:jc w:val="both"/>
        <w:rPr>
          <w:rFonts w:ascii="Courier New"/>
          <w:i/>
          <w:sz w:val="30"/>
        </w:rPr>
      </w:pPr>
    </w:p>
    <w:p w:rsidR="00CC7120" w:rsidRDefault="00745D95" w:rsidP="00DD4E4A">
      <w:pPr>
        <w:pStyle w:val="ListParagraph"/>
        <w:numPr>
          <w:ilvl w:val="0"/>
          <w:numId w:val="7"/>
        </w:numPr>
        <w:tabs>
          <w:tab w:val="left" w:pos="1359"/>
          <w:tab w:val="left" w:pos="1360"/>
        </w:tabs>
        <w:spacing w:before="227" w:line="508" w:lineRule="auto"/>
        <w:ind w:right="308" w:firstLine="0"/>
        <w:jc w:val="both"/>
        <w:rPr>
          <w:color w:val="000009"/>
          <w:sz w:val="26"/>
        </w:rPr>
      </w:pPr>
      <w:r>
        <w:rPr>
          <w:color w:val="000009"/>
          <w:sz w:val="26"/>
        </w:rPr>
        <w:t xml:space="preserve">In </w:t>
      </w:r>
      <w:r>
        <w:rPr>
          <w:rFonts w:ascii="Lucida Sans Typewriter"/>
          <w:b/>
          <w:i/>
          <w:color w:val="000009"/>
          <w:sz w:val="26"/>
        </w:rPr>
        <w:t>Daryao and others versus State of U.P. &amp;</w:t>
      </w:r>
      <w:r>
        <w:rPr>
          <w:rFonts w:ascii="Lucida Sans Typewriter"/>
          <w:b/>
          <w:i/>
          <w:color w:val="000009"/>
          <w:spacing w:val="-32"/>
          <w:sz w:val="26"/>
        </w:rPr>
        <w:t xml:space="preserve"> </w:t>
      </w:r>
      <w:r>
        <w:rPr>
          <w:rFonts w:ascii="Lucida Sans Typewriter"/>
          <w:b/>
          <w:i/>
          <w:color w:val="000009"/>
          <w:sz w:val="26"/>
        </w:rPr>
        <w:t>others</w:t>
      </w:r>
      <w:r>
        <w:rPr>
          <w:color w:val="000009"/>
          <w:sz w:val="26"/>
        </w:rPr>
        <w:t xml:space="preserve">, </w:t>
      </w:r>
      <w:r>
        <w:rPr>
          <w:rFonts w:ascii="Lucida Sans Typewriter"/>
          <w:b/>
          <w:i/>
          <w:color w:val="000009"/>
          <w:sz w:val="26"/>
        </w:rPr>
        <w:t xml:space="preserve">AIR 1961 SC 1457, </w:t>
      </w:r>
      <w:r>
        <w:rPr>
          <w:color w:val="000009"/>
          <w:sz w:val="26"/>
        </w:rPr>
        <w:t>this Court held that on general consideration</w:t>
      </w:r>
      <w:r>
        <w:rPr>
          <w:color w:val="000009"/>
          <w:sz w:val="26"/>
        </w:rPr>
        <w:t xml:space="preserve"> of public policy there seems to be</w:t>
      </w:r>
      <w:r>
        <w:rPr>
          <w:color w:val="000009"/>
          <w:spacing w:val="-20"/>
          <w:sz w:val="26"/>
        </w:rPr>
        <w:t xml:space="preserve"> </w:t>
      </w:r>
      <w:r>
        <w:rPr>
          <w:color w:val="000009"/>
          <w:sz w:val="26"/>
        </w:rPr>
        <w:t>no</w:t>
      </w:r>
    </w:p>
    <w:p w:rsidR="00CC7120" w:rsidRDefault="00745D95" w:rsidP="00DD4E4A">
      <w:pPr>
        <w:pStyle w:val="BodyText"/>
        <w:spacing w:before="65" w:line="518" w:lineRule="auto"/>
        <w:ind w:right="114"/>
        <w:jc w:val="both"/>
      </w:pPr>
      <w:r>
        <w:rPr>
          <w:color w:val="000009"/>
        </w:rPr>
        <w:t xml:space="preserve">reason by which the rule of </w:t>
      </w:r>
      <w:r>
        <w:rPr>
          <w:rFonts w:ascii="Courier New"/>
          <w:i/>
          <w:color w:val="000009"/>
        </w:rPr>
        <w:t xml:space="preserve">res judicata </w:t>
      </w:r>
      <w:r>
        <w:rPr>
          <w:color w:val="000009"/>
        </w:rPr>
        <w:t>should be treated as not admissible or irrelevant in deciding writ</w:t>
      </w:r>
    </w:p>
    <w:p w:rsidR="00CC7120" w:rsidRDefault="00745D95" w:rsidP="00DD4E4A">
      <w:pPr>
        <w:pStyle w:val="BodyText"/>
        <w:spacing w:before="61"/>
        <w:jc w:val="both"/>
      </w:pPr>
      <w:r>
        <w:rPr>
          <w:color w:val="000009"/>
        </w:rPr>
        <w:t>petition filed under Article 32.</w:t>
      </w:r>
    </w:p>
    <w:p w:rsidR="00CC7120" w:rsidRDefault="00CC7120" w:rsidP="00DD4E4A">
      <w:pPr>
        <w:pStyle w:val="BodyText"/>
        <w:ind w:left="0"/>
        <w:jc w:val="both"/>
        <w:rPr>
          <w:sz w:val="30"/>
        </w:rPr>
      </w:pPr>
    </w:p>
    <w:p w:rsidR="00CC7120" w:rsidRDefault="00745D95" w:rsidP="00DD4E4A">
      <w:pPr>
        <w:pStyle w:val="ListParagraph"/>
        <w:numPr>
          <w:ilvl w:val="0"/>
          <w:numId w:val="7"/>
        </w:numPr>
        <w:tabs>
          <w:tab w:val="left" w:pos="1359"/>
          <w:tab w:val="left" w:pos="1360"/>
        </w:tabs>
        <w:spacing w:before="177" w:line="491" w:lineRule="auto"/>
        <w:ind w:right="311" w:firstLine="0"/>
        <w:jc w:val="both"/>
        <w:rPr>
          <w:color w:val="000009"/>
          <w:sz w:val="26"/>
        </w:rPr>
      </w:pPr>
      <w:r>
        <w:rPr>
          <w:color w:val="000009"/>
          <w:sz w:val="26"/>
        </w:rPr>
        <w:t xml:space="preserve">A Constitution Bench of this Court in </w:t>
      </w:r>
      <w:r>
        <w:rPr>
          <w:rFonts w:ascii="Lucida Sans Typewriter"/>
          <w:b/>
          <w:i/>
          <w:color w:val="000009"/>
          <w:sz w:val="26"/>
        </w:rPr>
        <w:t>Sheodan</w:t>
      </w:r>
      <w:r>
        <w:rPr>
          <w:rFonts w:ascii="Lucida Sans Typewriter"/>
          <w:b/>
          <w:i/>
          <w:color w:val="000009"/>
          <w:spacing w:val="-36"/>
          <w:sz w:val="26"/>
        </w:rPr>
        <w:t xml:space="preserve"> </w:t>
      </w:r>
      <w:r>
        <w:rPr>
          <w:rFonts w:ascii="Lucida Sans Typewriter"/>
          <w:b/>
          <w:i/>
          <w:color w:val="000009"/>
          <w:sz w:val="26"/>
        </w:rPr>
        <w:t xml:space="preserve">Singh </w:t>
      </w:r>
      <w:r>
        <w:rPr>
          <w:rFonts w:ascii="Lucida Sans Typewriter"/>
          <w:b/>
          <w:i/>
          <w:color w:val="000009"/>
          <w:sz w:val="26"/>
        </w:rPr>
        <w:t>versus Daryao Kunwar, AIR 1966 SC 1332,</w:t>
      </w:r>
      <w:r>
        <w:rPr>
          <w:rFonts w:ascii="Lucida Sans Typewriter"/>
          <w:b/>
          <w:i/>
          <w:color w:val="000009"/>
          <w:spacing w:val="-16"/>
          <w:sz w:val="26"/>
        </w:rPr>
        <w:t xml:space="preserve"> </w:t>
      </w:r>
      <w:r>
        <w:rPr>
          <w:color w:val="000009"/>
          <w:sz w:val="26"/>
        </w:rPr>
        <w:t>after</w:t>
      </w:r>
    </w:p>
    <w:p w:rsidR="00CC7120" w:rsidRDefault="00745D95" w:rsidP="00DD4E4A">
      <w:pPr>
        <w:pStyle w:val="BodyText"/>
        <w:spacing w:before="45" w:line="576" w:lineRule="auto"/>
        <w:ind w:right="228"/>
        <w:jc w:val="both"/>
      </w:pPr>
      <w:r>
        <w:rPr>
          <w:color w:val="000009"/>
        </w:rPr>
        <w:t>elaborately considering the principles underlined under Section 11 of the CPC, held that there are five essential conditions which must be satisfied before plea</w:t>
      </w:r>
    </w:p>
    <w:p w:rsidR="00CC7120" w:rsidRDefault="00745D95" w:rsidP="00DD4E4A">
      <w:pPr>
        <w:pStyle w:val="BodyText"/>
        <w:spacing w:line="518" w:lineRule="auto"/>
        <w:jc w:val="both"/>
      </w:pPr>
      <w:r>
        <w:rPr>
          <w:color w:val="000009"/>
        </w:rPr>
        <w:t xml:space="preserve">of </w:t>
      </w:r>
      <w:r>
        <w:rPr>
          <w:rFonts w:ascii="Courier New"/>
          <w:i/>
          <w:color w:val="000009"/>
        </w:rPr>
        <w:t xml:space="preserve">res judicata </w:t>
      </w:r>
      <w:r>
        <w:rPr>
          <w:color w:val="000009"/>
        </w:rPr>
        <w:t>can be pressed. In paragraph 9 of the judgment, the conditions have been enumerated which are</w:t>
      </w:r>
    </w:p>
    <w:p w:rsidR="00CC7120" w:rsidRDefault="00745D95" w:rsidP="00DD4E4A">
      <w:pPr>
        <w:pStyle w:val="BodyText"/>
        <w:spacing w:before="50"/>
        <w:jc w:val="both"/>
      </w:pPr>
      <w:r>
        <w:rPr>
          <w:color w:val="000009"/>
        </w:rPr>
        <w:t>to the following effect:­</w:t>
      </w:r>
    </w:p>
    <w:p w:rsidR="00CC7120" w:rsidRDefault="00CC7120" w:rsidP="00DD4E4A">
      <w:pPr>
        <w:pStyle w:val="BodyText"/>
        <w:ind w:left="0"/>
        <w:jc w:val="both"/>
        <w:rPr>
          <w:sz w:val="30"/>
        </w:rPr>
      </w:pPr>
    </w:p>
    <w:p w:rsidR="00CC7120" w:rsidRDefault="00745D95" w:rsidP="00DD4E4A">
      <w:pPr>
        <w:tabs>
          <w:tab w:val="left" w:pos="2631"/>
        </w:tabs>
        <w:spacing w:before="213" w:line="249" w:lineRule="auto"/>
        <w:ind w:left="1369" w:right="1211"/>
        <w:jc w:val="both"/>
        <w:rPr>
          <w:rFonts w:ascii="Courier New" w:hAnsi="Courier New"/>
          <w:i/>
          <w:sz w:val="26"/>
        </w:rPr>
      </w:pPr>
      <w:r>
        <w:rPr>
          <w:rFonts w:ascii="Courier New" w:hAnsi="Courier New"/>
          <w:i/>
          <w:color w:val="000009"/>
          <w:sz w:val="26"/>
        </w:rPr>
        <w:t>”9. A plain reading of S.11 shows that to constitute a matter res judicata, the following conditions must be satisfied, namely</w:t>
      </w:r>
      <w:r>
        <w:rPr>
          <w:rFonts w:ascii="Courier New" w:hAnsi="Courier New"/>
          <w:i/>
          <w:color w:val="000009"/>
          <w:sz w:val="26"/>
        </w:rPr>
        <w:tab/>
      </w:r>
      <w:r>
        <w:rPr>
          <w:rFonts w:ascii="Lucida Sans Typewriter" w:hAnsi="Lucida Sans Typewriter"/>
          <w:i/>
          <w:color w:val="000009"/>
          <w:sz w:val="26"/>
        </w:rPr>
        <w:t>­</w:t>
      </w:r>
      <w:r>
        <w:rPr>
          <w:rFonts w:ascii="Courier New" w:hAnsi="Courier New"/>
          <w:i/>
          <w:color w:val="000009"/>
          <w:sz w:val="26"/>
        </w:rPr>
        <w:t>(I) The</w:t>
      </w:r>
      <w:r>
        <w:rPr>
          <w:rFonts w:ascii="Courier New" w:hAnsi="Courier New"/>
          <w:i/>
          <w:color w:val="000009"/>
          <w:sz w:val="26"/>
        </w:rPr>
        <w:t xml:space="preserve"> matter directly and substantially in issue in the subsequent suit or issue must be the same matter which was directly and substantially in issue in</w:t>
      </w:r>
      <w:r>
        <w:rPr>
          <w:rFonts w:ascii="Courier New" w:hAnsi="Courier New"/>
          <w:i/>
          <w:color w:val="000009"/>
          <w:spacing w:val="1"/>
          <w:sz w:val="26"/>
        </w:rPr>
        <w:t xml:space="preserve"> </w:t>
      </w:r>
      <w:r>
        <w:rPr>
          <w:rFonts w:ascii="Courier New" w:hAnsi="Courier New"/>
          <w:i/>
          <w:color w:val="000009"/>
          <w:sz w:val="26"/>
        </w:rPr>
        <w:t>the</w:t>
      </w:r>
    </w:p>
    <w:p w:rsidR="00CC7120" w:rsidRDefault="00CC7120" w:rsidP="00DD4E4A">
      <w:pPr>
        <w:spacing w:line="249" w:lineRule="auto"/>
        <w:jc w:val="both"/>
        <w:rPr>
          <w:rFonts w:ascii="Courier New" w:hAnsi="Courier New"/>
          <w:sz w:val="26"/>
        </w:rPr>
        <w:sectPr w:rsidR="00CC7120">
          <w:pgSz w:w="11910" w:h="16840"/>
          <w:pgMar w:top="1660" w:right="1320" w:bottom="280" w:left="940" w:header="1306" w:footer="0" w:gutter="0"/>
          <w:cols w:space="720"/>
        </w:sectPr>
      </w:pPr>
    </w:p>
    <w:p w:rsidR="00CC7120" w:rsidRDefault="00745D95" w:rsidP="00DD4E4A">
      <w:pPr>
        <w:spacing w:before="199" w:line="254" w:lineRule="auto"/>
        <w:ind w:left="1369" w:right="1239"/>
        <w:jc w:val="both"/>
        <w:rPr>
          <w:rFonts w:ascii="Courier New" w:hAnsi="Courier New"/>
          <w:i/>
          <w:sz w:val="26"/>
        </w:rPr>
      </w:pPr>
      <w:r>
        <w:rPr>
          <w:rFonts w:ascii="Courier New" w:hAnsi="Courier New"/>
          <w:i/>
          <w:color w:val="000009"/>
          <w:sz w:val="26"/>
        </w:rPr>
        <w:t>formar suit; (II) The former suit must have been a suit between the same parties or b</w:t>
      </w:r>
      <w:r>
        <w:rPr>
          <w:rFonts w:ascii="Courier New" w:hAnsi="Courier New"/>
          <w:i/>
          <w:color w:val="000009"/>
          <w:sz w:val="26"/>
        </w:rPr>
        <w:t xml:space="preserve">etween parties under whom they or any of them claim; (III) The parties must have litigated under the same title in the former suit; (IV) The court which decided the former suit must be a Court competent to try the subsequent suit or the suit in which such </w:t>
      </w:r>
      <w:r>
        <w:rPr>
          <w:rFonts w:ascii="Courier New" w:hAnsi="Courier New"/>
          <w:i/>
          <w:color w:val="000009"/>
          <w:sz w:val="26"/>
        </w:rPr>
        <w:t>issue is subsequently raised; and (V) The matter directly and substantially in issue in the subsequent suit must have been heard and finally decided by the Court in the first suit. Further Explanation I shows that it is not the date on which the suit is de</w:t>
      </w:r>
      <w:r>
        <w:rPr>
          <w:rFonts w:ascii="Courier New" w:hAnsi="Courier New"/>
          <w:i/>
          <w:color w:val="000009"/>
          <w:sz w:val="26"/>
        </w:rPr>
        <w:t>cided, so that even if a suit was filed later, it will be a former suit if it has been decided earlier. In order therefore that the decision in the earlier two appeals dismissed by the High Court operates as res judicata it will have to be seen whether all</w:t>
      </w:r>
      <w:r>
        <w:rPr>
          <w:rFonts w:ascii="Courier New" w:hAnsi="Courier New"/>
          <w:i/>
          <w:color w:val="000009"/>
          <w:sz w:val="26"/>
        </w:rPr>
        <w:t xml:space="preserve"> the five conditions mentioned above have been satisfied.”</w:t>
      </w:r>
    </w:p>
    <w:p w:rsidR="00CC7120" w:rsidRDefault="00CC7120" w:rsidP="00DD4E4A">
      <w:pPr>
        <w:pStyle w:val="BodyText"/>
        <w:ind w:left="0"/>
        <w:jc w:val="both"/>
        <w:rPr>
          <w:rFonts w:ascii="Courier New"/>
          <w:i/>
          <w:sz w:val="30"/>
        </w:rPr>
      </w:pPr>
    </w:p>
    <w:p w:rsidR="00CC7120" w:rsidRDefault="00CC7120" w:rsidP="00DD4E4A">
      <w:pPr>
        <w:pStyle w:val="BodyText"/>
        <w:spacing w:before="3"/>
        <w:ind w:left="0"/>
        <w:jc w:val="both"/>
        <w:rPr>
          <w:rFonts w:ascii="Courier New"/>
          <w:i/>
        </w:rPr>
      </w:pPr>
    </w:p>
    <w:p w:rsidR="00CC7120" w:rsidRDefault="00745D95" w:rsidP="00DD4E4A">
      <w:pPr>
        <w:pStyle w:val="ListParagraph"/>
        <w:numPr>
          <w:ilvl w:val="0"/>
          <w:numId w:val="7"/>
        </w:numPr>
        <w:tabs>
          <w:tab w:val="left" w:pos="1359"/>
          <w:tab w:val="left" w:pos="1360"/>
          <w:tab w:val="left" w:pos="8205"/>
        </w:tabs>
        <w:spacing w:before="1"/>
        <w:ind w:left="1359"/>
        <w:jc w:val="both"/>
        <w:rPr>
          <w:color w:val="000009"/>
          <w:sz w:val="26"/>
        </w:rPr>
      </w:pPr>
      <w:r>
        <w:rPr>
          <w:color w:val="000009"/>
          <w:sz w:val="26"/>
        </w:rPr>
        <w:t>One of the submissions put on</w:t>
      </w:r>
      <w:r>
        <w:rPr>
          <w:color w:val="000009"/>
          <w:spacing w:val="-21"/>
          <w:sz w:val="26"/>
        </w:rPr>
        <w:t xml:space="preserve"> </w:t>
      </w:r>
      <w:r>
        <w:rPr>
          <w:color w:val="000009"/>
          <w:sz w:val="26"/>
        </w:rPr>
        <w:t>forefront</w:t>
      </w:r>
      <w:r>
        <w:rPr>
          <w:color w:val="000009"/>
          <w:spacing w:val="-3"/>
          <w:sz w:val="26"/>
        </w:rPr>
        <w:t xml:space="preserve"> </w:t>
      </w:r>
      <w:r>
        <w:rPr>
          <w:color w:val="000009"/>
          <w:sz w:val="26"/>
        </w:rPr>
        <w:t>by</w:t>
      </w:r>
      <w:r>
        <w:rPr>
          <w:color w:val="000009"/>
          <w:sz w:val="26"/>
        </w:rPr>
        <w:tab/>
        <w:t>Dr.</w:t>
      </w:r>
    </w:p>
    <w:p w:rsidR="00CC7120" w:rsidRDefault="00CC7120" w:rsidP="00DD4E4A">
      <w:pPr>
        <w:pStyle w:val="BodyText"/>
        <w:spacing w:before="8"/>
        <w:ind w:left="0"/>
        <w:jc w:val="both"/>
        <w:rPr>
          <w:sz w:val="31"/>
        </w:rPr>
      </w:pPr>
    </w:p>
    <w:p w:rsidR="00CC7120" w:rsidRDefault="00745D95" w:rsidP="00DD4E4A">
      <w:pPr>
        <w:pStyle w:val="BodyText"/>
        <w:spacing w:before="1" w:line="508" w:lineRule="auto"/>
        <w:jc w:val="both"/>
      </w:pPr>
      <w:r>
        <w:rPr>
          <w:color w:val="000009"/>
        </w:rPr>
        <w:t xml:space="preserve">Dhavan is that issues which were involved in </w:t>
      </w:r>
      <w:r>
        <w:rPr>
          <w:rFonts w:ascii="Lucida Sans Typewriter" w:hAnsi="Lucida Sans Typewriter"/>
          <w:b/>
          <w:color w:val="000009"/>
        </w:rPr>
        <w:t xml:space="preserve">Ismail Faruqui’s case </w:t>
      </w:r>
      <w:r>
        <w:rPr>
          <w:color w:val="000009"/>
        </w:rPr>
        <w:t>are not issues which are directly and substantially involved in the suits giving rise to these</w:t>
      </w:r>
    </w:p>
    <w:p w:rsidR="00CC7120" w:rsidRDefault="00745D95" w:rsidP="00DD4E4A">
      <w:pPr>
        <w:spacing w:before="64" w:line="525" w:lineRule="auto"/>
        <w:ind w:left="649" w:right="372"/>
        <w:jc w:val="both"/>
        <w:rPr>
          <w:sz w:val="26"/>
        </w:rPr>
      </w:pPr>
      <w:r>
        <w:rPr>
          <w:color w:val="000009"/>
          <w:sz w:val="26"/>
        </w:rPr>
        <w:t xml:space="preserve">appeals, hence, the plea of </w:t>
      </w:r>
      <w:r>
        <w:rPr>
          <w:rFonts w:ascii="Courier New" w:hAnsi="Courier New"/>
          <w:i/>
          <w:color w:val="000009"/>
          <w:sz w:val="26"/>
        </w:rPr>
        <w:t xml:space="preserve">res judicata </w:t>
      </w:r>
      <w:r>
        <w:rPr>
          <w:color w:val="000009"/>
          <w:sz w:val="26"/>
        </w:rPr>
        <w:t xml:space="preserve">should fail on this ground alone. One of the conditions as enumerated by this Court in </w:t>
      </w:r>
      <w:r>
        <w:rPr>
          <w:rFonts w:ascii="Lucida Sans Typewriter" w:hAnsi="Lucida Sans Typewriter"/>
          <w:b/>
          <w:i/>
          <w:color w:val="000009"/>
          <w:sz w:val="26"/>
        </w:rPr>
        <w:t xml:space="preserve">Sheodan Singh’s case(supra) </w:t>
      </w:r>
      <w:r>
        <w:rPr>
          <w:color w:val="000009"/>
          <w:sz w:val="26"/>
        </w:rPr>
        <w:t>is th</w:t>
      </w:r>
      <w:r>
        <w:rPr>
          <w:color w:val="000009"/>
          <w:sz w:val="26"/>
        </w:rPr>
        <w:t>at</w:t>
      </w:r>
    </w:p>
    <w:p w:rsidR="00CC7120" w:rsidRDefault="00745D95" w:rsidP="00DD4E4A">
      <w:pPr>
        <w:pStyle w:val="BodyText"/>
        <w:spacing w:before="2" w:line="576" w:lineRule="auto"/>
        <w:jc w:val="both"/>
      </w:pPr>
      <w:r>
        <w:rPr>
          <w:color w:val="000009"/>
        </w:rPr>
        <w:t>“the matter directly and substantially in issue, in subsequent suit must have been heard and finally decided by the Court in the first suit.” Dr. Dhavan elaborating</w:t>
      </w:r>
    </w:p>
    <w:p w:rsidR="00CC7120" w:rsidRDefault="00CC7120" w:rsidP="00DD4E4A">
      <w:pPr>
        <w:spacing w:line="576" w:lineRule="auto"/>
        <w:jc w:val="both"/>
        <w:sectPr w:rsidR="00CC7120">
          <w:pgSz w:w="11910" w:h="16840"/>
          <w:pgMar w:top="1660" w:right="1320" w:bottom="280" w:left="940" w:header="1306" w:footer="0" w:gutter="0"/>
          <w:cols w:space="720"/>
        </w:sectPr>
      </w:pPr>
    </w:p>
    <w:p w:rsidR="00CC7120" w:rsidRDefault="00745D95" w:rsidP="00DD4E4A">
      <w:pPr>
        <w:spacing w:before="210" w:line="513" w:lineRule="auto"/>
        <w:ind w:left="649" w:right="390"/>
        <w:jc w:val="both"/>
        <w:rPr>
          <w:sz w:val="26"/>
        </w:rPr>
      </w:pPr>
      <w:r>
        <w:rPr>
          <w:color w:val="000009"/>
          <w:sz w:val="26"/>
        </w:rPr>
        <w:t>the principle of directly and substatially in issue</w:t>
      </w:r>
      <w:r>
        <w:rPr>
          <w:color w:val="000009"/>
          <w:spacing w:val="-33"/>
          <w:sz w:val="26"/>
        </w:rPr>
        <w:t xml:space="preserve"> </w:t>
      </w:r>
      <w:r>
        <w:rPr>
          <w:color w:val="000009"/>
          <w:sz w:val="26"/>
        </w:rPr>
        <w:t xml:space="preserve">has relied on judgment of this court in </w:t>
      </w:r>
      <w:r>
        <w:rPr>
          <w:rFonts w:ascii="Lucida Sans Typewriter"/>
          <w:b/>
          <w:i/>
          <w:color w:val="000009"/>
          <w:sz w:val="26"/>
        </w:rPr>
        <w:t>Sajjadanashin</w:t>
      </w:r>
      <w:r>
        <w:rPr>
          <w:rFonts w:ascii="Lucida Sans Typewriter"/>
          <w:b/>
          <w:i/>
          <w:color w:val="000009"/>
          <w:spacing w:val="-33"/>
          <w:sz w:val="26"/>
        </w:rPr>
        <w:t xml:space="preserve"> </w:t>
      </w:r>
      <w:r>
        <w:rPr>
          <w:rFonts w:ascii="Lucida Sans Typewriter"/>
          <w:b/>
          <w:i/>
          <w:color w:val="000009"/>
          <w:sz w:val="26"/>
        </w:rPr>
        <w:t>Sayed vs. Musa Dadabhai Ummer, (2000) 3 SCC 350</w:t>
      </w:r>
      <w:r>
        <w:rPr>
          <w:color w:val="000009"/>
          <w:sz w:val="26"/>
        </w:rPr>
        <w:t>. This</w:t>
      </w:r>
      <w:r>
        <w:rPr>
          <w:color w:val="000009"/>
          <w:spacing w:val="-26"/>
          <w:sz w:val="26"/>
        </w:rPr>
        <w:t xml:space="preserve"> </w:t>
      </w:r>
      <w:r>
        <w:rPr>
          <w:color w:val="000009"/>
          <w:sz w:val="26"/>
        </w:rPr>
        <w:t>Court</w:t>
      </w:r>
    </w:p>
    <w:p w:rsidR="00CC7120" w:rsidRDefault="00745D95" w:rsidP="00DD4E4A">
      <w:pPr>
        <w:pStyle w:val="BodyText"/>
        <w:spacing w:before="13" w:line="576" w:lineRule="auto"/>
        <w:jc w:val="both"/>
      </w:pPr>
      <w:r>
        <w:rPr>
          <w:color w:val="000009"/>
        </w:rPr>
        <w:t>while considering the condition of “directly and substantially in issue” in reference to Section 11 laid down following principles in paragrap</w:t>
      </w:r>
      <w:r>
        <w:rPr>
          <w:color w:val="000009"/>
        </w:rPr>
        <w:t>h 12, 13 &amp; 14:­</w:t>
      </w:r>
    </w:p>
    <w:p w:rsidR="00CC7120" w:rsidRDefault="00745D95" w:rsidP="00DD4E4A">
      <w:pPr>
        <w:spacing w:before="149" w:line="254" w:lineRule="auto"/>
        <w:ind w:left="1369" w:right="1239"/>
        <w:jc w:val="both"/>
        <w:rPr>
          <w:rFonts w:ascii="Courier New" w:hAnsi="Courier New"/>
          <w:i/>
          <w:sz w:val="26"/>
        </w:rPr>
      </w:pPr>
      <w:r>
        <w:rPr>
          <w:rFonts w:ascii="Courier New" w:hAnsi="Courier New"/>
          <w:i/>
          <w:color w:val="000009"/>
          <w:sz w:val="26"/>
        </w:rPr>
        <w:t xml:space="preserve">”12. It will be noticed that the words used in Section 11 CPC are “directly and substantially in issue”. If the matter was in issue directly and substantially in a prior litigation and decided against a party then the decision would be res </w:t>
      </w:r>
      <w:r>
        <w:rPr>
          <w:rFonts w:ascii="Courier New" w:hAnsi="Courier New"/>
          <w:i/>
          <w:color w:val="000009"/>
          <w:sz w:val="26"/>
        </w:rPr>
        <w:t>judicata in a subsequent proceeding. Judicial decisions have however held that if a matter was only “collaterally or incidentally” in issue and decided in an earlier proceeding, the finding therein would not ordinarily be res judicata in a latter proceedin</w:t>
      </w:r>
      <w:r>
        <w:rPr>
          <w:rFonts w:ascii="Courier New" w:hAnsi="Courier New"/>
          <w:i/>
          <w:color w:val="000009"/>
          <w:sz w:val="26"/>
        </w:rPr>
        <w:t>g where the matter is directly and substantially in</w:t>
      </w:r>
      <w:r>
        <w:rPr>
          <w:rFonts w:ascii="Courier New" w:hAnsi="Courier New"/>
          <w:i/>
          <w:color w:val="000009"/>
          <w:spacing w:val="-1"/>
          <w:sz w:val="26"/>
        </w:rPr>
        <w:t xml:space="preserve"> </w:t>
      </w:r>
      <w:r>
        <w:rPr>
          <w:rFonts w:ascii="Courier New" w:hAnsi="Courier New"/>
          <w:i/>
          <w:color w:val="000009"/>
          <w:sz w:val="26"/>
        </w:rPr>
        <w:t>issue.</w:t>
      </w:r>
    </w:p>
    <w:p w:rsidR="00CC7120" w:rsidRDefault="00745D95" w:rsidP="00DD4E4A">
      <w:pPr>
        <w:pStyle w:val="ListParagraph"/>
        <w:numPr>
          <w:ilvl w:val="1"/>
          <w:numId w:val="7"/>
        </w:numPr>
        <w:tabs>
          <w:tab w:val="left" w:pos="1997"/>
          <w:tab w:val="left" w:pos="5988"/>
        </w:tabs>
        <w:spacing w:before="157" w:line="254" w:lineRule="auto"/>
        <w:ind w:right="1235" w:firstLine="0"/>
        <w:jc w:val="both"/>
        <w:rPr>
          <w:rFonts w:ascii="Courier New" w:hAnsi="Courier New"/>
          <w:i/>
          <w:color w:val="000009"/>
          <w:sz w:val="26"/>
        </w:rPr>
      </w:pPr>
      <w:r>
        <w:rPr>
          <w:rFonts w:ascii="Courier New" w:hAnsi="Courier New"/>
          <w:i/>
          <w:color w:val="000009"/>
          <w:sz w:val="26"/>
        </w:rPr>
        <w:t>As pointed out in Halsbury’s Law of England(Vol.16, para</w:t>
      </w:r>
      <w:r>
        <w:rPr>
          <w:rFonts w:ascii="Courier New" w:hAnsi="Courier New"/>
          <w:i/>
          <w:color w:val="000009"/>
          <w:spacing w:val="3"/>
          <w:sz w:val="26"/>
        </w:rPr>
        <w:t xml:space="preserve"> </w:t>
      </w:r>
      <w:r>
        <w:rPr>
          <w:rFonts w:ascii="Courier New" w:hAnsi="Courier New"/>
          <w:i/>
          <w:color w:val="000009"/>
          <w:sz w:val="26"/>
        </w:rPr>
        <w:t>1538,</w:t>
      </w:r>
      <w:r>
        <w:rPr>
          <w:rFonts w:ascii="Courier New" w:hAnsi="Courier New"/>
          <w:i/>
          <w:color w:val="000009"/>
          <w:spacing w:val="2"/>
          <w:sz w:val="26"/>
        </w:rPr>
        <w:t xml:space="preserve"> </w:t>
      </w:r>
      <w:r>
        <w:rPr>
          <w:rFonts w:ascii="Courier New" w:hAnsi="Courier New"/>
          <w:i/>
          <w:color w:val="000009"/>
          <w:sz w:val="26"/>
        </w:rPr>
        <w:t>4</w:t>
      </w:r>
      <w:r>
        <w:rPr>
          <w:rFonts w:ascii="Courier New" w:hAnsi="Courier New"/>
          <w:i/>
          <w:color w:val="000009"/>
          <w:sz w:val="26"/>
        </w:rPr>
        <w:tab/>
      </w:r>
      <w:r>
        <w:rPr>
          <w:rFonts w:ascii="Courier New" w:hAnsi="Courier New"/>
          <w:i/>
          <w:color w:val="000009"/>
          <w:position w:val="10"/>
          <w:sz w:val="15"/>
        </w:rPr>
        <w:t xml:space="preserve">th </w:t>
      </w:r>
      <w:r>
        <w:rPr>
          <w:rFonts w:ascii="Courier New" w:hAnsi="Courier New"/>
          <w:i/>
          <w:color w:val="000009"/>
          <w:sz w:val="26"/>
        </w:rPr>
        <w:t>edition), the fundamental rule is that a judgment is not conclusive if any matter came collaterally in question[R.v.knaptoft Inhabitants; Heptulla Bros. v. Thakore WLR at p.297(PC)]; or if any matter was incidentally cognizable [Sanders(otherwise Saunders)</w:t>
      </w:r>
      <w:r>
        <w:rPr>
          <w:rFonts w:ascii="Courier New" w:hAnsi="Courier New"/>
          <w:i/>
          <w:color w:val="000009"/>
          <w:sz w:val="26"/>
        </w:rPr>
        <w:t>v. Sanders (otherwise Saunders) All ER at p.771].</w:t>
      </w:r>
    </w:p>
    <w:p w:rsidR="00CC7120" w:rsidRDefault="00745D95" w:rsidP="00DD4E4A">
      <w:pPr>
        <w:pStyle w:val="ListParagraph"/>
        <w:numPr>
          <w:ilvl w:val="1"/>
          <w:numId w:val="7"/>
        </w:numPr>
        <w:tabs>
          <w:tab w:val="left" w:pos="1997"/>
          <w:tab w:val="left" w:pos="8364"/>
        </w:tabs>
        <w:spacing w:before="149" w:line="254" w:lineRule="auto"/>
        <w:ind w:right="1098" w:firstLine="0"/>
        <w:jc w:val="both"/>
        <w:rPr>
          <w:rFonts w:ascii="Courier New" w:hAnsi="Courier New"/>
          <w:i/>
          <w:color w:val="000009"/>
          <w:sz w:val="26"/>
        </w:rPr>
      </w:pPr>
      <w:r>
        <w:rPr>
          <w:rFonts w:ascii="Courier New" w:hAnsi="Courier New"/>
          <w:i/>
          <w:color w:val="000009"/>
          <w:sz w:val="26"/>
        </w:rPr>
        <w:t>A collateral or incidental issue is one that is ancillary to a direct and substantive issue; the former is an auxillary issue and the latter the principal issue. The  expression “collaterally or incidentall</w:t>
      </w:r>
      <w:r>
        <w:rPr>
          <w:rFonts w:ascii="Courier New" w:hAnsi="Courier New"/>
          <w:i/>
          <w:color w:val="000009"/>
          <w:sz w:val="26"/>
        </w:rPr>
        <w:t>y” in issue implies that there is another matter which is “directly and substantially” in issue(Mulla’s Civil Procedure</w:t>
      </w:r>
      <w:r>
        <w:rPr>
          <w:rFonts w:ascii="Courier New" w:hAnsi="Courier New"/>
          <w:i/>
          <w:color w:val="000009"/>
          <w:spacing w:val="1"/>
          <w:sz w:val="26"/>
        </w:rPr>
        <w:t xml:space="preserve"> </w:t>
      </w:r>
      <w:r>
        <w:rPr>
          <w:rFonts w:ascii="Courier New" w:hAnsi="Courier New"/>
          <w:i/>
          <w:color w:val="000009"/>
          <w:sz w:val="26"/>
        </w:rPr>
        <w:t>Code,</w:t>
      </w:r>
      <w:r>
        <w:rPr>
          <w:rFonts w:ascii="Courier New" w:hAnsi="Courier New"/>
          <w:i/>
          <w:color w:val="000009"/>
          <w:spacing w:val="1"/>
          <w:sz w:val="26"/>
        </w:rPr>
        <w:t xml:space="preserve"> </w:t>
      </w:r>
      <w:r>
        <w:rPr>
          <w:rFonts w:ascii="Courier New" w:hAnsi="Courier New"/>
          <w:i/>
          <w:color w:val="000009"/>
          <w:sz w:val="26"/>
        </w:rPr>
        <w:t>15</w:t>
      </w:r>
      <w:r>
        <w:rPr>
          <w:rFonts w:ascii="Courier New" w:hAnsi="Courier New"/>
          <w:i/>
          <w:color w:val="000009"/>
          <w:sz w:val="26"/>
        </w:rPr>
        <w:tab/>
      </w:r>
      <w:r>
        <w:rPr>
          <w:rFonts w:ascii="Courier New" w:hAnsi="Courier New"/>
          <w:i/>
          <w:color w:val="000009"/>
          <w:spacing w:val="-9"/>
          <w:position w:val="10"/>
          <w:sz w:val="15"/>
        </w:rPr>
        <w:t>th</w:t>
      </w:r>
    </w:p>
    <w:p w:rsidR="00CC7120" w:rsidRDefault="00CC7120" w:rsidP="00DD4E4A">
      <w:pPr>
        <w:spacing w:line="254" w:lineRule="auto"/>
        <w:jc w:val="both"/>
        <w:rPr>
          <w:rFonts w:ascii="Courier New" w:hAnsi="Courier New"/>
          <w:sz w:val="26"/>
        </w:rPr>
        <w:sectPr w:rsidR="00CC7120">
          <w:pgSz w:w="11910" w:h="16840"/>
          <w:pgMar w:top="1660" w:right="1320" w:bottom="280" w:left="940" w:header="1306" w:footer="0" w:gutter="0"/>
          <w:cols w:space="720"/>
        </w:sectPr>
      </w:pPr>
    </w:p>
    <w:p w:rsidR="00CC7120" w:rsidRDefault="00745D95" w:rsidP="00DD4E4A">
      <w:pPr>
        <w:spacing w:before="199"/>
        <w:ind w:left="1369"/>
        <w:jc w:val="both"/>
        <w:rPr>
          <w:rFonts w:ascii="Courier New"/>
          <w:i/>
          <w:sz w:val="26"/>
        </w:rPr>
      </w:pPr>
      <w:r>
        <w:rPr>
          <w:rFonts w:ascii="Courier New"/>
          <w:i/>
          <w:color w:val="000009"/>
          <w:sz w:val="26"/>
        </w:rPr>
        <w:t>edn.,p.104).</w:t>
      </w:r>
    </w:p>
    <w:p w:rsidR="00CC7120" w:rsidRDefault="00745D95" w:rsidP="00DD4E4A">
      <w:pPr>
        <w:spacing w:before="178" w:line="254" w:lineRule="auto"/>
        <w:ind w:left="1369" w:right="1230"/>
        <w:jc w:val="both"/>
        <w:rPr>
          <w:rFonts w:ascii="Courier New"/>
          <w:i/>
          <w:sz w:val="26"/>
        </w:rPr>
      </w:pPr>
      <w:r>
        <w:rPr>
          <w:rFonts w:ascii="Courier New"/>
          <w:i/>
          <w:color w:val="000009"/>
          <w:sz w:val="26"/>
        </w:rPr>
        <w:t>Difficulty in distinguishing whether a matter was directly in issue or collaterally or incide</w:t>
      </w:r>
      <w:r>
        <w:rPr>
          <w:rFonts w:ascii="Courier New"/>
          <w:i/>
          <w:color w:val="000009"/>
          <w:sz w:val="26"/>
        </w:rPr>
        <w:t>ntally in issue and tests laid down in various courts.</w:t>
      </w:r>
    </w:p>
    <w:p w:rsidR="00CC7120" w:rsidRDefault="00CC7120" w:rsidP="00DD4E4A">
      <w:pPr>
        <w:pStyle w:val="BodyText"/>
        <w:ind w:left="0"/>
        <w:jc w:val="both"/>
        <w:rPr>
          <w:rFonts w:ascii="Courier New"/>
          <w:i/>
          <w:sz w:val="30"/>
        </w:rPr>
      </w:pPr>
    </w:p>
    <w:p w:rsidR="00CC7120" w:rsidRDefault="00745D95" w:rsidP="00DD4E4A">
      <w:pPr>
        <w:pStyle w:val="ListParagraph"/>
        <w:numPr>
          <w:ilvl w:val="0"/>
          <w:numId w:val="7"/>
        </w:numPr>
        <w:tabs>
          <w:tab w:val="left" w:pos="1359"/>
          <w:tab w:val="left" w:pos="1360"/>
        </w:tabs>
        <w:spacing w:before="255" w:line="491" w:lineRule="auto"/>
        <w:ind w:right="705" w:firstLine="0"/>
        <w:jc w:val="both"/>
        <w:rPr>
          <w:b/>
          <w:i/>
          <w:color w:val="000009"/>
          <w:sz w:val="26"/>
        </w:rPr>
      </w:pPr>
      <w:r>
        <w:rPr>
          <w:color w:val="000009"/>
          <w:sz w:val="26"/>
        </w:rPr>
        <w:t xml:space="preserve">In </w:t>
      </w:r>
      <w:r>
        <w:rPr>
          <w:rFonts w:ascii="Lucida Sans Typewriter"/>
          <w:b/>
          <w:i/>
          <w:color w:val="000009"/>
          <w:sz w:val="26"/>
        </w:rPr>
        <w:t>Mahila Bajrangi(dead) through Lrs. versus Badribai w/o Jagannath and another, (2003) 2 SCC</w:t>
      </w:r>
      <w:r>
        <w:rPr>
          <w:rFonts w:ascii="Lucida Sans Typewriter"/>
          <w:b/>
          <w:i/>
          <w:color w:val="000009"/>
          <w:spacing w:val="-33"/>
          <w:sz w:val="26"/>
        </w:rPr>
        <w:t xml:space="preserve"> </w:t>
      </w:r>
      <w:r>
        <w:rPr>
          <w:rFonts w:ascii="Lucida Sans Typewriter"/>
          <w:b/>
          <w:i/>
          <w:color w:val="000009"/>
          <w:sz w:val="26"/>
        </w:rPr>
        <w:t>464,</w:t>
      </w:r>
    </w:p>
    <w:p w:rsidR="00CC7120" w:rsidRDefault="00745D95" w:rsidP="00DD4E4A">
      <w:pPr>
        <w:pStyle w:val="BodyText"/>
        <w:spacing w:before="47" w:line="576" w:lineRule="auto"/>
        <w:jc w:val="both"/>
      </w:pPr>
      <w:r>
        <w:rPr>
          <w:color w:val="000009"/>
        </w:rPr>
        <w:t>above principle was reiterated in following words in paragraph 6 which is to the following effect:­</w:t>
      </w:r>
    </w:p>
    <w:p w:rsidR="00CC7120" w:rsidRDefault="00745D95" w:rsidP="00DD4E4A">
      <w:pPr>
        <w:spacing w:before="113" w:line="254" w:lineRule="auto"/>
        <w:ind w:left="1369" w:right="1230"/>
        <w:jc w:val="both"/>
        <w:rPr>
          <w:rFonts w:ascii="Courier New" w:hAnsi="Courier New"/>
          <w:i/>
          <w:sz w:val="26"/>
        </w:rPr>
      </w:pPr>
      <w:r>
        <w:rPr>
          <w:rFonts w:ascii="Courier New" w:hAnsi="Courier New"/>
          <w:i/>
          <w:color w:val="000009"/>
          <w:sz w:val="26"/>
        </w:rPr>
        <w:t>”</w:t>
      </w:r>
      <w:r>
        <w:rPr>
          <w:rFonts w:ascii="Lucida Sans Typewriter" w:hAnsi="Lucida Sans Typewriter"/>
          <w:b/>
          <w:i/>
          <w:color w:val="000009"/>
          <w:sz w:val="26"/>
        </w:rPr>
        <w:t>6.</w:t>
      </w:r>
      <w:r>
        <w:rPr>
          <w:rFonts w:ascii="Courier New" w:hAnsi="Courier New"/>
          <w:i/>
          <w:color w:val="000009"/>
          <w:sz w:val="26"/>
        </w:rPr>
        <w:t xml:space="preserve">....That apart, it is always the decision on an issue that has been directly and substantially in issue in the former suit between the same parties which has been heard and finally decided that is considered to operate as res judicata and not merely any </w:t>
      </w:r>
      <w:r>
        <w:rPr>
          <w:rFonts w:ascii="Courier New" w:hAnsi="Courier New"/>
          <w:i/>
          <w:color w:val="000009"/>
          <w:sz w:val="26"/>
        </w:rPr>
        <w:t>finding on every incident or collateral question to arrive at such a decision that would constitute res judicata.”</w:t>
      </w:r>
    </w:p>
    <w:p w:rsidR="00CC7120" w:rsidRDefault="00CC7120" w:rsidP="00DD4E4A">
      <w:pPr>
        <w:pStyle w:val="BodyText"/>
        <w:ind w:left="0"/>
        <w:jc w:val="both"/>
        <w:rPr>
          <w:rFonts w:ascii="Courier New"/>
          <w:i/>
          <w:sz w:val="30"/>
        </w:rPr>
      </w:pPr>
    </w:p>
    <w:p w:rsidR="00CC7120" w:rsidRDefault="00CC7120" w:rsidP="00DD4E4A">
      <w:pPr>
        <w:pStyle w:val="BodyText"/>
        <w:ind w:left="0"/>
        <w:jc w:val="both"/>
        <w:rPr>
          <w:rFonts w:ascii="Courier New"/>
          <w:i/>
          <w:sz w:val="30"/>
        </w:rPr>
      </w:pPr>
    </w:p>
    <w:p w:rsidR="00CC7120" w:rsidRDefault="00CC7120" w:rsidP="00DD4E4A">
      <w:pPr>
        <w:pStyle w:val="BodyText"/>
        <w:spacing w:before="2"/>
        <w:ind w:left="0"/>
        <w:jc w:val="both"/>
        <w:rPr>
          <w:rFonts w:ascii="Courier New"/>
          <w:i/>
          <w:sz w:val="24"/>
        </w:rPr>
      </w:pPr>
    </w:p>
    <w:p w:rsidR="00CC7120" w:rsidRDefault="00745D95" w:rsidP="00DD4E4A">
      <w:pPr>
        <w:pStyle w:val="ListParagraph"/>
        <w:numPr>
          <w:ilvl w:val="0"/>
          <w:numId w:val="7"/>
        </w:numPr>
        <w:tabs>
          <w:tab w:val="left" w:pos="1359"/>
          <w:tab w:val="left" w:pos="1360"/>
        </w:tabs>
        <w:spacing w:before="1" w:line="576" w:lineRule="auto"/>
        <w:ind w:right="234" w:firstLine="0"/>
        <w:jc w:val="both"/>
        <w:rPr>
          <w:color w:val="000009"/>
          <w:sz w:val="26"/>
        </w:rPr>
      </w:pPr>
      <w:r>
        <w:rPr>
          <w:color w:val="000009"/>
          <w:sz w:val="26"/>
        </w:rPr>
        <w:t>The impugned judgment has also categorically held that issues, which have been raised in the suits are</w:t>
      </w:r>
      <w:r>
        <w:rPr>
          <w:color w:val="000009"/>
          <w:spacing w:val="-34"/>
          <w:sz w:val="26"/>
        </w:rPr>
        <w:t xml:space="preserve"> </w:t>
      </w:r>
      <w:r>
        <w:rPr>
          <w:color w:val="000009"/>
          <w:sz w:val="26"/>
        </w:rPr>
        <w:t>not the issues, which can be said t</w:t>
      </w:r>
      <w:r>
        <w:rPr>
          <w:color w:val="000009"/>
          <w:sz w:val="26"/>
        </w:rPr>
        <w:t>o have been noticed</w:t>
      </w:r>
      <w:r>
        <w:rPr>
          <w:color w:val="000009"/>
          <w:spacing w:val="-27"/>
          <w:sz w:val="26"/>
        </w:rPr>
        <w:t xml:space="preserve"> </w:t>
      </w:r>
      <w:r>
        <w:rPr>
          <w:color w:val="000009"/>
          <w:sz w:val="26"/>
        </w:rPr>
        <w:t>and</w:t>
      </w:r>
    </w:p>
    <w:p w:rsidR="00CC7120" w:rsidRDefault="00745D95" w:rsidP="00DD4E4A">
      <w:pPr>
        <w:pStyle w:val="BodyText"/>
        <w:spacing w:line="262" w:lineRule="exact"/>
        <w:jc w:val="both"/>
      </w:pPr>
      <w:r>
        <w:rPr>
          <w:color w:val="000009"/>
        </w:rPr>
        <w:t xml:space="preserve">adjudicated by this court in </w:t>
      </w:r>
      <w:r>
        <w:rPr>
          <w:rFonts w:ascii="Lucida Sans Typewriter" w:hAnsi="Lucida Sans Typewriter"/>
          <w:b/>
          <w:color w:val="000009"/>
        </w:rPr>
        <w:t xml:space="preserve">Ismail Faruqui’s </w:t>
      </w:r>
      <w:r>
        <w:rPr>
          <w:color w:val="000009"/>
        </w:rPr>
        <w:t>case. The</w:t>
      </w:r>
    </w:p>
    <w:p w:rsidR="00CC7120" w:rsidRDefault="00CC7120" w:rsidP="00DD4E4A">
      <w:pPr>
        <w:pStyle w:val="BodyText"/>
        <w:spacing w:before="5"/>
        <w:ind w:left="0"/>
        <w:jc w:val="both"/>
        <w:rPr>
          <w:sz w:val="36"/>
        </w:rPr>
      </w:pPr>
    </w:p>
    <w:p w:rsidR="00CC7120" w:rsidRDefault="00745D95" w:rsidP="00DD4E4A">
      <w:pPr>
        <w:pStyle w:val="BodyText"/>
        <w:tabs>
          <w:tab w:val="left" w:pos="1900"/>
        </w:tabs>
        <w:spacing w:line="576" w:lineRule="auto"/>
        <w:ind w:right="546"/>
        <w:jc w:val="both"/>
      </w:pPr>
      <w:r>
        <w:rPr>
          <w:color w:val="000009"/>
        </w:rPr>
        <w:t>High Court has clearly held that the authority of the Superior Court laying down a law is binding on the courts below provided a matter has been decided by</w:t>
      </w:r>
      <w:r>
        <w:rPr>
          <w:color w:val="000009"/>
          <w:spacing w:val="-31"/>
        </w:rPr>
        <w:t xml:space="preserve"> </w:t>
      </w:r>
      <w:r>
        <w:rPr>
          <w:color w:val="000009"/>
        </w:rPr>
        <w:t>the court.</w:t>
      </w:r>
      <w:r>
        <w:rPr>
          <w:color w:val="000009"/>
        </w:rPr>
        <w:tab/>
        <w:t xml:space="preserve">In Para </w:t>
      </w:r>
      <w:r>
        <w:rPr>
          <w:color w:val="000009"/>
        </w:rPr>
        <w:t>4054, following has been</w:t>
      </w:r>
      <w:r>
        <w:rPr>
          <w:color w:val="000009"/>
          <w:spacing w:val="-14"/>
        </w:rPr>
        <w:t xml:space="preserve"> </w:t>
      </w:r>
      <w:r>
        <w:rPr>
          <w:color w:val="000009"/>
        </w:rPr>
        <w:t>held:­</w:t>
      </w:r>
    </w:p>
    <w:p w:rsidR="00CC7120" w:rsidRDefault="00CC7120" w:rsidP="00DD4E4A">
      <w:pPr>
        <w:spacing w:line="576" w:lineRule="auto"/>
        <w:jc w:val="both"/>
        <w:sectPr w:rsidR="00CC7120">
          <w:pgSz w:w="11910" w:h="16840"/>
          <w:pgMar w:top="1660" w:right="1320" w:bottom="280" w:left="940" w:header="1306" w:footer="0" w:gutter="0"/>
          <w:cols w:space="720"/>
        </w:sectPr>
      </w:pPr>
    </w:p>
    <w:p w:rsidR="00CC7120" w:rsidRDefault="00745D95" w:rsidP="00DD4E4A">
      <w:pPr>
        <w:pStyle w:val="BodyText"/>
        <w:tabs>
          <w:tab w:val="left" w:pos="2771"/>
        </w:tabs>
        <w:spacing w:before="164" w:line="288" w:lineRule="auto"/>
        <w:ind w:left="1369" w:right="1238"/>
        <w:jc w:val="both"/>
      </w:pPr>
      <w:r>
        <w:t>“</w:t>
      </w:r>
      <w:r>
        <w:rPr>
          <w:rFonts w:ascii="Lucida Sans Typewriter" w:hAnsi="Lucida Sans Typewriter"/>
          <w:b/>
        </w:rPr>
        <w:t>4054.</w:t>
      </w:r>
      <w:r>
        <w:rPr>
          <w:rFonts w:ascii="Lucida Sans Typewriter" w:hAnsi="Lucida Sans Typewriter"/>
          <w:b/>
        </w:rPr>
        <w:tab/>
      </w:r>
      <w:r>
        <w:t>The mere fact that some facts have been noticed by the Government of India in White Paper and those facts have simply been noticed by the Apex Court while referring to the facts mentioned in the Whit</w:t>
      </w:r>
      <w:r>
        <w:t>e Paper, it cannot be said that those facts can be construed as if they have been accepted by the Apex Court to be correct and stand adjudicated. The law of precedent is well known. The authority of the superior Court laying down a law is binding on the Co</w:t>
      </w:r>
      <w:r>
        <w:t>urts below provided a matter has been decided by the Court. An issue can be considered to be decided by a superior Court when it was raised, argued and decided and only then it is a binding precedent for the other</w:t>
      </w:r>
      <w:r>
        <w:rPr>
          <w:spacing w:val="-31"/>
        </w:rPr>
        <w:t xml:space="preserve"> </w:t>
      </w:r>
      <w:r>
        <w:t>courts.”</w:t>
      </w:r>
    </w:p>
    <w:p w:rsidR="00CC7120" w:rsidRDefault="00CC7120" w:rsidP="00DD4E4A">
      <w:pPr>
        <w:pStyle w:val="BodyText"/>
        <w:ind w:left="0"/>
        <w:jc w:val="both"/>
        <w:rPr>
          <w:sz w:val="30"/>
        </w:rPr>
      </w:pPr>
    </w:p>
    <w:p w:rsidR="00CC7120" w:rsidRDefault="00CC7120" w:rsidP="00DD4E4A">
      <w:pPr>
        <w:pStyle w:val="BodyText"/>
        <w:ind w:left="0"/>
        <w:jc w:val="both"/>
        <w:rPr>
          <w:sz w:val="30"/>
        </w:rPr>
      </w:pPr>
    </w:p>
    <w:p w:rsidR="00CC7120" w:rsidRDefault="00745D95" w:rsidP="00DD4E4A">
      <w:pPr>
        <w:pStyle w:val="ListParagraph"/>
        <w:numPr>
          <w:ilvl w:val="0"/>
          <w:numId w:val="7"/>
        </w:numPr>
        <w:tabs>
          <w:tab w:val="left" w:pos="1359"/>
          <w:tab w:val="left" w:pos="1360"/>
        </w:tabs>
        <w:spacing w:before="176" w:line="513" w:lineRule="auto"/>
        <w:ind w:right="385" w:firstLine="0"/>
        <w:jc w:val="both"/>
        <w:rPr>
          <w:b/>
          <w:color w:val="000009"/>
          <w:sz w:val="26"/>
        </w:rPr>
      </w:pPr>
      <w:r>
        <w:rPr>
          <w:color w:val="000009"/>
          <w:sz w:val="26"/>
        </w:rPr>
        <w:t xml:space="preserve">We have noticed above that the issues which were involved in </w:t>
      </w:r>
      <w:r>
        <w:rPr>
          <w:rFonts w:ascii="Lucida Sans Typewriter" w:hAnsi="Lucida Sans Typewriter"/>
          <w:b/>
          <w:color w:val="000009"/>
          <w:sz w:val="26"/>
        </w:rPr>
        <w:t xml:space="preserve">Ismail Faruqui’s case </w:t>
      </w:r>
      <w:r>
        <w:rPr>
          <w:color w:val="000009"/>
          <w:sz w:val="26"/>
        </w:rPr>
        <w:t>were validity of</w:t>
      </w:r>
      <w:r>
        <w:rPr>
          <w:color w:val="000009"/>
          <w:spacing w:val="-27"/>
          <w:sz w:val="26"/>
        </w:rPr>
        <w:t xml:space="preserve"> </w:t>
      </w:r>
      <w:r>
        <w:rPr>
          <w:color w:val="000009"/>
          <w:sz w:val="26"/>
        </w:rPr>
        <w:t>Act, 1993. One of the issues which was taken up by</w:t>
      </w:r>
      <w:r>
        <w:rPr>
          <w:color w:val="000009"/>
          <w:spacing w:val="-27"/>
          <w:sz w:val="26"/>
        </w:rPr>
        <w:t xml:space="preserve"> </w:t>
      </w:r>
      <w:r>
        <w:rPr>
          <w:rFonts w:ascii="Lucida Sans Typewriter" w:hAnsi="Lucida Sans Typewriter"/>
          <w:b/>
          <w:color w:val="000009"/>
          <w:sz w:val="26"/>
        </w:rPr>
        <w:t>Ismail</w:t>
      </w:r>
    </w:p>
    <w:p w:rsidR="00CC7120" w:rsidRDefault="00745D95" w:rsidP="00DD4E4A">
      <w:pPr>
        <w:pStyle w:val="BodyText"/>
        <w:spacing w:line="275" w:lineRule="exact"/>
        <w:jc w:val="both"/>
      </w:pPr>
      <w:r>
        <w:rPr>
          <w:rFonts w:ascii="Lucida Sans Typewriter" w:hAnsi="Lucida Sans Typewriter"/>
          <w:b/>
          <w:color w:val="000009"/>
        </w:rPr>
        <w:t xml:space="preserve">Faruqui’s case </w:t>
      </w:r>
      <w:r>
        <w:rPr>
          <w:color w:val="000009"/>
        </w:rPr>
        <w:t>was as to whether by virtue of Section 4</w:t>
      </w:r>
    </w:p>
    <w:p w:rsidR="00CC7120" w:rsidRDefault="00CC7120" w:rsidP="00DD4E4A">
      <w:pPr>
        <w:pStyle w:val="BodyText"/>
        <w:spacing w:before="5"/>
        <w:ind w:left="0"/>
        <w:jc w:val="both"/>
        <w:rPr>
          <w:sz w:val="36"/>
        </w:rPr>
      </w:pPr>
    </w:p>
    <w:p w:rsidR="00CC7120" w:rsidRDefault="00745D95" w:rsidP="00DD4E4A">
      <w:pPr>
        <w:pStyle w:val="BodyText"/>
        <w:spacing w:before="1" w:line="576" w:lineRule="auto"/>
        <w:ind w:right="228"/>
        <w:jc w:val="both"/>
      </w:pPr>
      <w:r>
        <w:rPr>
          <w:color w:val="000009"/>
        </w:rPr>
        <w:t>sub­section (3) of Act, 1993 suits pending in Allahabad High Court stands abated. The Presidential Reference No.1 of 1993 was also heard along with the writ petitions and transferred cases. The issues which have been framed in the suits giving rise to thes</w:t>
      </w:r>
      <w:r>
        <w:rPr>
          <w:color w:val="000009"/>
        </w:rPr>
        <w:t>e appeals are different issues which cannot be said to be directly</w:t>
      </w:r>
    </w:p>
    <w:p w:rsidR="00CC7120" w:rsidRDefault="00745D95" w:rsidP="00DD4E4A">
      <w:pPr>
        <w:pStyle w:val="BodyText"/>
        <w:spacing w:line="262" w:lineRule="exact"/>
        <w:jc w:val="both"/>
      </w:pPr>
      <w:r>
        <w:rPr>
          <w:color w:val="000009"/>
        </w:rPr>
        <w:t xml:space="preserve">and substantially in issue in </w:t>
      </w:r>
      <w:r>
        <w:rPr>
          <w:rFonts w:ascii="Lucida Sans Typewriter" w:hAnsi="Lucida Sans Typewriter"/>
          <w:b/>
          <w:color w:val="000009"/>
        </w:rPr>
        <w:t>Ismail Faruqui’s case</w:t>
      </w:r>
      <w:r>
        <w:rPr>
          <w:color w:val="000009"/>
        </w:rPr>
        <w:t>.</w:t>
      </w:r>
    </w:p>
    <w:p w:rsidR="00CC7120" w:rsidRDefault="00CC7120" w:rsidP="00DD4E4A">
      <w:pPr>
        <w:pStyle w:val="BodyText"/>
        <w:spacing w:before="5"/>
        <w:ind w:left="0"/>
        <w:jc w:val="both"/>
        <w:rPr>
          <w:sz w:val="36"/>
        </w:rPr>
      </w:pPr>
    </w:p>
    <w:p w:rsidR="00CC7120" w:rsidRDefault="00745D95" w:rsidP="00DD4E4A">
      <w:pPr>
        <w:pStyle w:val="BodyText"/>
        <w:spacing w:before="1" w:line="566" w:lineRule="auto"/>
        <w:jc w:val="both"/>
      </w:pPr>
      <w:r>
        <w:rPr>
          <w:color w:val="000009"/>
        </w:rPr>
        <w:t xml:space="preserve">Non­fulfilment of this condition itself is sufficient to reject the plea of </w:t>
      </w:r>
      <w:r>
        <w:rPr>
          <w:rFonts w:ascii="Courier New" w:hAnsi="Courier New"/>
          <w:i/>
          <w:color w:val="000009"/>
        </w:rPr>
        <w:t xml:space="preserve">res judicata </w:t>
      </w:r>
      <w:r>
        <w:rPr>
          <w:color w:val="000009"/>
        </w:rPr>
        <w:t>as raised by Shri</w:t>
      </w:r>
    </w:p>
    <w:p w:rsidR="00CC7120" w:rsidRDefault="00CC7120" w:rsidP="00DD4E4A">
      <w:pPr>
        <w:spacing w:line="566"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jc w:val="both"/>
      </w:pPr>
      <w:r>
        <w:rPr>
          <w:color w:val="000009"/>
        </w:rPr>
        <w:t>Parasaran.</w:t>
      </w:r>
    </w:p>
    <w:p w:rsidR="00CC7120" w:rsidRDefault="00CC7120" w:rsidP="00DD4E4A">
      <w:pPr>
        <w:pStyle w:val="BodyText"/>
        <w:ind w:left="0"/>
        <w:jc w:val="both"/>
        <w:rPr>
          <w:sz w:val="30"/>
        </w:rPr>
      </w:pPr>
    </w:p>
    <w:p w:rsidR="00CC7120" w:rsidRDefault="00745D95" w:rsidP="00DD4E4A">
      <w:pPr>
        <w:pStyle w:val="ListParagraph"/>
        <w:numPr>
          <w:ilvl w:val="0"/>
          <w:numId w:val="7"/>
        </w:numPr>
        <w:tabs>
          <w:tab w:val="left" w:pos="1359"/>
          <w:tab w:val="left" w:pos="1360"/>
        </w:tabs>
        <w:spacing w:before="224" w:line="554" w:lineRule="auto"/>
        <w:ind w:right="305" w:firstLine="0"/>
        <w:jc w:val="both"/>
        <w:rPr>
          <w:color w:val="000009"/>
          <w:sz w:val="26"/>
        </w:rPr>
      </w:pPr>
      <w:r>
        <w:rPr>
          <w:color w:val="000009"/>
          <w:sz w:val="26"/>
        </w:rPr>
        <w:t>We may further notice submissions of Shri</w:t>
      </w:r>
      <w:r>
        <w:rPr>
          <w:color w:val="000009"/>
          <w:spacing w:val="-30"/>
          <w:sz w:val="26"/>
        </w:rPr>
        <w:t xml:space="preserve"> </w:t>
      </w:r>
      <w:r>
        <w:rPr>
          <w:color w:val="000009"/>
          <w:sz w:val="26"/>
        </w:rPr>
        <w:t xml:space="preserve">Parasaran that IA which was filed in the suit was also taken up along with the </w:t>
      </w:r>
      <w:r>
        <w:rPr>
          <w:rFonts w:ascii="Lucida Sans Typewriter" w:hAnsi="Lucida Sans Typewriter"/>
          <w:b/>
          <w:color w:val="000009"/>
          <w:sz w:val="26"/>
        </w:rPr>
        <w:t xml:space="preserve">Ismail Faruqui’s case, </w:t>
      </w:r>
      <w:r>
        <w:rPr>
          <w:color w:val="000009"/>
          <w:sz w:val="26"/>
        </w:rPr>
        <w:t>hence,</w:t>
      </w:r>
      <w:r>
        <w:rPr>
          <w:color w:val="000009"/>
          <w:spacing w:val="-18"/>
          <w:sz w:val="26"/>
        </w:rPr>
        <w:t xml:space="preserve"> </w:t>
      </w:r>
      <w:r>
        <w:rPr>
          <w:color w:val="000009"/>
          <w:sz w:val="26"/>
        </w:rPr>
        <w:t>the</w:t>
      </w:r>
    </w:p>
    <w:p w:rsidR="00CC7120" w:rsidRDefault="00745D95" w:rsidP="00DD4E4A">
      <w:pPr>
        <w:pStyle w:val="BodyText"/>
        <w:spacing w:line="229" w:lineRule="exact"/>
        <w:jc w:val="both"/>
      </w:pPr>
      <w:r>
        <w:rPr>
          <w:color w:val="000009"/>
        </w:rPr>
        <w:t xml:space="preserve">judgment rendered in </w:t>
      </w:r>
      <w:r>
        <w:rPr>
          <w:rFonts w:ascii="Lucida Sans Typewriter" w:hAnsi="Lucida Sans Typewriter"/>
          <w:b/>
          <w:color w:val="000009"/>
        </w:rPr>
        <w:t xml:space="preserve">Ismail Faruqui’s case </w:t>
      </w:r>
      <w:r>
        <w:rPr>
          <w:color w:val="000009"/>
        </w:rPr>
        <w:t>shall be</w:t>
      </w:r>
    </w:p>
    <w:p w:rsidR="00CC7120" w:rsidRDefault="00CC7120" w:rsidP="00DD4E4A">
      <w:pPr>
        <w:pStyle w:val="BodyText"/>
        <w:spacing w:before="6"/>
        <w:ind w:left="0"/>
        <w:jc w:val="both"/>
        <w:rPr>
          <w:sz w:val="36"/>
        </w:rPr>
      </w:pPr>
    </w:p>
    <w:p w:rsidR="00CC7120" w:rsidRDefault="00745D95" w:rsidP="00DD4E4A">
      <w:pPr>
        <w:pStyle w:val="BodyText"/>
        <w:spacing w:line="576" w:lineRule="auto"/>
        <w:jc w:val="both"/>
      </w:pPr>
      <w:r>
        <w:rPr>
          <w:color w:val="000009"/>
        </w:rPr>
        <w:t>treated to be the part of judgment in the suit</w:t>
      </w:r>
      <w:r>
        <w:rPr>
          <w:color w:val="000009"/>
        </w:rPr>
        <w:t>s which preclude the appellant to reagitate the same issue. For appreciating the above submissions we need to look into</w:t>
      </w:r>
    </w:p>
    <w:p w:rsidR="00CC7120" w:rsidRDefault="00745D95" w:rsidP="00DD4E4A">
      <w:pPr>
        <w:pStyle w:val="BodyText"/>
        <w:spacing w:line="262" w:lineRule="exact"/>
        <w:jc w:val="both"/>
        <w:rPr>
          <w:rFonts w:ascii="Lucida Sans Typewriter"/>
          <w:b/>
        </w:rPr>
      </w:pPr>
      <w:r>
        <w:rPr>
          <w:color w:val="000009"/>
        </w:rPr>
        <w:t xml:space="preserve">as to what matters were before this Court in </w:t>
      </w:r>
      <w:r>
        <w:rPr>
          <w:rFonts w:ascii="Lucida Sans Typewriter"/>
          <w:b/>
          <w:color w:val="000009"/>
        </w:rPr>
        <w:t>Ismail</w:t>
      </w:r>
    </w:p>
    <w:p w:rsidR="00CC7120" w:rsidRDefault="00CC7120" w:rsidP="00DD4E4A">
      <w:pPr>
        <w:pStyle w:val="BodyText"/>
        <w:ind w:left="0"/>
        <w:jc w:val="both"/>
        <w:rPr>
          <w:rFonts w:ascii="Lucida Sans Typewriter"/>
          <w:b/>
          <w:sz w:val="27"/>
        </w:rPr>
      </w:pPr>
    </w:p>
    <w:p w:rsidR="00CC7120" w:rsidRDefault="00745D95" w:rsidP="00DD4E4A">
      <w:pPr>
        <w:pStyle w:val="BodyText"/>
        <w:jc w:val="both"/>
        <w:rPr>
          <w:rFonts w:ascii="Lucida Sans Typewriter" w:hAnsi="Lucida Sans Typewriter"/>
          <w:b/>
        </w:rPr>
      </w:pPr>
      <w:r>
        <w:rPr>
          <w:rFonts w:ascii="Lucida Sans Typewriter" w:hAnsi="Lucida Sans Typewriter"/>
          <w:b/>
          <w:color w:val="000009"/>
        </w:rPr>
        <w:t>Faruqui’s case.</w:t>
      </w:r>
    </w:p>
    <w:p w:rsidR="00CC7120" w:rsidRDefault="00CC7120" w:rsidP="00DD4E4A">
      <w:pPr>
        <w:pStyle w:val="BodyText"/>
        <w:spacing w:before="10"/>
        <w:ind w:left="0"/>
        <w:jc w:val="both"/>
        <w:rPr>
          <w:rFonts w:ascii="Lucida Sans Typewriter"/>
          <w:b/>
          <w:sz w:val="44"/>
        </w:rPr>
      </w:pPr>
    </w:p>
    <w:p w:rsidR="00CC7120" w:rsidRDefault="00745D95" w:rsidP="00DD4E4A">
      <w:pPr>
        <w:pStyle w:val="ListParagraph"/>
        <w:numPr>
          <w:ilvl w:val="0"/>
          <w:numId w:val="7"/>
        </w:numPr>
        <w:tabs>
          <w:tab w:val="left" w:pos="1359"/>
          <w:tab w:val="left" w:pos="1360"/>
        </w:tabs>
        <w:spacing w:before="1" w:line="576" w:lineRule="auto"/>
        <w:ind w:right="149" w:firstLine="0"/>
        <w:jc w:val="both"/>
        <w:rPr>
          <w:color w:val="000009"/>
          <w:sz w:val="26"/>
        </w:rPr>
      </w:pPr>
      <w:r>
        <w:rPr>
          <w:color w:val="000009"/>
          <w:sz w:val="26"/>
        </w:rPr>
        <w:t>The Act, 1993 was preceded by an ordinance which</w:t>
      </w:r>
      <w:r>
        <w:rPr>
          <w:color w:val="000009"/>
          <w:spacing w:val="-29"/>
          <w:sz w:val="26"/>
        </w:rPr>
        <w:t xml:space="preserve"> </w:t>
      </w:r>
      <w:r>
        <w:rPr>
          <w:color w:val="000009"/>
          <w:sz w:val="26"/>
        </w:rPr>
        <w:t>was issued on 07.01.1993. Section 4(3) of the Ordinance contemplated that suit, appeal or other proceeding in respect of right, title or interest having to any property vested in Central Government under Section 3 shall abate. After the ordinance plaintiff</w:t>
      </w:r>
      <w:r>
        <w:rPr>
          <w:color w:val="000009"/>
          <w:sz w:val="26"/>
        </w:rPr>
        <w:t xml:space="preserve"> had applied for amendment of plaints challenging the legality and validity of the Ordinance. High Court in the suits framed the issue namely “whether the suits have abated or survive”. Many writ petitions were also filed in</w:t>
      </w:r>
      <w:r>
        <w:rPr>
          <w:color w:val="000009"/>
          <w:spacing w:val="-27"/>
          <w:sz w:val="26"/>
        </w:rPr>
        <w:t xml:space="preserve"> </w:t>
      </w:r>
      <w:r>
        <w:rPr>
          <w:color w:val="000009"/>
          <w:sz w:val="26"/>
        </w:rPr>
        <w:t>the</w:t>
      </w:r>
    </w:p>
    <w:p w:rsidR="00CC7120" w:rsidRDefault="00745D95" w:rsidP="00DD4E4A">
      <w:pPr>
        <w:spacing w:line="261" w:lineRule="exact"/>
        <w:ind w:left="649"/>
        <w:jc w:val="both"/>
        <w:rPr>
          <w:rFonts w:ascii="Lucida Sans Typewriter"/>
          <w:b/>
          <w:i/>
          <w:sz w:val="26"/>
        </w:rPr>
      </w:pPr>
      <w:r>
        <w:rPr>
          <w:color w:val="000009"/>
          <w:sz w:val="26"/>
        </w:rPr>
        <w:t xml:space="preserve">High Court challenging the </w:t>
      </w:r>
      <w:r>
        <w:rPr>
          <w:color w:val="000009"/>
          <w:sz w:val="26"/>
        </w:rPr>
        <w:t xml:space="preserve">Ordinance. </w:t>
      </w:r>
      <w:r>
        <w:rPr>
          <w:rFonts w:ascii="Lucida Sans Typewriter"/>
          <w:b/>
          <w:i/>
          <w:color w:val="000009"/>
          <w:sz w:val="26"/>
        </w:rPr>
        <w:t>Writ Petition</w:t>
      </w:r>
    </w:p>
    <w:p w:rsidR="00CC7120" w:rsidRDefault="00CC7120" w:rsidP="00DD4E4A">
      <w:pPr>
        <w:pStyle w:val="BodyText"/>
        <w:spacing w:before="3"/>
        <w:ind w:left="0"/>
        <w:jc w:val="both"/>
        <w:rPr>
          <w:rFonts w:ascii="Lucida Sans Typewriter"/>
          <w:b/>
          <w:i/>
          <w:sz w:val="27"/>
        </w:rPr>
      </w:pPr>
    </w:p>
    <w:p w:rsidR="00CC7120" w:rsidRDefault="00745D95" w:rsidP="00DD4E4A">
      <w:pPr>
        <w:ind w:left="649"/>
        <w:jc w:val="both"/>
        <w:rPr>
          <w:rFonts w:ascii="Lucida Sans Typewriter"/>
          <w:b/>
          <w:i/>
          <w:sz w:val="26"/>
        </w:rPr>
      </w:pPr>
      <w:r>
        <w:rPr>
          <w:rFonts w:ascii="Lucida Sans Typewriter"/>
          <w:b/>
          <w:i/>
          <w:color w:val="000009"/>
          <w:sz w:val="26"/>
        </w:rPr>
        <w:t>No.208 of 1993, Mohd. Aslam versus Union of India &amp; Ors.</w:t>
      </w:r>
    </w:p>
    <w:p w:rsidR="00CC7120" w:rsidRDefault="00CC7120" w:rsidP="00DD4E4A">
      <w:pPr>
        <w:jc w:val="both"/>
        <w:rPr>
          <w:rFonts w:ascii="Lucida Sans Typewriter"/>
          <w:sz w:val="26"/>
        </w:rPr>
        <w:sectPr w:rsidR="00CC7120">
          <w:pgSz w:w="11910" w:h="16840"/>
          <w:pgMar w:top="1660" w:right="1320" w:bottom="280" w:left="940" w:header="1306" w:footer="0" w:gutter="0"/>
          <w:cols w:space="720"/>
        </w:sectPr>
      </w:pPr>
    </w:p>
    <w:p w:rsidR="00CC7120" w:rsidRDefault="00745D95" w:rsidP="00DD4E4A">
      <w:pPr>
        <w:pStyle w:val="BodyText"/>
        <w:spacing w:before="210" w:line="576" w:lineRule="auto"/>
        <w:ind w:right="231"/>
        <w:jc w:val="both"/>
      </w:pPr>
      <w:r>
        <w:rPr>
          <w:color w:val="000009"/>
        </w:rPr>
        <w:t>was also filed under Article 32 in this Court. The</w:t>
      </w:r>
      <w:r>
        <w:rPr>
          <w:color w:val="000009"/>
          <w:spacing w:val="-29"/>
        </w:rPr>
        <w:t xml:space="preserve"> </w:t>
      </w:r>
      <w:r>
        <w:rPr>
          <w:color w:val="000009"/>
        </w:rPr>
        <w:t>Union of India had filed transfer petitions under Article</w:t>
      </w:r>
      <w:r>
        <w:rPr>
          <w:color w:val="000009"/>
          <w:spacing w:val="-35"/>
        </w:rPr>
        <w:t xml:space="preserve"> </w:t>
      </w:r>
      <w:r>
        <w:rPr>
          <w:color w:val="000009"/>
        </w:rPr>
        <w:t xml:space="preserve">139A for transferring of writ petitions filed </w:t>
      </w:r>
      <w:r>
        <w:rPr>
          <w:color w:val="000009"/>
        </w:rPr>
        <w:t>in</w:t>
      </w:r>
      <w:r>
        <w:rPr>
          <w:color w:val="000009"/>
          <w:spacing w:val="-20"/>
        </w:rPr>
        <w:t xml:space="preserve"> </w:t>
      </w:r>
      <w:r>
        <w:rPr>
          <w:color w:val="000009"/>
        </w:rPr>
        <w:t>Allahabad</w:t>
      </w:r>
    </w:p>
    <w:p w:rsidR="00CC7120" w:rsidRDefault="00745D95" w:rsidP="00DD4E4A">
      <w:pPr>
        <w:pStyle w:val="BodyText"/>
        <w:spacing w:line="262" w:lineRule="exact"/>
        <w:jc w:val="both"/>
        <w:rPr>
          <w:rFonts w:ascii="Lucida Sans Typewriter"/>
          <w:b/>
          <w:i/>
        </w:rPr>
      </w:pPr>
      <w:r>
        <w:rPr>
          <w:color w:val="000009"/>
        </w:rPr>
        <w:t xml:space="preserve">High Court. By an Order dated 24.09.1993 passed in </w:t>
      </w:r>
      <w:r>
        <w:rPr>
          <w:rFonts w:ascii="Lucida Sans Typewriter"/>
          <w:b/>
          <w:i/>
          <w:color w:val="000009"/>
        </w:rPr>
        <w:t>Union</w:t>
      </w:r>
    </w:p>
    <w:p w:rsidR="00CC7120" w:rsidRDefault="00CC7120" w:rsidP="00DD4E4A">
      <w:pPr>
        <w:pStyle w:val="BodyText"/>
        <w:ind w:left="0"/>
        <w:jc w:val="both"/>
        <w:rPr>
          <w:rFonts w:ascii="Lucida Sans Typewriter"/>
          <w:b/>
          <w:i/>
          <w:sz w:val="27"/>
        </w:rPr>
      </w:pPr>
    </w:p>
    <w:p w:rsidR="00CC7120" w:rsidRDefault="00745D95" w:rsidP="00DD4E4A">
      <w:pPr>
        <w:spacing w:line="494" w:lineRule="auto"/>
        <w:ind w:left="649" w:right="235"/>
        <w:jc w:val="both"/>
        <w:rPr>
          <w:sz w:val="26"/>
        </w:rPr>
      </w:pPr>
      <w:r>
        <w:rPr>
          <w:rFonts w:ascii="Lucida Sans Typewriter"/>
          <w:b/>
          <w:i/>
          <w:color w:val="000009"/>
          <w:sz w:val="26"/>
        </w:rPr>
        <w:t xml:space="preserve">of India &amp; Others versus Dr. M.Ismail Faruqui and others, (1994) 1 SCC 265, </w:t>
      </w:r>
      <w:r>
        <w:rPr>
          <w:color w:val="000009"/>
          <w:sz w:val="26"/>
        </w:rPr>
        <w:t>this Court allowed the</w:t>
      </w:r>
    </w:p>
    <w:p w:rsidR="00CC7120" w:rsidRDefault="00745D95" w:rsidP="00DD4E4A">
      <w:pPr>
        <w:pStyle w:val="BodyText"/>
        <w:spacing w:before="41" w:line="576" w:lineRule="auto"/>
        <w:jc w:val="both"/>
      </w:pPr>
      <w:r>
        <w:rPr>
          <w:color w:val="000009"/>
        </w:rPr>
        <w:t>transfer application transferring five writ petitions to be heard alongwith the Presid</w:t>
      </w:r>
      <w:r>
        <w:rPr>
          <w:color w:val="000009"/>
        </w:rPr>
        <w:t>ential Reference and writ petitions filed under Article 32. The preliminary issue which was framed by the High Court in both the suits was stayed. It is useful to extract paragraph 4 and 7 of the order:­</w:t>
      </w:r>
    </w:p>
    <w:p w:rsidR="00CC7120" w:rsidRDefault="00745D95" w:rsidP="00DD4E4A">
      <w:pPr>
        <w:spacing w:before="113" w:line="254" w:lineRule="auto"/>
        <w:ind w:left="1369" w:right="1230"/>
        <w:jc w:val="both"/>
        <w:rPr>
          <w:rFonts w:ascii="Courier New" w:hAnsi="Courier New"/>
          <w:i/>
          <w:sz w:val="26"/>
        </w:rPr>
      </w:pPr>
      <w:r>
        <w:rPr>
          <w:rFonts w:ascii="Courier New" w:hAnsi="Courier New"/>
          <w:i/>
          <w:color w:val="000009"/>
          <w:sz w:val="26"/>
        </w:rPr>
        <w:t>“</w:t>
      </w:r>
      <w:r>
        <w:rPr>
          <w:rFonts w:ascii="Lucida Sans Typewriter" w:hAnsi="Lucida Sans Typewriter"/>
          <w:b/>
          <w:i/>
          <w:color w:val="000009"/>
          <w:sz w:val="26"/>
        </w:rPr>
        <w:t xml:space="preserve">4. </w:t>
      </w:r>
      <w:r>
        <w:rPr>
          <w:rFonts w:ascii="Courier New" w:hAnsi="Courier New"/>
          <w:i/>
          <w:color w:val="000009"/>
          <w:sz w:val="26"/>
        </w:rPr>
        <w:t xml:space="preserve">After the issuance of the Ordinance it </w:t>
      </w:r>
      <w:r>
        <w:rPr>
          <w:rFonts w:ascii="Courier New" w:hAnsi="Courier New"/>
          <w:i/>
          <w:color w:val="000009"/>
          <w:sz w:val="26"/>
        </w:rPr>
        <w:t>appears that in the pending suits renumbered</w:t>
      </w:r>
    </w:p>
    <w:p w:rsidR="00CC7120" w:rsidRDefault="00745D95" w:rsidP="00DD4E4A">
      <w:pPr>
        <w:spacing w:line="254" w:lineRule="auto"/>
        <w:ind w:left="1369" w:right="1232"/>
        <w:jc w:val="both"/>
        <w:rPr>
          <w:rFonts w:ascii="Courier New" w:hAnsi="Courier New"/>
          <w:i/>
          <w:sz w:val="26"/>
        </w:rPr>
      </w:pPr>
      <w:r>
        <w:rPr>
          <w:rFonts w:ascii="Courier New" w:hAnsi="Courier New"/>
          <w:i/>
          <w:color w:val="000009"/>
          <w:sz w:val="26"/>
        </w:rPr>
        <w:t>O.O.S. Nos. 3 and 4 of 1989 the plaintiffs applied for amendment of the plaints challenging the legality and validity of the Ordinance by which the suits abated. The Full Bench of the High Court heard the said a</w:t>
      </w:r>
      <w:r>
        <w:rPr>
          <w:rFonts w:ascii="Courier New" w:hAnsi="Courier New"/>
          <w:i/>
          <w:color w:val="000009"/>
          <w:sz w:val="26"/>
        </w:rPr>
        <w:t>pplications and passed an order on March 15, 1993. By the said order the High Court framed the question ‘whether the suit has abated or survives’ and since the said issue necessarily touched upon the validity of the Ordinance, the Court ordered notice to t</w:t>
      </w:r>
      <w:r>
        <w:rPr>
          <w:rFonts w:ascii="Courier New" w:hAnsi="Courier New"/>
          <w:i/>
          <w:color w:val="000009"/>
          <w:sz w:val="26"/>
        </w:rPr>
        <w:t>he Attorney General and listed the case for hearing of the issue on April 26, 1993. Although this order was passed in Suit O.O.S. No. 4 of 1989, it was also to govern the amendment application in Suit O.O.S. No. 3 of 1989. It also appears that in the meant</w:t>
      </w:r>
      <w:r>
        <w:rPr>
          <w:rFonts w:ascii="Courier New" w:hAnsi="Courier New"/>
          <w:i/>
          <w:color w:val="000009"/>
          <w:sz w:val="26"/>
        </w:rPr>
        <w:t>ime</w:t>
      </w:r>
      <w:r>
        <w:rPr>
          <w:rFonts w:ascii="Courier New" w:hAnsi="Courier New"/>
          <w:i/>
          <w:color w:val="000009"/>
          <w:spacing w:val="7"/>
          <w:sz w:val="26"/>
        </w:rPr>
        <w:t xml:space="preserve"> </w:t>
      </w:r>
      <w:r>
        <w:rPr>
          <w:rFonts w:ascii="Courier New" w:hAnsi="Courier New"/>
          <w:i/>
          <w:color w:val="000009"/>
          <w:sz w:val="26"/>
        </w:rPr>
        <w:t>as</w:t>
      </w:r>
    </w:p>
    <w:p w:rsidR="00CC7120" w:rsidRDefault="00CC7120" w:rsidP="00DD4E4A">
      <w:pPr>
        <w:spacing w:line="254" w:lineRule="auto"/>
        <w:jc w:val="both"/>
        <w:rPr>
          <w:rFonts w:ascii="Courier New" w:hAnsi="Courier New"/>
          <w:sz w:val="26"/>
        </w:rPr>
        <w:sectPr w:rsidR="00CC7120">
          <w:pgSz w:w="11910" w:h="16840"/>
          <w:pgMar w:top="1660" w:right="1320" w:bottom="280" w:left="940" w:header="1306" w:footer="0" w:gutter="0"/>
          <w:cols w:space="720"/>
        </w:sectPr>
      </w:pPr>
    </w:p>
    <w:p w:rsidR="00CC7120" w:rsidRDefault="00745D95" w:rsidP="00DD4E4A">
      <w:pPr>
        <w:spacing w:before="199" w:line="254" w:lineRule="auto"/>
        <w:ind w:left="1369" w:right="1230"/>
        <w:jc w:val="both"/>
        <w:rPr>
          <w:rFonts w:ascii="Courier New"/>
          <w:i/>
          <w:sz w:val="26"/>
        </w:rPr>
      </w:pPr>
      <w:r>
        <w:rPr>
          <w:rFonts w:ascii="Courier New"/>
          <w:i/>
          <w:color w:val="000009"/>
          <w:sz w:val="26"/>
        </w:rPr>
        <w:t xml:space="preserve">many as five Writ Petition Nos. 552, 925, </w:t>
      </w:r>
      <w:r>
        <w:rPr>
          <w:rFonts w:ascii="Courier New"/>
          <w:i/>
          <w:color w:val="000009"/>
          <w:sz w:val="26"/>
        </w:rPr>
        <w:t>1351, 1532 and 1809 of 1993 came to be filed in the High Court challenging the validity of the Ordinance, now the Act. Besides these proceedings in the High Court a Writ Petition No. 208 of 1993 also came to be filed in this Court under Article 32 of the C</w:t>
      </w:r>
      <w:r>
        <w:rPr>
          <w:rFonts w:ascii="Courier New"/>
          <w:i/>
          <w:color w:val="000009"/>
          <w:sz w:val="26"/>
        </w:rPr>
        <w:t>onstitution challenging the legality and validity of the very same law.</w:t>
      </w:r>
    </w:p>
    <w:p w:rsidR="00CC7120" w:rsidRDefault="00745D95" w:rsidP="00DD4E4A">
      <w:pPr>
        <w:spacing w:before="122" w:line="254" w:lineRule="auto"/>
        <w:ind w:left="1369" w:right="1312"/>
        <w:jc w:val="both"/>
        <w:rPr>
          <w:rFonts w:ascii="Courier New" w:hAnsi="Courier New"/>
          <w:i/>
          <w:sz w:val="26"/>
        </w:rPr>
      </w:pPr>
      <w:r>
        <w:rPr>
          <w:rFonts w:ascii="Lucida Sans Typewriter" w:hAnsi="Lucida Sans Typewriter"/>
          <w:b/>
          <w:i/>
          <w:color w:val="000009"/>
          <w:sz w:val="26"/>
        </w:rPr>
        <w:t xml:space="preserve">7. </w:t>
      </w:r>
      <w:r>
        <w:rPr>
          <w:rFonts w:ascii="Courier New" w:hAnsi="Courier New"/>
          <w:i/>
          <w:color w:val="000009"/>
          <w:sz w:val="26"/>
        </w:rPr>
        <w:t>In the result, we allow this application by ordering the withdrawal of the five Writ Petition Nos. 552, 925, 1351, 1532 and 1809 of 1993 to this Court to be heard along with the Pre</w:t>
      </w:r>
      <w:r>
        <w:rPr>
          <w:rFonts w:ascii="Courier New" w:hAnsi="Courier New"/>
          <w:i/>
          <w:color w:val="000009"/>
          <w:sz w:val="26"/>
        </w:rPr>
        <w:t>sidential reference and Writ Petition No. 208 of 1993 pending in this Court. The hearing of the preliminary issue framed by the High Court ‘whether the suit has abated or survives’ in both the suits will stand stayed till further orders. In order to expedi</w:t>
      </w:r>
      <w:r>
        <w:rPr>
          <w:rFonts w:ascii="Courier New" w:hAnsi="Courier New"/>
          <w:i/>
          <w:color w:val="000009"/>
          <w:sz w:val="26"/>
        </w:rPr>
        <w:t>te the hearing we direct as under:”</w:t>
      </w:r>
    </w:p>
    <w:p w:rsidR="00CC7120" w:rsidRDefault="00CC7120" w:rsidP="00DD4E4A">
      <w:pPr>
        <w:pStyle w:val="BodyText"/>
        <w:ind w:left="0"/>
        <w:jc w:val="both"/>
        <w:rPr>
          <w:rFonts w:ascii="Courier New"/>
          <w:i/>
          <w:sz w:val="30"/>
        </w:rPr>
      </w:pPr>
    </w:p>
    <w:p w:rsidR="00CC7120" w:rsidRDefault="00CC7120" w:rsidP="00DD4E4A">
      <w:pPr>
        <w:pStyle w:val="BodyText"/>
        <w:spacing w:before="2"/>
        <w:ind w:left="0"/>
        <w:jc w:val="both"/>
        <w:rPr>
          <w:rFonts w:ascii="Courier New"/>
          <w:i/>
          <w:sz w:val="30"/>
        </w:rPr>
      </w:pPr>
    </w:p>
    <w:p w:rsidR="00CC7120" w:rsidRDefault="00745D95" w:rsidP="00DD4E4A">
      <w:pPr>
        <w:pStyle w:val="ListParagraph"/>
        <w:numPr>
          <w:ilvl w:val="0"/>
          <w:numId w:val="7"/>
        </w:numPr>
        <w:tabs>
          <w:tab w:val="left" w:pos="1359"/>
          <w:tab w:val="left" w:pos="1360"/>
        </w:tabs>
        <w:spacing w:line="576" w:lineRule="auto"/>
        <w:ind w:right="232" w:firstLine="0"/>
        <w:jc w:val="both"/>
        <w:rPr>
          <w:color w:val="000009"/>
          <w:sz w:val="26"/>
        </w:rPr>
      </w:pPr>
      <w:r>
        <w:rPr>
          <w:color w:val="000009"/>
          <w:sz w:val="26"/>
        </w:rPr>
        <w:t>From the above, it is clear that suits which were pending in the High Court were never transferred to be heard alongwith Presidential Reference and writ</w:t>
      </w:r>
      <w:r>
        <w:rPr>
          <w:color w:val="000009"/>
          <w:spacing w:val="-32"/>
          <w:sz w:val="26"/>
        </w:rPr>
        <w:t xml:space="preserve"> </w:t>
      </w:r>
      <w:r>
        <w:rPr>
          <w:color w:val="000009"/>
          <w:sz w:val="26"/>
        </w:rPr>
        <w:t>petition filed under Article 32. This Court had only stayed the h</w:t>
      </w:r>
      <w:r>
        <w:rPr>
          <w:color w:val="000009"/>
          <w:sz w:val="26"/>
        </w:rPr>
        <w:t>earing of preliminary issue framed by the High Court</w:t>
      </w:r>
      <w:r>
        <w:rPr>
          <w:color w:val="000009"/>
          <w:spacing w:val="-34"/>
          <w:sz w:val="26"/>
        </w:rPr>
        <w:t xml:space="preserve"> </w:t>
      </w:r>
      <w:r>
        <w:rPr>
          <w:color w:val="000009"/>
          <w:sz w:val="26"/>
        </w:rPr>
        <w:t>as to whether the suits have abated or survive. It is also relevant to notice that in Special Reference No. 1 of 1993, individual notices were issued to the parties to the proceeding which stood abated b</w:t>
      </w:r>
      <w:r>
        <w:rPr>
          <w:color w:val="000009"/>
          <w:sz w:val="26"/>
        </w:rPr>
        <w:t>y virtue of Section 4(3) of the Ordinance but mere issuance of notice when the suits were not transferred by this Court to be</w:t>
      </w:r>
      <w:r>
        <w:rPr>
          <w:color w:val="000009"/>
          <w:spacing w:val="-32"/>
          <w:sz w:val="26"/>
        </w:rPr>
        <w:t xml:space="preserve"> </w:t>
      </w:r>
      <w:r>
        <w:rPr>
          <w:color w:val="000009"/>
          <w:sz w:val="26"/>
        </w:rPr>
        <w:t>heard</w:t>
      </w:r>
    </w:p>
    <w:p w:rsidR="00CC7120" w:rsidRDefault="00CC7120" w:rsidP="00DD4E4A">
      <w:pPr>
        <w:spacing w:line="576"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spacing w:before="210" w:line="535" w:lineRule="auto"/>
        <w:jc w:val="both"/>
      </w:pPr>
      <w:r>
        <w:rPr>
          <w:color w:val="000009"/>
        </w:rPr>
        <w:t xml:space="preserve">alongwith Presidential Reference is not sufficient to conclude that the judgment of </w:t>
      </w:r>
      <w:r>
        <w:rPr>
          <w:rFonts w:ascii="Lucida Sans Typewriter"/>
          <w:b/>
          <w:color w:val="000009"/>
        </w:rPr>
        <w:t xml:space="preserve">Ismail Faruqui </w:t>
      </w:r>
      <w:r>
        <w:rPr>
          <w:color w:val="000009"/>
        </w:rPr>
        <w:t xml:space="preserve">should </w:t>
      </w:r>
      <w:r>
        <w:rPr>
          <w:color w:val="000009"/>
        </w:rPr>
        <w:t>be</w:t>
      </w:r>
    </w:p>
    <w:p w:rsidR="00CC7120" w:rsidRDefault="00745D95" w:rsidP="00DD4E4A">
      <w:pPr>
        <w:pStyle w:val="BodyText"/>
        <w:spacing w:line="554" w:lineRule="auto"/>
        <w:ind w:right="235"/>
        <w:jc w:val="both"/>
      </w:pPr>
      <w:r>
        <w:rPr>
          <w:color w:val="000009"/>
        </w:rPr>
        <w:t>treated as part of judgment in suits. We, thus, also do not accept the submissions of Shri Parasaran that judgment of</w:t>
      </w:r>
      <w:r>
        <w:rPr>
          <w:rFonts w:ascii="Lucida Sans Typewriter"/>
          <w:b/>
          <w:color w:val="000009"/>
        </w:rPr>
        <w:t xml:space="preserve">Ismail Faruqui </w:t>
      </w:r>
      <w:r>
        <w:rPr>
          <w:color w:val="000009"/>
        </w:rPr>
        <w:t>is part of the judgment in</w:t>
      </w:r>
    </w:p>
    <w:p w:rsidR="00CC7120" w:rsidRDefault="00745D95" w:rsidP="00DD4E4A">
      <w:pPr>
        <w:pStyle w:val="BodyText"/>
        <w:spacing w:line="227" w:lineRule="exact"/>
        <w:jc w:val="both"/>
      </w:pPr>
      <w:r>
        <w:rPr>
          <w:color w:val="000009"/>
        </w:rPr>
        <w:t>the suit itself. We, thus, do not find any substance in</w:t>
      </w:r>
    </w:p>
    <w:p w:rsidR="00CC7120" w:rsidRDefault="00CC7120" w:rsidP="00DD4E4A">
      <w:pPr>
        <w:pStyle w:val="BodyText"/>
        <w:spacing w:before="4"/>
        <w:ind w:left="0"/>
        <w:jc w:val="both"/>
        <w:rPr>
          <w:sz w:val="35"/>
        </w:rPr>
      </w:pPr>
    </w:p>
    <w:p w:rsidR="00CC7120" w:rsidRDefault="00745D95" w:rsidP="00DD4E4A">
      <w:pPr>
        <w:pStyle w:val="BodyText"/>
        <w:jc w:val="both"/>
      </w:pPr>
      <w:r>
        <w:rPr>
          <w:color w:val="000009"/>
        </w:rPr>
        <w:t xml:space="preserve">the above submissions raised by Shri </w:t>
      </w:r>
      <w:r>
        <w:rPr>
          <w:color w:val="000009"/>
        </w:rPr>
        <w:t>Parasaran.</w:t>
      </w:r>
    </w:p>
    <w:p w:rsidR="00CC7120" w:rsidRDefault="00CC7120" w:rsidP="00DD4E4A">
      <w:pPr>
        <w:pStyle w:val="BodyText"/>
        <w:ind w:left="0"/>
        <w:jc w:val="both"/>
        <w:rPr>
          <w:sz w:val="30"/>
        </w:rPr>
      </w:pPr>
    </w:p>
    <w:p w:rsidR="00CC7120" w:rsidRDefault="00CC7120" w:rsidP="00DD4E4A">
      <w:pPr>
        <w:pStyle w:val="BodyText"/>
        <w:ind w:left="0"/>
        <w:jc w:val="both"/>
        <w:rPr>
          <w:sz w:val="30"/>
        </w:rPr>
      </w:pPr>
    </w:p>
    <w:p w:rsidR="00CC7120" w:rsidRDefault="00CC7120" w:rsidP="00DD4E4A">
      <w:pPr>
        <w:pStyle w:val="BodyText"/>
        <w:ind w:left="0"/>
        <w:jc w:val="both"/>
        <w:rPr>
          <w:sz w:val="30"/>
        </w:rPr>
      </w:pPr>
    </w:p>
    <w:p w:rsidR="00CC7120" w:rsidRDefault="00745D95" w:rsidP="00DD4E4A">
      <w:pPr>
        <w:pStyle w:val="BodyText"/>
        <w:spacing w:before="159"/>
        <w:jc w:val="both"/>
        <w:rPr>
          <w:rFonts w:ascii="Lucida Sans Typewriter"/>
          <w:b/>
        </w:rPr>
      </w:pPr>
      <w:r>
        <w:rPr>
          <w:rFonts w:ascii="Times New Roman"/>
          <w:spacing w:val="-65"/>
          <w:u w:val="single"/>
        </w:rPr>
        <w:t xml:space="preserve"> </w:t>
      </w:r>
      <w:r>
        <w:rPr>
          <w:rFonts w:ascii="Lucida Sans Typewriter"/>
          <w:b/>
          <w:u w:val="single"/>
        </w:rPr>
        <w:t>Reliance on the judgment of Ismail Faruqui</w:t>
      </w:r>
    </w:p>
    <w:p w:rsidR="00CC7120" w:rsidRDefault="00CC7120" w:rsidP="00DD4E4A">
      <w:pPr>
        <w:pStyle w:val="BodyText"/>
        <w:spacing w:before="3"/>
        <w:ind w:left="0"/>
        <w:jc w:val="both"/>
        <w:rPr>
          <w:rFonts w:ascii="Lucida Sans Typewriter"/>
          <w:b/>
          <w:sz w:val="24"/>
        </w:rPr>
      </w:pPr>
    </w:p>
    <w:p w:rsidR="00CC7120" w:rsidRDefault="00745D95" w:rsidP="00DD4E4A">
      <w:pPr>
        <w:pStyle w:val="ListParagraph"/>
        <w:numPr>
          <w:ilvl w:val="0"/>
          <w:numId w:val="7"/>
        </w:numPr>
        <w:tabs>
          <w:tab w:val="left" w:pos="1359"/>
          <w:tab w:val="left" w:pos="1360"/>
        </w:tabs>
        <w:spacing w:before="75"/>
        <w:ind w:left="1359"/>
        <w:jc w:val="both"/>
        <w:rPr>
          <w:sz w:val="26"/>
        </w:rPr>
      </w:pPr>
      <w:r>
        <w:rPr>
          <w:sz w:val="26"/>
        </w:rPr>
        <w:t xml:space="preserve">Dr. Dhavan submits that </w:t>
      </w:r>
      <w:r>
        <w:rPr>
          <w:rFonts w:ascii="Lucida Sans Typewriter" w:hAnsi="Lucida Sans Typewriter"/>
          <w:b/>
          <w:sz w:val="26"/>
        </w:rPr>
        <w:t>Ismail Faruqui’s</w:t>
      </w:r>
      <w:r>
        <w:rPr>
          <w:rFonts w:ascii="Lucida Sans Typewriter" w:hAnsi="Lucida Sans Typewriter"/>
          <w:b/>
          <w:spacing w:val="-21"/>
          <w:sz w:val="26"/>
        </w:rPr>
        <w:t xml:space="preserve"> </w:t>
      </w:r>
      <w:r>
        <w:rPr>
          <w:sz w:val="26"/>
        </w:rPr>
        <w:t>judgment</w:t>
      </w:r>
    </w:p>
    <w:p w:rsidR="00CC7120" w:rsidRDefault="00CC7120" w:rsidP="00DD4E4A">
      <w:pPr>
        <w:pStyle w:val="BodyText"/>
        <w:spacing w:before="6"/>
        <w:ind w:left="0"/>
        <w:jc w:val="both"/>
        <w:rPr>
          <w:sz w:val="36"/>
        </w:rPr>
      </w:pPr>
    </w:p>
    <w:p w:rsidR="00CC7120" w:rsidRDefault="00745D95" w:rsidP="00DD4E4A">
      <w:pPr>
        <w:pStyle w:val="BodyText"/>
        <w:spacing w:line="576" w:lineRule="auto"/>
        <w:ind w:right="228"/>
        <w:jc w:val="both"/>
      </w:pPr>
      <w:r>
        <w:t>goes to the core of the issues in these appeals and it permeates throughout the impugned judgment in the suits. He submits that observations concerning comparative significance of the disputed site and the observation that a mosque is not an essential part</w:t>
      </w:r>
      <w:r>
        <w:t xml:space="preserve"> of the practice of the religion of Islam, have permeated the impugned judgment as the Hindu parties have successfully claimed that the disputed site, which is allegedly the birthplace of Lord Ram is protected by Articles 25 and</w:t>
      </w:r>
    </w:p>
    <w:p w:rsidR="00CC7120" w:rsidRDefault="00745D95" w:rsidP="00DD4E4A">
      <w:pPr>
        <w:pStyle w:val="BodyText"/>
        <w:tabs>
          <w:tab w:val="left" w:pos="1461"/>
          <w:tab w:val="left" w:pos="2777"/>
        </w:tabs>
        <w:spacing w:line="576" w:lineRule="auto"/>
        <w:ind w:right="356"/>
        <w:jc w:val="both"/>
      </w:pPr>
      <w:r>
        <w:t>26.</w:t>
      </w:r>
      <w:r>
        <w:tab/>
        <w:t>Dr. Dhavan has referred</w:t>
      </w:r>
      <w:r>
        <w:t xml:space="preserve"> to various observations</w:t>
      </w:r>
      <w:r>
        <w:rPr>
          <w:spacing w:val="-24"/>
        </w:rPr>
        <w:t xml:space="preserve"> </w:t>
      </w:r>
      <w:r>
        <w:t>of the HIGH Court in the impugned judgment to support his submission.</w:t>
      </w:r>
      <w:r>
        <w:tab/>
        <w:t>He has also referred to various</w:t>
      </w:r>
      <w:r>
        <w:rPr>
          <w:spacing w:val="-17"/>
        </w:rPr>
        <w:t xml:space="preserve"> </w:t>
      </w:r>
      <w:r>
        <w:t>grounds</w:t>
      </w:r>
    </w:p>
    <w:p w:rsidR="00CC7120" w:rsidRDefault="00CC7120" w:rsidP="00DD4E4A">
      <w:pPr>
        <w:spacing w:line="576"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576" w:lineRule="auto"/>
        <w:jc w:val="both"/>
      </w:pPr>
      <w:r>
        <w:t>taken in the appeals filed against the judgment of the High Court.</w:t>
      </w:r>
    </w:p>
    <w:p w:rsidR="00CC7120" w:rsidRDefault="00745D95" w:rsidP="00DD4E4A">
      <w:pPr>
        <w:pStyle w:val="ListParagraph"/>
        <w:numPr>
          <w:ilvl w:val="0"/>
          <w:numId w:val="6"/>
        </w:numPr>
        <w:tabs>
          <w:tab w:val="left" w:pos="1359"/>
          <w:tab w:val="left" w:pos="1360"/>
        </w:tabs>
        <w:spacing w:before="40" w:line="554" w:lineRule="auto"/>
        <w:ind w:right="234" w:firstLine="0"/>
        <w:jc w:val="both"/>
        <w:rPr>
          <w:sz w:val="26"/>
        </w:rPr>
      </w:pPr>
      <w:r>
        <w:rPr>
          <w:sz w:val="26"/>
        </w:rPr>
        <w:t>Shri Parasaran and Shri Tushar Mehta</w:t>
      </w:r>
      <w:r>
        <w:rPr>
          <w:sz w:val="26"/>
        </w:rPr>
        <w:t xml:space="preserve"> refuting the above submission contend that even if the judgment of </w:t>
      </w:r>
      <w:r>
        <w:rPr>
          <w:rFonts w:ascii="Lucida Sans Typewriter"/>
          <w:b/>
          <w:sz w:val="26"/>
        </w:rPr>
        <w:t xml:space="preserve">Ismail Faruqui </w:t>
      </w:r>
      <w:r>
        <w:rPr>
          <w:sz w:val="26"/>
        </w:rPr>
        <w:t>has been referred to in the submission</w:t>
      </w:r>
      <w:r>
        <w:rPr>
          <w:spacing w:val="-34"/>
          <w:sz w:val="26"/>
        </w:rPr>
        <w:t xml:space="preserve"> </w:t>
      </w:r>
      <w:r>
        <w:rPr>
          <w:sz w:val="26"/>
        </w:rPr>
        <w:t>of</w:t>
      </w:r>
    </w:p>
    <w:p w:rsidR="00CC7120" w:rsidRDefault="00745D95" w:rsidP="00DD4E4A">
      <w:pPr>
        <w:pStyle w:val="BodyText"/>
        <w:spacing w:line="227" w:lineRule="exact"/>
        <w:jc w:val="both"/>
      </w:pPr>
      <w:r>
        <w:t>the counsel for the parties before the High Court and</w:t>
      </w:r>
    </w:p>
    <w:p w:rsidR="00CC7120" w:rsidRDefault="00CC7120" w:rsidP="00DD4E4A">
      <w:pPr>
        <w:pStyle w:val="BodyText"/>
        <w:spacing w:before="4"/>
        <w:ind w:left="0"/>
        <w:jc w:val="both"/>
        <w:rPr>
          <w:sz w:val="36"/>
        </w:rPr>
      </w:pPr>
    </w:p>
    <w:p w:rsidR="00CC7120" w:rsidRDefault="00745D95" w:rsidP="00DD4E4A">
      <w:pPr>
        <w:pStyle w:val="BodyText"/>
        <w:spacing w:line="554" w:lineRule="auto"/>
        <w:ind w:right="386"/>
        <w:jc w:val="both"/>
      </w:pPr>
      <w:r>
        <w:t>has been noticed in the impugned judgment, the</w:t>
      </w:r>
      <w:r>
        <w:rPr>
          <w:spacing w:val="-28"/>
        </w:rPr>
        <w:t xml:space="preserve"> </w:t>
      </w:r>
      <w:r>
        <w:t>impugned judgment in no way i</w:t>
      </w:r>
      <w:r>
        <w:t>s affected by the observations</w:t>
      </w:r>
      <w:r>
        <w:rPr>
          <w:spacing w:val="-32"/>
        </w:rPr>
        <w:t xml:space="preserve"> </w:t>
      </w:r>
      <w:r>
        <w:t xml:space="preserve">made in </w:t>
      </w:r>
      <w:r>
        <w:rPr>
          <w:rFonts w:ascii="Lucida Sans Typewriter" w:hAnsi="Lucida Sans Typewriter"/>
          <w:b/>
        </w:rPr>
        <w:t>Ismail Faruqui’s</w:t>
      </w:r>
      <w:r>
        <w:rPr>
          <w:rFonts w:ascii="Lucida Sans Typewriter" w:hAnsi="Lucida Sans Typewriter"/>
          <w:b/>
          <w:spacing w:val="-4"/>
        </w:rPr>
        <w:t xml:space="preserve"> </w:t>
      </w:r>
      <w:r>
        <w:t>case.</w:t>
      </w:r>
    </w:p>
    <w:p w:rsidR="00CC7120" w:rsidRDefault="00745D95" w:rsidP="00DD4E4A">
      <w:pPr>
        <w:pStyle w:val="ListParagraph"/>
        <w:numPr>
          <w:ilvl w:val="0"/>
          <w:numId w:val="6"/>
        </w:numPr>
        <w:tabs>
          <w:tab w:val="left" w:pos="1359"/>
          <w:tab w:val="left" w:pos="1360"/>
        </w:tabs>
        <w:spacing w:before="10" w:line="576" w:lineRule="auto"/>
        <w:ind w:right="389" w:firstLine="0"/>
        <w:jc w:val="both"/>
        <w:rPr>
          <w:sz w:val="26"/>
        </w:rPr>
      </w:pPr>
      <w:r>
        <w:rPr>
          <w:sz w:val="26"/>
        </w:rPr>
        <w:t>It is relevant to notice some of the observations made by the High Court in the impugned judgment and certain grounds taken in some of the appeals, which</w:t>
      </w:r>
      <w:r>
        <w:rPr>
          <w:spacing w:val="-32"/>
          <w:sz w:val="26"/>
        </w:rPr>
        <w:t xml:space="preserve"> </w:t>
      </w:r>
      <w:r>
        <w:rPr>
          <w:sz w:val="26"/>
        </w:rPr>
        <w:t>are</w:t>
      </w:r>
    </w:p>
    <w:p w:rsidR="00CC7120" w:rsidRDefault="00745D95" w:rsidP="00DD4E4A">
      <w:pPr>
        <w:pStyle w:val="BodyText"/>
        <w:spacing w:line="262" w:lineRule="exact"/>
        <w:jc w:val="both"/>
        <w:rPr>
          <w:rFonts w:ascii="Lucida Sans Typewriter"/>
          <w:b/>
        </w:rPr>
      </w:pPr>
      <w:r>
        <w:t>before us. Justice S.U.Khan referrin</w:t>
      </w:r>
      <w:r>
        <w:t>g to</w:t>
      </w:r>
      <w:r>
        <w:rPr>
          <w:spacing w:val="-29"/>
        </w:rPr>
        <w:t xml:space="preserve"> </w:t>
      </w:r>
      <w:r>
        <w:rPr>
          <w:rFonts w:ascii="Lucida Sans Typewriter"/>
          <w:b/>
        </w:rPr>
        <w:t>Ismail</w:t>
      </w:r>
    </w:p>
    <w:p w:rsidR="00CC7120" w:rsidRDefault="00CC7120" w:rsidP="00DD4E4A">
      <w:pPr>
        <w:pStyle w:val="BodyText"/>
        <w:spacing w:before="3"/>
        <w:ind w:left="0"/>
        <w:jc w:val="both"/>
        <w:rPr>
          <w:rFonts w:ascii="Lucida Sans Typewriter"/>
          <w:b/>
          <w:sz w:val="27"/>
        </w:rPr>
      </w:pPr>
    </w:p>
    <w:p w:rsidR="00CC7120" w:rsidRDefault="00745D95" w:rsidP="00DD4E4A">
      <w:pPr>
        <w:pStyle w:val="BodyText"/>
        <w:spacing w:line="525" w:lineRule="auto"/>
        <w:jc w:val="both"/>
      </w:pPr>
      <w:r>
        <w:rPr>
          <w:rFonts w:ascii="Lucida Sans Typewriter" w:hAnsi="Lucida Sans Typewriter"/>
          <w:b/>
        </w:rPr>
        <w:t xml:space="preserve">Faruqui’s </w:t>
      </w:r>
      <w:r>
        <w:t>case in his judgment made following observations:­</w:t>
      </w:r>
    </w:p>
    <w:p w:rsidR="00CC7120" w:rsidRDefault="00745D95" w:rsidP="00DD4E4A">
      <w:pPr>
        <w:pStyle w:val="BodyText"/>
        <w:spacing w:before="97" w:line="288" w:lineRule="auto"/>
        <w:ind w:left="1369" w:right="1230" w:firstLine="269"/>
        <w:jc w:val="both"/>
      </w:pPr>
      <w:r>
        <w:rPr>
          <w:color w:val="323232"/>
        </w:rPr>
        <w:t>“A mosque even if its construction remains as a mosque cannot be treated to be mosque</w:t>
      </w:r>
      <w:r>
        <w:rPr>
          <w:color w:val="323232"/>
          <w:spacing w:val="-25"/>
        </w:rPr>
        <w:t xml:space="preserve"> </w:t>
      </w:r>
      <w:r>
        <w:rPr>
          <w:color w:val="323232"/>
        </w:rPr>
        <w:t>if no prayers are offered in it and it is in</w:t>
      </w:r>
      <w:r>
        <w:rPr>
          <w:color w:val="323232"/>
          <w:spacing w:val="-26"/>
        </w:rPr>
        <w:t xml:space="preserve"> </w:t>
      </w:r>
      <w:r>
        <w:rPr>
          <w:color w:val="323232"/>
        </w:rPr>
        <w:t>the possession, occupation and use of</w:t>
      </w:r>
      <w:r>
        <w:rPr>
          <w:color w:val="323232"/>
          <w:spacing w:val="-27"/>
        </w:rPr>
        <w:t xml:space="preserve"> </w:t>
      </w:r>
      <w:r>
        <w:rPr>
          <w:color w:val="323232"/>
        </w:rPr>
        <w:t>non­Muslims as held by the Privy Council in Mosque known as Masjid Shahid Ganj Vs. S.G.P.C. Amritsar, AIR 1940 P.C. 116 approved in Dr. M. Ismail Farooqi Vs. Union of India, 1994 (6)</w:t>
      </w:r>
      <w:r>
        <w:rPr>
          <w:color w:val="323232"/>
          <w:spacing w:val="-23"/>
        </w:rPr>
        <w:t xml:space="preserve"> </w:t>
      </w:r>
      <w:r>
        <w:rPr>
          <w:color w:val="323232"/>
        </w:rPr>
        <w:t>S.C.C.</w:t>
      </w:r>
    </w:p>
    <w:p w:rsidR="00CC7120" w:rsidRDefault="00745D95" w:rsidP="00DD4E4A">
      <w:pPr>
        <w:pStyle w:val="BodyText"/>
        <w:spacing w:line="288" w:lineRule="auto"/>
        <w:ind w:left="1369" w:right="1230"/>
        <w:jc w:val="both"/>
      </w:pPr>
      <w:r>
        <w:rPr>
          <w:color w:val="323232"/>
        </w:rPr>
        <w:t>360. Accordingly, unless it is proved that prayers were being offe</w:t>
      </w:r>
      <w:r>
        <w:rPr>
          <w:color w:val="323232"/>
        </w:rPr>
        <w:t>red in the premises</w:t>
      </w:r>
      <w:r>
        <w:rPr>
          <w:color w:val="323232"/>
          <w:spacing w:val="-26"/>
        </w:rPr>
        <w:t xml:space="preserve"> </w:t>
      </w:r>
      <w:r>
        <w:rPr>
          <w:color w:val="323232"/>
        </w:rPr>
        <w:t>in dispute, or the Hindus had not exclusively possessed the constructed portion and inner court yard it cannot be held to be a</w:t>
      </w:r>
      <w:r>
        <w:rPr>
          <w:color w:val="323232"/>
          <w:spacing w:val="-21"/>
        </w:rPr>
        <w:t xml:space="preserve"> </w:t>
      </w:r>
      <w:r>
        <w:rPr>
          <w:color w:val="323232"/>
        </w:rPr>
        <w:t>mosque</w:t>
      </w:r>
    </w:p>
    <w:p w:rsidR="00CC7120" w:rsidRDefault="00CC7120" w:rsidP="00DD4E4A">
      <w:pPr>
        <w:spacing w:line="288"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288" w:lineRule="auto"/>
        <w:ind w:left="1369" w:right="1211"/>
        <w:jc w:val="both"/>
      </w:pPr>
      <w:r>
        <w:rPr>
          <w:color w:val="323232"/>
        </w:rPr>
        <w:t>or a continuing mosque uptil 22nd/ 23rd December, 1949. The case set up and the argu</w:t>
      </w:r>
      <w:r>
        <w:rPr>
          <w:color w:val="323232"/>
        </w:rPr>
        <w:t>ment of some of the Hindu parties that till 1855 no prayers (Namaz) were offered in the mosque is not at all acceptable. If a mosque is referred to as mosque in several gazetteers, books etc. and nothing else is said then it means that it is a mosque in us</w:t>
      </w:r>
      <w:r>
        <w:rPr>
          <w:color w:val="323232"/>
        </w:rPr>
        <w:t>e as such. A defunct mosque where prayers are not at all offered, whenever mentioned as mosque, is bound to be further qualified as defunct and not in use. If construction of mosque could not be obstructed, how offering of prayer in it could be obstructed.</w:t>
      </w:r>
    </w:p>
    <w:p w:rsidR="00CC7120" w:rsidRDefault="00745D95" w:rsidP="00DD4E4A">
      <w:pPr>
        <w:pStyle w:val="BodyText"/>
        <w:spacing w:line="288" w:lineRule="auto"/>
        <w:ind w:left="1369" w:right="1367"/>
        <w:jc w:val="both"/>
      </w:pPr>
      <w:r>
        <w:rPr>
          <w:color w:val="323232"/>
        </w:rPr>
        <w:t>Moreover, there was absolutely no sense in dividing the premises in dispute by railing in 1856 or 1857 if Muslims were not offering Namaz in the constructed portion till then. In the riot of 1855 seventy Muslims were killed while taking shelter in the pre</w:t>
      </w:r>
      <w:r>
        <w:rPr>
          <w:color w:val="323232"/>
        </w:rPr>
        <w:t>mises in dispute. After such a huge defeat Namaz could not be for the first time started thereat.”</w:t>
      </w:r>
    </w:p>
    <w:p w:rsidR="00CC7120" w:rsidRDefault="00CC7120" w:rsidP="00DD4E4A">
      <w:pPr>
        <w:pStyle w:val="BodyText"/>
        <w:ind w:left="0"/>
        <w:jc w:val="both"/>
        <w:rPr>
          <w:sz w:val="30"/>
        </w:rPr>
      </w:pPr>
    </w:p>
    <w:p w:rsidR="00CC7120" w:rsidRDefault="00CC7120" w:rsidP="00DD4E4A">
      <w:pPr>
        <w:pStyle w:val="BodyText"/>
        <w:spacing w:before="3"/>
        <w:ind w:left="0"/>
        <w:jc w:val="both"/>
        <w:rPr>
          <w:sz w:val="40"/>
        </w:rPr>
      </w:pPr>
    </w:p>
    <w:p w:rsidR="00CC7120" w:rsidRDefault="00745D95" w:rsidP="00DD4E4A">
      <w:pPr>
        <w:pStyle w:val="ListParagraph"/>
        <w:numPr>
          <w:ilvl w:val="0"/>
          <w:numId w:val="6"/>
        </w:numPr>
        <w:tabs>
          <w:tab w:val="left" w:pos="1359"/>
          <w:tab w:val="left" w:pos="1360"/>
          <w:tab w:val="left" w:pos="5710"/>
        </w:tabs>
        <w:spacing w:line="535" w:lineRule="auto"/>
        <w:ind w:right="488" w:firstLine="0"/>
        <w:jc w:val="both"/>
        <w:rPr>
          <w:sz w:val="26"/>
        </w:rPr>
      </w:pPr>
      <w:r>
        <w:rPr>
          <w:sz w:val="26"/>
        </w:rPr>
        <w:t xml:space="preserve">Justice Sudhir Agarwal in his judgment has also noticed </w:t>
      </w:r>
      <w:r>
        <w:rPr>
          <w:rFonts w:ascii="Lucida Sans Typewriter" w:hAnsi="Lucida Sans Typewriter"/>
          <w:b/>
          <w:sz w:val="26"/>
        </w:rPr>
        <w:t>Ismail</w:t>
      </w:r>
      <w:r>
        <w:rPr>
          <w:rFonts w:ascii="Lucida Sans Typewriter" w:hAnsi="Lucida Sans Typewriter"/>
          <w:b/>
          <w:spacing w:val="-9"/>
          <w:sz w:val="26"/>
        </w:rPr>
        <w:t xml:space="preserve"> </w:t>
      </w:r>
      <w:r>
        <w:rPr>
          <w:rFonts w:ascii="Lucida Sans Typewriter" w:hAnsi="Lucida Sans Typewriter"/>
          <w:b/>
          <w:sz w:val="26"/>
        </w:rPr>
        <w:t>Faruqui’s</w:t>
      </w:r>
      <w:r>
        <w:rPr>
          <w:rFonts w:ascii="Lucida Sans Typewriter" w:hAnsi="Lucida Sans Typewriter"/>
          <w:b/>
          <w:spacing w:val="-5"/>
          <w:sz w:val="26"/>
        </w:rPr>
        <w:t xml:space="preserve"> </w:t>
      </w:r>
      <w:r>
        <w:rPr>
          <w:sz w:val="26"/>
        </w:rPr>
        <w:t>case.</w:t>
      </w:r>
      <w:r>
        <w:rPr>
          <w:sz w:val="26"/>
        </w:rPr>
        <w:tab/>
        <w:t>Dr. Dhavan referred</w:t>
      </w:r>
      <w:r>
        <w:rPr>
          <w:spacing w:val="-9"/>
          <w:sz w:val="26"/>
        </w:rPr>
        <w:t xml:space="preserve"> </w:t>
      </w:r>
      <w:r>
        <w:rPr>
          <w:sz w:val="26"/>
        </w:rPr>
        <w:t>to</w:t>
      </w:r>
    </w:p>
    <w:p w:rsidR="00CC7120" w:rsidRDefault="00745D95" w:rsidP="00DD4E4A">
      <w:pPr>
        <w:pStyle w:val="BodyText"/>
        <w:spacing w:line="576" w:lineRule="auto"/>
        <w:ind w:right="540"/>
        <w:jc w:val="both"/>
      </w:pPr>
      <w:r>
        <w:t>the submissions made by Shri Ravi Shankar Prasad in P</w:t>
      </w:r>
      <w:r>
        <w:t>aras 3501 and 3502 of the impugned judgment:­</w:t>
      </w:r>
    </w:p>
    <w:p w:rsidR="00CC7120" w:rsidRDefault="00745D95" w:rsidP="00DD4E4A">
      <w:pPr>
        <w:pStyle w:val="BodyText"/>
        <w:spacing w:before="51" w:line="288" w:lineRule="auto"/>
        <w:ind w:left="1369" w:right="1214" w:firstLine="359"/>
        <w:jc w:val="both"/>
      </w:pPr>
      <w:r>
        <w:t>“</w:t>
      </w:r>
      <w:r>
        <w:rPr>
          <w:rFonts w:ascii="Lucida Sans Typewriter" w:hAnsi="Lucida Sans Typewriter"/>
          <w:b/>
        </w:rPr>
        <w:t xml:space="preserve">3501. </w:t>
      </w:r>
      <w:r>
        <w:t>Sri Prasad argued that belief of Hindus that Lord Ram as incarnation of Vishnu having born at Ayodhya forms an integral part of Hindu religion which cannot be denied to be practised, observed and perform</w:t>
      </w:r>
      <w:r>
        <w:t>ed by them and refers to Commissioner of Police and others v. Acharya Jagadishwarananda Avadhuta and another, (2004) 12 SCC 770 (para 9) and Sri Adi Visheshwara of Kashi Vishwanath Temple, Varanasi (supra). In order to</w:t>
      </w:r>
      <w:r>
        <w:rPr>
          <w:spacing w:val="-19"/>
        </w:rPr>
        <w:t xml:space="preserve"> </w:t>
      </w:r>
      <w:r>
        <w:t>show</w:t>
      </w:r>
    </w:p>
    <w:p w:rsidR="00CC7120" w:rsidRDefault="00CC7120" w:rsidP="00DD4E4A">
      <w:pPr>
        <w:spacing w:line="288"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ind w:left="1369"/>
        <w:jc w:val="both"/>
      </w:pPr>
      <w:r>
        <w:t>what constitutes public order under Article</w:t>
      </w:r>
    </w:p>
    <w:p w:rsidR="00CC7120" w:rsidRDefault="00745D95" w:rsidP="00DD4E4A">
      <w:pPr>
        <w:pStyle w:val="BodyText"/>
        <w:spacing w:before="52" w:line="288" w:lineRule="auto"/>
        <w:ind w:left="1369" w:right="1230"/>
        <w:jc w:val="both"/>
      </w:pPr>
      <w:r>
        <w:t>25 of the Constitution, he also placed reliance on Dalbir Singh and others v. State of Punjab, AIR 1962 SC 1106 (para 8).</w:t>
      </w:r>
    </w:p>
    <w:p w:rsidR="00CC7120" w:rsidRDefault="00CC7120" w:rsidP="00DD4E4A">
      <w:pPr>
        <w:pStyle w:val="BodyText"/>
        <w:spacing w:before="3"/>
        <w:ind w:left="0"/>
        <w:jc w:val="both"/>
        <w:rPr>
          <w:sz w:val="29"/>
        </w:rPr>
      </w:pPr>
    </w:p>
    <w:p w:rsidR="00CC7120" w:rsidRDefault="00745D95" w:rsidP="00DD4E4A">
      <w:pPr>
        <w:pStyle w:val="BodyText"/>
        <w:spacing w:line="288" w:lineRule="auto"/>
        <w:ind w:left="1369" w:right="1230" w:firstLine="359"/>
        <w:jc w:val="both"/>
      </w:pPr>
      <w:r>
        <w:rPr>
          <w:rFonts w:ascii="Lucida Sans Typewriter"/>
          <w:b/>
        </w:rPr>
        <w:t xml:space="preserve">3502. </w:t>
      </w:r>
      <w:r>
        <w:t>Next he submits that applying the doctrine of Eminent Domain, the place in dispute,</w:t>
      </w:r>
      <w:r>
        <w:t xml:space="preserve"> having special significance for Hindus, cannot be touched at all either by any particular person or even by State and the provisions of even acquisition would not apply to it though with respect to the alleged mosque, it has been already held and observed</w:t>
      </w:r>
      <w:r>
        <w:t xml:space="preserve"> by the Apex Court that the disputed building could not be shown to be of any special significance to Muslims. He refers</w:t>
      </w:r>
      <w:r>
        <w:rPr>
          <w:spacing w:val="-20"/>
        </w:rPr>
        <w:t xml:space="preserve"> </w:t>
      </w:r>
      <w:r>
        <w:t>to Dr. M. Ismail Faruqui and others v. Union of India and others, (1994) 6 SCC 360 (para</w:t>
      </w:r>
      <w:r>
        <w:rPr>
          <w:spacing w:val="-26"/>
        </w:rPr>
        <w:t xml:space="preserve"> </w:t>
      </w:r>
      <w:r>
        <w:t>65,</w:t>
      </w:r>
    </w:p>
    <w:p w:rsidR="00CC7120" w:rsidRDefault="00745D95" w:rsidP="00DD4E4A">
      <w:pPr>
        <w:pStyle w:val="BodyText"/>
        <w:spacing w:line="288" w:lineRule="auto"/>
        <w:ind w:left="1369" w:right="1234"/>
        <w:jc w:val="both"/>
      </w:pPr>
      <w:r>
        <w:t>72, 75 and 96); Acharya Maharajshri Narendra Prasadji Anandprasadji Maharaj and others v. State of Gujarat and others, (1975) 1 SCC</w:t>
      </w:r>
      <w:r>
        <w:rPr>
          <w:spacing w:val="-29"/>
        </w:rPr>
        <w:t xml:space="preserve"> </w:t>
      </w:r>
      <w:r>
        <w:t>11. The relief sought by the plaintiff (Suit­4) is barred by Section 34 Specific Reliefs</w:t>
      </w:r>
      <w:r>
        <w:rPr>
          <w:spacing w:val="-25"/>
        </w:rPr>
        <w:t xml:space="preserve"> </w:t>
      </w:r>
      <w:r>
        <w:t>Act, 1963 and reliance is placed on</w:t>
      </w:r>
      <w:r>
        <w:t xml:space="preserve"> Executive Committee of Vaish Degree College, Shamli</w:t>
      </w:r>
      <w:r>
        <w:rPr>
          <w:spacing w:val="-30"/>
        </w:rPr>
        <w:t xml:space="preserve"> </w:t>
      </w:r>
      <w:r>
        <w:t>and others v. Lakshmi Narain and others, (1976)</w:t>
      </w:r>
      <w:r>
        <w:rPr>
          <w:spacing w:val="-27"/>
        </w:rPr>
        <w:t xml:space="preserve"> </w:t>
      </w:r>
      <w:r>
        <w:t>2 SCC 58 (para 20 and 27); American Express Bank Ltd. v. Calcutta Steel Co. and others, (1993) 2 SCC 199 (pare</w:t>
      </w:r>
      <w:r>
        <w:rPr>
          <w:spacing w:val="-9"/>
        </w:rPr>
        <w:t xml:space="preserve"> </w:t>
      </w:r>
      <w:r>
        <w:t>22).”</w:t>
      </w:r>
    </w:p>
    <w:p w:rsidR="00CC7120" w:rsidRDefault="00CC7120" w:rsidP="00DD4E4A">
      <w:pPr>
        <w:pStyle w:val="BodyText"/>
        <w:ind w:left="0"/>
        <w:jc w:val="both"/>
        <w:rPr>
          <w:sz w:val="30"/>
        </w:rPr>
      </w:pPr>
    </w:p>
    <w:p w:rsidR="00CC7120" w:rsidRDefault="00745D95" w:rsidP="00DD4E4A">
      <w:pPr>
        <w:pStyle w:val="ListParagraph"/>
        <w:numPr>
          <w:ilvl w:val="0"/>
          <w:numId w:val="6"/>
        </w:numPr>
        <w:tabs>
          <w:tab w:val="left" w:pos="1359"/>
          <w:tab w:val="left" w:pos="1360"/>
        </w:tabs>
        <w:spacing w:before="197"/>
        <w:ind w:left="1359"/>
        <w:jc w:val="both"/>
        <w:rPr>
          <w:rFonts w:ascii="Lucida Sans Typewriter" w:hAnsi="Lucida Sans Typewriter"/>
          <w:b/>
          <w:sz w:val="26"/>
        </w:rPr>
      </w:pPr>
      <w:r>
        <w:rPr>
          <w:sz w:val="26"/>
        </w:rPr>
        <w:t xml:space="preserve">Justice Sudhir Agarwal has noticed </w:t>
      </w:r>
      <w:r>
        <w:rPr>
          <w:rFonts w:ascii="Lucida Sans Typewriter" w:hAnsi="Lucida Sans Typewriter"/>
          <w:b/>
          <w:sz w:val="26"/>
        </w:rPr>
        <w:t>Is</w:t>
      </w:r>
      <w:r>
        <w:rPr>
          <w:rFonts w:ascii="Lucida Sans Typewriter" w:hAnsi="Lucida Sans Typewriter"/>
          <w:b/>
          <w:sz w:val="26"/>
        </w:rPr>
        <w:t>mail</w:t>
      </w:r>
      <w:r>
        <w:rPr>
          <w:rFonts w:ascii="Lucida Sans Typewriter" w:hAnsi="Lucida Sans Typewriter"/>
          <w:b/>
          <w:spacing w:val="-27"/>
          <w:sz w:val="26"/>
        </w:rPr>
        <w:t xml:space="preserve"> </w:t>
      </w:r>
      <w:r>
        <w:rPr>
          <w:rFonts w:ascii="Lucida Sans Typewriter" w:hAnsi="Lucida Sans Typewriter"/>
          <w:b/>
          <w:sz w:val="26"/>
        </w:rPr>
        <w:t>Faruqui’s</w:t>
      </w:r>
    </w:p>
    <w:p w:rsidR="00CC7120" w:rsidRDefault="00CC7120" w:rsidP="00DD4E4A">
      <w:pPr>
        <w:pStyle w:val="BodyText"/>
        <w:spacing w:before="2"/>
        <w:ind w:left="0"/>
        <w:jc w:val="both"/>
        <w:rPr>
          <w:rFonts w:ascii="Lucida Sans Typewriter"/>
          <w:b/>
          <w:sz w:val="31"/>
        </w:rPr>
      </w:pPr>
    </w:p>
    <w:p w:rsidR="00CC7120" w:rsidRDefault="00745D95" w:rsidP="00DD4E4A">
      <w:pPr>
        <w:pStyle w:val="BodyText"/>
        <w:jc w:val="both"/>
      </w:pPr>
      <w:r>
        <w:t>case in Para 2723 in following manner:­</w:t>
      </w:r>
    </w:p>
    <w:p w:rsidR="00CC7120" w:rsidRDefault="00CC7120" w:rsidP="00DD4E4A">
      <w:pPr>
        <w:pStyle w:val="BodyText"/>
        <w:ind w:left="0"/>
        <w:jc w:val="both"/>
        <w:rPr>
          <w:sz w:val="30"/>
        </w:rPr>
      </w:pPr>
    </w:p>
    <w:p w:rsidR="00CC7120" w:rsidRDefault="00745D95" w:rsidP="00DD4E4A">
      <w:pPr>
        <w:pStyle w:val="BodyText"/>
        <w:spacing w:before="161" w:line="288" w:lineRule="auto"/>
        <w:ind w:left="1459" w:right="1143" w:firstLine="849"/>
        <w:jc w:val="both"/>
      </w:pPr>
      <w:r>
        <w:t>“</w:t>
      </w:r>
      <w:r>
        <w:rPr>
          <w:rFonts w:ascii="Lucida Sans Typewriter" w:hAnsi="Lucida Sans Typewriter"/>
          <w:b/>
        </w:rPr>
        <w:t xml:space="preserve">2723. </w:t>
      </w:r>
      <w:r>
        <w:t>In Ismail Farooqui (supra), Supreme Court has considered the plea of validity of acquisition of land under Land Acquisition Act that once a waqf of mosque</w:t>
      </w:r>
      <w:r>
        <w:rPr>
          <w:spacing w:val="-23"/>
        </w:rPr>
        <w:t xml:space="preserve"> </w:t>
      </w:r>
      <w:r>
        <w:t>is created, the property vests in alm</w:t>
      </w:r>
      <w:r>
        <w:t>ighty and it always remain a waqf hence such a</w:t>
      </w:r>
      <w:r>
        <w:rPr>
          <w:spacing w:val="-24"/>
        </w:rPr>
        <w:t xml:space="preserve"> </w:t>
      </w:r>
      <w:r>
        <w:t>property cannot be acquired. While negativing this plea, the Apex Court said that a plea in regard to general religious purposes</w:t>
      </w:r>
      <w:r>
        <w:rPr>
          <w:spacing w:val="-19"/>
        </w:rPr>
        <w:t xml:space="preserve"> </w:t>
      </w:r>
      <w:r>
        <w:t>cannot</w:t>
      </w:r>
    </w:p>
    <w:p w:rsidR="00CC7120" w:rsidRDefault="00CC7120" w:rsidP="00DD4E4A">
      <w:pPr>
        <w:spacing w:line="288" w:lineRule="auto"/>
        <w:jc w:val="both"/>
        <w:sectPr w:rsidR="00CC7120">
          <w:pgSz w:w="11910" w:h="16840"/>
          <w:pgMar w:top="1660" w:right="1320" w:bottom="280" w:left="940" w:header="1306" w:footer="0" w:gutter="0"/>
          <w:cols w:space="720"/>
        </w:sectPr>
      </w:pPr>
    </w:p>
    <w:p w:rsidR="00CC7120" w:rsidRDefault="00745D95" w:rsidP="00DD4E4A">
      <w:pPr>
        <w:pStyle w:val="BodyText"/>
        <w:tabs>
          <w:tab w:val="left" w:pos="3007"/>
        </w:tabs>
        <w:spacing w:before="210" w:line="288" w:lineRule="auto"/>
        <w:ind w:left="1459" w:right="1142"/>
        <w:jc w:val="both"/>
      </w:pPr>
      <w:r>
        <w:t>be said to be an integral part of religion which will d</w:t>
      </w:r>
      <w:r>
        <w:t>eprive the worshippers of the right</w:t>
      </w:r>
      <w:r>
        <w:rPr>
          <w:spacing w:val="-3"/>
        </w:rPr>
        <w:t xml:space="preserve"> </w:t>
      </w:r>
      <w:r>
        <w:t>of</w:t>
      </w:r>
      <w:r>
        <w:tab/>
        <w:t>worship at any other place and therefore, such a property can be acquired</w:t>
      </w:r>
      <w:r>
        <w:rPr>
          <w:spacing w:val="-22"/>
        </w:rPr>
        <w:t xml:space="preserve"> </w:t>
      </w:r>
      <w:r>
        <w:t>by the State. However, the position would be otherwise if the religious property would have been of special significance and cannot be one of s</w:t>
      </w:r>
      <w:r>
        <w:t>everal such kind of properties.</w:t>
      </w:r>
      <w:r>
        <w:rPr>
          <w:spacing w:val="-23"/>
        </w:rPr>
        <w:t xml:space="preserve"> </w:t>
      </w:r>
      <w:r>
        <w:t>It will be useful to reproduce the relevant observation in this</w:t>
      </w:r>
      <w:r>
        <w:rPr>
          <w:spacing w:val="-6"/>
        </w:rPr>
        <w:t xml:space="preserve"> </w:t>
      </w:r>
      <w:r>
        <w:t>regard:</w:t>
      </w:r>
    </w:p>
    <w:p w:rsidR="00CC7120" w:rsidRDefault="00CC7120" w:rsidP="00DD4E4A">
      <w:pPr>
        <w:pStyle w:val="BodyText"/>
        <w:spacing w:before="4"/>
        <w:ind w:left="0"/>
        <w:jc w:val="both"/>
        <w:rPr>
          <w:sz w:val="30"/>
        </w:rPr>
      </w:pPr>
    </w:p>
    <w:p w:rsidR="00CC7120" w:rsidRDefault="00745D95" w:rsidP="00DD4E4A">
      <w:pPr>
        <w:pStyle w:val="BodyText"/>
        <w:spacing w:line="288" w:lineRule="auto"/>
        <w:ind w:left="1459" w:right="1144"/>
        <w:jc w:val="both"/>
      </w:pPr>
      <w:r>
        <w:t>“78. lt appears from various decisions rendered by this Court, referred later, that subject to the protection under Articles 25 and 26 of the Constitution, places of religious worship like mosques, churches, temples etc. can be acquired under the State’s s</w:t>
      </w:r>
      <w:r>
        <w:t>overeign power of acquisition. Such acquisition per se does not violate either Article 25 or Article 26 of the</w:t>
      </w:r>
      <w:r>
        <w:rPr>
          <w:spacing w:val="-25"/>
        </w:rPr>
        <w:t xml:space="preserve"> </w:t>
      </w:r>
      <w:r>
        <w:t>Constitution. The decisions relating to taking over of the management have no bearing on the sovereign power of the State to acquire</w:t>
      </w:r>
      <w:r>
        <w:rPr>
          <w:spacing w:val="-15"/>
        </w:rPr>
        <w:t xml:space="preserve"> </w:t>
      </w:r>
      <w:r>
        <w:t>property.”</w:t>
      </w:r>
    </w:p>
    <w:p w:rsidR="00CC7120" w:rsidRDefault="00745D95" w:rsidP="00DD4E4A">
      <w:pPr>
        <w:pStyle w:val="BodyText"/>
        <w:spacing w:before="160" w:line="288" w:lineRule="auto"/>
        <w:ind w:left="1369" w:right="1077"/>
        <w:jc w:val="both"/>
      </w:pPr>
      <w:r>
        <w:t>“</w:t>
      </w:r>
      <w:r>
        <w:t>82. While offer of prayer or worship is a religious practice, its offering at every location where such prayers can be offered would not be an essential or integral part of such religious practice unless the place has</w:t>
      </w:r>
      <w:r>
        <w:rPr>
          <w:spacing w:val="-27"/>
        </w:rPr>
        <w:t xml:space="preserve"> </w:t>
      </w:r>
      <w:r>
        <w:t>a particular significance for that rel</w:t>
      </w:r>
      <w:r>
        <w:t>igion so as to form an essential or integral part thereof. Places of worship of any religion having particular significance for that religion, to make it an essential or integral part of the religion, stand on a different footing and have to be treated dif</w:t>
      </w:r>
      <w:r>
        <w:t>ferently</w:t>
      </w:r>
      <w:r>
        <w:rPr>
          <w:spacing w:val="-25"/>
        </w:rPr>
        <w:t xml:space="preserve"> </w:t>
      </w:r>
      <w:r>
        <w:t>and more</w:t>
      </w:r>
      <w:r>
        <w:rPr>
          <w:spacing w:val="-2"/>
        </w:rPr>
        <w:t xml:space="preserve"> </w:t>
      </w:r>
      <w:r>
        <w:t>reverentially.”</w:t>
      </w:r>
    </w:p>
    <w:p w:rsidR="00CC7120" w:rsidRDefault="00CC7120" w:rsidP="00DD4E4A">
      <w:pPr>
        <w:pStyle w:val="BodyText"/>
        <w:ind w:left="0"/>
        <w:jc w:val="both"/>
        <w:rPr>
          <w:sz w:val="30"/>
        </w:rPr>
      </w:pPr>
    </w:p>
    <w:p w:rsidR="00CC7120" w:rsidRDefault="00CC7120" w:rsidP="00DD4E4A">
      <w:pPr>
        <w:pStyle w:val="BodyText"/>
        <w:spacing w:before="6"/>
        <w:ind w:left="0"/>
        <w:jc w:val="both"/>
        <w:rPr>
          <w:sz w:val="27"/>
        </w:rPr>
      </w:pPr>
    </w:p>
    <w:p w:rsidR="00CC7120" w:rsidRDefault="00745D95" w:rsidP="00DD4E4A">
      <w:pPr>
        <w:pStyle w:val="ListParagraph"/>
        <w:numPr>
          <w:ilvl w:val="0"/>
          <w:numId w:val="6"/>
        </w:numPr>
        <w:tabs>
          <w:tab w:val="left" w:pos="1359"/>
          <w:tab w:val="left" w:pos="1360"/>
        </w:tabs>
        <w:spacing w:line="508" w:lineRule="auto"/>
        <w:ind w:right="545" w:firstLine="0"/>
        <w:jc w:val="both"/>
        <w:rPr>
          <w:sz w:val="26"/>
        </w:rPr>
      </w:pPr>
      <w:r>
        <w:rPr>
          <w:sz w:val="26"/>
        </w:rPr>
        <w:t xml:space="preserve">There are references of judgments of </w:t>
      </w:r>
      <w:r>
        <w:rPr>
          <w:rFonts w:ascii="Lucida Sans Typewriter" w:hAnsi="Lucida Sans Typewriter"/>
          <w:b/>
          <w:sz w:val="26"/>
        </w:rPr>
        <w:t xml:space="preserve">Ismail Faruqui’s </w:t>
      </w:r>
      <w:r>
        <w:rPr>
          <w:sz w:val="26"/>
        </w:rPr>
        <w:t>case in various other places in the</w:t>
      </w:r>
      <w:r>
        <w:rPr>
          <w:spacing w:val="-29"/>
          <w:sz w:val="26"/>
        </w:rPr>
        <w:t xml:space="preserve"> </w:t>
      </w:r>
      <w:r>
        <w:rPr>
          <w:sz w:val="26"/>
        </w:rPr>
        <w:t>judgment of Justice Sudhir Agarwal like Para 5 in the</w:t>
      </w:r>
      <w:r>
        <w:rPr>
          <w:spacing w:val="-29"/>
          <w:sz w:val="26"/>
        </w:rPr>
        <w:t xml:space="preserve"> </w:t>
      </w:r>
      <w:r>
        <w:rPr>
          <w:sz w:val="26"/>
        </w:rPr>
        <w:t>judgment</w:t>
      </w:r>
    </w:p>
    <w:p w:rsidR="00CC7120" w:rsidRDefault="00CC7120" w:rsidP="00DD4E4A">
      <w:pPr>
        <w:spacing w:line="508"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spacing w:before="210" w:line="576" w:lineRule="auto"/>
        <w:jc w:val="both"/>
      </w:pPr>
      <w:r>
        <w:t>where it has been observed that area of the land in dispute, which is to be adjudicated by this Court (High Court) is now restricted to what has been referred to in</w:t>
      </w:r>
    </w:p>
    <w:p w:rsidR="00CC7120" w:rsidRDefault="00745D95" w:rsidP="00DD4E4A">
      <w:pPr>
        <w:pStyle w:val="BodyText"/>
        <w:tabs>
          <w:tab w:val="left" w:pos="4478"/>
        </w:tabs>
        <w:spacing w:line="262" w:lineRule="exact"/>
        <w:jc w:val="both"/>
      </w:pPr>
      <w:r>
        <w:rPr>
          <w:rFonts w:ascii="Lucida Sans Typewriter" w:hAnsi="Lucida Sans Typewriter"/>
          <w:b/>
        </w:rPr>
        <w:t>Ismail</w:t>
      </w:r>
      <w:r>
        <w:rPr>
          <w:rFonts w:ascii="Lucida Sans Typewriter" w:hAnsi="Lucida Sans Typewriter"/>
          <w:b/>
          <w:spacing w:val="-5"/>
        </w:rPr>
        <w:t xml:space="preserve"> </w:t>
      </w:r>
      <w:r>
        <w:rPr>
          <w:rFonts w:ascii="Lucida Sans Typewriter" w:hAnsi="Lucida Sans Typewriter"/>
          <w:b/>
        </w:rPr>
        <w:t>Faruqui’s</w:t>
      </w:r>
      <w:r>
        <w:rPr>
          <w:rFonts w:ascii="Lucida Sans Typewriter" w:hAnsi="Lucida Sans Typewriter"/>
          <w:b/>
          <w:spacing w:val="-5"/>
        </w:rPr>
        <w:t xml:space="preserve"> </w:t>
      </w:r>
      <w:r>
        <w:t>case.</w:t>
      </w:r>
      <w:r>
        <w:tab/>
        <w:t>Para 5 of the judgment is</w:t>
      </w:r>
      <w:r>
        <w:rPr>
          <w:spacing w:val="-11"/>
        </w:rPr>
        <w:t xml:space="preserve"> </w:t>
      </w:r>
      <w:r>
        <w:t>as</w:t>
      </w:r>
    </w:p>
    <w:p w:rsidR="00CC7120" w:rsidRDefault="00CC7120" w:rsidP="00DD4E4A">
      <w:pPr>
        <w:pStyle w:val="BodyText"/>
        <w:spacing w:before="6"/>
        <w:ind w:left="0"/>
        <w:jc w:val="both"/>
        <w:rPr>
          <w:sz w:val="36"/>
        </w:rPr>
      </w:pPr>
    </w:p>
    <w:p w:rsidR="00CC7120" w:rsidRDefault="00745D95" w:rsidP="00DD4E4A">
      <w:pPr>
        <w:pStyle w:val="BodyText"/>
        <w:jc w:val="both"/>
      </w:pPr>
      <w:r>
        <w:t>follows:­</w:t>
      </w:r>
    </w:p>
    <w:p w:rsidR="00CC7120" w:rsidRDefault="00CC7120" w:rsidP="00DD4E4A">
      <w:pPr>
        <w:pStyle w:val="BodyText"/>
        <w:spacing w:before="4"/>
        <w:ind w:left="0"/>
        <w:jc w:val="both"/>
        <w:rPr>
          <w:sz w:val="40"/>
        </w:rPr>
      </w:pPr>
    </w:p>
    <w:p w:rsidR="00CC7120" w:rsidRDefault="00745D95" w:rsidP="00DD4E4A">
      <w:pPr>
        <w:pStyle w:val="BodyText"/>
        <w:tabs>
          <w:tab w:val="left" w:pos="2414"/>
          <w:tab w:val="left" w:pos="6868"/>
        </w:tabs>
        <w:spacing w:line="288" w:lineRule="auto"/>
        <w:ind w:left="1369" w:right="1232" w:firstLine="179"/>
        <w:jc w:val="both"/>
      </w:pPr>
      <w:r>
        <w:t>“5.</w:t>
      </w:r>
      <w:r>
        <w:tab/>
        <w:t>In view of the decision</w:t>
      </w:r>
      <w:r>
        <w:t xml:space="preserve"> of the Apex Court in Dr. M. Ismail Faruqui etc. v. Union of India and others, (1994)</w:t>
      </w:r>
      <w:r>
        <w:rPr>
          <w:spacing w:val="-18"/>
        </w:rPr>
        <w:t xml:space="preserve"> </w:t>
      </w:r>
      <w:r>
        <w:t>6</w:t>
      </w:r>
      <w:r>
        <w:rPr>
          <w:spacing w:val="-4"/>
        </w:rPr>
        <w:t xml:space="preserve"> </w:t>
      </w:r>
      <w:r>
        <w:t>SCC</w:t>
      </w:r>
      <w:r>
        <w:tab/>
        <w:t>360 : AIR 1995 SC 605, the area of land in dispute which is to be adjudicated by this Court is now restricted to what has been referred to in para 4 above, i.e. mai</w:t>
      </w:r>
      <w:r>
        <w:t>n roofed structure, the inner Courtyard and the outer Courtyard. In fact, the area under the roofed structure and Sahan, for the purpose of convenience shall be referred hereinafter as “inner Courtyard” and rest as the “outer</w:t>
      </w:r>
      <w:r>
        <w:rPr>
          <w:spacing w:val="-27"/>
        </w:rPr>
        <w:t xml:space="preserve"> </w:t>
      </w:r>
      <w:r>
        <w:t>Courtyard”. Broadly, the measu</w:t>
      </w:r>
      <w:r>
        <w:t>rement of the disputed</w:t>
      </w:r>
      <w:r>
        <w:rPr>
          <w:spacing w:val="-24"/>
        </w:rPr>
        <w:t xml:space="preserve"> </w:t>
      </w:r>
      <w:r>
        <w:t>area is about 130X80 sq.</w:t>
      </w:r>
      <w:r>
        <w:rPr>
          <w:spacing w:val="-6"/>
        </w:rPr>
        <w:t xml:space="preserve"> </w:t>
      </w:r>
      <w:r>
        <w:t>feet.”</w:t>
      </w:r>
    </w:p>
    <w:p w:rsidR="00CC7120" w:rsidRDefault="00CC7120" w:rsidP="00DD4E4A">
      <w:pPr>
        <w:pStyle w:val="BodyText"/>
        <w:ind w:left="0"/>
        <w:jc w:val="both"/>
        <w:rPr>
          <w:sz w:val="30"/>
        </w:rPr>
      </w:pPr>
    </w:p>
    <w:p w:rsidR="00CC7120" w:rsidRDefault="00CC7120" w:rsidP="00DD4E4A">
      <w:pPr>
        <w:pStyle w:val="BodyText"/>
        <w:spacing w:before="3"/>
        <w:ind w:left="0"/>
        <w:jc w:val="both"/>
        <w:rPr>
          <w:sz w:val="44"/>
        </w:rPr>
      </w:pPr>
    </w:p>
    <w:p w:rsidR="00CC7120" w:rsidRDefault="00745D95" w:rsidP="00DD4E4A">
      <w:pPr>
        <w:pStyle w:val="ListParagraph"/>
        <w:numPr>
          <w:ilvl w:val="0"/>
          <w:numId w:val="6"/>
        </w:numPr>
        <w:tabs>
          <w:tab w:val="left" w:pos="1359"/>
          <w:tab w:val="left" w:pos="1360"/>
        </w:tabs>
        <w:spacing w:before="1" w:line="554" w:lineRule="auto"/>
        <w:ind w:right="233" w:firstLine="0"/>
        <w:jc w:val="both"/>
        <w:rPr>
          <w:sz w:val="26"/>
        </w:rPr>
      </w:pPr>
      <w:r>
        <w:rPr>
          <w:sz w:val="26"/>
        </w:rPr>
        <w:t>Dr. Dhavan, in his written submissions, has mentioned details of several other places, where</w:t>
      </w:r>
      <w:r>
        <w:rPr>
          <w:spacing w:val="-32"/>
          <w:sz w:val="26"/>
        </w:rPr>
        <w:t xml:space="preserve"> </w:t>
      </w:r>
      <w:r>
        <w:rPr>
          <w:sz w:val="26"/>
        </w:rPr>
        <w:t xml:space="preserve">Justice Sudhir Agarwal has referred to </w:t>
      </w:r>
      <w:r>
        <w:rPr>
          <w:rFonts w:ascii="Lucida Sans Typewriter" w:hAnsi="Lucida Sans Typewriter"/>
          <w:b/>
          <w:sz w:val="26"/>
        </w:rPr>
        <w:t xml:space="preserve">Ismail Faruqui’s </w:t>
      </w:r>
      <w:r>
        <w:rPr>
          <w:sz w:val="26"/>
        </w:rPr>
        <w:t>case</w:t>
      </w:r>
      <w:r>
        <w:rPr>
          <w:spacing w:val="-32"/>
          <w:sz w:val="26"/>
        </w:rPr>
        <w:t xml:space="preserve"> </w:t>
      </w:r>
      <w:r>
        <w:rPr>
          <w:sz w:val="26"/>
        </w:rPr>
        <w:t>in</w:t>
      </w:r>
    </w:p>
    <w:p w:rsidR="00CC7120" w:rsidRDefault="00745D95" w:rsidP="00DD4E4A">
      <w:pPr>
        <w:pStyle w:val="BodyText"/>
        <w:spacing w:line="229" w:lineRule="exact"/>
        <w:jc w:val="both"/>
      </w:pPr>
      <w:r>
        <w:t>the impugned judgment.</w:t>
      </w:r>
    </w:p>
    <w:p w:rsidR="00CC7120" w:rsidRDefault="00CC7120" w:rsidP="00DD4E4A">
      <w:pPr>
        <w:pStyle w:val="BodyText"/>
        <w:ind w:left="0"/>
        <w:jc w:val="both"/>
        <w:rPr>
          <w:sz w:val="30"/>
        </w:rPr>
      </w:pPr>
    </w:p>
    <w:p w:rsidR="00CC7120" w:rsidRDefault="00CC7120" w:rsidP="00DD4E4A">
      <w:pPr>
        <w:pStyle w:val="BodyText"/>
        <w:ind w:left="0"/>
        <w:jc w:val="both"/>
        <w:rPr>
          <w:sz w:val="30"/>
        </w:rPr>
      </w:pPr>
    </w:p>
    <w:p w:rsidR="00CC7120" w:rsidRDefault="00745D95" w:rsidP="00DD4E4A">
      <w:pPr>
        <w:pStyle w:val="ListParagraph"/>
        <w:numPr>
          <w:ilvl w:val="0"/>
          <w:numId w:val="6"/>
        </w:numPr>
        <w:tabs>
          <w:tab w:val="left" w:pos="1359"/>
          <w:tab w:val="left" w:pos="1360"/>
        </w:tabs>
        <w:spacing w:before="160" w:line="554" w:lineRule="auto"/>
        <w:ind w:right="385" w:firstLine="0"/>
        <w:jc w:val="both"/>
        <w:rPr>
          <w:sz w:val="26"/>
        </w:rPr>
      </w:pPr>
      <w:r>
        <w:rPr>
          <w:sz w:val="26"/>
        </w:rPr>
        <w:t xml:space="preserve">Justice Dharam Veer Sharma, while giving a dissenting judgment has referred to submission of parties in </w:t>
      </w:r>
      <w:r>
        <w:rPr>
          <w:rFonts w:ascii="Lucida Sans Typewriter" w:hAnsi="Lucida Sans Typewriter"/>
          <w:b/>
          <w:sz w:val="26"/>
        </w:rPr>
        <w:t xml:space="preserve">Ismail Faruqui’s </w:t>
      </w:r>
      <w:r>
        <w:rPr>
          <w:sz w:val="26"/>
        </w:rPr>
        <w:t>case at Paras 3038 and</w:t>
      </w:r>
      <w:r>
        <w:rPr>
          <w:spacing w:val="-27"/>
          <w:sz w:val="26"/>
        </w:rPr>
        <w:t xml:space="preserve"> </w:t>
      </w:r>
      <w:r>
        <w:rPr>
          <w:sz w:val="26"/>
        </w:rPr>
        <w:t>3039</w:t>
      </w:r>
    </w:p>
    <w:p w:rsidR="00CC7120" w:rsidRDefault="00745D95" w:rsidP="00DD4E4A">
      <w:pPr>
        <w:pStyle w:val="BodyText"/>
        <w:spacing w:line="227" w:lineRule="exact"/>
        <w:jc w:val="both"/>
      </w:pPr>
      <w:r>
        <w:t>of Volume III, following observations have been made</w:t>
      </w:r>
    </w:p>
    <w:p w:rsidR="00CC7120" w:rsidRDefault="00CC7120" w:rsidP="00DD4E4A">
      <w:pPr>
        <w:spacing w:line="227" w:lineRule="exact"/>
        <w:jc w:val="both"/>
        <w:sectPr w:rsidR="00CC7120">
          <w:pgSz w:w="11910" w:h="16840"/>
          <w:pgMar w:top="1660" w:right="1320" w:bottom="280" w:left="940" w:header="1306" w:footer="0" w:gutter="0"/>
          <w:cols w:space="720"/>
        </w:sectPr>
      </w:pPr>
    </w:p>
    <w:p w:rsidR="00CC7120" w:rsidRDefault="00745D95" w:rsidP="00DD4E4A">
      <w:pPr>
        <w:pStyle w:val="BodyText"/>
        <w:spacing w:before="210"/>
        <w:jc w:val="both"/>
      </w:pPr>
      <w:r>
        <w:t>while considering the Issue No.19(d)</w:t>
      </w:r>
      <w:r>
        <w:t>:­</w:t>
      </w:r>
    </w:p>
    <w:p w:rsidR="00CC7120" w:rsidRDefault="00CC7120" w:rsidP="00DD4E4A">
      <w:pPr>
        <w:pStyle w:val="BodyText"/>
        <w:spacing w:before="4"/>
        <w:ind w:left="0"/>
        <w:jc w:val="both"/>
        <w:rPr>
          <w:sz w:val="40"/>
        </w:rPr>
      </w:pPr>
    </w:p>
    <w:p w:rsidR="00CC7120" w:rsidRDefault="00745D95" w:rsidP="00DD4E4A">
      <w:pPr>
        <w:pStyle w:val="BodyText"/>
        <w:tabs>
          <w:tab w:val="left" w:pos="5456"/>
          <w:tab w:val="left" w:pos="6330"/>
        </w:tabs>
        <w:spacing w:line="288" w:lineRule="auto"/>
        <w:ind w:left="1369" w:right="1215" w:firstLine="709"/>
        <w:jc w:val="both"/>
      </w:pPr>
      <w:r>
        <w:t>“On behalf of defendants it is contended that the building in question was not a mosque under the</w:t>
      </w:r>
      <w:r>
        <w:rPr>
          <w:spacing w:val="-12"/>
        </w:rPr>
        <w:t xml:space="preserve"> </w:t>
      </w:r>
      <w:r>
        <w:t>Islamic</w:t>
      </w:r>
      <w:r>
        <w:rPr>
          <w:spacing w:val="-4"/>
        </w:rPr>
        <w:t xml:space="preserve"> </w:t>
      </w:r>
      <w:r>
        <w:t>Law.</w:t>
      </w:r>
      <w:r>
        <w:tab/>
        <w:t>It is not disputed that the structure has already been demolished</w:t>
      </w:r>
      <w:r>
        <w:rPr>
          <w:spacing w:val="-5"/>
        </w:rPr>
        <w:t xml:space="preserve"> </w:t>
      </w:r>
      <w:r>
        <w:t>on</w:t>
      </w:r>
      <w:r>
        <w:rPr>
          <w:spacing w:val="-5"/>
        </w:rPr>
        <w:t xml:space="preserve"> </w:t>
      </w:r>
      <w:r>
        <w:t>6.12.1992.</w:t>
      </w:r>
      <w:r>
        <w:tab/>
        <w:t xml:space="preserve">According to Dr. </w:t>
      </w:r>
      <w:r>
        <w:rPr>
          <w:spacing w:val="-6"/>
        </w:rPr>
        <w:t xml:space="preserve">M. </w:t>
      </w:r>
      <w:r>
        <w:t>Ismail Faruqui and others v. Union of India and others, (1994) 6 SCC 360, the Hon’ble Apex Court held at para 70 that the sacred character of the mosque can also be</w:t>
      </w:r>
      <w:r>
        <w:rPr>
          <w:spacing w:val="-17"/>
        </w:rPr>
        <w:t xml:space="preserve"> </w:t>
      </w:r>
      <w:r>
        <w:t>lost.</w:t>
      </w:r>
    </w:p>
    <w:p w:rsidR="00CC7120" w:rsidRDefault="00745D95" w:rsidP="00DD4E4A">
      <w:pPr>
        <w:pStyle w:val="BodyText"/>
        <w:tabs>
          <w:tab w:val="left" w:pos="5766"/>
        </w:tabs>
        <w:spacing w:line="288" w:lineRule="auto"/>
        <w:ind w:left="1369" w:right="1216"/>
        <w:jc w:val="both"/>
      </w:pPr>
      <w:r>
        <w:t>According to the tenets of Islam, minarets are required to</w:t>
      </w:r>
      <w:r>
        <w:rPr>
          <w:spacing w:val="-9"/>
        </w:rPr>
        <w:t xml:space="preserve"> </w:t>
      </w:r>
      <w:r>
        <w:t>give</w:t>
      </w:r>
      <w:r>
        <w:rPr>
          <w:spacing w:val="-3"/>
        </w:rPr>
        <w:t xml:space="preserve"> </w:t>
      </w:r>
      <w:r>
        <w:t>Azan.</w:t>
      </w:r>
      <w:r>
        <w:tab/>
        <w:t>There cannot be</w:t>
      </w:r>
      <w:r>
        <w:t xml:space="preserve"> </w:t>
      </w:r>
      <w:r>
        <w:rPr>
          <w:spacing w:val="-12"/>
        </w:rPr>
        <w:t xml:space="preserve">a </w:t>
      </w:r>
      <w:r>
        <w:t>public place of worship in mosque in which Provision of Azan is not available, hence the disputed structure cannot be deemed to be a mosque.”</w:t>
      </w:r>
    </w:p>
    <w:p w:rsidR="00CC7120" w:rsidRDefault="00CC7120" w:rsidP="00DD4E4A">
      <w:pPr>
        <w:pStyle w:val="BodyText"/>
        <w:spacing w:before="2"/>
        <w:ind w:left="0"/>
        <w:jc w:val="both"/>
        <w:rPr>
          <w:sz w:val="39"/>
        </w:rPr>
      </w:pPr>
    </w:p>
    <w:p w:rsidR="00CC7120" w:rsidRDefault="00745D95" w:rsidP="00DD4E4A">
      <w:pPr>
        <w:pStyle w:val="ListParagraph"/>
        <w:numPr>
          <w:ilvl w:val="0"/>
          <w:numId w:val="6"/>
        </w:numPr>
        <w:tabs>
          <w:tab w:val="left" w:pos="1359"/>
          <w:tab w:val="left" w:pos="1360"/>
        </w:tabs>
        <w:spacing w:line="576" w:lineRule="auto"/>
        <w:ind w:right="461" w:firstLine="0"/>
        <w:jc w:val="both"/>
        <w:rPr>
          <w:sz w:val="26"/>
        </w:rPr>
      </w:pPr>
      <w:r>
        <w:rPr>
          <w:sz w:val="26"/>
        </w:rPr>
        <w:t>Further, Justice Dharam Veer Sharma while</w:t>
      </w:r>
      <w:r>
        <w:rPr>
          <w:spacing w:val="-28"/>
          <w:sz w:val="26"/>
        </w:rPr>
        <w:t xml:space="preserve"> </w:t>
      </w:r>
      <w:r>
        <w:rPr>
          <w:sz w:val="26"/>
        </w:rPr>
        <w:t>noticing submission of Shri H.S. Jain has observed as</w:t>
      </w:r>
      <w:r>
        <w:rPr>
          <w:spacing w:val="-37"/>
          <w:sz w:val="26"/>
        </w:rPr>
        <w:t xml:space="preserve"> </w:t>
      </w:r>
      <w:r>
        <w:rPr>
          <w:sz w:val="26"/>
        </w:rPr>
        <w:t>follows:­</w:t>
      </w:r>
    </w:p>
    <w:p w:rsidR="00CC7120" w:rsidRDefault="00745D95" w:rsidP="00DD4E4A">
      <w:pPr>
        <w:pStyle w:val="BodyText"/>
        <w:spacing w:before="40"/>
        <w:ind w:left="1909"/>
        <w:jc w:val="both"/>
      </w:pPr>
      <w:r>
        <w:t>“Shri H.S. Jain, advocate relied upon para</w:t>
      </w:r>
    </w:p>
    <w:p w:rsidR="00CC7120" w:rsidRDefault="00745D95" w:rsidP="00DD4E4A">
      <w:pPr>
        <w:pStyle w:val="BodyText"/>
        <w:tabs>
          <w:tab w:val="left" w:pos="3464"/>
        </w:tabs>
        <w:spacing w:before="5" w:line="288" w:lineRule="auto"/>
        <w:ind w:left="1369" w:right="1230"/>
        <w:jc w:val="both"/>
      </w:pPr>
      <w:r>
        <w:t xml:space="preserve">78 of </w:t>
      </w:r>
      <w:r>
        <w:rPr>
          <w:rFonts w:ascii="Lucida Sans Typewriter" w:hAnsi="Lucida Sans Typewriter"/>
          <w:b/>
        </w:rPr>
        <w:t xml:space="preserve">Ismail Faruqui’s </w:t>
      </w:r>
      <w:r>
        <w:t>judgment to argue</w:t>
      </w:r>
      <w:r>
        <w:rPr>
          <w:spacing w:val="-21"/>
        </w:rPr>
        <w:t xml:space="preserve"> </w:t>
      </w:r>
      <w:r>
        <w:t>that since birth place of Lord Ram was considered as a place of worship which was integral</w:t>
      </w:r>
      <w:r>
        <w:rPr>
          <w:spacing w:val="-26"/>
        </w:rPr>
        <w:t xml:space="preserve"> </w:t>
      </w:r>
      <w:r>
        <w:t>part of religious practice of Hindu from times immemorial.</w:t>
      </w:r>
      <w:r>
        <w:tab/>
        <w:t>The deity stood on a d</w:t>
      </w:r>
      <w:r>
        <w:t>ifferent footing and had to be treated</w:t>
      </w:r>
      <w:r>
        <w:rPr>
          <w:spacing w:val="-27"/>
        </w:rPr>
        <w:t xml:space="preserve"> </w:t>
      </w:r>
      <w:r>
        <w:t>reverentially.”</w:t>
      </w:r>
    </w:p>
    <w:p w:rsidR="00CC7120" w:rsidRDefault="00CC7120" w:rsidP="00DD4E4A">
      <w:pPr>
        <w:pStyle w:val="BodyText"/>
        <w:ind w:left="0"/>
        <w:jc w:val="both"/>
        <w:rPr>
          <w:sz w:val="30"/>
        </w:rPr>
      </w:pPr>
    </w:p>
    <w:p w:rsidR="00CC7120" w:rsidRDefault="00CC7120" w:rsidP="00DD4E4A">
      <w:pPr>
        <w:pStyle w:val="BodyText"/>
        <w:spacing w:before="6"/>
        <w:ind w:left="0"/>
        <w:jc w:val="both"/>
        <w:rPr>
          <w:sz w:val="39"/>
        </w:rPr>
      </w:pPr>
    </w:p>
    <w:p w:rsidR="00CC7120" w:rsidRDefault="00745D95" w:rsidP="00DD4E4A">
      <w:pPr>
        <w:pStyle w:val="ListParagraph"/>
        <w:numPr>
          <w:ilvl w:val="0"/>
          <w:numId w:val="6"/>
        </w:numPr>
        <w:tabs>
          <w:tab w:val="left" w:pos="1359"/>
          <w:tab w:val="left" w:pos="1360"/>
        </w:tabs>
        <w:ind w:left="1359"/>
        <w:jc w:val="both"/>
        <w:rPr>
          <w:sz w:val="26"/>
        </w:rPr>
      </w:pPr>
      <w:r>
        <w:rPr>
          <w:sz w:val="26"/>
        </w:rPr>
        <w:t>Justice Sharma has observed that, in para 78 of</w:t>
      </w:r>
      <w:r>
        <w:rPr>
          <w:spacing w:val="-26"/>
          <w:sz w:val="26"/>
        </w:rPr>
        <w:t xml:space="preserve"> </w:t>
      </w:r>
      <w:r>
        <w:rPr>
          <w:sz w:val="26"/>
        </w:rPr>
        <w:t>the</w:t>
      </w:r>
    </w:p>
    <w:p w:rsidR="00CC7120" w:rsidRDefault="00CC7120" w:rsidP="00DD4E4A">
      <w:pPr>
        <w:pStyle w:val="BodyText"/>
        <w:spacing w:before="9"/>
        <w:ind w:left="0"/>
        <w:jc w:val="both"/>
        <w:rPr>
          <w:sz w:val="31"/>
        </w:rPr>
      </w:pPr>
    </w:p>
    <w:p w:rsidR="00CC7120" w:rsidRDefault="00745D95" w:rsidP="00DD4E4A">
      <w:pPr>
        <w:pStyle w:val="BodyText"/>
        <w:jc w:val="both"/>
      </w:pPr>
      <w:r>
        <w:rPr>
          <w:rFonts w:ascii="Lucida Sans Typewriter" w:hAnsi="Lucida Sans Typewriter"/>
          <w:b/>
        </w:rPr>
        <w:t xml:space="preserve">Ismail Faruqui’s </w:t>
      </w:r>
      <w:r>
        <w:t>judgment, the Apex Court held that the</w:t>
      </w:r>
    </w:p>
    <w:p w:rsidR="00CC7120" w:rsidRDefault="00CC7120" w:rsidP="00DD4E4A">
      <w:pPr>
        <w:pStyle w:val="BodyText"/>
        <w:spacing w:before="6"/>
        <w:ind w:left="0"/>
        <w:jc w:val="both"/>
        <w:rPr>
          <w:sz w:val="36"/>
        </w:rPr>
      </w:pPr>
    </w:p>
    <w:p w:rsidR="00CC7120" w:rsidRDefault="00745D95" w:rsidP="00DD4E4A">
      <w:pPr>
        <w:pStyle w:val="BodyText"/>
        <w:spacing w:line="576" w:lineRule="auto"/>
        <w:jc w:val="both"/>
      </w:pPr>
      <w:r>
        <w:t>place of birth has a particular significance for Hindus and should be treated on a differ</w:t>
      </w:r>
      <w:r>
        <w:t>ent footing. At page 3455, following observations have been made by Justice</w:t>
      </w:r>
    </w:p>
    <w:p w:rsidR="00CC7120" w:rsidRDefault="00745D95" w:rsidP="00DD4E4A">
      <w:pPr>
        <w:pStyle w:val="BodyText"/>
        <w:spacing w:line="262" w:lineRule="exact"/>
        <w:jc w:val="both"/>
      </w:pPr>
      <w:r>
        <w:t xml:space="preserve">Sharma while referring to </w:t>
      </w:r>
      <w:r>
        <w:rPr>
          <w:rFonts w:ascii="Lucida Sans Typewriter" w:hAnsi="Lucida Sans Typewriter"/>
          <w:b/>
        </w:rPr>
        <w:t xml:space="preserve">Ismail Faruqui’s </w:t>
      </w:r>
      <w:r>
        <w:t>case:­</w:t>
      </w:r>
    </w:p>
    <w:p w:rsidR="00CC7120" w:rsidRDefault="00CC7120" w:rsidP="00DD4E4A">
      <w:pPr>
        <w:spacing w:line="262" w:lineRule="exact"/>
        <w:jc w:val="both"/>
        <w:sectPr w:rsidR="00CC7120">
          <w:pgSz w:w="11910" w:h="16840"/>
          <w:pgMar w:top="1660" w:right="1320" w:bottom="280" w:left="940" w:header="1306" w:footer="0" w:gutter="0"/>
          <w:cols w:space="720"/>
        </w:sectPr>
      </w:pPr>
    </w:p>
    <w:p w:rsidR="00CC7120" w:rsidRDefault="00745D95" w:rsidP="00DD4E4A">
      <w:pPr>
        <w:pStyle w:val="BodyText"/>
        <w:spacing w:before="210" w:line="288" w:lineRule="auto"/>
        <w:ind w:left="1369" w:right="1142" w:firstLine="539"/>
        <w:jc w:val="both"/>
      </w:pPr>
      <w:r>
        <w:t>“Hon'ble Apex Court upheld the validity of provisions of Acquisition of Certain Area at Ayodhya, 1993 in Dr. Ism</w:t>
      </w:r>
      <w:r>
        <w:t>ail Faruqui case (supra) and held that the Central Government can acquire any place of worship. At para­78 Apex Court held that the place of birth has a particular significance for Hindus and it should be treated on different footing, which reads as under:</w:t>
      </w:r>
    </w:p>
    <w:p w:rsidR="00CC7120" w:rsidRDefault="00CC7120" w:rsidP="00DD4E4A">
      <w:pPr>
        <w:pStyle w:val="BodyText"/>
        <w:spacing w:before="2"/>
        <w:ind w:left="0"/>
        <w:jc w:val="both"/>
        <w:rPr>
          <w:sz w:val="39"/>
        </w:rPr>
      </w:pPr>
    </w:p>
    <w:p w:rsidR="00CC7120" w:rsidRDefault="00745D95" w:rsidP="00DD4E4A">
      <w:pPr>
        <w:pStyle w:val="BodyText"/>
        <w:spacing w:line="288" w:lineRule="auto"/>
        <w:ind w:left="1369" w:right="1166" w:firstLine="539"/>
        <w:jc w:val="both"/>
      </w:pPr>
      <w:r>
        <w:t>“78. While offer of prayer or worship is</w:t>
      </w:r>
      <w:r>
        <w:rPr>
          <w:spacing w:val="-24"/>
        </w:rPr>
        <w:t xml:space="preserve"> </w:t>
      </w:r>
      <w:r>
        <w:t>a religious practice, its offering at every location where such prayers can be offered would not be an essential or integral part of such religious practice unless the place has a particular significance for that religion so as to form an essential or inte</w:t>
      </w:r>
      <w:r>
        <w:t>gral part thereof. Places of worship of any religion having particular significance for that religion, to make it an essential or integral part of the religion, stand on a different footing and have to be treated differently and more</w:t>
      </w:r>
      <w:r>
        <w:rPr>
          <w:spacing w:val="-3"/>
        </w:rPr>
        <w:t xml:space="preserve"> </w:t>
      </w:r>
      <w:r>
        <w:t>reverentially.”</w:t>
      </w:r>
    </w:p>
    <w:p w:rsidR="00CC7120" w:rsidRDefault="00CC7120" w:rsidP="00DD4E4A">
      <w:pPr>
        <w:pStyle w:val="BodyText"/>
        <w:spacing w:before="1"/>
        <w:ind w:left="0"/>
        <w:jc w:val="both"/>
        <w:rPr>
          <w:sz w:val="39"/>
        </w:rPr>
      </w:pPr>
    </w:p>
    <w:p w:rsidR="00CC7120" w:rsidRDefault="00745D95" w:rsidP="00DD4E4A">
      <w:pPr>
        <w:pStyle w:val="BodyText"/>
        <w:spacing w:line="288" w:lineRule="auto"/>
        <w:ind w:left="1369" w:right="1094" w:firstLine="539"/>
        <w:jc w:val="both"/>
      </w:pPr>
      <w:r>
        <w:t>On be</w:t>
      </w:r>
      <w:r>
        <w:t>half of Hindus it is urged that the plaintiffs are not entitled for the relief claimed and as such the relief is barred by the provisions of Section 42 of the Specific Relief Act, 1877 which is at par with Section</w:t>
      </w:r>
    </w:p>
    <w:p w:rsidR="00CC7120" w:rsidRDefault="00745D95" w:rsidP="00DD4E4A">
      <w:pPr>
        <w:pStyle w:val="BodyText"/>
        <w:spacing w:line="288" w:lineRule="auto"/>
        <w:ind w:left="1369" w:right="1230"/>
        <w:jc w:val="both"/>
      </w:pPr>
      <w:r>
        <w:t>34 of the Specific Relief Act,1963 on the ground that they have superior fundamental rights. Contentions of Hindus are as under:</w:t>
      </w:r>
    </w:p>
    <w:p w:rsidR="00CC7120" w:rsidRDefault="00CC7120" w:rsidP="00DD4E4A">
      <w:pPr>
        <w:pStyle w:val="BodyText"/>
        <w:spacing w:before="2"/>
        <w:ind w:left="0"/>
        <w:jc w:val="both"/>
        <w:rPr>
          <w:sz w:val="39"/>
        </w:rPr>
      </w:pPr>
    </w:p>
    <w:p w:rsidR="00CC7120" w:rsidRDefault="00745D95" w:rsidP="00DD4E4A">
      <w:pPr>
        <w:pStyle w:val="BodyText"/>
        <w:tabs>
          <w:tab w:val="left" w:pos="2590"/>
          <w:tab w:val="left" w:pos="4281"/>
          <w:tab w:val="left" w:pos="5188"/>
          <w:tab w:val="left" w:pos="5939"/>
          <w:tab w:val="left" w:pos="7316"/>
          <w:tab w:val="left" w:pos="8224"/>
        </w:tabs>
        <w:spacing w:line="288" w:lineRule="auto"/>
        <w:ind w:left="1369" w:right="1106" w:firstLine="539"/>
        <w:jc w:val="both"/>
      </w:pPr>
      <w:r>
        <w:t>The Hindus have superior fundamental right than the Muslims under articles 25 &amp; 26 of the Constitution of India for the reason</w:t>
      </w:r>
      <w:r>
        <w:t>s that performing customary rituals and offering services worship to the lord of universe to acquire merit and to get salvation as such it is integral part of Hindu Dharma &amp; religion in view whereof it is humbly</w:t>
      </w:r>
      <w:r>
        <w:tab/>
        <w:t>submitted</w:t>
      </w:r>
      <w:r>
        <w:tab/>
        <w:t>that</w:t>
      </w:r>
      <w:r>
        <w:tab/>
        <w:t>the</w:t>
      </w:r>
      <w:r>
        <w:tab/>
        <w:t>instant</w:t>
      </w:r>
      <w:r>
        <w:tab/>
        <w:t>suit</w:t>
      </w:r>
      <w:r>
        <w:tab/>
      </w:r>
      <w:r>
        <w:rPr>
          <w:spacing w:val="-9"/>
        </w:rPr>
        <w:t xml:space="preserve">is </w:t>
      </w:r>
      <w:r>
        <w:t>liable to</w:t>
      </w:r>
      <w:r>
        <w:t xml:space="preserve"> be dismissed with exemplary</w:t>
      </w:r>
      <w:r>
        <w:rPr>
          <w:spacing w:val="-25"/>
        </w:rPr>
        <w:t xml:space="preserve"> </w:t>
      </w:r>
      <w:r>
        <w:t>cost:”</w:t>
      </w:r>
    </w:p>
    <w:p w:rsidR="00CC7120" w:rsidRDefault="00CC7120" w:rsidP="00DD4E4A">
      <w:pPr>
        <w:spacing w:line="288" w:lineRule="auto"/>
        <w:jc w:val="both"/>
        <w:sectPr w:rsidR="00CC7120">
          <w:pgSz w:w="11910" w:h="16840"/>
          <w:pgMar w:top="1660" w:right="1320" w:bottom="280" w:left="940" w:header="1306" w:footer="0" w:gutter="0"/>
          <w:cols w:space="720"/>
        </w:sectPr>
      </w:pPr>
    </w:p>
    <w:p w:rsidR="00CC7120" w:rsidRDefault="00CC7120" w:rsidP="00DD4E4A">
      <w:pPr>
        <w:pStyle w:val="BodyText"/>
        <w:ind w:left="0"/>
        <w:jc w:val="both"/>
        <w:rPr>
          <w:sz w:val="20"/>
        </w:rPr>
      </w:pPr>
    </w:p>
    <w:p w:rsidR="00CC7120" w:rsidRDefault="00CC7120" w:rsidP="00DD4E4A">
      <w:pPr>
        <w:pStyle w:val="BodyText"/>
        <w:ind w:left="0"/>
        <w:jc w:val="both"/>
        <w:rPr>
          <w:sz w:val="20"/>
        </w:rPr>
      </w:pPr>
    </w:p>
    <w:p w:rsidR="00CC7120" w:rsidRDefault="00CC7120" w:rsidP="00DD4E4A">
      <w:pPr>
        <w:pStyle w:val="BodyText"/>
        <w:ind w:left="0"/>
        <w:jc w:val="both"/>
        <w:rPr>
          <w:sz w:val="20"/>
        </w:rPr>
      </w:pPr>
    </w:p>
    <w:p w:rsidR="00CC7120" w:rsidRDefault="00CC7120" w:rsidP="00DD4E4A">
      <w:pPr>
        <w:pStyle w:val="BodyText"/>
        <w:spacing w:before="6"/>
        <w:ind w:left="0"/>
        <w:jc w:val="both"/>
        <w:rPr>
          <w:sz w:val="19"/>
        </w:rPr>
      </w:pPr>
    </w:p>
    <w:p w:rsidR="00CC7120" w:rsidRDefault="00745D95" w:rsidP="00DD4E4A">
      <w:pPr>
        <w:pStyle w:val="ListParagraph"/>
        <w:numPr>
          <w:ilvl w:val="0"/>
          <w:numId w:val="6"/>
        </w:numPr>
        <w:tabs>
          <w:tab w:val="left" w:pos="1359"/>
          <w:tab w:val="left" w:pos="1360"/>
        </w:tabs>
        <w:spacing w:before="118" w:line="554" w:lineRule="auto"/>
        <w:ind w:right="389" w:firstLine="0"/>
        <w:jc w:val="both"/>
        <w:rPr>
          <w:rFonts w:ascii="Lucida Sans Typewriter"/>
          <w:b/>
          <w:sz w:val="26"/>
        </w:rPr>
      </w:pPr>
      <w:r>
        <w:rPr>
          <w:sz w:val="26"/>
        </w:rPr>
        <w:t>Dr. Dhavan further submits that Justice Sharma has relied on submissions advanced by Shri P.N. Mishra,</w:t>
      </w:r>
      <w:r>
        <w:rPr>
          <w:spacing w:val="-31"/>
          <w:sz w:val="26"/>
        </w:rPr>
        <w:t xml:space="preserve"> </w:t>
      </w:r>
      <w:r>
        <w:rPr>
          <w:sz w:val="26"/>
        </w:rPr>
        <w:t>who had relied on paragraphs 77, 78, 80 and 82 of</w:t>
      </w:r>
      <w:r>
        <w:rPr>
          <w:spacing w:val="-23"/>
          <w:sz w:val="26"/>
        </w:rPr>
        <w:t xml:space="preserve"> </w:t>
      </w:r>
      <w:r>
        <w:rPr>
          <w:rFonts w:ascii="Lucida Sans Typewriter"/>
          <w:b/>
          <w:sz w:val="26"/>
        </w:rPr>
        <w:t>Ismail</w:t>
      </w:r>
    </w:p>
    <w:p w:rsidR="00CC7120" w:rsidRDefault="00745D95" w:rsidP="00DD4E4A">
      <w:pPr>
        <w:pStyle w:val="BodyText"/>
        <w:spacing w:line="229" w:lineRule="exact"/>
        <w:jc w:val="both"/>
      </w:pPr>
      <w:r>
        <w:rPr>
          <w:rFonts w:ascii="Lucida Sans Typewriter" w:hAnsi="Lucida Sans Typewriter"/>
          <w:b/>
        </w:rPr>
        <w:t xml:space="preserve">Faruqui’s </w:t>
      </w:r>
      <w:r>
        <w:t>case. Dr. Dhavan has also re</w:t>
      </w:r>
      <w:r>
        <w:t>ferred to</w:t>
      </w:r>
    </w:p>
    <w:p w:rsidR="00CC7120" w:rsidRDefault="00CC7120" w:rsidP="00DD4E4A">
      <w:pPr>
        <w:pStyle w:val="BodyText"/>
        <w:spacing w:before="6"/>
        <w:ind w:left="0"/>
        <w:jc w:val="both"/>
        <w:rPr>
          <w:sz w:val="36"/>
        </w:rPr>
      </w:pPr>
    </w:p>
    <w:p w:rsidR="00CC7120" w:rsidRDefault="00745D95" w:rsidP="00DD4E4A">
      <w:pPr>
        <w:pStyle w:val="BodyText"/>
        <w:tabs>
          <w:tab w:val="left" w:pos="2742"/>
        </w:tabs>
        <w:spacing w:line="576" w:lineRule="auto"/>
        <w:ind w:right="229"/>
        <w:jc w:val="both"/>
      </w:pPr>
      <w:r>
        <w:t>submission of Shri Ravi Shankar Prasad, which was noticed by Justice Sharma that the right of Hindus to worship at the Rama Janam Bhumi, continuing since times immemorial was an integral part of their religious</w:t>
      </w:r>
      <w:r>
        <w:rPr>
          <w:spacing w:val="-27"/>
        </w:rPr>
        <w:t xml:space="preserve"> </w:t>
      </w:r>
      <w:r>
        <w:t>right and faith and was also sanctified by judicial orders since</w:t>
      </w:r>
      <w:r>
        <w:rPr>
          <w:spacing w:val="-4"/>
        </w:rPr>
        <w:t xml:space="preserve"> </w:t>
      </w:r>
      <w:r>
        <w:t>1949.</w:t>
      </w:r>
      <w:r>
        <w:tab/>
        <w:t>This right has concretised and has to be protected.</w:t>
      </w:r>
    </w:p>
    <w:p w:rsidR="00CC7120" w:rsidRDefault="00745D95" w:rsidP="00DD4E4A">
      <w:pPr>
        <w:pStyle w:val="ListParagraph"/>
        <w:numPr>
          <w:ilvl w:val="0"/>
          <w:numId w:val="6"/>
        </w:numPr>
        <w:tabs>
          <w:tab w:val="left" w:pos="1359"/>
          <w:tab w:val="left" w:pos="1360"/>
        </w:tabs>
        <w:spacing w:line="554" w:lineRule="auto"/>
        <w:ind w:right="150" w:firstLine="0"/>
        <w:jc w:val="both"/>
        <w:rPr>
          <w:sz w:val="26"/>
        </w:rPr>
      </w:pPr>
      <w:r>
        <w:rPr>
          <w:sz w:val="26"/>
        </w:rPr>
        <w:t>Although Dr. Dhavan has referred to various</w:t>
      </w:r>
      <w:r>
        <w:rPr>
          <w:spacing w:val="-30"/>
          <w:sz w:val="26"/>
        </w:rPr>
        <w:t xml:space="preserve"> </w:t>
      </w:r>
      <w:r>
        <w:rPr>
          <w:sz w:val="26"/>
        </w:rPr>
        <w:t xml:space="preserve">passages from impugned judgment, where reference has been made of </w:t>
      </w:r>
      <w:r>
        <w:rPr>
          <w:rFonts w:ascii="Lucida Sans Typewriter" w:hAnsi="Lucida Sans Typewriter"/>
          <w:b/>
          <w:sz w:val="26"/>
        </w:rPr>
        <w:t xml:space="preserve">Ismail Faruqui’s </w:t>
      </w:r>
      <w:r>
        <w:rPr>
          <w:sz w:val="26"/>
        </w:rPr>
        <w:t>case b</w:t>
      </w:r>
      <w:r>
        <w:rPr>
          <w:sz w:val="26"/>
        </w:rPr>
        <w:t>ut main paragraphs where</w:t>
      </w:r>
      <w:r>
        <w:rPr>
          <w:spacing w:val="-32"/>
          <w:sz w:val="26"/>
        </w:rPr>
        <w:t xml:space="preserve"> </w:t>
      </w:r>
      <w:r>
        <w:rPr>
          <w:sz w:val="26"/>
        </w:rPr>
        <w:t>findings</w:t>
      </w:r>
    </w:p>
    <w:p w:rsidR="00CC7120" w:rsidRDefault="00745D95" w:rsidP="00DD4E4A">
      <w:pPr>
        <w:pStyle w:val="BodyText"/>
        <w:spacing w:line="229" w:lineRule="exact"/>
        <w:jc w:val="both"/>
      </w:pPr>
      <w:r>
        <w:t xml:space="preserve">have been returned in reference to </w:t>
      </w:r>
      <w:r>
        <w:rPr>
          <w:rFonts w:ascii="Lucida Sans Typewriter" w:hAnsi="Lucida Sans Typewriter"/>
          <w:b/>
        </w:rPr>
        <w:t>Ismail Faruqui’s</w:t>
      </w:r>
      <w:r>
        <w:rPr>
          <w:rFonts w:ascii="Lucida Sans Typewriter" w:hAnsi="Lucida Sans Typewriter"/>
          <w:b/>
          <w:spacing w:val="-32"/>
        </w:rPr>
        <w:t xml:space="preserve"> </w:t>
      </w:r>
      <w:r>
        <w:t>case</w:t>
      </w:r>
    </w:p>
    <w:p w:rsidR="00CC7120" w:rsidRDefault="00CC7120" w:rsidP="00DD4E4A">
      <w:pPr>
        <w:pStyle w:val="BodyText"/>
        <w:spacing w:before="5"/>
        <w:ind w:left="0"/>
        <w:jc w:val="both"/>
        <w:rPr>
          <w:sz w:val="36"/>
        </w:rPr>
      </w:pPr>
    </w:p>
    <w:p w:rsidR="00CC7120" w:rsidRDefault="00745D95" w:rsidP="00DD4E4A">
      <w:pPr>
        <w:pStyle w:val="BodyText"/>
        <w:spacing w:before="1" w:line="576" w:lineRule="auto"/>
        <w:jc w:val="both"/>
      </w:pPr>
      <w:r>
        <w:t>are Paragraphs 4049 to 4054 (Vol. II) of judgment of Justice Sudhir Agarwal, as has been pointed out by Shri Tushar Mehta, learned Additional Solicitor General.</w:t>
      </w:r>
    </w:p>
    <w:p w:rsidR="00CC7120" w:rsidRDefault="00745D95" w:rsidP="00DD4E4A">
      <w:pPr>
        <w:pStyle w:val="ListParagraph"/>
        <w:numPr>
          <w:ilvl w:val="0"/>
          <w:numId w:val="6"/>
        </w:numPr>
        <w:tabs>
          <w:tab w:val="left" w:pos="1359"/>
          <w:tab w:val="left" w:pos="1360"/>
        </w:tabs>
        <w:spacing w:before="39" w:line="576" w:lineRule="auto"/>
        <w:ind w:right="1247" w:firstLine="0"/>
        <w:jc w:val="both"/>
        <w:rPr>
          <w:sz w:val="26"/>
        </w:rPr>
      </w:pPr>
      <w:r>
        <w:rPr>
          <w:sz w:val="26"/>
        </w:rPr>
        <w:t>Par</w:t>
      </w:r>
      <w:r>
        <w:rPr>
          <w:sz w:val="26"/>
        </w:rPr>
        <w:t>agraphs 4049 and 4050 are to the</w:t>
      </w:r>
      <w:r>
        <w:rPr>
          <w:spacing w:val="-29"/>
          <w:sz w:val="26"/>
        </w:rPr>
        <w:t xml:space="preserve"> </w:t>
      </w:r>
      <w:r>
        <w:rPr>
          <w:sz w:val="26"/>
        </w:rPr>
        <w:t>following effect:­</w:t>
      </w:r>
    </w:p>
    <w:p w:rsidR="00CC7120" w:rsidRDefault="00745D95" w:rsidP="00DD4E4A">
      <w:pPr>
        <w:pStyle w:val="BodyText"/>
        <w:spacing w:line="300" w:lineRule="exact"/>
        <w:ind w:left="1369"/>
        <w:jc w:val="both"/>
      </w:pPr>
      <w:r>
        <w:rPr>
          <w:rFonts w:ascii="Lucida Sans Typewriter" w:hAnsi="Lucida Sans Typewriter"/>
          <w:b/>
        </w:rPr>
        <w:t xml:space="preserve">“4049. </w:t>
      </w:r>
      <w:r>
        <w:t>Some of the learned counsel for the</w:t>
      </w:r>
    </w:p>
    <w:p w:rsidR="00CC7120" w:rsidRDefault="00CC7120" w:rsidP="00DD4E4A">
      <w:pPr>
        <w:spacing w:line="300" w:lineRule="exact"/>
        <w:jc w:val="both"/>
        <w:sectPr w:rsidR="00CC7120">
          <w:pgSz w:w="11910" w:h="16840"/>
          <w:pgMar w:top="1660" w:right="1320" w:bottom="280" w:left="940" w:header="1306" w:footer="0" w:gutter="0"/>
          <w:cols w:space="720"/>
        </w:sectPr>
      </w:pPr>
    </w:p>
    <w:p w:rsidR="00CC7120" w:rsidRDefault="00745D95" w:rsidP="00DD4E4A">
      <w:pPr>
        <w:pStyle w:val="BodyText"/>
        <w:spacing w:before="210" w:line="288" w:lineRule="auto"/>
        <w:ind w:left="1369" w:right="1234"/>
        <w:jc w:val="both"/>
      </w:pPr>
      <w:r>
        <w:t>parties sought to rely on the Constitution Bench decision in Dr. M. Ismail Faruqui (supra) by reading certain passages in a manner as if the Ap</w:t>
      </w:r>
      <w:r>
        <w:t>ex Court has expressed</w:t>
      </w:r>
      <w:r>
        <w:rPr>
          <w:spacing w:val="-26"/>
        </w:rPr>
        <w:t xml:space="preserve"> </w:t>
      </w:r>
      <w:r>
        <w:t>its opinion on certain aspects which are contentious issues before this Court in the suits pending before us and said that the said observations are binding on this Court and, therefore, those aspects cannot be looked</w:t>
      </w:r>
      <w:r>
        <w:rPr>
          <w:spacing w:val="-2"/>
        </w:rPr>
        <w:t xml:space="preserve"> </w:t>
      </w:r>
      <w:r>
        <w:t>into.</w:t>
      </w:r>
    </w:p>
    <w:p w:rsidR="00CC7120" w:rsidRDefault="00CC7120" w:rsidP="00DD4E4A">
      <w:pPr>
        <w:pStyle w:val="BodyText"/>
        <w:spacing w:before="5"/>
        <w:ind w:left="0"/>
        <w:jc w:val="both"/>
        <w:rPr>
          <w:sz w:val="34"/>
        </w:rPr>
      </w:pPr>
    </w:p>
    <w:p w:rsidR="00CC7120" w:rsidRDefault="00745D95" w:rsidP="00DD4E4A">
      <w:pPr>
        <w:pStyle w:val="BodyText"/>
        <w:spacing w:line="288" w:lineRule="auto"/>
        <w:ind w:left="1369" w:right="1312"/>
        <w:jc w:val="both"/>
      </w:pPr>
      <w:r>
        <w:rPr>
          <w:rFonts w:ascii="Lucida Sans Typewriter" w:hAnsi="Lucida Sans Typewriter"/>
          <w:b/>
        </w:rPr>
        <w:t xml:space="preserve">4050. </w:t>
      </w:r>
      <w:r>
        <w:t>Sri Iyer, Senior Advocate sought to read the aforesaid judgement where the contents of the White Paper issued by the Central Government quoted to suggest that these are the findings of the Government of India having taken note by the Apex Court and, theref</w:t>
      </w:r>
      <w:r>
        <w:t>ore, should be treated to be concluded. It is suggested that the issues, if any, in those matters should be deemed to be concluded by the judgement of the Apex Court.”</w:t>
      </w:r>
    </w:p>
    <w:p w:rsidR="00CC7120" w:rsidRDefault="00CC7120" w:rsidP="00DD4E4A">
      <w:pPr>
        <w:pStyle w:val="BodyText"/>
        <w:spacing w:before="4"/>
        <w:ind w:left="0"/>
        <w:jc w:val="both"/>
        <w:rPr>
          <w:sz w:val="38"/>
        </w:rPr>
      </w:pPr>
    </w:p>
    <w:p w:rsidR="00CC7120" w:rsidRDefault="00745D95" w:rsidP="00DD4E4A">
      <w:pPr>
        <w:pStyle w:val="ListParagraph"/>
        <w:numPr>
          <w:ilvl w:val="0"/>
          <w:numId w:val="6"/>
        </w:numPr>
        <w:tabs>
          <w:tab w:val="left" w:pos="1359"/>
          <w:tab w:val="left" w:pos="1360"/>
        </w:tabs>
        <w:spacing w:line="576" w:lineRule="auto"/>
        <w:ind w:right="543" w:firstLine="0"/>
        <w:jc w:val="both"/>
        <w:rPr>
          <w:sz w:val="26"/>
        </w:rPr>
      </w:pPr>
      <w:r>
        <w:rPr>
          <w:sz w:val="26"/>
        </w:rPr>
        <w:t>The above submission was noted and expressly rejected by the High Court in Paragraph 4051, which</w:t>
      </w:r>
      <w:r>
        <w:rPr>
          <w:spacing w:val="-27"/>
          <w:sz w:val="26"/>
        </w:rPr>
        <w:t xml:space="preserve"> </w:t>
      </w:r>
      <w:r>
        <w:rPr>
          <w:sz w:val="26"/>
        </w:rPr>
        <w:t>is to the following</w:t>
      </w:r>
      <w:r>
        <w:rPr>
          <w:spacing w:val="-5"/>
          <w:sz w:val="26"/>
        </w:rPr>
        <w:t xml:space="preserve"> </w:t>
      </w:r>
      <w:r>
        <w:rPr>
          <w:sz w:val="26"/>
        </w:rPr>
        <w:t>effect:­</w:t>
      </w:r>
    </w:p>
    <w:p w:rsidR="00CC7120" w:rsidRDefault="00745D95" w:rsidP="00DD4E4A">
      <w:pPr>
        <w:pStyle w:val="BodyText"/>
        <w:spacing w:line="285" w:lineRule="auto"/>
        <w:ind w:left="1369" w:right="1212"/>
        <w:jc w:val="both"/>
      </w:pPr>
      <w:r>
        <w:t>“</w:t>
      </w:r>
      <w:r>
        <w:rPr>
          <w:rFonts w:ascii="Lucida Sans Typewriter" w:hAnsi="Lucida Sans Typewriter"/>
          <w:b/>
        </w:rPr>
        <w:t xml:space="preserve">4051. </w:t>
      </w:r>
      <w:r>
        <w:t>We, however, find no force in the submission. The Constitution Bench considered the validity of Ayodhya Act, 1993 whereby c</w:t>
      </w:r>
      <w:r>
        <w:t xml:space="preserve">ertain land at Ayodhya including the land which was subject matter in these suits sought to be acquired by the Government of India. Further, the Apex Court was considering the special reference made by the President of India on 7 </w:t>
      </w:r>
      <w:r>
        <w:rPr>
          <w:position w:val="10"/>
          <w:sz w:val="15"/>
        </w:rPr>
        <w:t xml:space="preserve">th </w:t>
      </w:r>
      <w:r>
        <w:t>January, 1993 under Art</w:t>
      </w:r>
      <w:r>
        <w:t>icle 143 of the Constitution seeking opinion of the Apex Court on the following question: "Whether a Hindu temple or any Hindu religious structure existing prior to the construction of Ram Janma</w:t>
      </w:r>
      <w:r>
        <w:rPr>
          <w:spacing w:val="-13"/>
        </w:rPr>
        <w:t xml:space="preserve"> </w:t>
      </w:r>
      <w:r>
        <w:t>Bhumi­Babari</w:t>
      </w:r>
    </w:p>
    <w:p w:rsidR="00CC7120" w:rsidRDefault="00CC7120" w:rsidP="00DD4E4A">
      <w:pPr>
        <w:spacing w:line="285"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288" w:lineRule="auto"/>
        <w:ind w:left="1369" w:right="1211"/>
        <w:jc w:val="both"/>
      </w:pPr>
      <w:r>
        <w:t>Masjid (including the premises</w:t>
      </w:r>
      <w:r>
        <w:t xml:space="preserve"> of the inner and outer courtyard of said structure) in the area on which the structure stood."</w:t>
      </w:r>
    </w:p>
    <w:p w:rsidR="00CC7120" w:rsidRDefault="00CC7120" w:rsidP="00DD4E4A">
      <w:pPr>
        <w:pStyle w:val="BodyText"/>
        <w:spacing w:before="2"/>
        <w:ind w:left="0"/>
        <w:jc w:val="both"/>
        <w:rPr>
          <w:sz w:val="39"/>
        </w:rPr>
      </w:pPr>
    </w:p>
    <w:p w:rsidR="00CC7120" w:rsidRDefault="00745D95" w:rsidP="00DD4E4A">
      <w:pPr>
        <w:pStyle w:val="ListParagraph"/>
        <w:numPr>
          <w:ilvl w:val="0"/>
          <w:numId w:val="6"/>
        </w:numPr>
        <w:tabs>
          <w:tab w:val="left" w:pos="1359"/>
          <w:tab w:val="left" w:pos="1360"/>
        </w:tabs>
        <w:spacing w:line="535" w:lineRule="auto"/>
        <w:ind w:right="234" w:firstLine="0"/>
        <w:jc w:val="both"/>
        <w:rPr>
          <w:sz w:val="26"/>
        </w:rPr>
      </w:pPr>
      <w:r>
        <w:rPr>
          <w:sz w:val="26"/>
        </w:rPr>
        <w:t xml:space="preserve">The High Court has clearly held that mentioning of certain facts in </w:t>
      </w:r>
      <w:r>
        <w:rPr>
          <w:rFonts w:ascii="Lucida Sans Typewriter" w:hAnsi="Lucida Sans Typewriter"/>
          <w:b/>
          <w:sz w:val="26"/>
        </w:rPr>
        <w:t xml:space="preserve">Ismail Faruqui’s </w:t>
      </w:r>
      <w:r>
        <w:rPr>
          <w:sz w:val="26"/>
        </w:rPr>
        <w:t>case does not</w:t>
      </w:r>
      <w:r>
        <w:rPr>
          <w:spacing w:val="-22"/>
          <w:sz w:val="26"/>
        </w:rPr>
        <w:t xml:space="preserve"> </w:t>
      </w:r>
      <w:r>
        <w:rPr>
          <w:sz w:val="26"/>
        </w:rPr>
        <w:t>mean</w:t>
      </w:r>
    </w:p>
    <w:p w:rsidR="00CC7120" w:rsidRDefault="00745D95" w:rsidP="00DD4E4A">
      <w:pPr>
        <w:pStyle w:val="BodyText"/>
        <w:tabs>
          <w:tab w:val="left" w:pos="7137"/>
        </w:tabs>
        <w:spacing w:line="576" w:lineRule="auto"/>
        <w:ind w:right="233"/>
        <w:jc w:val="both"/>
      </w:pPr>
      <w:r>
        <w:t>that those facts stood adjudicated by this Court for</w:t>
      </w:r>
      <w:r>
        <w:rPr>
          <w:spacing w:val="-33"/>
        </w:rPr>
        <w:t xml:space="preserve"> </w:t>
      </w:r>
      <w:r>
        <w:t>th</w:t>
      </w:r>
      <w:r>
        <w:t>e reason that those facts were neither in issue before</w:t>
      </w:r>
      <w:r>
        <w:rPr>
          <w:spacing w:val="-32"/>
        </w:rPr>
        <w:t xml:space="preserve"> </w:t>
      </w:r>
      <w:r>
        <w:t>the Supreme Court nor had</w:t>
      </w:r>
      <w:r>
        <w:rPr>
          <w:spacing w:val="-17"/>
        </w:rPr>
        <w:t xml:space="preserve"> </w:t>
      </w:r>
      <w:r>
        <w:t>been</w:t>
      </w:r>
      <w:r>
        <w:rPr>
          <w:spacing w:val="-5"/>
        </w:rPr>
        <w:t xml:space="preserve"> </w:t>
      </w:r>
      <w:r>
        <w:t>adjudicated.</w:t>
      </w:r>
      <w:r>
        <w:tab/>
        <w:t>The relevant discussion in the above context is contained in Paragraph 4053, which is to the following</w:t>
      </w:r>
      <w:r>
        <w:rPr>
          <w:spacing w:val="-21"/>
        </w:rPr>
        <w:t xml:space="preserve"> </w:t>
      </w:r>
      <w:r>
        <w:t>effect:­</w:t>
      </w:r>
    </w:p>
    <w:p w:rsidR="00CC7120" w:rsidRDefault="00745D95" w:rsidP="00DD4E4A">
      <w:pPr>
        <w:tabs>
          <w:tab w:val="left" w:pos="2765"/>
          <w:tab w:val="left" w:pos="8518"/>
        </w:tabs>
        <w:spacing w:line="323" w:lineRule="exact"/>
        <w:ind w:left="1369"/>
        <w:jc w:val="both"/>
        <w:rPr>
          <w:rFonts w:ascii="Courier New" w:hAnsi="Courier New"/>
          <w:i/>
          <w:sz w:val="26"/>
        </w:rPr>
      </w:pPr>
      <w:r>
        <w:rPr>
          <w:sz w:val="26"/>
        </w:rPr>
        <w:t>“</w:t>
      </w:r>
      <w:r>
        <w:rPr>
          <w:rFonts w:ascii="Lucida Sans Typewriter" w:hAnsi="Lucida Sans Typewriter"/>
          <w:b/>
          <w:sz w:val="26"/>
        </w:rPr>
        <w:t>4053.</w:t>
      </w:r>
      <w:r>
        <w:rPr>
          <w:rFonts w:ascii="Lucida Sans Typewriter" w:hAnsi="Lucida Sans Typewriter"/>
          <w:b/>
          <w:sz w:val="26"/>
        </w:rPr>
        <w:tab/>
      </w:r>
      <w:r>
        <w:rPr>
          <w:rFonts w:ascii="Lucida Sans Typewriter" w:hAnsi="Lucida Sans Typewriter"/>
          <w:b/>
          <w:sz w:val="26"/>
          <w:u w:val="single"/>
        </w:rPr>
        <w:t xml:space="preserve"> </w:t>
      </w:r>
      <w:r>
        <w:rPr>
          <w:rFonts w:ascii="Courier New" w:hAnsi="Courier New"/>
          <w:i/>
          <w:sz w:val="26"/>
          <w:u w:val="single"/>
        </w:rPr>
        <w:t>It is in this context that</w:t>
      </w:r>
      <w:r>
        <w:rPr>
          <w:rFonts w:ascii="Courier New" w:hAnsi="Courier New"/>
          <w:i/>
          <w:spacing w:val="6"/>
          <w:sz w:val="26"/>
          <w:u w:val="single"/>
        </w:rPr>
        <w:t xml:space="preserve"> </w:t>
      </w:r>
      <w:r>
        <w:rPr>
          <w:rFonts w:ascii="Courier New" w:hAnsi="Courier New"/>
          <w:i/>
          <w:sz w:val="26"/>
          <w:u w:val="single"/>
        </w:rPr>
        <w:t>certain</w:t>
      </w:r>
      <w:r>
        <w:rPr>
          <w:rFonts w:ascii="Courier New" w:hAnsi="Courier New"/>
          <w:i/>
          <w:sz w:val="26"/>
          <w:u w:val="single"/>
        </w:rPr>
        <w:tab/>
      </w:r>
    </w:p>
    <w:p w:rsidR="00CC7120" w:rsidRDefault="00745D95" w:rsidP="00DD4E4A">
      <w:pPr>
        <w:tabs>
          <w:tab w:val="left" w:pos="8518"/>
        </w:tabs>
        <w:spacing w:before="9"/>
        <w:ind w:left="1369"/>
        <w:jc w:val="both"/>
        <w:rPr>
          <w:rFonts w:ascii="Courier New"/>
          <w:i/>
          <w:sz w:val="26"/>
        </w:rPr>
      </w:pPr>
      <w:r>
        <w:rPr>
          <w:rFonts w:ascii="Times New Roman"/>
          <w:spacing w:val="-65"/>
          <w:sz w:val="26"/>
          <w:u w:val="single"/>
        </w:rPr>
        <w:t xml:space="preserve"> </w:t>
      </w:r>
      <w:r>
        <w:rPr>
          <w:rFonts w:ascii="Courier New"/>
          <w:i/>
          <w:sz w:val="26"/>
          <w:u w:val="single"/>
        </w:rPr>
        <w:t>facts place on record are mentioned</w:t>
      </w:r>
      <w:r>
        <w:rPr>
          <w:rFonts w:ascii="Courier New"/>
          <w:i/>
          <w:spacing w:val="4"/>
          <w:sz w:val="26"/>
          <w:u w:val="single"/>
        </w:rPr>
        <w:t xml:space="preserve"> </w:t>
      </w:r>
      <w:r>
        <w:rPr>
          <w:rFonts w:ascii="Courier New"/>
          <w:i/>
          <w:sz w:val="26"/>
          <w:u w:val="single"/>
        </w:rPr>
        <w:t>therein</w:t>
      </w:r>
      <w:r>
        <w:rPr>
          <w:rFonts w:ascii="Courier New"/>
          <w:i/>
          <w:sz w:val="26"/>
          <w:u w:val="single"/>
        </w:rPr>
        <w:tab/>
      </w:r>
    </w:p>
    <w:p w:rsidR="00CC7120" w:rsidRDefault="00745D95" w:rsidP="00DD4E4A">
      <w:pPr>
        <w:tabs>
          <w:tab w:val="left" w:pos="8518"/>
        </w:tabs>
        <w:spacing w:before="18"/>
        <w:ind w:left="1369"/>
        <w:jc w:val="both"/>
        <w:rPr>
          <w:rFonts w:ascii="Courier New"/>
          <w:i/>
          <w:sz w:val="26"/>
        </w:rPr>
      </w:pPr>
      <w:r>
        <w:rPr>
          <w:rFonts w:ascii="Times New Roman"/>
          <w:spacing w:val="-65"/>
          <w:sz w:val="26"/>
          <w:u w:val="single"/>
        </w:rPr>
        <w:t xml:space="preserve"> </w:t>
      </w:r>
      <w:r>
        <w:rPr>
          <w:rFonts w:ascii="Courier New"/>
          <w:i/>
          <w:sz w:val="26"/>
          <w:u w:val="single"/>
        </w:rPr>
        <w:t>but it cannot be said that those facts</w:t>
      </w:r>
      <w:r>
        <w:rPr>
          <w:rFonts w:ascii="Courier New"/>
          <w:i/>
          <w:spacing w:val="9"/>
          <w:sz w:val="26"/>
          <w:u w:val="single"/>
        </w:rPr>
        <w:t xml:space="preserve"> </w:t>
      </w:r>
      <w:r>
        <w:rPr>
          <w:rFonts w:ascii="Courier New"/>
          <w:i/>
          <w:sz w:val="26"/>
          <w:u w:val="single"/>
        </w:rPr>
        <w:t>stood</w:t>
      </w:r>
      <w:r>
        <w:rPr>
          <w:rFonts w:ascii="Courier New"/>
          <w:i/>
          <w:sz w:val="26"/>
          <w:u w:val="single"/>
        </w:rPr>
        <w:tab/>
      </w:r>
    </w:p>
    <w:p w:rsidR="00CC7120" w:rsidRDefault="00745D95" w:rsidP="00DD4E4A">
      <w:pPr>
        <w:tabs>
          <w:tab w:val="left" w:pos="8514"/>
        </w:tabs>
        <w:spacing w:before="17"/>
        <w:ind w:left="1369"/>
        <w:jc w:val="both"/>
        <w:rPr>
          <w:rFonts w:ascii="Courier New"/>
          <w:i/>
          <w:sz w:val="26"/>
        </w:rPr>
      </w:pPr>
      <w:r>
        <w:rPr>
          <w:rFonts w:ascii="Times New Roman"/>
          <w:spacing w:val="-65"/>
          <w:sz w:val="26"/>
          <w:u w:val="single"/>
        </w:rPr>
        <w:t xml:space="preserve"> </w:t>
      </w:r>
      <w:r>
        <w:rPr>
          <w:rFonts w:ascii="Courier New"/>
          <w:i/>
          <w:sz w:val="26"/>
          <w:u w:val="single"/>
        </w:rPr>
        <w:t>adjudicated by the Apex Court for the</w:t>
      </w:r>
      <w:r>
        <w:rPr>
          <w:rFonts w:ascii="Courier New"/>
          <w:i/>
          <w:spacing w:val="4"/>
          <w:sz w:val="26"/>
          <w:u w:val="single"/>
        </w:rPr>
        <w:t xml:space="preserve"> </w:t>
      </w:r>
      <w:r>
        <w:rPr>
          <w:rFonts w:ascii="Courier New"/>
          <w:i/>
          <w:sz w:val="26"/>
          <w:u w:val="single"/>
        </w:rPr>
        <w:t>reason</w:t>
      </w:r>
      <w:r>
        <w:rPr>
          <w:rFonts w:ascii="Courier New"/>
          <w:i/>
          <w:sz w:val="26"/>
          <w:u w:val="single"/>
        </w:rPr>
        <w:tab/>
      </w:r>
    </w:p>
    <w:p w:rsidR="00CC7120" w:rsidRDefault="00745D95" w:rsidP="00DD4E4A">
      <w:pPr>
        <w:spacing w:before="17"/>
        <w:ind w:left="1369"/>
        <w:jc w:val="both"/>
        <w:rPr>
          <w:rFonts w:ascii="Courier New"/>
          <w:i/>
          <w:sz w:val="26"/>
        </w:rPr>
      </w:pPr>
      <w:r>
        <w:rPr>
          <w:rFonts w:ascii="Times New Roman"/>
          <w:spacing w:val="-65"/>
          <w:sz w:val="26"/>
          <w:u w:val="single"/>
        </w:rPr>
        <w:t xml:space="preserve"> </w:t>
      </w:r>
      <w:r>
        <w:rPr>
          <w:rFonts w:ascii="Courier New"/>
          <w:i/>
          <w:sz w:val="26"/>
          <w:u w:val="single"/>
        </w:rPr>
        <w:t>that those facts neither were in issue before</w:t>
      </w:r>
      <w:r>
        <w:rPr>
          <w:rFonts w:ascii="Courier New"/>
          <w:i/>
          <w:spacing w:val="-49"/>
          <w:sz w:val="26"/>
          <w:u w:val="single"/>
        </w:rPr>
        <w:t xml:space="preserve"> </w:t>
      </w:r>
    </w:p>
    <w:p w:rsidR="00CC7120" w:rsidRDefault="00745D95" w:rsidP="00DD4E4A">
      <w:pPr>
        <w:pStyle w:val="BodyText"/>
        <w:spacing w:before="18" w:line="285" w:lineRule="auto"/>
        <w:ind w:left="1369" w:right="1211" w:hanging="1"/>
        <w:jc w:val="both"/>
      </w:pPr>
      <w:r>
        <w:rPr>
          <w:rFonts w:ascii="Times New Roman" w:hAnsi="Times New Roman"/>
          <w:spacing w:val="-65"/>
          <w:u w:val="single"/>
        </w:rPr>
        <w:t xml:space="preserve"> </w:t>
      </w:r>
      <w:r>
        <w:rPr>
          <w:rFonts w:ascii="Courier New" w:hAnsi="Courier New"/>
          <w:i/>
          <w:u w:val="single"/>
        </w:rPr>
        <w:t>the Court nor actually have been adjudicated.</w:t>
      </w:r>
      <w:r>
        <w:rPr>
          <w:rFonts w:ascii="Courier New" w:hAnsi="Courier New"/>
          <w:i/>
        </w:rPr>
        <w:t xml:space="preserve"> </w:t>
      </w:r>
      <w:r>
        <w:t>The only one question which has specifically been considered and decided that was necessary in the light of challenge thrown to the power of acquisition of land over which a mosque existing. It appears that pro­mosque parties raised a contention that a mos</w:t>
      </w:r>
      <w:r>
        <w:t>que cannot be acquired because of special status in Mohammedan Law irrespective of its significance to practice of the religion of Islam. This argument in the context of acquisition of land was considered from</w:t>
      </w:r>
      <w:r>
        <w:rPr>
          <w:spacing w:val="-17"/>
        </w:rPr>
        <w:t xml:space="preserve"> </w:t>
      </w:r>
      <w:r>
        <w:t>para</w:t>
      </w:r>
    </w:p>
    <w:p w:rsidR="00CC7120" w:rsidRDefault="00745D95" w:rsidP="00DD4E4A">
      <w:pPr>
        <w:pStyle w:val="BodyText"/>
        <w:spacing w:before="1" w:line="288" w:lineRule="auto"/>
        <w:ind w:left="1369" w:right="1233"/>
        <w:jc w:val="both"/>
      </w:pPr>
      <w:r>
        <w:t>68 (AIR) and onwards in the judgement. Th</w:t>
      </w:r>
      <w:r>
        <w:t>e Court has held that the right to worship of Muslims in a mosque and Hindus in a temple was recognised only as a civil right in British India. Relying on the Full Bench decision of Lahore High Court in Mosque</w:t>
      </w:r>
      <w:r>
        <w:rPr>
          <w:spacing w:val="-23"/>
        </w:rPr>
        <w:t xml:space="preserve"> </w:t>
      </w:r>
      <w:r>
        <w:t>Known as Masjid Shahid Ganj Vs. Shiromani Gurd</w:t>
      </w:r>
      <w:r>
        <w:t>wara Prabandhak Committee, Amritsar, AIR</w:t>
      </w:r>
      <w:r>
        <w:rPr>
          <w:spacing w:val="-12"/>
        </w:rPr>
        <w:t xml:space="preserve"> </w:t>
      </w:r>
      <w:r>
        <w:t>1938</w:t>
      </w:r>
    </w:p>
    <w:p w:rsidR="00CC7120" w:rsidRDefault="00CC7120" w:rsidP="00DD4E4A">
      <w:pPr>
        <w:spacing w:line="288" w:lineRule="auto"/>
        <w:jc w:val="both"/>
        <w:sectPr w:rsidR="00CC7120">
          <w:pgSz w:w="11910" w:h="16840"/>
          <w:pgMar w:top="1660" w:right="1320" w:bottom="280" w:left="940" w:header="1306" w:footer="0" w:gutter="0"/>
          <w:cols w:space="720"/>
        </w:sectPr>
      </w:pPr>
    </w:p>
    <w:p w:rsidR="00CC7120" w:rsidRDefault="00745D95" w:rsidP="00DD4E4A">
      <w:pPr>
        <w:pStyle w:val="BodyText"/>
        <w:tabs>
          <w:tab w:val="left" w:pos="2511"/>
          <w:tab w:val="left" w:pos="7285"/>
        </w:tabs>
        <w:spacing w:before="210" w:line="288" w:lineRule="auto"/>
        <w:ind w:left="1369" w:right="1232"/>
        <w:jc w:val="both"/>
      </w:pPr>
      <w:r>
        <w:t>Lahore 369 where it was held that a mosque</w:t>
      </w:r>
      <w:r>
        <w:rPr>
          <w:spacing w:val="-21"/>
        </w:rPr>
        <w:t xml:space="preserve"> </w:t>
      </w:r>
      <w:r>
        <w:t>if adversely possessed by non muslims it will loose its sacred character as mosque, the Apex Court held that, "the view that once a consecrated mosqu</w:t>
      </w:r>
      <w:r>
        <w:t>e, it remains always a</w:t>
      </w:r>
      <w:r>
        <w:rPr>
          <w:spacing w:val="-24"/>
        </w:rPr>
        <w:t xml:space="preserve"> </w:t>
      </w:r>
      <w:r>
        <w:t>place of worship as a mosque was not the Mahomedan Law of India as approved by Indian Courts." The Lahore High Court also held that, "a mosque in India was an immovable property</w:t>
      </w:r>
      <w:r>
        <w:rPr>
          <w:spacing w:val="-26"/>
        </w:rPr>
        <w:t xml:space="preserve"> </w:t>
      </w:r>
      <w:r>
        <w:t>and the right of worship at a particular place</w:t>
      </w:r>
      <w:r>
        <w:rPr>
          <w:spacing w:val="-26"/>
        </w:rPr>
        <w:t xml:space="preserve"> </w:t>
      </w:r>
      <w:r>
        <w:t xml:space="preserve">is lost </w:t>
      </w:r>
      <w:r>
        <w:t>when the right to property on which it stands is lost by adverse possession." Both these views were approved by the Privy Council and the Apex Court followed the said view.</w:t>
      </w:r>
      <w:r>
        <w:tab/>
        <w:t>Besides, independently also the Court took the view that the sovereign power of</w:t>
      </w:r>
      <w:r>
        <w:rPr>
          <w:spacing w:val="-29"/>
        </w:rPr>
        <w:t xml:space="preserve"> </w:t>
      </w:r>
      <w:r>
        <w:t>the</w:t>
      </w:r>
      <w:r>
        <w:t xml:space="preserve"> State empowers it to acquire property. It is a right inherent in every sovereign to take an appropriate private property belonging to individual citizens for</w:t>
      </w:r>
      <w:r>
        <w:rPr>
          <w:spacing w:val="-12"/>
        </w:rPr>
        <w:t xml:space="preserve"> </w:t>
      </w:r>
      <w:r>
        <w:t>public</w:t>
      </w:r>
      <w:r>
        <w:rPr>
          <w:spacing w:val="-4"/>
        </w:rPr>
        <w:t xml:space="preserve"> </w:t>
      </w:r>
      <w:r>
        <w:t>use.</w:t>
      </w:r>
      <w:r>
        <w:tab/>
        <w:t>This right is described as eminent domain in American Law and is like the power of ta</w:t>
      </w:r>
      <w:r>
        <w:t>xation of offering of political necessity and is supposed to be based upon an implied reservation by the Government that private property acquired by its citizens under its protection may be taken or its use can be controlled for public benefit irrespectiv</w:t>
      </w:r>
      <w:r>
        <w:t>e</w:t>
      </w:r>
      <w:r>
        <w:rPr>
          <w:spacing w:val="-27"/>
        </w:rPr>
        <w:t xml:space="preserve"> </w:t>
      </w:r>
      <w:r>
        <w:t>of the wishes of the owner. The Court also considered the right of worship whether a fundamental right enshrined under Article 25 or 26 of the Constitution and observed, "while offer of prayer or worship is a religious practice, its offering at every loc</w:t>
      </w:r>
      <w:r>
        <w:t>ation where such prayers can be offered would not be an essential or integral part</w:t>
      </w:r>
      <w:r>
        <w:rPr>
          <w:spacing w:val="-28"/>
        </w:rPr>
        <w:t xml:space="preserve"> </w:t>
      </w:r>
      <w:r>
        <w:t>of such religious practice unless the place has a particular significance for that religion so as to form an essential or integral part thereof. Places of worship of any rel</w:t>
      </w:r>
      <w:r>
        <w:t>igion having particular significance for that religion, to make it an essential or</w:t>
      </w:r>
      <w:r>
        <w:rPr>
          <w:spacing w:val="-25"/>
        </w:rPr>
        <w:t xml:space="preserve"> </w:t>
      </w:r>
      <w:r>
        <w:t>integral part of the religion, stand on a different footing and have to be treated</w:t>
      </w:r>
      <w:r>
        <w:rPr>
          <w:spacing w:val="-15"/>
        </w:rPr>
        <w:t xml:space="preserve"> </w:t>
      </w:r>
      <w:r>
        <w:t>differently</w:t>
      </w:r>
    </w:p>
    <w:p w:rsidR="00CC7120" w:rsidRDefault="00CC7120" w:rsidP="00DD4E4A">
      <w:pPr>
        <w:spacing w:line="288" w:lineRule="auto"/>
        <w:jc w:val="both"/>
        <w:sectPr w:rsidR="00CC7120">
          <w:pgSz w:w="11910" w:h="16840"/>
          <w:pgMar w:top="1660" w:right="1320" w:bottom="280" w:left="940" w:header="1306" w:footer="0" w:gutter="0"/>
          <w:cols w:space="720"/>
        </w:sectPr>
      </w:pPr>
    </w:p>
    <w:p w:rsidR="00CC7120" w:rsidRDefault="00745D95" w:rsidP="00DD4E4A">
      <w:pPr>
        <w:pStyle w:val="BodyText"/>
        <w:tabs>
          <w:tab w:val="left" w:pos="5487"/>
        </w:tabs>
        <w:spacing w:before="166" w:line="312" w:lineRule="exact"/>
        <w:ind w:left="1369" w:right="1135"/>
        <w:jc w:val="both"/>
        <w:rPr>
          <w:rFonts w:ascii="Courier New"/>
          <w:i/>
        </w:rPr>
      </w:pPr>
      <w:r>
        <w:t>and</w:t>
      </w:r>
      <w:r>
        <w:rPr>
          <w:spacing w:val="-5"/>
        </w:rPr>
        <w:t xml:space="preserve"> </w:t>
      </w:r>
      <w:r>
        <w:t>more</w:t>
      </w:r>
      <w:r>
        <w:rPr>
          <w:spacing w:val="-4"/>
        </w:rPr>
        <w:t xml:space="preserve"> </w:t>
      </w:r>
      <w:r>
        <w:t>reverentially".</w:t>
      </w:r>
      <w:r>
        <w:tab/>
      </w:r>
      <w:r>
        <w:t xml:space="preserve">Ultimately the law has been laid down by the Constitution Bench by majority that under the Mohammedan Law applicable in India title to a mosque can be lost by adverse possession. If that is the position in law, there can be no reason to hold that a mosque </w:t>
      </w:r>
      <w:r>
        <w:t>as a unique or special status, higher than that of the places of worship of other religions in secular India to make it immune from acquisition by exercise of the sovereign or prerogative power of the State. A mosque is not an essential part of the practic</w:t>
      </w:r>
      <w:r>
        <w:t xml:space="preserve">e of religion of Islam and namaz (prayer) by Muslims can be offered anywhere even in open. </w:t>
      </w:r>
      <w:r>
        <w:rPr>
          <w:rFonts w:ascii="Courier New"/>
          <w:i/>
        </w:rPr>
        <w:t>T</w:t>
      </w:r>
      <w:r>
        <w:rPr>
          <w:rFonts w:ascii="Courier New"/>
          <w:i/>
          <w:u w:val="single"/>
        </w:rPr>
        <w:t>he Court</w:t>
      </w:r>
      <w:r>
        <w:rPr>
          <w:rFonts w:ascii="Courier New"/>
          <w:i/>
          <w:spacing w:val="-17"/>
          <w:u w:val="single"/>
        </w:rPr>
        <w:t xml:space="preserve"> </w:t>
      </w:r>
      <w:r>
        <w:rPr>
          <w:rFonts w:ascii="Courier New"/>
          <w:i/>
          <w:u w:val="single"/>
        </w:rPr>
        <w:t>also</w:t>
      </w:r>
      <w:r>
        <w:rPr>
          <w:rFonts w:ascii="Courier New"/>
          <w:i/>
          <w:spacing w:val="-46"/>
          <w:u w:val="single"/>
        </w:rPr>
        <w:t xml:space="preserve"> </w:t>
      </w:r>
    </w:p>
    <w:p w:rsidR="00CC7120" w:rsidRDefault="00745D95" w:rsidP="00DD4E4A">
      <w:pPr>
        <w:tabs>
          <w:tab w:val="left" w:pos="8518"/>
        </w:tabs>
        <w:spacing w:before="33"/>
        <w:ind w:left="1369"/>
        <w:jc w:val="both"/>
        <w:rPr>
          <w:rFonts w:ascii="Courier New"/>
          <w:i/>
          <w:sz w:val="26"/>
        </w:rPr>
      </w:pPr>
      <w:r>
        <w:rPr>
          <w:rFonts w:ascii="Times New Roman"/>
          <w:spacing w:val="-65"/>
          <w:sz w:val="26"/>
          <w:u w:val="single"/>
        </w:rPr>
        <w:t xml:space="preserve"> </w:t>
      </w:r>
      <w:r>
        <w:rPr>
          <w:rFonts w:ascii="Courier New"/>
          <w:i/>
          <w:sz w:val="26"/>
          <w:u w:val="single"/>
        </w:rPr>
        <w:t>held that unless the right to worship at</w:t>
      </w:r>
      <w:r>
        <w:rPr>
          <w:rFonts w:ascii="Courier New"/>
          <w:i/>
          <w:spacing w:val="3"/>
          <w:sz w:val="26"/>
          <w:u w:val="single"/>
        </w:rPr>
        <w:t xml:space="preserve"> </w:t>
      </w:r>
      <w:r>
        <w:rPr>
          <w:rFonts w:ascii="Courier New"/>
          <w:i/>
          <w:sz w:val="26"/>
          <w:u w:val="single"/>
        </w:rPr>
        <w:t>a</w:t>
      </w:r>
      <w:r>
        <w:rPr>
          <w:rFonts w:ascii="Courier New"/>
          <w:i/>
          <w:sz w:val="26"/>
          <w:u w:val="single"/>
        </w:rPr>
        <w:tab/>
      </w:r>
    </w:p>
    <w:p w:rsidR="00CC7120" w:rsidRDefault="00745D95" w:rsidP="00DD4E4A">
      <w:pPr>
        <w:tabs>
          <w:tab w:val="left" w:pos="8518"/>
        </w:tabs>
        <w:spacing w:before="17"/>
        <w:ind w:left="1369"/>
        <w:jc w:val="both"/>
        <w:rPr>
          <w:rFonts w:ascii="Courier New"/>
          <w:i/>
          <w:sz w:val="26"/>
        </w:rPr>
      </w:pPr>
      <w:r>
        <w:rPr>
          <w:rFonts w:ascii="Times New Roman"/>
          <w:spacing w:val="-65"/>
          <w:sz w:val="26"/>
          <w:u w:val="single"/>
        </w:rPr>
        <w:t xml:space="preserve"> </w:t>
      </w:r>
      <w:r>
        <w:rPr>
          <w:rFonts w:ascii="Courier New"/>
          <w:i/>
          <w:sz w:val="26"/>
          <w:u w:val="single"/>
        </w:rPr>
        <w:t>particular place is itself an integral</w:t>
      </w:r>
      <w:r>
        <w:rPr>
          <w:rFonts w:ascii="Courier New"/>
          <w:i/>
          <w:spacing w:val="7"/>
          <w:sz w:val="26"/>
          <w:u w:val="single"/>
        </w:rPr>
        <w:t xml:space="preserve"> </w:t>
      </w:r>
      <w:r>
        <w:rPr>
          <w:rFonts w:ascii="Courier New"/>
          <w:i/>
          <w:sz w:val="26"/>
          <w:u w:val="single"/>
        </w:rPr>
        <w:t>part</w:t>
      </w:r>
      <w:r>
        <w:rPr>
          <w:rFonts w:ascii="Courier New"/>
          <w:i/>
          <w:sz w:val="26"/>
          <w:u w:val="single"/>
        </w:rPr>
        <w:tab/>
      </w:r>
    </w:p>
    <w:p w:rsidR="00CC7120" w:rsidRDefault="00745D95" w:rsidP="00DD4E4A">
      <w:pPr>
        <w:tabs>
          <w:tab w:val="left" w:pos="8516"/>
        </w:tabs>
        <w:spacing w:before="17"/>
        <w:ind w:left="1369"/>
        <w:jc w:val="both"/>
        <w:rPr>
          <w:rFonts w:ascii="Courier New"/>
          <w:i/>
          <w:sz w:val="26"/>
        </w:rPr>
      </w:pPr>
      <w:r>
        <w:rPr>
          <w:rFonts w:ascii="Times New Roman"/>
          <w:spacing w:val="-65"/>
          <w:sz w:val="26"/>
          <w:u w:val="single"/>
        </w:rPr>
        <w:t xml:space="preserve"> </w:t>
      </w:r>
      <w:r>
        <w:rPr>
          <w:rFonts w:ascii="Courier New"/>
          <w:i/>
          <w:sz w:val="26"/>
          <w:u w:val="single"/>
        </w:rPr>
        <w:t>of that right, i.e., the place is of</w:t>
      </w:r>
      <w:r>
        <w:rPr>
          <w:rFonts w:ascii="Courier New"/>
          <w:i/>
          <w:spacing w:val="4"/>
          <w:sz w:val="26"/>
          <w:u w:val="single"/>
        </w:rPr>
        <w:t xml:space="preserve"> </w:t>
      </w:r>
      <w:r>
        <w:rPr>
          <w:rFonts w:ascii="Courier New"/>
          <w:i/>
          <w:sz w:val="26"/>
          <w:u w:val="single"/>
        </w:rPr>
        <w:t>a</w:t>
      </w:r>
      <w:r>
        <w:rPr>
          <w:rFonts w:ascii="Courier New"/>
          <w:i/>
          <w:sz w:val="26"/>
          <w:u w:val="single"/>
        </w:rPr>
        <w:tab/>
      </w:r>
    </w:p>
    <w:p w:rsidR="00CC7120" w:rsidRDefault="00745D95" w:rsidP="00DD4E4A">
      <w:pPr>
        <w:tabs>
          <w:tab w:val="left" w:pos="8518"/>
        </w:tabs>
        <w:spacing w:before="18"/>
        <w:ind w:left="1369"/>
        <w:jc w:val="both"/>
        <w:rPr>
          <w:rFonts w:ascii="Courier New"/>
          <w:i/>
          <w:sz w:val="26"/>
        </w:rPr>
      </w:pPr>
      <w:r>
        <w:rPr>
          <w:rFonts w:ascii="Times New Roman"/>
          <w:spacing w:val="-65"/>
          <w:sz w:val="26"/>
          <w:u w:val="single"/>
        </w:rPr>
        <w:t xml:space="preserve"> </w:t>
      </w:r>
      <w:r>
        <w:rPr>
          <w:rFonts w:ascii="Courier New"/>
          <w:i/>
          <w:sz w:val="26"/>
          <w:u w:val="single"/>
        </w:rPr>
        <w:t>particular signi</w:t>
      </w:r>
      <w:r>
        <w:rPr>
          <w:rFonts w:ascii="Courier New"/>
          <w:i/>
          <w:sz w:val="26"/>
          <w:u w:val="single"/>
        </w:rPr>
        <w:t>ficance, its</w:t>
      </w:r>
      <w:r>
        <w:rPr>
          <w:rFonts w:ascii="Courier New"/>
          <w:i/>
          <w:spacing w:val="2"/>
          <w:sz w:val="26"/>
          <w:u w:val="single"/>
        </w:rPr>
        <w:t xml:space="preserve"> </w:t>
      </w:r>
      <w:r>
        <w:rPr>
          <w:rFonts w:ascii="Courier New"/>
          <w:i/>
          <w:sz w:val="26"/>
          <w:u w:val="single"/>
        </w:rPr>
        <w:t>alienability</w:t>
      </w:r>
      <w:r>
        <w:rPr>
          <w:rFonts w:ascii="Courier New"/>
          <w:i/>
          <w:sz w:val="26"/>
          <w:u w:val="single"/>
        </w:rPr>
        <w:tab/>
      </w:r>
    </w:p>
    <w:p w:rsidR="00CC7120" w:rsidRDefault="00745D95" w:rsidP="00DD4E4A">
      <w:pPr>
        <w:tabs>
          <w:tab w:val="left" w:pos="3081"/>
          <w:tab w:val="left" w:pos="8516"/>
        </w:tabs>
        <w:spacing w:before="17"/>
        <w:ind w:left="1369"/>
        <w:jc w:val="both"/>
        <w:rPr>
          <w:rFonts w:ascii="Courier New"/>
          <w:i/>
          <w:sz w:val="26"/>
        </w:rPr>
      </w:pPr>
      <w:r>
        <w:rPr>
          <w:rFonts w:ascii="Times New Roman"/>
          <w:spacing w:val="-65"/>
          <w:sz w:val="26"/>
          <w:u w:val="single"/>
        </w:rPr>
        <w:t xml:space="preserve"> </w:t>
      </w:r>
      <w:r>
        <w:rPr>
          <w:rFonts w:ascii="Courier New"/>
          <w:i/>
          <w:sz w:val="26"/>
          <w:u w:val="single"/>
        </w:rPr>
        <w:t>cannot</w:t>
      </w:r>
      <w:r>
        <w:rPr>
          <w:rFonts w:ascii="Courier New"/>
          <w:i/>
          <w:spacing w:val="1"/>
          <w:sz w:val="26"/>
          <w:u w:val="single"/>
        </w:rPr>
        <w:t xml:space="preserve"> </w:t>
      </w:r>
      <w:r>
        <w:rPr>
          <w:rFonts w:ascii="Courier New"/>
          <w:i/>
          <w:sz w:val="26"/>
          <w:u w:val="single"/>
        </w:rPr>
        <w:t>be</w:t>
      </w:r>
      <w:r>
        <w:rPr>
          <w:rFonts w:ascii="Courier New"/>
          <w:i/>
          <w:sz w:val="26"/>
          <w:u w:val="single"/>
        </w:rPr>
        <w:tab/>
        <w:t>doubted. The Apex Court</w:t>
      </w:r>
      <w:r>
        <w:rPr>
          <w:rFonts w:ascii="Courier New"/>
          <w:i/>
          <w:spacing w:val="3"/>
          <w:sz w:val="26"/>
          <w:u w:val="single"/>
        </w:rPr>
        <w:t xml:space="preserve"> </w:t>
      </w:r>
      <w:r>
        <w:rPr>
          <w:rFonts w:ascii="Courier New"/>
          <w:i/>
          <w:sz w:val="26"/>
          <w:u w:val="single"/>
        </w:rPr>
        <w:t>having</w:t>
      </w:r>
      <w:r>
        <w:rPr>
          <w:rFonts w:ascii="Courier New"/>
          <w:i/>
          <w:sz w:val="26"/>
          <w:u w:val="single"/>
        </w:rPr>
        <w:tab/>
      </w:r>
    </w:p>
    <w:p w:rsidR="00CC7120" w:rsidRDefault="00745D95" w:rsidP="00DD4E4A">
      <w:pPr>
        <w:tabs>
          <w:tab w:val="left" w:pos="8520"/>
        </w:tabs>
        <w:spacing w:before="18"/>
        <w:ind w:left="1369"/>
        <w:jc w:val="both"/>
        <w:rPr>
          <w:rFonts w:ascii="Courier New"/>
          <w:i/>
          <w:sz w:val="26"/>
        </w:rPr>
      </w:pPr>
      <w:r>
        <w:rPr>
          <w:rFonts w:ascii="Times New Roman"/>
          <w:spacing w:val="-65"/>
          <w:sz w:val="26"/>
          <w:u w:val="single"/>
        </w:rPr>
        <w:t xml:space="preserve"> </w:t>
      </w:r>
      <w:r>
        <w:rPr>
          <w:rFonts w:ascii="Courier New"/>
          <w:i/>
          <w:sz w:val="26"/>
          <w:u w:val="single"/>
        </w:rPr>
        <w:t>answered the various questions on</w:t>
      </w:r>
      <w:r>
        <w:rPr>
          <w:rFonts w:ascii="Courier New"/>
          <w:i/>
          <w:spacing w:val="1"/>
          <w:sz w:val="26"/>
          <w:u w:val="single"/>
        </w:rPr>
        <w:t xml:space="preserve"> </w:t>
      </w:r>
      <w:r>
        <w:rPr>
          <w:rFonts w:ascii="Courier New"/>
          <w:i/>
          <w:sz w:val="26"/>
          <w:u w:val="single"/>
        </w:rPr>
        <w:t>the</w:t>
      </w:r>
      <w:r>
        <w:rPr>
          <w:rFonts w:ascii="Courier New"/>
          <w:i/>
          <w:sz w:val="26"/>
          <w:u w:val="single"/>
        </w:rPr>
        <w:tab/>
      </w:r>
    </w:p>
    <w:p w:rsidR="00CC7120" w:rsidRDefault="00745D95" w:rsidP="00DD4E4A">
      <w:pPr>
        <w:tabs>
          <w:tab w:val="left" w:pos="8516"/>
        </w:tabs>
        <w:spacing w:before="17"/>
        <w:ind w:left="1369"/>
        <w:jc w:val="both"/>
        <w:rPr>
          <w:rFonts w:ascii="Courier New"/>
          <w:i/>
          <w:sz w:val="26"/>
        </w:rPr>
      </w:pPr>
      <w:r>
        <w:rPr>
          <w:rFonts w:ascii="Times New Roman"/>
          <w:spacing w:val="-65"/>
          <w:sz w:val="26"/>
          <w:u w:val="single"/>
        </w:rPr>
        <w:t xml:space="preserve"> </w:t>
      </w:r>
      <w:r>
        <w:rPr>
          <w:rFonts w:ascii="Courier New"/>
          <w:i/>
          <w:sz w:val="26"/>
          <w:u w:val="single"/>
        </w:rPr>
        <w:t>validity of the Act 1993 decline to</w:t>
      </w:r>
      <w:r>
        <w:rPr>
          <w:rFonts w:ascii="Courier New"/>
          <w:i/>
          <w:spacing w:val="12"/>
          <w:sz w:val="26"/>
          <w:u w:val="single"/>
        </w:rPr>
        <w:t xml:space="preserve"> </w:t>
      </w:r>
      <w:r>
        <w:rPr>
          <w:rFonts w:ascii="Courier New"/>
          <w:i/>
          <w:sz w:val="26"/>
          <w:u w:val="single"/>
        </w:rPr>
        <w:t>answer</w:t>
      </w:r>
      <w:r>
        <w:rPr>
          <w:rFonts w:ascii="Courier New"/>
          <w:i/>
          <w:sz w:val="26"/>
          <w:u w:val="single"/>
        </w:rPr>
        <w:tab/>
      </w:r>
    </w:p>
    <w:p w:rsidR="00CC7120" w:rsidRDefault="00745D95" w:rsidP="00DD4E4A">
      <w:pPr>
        <w:tabs>
          <w:tab w:val="left" w:pos="8518"/>
        </w:tabs>
        <w:spacing w:before="18"/>
        <w:ind w:left="1369"/>
        <w:jc w:val="both"/>
        <w:rPr>
          <w:rFonts w:ascii="Courier New"/>
          <w:i/>
          <w:sz w:val="26"/>
        </w:rPr>
      </w:pPr>
      <w:r>
        <w:rPr>
          <w:rFonts w:ascii="Times New Roman"/>
          <w:spacing w:val="-65"/>
          <w:sz w:val="26"/>
          <w:u w:val="single"/>
        </w:rPr>
        <w:t xml:space="preserve"> </w:t>
      </w:r>
      <w:r>
        <w:rPr>
          <w:rFonts w:ascii="Courier New"/>
          <w:i/>
          <w:sz w:val="26"/>
          <w:u w:val="single"/>
        </w:rPr>
        <w:t>the reference and returned the same as</w:t>
      </w:r>
      <w:r>
        <w:rPr>
          <w:rFonts w:ascii="Courier New"/>
          <w:i/>
          <w:spacing w:val="3"/>
          <w:sz w:val="26"/>
          <w:u w:val="single"/>
        </w:rPr>
        <w:t xml:space="preserve"> </w:t>
      </w:r>
      <w:r>
        <w:rPr>
          <w:rFonts w:ascii="Courier New"/>
          <w:i/>
          <w:sz w:val="26"/>
          <w:u w:val="single"/>
        </w:rPr>
        <w:t>such</w:t>
      </w:r>
      <w:r>
        <w:rPr>
          <w:rFonts w:ascii="Courier New"/>
          <w:i/>
          <w:sz w:val="26"/>
          <w:u w:val="single"/>
        </w:rPr>
        <w:tab/>
      </w:r>
    </w:p>
    <w:p w:rsidR="00CC7120" w:rsidRDefault="00745D95" w:rsidP="00DD4E4A">
      <w:pPr>
        <w:tabs>
          <w:tab w:val="left" w:pos="8514"/>
        </w:tabs>
        <w:spacing w:before="17"/>
        <w:ind w:left="1369"/>
        <w:jc w:val="both"/>
        <w:rPr>
          <w:rFonts w:ascii="Courier New"/>
          <w:i/>
          <w:sz w:val="26"/>
        </w:rPr>
      </w:pPr>
      <w:r>
        <w:rPr>
          <w:rFonts w:ascii="Times New Roman"/>
          <w:spacing w:val="-65"/>
          <w:sz w:val="26"/>
          <w:u w:val="single"/>
        </w:rPr>
        <w:t xml:space="preserve"> </w:t>
      </w:r>
      <w:r>
        <w:rPr>
          <w:rFonts w:ascii="Courier New"/>
          <w:i/>
          <w:sz w:val="26"/>
          <w:u w:val="single"/>
        </w:rPr>
        <w:t>as it is. The suits having been revived</w:t>
      </w:r>
      <w:r>
        <w:rPr>
          <w:rFonts w:ascii="Courier New"/>
          <w:i/>
          <w:spacing w:val="7"/>
          <w:sz w:val="26"/>
          <w:u w:val="single"/>
        </w:rPr>
        <w:t xml:space="preserve"> </w:t>
      </w:r>
      <w:r>
        <w:rPr>
          <w:rFonts w:ascii="Courier New"/>
          <w:i/>
          <w:sz w:val="26"/>
          <w:u w:val="single"/>
        </w:rPr>
        <w:t>due</w:t>
      </w:r>
      <w:r>
        <w:rPr>
          <w:rFonts w:ascii="Courier New"/>
          <w:i/>
          <w:sz w:val="26"/>
          <w:u w:val="single"/>
        </w:rPr>
        <w:tab/>
      </w:r>
    </w:p>
    <w:p w:rsidR="00CC7120" w:rsidRDefault="00745D95" w:rsidP="00DD4E4A">
      <w:pPr>
        <w:tabs>
          <w:tab w:val="left" w:pos="8518"/>
        </w:tabs>
        <w:spacing w:before="17"/>
        <w:ind w:left="1369"/>
        <w:jc w:val="both"/>
        <w:rPr>
          <w:rFonts w:ascii="Courier New"/>
          <w:i/>
          <w:sz w:val="26"/>
        </w:rPr>
      </w:pPr>
      <w:r>
        <w:rPr>
          <w:rFonts w:ascii="Times New Roman"/>
          <w:spacing w:val="-65"/>
          <w:sz w:val="26"/>
          <w:u w:val="single"/>
        </w:rPr>
        <w:t xml:space="preserve"> </w:t>
      </w:r>
      <w:r>
        <w:rPr>
          <w:rFonts w:ascii="Courier New"/>
          <w:i/>
          <w:sz w:val="26"/>
          <w:u w:val="single"/>
        </w:rPr>
        <w:t>to striking down of Section 4(3) of the</w:t>
      </w:r>
      <w:r>
        <w:rPr>
          <w:rFonts w:ascii="Courier New"/>
          <w:i/>
          <w:spacing w:val="8"/>
          <w:sz w:val="26"/>
          <w:u w:val="single"/>
        </w:rPr>
        <w:t xml:space="preserve"> </w:t>
      </w:r>
      <w:r>
        <w:rPr>
          <w:rFonts w:ascii="Courier New"/>
          <w:i/>
          <w:sz w:val="26"/>
          <w:u w:val="single"/>
        </w:rPr>
        <w:t>Act,</w:t>
      </w:r>
      <w:r>
        <w:rPr>
          <w:rFonts w:ascii="Courier New"/>
          <w:i/>
          <w:sz w:val="26"/>
          <w:u w:val="single"/>
        </w:rPr>
        <w:tab/>
      </w:r>
    </w:p>
    <w:p w:rsidR="00CC7120" w:rsidRDefault="00745D95" w:rsidP="00DD4E4A">
      <w:pPr>
        <w:tabs>
          <w:tab w:val="left" w:pos="8518"/>
        </w:tabs>
        <w:spacing w:before="18"/>
        <w:ind w:left="1369"/>
        <w:jc w:val="both"/>
        <w:rPr>
          <w:rFonts w:ascii="Courier New"/>
          <w:i/>
          <w:sz w:val="26"/>
        </w:rPr>
      </w:pPr>
      <w:r>
        <w:rPr>
          <w:rFonts w:ascii="Times New Roman"/>
          <w:spacing w:val="-65"/>
          <w:sz w:val="26"/>
          <w:u w:val="single"/>
        </w:rPr>
        <w:t xml:space="preserve"> </w:t>
      </w:r>
      <w:r>
        <w:rPr>
          <w:rFonts w:ascii="Courier New"/>
          <w:i/>
          <w:sz w:val="26"/>
          <w:u w:val="single"/>
        </w:rPr>
        <w:t>this Court trying the original suits has</w:t>
      </w:r>
      <w:r>
        <w:rPr>
          <w:rFonts w:ascii="Courier New"/>
          <w:i/>
          <w:spacing w:val="2"/>
          <w:sz w:val="26"/>
          <w:u w:val="single"/>
        </w:rPr>
        <w:t xml:space="preserve"> </w:t>
      </w:r>
      <w:r>
        <w:rPr>
          <w:rFonts w:ascii="Courier New"/>
          <w:i/>
          <w:sz w:val="26"/>
          <w:u w:val="single"/>
        </w:rPr>
        <w:t>to</w:t>
      </w:r>
      <w:r>
        <w:rPr>
          <w:rFonts w:ascii="Courier New"/>
          <w:i/>
          <w:sz w:val="26"/>
          <w:u w:val="single"/>
        </w:rPr>
        <w:tab/>
      </w:r>
    </w:p>
    <w:p w:rsidR="00CC7120" w:rsidRDefault="00745D95" w:rsidP="00DD4E4A">
      <w:pPr>
        <w:tabs>
          <w:tab w:val="left" w:pos="8514"/>
        </w:tabs>
        <w:spacing w:before="17"/>
        <w:ind w:left="1369"/>
        <w:jc w:val="both"/>
        <w:rPr>
          <w:rFonts w:ascii="Courier New"/>
          <w:i/>
          <w:sz w:val="26"/>
        </w:rPr>
      </w:pPr>
      <w:r>
        <w:rPr>
          <w:rFonts w:ascii="Times New Roman"/>
          <w:spacing w:val="-65"/>
          <w:sz w:val="26"/>
          <w:u w:val="single"/>
        </w:rPr>
        <w:t xml:space="preserve"> </w:t>
      </w:r>
      <w:r>
        <w:rPr>
          <w:rFonts w:ascii="Courier New"/>
          <w:i/>
          <w:sz w:val="26"/>
          <w:u w:val="single"/>
        </w:rPr>
        <w:t>decide the entire matter on merits unless</w:t>
      </w:r>
      <w:r>
        <w:rPr>
          <w:rFonts w:ascii="Courier New"/>
          <w:i/>
          <w:spacing w:val="6"/>
          <w:sz w:val="26"/>
          <w:u w:val="single"/>
        </w:rPr>
        <w:t xml:space="preserve"> </w:t>
      </w:r>
      <w:r>
        <w:rPr>
          <w:rFonts w:ascii="Courier New"/>
          <w:i/>
          <w:sz w:val="26"/>
          <w:u w:val="single"/>
        </w:rPr>
        <w:t>it</w:t>
      </w:r>
      <w:r>
        <w:rPr>
          <w:rFonts w:ascii="Courier New"/>
          <w:i/>
          <w:sz w:val="26"/>
          <w:u w:val="single"/>
        </w:rPr>
        <w:tab/>
      </w:r>
    </w:p>
    <w:p w:rsidR="00CC7120" w:rsidRDefault="00745D95" w:rsidP="00DD4E4A">
      <w:pPr>
        <w:spacing w:before="18"/>
        <w:ind w:left="1369"/>
        <w:jc w:val="both"/>
        <w:rPr>
          <w:rFonts w:ascii="Courier New"/>
          <w:i/>
          <w:sz w:val="26"/>
        </w:rPr>
      </w:pPr>
      <w:r>
        <w:rPr>
          <w:rFonts w:ascii="Times New Roman"/>
          <w:spacing w:val="-65"/>
          <w:sz w:val="26"/>
          <w:u w:val="single"/>
        </w:rPr>
        <w:t xml:space="preserve"> </w:t>
      </w:r>
      <w:r>
        <w:rPr>
          <w:rFonts w:ascii="Courier New"/>
          <w:i/>
          <w:sz w:val="26"/>
          <w:u w:val="single"/>
        </w:rPr>
        <w:t>can be shown that a particular issue which is</w:t>
      </w:r>
      <w:r>
        <w:rPr>
          <w:rFonts w:ascii="Courier New"/>
          <w:i/>
          <w:spacing w:val="-53"/>
          <w:sz w:val="26"/>
          <w:u w:val="single"/>
        </w:rPr>
        <w:t xml:space="preserve"> </w:t>
      </w:r>
    </w:p>
    <w:p w:rsidR="00CC7120" w:rsidRDefault="00745D95" w:rsidP="00DD4E4A">
      <w:pPr>
        <w:tabs>
          <w:tab w:val="left" w:pos="8514"/>
        </w:tabs>
        <w:spacing w:before="17"/>
        <w:ind w:left="1369"/>
        <w:jc w:val="both"/>
        <w:rPr>
          <w:rFonts w:ascii="Courier New"/>
          <w:i/>
          <w:sz w:val="26"/>
        </w:rPr>
      </w:pPr>
      <w:r>
        <w:rPr>
          <w:rFonts w:ascii="Times New Roman"/>
          <w:spacing w:val="-65"/>
          <w:sz w:val="26"/>
          <w:u w:val="single"/>
        </w:rPr>
        <w:t xml:space="preserve"> </w:t>
      </w:r>
      <w:r>
        <w:rPr>
          <w:rFonts w:ascii="Courier New"/>
          <w:i/>
          <w:sz w:val="26"/>
          <w:u w:val="single"/>
        </w:rPr>
        <w:t>engaging attention of this Court in trial</w:t>
      </w:r>
      <w:r>
        <w:rPr>
          <w:rFonts w:ascii="Courier New"/>
          <w:i/>
          <w:spacing w:val="12"/>
          <w:sz w:val="26"/>
          <w:u w:val="single"/>
        </w:rPr>
        <w:t xml:space="preserve"> </w:t>
      </w:r>
      <w:r>
        <w:rPr>
          <w:rFonts w:ascii="Courier New"/>
          <w:i/>
          <w:sz w:val="26"/>
          <w:u w:val="single"/>
        </w:rPr>
        <w:t>of</w:t>
      </w:r>
      <w:r>
        <w:rPr>
          <w:rFonts w:ascii="Courier New"/>
          <w:i/>
          <w:sz w:val="26"/>
          <w:u w:val="single"/>
        </w:rPr>
        <w:tab/>
      </w:r>
    </w:p>
    <w:p w:rsidR="00CC7120" w:rsidRDefault="00745D95" w:rsidP="00DD4E4A">
      <w:pPr>
        <w:tabs>
          <w:tab w:val="left" w:pos="8518"/>
        </w:tabs>
        <w:spacing w:before="18"/>
        <w:ind w:left="1369"/>
        <w:jc w:val="both"/>
        <w:rPr>
          <w:rFonts w:ascii="Courier New"/>
          <w:i/>
          <w:sz w:val="26"/>
        </w:rPr>
      </w:pPr>
      <w:r>
        <w:rPr>
          <w:rFonts w:ascii="Times New Roman"/>
          <w:spacing w:val="-65"/>
          <w:sz w:val="26"/>
          <w:u w:val="single"/>
        </w:rPr>
        <w:t xml:space="preserve"> </w:t>
      </w:r>
      <w:r>
        <w:rPr>
          <w:rFonts w:ascii="Courier New"/>
          <w:i/>
          <w:sz w:val="26"/>
          <w:u w:val="single"/>
        </w:rPr>
        <w:t>the original suit has</w:t>
      </w:r>
      <w:r>
        <w:rPr>
          <w:rFonts w:ascii="Courier New"/>
          <w:i/>
          <w:sz w:val="26"/>
          <w:u w:val="single"/>
        </w:rPr>
        <w:t xml:space="preserve"> already been</w:t>
      </w:r>
      <w:r>
        <w:rPr>
          <w:rFonts w:ascii="Courier New"/>
          <w:i/>
          <w:spacing w:val="3"/>
          <w:sz w:val="26"/>
          <w:u w:val="single"/>
        </w:rPr>
        <w:t xml:space="preserve"> </w:t>
      </w:r>
      <w:r>
        <w:rPr>
          <w:rFonts w:ascii="Courier New"/>
          <w:i/>
          <w:sz w:val="26"/>
          <w:u w:val="single"/>
        </w:rPr>
        <w:t>raised,</w:t>
      </w:r>
      <w:r>
        <w:rPr>
          <w:rFonts w:ascii="Courier New"/>
          <w:i/>
          <w:sz w:val="26"/>
          <w:u w:val="single"/>
        </w:rPr>
        <w:tab/>
      </w:r>
    </w:p>
    <w:p w:rsidR="00CC7120" w:rsidRDefault="00745D95" w:rsidP="00DD4E4A">
      <w:pPr>
        <w:tabs>
          <w:tab w:val="left" w:pos="8514"/>
        </w:tabs>
        <w:spacing w:before="17"/>
        <w:ind w:left="1369"/>
        <w:jc w:val="both"/>
        <w:rPr>
          <w:rFonts w:ascii="Courier New"/>
          <w:i/>
          <w:sz w:val="26"/>
        </w:rPr>
      </w:pPr>
      <w:r>
        <w:rPr>
          <w:rFonts w:ascii="Times New Roman"/>
          <w:spacing w:val="-65"/>
          <w:sz w:val="26"/>
          <w:u w:val="single"/>
        </w:rPr>
        <w:t xml:space="preserve"> </w:t>
      </w:r>
      <w:r>
        <w:rPr>
          <w:rFonts w:ascii="Courier New"/>
          <w:i/>
          <w:sz w:val="26"/>
          <w:u w:val="single"/>
        </w:rPr>
        <w:t>argued and decided by the Apex Court.</w:t>
      </w:r>
      <w:r>
        <w:rPr>
          <w:rFonts w:ascii="Courier New"/>
          <w:i/>
          <w:spacing w:val="1"/>
          <w:sz w:val="26"/>
          <w:u w:val="single"/>
        </w:rPr>
        <w:t xml:space="preserve"> </w:t>
      </w:r>
      <w:r>
        <w:rPr>
          <w:rFonts w:ascii="Courier New"/>
          <w:i/>
          <w:sz w:val="26"/>
          <w:u w:val="single"/>
        </w:rPr>
        <w:t>The</w:t>
      </w:r>
      <w:r>
        <w:rPr>
          <w:rFonts w:ascii="Courier New"/>
          <w:i/>
          <w:sz w:val="26"/>
          <w:u w:val="single"/>
        </w:rPr>
        <w:tab/>
      </w:r>
    </w:p>
    <w:p w:rsidR="00CC7120" w:rsidRDefault="00745D95" w:rsidP="00DD4E4A">
      <w:pPr>
        <w:tabs>
          <w:tab w:val="left" w:pos="8518"/>
        </w:tabs>
        <w:spacing w:before="17"/>
        <w:ind w:left="1369"/>
        <w:jc w:val="both"/>
        <w:rPr>
          <w:rFonts w:ascii="Courier New"/>
          <w:i/>
          <w:sz w:val="26"/>
        </w:rPr>
      </w:pPr>
      <w:r>
        <w:rPr>
          <w:rFonts w:ascii="Times New Roman"/>
          <w:spacing w:val="-65"/>
          <w:sz w:val="26"/>
          <w:u w:val="single"/>
        </w:rPr>
        <w:t xml:space="preserve"> </w:t>
      </w:r>
      <w:r>
        <w:rPr>
          <w:rFonts w:ascii="Courier New"/>
          <w:i/>
          <w:sz w:val="26"/>
          <w:u w:val="single"/>
        </w:rPr>
        <w:t>learned counsels for the parties have</w:t>
      </w:r>
      <w:r>
        <w:rPr>
          <w:rFonts w:ascii="Courier New"/>
          <w:i/>
          <w:spacing w:val="3"/>
          <w:sz w:val="26"/>
          <w:u w:val="single"/>
        </w:rPr>
        <w:t xml:space="preserve"> </w:t>
      </w:r>
      <w:r>
        <w:rPr>
          <w:rFonts w:ascii="Courier New"/>
          <w:i/>
          <w:sz w:val="26"/>
          <w:u w:val="single"/>
        </w:rPr>
        <w:t>not</w:t>
      </w:r>
      <w:r>
        <w:rPr>
          <w:rFonts w:ascii="Courier New"/>
          <w:i/>
          <w:sz w:val="26"/>
          <w:u w:val="single"/>
        </w:rPr>
        <w:tab/>
      </w:r>
    </w:p>
    <w:p w:rsidR="00CC7120" w:rsidRDefault="00745D95" w:rsidP="00DD4E4A">
      <w:pPr>
        <w:spacing w:before="18"/>
        <w:ind w:left="1369"/>
        <w:jc w:val="both"/>
        <w:rPr>
          <w:rFonts w:ascii="Courier New"/>
          <w:i/>
          <w:sz w:val="26"/>
        </w:rPr>
      </w:pPr>
      <w:r>
        <w:rPr>
          <w:rFonts w:ascii="Times New Roman"/>
          <w:spacing w:val="-65"/>
          <w:sz w:val="26"/>
          <w:u w:val="single"/>
        </w:rPr>
        <w:t xml:space="preserve"> </w:t>
      </w:r>
      <w:r>
        <w:rPr>
          <w:rFonts w:ascii="Courier New"/>
          <w:i/>
          <w:sz w:val="26"/>
          <w:u w:val="single"/>
        </w:rPr>
        <w:t>been able to show any such finding in respect</w:t>
      </w:r>
      <w:r>
        <w:rPr>
          <w:rFonts w:ascii="Courier New"/>
          <w:i/>
          <w:spacing w:val="-51"/>
          <w:sz w:val="26"/>
          <w:u w:val="single"/>
        </w:rPr>
        <w:t xml:space="preserve"> </w:t>
      </w:r>
    </w:p>
    <w:p w:rsidR="00CC7120" w:rsidRDefault="00745D95" w:rsidP="00DD4E4A">
      <w:pPr>
        <w:tabs>
          <w:tab w:val="left" w:pos="8514"/>
        </w:tabs>
        <w:spacing w:before="17"/>
        <w:ind w:left="1369"/>
        <w:jc w:val="both"/>
        <w:rPr>
          <w:rFonts w:ascii="Courier New"/>
          <w:i/>
          <w:sz w:val="26"/>
        </w:rPr>
      </w:pPr>
      <w:r>
        <w:rPr>
          <w:rFonts w:ascii="Times New Roman"/>
          <w:spacing w:val="-65"/>
          <w:sz w:val="26"/>
          <w:u w:val="single"/>
        </w:rPr>
        <w:t xml:space="preserve"> </w:t>
      </w:r>
      <w:r>
        <w:rPr>
          <w:rFonts w:ascii="Courier New"/>
          <w:i/>
          <w:sz w:val="26"/>
          <w:u w:val="single"/>
        </w:rPr>
        <w:t>to the matters which are involved in</w:t>
      </w:r>
      <w:r>
        <w:rPr>
          <w:rFonts w:ascii="Courier New"/>
          <w:i/>
          <w:spacing w:val="1"/>
          <w:sz w:val="26"/>
          <w:u w:val="single"/>
        </w:rPr>
        <w:t xml:space="preserve"> </w:t>
      </w:r>
      <w:r>
        <w:rPr>
          <w:rFonts w:ascii="Courier New"/>
          <w:i/>
          <w:sz w:val="26"/>
          <w:u w:val="single"/>
        </w:rPr>
        <w:t>various</w:t>
      </w:r>
      <w:r>
        <w:rPr>
          <w:rFonts w:ascii="Courier New"/>
          <w:i/>
          <w:sz w:val="26"/>
          <w:u w:val="single"/>
        </w:rPr>
        <w:tab/>
      </w:r>
    </w:p>
    <w:p w:rsidR="00CC7120" w:rsidRDefault="00745D95" w:rsidP="00DD4E4A">
      <w:pPr>
        <w:tabs>
          <w:tab w:val="left" w:pos="8518"/>
        </w:tabs>
        <w:spacing w:before="18"/>
        <w:ind w:left="1369"/>
        <w:jc w:val="both"/>
        <w:rPr>
          <w:rFonts w:ascii="Courier New"/>
          <w:i/>
          <w:sz w:val="26"/>
        </w:rPr>
      </w:pPr>
      <w:r>
        <w:rPr>
          <w:rFonts w:ascii="Times New Roman"/>
          <w:spacing w:val="-65"/>
          <w:sz w:val="26"/>
          <w:u w:val="single"/>
        </w:rPr>
        <w:t xml:space="preserve"> </w:t>
      </w:r>
      <w:r>
        <w:rPr>
          <w:rFonts w:ascii="Courier New"/>
          <w:i/>
          <w:sz w:val="26"/>
          <w:u w:val="single"/>
        </w:rPr>
        <w:t>issues before this Court and, therefore,</w:t>
      </w:r>
      <w:r>
        <w:rPr>
          <w:rFonts w:ascii="Courier New"/>
          <w:i/>
          <w:spacing w:val="5"/>
          <w:sz w:val="26"/>
          <w:u w:val="single"/>
        </w:rPr>
        <w:t xml:space="preserve"> </w:t>
      </w:r>
      <w:r>
        <w:rPr>
          <w:rFonts w:ascii="Courier New"/>
          <w:i/>
          <w:sz w:val="26"/>
          <w:u w:val="single"/>
        </w:rPr>
        <w:t>we</w:t>
      </w:r>
      <w:r>
        <w:rPr>
          <w:rFonts w:ascii="Courier New"/>
          <w:i/>
          <w:sz w:val="26"/>
          <w:u w:val="single"/>
        </w:rPr>
        <w:tab/>
      </w:r>
    </w:p>
    <w:p w:rsidR="00CC7120" w:rsidRDefault="00745D95" w:rsidP="00DD4E4A">
      <w:pPr>
        <w:tabs>
          <w:tab w:val="left" w:pos="8516"/>
        </w:tabs>
        <w:spacing w:before="17"/>
        <w:ind w:left="1369"/>
        <w:jc w:val="both"/>
        <w:rPr>
          <w:rFonts w:ascii="Courier New"/>
          <w:i/>
          <w:sz w:val="26"/>
        </w:rPr>
      </w:pPr>
      <w:r>
        <w:rPr>
          <w:rFonts w:ascii="Times New Roman"/>
          <w:spacing w:val="-65"/>
          <w:sz w:val="26"/>
          <w:u w:val="single"/>
        </w:rPr>
        <w:t xml:space="preserve"> </w:t>
      </w:r>
      <w:r>
        <w:rPr>
          <w:rFonts w:ascii="Courier New"/>
          <w:i/>
          <w:sz w:val="26"/>
          <w:u w:val="single"/>
        </w:rPr>
        <w:t>are not in agreement with the counsels</w:t>
      </w:r>
      <w:r>
        <w:rPr>
          <w:rFonts w:ascii="Courier New"/>
          <w:i/>
          <w:spacing w:val="5"/>
          <w:sz w:val="26"/>
          <w:u w:val="single"/>
        </w:rPr>
        <w:t xml:space="preserve"> </w:t>
      </w:r>
      <w:r>
        <w:rPr>
          <w:rFonts w:ascii="Courier New"/>
          <w:i/>
          <w:sz w:val="26"/>
          <w:u w:val="single"/>
        </w:rPr>
        <w:t>for</w:t>
      </w:r>
      <w:r>
        <w:rPr>
          <w:rFonts w:ascii="Courier New"/>
          <w:i/>
          <w:sz w:val="26"/>
          <w:u w:val="single"/>
        </w:rPr>
        <w:tab/>
      </w:r>
    </w:p>
    <w:p w:rsidR="00CC7120" w:rsidRDefault="00745D95" w:rsidP="00DD4E4A">
      <w:pPr>
        <w:spacing w:before="18"/>
        <w:ind w:left="1369"/>
        <w:jc w:val="both"/>
        <w:rPr>
          <w:rFonts w:ascii="Courier New" w:hAnsi="Courier New"/>
          <w:i/>
          <w:sz w:val="26"/>
        </w:rPr>
      </w:pPr>
      <w:r>
        <w:rPr>
          <w:rFonts w:ascii="Times New Roman" w:hAnsi="Times New Roman"/>
          <w:spacing w:val="-65"/>
          <w:sz w:val="26"/>
          <w:u w:val="single"/>
        </w:rPr>
        <w:t xml:space="preserve"> </w:t>
      </w:r>
      <w:r>
        <w:rPr>
          <w:rFonts w:ascii="Courier New" w:hAnsi="Courier New"/>
          <w:i/>
          <w:sz w:val="26"/>
          <w:u w:val="single"/>
        </w:rPr>
        <w:t>the parties as argued otherwise.”</w:t>
      </w:r>
    </w:p>
    <w:p w:rsidR="00CC7120" w:rsidRDefault="00745D95" w:rsidP="00DD4E4A">
      <w:pPr>
        <w:pStyle w:val="BodyText"/>
        <w:spacing w:before="68"/>
        <w:ind w:left="6196"/>
        <w:jc w:val="both"/>
      </w:pPr>
      <w:r>
        <w:t>(underlined by us)</w:t>
      </w:r>
    </w:p>
    <w:p w:rsidR="00CC7120" w:rsidRDefault="00CC7120" w:rsidP="00DD4E4A">
      <w:pPr>
        <w:pStyle w:val="BodyText"/>
        <w:ind w:left="0"/>
        <w:jc w:val="both"/>
        <w:rPr>
          <w:sz w:val="30"/>
        </w:rPr>
      </w:pPr>
    </w:p>
    <w:p w:rsidR="00CC7120" w:rsidRDefault="00CC7120" w:rsidP="00DD4E4A">
      <w:pPr>
        <w:pStyle w:val="BodyText"/>
        <w:ind w:left="0"/>
        <w:jc w:val="both"/>
        <w:rPr>
          <w:sz w:val="30"/>
        </w:rPr>
      </w:pPr>
    </w:p>
    <w:p w:rsidR="00CC7120" w:rsidRDefault="00745D95" w:rsidP="00DD4E4A">
      <w:pPr>
        <w:pStyle w:val="ListParagraph"/>
        <w:numPr>
          <w:ilvl w:val="0"/>
          <w:numId w:val="6"/>
        </w:numPr>
        <w:tabs>
          <w:tab w:val="left" w:pos="1359"/>
          <w:tab w:val="left" w:pos="1360"/>
        </w:tabs>
        <w:spacing w:before="156" w:line="576" w:lineRule="auto"/>
        <w:ind w:right="144" w:firstLine="0"/>
        <w:jc w:val="both"/>
        <w:rPr>
          <w:sz w:val="26"/>
        </w:rPr>
      </w:pPr>
      <w:r>
        <w:rPr>
          <w:sz w:val="26"/>
        </w:rPr>
        <w:t>The High Court has clearly held that an issue can</w:t>
      </w:r>
      <w:r>
        <w:rPr>
          <w:spacing w:val="-24"/>
          <w:sz w:val="26"/>
        </w:rPr>
        <w:t xml:space="preserve"> </w:t>
      </w:r>
      <w:r>
        <w:rPr>
          <w:sz w:val="26"/>
        </w:rPr>
        <w:t>be considered to be decided by a superior Court only</w:t>
      </w:r>
      <w:r>
        <w:rPr>
          <w:spacing w:val="-27"/>
          <w:sz w:val="26"/>
        </w:rPr>
        <w:t xml:space="preserve"> </w:t>
      </w:r>
      <w:r>
        <w:rPr>
          <w:sz w:val="26"/>
        </w:rPr>
        <w:t>when</w:t>
      </w:r>
    </w:p>
    <w:p w:rsidR="00CC7120" w:rsidRDefault="00CC7120" w:rsidP="00DD4E4A">
      <w:pPr>
        <w:spacing w:line="576"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tabs>
          <w:tab w:val="left" w:pos="6329"/>
        </w:tabs>
        <w:spacing w:before="210" w:line="576" w:lineRule="auto"/>
        <w:ind w:right="499"/>
        <w:jc w:val="both"/>
      </w:pPr>
      <w:r>
        <w:t>it was raised, argued</w:t>
      </w:r>
      <w:r>
        <w:rPr>
          <w:spacing w:val="-17"/>
        </w:rPr>
        <w:t xml:space="preserve"> </w:t>
      </w:r>
      <w:r>
        <w:t>and</w:t>
      </w:r>
      <w:r>
        <w:rPr>
          <w:spacing w:val="-4"/>
        </w:rPr>
        <w:t xml:space="preserve"> </w:t>
      </w:r>
      <w:r>
        <w:t>decided.</w:t>
      </w:r>
      <w:r>
        <w:tab/>
        <w:t xml:space="preserve">Following was </w:t>
      </w:r>
      <w:r>
        <w:rPr>
          <w:spacing w:val="-4"/>
        </w:rPr>
        <w:t xml:space="preserve">held </w:t>
      </w:r>
      <w:r>
        <w:t>in Paragraph</w:t>
      </w:r>
      <w:r>
        <w:rPr>
          <w:spacing w:val="-3"/>
        </w:rPr>
        <w:t xml:space="preserve"> </w:t>
      </w:r>
      <w:r>
        <w:t>4054:­</w:t>
      </w:r>
    </w:p>
    <w:p w:rsidR="00CC7120" w:rsidRDefault="00745D95" w:rsidP="00DD4E4A">
      <w:pPr>
        <w:pStyle w:val="BodyText"/>
        <w:tabs>
          <w:tab w:val="left" w:pos="2733"/>
        </w:tabs>
        <w:spacing w:line="288" w:lineRule="auto"/>
        <w:ind w:left="1369" w:right="1238"/>
        <w:jc w:val="both"/>
      </w:pPr>
      <w:r>
        <w:t>“</w:t>
      </w:r>
      <w:r>
        <w:rPr>
          <w:rFonts w:ascii="Lucida Sans Typewriter" w:hAnsi="Lucida Sans Typewriter"/>
          <w:b/>
        </w:rPr>
        <w:t>4054.</w:t>
      </w:r>
      <w:r>
        <w:rPr>
          <w:rFonts w:ascii="Lucida Sans Typewriter" w:hAnsi="Lucida Sans Typewriter"/>
          <w:b/>
        </w:rPr>
        <w:tab/>
      </w:r>
      <w:r>
        <w:t xml:space="preserve">The mere fact that some facts have been noticed by the Government of India in White Paper and those facts have simply been noticed by the Apex Court while referring to the facts mentioned in the White </w:t>
      </w:r>
      <w:r>
        <w:t>Paper, it cannot be said that those facts can be construed as if they have been accepted by the Apex Court to be correct and stand adjudicated. The law of precedence is well known. The authority of the superior Court laying down a law is binding on the Cou</w:t>
      </w:r>
      <w:r>
        <w:t>rts below provided a matter has been decided by the Court. An issue can be considered to be decided by a superior Court when it was raised, argued and decided and only then it is a binding precedent for the other</w:t>
      </w:r>
      <w:r>
        <w:rPr>
          <w:spacing w:val="-31"/>
        </w:rPr>
        <w:t xml:space="preserve"> </w:t>
      </w:r>
      <w:r>
        <w:t>courts.”</w:t>
      </w:r>
    </w:p>
    <w:p w:rsidR="00CC7120" w:rsidRDefault="00CC7120" w:rsidP="00DD4E4A">
      <w:pPr>
        <w:pStyle w:val="BodyText"/>
        <w:ind w:left="0"/>
        <w:jc w:val="both"/>
        <w:rPr>
          <w:sz w:val="30"/>
        </w:rPr>
      </w:pPr>
    </w:p>
    <w:p w:rsidR="00CC7120" w:rsidRDefault="00CC7120" w:rsidP="00DD4E4A">
      <w:pPr>
        <w:pStyle w:val="BodyText"/>
        <w:spacing w:before="9"/>
        <w:ind w:left="0"/>
        <w:jc w:val="both"/>
        <w:rPr>
          <w:sz w:val="38"/>
        </w:rPr>
      </w:pPr>
    </w:p>
    <w:p w:rsidR="00CC7120" w:rsidRDefault="00745D95" w:rsidP="00DD4E4A">
      <w:pPr>
        <w:pStyle w:val="ListParagraph"/>
        <w:numPr>
          <w:ilvl w:val="0"/>
          <w:numId w:val="6"/>
        </w:numPr>
        <w:tabs>
          <w:tab w:val="left" w:pos="1359"/>
          <w:tab w:val="left" w:pos="1360"/>
        </w:tabs>
        <w:spacing w:before="1" w:line="554" w:lineRule="auto"/>
        <w:ind w:right="771" w:firstLine="0"/>
        <w:jc w:val="both"/>
        <w:rPr>
          <w:sz w:val="26"/>
        </w:rPr>
      </w:pPr>
      <w:r>
        <w:rPr>
          <w:sz w:val="26"/>
        </w:rPr>
        <w:t>The above view expressed by majo</w:t>
      </w:r>
      <w:r>
        <w:rPr>
          <w:sz w:val="26"/>
        </w:rPr>
        <w:t>rity judgment</w:t>
      </w:r>
      <w:r>
        <w:rPr>
          <w:spacing w:val="-25"/>
          <w:sz w:val="26"/>
        </w:rPr>
        <w:t xml:space="preserve"> </w:t>
      </w:r>
      <w:r>
        <w:rPr>
          <w:sz w:val="26"/>
        </w:rPr>
        <w:t xml:space="preserve">in appeal, thus, makes it clear that the High Court has held that judgment of </w:t>
      </w:r>
      <w:r>
        <w:rPr>
          <w:rFonts w:ascii="Lucida Sans Typewriter"/>
          <w:b/>
          <w:sz w:val="26"/>
        </w:rPr>
        <w:t xml:space="preserve">Ismail Faruqui's </w:t>
      </w:r>
      <w:r>
        <w:rPr>
          <w:sz w:val="26"/>
        </w:rPr>
        <w:t>case does</w:t>
      </w:r>
      <w:r>
        <w:rPr>
          <w:spacing w:val="-26"/>
          <w:sz w:val="26"/>
        </w:rPr>
        <w:t xml:space="preserve"> </w:t>
      </w:r>
      <w:r>
        <w:rPr>
          <w:sz w:val="26"/>
        </w:rPr>
        <w:t>not</w:t>
      </w:r>
    </w:p>
    <w:p w:rsidR="00CC7120" w:rsidRDefault="00745D95" w:rsidP="00DD4E4A">
      <w:pPr>
        <w:pStyle w:val="BodyText"/>
        <w:spacing w:line="227" w:lineRule="exact"/>
        <w:jc w:val="both"/>
      </w:pPr>
      <w:r>
        <w:t>decide any of the issues which are subject matter of the</w:t>
      </w:r>
    </w:p>
    <w:p w:rsidR="00CC7120" w:rsidRDefault="00CC7120" w:rsidP="00DD4E4A">
      <w:pPr>
        <w:pStyle w:val="BodyText"/>
        <w:spacing w:before="3"/>
        <w:ind w:left="0"/>
        <w:jc w:val="both"/>
        <w:rPr>
          <w:sz w:val="36"/>
        </w:rPr>
      </w:pPr>
    </w:p>
    <w:p w:rsidR="00CC7120" w:rsidRDefault="00745D95" w:rsidP="00DD4E4A">
      <w:pPr>
        <w:pStyle w:val="BodyText"/>
        <w:spacing w:line="535" w:lineRule="auto"/>
        <w:ind w:right="235"/>
        <w:jc w:val="both"/>
      </w:pPr>
      <w:r>
        <w:t xml:space="preserve">suit. Whatever observations have been made in the judgment of </w:t>
      </w:r>
      <w:r>
        <w:rPr>
          <w:rFonts w:ascii="Lucida Sans Typewriter"/>
          <w:b/>
        </w:rPr>
        <w:t xml:space="preserve">Ismail Faruqui </w:t>
      </w:r>
      <w:r>
        <w:t>are not to govern the</w:t>
      </w:r>
    </w:p>
    <w:p w:rsidR="00CC7120" w:rsidRDefault="00745D95" w:rsidP="00DD4E4A">
      <w:pPr>
        <w:pStyle w:val="BodyText"/>
        <w:tabs>
          <w:tab w:val="left" w:pos="6642"/>
        </w:tabs>
        <w:spacing w:line="554" w:lineRule="auto"/>
        <w:ind w:right="499"/>
        <w:jc w:val="both"/>
      </w:pPr>
      <w:r>
        <w:t>decision in suits and the suits were to be decided on the basis of the evidence</w:t>
      </w:r>
      <w:r>
        <w:rPr>
          <w:spacing w:val="-17"/>
        </w:rPr>
        <w:t xml:space="preserve"> </w:t>
      </w:r>
      <w:r>
        <w:t>on</w:t>
      </w:r>
      <w:r>
        <w:rPr>
          <w:spacing w:val="-4"/>
        </w:rPr>
        <w:t xml:space="preserve"> </w:t>
      </w:r>
      <w:r>
        <w:t>record.</w:t>
      </w:r>
      <w:r>
        <w:tab/>
        <w:t xml:space="preserve">The questionable observations made in </w:t>
      </w:r>
      <w:r>
        <w:rPr>
          <w:rFonts w:ascii="Lucida Sans Typewriter"/>
          <w:b/>
        </w:rPr>
        <w:t xml:space="preserve">Ismail Faruqui's case </w:t>
      </w:r>
      <w:r>
        <w:t>have to</w:t>
      </w:r>
      <w:r>
        <w:rPr>
          <w:spacing w:val="-26"/>
        </w:rPr>
        <w:t xml:space="preserve"> </w:t>
      </w:r>
      <w:r>
        <w:t>be</w:t>
      </w:r>
    </w:p>
    <w:p w:rsidR="00CC7120" w:rsidRDefault="00745D95" w:rsidP="00DD4E4A">
      <w:pPr>
        <w:pStyle w:val="BodyText"/>
        <w:spacing w:line="227" w:lineRule="exact"/>
        <w:jc w:val="both"/>
      </w:pPr>
      <w:r>
        <w:t>treated as only observations and not for the purpose of</w:t>
      </w:r>
    </w:p>
    <w:p w:rsidR="00CC7120" w:rsidRDefault="00CC7120" w:rsidP="00DD4E4A">
      <w:pPr>
        <w:pStyle w:val="BodyText"/>
        <w:spacing w:before="4"/>
        <w:ind w:left="0"/>
        <w:jc w:val="both"/>
        <w:rPr>
          <w:sz w:val="35"/>
        </w:rPr>
      </w:pPr>
    </w:p>
    <w:p w:rsidR="00CC7120" w:rsidRDefault="00745D95" w:rsidP="00DD4E4A">
      <w:pPr>
        <w:pStyle w:val="BodyText"/>
        <w:jc w:val="both"/>
      </w:pPr>
      <w:r>
        <w:t>deciding suits and these appeals, they are not to be</w:t>
      </w:r>
    </w:p>
    <w:p w:rsidR="00CC7120" w:rsidRDefault="00CC7120" w:rsidP="00DD4E4A">
      <w:pPr>
        <w:jc w:val="both"/>
        <w:sectPr w:rsidR="00CC7120">
          <w:pgSz w:w="11910" w:h="16840"/>
          <w:pgMar w:top="1660" w:right="1320" w:bottom="280" w:left="940" w:header="1306" w:footer="0" w:gutter="0"/>
          <w:cols w:space="720"/>
        </w:sectPr>
      </w:pPr>
    </w:p>
    <w:p w:rsidR="00CC7120" w:rsidRDefault="00745D95" w:rsidP="00DD4E4A">
      <w:pPr>
        <w:pStyle w:val="BodyText"/>
        <w:tabs>
          <w:tab w:val="left" w:pos="7355"/>
        </w:tabs>
        <w:spacing w:before="210" w:line="576" w:lineRule="auto"/>
        <w:ind w:right="388"/>
        <w:jc w:val="both"/>
      </w:pPr>
      <w:r>
        <w:t>treated as governing factor</w:t>
      </w:r>
      <w:r>
        <w:rPr>
          <w:spacing w:val="-14"/>
        </w:rPr>
        <w:t xml:space="preserve"> </w:t>
      </w:r>
      <w:r>
        <w:t>or</w:t>
      </w:r>
      <w:r>
        <w:rPr>
          <w:spacing w:val="-3"/>
        </w:rPr>
        <w:t xml:space="preserve"> </w:t>
      </w:r>
      <w:r>
        <w:t>relevant.</w:t>
      </w:r>
      <w:r>
        <w:tab/>
        <w:t>The said observations are to be understood solely as</w:t>
      </w:r>
      <w:r>
        <w:rPr>
          <w:spacing w:val="-30"/>
        </w:rPr>
        <w:t xml:space="preserve"> </w:t>
      </w:r>
      <w:r>
        <w:t>observation made in context of land acquisition and nothing</w:t>
      </w:r>
      <w:r>
        <w:rPr>
          <w:spacing w:val="-22"/>
        </w:rPr>
        <w:t xml:space="preserve"> </w:t>
      </w:r>
      <w:r>
        <w:t>more.</w:t>
      </w:r>
    </w:p>
    <w:p w:rsidR="00CC7120" w:rsidRDefault="00745D95" w:rsidP="00DD4E4A">
      <w:pPr>
        <w:pStyle w:val="ListParagraph"/>
        <w:numPr>
          <w:ilvl w:val="0"/>
          <w:numId w:val="6"/>
        </w:numPr>
        <w:tabs>
          <w:tab w:val="left" w:pos="1359"/>
          <w:tab w:val="left" w:pos="1360"/>
          <w:tab w:val="left" w:pos="7069"/>
        </w:tabs>
        <w:spacing w:before="46" w:line="576" w:lineRule="auto"/>
        <w:ind w:right="145" w:firstLine="0"/>
        <w:jc w:val="both"/>
        <w:rPr>
          <w:sz w:val="26"/>
        </w:rPr>
      </w:pPr>
      <w:r>
        <w:rPr>
          <w:sz w:val="26"/>
        </w:rPr>
        <w:t>It is due to above findin</w:t>
      </w:r>
      <w:r>
        <w:rPr>
          <w:sz w:val="26"/>
        </w:rPr>
        <w:t>g of the High Court that</w:t>
      </w:r>
      <w:r>
        <w:rPr>
          <w:spacing w:val="-23"/>
          <w:sz w:val="26"/>
        </w:rPr>
        <w:t xml:space="preserve"> </w:t>
      </w:r>
      <w:r>
        <w:rPr>
          <w:sz w:val="26"/>
        </w:rPr>
        <w:t>in several appeals filed against impugned judgment by the plaintiff of Suit Nos.1 and 5 grounds have been taken which grounds have been referred</w:t>
      </w:r>
      <w:r>
        <w:rPr>
          <w:spacing w:val="-15"/>
          <w:sz w:val="26"/>
        </w:rPr>
        <w:t xml:space="preserve"> </w:t>
      </w:r>
      <w:r>
        <w:rPr>
          <w:sz w:val="26"/>
        </w:rPr>
        <w:t>to</w:t>
      </w:r>
      <w:r>
        <w:rPr>
          <w:spacing w:val="-3"/>
          <w:sz w:val="26"/>
        </w:rPr>
        <w:t xml:space="preserve"> </w:t>
      </w:r>
      <w:r>
        <w:rPr>
          <w:sz w:val="26"/>
        </w:rPr>
        <w:t>and</w:t>
      </w:r>
      <w:r>
        <w:rPr>
          <w:sz w:val="26"/>
        </w:rPr>
        <w:tab/>
        <w:t xml:space="preserve">relied by Dr. Rajiv Dhavan in his submission as noted above. The grounds taken </w:t>
      </w:r>
      <w:r>
        <w:rPr>
          <w:sz w:val="26"/>
        </w:rPr>
        <w:t>in the appeal, to which exception is being taken by Dr. Dhavan</w:t>
      </w:r>
      <w:r>
        <w:rPr>
          <w:spacing w:val="-6"/>
          <w:sz w:val="26"/>
        </w:rPr>
        <w:t xml:space="preserve"> </w:t>
      </w:r>
      <w:r>
        <w:rPr>
          <w:sz w:val="26"/>
        </w:rPr>
        <w:t>are:</w:t>
      </w:r>
    </w:p>
    <w:p w:rsidR="00CC7120" w:rsidRDefault="00745D95" w:rsidP="00DD4E4A">
      <w:pPr>
        <w:pStyle w:val="ListParagraph"/>
        <w:numPr>
          <w:ilvl w:val="1"/>
          <w:numId w:val="6"/>
        </w:numPr>
        <w:tabs>
          <w:tab w:val="left" w:pos="2088"/>
          <w:tab w:val="left" w:pos="2090"/>
          <w:tab w:val="left" w:pos="4515"/>
        </w:tabs>
        <w:spacing w:before="40" w:line="576" w:lineRule="auto"/>
        <w:ind w:right="514"/>
        <w:jc w:val="both"/>
        <w:rPr>
          <w:sz w:val="26"/>
        </w:rPr>
      </w:pPr>
      <w:r>
        <w:rPr>
          <w:sz w:val="26"/>
        </w:rPr>
        <w:t>Partition of the site would effectively extinguish</w:t>
      </w:r>
      <w:r>
        <w:rPr>
          <w:spacing w:val="-5"/>
          <w:sz w:val="26"/>
        </w:rPr>
        <w:t xml:space="preserve"> </w:t>
      </w:r>
      <w:r>
        <w:rPr>
          <w:sz w:val="26"/>
        </w:rPr>
        <w:t>the</w:t>
      </w:r>
      <w:r>
        <w:rPr>
          <w:sz w:val="26"/>
        </w:rPr>
        <w:tab/>
        <w:t>right of Hindus to worship at the site protected by Article 25 being a</w:t>
      </w:r>
      <w:r>
        <w:rPr>
          <w:spacing w:val="-26"/>
          <w:sz w:val="26"/>
        </w:rPr>
        <w:t xml:space="preserve"> </w:t>
      </w:r>
      <w:r>
        <w:rPr>
          <w:sz w:val="26"/>
        </w:rPr>
        <w:t>site which is integral and essential part of</w:t>
      </w:r>
      <w:r>
        <w:rPr>
          <w:spacing w:val="-26"/>
          <w:sz w:val="26"/>
        </w:rPr>
        <w:t xml:space="preserve"> </w:t>
      </w:r>
      <w:r>
        <w:rPr>
          <w:sz w:val="26"/>
        </w:rPr>
        <w:t>Hindu religion;</w:t>
      </w:r>
    </w:p>
    <w:p w:rsidR="00CC7120" w:rsidRDefault="00745D95" w:rsidP="00DD4E4A">
      <w:pPr>
        <w:pStyle w:val="ListParagraph"/>
        <w:numPr>
          <w:ilvl w:val="1"/>
          <w:numId w:val="6"/>
        </w:numPr>
        <w:tabs>
          <w:tab w:val="left" w:pos="2090"/>
        </w:tabs>
        <w:spacing w:before="39" w:line="576" w:lineRule="auto"/>
        <w:ind w:right="356"/>
        <w:jc w:val="both"/>
        <w:rPr>
          <w:sz w:val="26"/>
        </w:rPr>
      </w:pPr>
      <w:r>
        <w:rPr>
          <w:sz w:val="26"/>
        </w:rPr>
        <w:t>T</w:t>
      </w:r>
      <w:r>
        <w:rPr>
          <w:sz w:val="26"/>
        </w:rPr>
        <w:t>he purported Muslim structure on the area</w:t>
      </w:r>
      <w:r>
        <w:rPr>
          <w:spacing w:val="-25"/>
          <w:sz w:val="26"/>
        </w:rPr>
        <w:t xml:space="preserve"> </w:t>
      </w:r>
      <w:r>
        <w:rPr>
          <w:sz w:val="26"/>
        </w:rPr>
        <w:t>was never pleaded to be an essential or integral part of the Islamic</w:t>
      </w:r>
      <w:r>
        <w:rPr>
          <w:spacing w:val="-6"/>
          <w:sz w:val="26"/>
        </w:rPr>
        <w:t xml:space="preserve"> </w:t>
      </w:r>
      <w:r>
        <w:rPr>
          <w:sz w:val="26"/>
        </w:rPr>
        <w:t>religion.</w:t>
      </w:r>
    </w:p>
    <w:p w:rsidR="00CC7120" w:rsidRDefault="00745D95" w:rsidP="00DD4E4A">
      <w:pPr>
        <w:pStyle w:val="ListParagraph"/>
        <w:numPr>
          <w:ilvl w:val="0"/>
          <w:numId w:val="6"/>
        </w:numPr>
        <w:tabs>
          <w:tab w:val="left" w:pos="1359"/>
          <w:tab w:val="left" w:pos="1360"/>
        </w:tabs>
        <w:spacing w:before="40" w:line="576" w:lineRule="auto"/>
        <w:ind w:right="929" w:firstLine="0"/>
        <w:jc w:val="both"/>
        <w:rPr>
          <w:sz w:val="26"/>
        </w:rPr>
      </w:pPr>
      <w:r>
        <w:rPr>
          <w:sz w:val="26"/>
        </w:rPr>
        <w:t>The above grounds are yet to be looked into</w:t>
      </w:r>
      <w:r>
        <w:rPr>
          <w:spacing w:val="-25"/>
          <w:sz w:val="26"/>
        </w:rPr>
        <w:t xml:space="preserve"> </w:t>
      </w:r>
      <w:r>
        <w:rPr>
          <w:sz w:val="26"/>
        </w:rPr>
        <w:t>and considered by this Court in these</w:t>
      </w:r>
      <w:r>
        <w:rPr>
          <w:spacing w:val="-16"/>
          <w:sz w:val="26"/>
        </w:rPr>
        <w:t xml:space="preserve"> </w:t>
      </w:r>
      <w:r>
        <w:rPr>
          <w:sz w:val="26"/>
        </w:rPr>
        <w:t>appeals.</w:t>
      </w:r>
    </w:p>
    <w:p w:rsidR="00CC7120" w:rsidRDefault="00745D95" w:rsidP="00DD4E4A">
      <w:pPr>
        <w:pStyle w:val="ListParagraph"/>
        <w:numPr>
          <w:ilvl w:val="0"/>
          <w:numId w:val="6"/>
        </w:numPr>
        <w:tabs>
          <w:tab w:val="left" w:pos="1359"/>
          <w:tab w:val="left" w:pos="1360"/>
        </w:tabs>
        <w:spacing w:before="40" w:line="576" w:lineRule="auto"/>
        <w:ind w:right="619" w:firstLine="0"/>
        <w:jc w:val="both"/>
        <w:rPr>
          <w:sz w:val="26"/>
        </w:rPr>
      </w:pPr>
      <w:r>
        <w:rPr>
          <w:sz w:val="26"/>
        </w:rPr>
        <w:t>We have already dealt with and noticed the</w:t>
      </w:r>
      <w:r>
        <w:rPr>
          <w:spacing w:val="-30"/>
          <w:sz w:val="26"/>
        </w:rPr>
        <w:t xml:space="preserve"> </w:t>
      </w:r>
      <w:r>
        <w:rPr>
          <w:sz w:val="26"/>
        </w:rPr>
        <w:t>extent and nature of the observations made by this Court</w:t>
      </w:r>
      <w:r>
        <w:rPr>
          <w:spacing w:val="-26"/>
          <w:sz w:val="26"/>
        </w:rPr>
        <w:t xml:space="preserve"> </w:t>
      </w:r>
      <w:r>
        <w:rPr>
          <w:sz w:val="26"/>
        </w:rPr>
        <w:t>in</w:t>
      </w:r>
    </w:p>
    <w:p w:rsidR="00CC7120" w:rsidRDefault="00CC7120" w:rsidP="00DD4E4A">
      <w:pPr>
        <w:spacing w:line="576"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spacing w:before="164" w:line="530" w:lineRule="auto"/>
        <w:jc w:val="both"/>
        <w:rPr>
          <w:rFonts w:ascii="Lucida Sans Typewriter" w:hAnsi="Lucida Sans Typewriter"/>
          <w:b/>
        </w:rPr>
      </w:pPr>
      <w:r>
        <w:t xml:space="preserve">Paragraphs 78 and 82 of </w:t>
      </w:r>
      <w:r>
        <w:rPr>
          <w:rFonts w:ascii="Lucida Sans Typewriter" w:hAnsi="Lucida Sans Typewriter"/>
          <w:b/>
        </w:rPr>
        <w:t xml:space="preserve">Ismail Faruqui’s </w:t>
      </w:r>
      <w:r>
        <w:t xml:space="preserve">case. The expression “particular significance” and “comparative significance” as occurring in the judgment in </w:t>
      </w:r>
      <w:r>
        <w:rPr>
          <w:rFonts w:ascii="Lucida Sans Typewriter" w:hAnsi="Lucida Sans Typewriter"/>
          <w:b/>
        </w:rPr>
        <w:t>Ismail</w:t>
      </w:r>
    </w:p>
    <w:p w:rsidR="00CC7120" w:rsidRDefault="00745D95" w:rsidP="00DD4E4A">
      <w:pPr>
        <w:pStyle w:val="BodyText"/>
        <w:spacing w:line="259" w:lineRule="exact"/>
        <w:jc w:val="both"/>
      </w:pPr>
      <w:r>
        <w:rPr>
          <w:rFonts w:ascii="Lucida Sans Typewriter" w:hAnsi="Lucida Sans Typewriter"/>
          <w:b/>
        </w:rPr>
        <w:t xml:space="preserve">Faruqui’s </w:t>
      </w:r>
      <w:r>
        <w:t>case has a</w:t>
      </w:r>
      <w:r>
        <w:t>lso been noted and explained by</w:t>
      </w:r>
      <w:r>
        <w:rPr>
          <w:spacing w:val="-28"/>
        </w:rPr>
        <w:t xml:space="preserve"> </w:t>
      </w:r>
      <w:r>
        <w:t>us</w:t>
      </w:r>
    </w:p>
    <w:p w:rsidR="00CC7120" w:rsidRDefault="00CC7120" w:rsidP="00DD4E4A">
      <w:pPr>
        <w:pStyle w:val="BodyText"/>
        <w:spacing w:before="5"/>
        <w:ind w:left="0"/>
        <w:jc w:val="both"/>
        <w:rPr>
          <w:sz w:val="36"/>
        </w:rPr>
      </w:pPr>
    </w:p>
    <w:p w:rsidR="00CC7120" w:rsidRDefault="00745D95" w:rsidP="00DD4E4A">
      <w:pPr>
        <w:pStyle w:val="BodyText"/>
        <w:tabs>
          <w:tab w:val="left" w:pos="4732"/>
        </w:tabs>
        <w:spacing w:line="532" w:lineRule="auto"/>
        <w:ind w:right="215"/>
        <w:jc w:val="both"/>
      </w:pPr>
      <w:r>
        <w:t>in</w:t>
      </w:r>
      <w:r>
        <w:rPr>
          <w:spacing w:val="-6"/>
        </w:rPr>
        <w:t xml:space="preserve"> </w:t>
      </w:r>
      <w:r>
        <w:t>foregoing</w:t>
      </w:r>
      <w:r>
        <w:rPr>
          <w:spacing w:val="-6"/>
        </w:rPr>
        <w:t xml:space="preserve"> </w:t>
      </w:r>
      <w:r>
        <w:t>paragraphs.</w:t>
      </w:r>
      <w:r>
        <w:tab/>
        <w:t xml:space="preserve">The observations of this Court in </w:t>
      </w:r>
      <w:r>
        <w:rPr>
          <w:rFonts w:ascii="Lucida Sans Typewriter" w:hAnsi="Lucida Sans Typewriter"/>
          <w:b/>
        </w:rPr>
        <w:t xml:space="preserve">Ismail Faruqui’s </w:t>
      </w:r>
      <w:r>
        <w:t xml:space="preserve">case has to be understood as above. The question as to whether in the impugned judgment, reliance on </w:t>
      </w:r>
      <w:r>
        <w:rPr>
          <w:rFonts w:ascii="Lucida Sans Typewriter" w:hAnsi="Lucida Sans Typewriter"/>
          <w:b/>
        </w:rPr>
        <w:t xml:space="preserve">Ismail Faruqui’s </w:t>
      </w:r>
      <w:r>
        <w:t>case affects the</w:t>
      </w:r>
      <w:r>
        <w:rPr>
          <w:spacing w:val="-22"/>
        </w:rPr>
        <w:t xml:space="preserve"> </w:t>
      </w:r>
      <w:r>
        <w:t>ultimate</w:t>
      </w:r>
    </w:p>
    <w:p w:rsidR="00CC7120" w:rsidRDefault="00745D95" w:rsidP="00DD4E4A">
      <w:pPr>
        <w:pStyle w:val="BodyText"/>
        <w:tabs>
          <w:tab w:val="left" w:pos="3544"/>
        </w:tabs>
        <w:spacing w:line="576" w:lineRule="auto"/>
        <w:ind w:right="229"/>
        <w:jc w:val="both"/>
      </w:pPr>
      <w:r>
        <w:t>decision of the High Court and needs any clarification or correction is a task, which we have to undertake</w:t>
      </w:r>
      <w:r>
        <w:rPr>
          <w:spacing w:val="-28"/>
        </w:rPr>
        <w:t xml:space="preserve"> </w:t>
      </w:r>
      <w:r>
        <w:t>with the assistance of learned counsel for the parties in</w:t>
      </w:r>
      <w:r>
        <w:rPr>
          <w:spacing w:val="-32"/>
        </w:rPr>
        <w:t xml:space="preserve"> </w:t>
      </w:r>
      <w:r>
        <w:t>the present</w:t>
      </w:r>
      <w:r>
        <w:rPr>
          <w:spacing w:val="-4"/>
        </w:rPr>
        <w:t xml:space="preserve"> </w:t>
      </w:r>
      <w:r>
        <w:t>appeals.</w:t>
      </w:r>
      <w:r>
        <w:tab/>
        <w:t>We, thus, conclude that reliance</w:t>
      </w:r>
      <w:r>
        <w:rPr>
          <w:spacing w:val="-16"/>
        </w:rPr>
        <w:t xml:space="preserve"> </w:t>
      </w:r>
      <w:r>
        <w:t>on</w:t>
      </w:r>
    </w:p>
    <w:p w:rsidR="00CC7120" w:rsidRDefault="00745D95" w:rsidP="00DD4E4A">
      <w:pPr>
        <w:pStyle w:val="BodyText"/>
        <w:spacing w:line="262" w:lineRule="exact"/>
        <w:jc w:val="both"/>
      </w:pPr>
      <w:r>
        <w:t xml:space="preserve">the judgment of </w:t>
      </w:r>
      <w:r>
        <w:rPr>
          <w:rFonts w:ascii="Lucida Sans Typewriter"/>
          <w:b/>
        </w:rPr>
        <w:t xml:space="preserve">Ismail Faruqui </w:t>
      </w:r>
      <w:r>
        <w:t xml:space="preserve">by </w:t>
      </w:r>
      <w:r>
        <w:t>the High Court in the</w:t>
      </w:r>
    </w:p>
    <w:p w:rsidR="00CC7120" w:rsidRDefault="00CC7120" w:rsidP="00DD4E4A">
      <w:pPr>
        <w:pStyle w:val="BodyText"/>
        <w:spacing w:before="6"/>
        <w:ind w:left="0"/>
        <w:jc w:val="both"/>
        <w:rPr>
          <w:sz w:val="35"/>
        </w:rPr>
      </w:pPr>
    </w:p>
    <w:p w:rsidR="00CC7120" w:rsidRDefault="00745D95" w:rsidP="00DD4E4A">
      <w:pPr>
        <w:pStyle w:val="BodyText"/>
        <w:spacing w:line="554" w:lineRule="auto"/>
        <w:ind w:right="700"/>
        <w:jc w:val="both"/>
      </w:pPr>
      <w:r>
        <w:t>impugned judgment and reliance by learned counsel</w:t>
      </w:r>
      <w:r>
        <w:rPr>
          <w:spacing w:val="-34"/>
        </w:rPr>
        <w:t xml:space="preserve"> </w:t>
      </w:r>
      <w:r>
        <w:t>for the appellants and taking grounds in these appeals</w:t>
      </w:r>
      <w:r>
        <w:rPr>
          <w:spacing w:val="-34"/>
        </w:rPr>
        <w:t xml:space="preserve"> </w:t>
      </w:r>
      <w:r>
        <w:t xml:space="preserve">on the strength of judgment of </w:t>
      </w:r>
      <w:r>
        <w:rPr>
          <w:rFonts w:ascii="Lucida Sans Typewriter" w:hAnsi="Lucida Sans Typewriter"/>
          <w:b/>
        </w:rPr>
        <w:t xml:space="preserve">Ismail Faruqui’s </w:t>
      </w:r>
      <w:r>
        <w:t>case</w:t>
      </w:r>
      <w:r>
        <w:rPr>
          <w:spacing w:val="-27"/>
        </w:rPr>
        <w:t xml:space="preserve"> </w:t>
      </w:r>
      <w:r>
        <w:t>are</w:t>
      </w:r>
    </w:p>
    <w:p w:rsidR="00CC7120" w:rsidRDefault="00745D95" w:rsidP="00DD4E4A">
      <w:pPr>
        <w:pStyle w:val="BodyText"/>
        <w:spacing w:line="227" w:lineRule="exact"/>
        <w:jc w:val="both"/>
      </w:pPr>
      <w:r>
        <w:t>all questions, on the merits of the appeals, which need</w:t>
      </w:r>
    </w:p>
    <w:p w:rsidR="00CC7120" w:rsidRDefault="00CC7120" w:rsidP="00DD4E4A">
      <w:pPr>
        <w:pStyle w:val="BodyText"/>
        <w:spacing w:before="4"/>
        <w:ind w:left="0"/>
        <w:jc w:val="both"/>
        <w:rPr>
          <w:sz w:val="36"/>
        </w:rPr>
      </w:pPr>
    </w:p>
    <w:p w:rsidR="00CC7120" w:rsidRDefault="00745D95" w:rsidP="00DD4E4A">
      <w:pPr>
        <w:pStyle w:val="BodyText"/>
        <w:tabs>
          <w:tab w:val="left" w:pos="6243"/>
        </w:tabs>
        <w:spacing w:line="554" w:lineRule="auto"/>
        <w:ind w:right="859"/>
        <w:jc w:val="both"/>
      </w:pPr>
      <w:r>
        <w:t>to be addresse</w:t>
      </w:r>
      <w:r>
        <w:t>d in</w:t>
      </w:r>
      <w:r>
        <w:rPr>
          <w:spacing w:val="-12"/>
        </w:rPr>
        <w:t xml:space="preserve"> </w:t>
      </w:r>
      <w:r>
        <w:t>these</w:t>
      </w:r>
      <w:r>
        <w:rPr>
          <w:spacing w:val="-3"/>
        </w:rPr>
        <w:t xml:space="preserve"> </w:t>
      </w:r>
      <w:r>
        <w:t>appeals.</w:t>
      </w:r>
      <w:r>
        <w:tab/>
        <w:t>Thus, the above submission does not help the appellant in</w:t>
      </w:r>
      <w:r>
        <w:rPr>
          <w:spacing w:val="-29"/>
        </w:rPr>
        <w:t xml:space="preserve"> </w:t>
      </w:r>
      <w:r>
        <w:t xml:space="preserve">contending that judgment of </w:t>
      </w:r>
      <w:r>
        <w:rPr>
          <w:rFonts w:ascii="Lucida Sans Typewriter" w:hAnsi="Lucida Sans Typewriter"/>
          <w:b/>
        </w:rPr>
        <w:t xml:space="preserve">Ismail Faruqui’s </w:t>
      </w:r>
      <w:r>
        <w:t>case</w:t>
      </w:r>
      <w:r>
        <w:rPr>
          <w:spacing w:val="-15"/>
        </w:rPr>
        <w:t xml:space="preserve"> </w:t>
      </w:r>
      <w:r>
        <w:t>needs</w:t>
      </w:r>
    </w:p>
    <w:p w:rsidR="00CC7120" w:rsidRDefault="00745D95" w:rsidP="00DD4E4A">
      <w:pPr>
        <w:pStyle w:val="BodyText"/>
        <w:spacing w:line="227" w:lineRule="exact"/>
        <w:jc w:val="both"/>
      </w:pPr>
      <w:r>
        <w:t>reconsideration.</w:t>
      </w:r>
    </w:p>
    <w:p w:rsidR="00CC7120" w:rsidRDefault="00CC7120" w:rsidP="00DD4E4A">
      <w:pPr>
        <w:pStyle w:val="BodyText"/>
        <w:ind w:left="0"/>
        <w:jc w:val="both"/>
        <w:rPr>
          <w:sz w:val="30"/>
        </w:rPr>
      </w:pPr>
    </w:p>
    <w:p w:rsidR="00CC7120" w:rsidRDefault="00CC7120" w:rsidP="00DD4E4A">
      <w:pPr>
        <w:pStyle w:val="BodyText"/>
        <w:spacing w:before="9"/>
        <w:ind w:left="0"/>
        <w:jc w:val="both"/>
        <w:rPr>
          <w:sz w:val="38"/>
        </w:rPr>
      </w:pPr>
    </w:p>
    <w:p w:rsidR="00CC7120" w:rsidRDefault="00745D95" w:rsidP="00DD4E4A">
      <w:pPr>
        <w:pStyle w:val="BodyText"/>
        <w:jc w:val="both"/>
        <w:rPr>
          <w:rFonts w:ascii="Lucida Sans Typewriter"/>
          <w:b/>
        </w:rPr>
      </w:pPr>
      <w:r>
        <w:rPr>
          <w:rFonts w:ascii="Times New Roman"/>
          <w:spacing w:val="-65"/>
          <w:u w:val="single"/>
        </w:rPr>
        <w:t xml:space="preserve"> </w:t>
      </w:r>
      <w:r>
        <w:rPr>
          <w:rFonts w:ascii="Lucida Sans Typewriter"/>
          <w:b/>
          <w:u w:val="single"/>
        </w:rPr>
        <w:t>Additional grounds for reference to larger Bench</w:t>
      </w:r>
    </w:p>
    <w:p w:rsidR="00CC7120" w:rsidRDefault="00CC7120" w:rsidP="00DD4E4A">
      <w:pPr>
        <w:jc w:val="both"/>
        <w:rPr>
          <w:rFonts w:ascii="Lucida Sans Typewriter"/>
        </w:rPr>
        <w:sectPr w:rsidR="00CC7120">
          <w:pgSz w:w="11910" w:h="16840"/>
          <w:pgMar w:top="1660" w:right="1320" w:bottom="280" w:left="940" w:header="1306" w:footer="0" w:gutter="0"/>
          <w:cols w:space="720"/>
        </w:sectPr>
      </w:pPr>
    </w:p>
    <w:p w:rsidR="00CC7120" w:rsidRDefault="00745D95" w:rsidP="00DD4E4A">
      <w:pPr>
        <w:pStyle w:val="ListParagraph"/>
        <w:numPr>
          <w:ilvl w:val="0"/>
          <w:numId w:val="6"/>
        </w:numPr>
        <w:tabs>
          <w:tab w:val="left" w:pos="1359"/>
          <w:tab w:val="left" w:pos="1360"/>
        </w:tabs>
        <w:spacing w:before="210" w:line="554" w:lineRule="auto"/>
        <w:ind w:right="391" w:firstLine="0"/>
        <w:jc w:val="both"/>
        <w:rPr>
          <w:rFonts w:ascii="Lucida Sans Typewriter"/>
          <w:b/>
          <w:sz w:val="26"/>
        </w:rPr>
      </w:pPr>
      <w:r>
        <w:rPr>
          <w:sz w:val="26"/>
        </w:rPr>
        <w:t>Shri Raju Ramachandran, learned senior counsel appearing for some of the parties has pressed for the reference to larger Bench for reconsideration of</w:t>
      </w:r>
      <w:r>
        <w:rPr>
          <w:spacing w:val="-34"/>
          <w:sz w:val="26"/>
        </w:rPr>
        <w:t xml:space="preserve"> </w:t>
      </w:r>
      <w:r>
        <w:rPr>
          <w:rFonts w:ascii="Lucida Sans Typewriter"/>
          <w:b/>
          <w:sz w:val="26"/>
        </w:rPr>
        <w:t>Ismail</w:t>
      </w:r>
    </w:p>
    <w:p w:rsidR="00CC7120" w:rsidRDefault="00745D95" w:rsidP="00DD4E4A">
      <w:pPr>
        <w:pStyle w:val="BodyText"/>
        <w:spacing w:line="229" w:lineRule="exact"/>
        <w:jc w:val="both"/>
      </w:pPr>
      <w:r>
        <w:rPr>
          <w:rFonts w:ascii="Lucida Sans Typewriter" w:hAnsi="Lucida Sans Typewriter"/>
          <w:b/>
        </w:rPr>
        <w:t xml:space="preserve">Faruqui’s </w:t>
      </w:r>
      <w:r>
        <w:t>case on some additional grounds in addition to</w:t>
      </w:r>
    </w:p>
    <w:p w:rsidR="00CC7120" w:rsidRDefault="00CC7120" w:rsidP="00DD4E4A">
      <w:pPr>
        <w:pStyle w:val="BodyText"/>
        <w:spacing w:before="6"/>
        <w:ind w:left="0"/>
        <w:jc w:val="both"/>
        <w:rPr>
          <w:sz w:val="36"/>
        </w:rPr>
      </w:pPr>
    </w:p>
    <w:p w:rsidR="00CC7120" w:rsidRDefault="00745D95" w:rsidP="00DD4E4A">
      <w:pPr>
        <w:pStyle w:val="BodyText"/>
        <w:spacing w:line="576" w:lineRule="auto"/>
        <w:ind w:right="235"/>
        <w:jc w:val="both"/>
      </w:pPr>
      <w:r>
        <w:t>what has been canvassed by Dr. Rajeev Dha</w:t>
      </w:r>
      <w:r>
        <w:t>van. Shri Raju Ramachandran submits that looking to the importance of the case the matter should be referred to the</w:t>
      </w:r>
    </w:p>
    <w:p w:rsidR="00CC7120" w:rsidRDefault="00745D95" w:rsidP="00DD4E4A">
      <w:pPr>
        <w:pStyle w:val="BodyText"/>
        <w:spacing w:line="262" w:lineRule="exact"/>
        <w:jc w:val="both"/>
        <w:rPr>
          <w:rFonts w:ascii="Lucida Sans Typewriter"/>
          <w:b/>
        </w:rPr>
      </w:pPr>
      <w:r>
        <w:t xml:space="preserve">Constitution Bench for reconsideration of </w:t>
      </w:r>
      <w:r>
        <w:rPr>
          <w:rFonts w:ascii="Lucida Sans Typewriter"/>
          <w:b/>
        </w:rPr>
        <w:t>Ismail</w:t>
      </w:r>
    </w:p>
    <w:p w:rsidR="00CC7120" w:rsidRDefault="00CC7120" w:rsidP="00DD4E4A">
      <w:pPr>
        <w:pStyle w:val="BodyText"/>
        <w:spacing w:before="4"/>
        <w:ind w:left="0"/>
        <w:jc w:val="both"/>
        <w:rPr>
          <w:rFonts w:ascii="Lucida Sans Typewriter"/>
          <w:b/>
          <w:sz w:val="27"/>
        </w:rPr>
      </w:pPr>
    </w:p>
    <w:p w:rsidR="00CC7120" w:rsidRDefault="00745D95" w:rsidP="00DD4E4A">
      <w:pPr>
        <w:pStyle w:val="BodyText"/>
        <w:tabs>
          <w:tab w:val="left" w:pos="3992"/>
        </w:tabs>
        <w:jc w:val="both"/>
      </w:pPr>
      <w:r>
        <w:rPr>
          <w:rFonts w:ascii="Lucida Sans Typewriter" w:hAnsi="Lucida Sans Typewriter"/>
          <w:b/>
        </w:rPr>
        <w:t>Faruqui’s</w:t>
      </w:r>
      <w:r>
        <w:rPr>
          <w:rFonts w:ascii="Lucida Sans Typewriter" w:hAnsi="Lucida Sans Typewriter"/>
          <w:b/>
          <w:spacing w:val="-6"/>
        </w:rPr>
        <w:t xml:space="preserve"> </w:t>
      </w:r>
      <w:r>
        <w:t>judgment.</w:t>
      </w:r>
      <w:r>
        <w:tab/>
        <w:t>He submits that there are</w:t>
      </w:r>
      <w:r>
        <w:rPr>
          <w:spacing w:val="-13"/>
        </w:rPr>
        <w:t xml:space="preserve"> </w:t>
      </w:r>
      <w:r>
        <w:t>various</w:t>
      </w:r>
    </w:p>
    <w:p w:rsidR="00CC7120" w:rsidRDefault="00CC7120" w:rsidP="00DD4E4A">
      <w:pPr>
        <w:pStyle w:val="BodyText"/>
        <w:spacing w:before="6"/>
        <w:ind w:left="0"/>
        <w:jc w:val="both"/>
        <w:rPr>
          <w:sz w:val="36"/>
        </w:rPr>
      </w:pPr>
    </w:p>
    <w:p w:rsidR="00CC7120" w:rsidRDefault="00745D95" w:rsidP="00DD4E4A">
      <w:pPr>
        <w:pStyle w:val="BodyText"/>
        <w:tabs>
          <w:tab w:val="left" w:pos="7292"/>
          <w:tab w:val="left" w:pos="8671"/>
        </w:tabs>
        <w:spacing w:line="576" w:lineRule="auto"/>
        <w:ind w:right="232"/>
        <w:jc w:val="both"/>
      </w:pPr>
      <w:r>
        <w:t>instances, where this court had mad</w:t>
      </w:r>
      <w:r>
        <w:t>e reference to</w:t>
      </w:r>
      <w:r>
        <w:rPr>
          <w:spacing w:val="-35"/>
        </w:rPr>
        <w:t xml:space="preserve"> </w:t>
      </w:r>
      <w:r>
        <w:t>larger Bench looking to the importance of the matter. He submits that High Court vide its order dated 10.07.1989 had withdrawn the suits to be tried by the High Court</w:t>
      </w:r>
      <w:r>
        <w:rPr>
          <w:spacing w:val="-32"/>
        </w:rPr>
        <w:t xml:space="preserve"> </w:t>
      </w:r>
      <w:r>
        <w:t>by Full Bench looking to the importance of</w:t>
      </w:r>
      <w:r>
        <w:rPr>
          <w:spacing w:val="-22"/>
        </w:rPr>
        <w:t xml:space="preserve"> </w:t>
      </w:r>
      <w:r>
        <w:t>the</w:t>
      </w:r>
      <w:r>
        <w:rPr>
          <w:spacing w:val="-3"/>
        </w:rPr>
        <w:t xml:space="preserve"> </w:t>
      </w:r>
      <w:r>
        <w:t>case.</w:t>
      </w:r>
      <w:r>
        <w:tab/>
        <w:t>The case being very i</w:t>
      </w:r>
      <w:r>
        <w:t>mportant and appeals having been filed by all the sides, the case is of such magnitude that it is appropriate that matter may be referred to a Bench</w:t>
      </w:r>
      <w:r>
        <w:rPr>
          <w:spacing w:val="-32"/>
        </w:rPr>
        <w:t xml:space="preserve"> </w:t>
      </w:r>
      <w:r>
        <w:t>of a larger strength to consider</w:t>
      </w:r>
      <w:r>
        <w:rPr>
          <w:spacing w:val="-19"/>
        </w:rPr>
        <w:t xml:space="preserve"> </w:t>
      </w:r>
      <w:r>
        <w:t>the</w:t>
      </w:r>
      <w:r>
        <w:rPr>
          <w:spacing w:val="-4"/>
        </w:rPr>
        <w:t xml:space="preserve"> </w:t>
      </w:r>
      <w:r>
        <w:t>case.</w:t>
      </w:r>
      <w:r>
        <w:tab/>
        <w:t>Shri Ramachandran has referred to and relied on several judgment</w:t>
      </w:r>
      <w:r>
        <w:t>s of this Court, which shall be noted by us hereinafter.</w:t>
      </w:r>
    </w:p>
    <w:p w:rsidR="00CC7120" w:rsidRDefault="00745D95" w:rsidP="00DD4E4A">
      <w:pPr>
        <w:pStyle w:val="ListParagraph"/>
        <w:numPr>
          <w:ilvl w:val="0"/>
          <w:numId w:val="6"/>
        </w:numPr>
        <w:tabs>
          <w:tab w:val="left" w:pos="1277"/>
        </w:tabs>
        <w:spacing w:before="39"/>
        <w:ind w:left="1276" w:hanging="627"/>
        <w:jc w:val="both"/>
        <w:rPr>
          <w:sz w:val="26"/>
        </w:rPr>
      </w:pPr>
      <w:r>
        <w:rPr>
          <w:sz w:val="26"/>
        </w:rPr>
        <w:t>The submission of Shri Raju Ramachandran has</w:t>
      </w:r>
      <w:r>
        <w:rPr>
          <w:spacing w:val="-20"/>
          <w:sz w:val="26"/>
        </w:rPr>
        <w:t xml:space="preserve"> </w:t>
      </w:r>
      <w:r>
        <w:rPr>
          <w:sz w:val="26"/>
        </w:rPr>
        <w:t>been</w:t>
      </w:r>
    </w:p>
    <w:p w:rsidR="00CC7120" w:rsidRDefault="00CC7120" w:rsidP="00DD4E4A">
      <w:pPr>
        <w:jc w:val="both"/>
        <w:rPr>
          <w:sz w:val="26"/>
        </w:rPr>
        <w:sectPr w:rsidR="00CC7120">
          <w:pgSz w:w="11910" w:h="16840"/>
          <w:pgMar w:top="1660" w:right="1320" w:bottom="280" w:left="940" w:header="1306" w:footer="0" w:gutter="0"/>
          <w:cols w:space="720"/>
        </w:sectPr>
      </w:pPr>
    </w:p>
    <w:p w:rsidR="00CC7120" w:rsidRDefault="00745D95" w:rsidP="00DD4E4A">
      <w:pPr>
        <w:pStyle w:val="BodyText"/>
        <w:tabs>
          <w:tab w:val="left" w:pos="4245"/>
          <w:tab w:val="left" w:pos="4610"/>
        </w:tabs>
        <w:spacing w:before="210" w:line="576" w:lineRule="auto"/>
        <w:ind w:right="230"/>
        <w:jc w:val="both"/>
      </w:pPr>
      <w:r>
        <w:t>refuted by Shri K. Parasaran, learned senior counsel</w:t>
      </w:r>
      <w:r>
        <w:rPr>
          <w:spacing w:val="-31"/>
        </w:rPr>
        <w:t xml:space="preserve"> </w:t>
      </w:r>
      <w:r>
        <w:t>and Shri</w:t>
      </w:r>
      <w:r>
        <w:rPr>
          <w:spacing w:val="-6"/>
        </w:rPr>
        <w:t xml:space="preserve"> </w:t>
      </w:r>
      <w:r>
        <w:t>C.S.</w:t>
      </w:r>
      <w:r>
        <w:rPr>
          <w:spacing w:val="-6"/>
        </w:rPr>
        <w:t xml:space="preserve"> </w:t>
      </w:r>
      <w:r>
        <w:t>Vaidyanathan.</w:t>
      </w:r>
      <w:r>
        <w:tab/>
      </w:r>
      <w:r>
        <w:t xml:space="preserve">They submit that if there are constitutional principles involved, the matter can be referred to a larger bench, but present is not a case where any principle of constitutional interpretation is involved, hence reference of the case to a larger bench needs </w:t>
      </w:r>
      <w:r>
        <w:t>to</w:t>
      </w:r>
      <w:r>
        <w:rPr>
          <w:spacing w:val="-5"/>
        </w:rPr>
        <w:t xml:space="preserve"> </w:t>
      </w:r>
      <w:r>
        <w:t>be</w:t>
      </w:r>
      <w:r>
        <w:rPr>
          <w:spacing w:val="-3"/>
        </w:rPr>
        <w:t xml:space="preserve"> </w:t>
      </w:r>
      <w:r>
        <w:t>refused.</w:t>
      </w:r>
      <w:r>
        <w:tab/>
        <w:t>Shri Parasaran submits that present appeals arise out of a suit where for deciding the issues in a suit, the evidence is to be</w:t>
      </w:r>
      <w:r>
        <w:rPr>
          <w:spacing w:val="-29"/>
        </w:rPr>
        <w:t xml:space="preserve"> </w:t>
      </w:r>
      <w:r>
        <w:t>appreciated, which need not be done by five judges. He submits that five judges are to appreciate the evidence onl</w:t>
      </w:r>
      <w:r>
        <w:t>y in case of Presidential</w:t>
      </w:r>
      <w:r>
        <w:rPr>
          <w:spacing w:val="-3"/>
        </w:rPr>
        <w:t xml:space="preserve"> </w:t>
      </w:r>
      <w:r>
        <w:t>Election.</w:t>
      </w:r>
    </w:p>
    <w:p w:rsidR="00CC7120" w:rsidRDefault="00745D95" w:rsidP="00DD4E4A">
      <w:pPr>
        <w:pStyle w:val="ListParagraph"/>
        <w:numPr>
          <w:ilvl w:val="0"/>
          <w:numId w:val="6"/>
        </w:numPr>
        <w:tabs>
          <w:tab w:val="left" w:pos="1359"/>
          <w:tab w:val="left" w:pos="1360"/>
          <w:tab w:val="left" w:pos="2215"/>
        </w:tabs>
        <w:spacing w:before="40" w:line="576" w:lineRule="auto"/>
        <w:ind w:right="232" w:firstLine="0"/>
        <w:jc w:val="both"/>
        <w:rPr>
          <w:sz w:val="26"/>
        </w:rPr>
      </w:pPr>
      <w:r>
        <w:rPr>
          <w:sz w:val="26"/>
        </w:rPr>
        <w:t>Before we enter into submission of learned counsel for the parties, the constitutional provision regarding reference of a case for hearing by the Constitution Bench consisting of five judges need to be looked into. Artic</w:t>
      </w:r>
      <w:r>
        <w:rPr>
          <w:sz w:val="26"/>
        </w:rPr>
        <w:t>le 145(3) of the Constitution provides that</w:t>
      </w:r>
      <w:r>
        <w:rPr>
          <w:spacing w:val="-31"/>
          <w:sz w:val="26"/>
        </w:rPr>
        <w:t xml:space="preserve"> </w:t>
      </w:r>
      <w:r>
        <w:rPr>
          <w:sz w:val="26"/>
        </w:rPr>
        <w:t>minimum number of judges, who are to sit for purpose of</w:t>
      </w:r>
      <w:r>
        <w:rPr>
          <w:spacing w:val="-33"/>
          <w:sz w:val="26"/>
        </w:rPr>
        <w:t xml:space="preserve"> </w:t>
      </w:r>
      <w:r>
        <w:rPr>
          <w:sz w:val="26"/>
        </w:rPr>
        <w:t>deciding any case involving a substantial question of law as to the interpretation of the Constitution or for the purpose of hearing any reference under art</w:t>
      </w:r>
      <w:r>
        <w:rPr>
          <w:sz w:val="26"/>
        </w:rPr>
        <w:t>icle 143</w:t>
      </w:r>
      <w:r>
        <w:rPr>
          <w:spacing w:val="-31"/>
          <w:sz w:val="26"/>
        </w:rPr>
        <w:t xml:space="preserve"> </w:t>
      </w:r>
      <w:r>
        <w:rPr>
          <w:sz w:val="26"/>
        </w:rPr>
        <w:t>shall be</w:t>
      </w:r>
      <w:r>
        <w:rPr>
          <w:spacing w:val="-3"/>
          <w:sz w:val="26"/>
        </w:rPr>
        <w:t xml:space="preserve"> </w:t>
      </w:r>
      <w:r>
        <w:rPr>
          <w:sz w:val="26"/>
        </w:rPr>
        <w:t>five.</w:t>
      </w:r>
      <w:r>
        <w:rPr>
          <w:sz w:val="26"/>
        </w:rPr>
        <w:tab/>
        <w:t>The proviso to Article 145(3)</w:t>
      </w:r>
      <w:r>
        <w:rPr>
          <w:spacing w:val="-15"/>
          <w:sz w:val="26"/>
        </w:rPr>
        <w:t xml:space="preserve"> </w:t>
      </w:r>
      <w:r>
        <w:rPr>
          <w:sz w:val="26"/>
        </w:rPr>
        <w:t>provides:­</w:t>
      </w:r>
    </w:p>
    <w:p w:rsidR="00CC7120" w:rsidRDefault="00CC7120" w:rsidP="00DD4E4A">
      <w:pPr>
        <w:spacing w:line="576"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spacing w:before="210" w:line="288" w:lineRule="auto"/>
        <w:ind w:left="1369" w:right="1312"/>
        <w:jc w:val="both"/>
      </w:pPr>
      <w:r>
        <w:t>“Provided that, where the Court hearing an appeal under any of the provisions of this Chapter other than Article 132 consists of less than five Judges and in the course of the hearing of the appeal the Court is satisfied that the appeal involves a substant</w:t>
      </w:r>
      <w:r>
        <w:t>ial question of law as to the interpretation of this Constitution the determination of which is necessary for the disposal of the appeal, such Court shall refer the question for opinion to a Court constituted as required by this clause for the purpose of d</w:t>
      </w:r>
      <w:r>
        <w:t>eciding any case involving such a question and shall on receipt of the opinion dispose of the appeal in conformity with such opinion”</w:t>
      </w:r>
    </w:p>
    <w:p w:rsidR="00CC7120" w:rsidRDefault="00CC7120" w:rsidP="00DD4E4A">
      <w:pPr>
        <w:pStyle w:val="BodyText"/>
        <w:spacing w:before="2"/>
        <w:ind w:left="0"/>
        <w:jc w:val="both"/>
        <w:rPr>
          <w:sz w:val="39"/>
        </w:rPr>
      </w:pPr>
    </w:p>
    <w:p w:rsidR="00CC7120" w:rsidRDefault="00745D95" w:rsidP="00DD4E4A">
      <w:pPr>
        <w:pStyle w:val="ListParagraph"/>
        <w:numPr>
          <w:ilvl w:val="0"/>
          <w:numId w:val="6"/>
        </w:numPr>
        <w:tabs>
          <w:tab w:val="left" w:pos="1277"/>
        </w:tabs>
        <w:spacing w:line="576" w:lineRule="auto"/>
        <w:ind w:right="390" w:firstLine="0"/>
        <w:jc w:val="both"/>
        <w:rPr>
          <w:sz w:val="26"/>
        </w:rPr>
      </w:pPr>
      <w:r>
        <w:rPr>
          <w:sz w:val="26"/>
        </w:rPr>
        <w:t>As per proviso, the reference to a bench of five judges can be made by judges sitting in lesser</w:t>
      </w:r>
      <w:r>
        <w:rPr>
          <w:spacing w:val="-31"/>
          <w:sz w:val="26"/>
        </w:rPr>
        <w:t xml:space="preserve"> </w:t>
      </w:r>
      <w:r>
        <w:rPr>
          <w:sz w:val="26"/>
        </w:rPr>
        <w:t>strength than five judges</w:t>
      </w:r>
      <w:r>
        <w:rPr>
          <w:sz w:val="26"/>
        </w:rPr>
        <w:t xml:space="preserve"> while hearing an appeal, on</w:t>
      </w:r>
      <w:r>
        <w:rPr>
          <w:spacing w:val="-33"/>
          <w:sz w:val="26"/>
        </w:rPr>
        <w:t xml:space="preserve"> </w:t>
      </w:r>
      <w:r>
        <w:rPr>
          <w:sz w:val="26"/>
        </w:rPr>
        <w:t>fulfilment of following two</w:t>
      </w:r>
      <w:r>
        <w:rPr>
          <w:spacing w:val="-5"/>
          <w:sz w:val="26"/>
        </w:rPr>
        <w:t xml:space="preserve"> </w:t>
      </w:r>
      <w:r>
        <w:rPr>
          <w:sz w:val="26"/>
        </w:rPr>
        <w:t>conditions:­</w:t>
      </w:r>
    </w:p>
    <w:p w:rsidR="00CC7120" w:rsidRDefault="00745D95" w:rsidP="00DD4E4A">
      <w:pPr>
        <w:pStyle w:val="ListParagraph"/>
        <w:numPr>
          <w:ilvl w:val="1"/>
          <w:numId w:val="6"/>
        </w:numPr>
        <w:tabs>
          <w:tab w:val="left" w:pos="2297"/>
          <w:tab w:val="left" w:pos="2298"/>
          <w:tab w:val="left" w:pos="6113"/>
        </w:tabs>
        <w:spacing w:before="39" w:line="576" w:lineRule="auto"/>
        <w:ind w:left="2297" w:right="465" w:hanging="1080"/>
        <w:jc w:val="both"/>
        <w:rPr>
          <w:sz w:val="26"/>
        </w:rPr>
      </w:pPr>
      <w:r>
        <w:rPr>
          <w:sz w:val="26"/>
        </w:rPr>
        <w:t>The Court</w:t>
      </w:r>
      <w:r>
        <w:rPr>
          <w:spacing w:val="-7"/>
          <w:sz w:val="26"/>
        </w:rPr>
        <w:t xml:space="preserve"> </w:t>
      </w:r>
      <w:r>
        <w:rPr>
          <w:sz w:val="26"/>
        </w:rPr>
        <w:t>is</w:t>
      </w:r>
      <w:r>
        <w:rPr>
          <w:spacing w:val="-3"/>
          <w:sz w:val="26"/>
        </w:rPr>
        <w:t xml:space="preserve"> </w:t>
      </w:r>
      <w:r>
        <w:rPr>
          <w:sz w:val="26"/>
        </w:rPr>
        <w:t>satisfied</w:t>
      </w:r>
      <w:r>
        <w:rPr>
          <w:sz w:val="26"/>
        </w:rPr>
        <w:tab/>
        <w:t>that the appeal involves a substantial question of law as</w:t>
      </w:r>
      <w:r>
        <w:rPr>
          <w:spacing w:val="-26"/>
          <w:sz w:val="26"/>
        </w:rPr>
        <w:t xml:space="preserve"> </w:t>
      </w:r>
      <w:r>
        <w:rPr>
          <w:sz w:val="26"/>
        </w:rPr>
        <w:t>to the interpretation of this</w:t>
      </w:r>
      <w:r>
        <w:rPr>
          <w:spacing w:val="-14"/>
          <w:sz w:val="26"/>
        </w:rPr>
        <w:t xml:space="preserve"> </w:t>
      </w:r>
      <w:r>
        <w:rPr>
          <w:sz w:val="26"/>
        </w:rPr>
        <w:t>Constitution;</w:t>
      </w:r>
    </w:p>
    <w:p w:rsidR="00CC7120" w:rsidRDefault="00745D95" w:rsidP="00DD4E4A">
      <w:pPr>
        <w:pStyle w:val="ListParagraph"/>
        <w:numPr>
          <w:ilvl w:val="1"/>
          <w:numId w:val="6"/>
        </w:numPr>
        <w:tabs>
          <w:tab w:val="left" w:pos="2297"/>
          <w:tab w:val="left" w:pos="2298"/>
        </w:tabs>
        <w:spacing w:before="40" w:line="576" w:lineRule="auto"/>
        <w:ind w:left="2297" w:right="621" w:hanging="1080"/>
        <w:jc w:val="both"/>
        <w:rPr>
          <w:sz w:val="26"/>
        </w:rPr>
      </w:pPr>
      <w:r>
        <w:rPr>
          <w:sz w:val="26"/>
        </w:rPr>
        <w:t>The determination of which is necessary</w:t>
      </w:r>
      <w:r>
        <w:rPr>
          <w:spacing w:val="-27"/>
          <w:sz w:val="26"/>
        </w:rPr>
        <w:t xml:space="preserve"> </w:t>
      </w:r>
      <w:r>
        <w:rPr>
          <w:sz w:val="26"/>
        </w:rPr>
        <w:t>for the disposal of t</w:t>
      </w:r>
      <w:r>
        <w:rPr>
          <w:sz w:val="26"/>
        </w:rPr>
        <w:t>he</w:t>
      </w:r>
      <w:r>
        <w:rPr>
          <w:spacing w:val="-8"/>
          <w:sz w:val="26"/>
        </w:rPr>
        <w:t xml:space="preserve"> </w:t>
      </w:r>
      <w:r>
        <w:rPr>
          <w:sz w:val="26"/>
        </w:rPr>
        <w:t>appeal.</w:t>
      </w:r>
    </w:p>
    <w:p w:rsidR="00CC7120" w:rsidRDefault="00CC7120" w:rsidP="00DD4E4A">
      <w:pPr>
        <w:pStyle w:val="BodyText"/>
        <w:ind w:left="0"/>
        <w:jc w:val="both"/>
        <w:rPr>
          <w:sz w:val="30"/>
        </w:rPr>
      </w:pPr>
    </w:p>
    <w:p w:rsidR="00CC7120" w:rsidRDefault="00CC7120" w:rsidP="00DD4E4A">
      <w:pPr>
        <w:pStyle w:val="BodyText"/>
        <w:spacing w:before="4"/>
        <w:ind w:left="0"/>
        <w:jc w:val="both"/>
        <w:rPr>
          <w:sz w:val="40"/>
        </w:rPr>
      </w:pPr>
    </w:p>
    <w:p w:rsidR="00CC7120" w:rsidRDefault="00745D95" w:rsidP="00DD4E4A">
      <w:pPr>
        <w:pStyle w:val="ListParagraph"/>
        <w:numPr>
          <w:ilvl w:val="0"/>
          <w:numId w:val="6"/>
        </w:numPr>
        <w:tabs>
          <w:tab w:val="left" w:pos="1433"/>
        </w:tabs>
        <w:spacing w:line="576" w:lineRule="auto"/>
        <w:ind w:right="100" w:firstLine="0"/>
        <w:jc w:val="both"/>
        <w:rPr>
          <w:sz w:val="26"/>
        </w:rPr>
      </w:pPr>
      <w:r>
        <w:rPr>
          <w:sz w:val="26"/>
        </w:rPr>
        <w:t>The proviso to Article 145(3) as noted above, thus, clearly indicate that on fulfilment of both the conditions as noticed above, a bench of smaller</w:t>
      </w:r>
      <w:r>
        <w:rPr>
          <w:spacing w:val="105"/>
          <w:sz w:val="26"/>
        </w:rPr>
        <w:t xml:space="preserve"> </w:t>
      </w:r>
      <w:r>
        <w:rPr>
          <w:sz w:val="26"/>
        </w:rPr>
        <w:t>strength</w:t>
      </w:r>
    </w:p>
    <w:p w:rsidR="00CC7120" w:rsidRDefault="00CC7120" w:rsidP="00DD4E4A">
      <w:pPr>
        <w:spacing w:line="576"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tabs>
          <w:tab w:val="left" w:pos="7386"/>
        </w:tabs>
        <w:spacing w:before="210" w:line="554" w:lineRule="auto"/>
        <w:ind w:right="222"/>
        <w:jc w:val="both"/>
        <w:rPr>
          <w:rFonts w:ascii="Lucida Sans Typewriter"/>
          <w:b/>
        </w:rPr>
      </w:pPr>
      <w:r>
        <w:t>than five judges can make a reference of a case to be heard by a Bench strength of</w:t>
      </w:r>
      <w:r>
        <w:rPr>
          <w:spacing w:val="-19"/>
        </w:rPr>
        <w:t xml:space="preserve"> </w:t>
      </w:r>
      <w:r>
        <w:t>five</w:t>
      </w:r>
      <w:r>
        <w:rPr>
          <w:spacing w:val="-3"/>
        </w:rPr>
        <w:t xml:space="preserve"> </w:t>
      </w:r>
      <w:r>
        <w:t>judges.</w:t>
      </w:r>
      <w:r>
        <w:tab/>
        <w:t xml:space="preserve">This Court </w:t>
      </w:r>
      <w:r>
        <w:rPr>
          <w:spacing w:val="-7"/>
        </w:rPr>
        <w:t xml:space="preserve">in </w:t>
      </w:r>
      <w:r>
        <w:rPr>
          <w:rFonts w:ascii="Lucida Sans Typewriter"/>
          <w:b/>
        </w:rPr>
        <w:t>Abdul Rahim Ismail C. Rahimtoola Vs. State of</w:t>
      </w:r>
      <w:r>
        <w:rPr>
          <w:rFonts w:ascii="Lucida Sans Typewriter"/>
          <w:b/>
          <w:spacing w:val="-26"/>
        </w:rPr>
        <w:t xml:space="preserve"> </w:t>
      </w:r>
      <w:r>
        <w:rPr>
          <w:rFonts w:ascii="Lucida Sans Typewriter"/>
          <w:b/>
        </w:rPr>
        <w:t>Bombay,</w:t>
      </w:r>
    </w:p>
    <w:p w:rsidR="00CC7120" w:rsidRDefault="00745D95" w:rsidP="00DD4E4A">
      <w:pPr>
        <w:pStyle w:val="BodyText"/>
        <w:spacing w:line="227" w:lineRule="exact"/>
        <w:jc w:val="both"/>
      </w:pPr>
      <w:r>
        <w:rPr>
          <w:rFonts w:ascii="Lucida Sans Typewriter"/>
          <w:b/>
        </w:rPr>
        <w:t xml:space="preserve">AIR 1959 SC 1315 </w:t>
      </w:r>
      <w:r>
        <w:t>had occasion to consider Article</w:t>
      </w:r>
    </w:p>
    <w:p w:rsidR="00CC7120" w:rsidRDefault="00CC7120" w:rsidP="00DD4E4A">
      <w:pPr>
        <w:pStyle w:val="BodyText"/>
        <w:spacing w:before="6"/>
        <w:ind w:left="0"/>
        <w:jc w:val="both"/>
        <w:rPr>
          <w:sz w:val="36"/>
        </w:rPr>
      </w:pPr>
    </w:p>
    <w:p w:rsidR="00CC7120" w:rsidRDefault="00745D95" w:rsidP="00DD4E4A">
      <w:pPr>
        <w:pStyle w:val="BodyText"/>
        <w:tabs>
          <w:tab w:val="left" w:pos="2191"/>
          <w:tab w:val="left" w:pos="4609"/>
        </w:tabs>
        <w:spacing w:line="554" w:lineRule="auto"/>
        <w:ind w:right="392"/>
        <w:jc w:val="both"/>
        <w:rPr>
          <w:rFonts w:ascii="Lucida Sans Typewriter" w:hAnsi="Lucida Sans Typewriter"/>
          <w:b/>
        </w:rPr>
      </w:pPr>
      <w:r>
        <w:t>145(3).</w:t>
      </w:r>
      <w:r>
        <w:tab/>
      </w:r>
      <w:r>
        <w:t>In the above case, question pertaining to Article 19(1)(d), (e) and sub­section (5) of Article</w:t>
      </w:r>
      <w:r>
        <w:rPr>
          <w:spacing w:val="-34"/>
        </w:rPr>
        <w:t xml:space="preserve"> </w:t>
      </w:r>
      <w:r>
        <w:t>19 came</w:t>
      </w:r>
      <w:r>
        <w:rPr>
          <w:spacing w:val="-5"/>
        </w:rPr>
        <w:t xml:space="preserve"> </w:t>
      </w:r>
      <w:r>
        <w:t>for</w:t>
      </w:r>
      <w:r>
        <w:rPr>
          <w:spacing w:val="-5"/>
        </w:rPr>
        <w:t xml:space="preserve"> </w:t>
      </w:r>
      <w:r>
        <w:t>consideration.</w:t>
      </w:r>
      <w:r>
        <w:tab/>
        <w:t>A five Judge Bench in</w:t>
      </w:r>
      <w:r>
        <w:rPr>
          <w:spacing w:val="-14"/>
        </w:rPr>
        <w:t xml:space="preserve"> </w:t>
      </w:r>
      <w:r>
        <w:rPr>
          <w:rFonts w:ascii="Lucida Sans Typewriter" w:hAnsi="Lucida Sans Typewriter"/>
          <w:b/>
        </w:rPr>
        <w:t>Ebrahim</w:t>
      </w:r>
    </w:p>
    <w:p w:rsidR="00CC7120" w:rsidRDefault="00745D95" w:rsidP="00DD4E4A">
      <w:pPr>
        <w:pStyle w:val="BodyText"/>
        <w:spacing w:line="224" w:lineRule="exact"/>
        <w:jc w:val="both"/>
        <w:rPr>
          <w:rFonts w:ascii="Lucida Sans Typewriter"/>
          <w:b/>
        </w:rPr>
      </w:pPr>
      <w:r>
        <w:rPr>
          <w:rFonts w:ascii="Lucida Sans Typewriter"/>
          <w:b/>
        </w:rPr>
        <w:t>Vazir Mavat Vs. State of Bombay and others, AIR 1954 SC</w:t>
      </w:r>
    </w:p>
    <w:p w:rsidR="00CC7120" w:rsidRDefault="00CC7120" w:rsidP="00DD4E4A">
      <w:pPr>
        <w:pStyle w:val="BodyText"/>
        <w:spacing w:before="5"/>
        <w:ind w:left="0"/>
        <w:jc w:val="both"/>
        <w:rPr>
          <w:rFonts w:ascii="Lucida Sans Typewriter"/>
          <w:b/>
          <w:sz w:val="27"/>
        </w:rPr>
      </w:pPr>
    </w:p>
    <w:p w:rsidR="00CC7120" w:rsidRDefault="00745D95" w:rsidP="00DD4E4A">
      <w:pPr>
        <w:pStyle w:val="BodyText"/>
        <w:spacing w:before="1"/>
        <w:jc w:val="both"/>
      </w:pPr>
      <w:r>
        <w:rPr>
          <w:rFonts w:ascii="Lucida Sans Typewriter"/>
          <w:b/>
        </w:rPr>
        <w:t xml:space="preserve">229 </w:t>
      </w:r>
      <w:r>
        <w:t>had already held that requirement that an I</w:t>
      </w:r>
      <w:r>
        <w:t>ndian</w:t>
      </w:r>
    </w:p>
    <w:p w:rsidR="00CC7120" w:rsidRDefault="00CC7120" w:rsidP="00DD4E4A">
      <w:pPr>
        <w:pStyle w:val="BodyText"/>
        <w:spacing w:before="5"/>
        <w:ind w:left="0"/>
        <w:jc w:val="both"/>
        <w:rPr>
          <w:sz w:val="36"/>
        </w:rPr>
      </w:pPr>
    </w:p>
    <w:p w:rsidR="00CC7120" w:rsidRDefault="00745D95" w:rsidP="00DD4E4A">
      <w:pPr>
        <w:pStyle w:val="BodyText"/>
        <w:spacing w:before="1" w:line="554" w:lineRule="auto"/>
        <w:ind w:right="217"/>
        <w:jc w:val="both"/>
      </w:pPr>
      <w:r>
        <w:t xml:space="preserve">citizen to produce a passport before entering into India is a proper restriction upon entering India. Before two judge bench in </w:t>
      </w:r>
      <w:r>
        <w:rPr>
          <w:rFonts w:ascii="Lucida Sans Typewriter"/>
          <w:b/>
        </w:rPr>
        <w:t>Abdul Rahim Ismail (supra)</w:t>
      </w:r>
      <w:r>
        <w:t>, challenge was</w:t>
      </w:r>
    </w:p>
    <w:p w:rsidR="00CC7120" w:rsidRDefault="00745D95" w:rsidP="00DD4E4A">
      <w:pPr>
        <w:pStyle w:val="BodyText"/>
        <w:spacing w:line="227" w:lineRule="exact"/>
        <w:jc w:val="both"/>
      </w:pPr>
      <w:r>
        <w:t>made to Rule 3 of Passport Rules, 1950, which</w:t>
      </w:r>
      <w:r>
        <w:rPr>
          <w:spacing w:val="-30"/>
        </w:rPr>
        <w:t xml:space="preserve"> </w:t>
      </w:r>
      <w:r>
        <w:t>provided</w:t>
      </w:r>
    </w:p>
    <w:p w:rsidR="00CC7120" w:rsidRDefault="00CC7120" w:rsidP="00DD4E4A">
      <w:pPr>
        <w:pStyle w:val="BodyText"/>
        <w:spacing w:before="3"/>
        <w:ind w:left="0"/>
        <w:jc w:val="both"/>
        <w:rPr>
          <w:sz w:val="36"/>
        </w:rPr>
      </w:pPr>
    </w:p>
    <w:p w:rsidR="00CC7120" w:rsidRDefault="00745D95" w:rsidP="00DD4E4A">
      <w:pPr>
        <w:pStyle w:val="BodyText"/>
        <w:spacing w:before="1" w:line="576" w:lineRule="auto"/>
        <w:ind w:right="229"/>
        <w:jc w:val="both"/>
      </w:pPr>
      <w:r>
        <w:t>that no person, proceed</w:t>
      </w:r>
      <w:r>
        <w:t>ing from any place outside</w:t>
      </w:r>
      <w:r>
        <w:rPr>
          <w:spacing w:val="-28"/>
        </w:rPr>
        <w:t xml:space="preserve"> </w:t>
      </w:r>
      <w:r>
        <w:t>India, shall enter, or attempt to enter, India by water, land or air unless he is in possession of a valid</w:t>
      </w:r>
      <w:r>
        <w:rPr>
          <w:spacing w:val="-31"/>
        </w:rPr>
        <w:t xml:space="preserve"> </w:t>
      </w:r>
      <w:r>
        <w:t>passport.</w:t>
      </w:r>
    </w:p>
    <w:p w:rsidR="00CC7120" w:rsidRDefault="00745D95" w:rsidP="00DD4E4A">
      <w:pPr>
        <w:pStyle w:val="BodyText"/>
        <w:spacing w:line="260" w:lineRule="exact"/>
        <w:jc w:val="both"/>
      </w:pPr>
      <w:r>
        <w:t>Contention raised was that Section 3 of the Act and Rule</w:t>
      </w:r>
    </w:p>
    <w:p w:rsidR="00CC7120" w:rsidRDefault="00CC7120" w:rsidP="00DD4E4A">
      <w:pPr>
        <w:pStyle w:val="BodyText"/>
        <w:spacing w:before="3"/>
        <w:ind w:left="0"/>
        <w:jc w:val="both"/>
        <w:rPr>
          <w:sz w:val="36"/>
        </w:rPr>
      </w:pPr>
    </w:p>
    <w:p w:rsidR="00CC7120" w:rsidRDefault="00745D95" w:rsidP="00DD4E4A">
      <w:pPr>
        <w:pStyle w:val="BodyText"/>
        <w:tabs>
          <w:tab w:val="left" w:pos="1602"/>
        </w:tabs>
        <w:spacing w:line="576" w:lineRule="auto"/>
        <w:ind w:right="224"/>
        <w:jc w:val="both"/>
      </w:pPr>
      <w:r>
        <w:t xml:space="preserve">3 of the Rules in so far as it purported to relate to </w:t>
      </w:r>
      <w:r>
        <w:t>an Indian citizen is ultra vires the Constitution, as they offended against the provisions of Articles 19(1)(d) and (e).</w:t>
      </w:r>
      <w:r>
        <w:tab/>
        <w:t>This Court had held that issue having already</w:t>
      </w:r>
      <w:r>
        <w:rPr>
          <w:spacing w:val="-35"/>
        </w:rPr>
        <w:t xml:space="preserve"> </w:t>
      </w:r>
      <w:r>
        <w:t>been decided by a five judges Bench no substantial</w:t>
      </w:r>
      <w:r>
        <w:rPr>
          <w:spacing w:val="-28"/>
        </w:rPr>
        <w:t xml:space="preserve"> </w:t>
      </w:r>
      <w:r>
        <w:t>question</w:t>
      </w:r>
    </w:p>
    <w:p w:rsidR="00CC7120" w:rsidRDefault="00CC7120" w:rsidP="00DD4E4A">
      <w:pPr>
        <w:spacing w:line="576" w:lineRule="auto"/>
        <w:jc w:val="both"/>
        <w:sectPr w:rsidR="00CC7120">
          <w:pgSz w:w="11910" w:h="16840"/>
          <w:pgMar w:top="1660" w:right="1320" w:bottom="280" w:left="940" w:header="1306" w:footer="0" w:gutter="0"/>
          <w:cols w:space="720"/>
        </w:sectPr>
      </w:pPr>
    </w:p>
    <w:p w:rsidR="00CC7120" w:rsidRDefault="00745D95" w:rsidP="00DD4E4A">
      <w:pPr>
        <w:pStyle w:val="BodyText"/>
        <w:tabs>
          <w:tab w:val="left" w:pos="2057"/>
        </w:tabs>
        <w:spacing w:before="210" w:line="576" w:lineRule="auto"/>
        <w:ind w:right="1017"/>
        <w:jc w:val="both"/>
      </w:pPr>
      <w:r>
        <w:t>of law as to the interpretation of the</w:t>
      </w:r>
      <w:r>
        <w:rPr>
          <w:spacing w:val="-31"/>
        </w:rPr>
        <w:t xml:space="preserve"> </w:t>
      </w:r>
      <w:r>
        <w:t>Constitution arises.</w:t>
      </w:r>
      <w:r>
        <w:tab/>
        <w:t>In Para 6, following was</w:t>
      </w:r>
      <w:r>
        <w:rPr>
          <w:spacing w:val="-9"/>
        </w:rPr>
        <w:t xml:space="preserve"> </w:t>
      </w:r>
      <w:r>
        <w:t>held:­</w:t>
      </w:r>
    </w:p>
    <w:p w:rsidR="00CC7120" w:rsidRDefault="00745D95" w:rsidP="00DD4E4A">
      <w:pPr>
        <w:pStyle w:val="BodyText"/>
        <w:tabs>
          <w:tab w:val="left" w:pos="5567"/>
        </w:tabs>
        <w:spacing w:line="288" w:lineRule="auto"/>
        <w:ind w:left="1369" w:right="1229"/>
        <w:jc w:val="both"/>
      </w:pPr>
      <w:r>
        <w:t>“</w:t>
      </w:r>
      <w:r>
        <w:rPr>
          <w:rFonts w:ascii="Lucida Sans Typewriter" w:hAnsi="Lucida Sans Typewriter"/>
          <w:b/>
        </w:rPr>
        <w:t>6....</w:t>
      </w:r>
      <w:r>
        <w:t>It was, however, urged that as a constitutional question has been raised this matter cannot be decided by Judges less than five in number. Therefore, the case should be referred to what is described as the Constitution Bench. Article 145(3) of the Constitu</w:t>
      </w:r>
      <w:r>
        <w:t>tion states that the minimum number of Judges who are to sit for the purpose of deciding any case involving a substantial question of law as to the interpretation of the Constitution or for the purpose of hearing any reference under Article 143 shall be fi</w:t>
      </w:r>
      <w:r>
        <w:t>ve. It is</w:t>
      </w:r>
      <w:r>
        <w:rPr>
          <w:spacing w:val="-11"/>
        </w:rPr>
        <w:t xml:space="preserve"> </w:t>
      </w:r>
      <w:r>
        <w:t>clear</w:t>
      </w:r>
      <w:r>
        <w:rPr>
          <w:spacing w:val="-2"/>
        </w:rPr>
        <w:t xml:space="preserve"> </w:t>
      </w:r>
      <w:r>
        <w:t>that</w:t>
      </w:r>
      <w:r>
        <w:tab/>
        <w:t>no substantial question of law as to the interpretation of the Constitution arises in the present case as the very question raised has been decided by a Bench of this Court consisting of five Judges. As the question raised before us ha</w:t>
      </w:r>
      <w:r>
        <w:t>s been already decided by this Court it cannot be said that any substantial question of law arises regarding the interpretation of the Constitution.”</w:t>
      </w:r>
    </w:p>
    <w:p w:rsidR="00CC7120" w:rsidRDefault="00CC7120" w:rsidP="00DD4E4A">
      <w:pPr>
        <w:pStyle w:val="BodyText"/>
        <w:ind w:left="0"/>
        <w:jc w:val="both"/>
        <w:rPr>
          <w:sz w:val="30"/>
        </w:rPr>
      </w:pPr>
    </w:p>
    <w:p w:rsidR="00CC7120" w:rsidRDefault="00CC7120" w:rsidP="00DD4E4A">
      <w:pPr>
        <w:pStyle w:val="BodyText"/>
        <w:spacing w:before="2"/>
        <w:ind w:left="0"/>
        <w:jc w:val="both"/>
        <w:rPr>
          <w:sz w:val="38"/>
        </w:rPr>
      </w:pPr>
    </w:p>
    <w:p w:rsidR="00CC7120" w:rsidRDefault="00745D95" w:rsidP="00DD4E4A">
      <w:pPr>
        <w:pStyle w:val="ListParagraph"/>
        <w:numPr>
          <w:ilvl w:val="0"/>
          <w:numId w:val="6"/>
        </w:numPr>
        <w:tabs>
          <w:tab w:val="left" w:pos="1360"/>
        </w:tabs>
        <w:spacing w:line="491" w:lineRule="auto"/>
        <w:ind w:right="232" w:firstLine="0"/>
        <w:jc w:val="both"/>
        <w:rPr>
          <w:sz w:val="26"/>
        </w:rPr>
      </w:pPr>
      <w:r>
        <w:rPr>
          <w:sz w:val="26"/>
        </w:rPr>
        <w:t xml:space="preserve">In </w:t>
      </w:r>
      <w:r>
        <w:rPr>
          <w:rFonts w:ascii="Lucida Sans Typewriter"/>
          <w:b/>
          <w:sz w:val="26"/>
        </w:rPr>
        <w:t>Bhagwan Swarup Lal Bishan Lal Vs. State of Maharashtra, AIR 1965 SC 682</w:t>
      </w:r>
      <w:r>
        <w:rPr>
          <w:sz w:val="26"/>
        </w:rPr>
        <w:t>, this Court held that</w:t>
      </w:r>
      <w:r>
        <w:rPr>
          <w:spacing w:val="-23"/>
          <w:sz w:val="26"/>
        </w:rPr>
        <w:t xml:space="preserve"> </w:t>
      </w:r>
      <w:r>
        <w:rPr>
          <w:sz w:val="26"/>
        </w:rPr>
        <w:t>a</w:t>
      </w:r>
    </w:p>
    <w:p w:rsidR="00CC7120" w:rsidRDefault="00745D95" w:rsidP="00DD4E4A">
      <w:pPr>
        <w:pStyle w:val="BodyText"/>
        <w:tabs>
          <w:tab w:val="left" w:pos="1900"/>
        </w:tabs>
        <w:spacing w:before="46" w:line="576" w:lineRule="auto"/>
        <w:ind w:right="232"/>
        <w:jc w:val="both"/>
      </w:pPr>
      <w:r>
        <w:t>subst</w:t>
      </w:r>
      <w:r>
        <w:t>antial question of interpretation of a provision</w:t>
      </w:r>
      <w:r>
        <w:rPr>
          <w:spacing w:val="-31"/>
        </w:rPr>
        <w:t xml:space="preserve"> </w:t>
      </w:r>
      <w:r>
        <w:t>of the Constitution cannot arise when the law on the subject has been finally and effectively decided by</w:t>
      </w:r>
      <w:r>
        <w:rPr>
          <w:spacing w:val="-30"/>
        </w:rPr>
        <w:t xml:space="preserve"> </w:t>
      </w:r>
      <w:r>
        <w:t>this Court.</w:t>
      </w:r>
      <w:r>
        <w:tab/>
        <w:t>In Para 11, following has been laid</w:t>
      </w:r>
      <w:r>
        <w:rPr>
          <w:spacing w:val="-18"/>
        </w:rPr>
        <w:t xml:space="preserve"> </w:t>
      </w:r>
      <w:r>
        <w:t>down:­</w:t>
      </w:r>
    </w:p>
    <w:p w:rsidR="00CC7120" w:rsidRDefault="00745D95" w:rsidP="00DD4E4A">
      <w:pPr>
        <w:pStyle w:val="BodyText"/>
        <w:tabs>
          <w:tab w:val="left" w:pos="5391"/>
        </w:tabs>
        <w:spacing w:line="285" w:lineRule="auto"/>
        <w:ind w:left="1369" w:right="1436"/>
        <w:jc w:val="both"/>
      </w:pPr>
      <w:r>
        <w:t>“</w:t>
      </w:r>
      <w:r>
        <w:rPr>
          <w:rFonts w:ascii="Lucida Sans Typewriter" w:hAnsi="Lucida Sans Typewriter"/>
          <w:b/>
        </w:rPr>
        <w:t>11. ....</w:t>
      </w:r>
      <w:r>
        <w:t>Learned counsel suggests that the ques</w:t>
      </w:r>
      <w:r>
        <w:t>tion</w:t>
      </w:r>
      <w:r>
        <w:rPr>
          <w:spacing w:val="-5"/>
        </w:rPr>
        <w:t xml:space="preserve"> </w:t>
      </w:r>
      <w:r>
        <w:t>raised</w:t>
      </w:r>
      <w:r>
        <w:rPr>
          <w:spacing w:val="-4"/>
        </w:rPr>
        <w:t xml:space="preserve"> </w:t>
      </w:r>
      <w:r>
        <w:t>involves</w:t>
      </w:r>
      <w:r>
        <w:tab/>
        <w:t>the interpretation of a provision of the Constitution</w:t>
      </w:r>
      <w:r>
        <w:rPr>
          <w:spacing w:val="-15"/>
        </w:rPr>
        <w:t xml:space="preserve"> </w:t>
      </w:r>
      <w:r>
        <w:t>and</w:t>
      </w:r>
    </w:p>
    <w:p w:rsidR="00CC7120" w:rsidRDefault="00CC7120" w:rsidP="00DD4E4A">
      <w:pPr>
        <w:spacing w:line="285"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288" w:lineRule="auto"/>
        <w:ind w:left="1369" w:right="1233"/>
        <w:jc w:val="both"/>
      </w:pPr>
      <w:r>
        <w:t xml:space="preserve">therefore the appeal of this accused will have to be referred to a Bench consisting of not less than 5 Judges. Under Article 145(3) of the Constitution only a </w:t>
      </w:r>
      <w:r>
        <w:t>case involving a substantial question of law as to the interpretation of the Constitution shall be heard by a bench comprising not less than 5 Judges. This Court held in State of Jammu</w:t>
      </w:r>
      <w:r>
        <w:rPr>
          <w:spacing w:val="-24"/>
        </w:rPr>
        <w:t xml:space="preserve"> </w:t>
      </w:r>
      <w:r>
        <w:t>and Kashmir v. Thakur Ganga Singh, AIR 1960</w:t>
      </w:r>
      <w:r>
        <w:rPr>
          <w:spacing w:val="-18"/>
        </w:rPr>
        <w:t xml:space="preserve"> </w:t>
      </w:r>
      <w:r>
        <w:t>SC</w:t>
      </w:r>
    </w:p>
    <w:p w:rsidR="00CC7120" w:rsidRDefault="00745D95" w:rsidP="00DD4E4A">
      <w:pPr>
        <w:pStyle w:val="BodyText"/>
        <w:tabs>
          <w:tab w:val="left" w:pos="2433"/>
        </w:tabs>
        <w:spacing w:line="288" w:lineRule="auto"/>
        <w:ind w:left="1369" w:right="1232"/>
        <w:jc w:val="both"/>
      </w:pPr>
      <w:r>
        <w:t>356</w:t>
      </w:r>
      <w:r>
        <w:tab/>
        <w:t>that a substantial q</w:t>
      </w:r>
      <w:r>
        <w:t>uestion of interpretation of a provision of the Constitution cannot arise when the law on</w:t>
      </w:r>
      <w:r>
        <w:rPr>
          <w:spacing w:val="-24"/>
        </w:rPr>
        <w:t xml:space="preserve"> </w:t>
      </w:r>
      <w:r>
        <w:t>the subject has been finally and effectively decided by this</w:t>
      </w:r>
      <w:r>
        <w:rPr>
          <w:spacing w:val="-5"/>
        </w:rPr>
        <w:t xml:space="preserve"> </w:t>
      </w:r>
      <w:r>
        <w:t>Court…………………</w:t>
      </w:r>
    </w:p>
    <w:p w:rsidR="00CC7120" w:rsidRDefault="00CC7120" w:rsidP="00DD4E4A">
      <w:pPr>
        <w:pStyle w:val="BodyText"/>
        <w:spacing w:before="2"/>
        <w:ind w:left="0"/>
        <w:jc w:val="both"/>
        <w:rPr>
          <w:sz w:val="35"/>
        </w:rPr>
      </w:pPr>
    </w:p>
    <w:p w:rsidR="00CC7120" w:rsidRDefault="00745D95" w:rsidP="00DD4E4A">
      <w:pPr>
        <w:pStyle w:val="BodyText"/>
        <w:ind w:left="3720"/>
        <w:jc w:val="both"/>
      </w:pPr>
      <w:r>
        <w:t>XXXXXXXXXXXXXXXX</w:t>
      </w:r>
    </w:p>
    <w:p w:rsidR="00CC7120" w:rsidRDefault="00CC7120" w:rsidP="00DD4E4A">
      <w:pPr>
        <w:pStyle w:val="BodyText"/>
        <w:spacing w:before="4"/>
        <w:ind w:left="0"/>
        <w:jc w:val="both"/>
        <w:rPr>
          <w:sz w:val="44"/>
        </w:rPr>
      </w:pPr>
    </w:p>
    <w:p w:rsidR="00CC7120" w:rsidRDefault="00745D95" w:rsidP="00DD4E4A">
      <w:pPr>
        <w:pStyle w:val="BodyText"/>
        <w:spacing w:line="288" w:lineRule="auto"/>
        <w:ind w:left="1369" w:right="1094"/>
        <w:jc w:val="both"/>
      </w:pPr>
      <w:r>
        <w:t>As the question raised has already been decided by this Court, what remains is only the application of the principle laid down to the facts of the present case. We cannot, therefore, hold that the question raised involves a substantial question of law as t</w:t>
      </w:r>
      <w:r>
        <w:t>o the interpretation of the Constitution within the meaning Article 145(3) of the Constitution.”</w:t>
      </w:r>
    </w:p>
    <w:p w:rsidR="00CC7120" w:rsidRDefault="00CC7120" w:rsidP="00DD4E4A">
      <w:pPr>
        <w:pStyle w:val="BodyText"/>
        <w:ind w:left="0"/>
        <w:jc w:val="both"/>
        <w:rPr>
          <w:sz w:val="30"/>
        </w:rPr>
      </w:pPr>
    </w:p>
    <w:p w:rsidR="00CC7120" w:rsidRDefault="00CC7120" w:rsidP="00DD4E4A">
      <w:pPr>
        <w:pStyle w:val="BodyText"/>
        <w:spacing w:before="6"/>
        <w:ind w:left="0"/>
        <w:jc w:val="both"/>
        <w:rPr>
          <w:sz w:val="39"/>
        </w:rPr>
      </w:pPr>
    </w:p>
    <w:p w:rsidR="00CC7120" w:rsidRDefault="00745D95" w:rsidP="00DD4E4A">
      <w:pPr>
        <w:pStyle w:val="ListParagraph"/>
        <w:numPr>
          <w:ilvl w:val="0"/>
          <w:numId w:val="6"/>
        </w:numPr>
        <w:tabs>
          <w:tab w:val="left" w:pos="1433"/>
          <w:tab w:val="left" w:pos="3346"/>
        </w:tabs>
        <w:spacing w:line="501" w:lineRule="auto"/>
        <w:ind w:right="350" w:firstLine="0"/>
        <w:jc w:val="both"/>
        <w:rPr>
          <w:sz w:val="26"/>
        </w:rPr>
      </w:pPr>
      <w:r>
        <w:rPr>
          <w:sz w:val="26"/>
        </w:rPr>
        <w:t xml:space="preserve">A three Judge Bench in </w:t>
      </w:r>
      <w:r>
        <w:rPr>
          <w:rFonts w:ascii="Lucida Sans Typewriter" w:hAnsi="Lucida Sans Typewriter"/>
          <w:b/>
          <w:sz w:val="26"/>
        </w:rPr>
        <w:t xml:space="preserve">People’s Union for Civil Liberties (PUCL) and Another Vs. Union of India and Another, (2003) 4 SCC 399 </w:t>
      </w:r>
      <w:r>
        <w:rPr>
          <w:sz w:val="26"/>
        </w:rPr>
        <w:t>had also occasion to consider Article</w:t>
      </w:r>
      <w:r>
        <w:rPr>
          <w:spacing w:val="-4"/>
          <w:sz w:val="26"/>
        </w:rPr>
        <w:t xml:space="preserve"> </w:t>
      </w:r>
      <w:r>
        <w:rPr>
          <w:sz w:val="26"/>
        </w:rPr>
        <w:t>145(3).</w:t>
      </w:r>
      <w:r>
        <w:rPr>
          <w:sz w:val="26"/>
        </w:rPr>
        <w:tab/>
        <w:t>Submission was made that a</w:t>
      </w:r>
      <w:r>
        <w:rPr>
          <w:spacing w:val="-20"/>
          <w:sz w:val="26"/>
        </w:rPr>
        <w:t xml:space="preserve"> </w:t>
      </w:r>
      <w:r>
        <w:rPr>
          <w:sz w:val="26"/>
        </w:rPr>
        <w:t>substantial</w:t>
      </w:r>
    </w:p>
    <w:p w:rsidR="00CC7120" w:rsidRDefault="00745D95" w:rsidP="00DD4E4A">
      <w:pPr>
        <w:pStyle w:val="BodyText"/>
        <w:tabs>
          <w:tab w:val="left" w:pos="8226"/>
        </w:tabs>
        <w:spacing w:before="87" w:line="576" w:lineRule="auto"/>
        <w:ind w:right="387"/>
        <w:jc w:val="both"/>
      </w:pPr>
      <w:r>
        <w:t>question of law as to the interpretation of the Constitution has arisen, hence, the matter may be referred to a Bench consisting of</w:t>
      </w:r>
      <w:r>
        <w:rPr>
          <w:spacing w:val="-21"/>
        </w:rPr>
        <w:t xml:space="preserve"> </w:t>
      </w:r>
      <w:r>
        <w:t>Five</w:t>
      </w:r>
      <w:r>
        <w:rPr>
          <w:spacing w:val="-3"/>
        </w:rPr>
        <w:t xml:space="preserve"> </w:t>
      </w:r>
      <w:r>
        <w:t>Judges.</w:t>
      </w:r>
      <w:r>
        <w:tab/>
        <w:t xml:space="preserve">Three Judge Bench notices </w:t>
      </w:r>
      <w:r>
        <w:t>that question raised having</w:t>
      </w:r>
      <w:r>
        <w:rPr>
          <w:spacing w:val="-30"/>
        </w:rPr>
        <w:t xml:space="preserve"> </w:t>
      </w:r>
      <w:r>
        <w:t>already</w:t>
      </w:r>
    </w:p>
    <w:p w:rsidR="00CC7120" w:rsidRDefault="00CC7120" w:rsidP="00DD4E4A">
      <w:pPr>
        <w:spacing w:line="576" w:lineRule="auto"/>
        <w:jc w:val="both"/>
        <w:sectPr w:rsidR="00CC7120">
          <w:pgSz w:w="11910" w:h="16840"/>
          <w:pgMar w:top="1660" w:right="1320" w:bottom="280" w:left="940" w:header="1306" w:footer="0" w:gutter="0"/>
          <w:cols w:space="720"/>
        </w:sectPr>
      </w:pPr>
    </w:p>
    <w:p w:rsidR="00CC7120" w:rsidRDefault="00745D95" w:rsidP="00DD4E4A">
      <w:pPr>
        <w:pStyle w:val="BodyText"/>
        <w:spacing w:before="164" w:line="501" w:lineRule="auto"/>
        <w:ind w:right="114"/>
        <w:jc w:val="both"/>
      </w:pPr>
      <w:r>
        <w:t xml:space="preserve">been decided in </w:t>
      </w:r>
      <w:r>
        <w:rPr>
          <w:rFonts w:ascii="Lucida Sans Typewriter" w:hAnsi="Lucida Sans Typewriter"/>
          <w:b/>
        </w:rPr>
        <w:t xml:space="preserve">Union of India Vs. Association for Democratic Reforms and Another, (2002) 5 SCC 294 – (A Three Judge Bench Judgment), </w:t>
      </w:r>
      <w:r>
        <w:t>no other substantial question of law regarding interpretation of Con</w:t>
      </w:r>
      <w:r>
        <w:t>stitution</w:t>
      </w:r>
    </w:p>
    <w:p w:rsidR="00CC7120" w:rsidRDefault="00745D95" w:rsidP="00DD4E4A">
      <w:pPr>
        <w:pStyle w:val="BodyText"/>
        <w:spacing w:before="87" w:line="576" w:lineRule="auto"/>
        <w:ind w:right="540"/>
        <w:jc w:val="both"/>
      </w:pPr>
      <w:r>
        <w:t>survives, following was laid in Paragraph Nos. 28, 32 and 78:­</w:t>
      </w:r>
    </w:p>
    <w:p w:rsidR="00CC7120" w:rsidRDefault="00745D95" w:rsidP="00DD4E4A">
      <w:pPr>
        <w:pStyle w:val="BodyText"/>
        <w:spacing w:line="288" w:lineRule="auto"/>
        <w:ind w:left="1369" w:right="1312"/>
        <w:jc w:val="both"/>
      </w:pPr>
      <w:r>
        <w:rPr>
          <w:rFonts w:ascii="Lucida Sans Typewriter" w:hAnsi="Lucida Sans Typewriter"/>
          <w:b/>
        </w:rPr>
        <w:t xml:space="preserve">“28. </w:t>
      </w:r>
      <w:r>
        <w:t>Mr Arun Jaitley, learned Senior Counsel and Mr Kirit N. Raval, learned Solicitor­ General submitted that the question involved in these petitions is a substantial question of law</w:t>
      </w:r>
      <w:r>
        <w:t xml:space="preserve"> as to the interpretation of the Constitution and, therefore, the matter may be referred to a Bench consisting of five Judges.</w:t>
      </w:r>
    </w:p>
    <w:p w:rsidR="00CC7120" w:rsidRDefault="00CC7120" w:rsidP="00DD4E4A">
      <w:pPr>
        <w:pStyle w:val="BodyText"/>
        <w:ind w:left="0"/>
        <w:jc w:val="both"/>
        <w:rPr>
          <w:sz w:val="33"/>
        </w:rPr>
      </w:pPr>
    </w:p>
    <w:p w:rsidR="00CC7120" w:rsidRDefault="00745D95" w:rsidP="00DD4E4A">
      <w:pPr>
        <w:pStyle w:val="BodyText"/>
        <w:tabs>
          <w:tab w:val="left" w:pos="7038"/>
        </w:tabs>
        <w:spacing w:line="285" w:lineRule="auto"/>
        <w:ind w:left="1369" w:right="1234"/>
        <w:jc w:val="both"/>
      </w:pPr>
      <w:r>
        <w:rPr>
          <w:rFonts w:ascii="Lucida Sans Typewriter" w:hAnsi="Lucida Sans Typewriter"/>
          <w:b/>
        </w:rPr>
        <w:t xml:space="preserve">32. </w:t>
      </w:r>
      <w:r>
        <w:t xml:space="preserve">From the judgment rendered by this Court in </w:t>
      </w:r>
      <w:r>
        <w:rPr>
          <w:rFonts w:ascii="Courier New" w:hAnsi="Courier New"/>
          <w:i/>
        </w:rPr>
        <w:t>Assn. for</w:t>
      </w:r>
      <w:r>
        <w:rPr>
          <w:rFonts w:ascii="Courier New" w:hAnsi="Courier New"/>
          <w:i/>
          <w:spacing w:val="-1"/>
        </w:rPr>
        <w:t xml:space="preserve"> </w:t>
      </w:r>
      <w:r>
        <w:rPr>
          <w:rFonts w:ascii="Courier New" w:hAnsi="Courier New"/>
          <w:i/>
        </w:rPr>
        <w:t>Democratic Reforms</w:t>
      </w:r>
      <w:r>
        <w:rPr>
          <w:rFonts w:ascii="Courier New" w:hAnsi="Courier New"/>
          <w:i/>
        </w:rPr>
        <w:tab/>
      </w:r>
      <w:r>
        <w:rPr>
          <w:rFonts w:ascii="Courier New" w:hAnsi="Courier New"/>
          <w:i/>
          <w:position w:val="7"/>
          <w:u w:val="single"/>
        </w:rPr>
        <w:t xml:space="preserve"> </w:t>
      </w:r>
      <w:r>
        <w:rPr>
          <w:position w:val="7"/>
          <w:u w:val="single"/>
        </w:rPr>
        <w:t>1</w:t>
      </w:r>
      <w:r>
        <w:rPr>
          <w:position w:val="7"/>
        </w:rPr>
        <w:t xml:space="preserve"> </w:t>
      </w:r>
      <w:r>
        <w:t>it is apparent that no such contention was raise</w:t>
      </w:r>
      <w:r>
        <w:t>d by the learned Solicitor­General, who appeared in appeal filed on behalf of the Union of India that question involved in</w:t>
      </w:r>
      <w:r>
        <w:rPr>
          <w:spacing w:val="-25"/>
        </w:rPr>
        <w:t xml:space="preserve"> </w:t>
      </w:r>
      <w:r>
        <w:t>that matter was required to be decided by a five­ Judge Bench, as provided under Article</w:t>
      </w:r>
      <w:r>
        <w:rPr>
          <w:spacing w:val="-27"/>
        </w:rPr>
        <w:t xml:space="preserve"> </w:t>
      </w:r>
      <w:r>
        <w:t>145(3) of the Constitution. The question rai</w:t>
      </w:r>
      <w:r>
        <w:t>sed before us has been finally decided and no other substantial question of law regarding the interpretation of the Constitution survives. Hence, the matter is not required to be referred to a five­Judge</w:t>
      </w:r>
      <w:r>
        <w:rPr>
          <w:spacing w:val="-16"/>
        </w:rPr>
        <w:t xml:space="preserve"> </w:t>
      </w:r>
      <w:r>
        <w:t>Bench.</w:t>
      </w:r>
    </w:p>
    <w:p w:rsidR="00CC7120" w:rsidRDefault="00CC7120" w:rsidP="00DD4E4A">
      <w:pPr>
        <w:pStyle w:val="BodyText"/>
        <w:spacing w:before="4"/>
        <w:ind w:left="0"/>
        <w:jc w:val="both"/>
        <w:rPr>
          <w:sz w:val="34"/>
        </w:rPr>
      </w:pPr>
    </w:p>
    <w:p w:rsidR="00CC7120" w:rsidRDefault="00745D95" w:rsidP="00DD4E4A">
      <w:pPr>
        <w:pStyle w:val="BodyText"/>
        <w:tabs>
          <w:tab w:val="left" w:pos="2245"/>
        </w:tabs>
        <w:spacing w:line="283" w:lineRule="auto"/>
        <w:ind w:left="1369" w:right="1451"/>
        <w:jc w:val="both"/>
      </w:pPr>
      <w:r>
        <w:rPr>
          <w:rFonts w:ascii="Lucida Sans Typewriter" w:hAnsi="Lucida Sans Typewriter"/>
          <w:b/>
        </w:rPr>
        <w:t>78.</w:t>
      </w:r>
      <w:r>
        <w:rPr>
          <w:rFonts w:ascii="Lucida Sans Typewriter" w:hAnsi="Lucida Sans Typewriter"/>
          <w:b/>
        </w:rPr>
        <w:tab/>
      </w:r>
      <w:r>
        <w:t>What emerges from the above</w:t>
      </w:r>
      <w:r>
        <w:rPr>
          <w:spacing w:val="-20"/>
        </w:rPr>
        <w:t xml:space="preserve"> </w:t>
      </w:r>
      <w:r>
        <w:t>discussion can be summarised</w:t>
      </w:r>
      <w:r>
        <w:rPr>
          <w:spacing w:val="-5"/>
        </w:rPr>
        <w:t xml:space="preserve"> </w:t>
      </w:r>
      <w:r>
        <w:t>thus:­</w:t>
      </w:r>
    </w:p>
    <w:p w:rsidR="00CC7120" w:rsidRDefault="00CC7120" w:rsidP="00DD4E4A">
      <w:pPr>
        <w:pStyle w:val="BodyText"/>
        <w:spacing w:before="6"/>
        <w:ind w:left="0"/>
        <w:jc w:val="both"/>
        <w:rPr>
          <w:sz w:val="39"/>
        </w:rPr>
      </w:pPr>
    </w:p>
    <w:p w:rsidR="00CC7120" w:rsidRDefault="00745D95" w:rsidP="00DD4E4A">
      <w:pPr>
        <w:pStyle w:val="BodyText"/>
        <w:ind w:left="268"/>
        <w:jc w:val="both"/>
      </w:pPr>
      <w:r>
        <w:t>Xxxxxxxxxxxxxxx</w:t>
      </w:r>
    </w:p>
    <w:p w:rsidR="00CC7120" w:rsidRDefault="00CC7120" w:rsidP="00DD4E4A">
      <w:pPr>
        <w:pStyle w:val="BodyText"/>
        <w:spacing w:before="3"/>
        <w:ind w:left="0"/>
        <w:jc w:val="both"/>
        <w:rPr>
          <w:sz w:val="43"/>
        </w:rPr>
      </w:pPr>
    </w:p>
    <w:p w:rsidR="00CC7120" w:rsidRDefault="00745D95" w:rsidP="00DD4E4A">
      <w:pPr>
        <w:pStyle w:val="BodyText"/>
        <w:ind w:left="1909"/>
        <w:jc w:val="both"/>
      </w:pPr>
      <w:r>
        <w:t>(</w:t>
      </w:r>
      <w:r>
        <w:rPr>
          <w:rFonts w:ascii="Courier New"/>
          <w:i/>
        </w:rPr>
        <w:t>C</w:t>
      </w:r>
      <w:r>
        <w:t>) The judgment rendered by this</w:t>
      </w:r>
    </w:p>
    <w:p w:rsidR="00CC7120" w:rsidRDefault="00CC7120" w:rsidP="00DD4E4A">
      <w:pPr>
        <w:jc w:val="both"/>
        <w:sectPr w:rsidR="00CC7120">
          <w:pgSz w:w="11910" w:h="16840"/>
          <w:pgMar w:top="1660" w:right="1320" w:bottom="280" w:left="940" w:header="1306" w:footer="0" w:gutter="0"/>
          <w:cols w:space="720"/>
        </w:sectPr>
      </w:pPr>
    </w:p>
    <w:p w:rsidR="00CC7120" w:rsidRDefault="00745D95" w:rsidP="00DD4E4A">
      <w:pPr>
        <w:pStyle w:val="BodyText"/>
        <w:spacing w:before="199" w:line="280" w:lineRule="auto"/>
        <w:ind w:left="1729" w:right="2122"/>
        <w:jc w:val="both"/>
      </w:pPr>
      <w:r>
        <w:t xml:space="preserve">Court in </w:t>
      </w:r>
      <w:r>
        <w:rPr>
          <w:rFonts w:ascii="Courier New" w:hAnsi="Courier New"/>
          <w:i/>
        </w:rPr>
        <w:t xml:space="preserve">Assn. for Democratic Reforms </w:t>
      </w:r>
      <w:r>
        <w:t>has attained finality, therefore, there is no question of interpreting constitutional provision which calls for reference under Article 145(3).”</w:t>
      </w:r>
    </w:p>
    <w:p w:rsidR="00CC7120" w:rsidRDefault="00CC7120" w:rsidP="00DD4E4A">
      <w:pPr>
        <w:pStyle w:val="BodyText"/>
        <w:ind w:left="0"/>
        <w:jc w:val="both"/>
        <w:rPr>
          <w:sz w:val="30"/>
        </w:rPr>
      </w:pPr>
    </w:p>
    <w:p w:rsidR="00CC7120" w:rsidRDefault="00CC7120" w:rsidP="00DD4E4A">
      <w:pPr>
        <w:pStyle w:val="BodyText"/>
        <w:spacing w:before="4"/>
        <w:ind w:left="0"/>
        <w:jc w:val="both"/>
        <w:rPr>
          <w:sz w:val="41"/>
        </w:rPr>
      </w:pPr>
    </w:p>
    <w:p w:rsidR="00CC7120" w:rsidRDefault="00745D95" w:rsidP="00DD4E4A">
      <w:pPr>
        <w:pStyle w:val="ListParagraph"/>
        <w:numPr>
          <w:ilvl w:val="0"/>
          <w:numId w:val="6"/>
        </w:numPr>
        <w:tabs>
          <w:tab w:val="left" w:pos="1638"/>
          <w:tab w:val="left" w:pos="1639"/>
        </w:tabs>
        <w:spacing w:line="554" w:lineRule="auto"/>
        <w:ind w:right="392" w:firstLine="0"/>
        <w:jc w:val="both"/>
        <w:rPr>
          <w:rFonts w:ascii="Lucida Sans Typewriter"/>
          <w:b/>
          <w:sz w:val="26"/>
        </w:rPr>
      </w:pPr>
      <w:r>
        <w:rPr>
          <w:sz w:val="26"/>
        </w:rPr>
        <w:t>On question of reference to a larger bench, one more Constitution Bench judgment of this Court needs</w:t>
      </w:r>
      <w:r>
        <w:rPr>
          <w:spacing w:val="-34"/>
          <w:sz w:val="26"/>
        </w:rPr>
        <w:t xml:space="preserve"> </w:t>
      </w:r>
      <w:r>
        <w:rPr>
          <w:sz w:val="26"/>
        </w:rPr>
        <w:t>to be no</w:t>
      </w:r>
      <w:r>
        <w:rPr>
          <w:sz w:val="26"/>
        </w:rPr>
        <w:t xml:space="preserve">ticed, i.e. </w:t>
      </w:r>
      <w:r>
        <w:rPr>
          <w:rFonts w:ascii="Lucida Sans Typewriter"/>
          <w:b/>
          <w:sz w:val="26"/>
        </w:rPr>
        <w:t>Central Board of Dawoodi</w:t>
      </w:r>
      <w:r>
        <w:rPr>
          <w:rFonts w:ascii="Lucida Sans Typewriter"/>
          <w:b/>
          <w:spacing w:val="-16"/>
          <w:sz w:val="26"/>
        </w:rPr>
        <w:t xml:space="preserve"> </w:t>
      </w:r>
      <w:r>
        <w:rPr>
          <w:rFonts w:ascii="Lucida Sans Typewriter"/>
          <w:b/>
          <w:sz w:val="26"/>
        </w:rPr>
        <w:t>Bohra</w:t>
      </w:r>
    </w:p>
    <w:p w:rsidR="00CC7120" w:rsidRDefault="00745D95" w:rsidP="00DD4E4A">
      <w:pPr>
        <w:pStyle w:val="BodyText"/>
        <w:spacing w:line="224" w:lineRule="exact"/>
        <w:jc w:val="both"/>
        <w:rPr>
          <w:rFonts w:ascii="Lucida Sans Typewriter"/>
          <w:b/>
        </w:rPr>
      </w:pPr>
      <w:r>
        <w:rPr>
          <w:rFonts w:ascii="Lucida Sans Typewriter"/>
          <w:b/>
        </w:rPr>
        <w:t>Community and Another Vs. State of Maharashtra and</w:t>
      </w:r>
    </w:p>
    <w:p w:rsidR="00CC7120" w:rsidRDefault="00CC7120" w:rsidP="00DD4E4A">
      <w:pPr>
        <w:pStyle w:val="BodyText"/>
        <w:spacing w:before="5"/>
        <w:ind w:left="0"/>
        <w:jc w:val="both"/>
        <w:rPr>
          <w:rFonts w:ascii="Lucida Sans Typewriter"/>
          <w:b/>
          <w:sz w:val="27"/>
        </w:rPr>
      </w:pPr>
    </w:p>
    <w:p w:rsidR="00CC7120" w:rsidRDefault="00745D95" w:rsidP="00DD4E4A">
      <w:pPr>
        <w:pStyle w:val="BodyText"/>
        <w:tabs>
          <w:tab w:val="left" w:pos="5086"/>
        </w:tabs>
        <w:jc w:val="both"/>
      </w:pPr>
      <w:r>
        <w:rPr>
          <w:rFonts w:ascii="Lucida Sans Typewriter"/>
          <w:b/>
        </w:rPr>
        <w:t>Another, (2005) 2</w:t>
      </w:r>
      <w:r>
        <w:rPr>
          <w:rFonts w:ascii="Lucida Sans Typewriter"/>
          <w:b/>
          <w:spacing w:val="-10"/>
        </w:rPr>
        <w:t xml:space="preserve"> </w:t>
      </w:r>
      <w:r>
        <w:rPr>
          <w:rFonts w:ascii="Lucida Sans Typewriter"/>
          <w:b/>
        </w:rPr>
        <w:t>SCC</w:t>
      </w:r>
      <w:r>
        <w:rPr>
          <w:rFonts w:ascii="Lucida Sans Typewriter"/>
          <w:b/>
          <w:spacing w:val="-3"/>
        </w:rPr>
        <w:t xml:space="preserve"> </w:t>
      </w:r>
      <w:r>
        <w:rPr>
          <w:rFonts w:ascii="Lucida Sans Typewriter"/>
          <w:b/>
        </w:rPr>
        <w:t>673.</w:t>
      </w:r>
      <w:r>
        <w:rPr>
          <w:rFonts w:ascii="Lucida Sans Typewriter"/>
          <w:b/>
        </w:rPr>
        <w:tab/>
      </w:r>
      <w:r>
        <w:t>Constitution Bench of</w:t>
      </w:r>
      <w:r>
        <w:rPr>
          <w:spacing w:val="28"/>
        </w:rPr>
        <w:t xml:space="preserve"> </w:t>
      </w:r>
      <w:r>
        <w:t>this</w:t>
      </w:r>
    </w:p>
    <w:p w:rsidR="00CC7120" w:rsidRDefault="00CC7120" w:rsidP="00DD4E4A">
      <w:pPr>
        <w:pStyle w:val="BodyText"/>
        <w:spacing w:before="6"/>
        <w:ind w:left="0"/>
        <w:jc w:val="both"/>
        <w:rPr>
          <w:sz w:val="36"/>
        </w:rPr>
      </w:pPr>
    </w:p>
    <w:p w:rsidR="00CC7120" w:rsidRDefault="00745D95" w:rsidP="00DD4E4A">
      <w:pPr>
        <w:pStyle w:val="BodyText"/>
        <w:tabs>
          <w:tab w:val="left" w:pos="3203"/>
          <w:tab w:val="left" w:pos="4504"/>
          <w:tab w:val="left" w:pos="7738"/>
        </w:tabs>
        <w:spacing w:line="576" w:lineRule="auto"/>
        <w:ind w:right="233"/>
        <w:jc w:val="both"/>
      </w:pPr>
      <w:r>
        <w:t>Court while noticing provisions of Supreme Court Rules, 1966 and Articles 141 and 145(2) noticed in Paragraph</w:t>
      </w:r>
      <w:r>
        <w:rPr>
          <w:spacing w:val="-32"/>
        </w:rPr>
        <w:t xml:space="preserve"> </w:t>
      </w:r>
      <w:r>
        <w:t>12 of the judgment that the law laid down by this Court in a decision delivered by a Bench of larger strength is binding on any subsequent Bench o</w:t>
      </w:r>
      <w:r>
        <w:t>f lesser or coequal strength. A bench of lesser quorum cannot disagree or dissent from the view of the law laid down by a Bench</w:t>
      </w:r>
      <w:r>
        <w:rPr>
          <w:spacing w:val="-36"/>
        </w:rPr>
        <w:t xml:space="preserve"> </w:t>
      </w:r>
      <w:r>
        <w:t>of larger</w:t>
      </w:r>
      <w:r>
        <w:rPr>
          <w:spacing w:val="-5"/>
        </w:rPr>
        <w:t xml:space="preserve"> </w:t>
      </w:r>
      <w:r>
        <w:t>quorum.</w:t>
      </w:r>
      <w:r>
        <w:tab/>
        <w:t>In case of doubt, the Bench of lesser quorum can do is to invite the attention of the Chief Justice and</w:t>
      </w:r>
      <w:r>
        <w:rPr>
          <w:spacing w:val="-8"/>
        </w:rPr>
        <w:t xml:space="preserve"> </w:t>
      </w:r>
      <w:r>
        <w:t>reques</w:t>
      </w:r>
      <w:r>
        <w:t>t</w:t>
      </w:r>
      <w:r>
        <w:rPr>
          <w:spacing w:val="-3"/>
        </w:rPr>
        <w:t xml:space="preserve"> </w:t>
      </w:r>
      <w:r>
        <w:t>for</w:t>
      </w:r>
      <w:r>
        <w:tab/>
        <w:t>the matter being placed for hearing before a Bench of larger quorum than the Bench whose decision has come</w:t>
      </w:r>
      <w:r>
        <w:rPr>
          <w:spacing w:val="-17"/>
        </w:rPr>
        <w:t xml:space="preserve"> </w:t>
      </w:r>
      <w:r>
        <w:t>for</w:t>
      </w:r>
      <w:r>
        <w:rPr>
          <w:spacing w:val="-4"/>
        </w:rPr>
        <w:t xml:space="preserve"> </w:t>
      </w:r>
      <w:r>
        <w:t>consideration.</w:t>
      </w:r>
      <w:r>
        <w:tab/>
        <w:t>Two exceptions were also noticed to the above noted principles in Para 12(3), which is to the</w:t>
      </w:r>
      <w:r>
        <w:rPr>
          <w:spacing w:val="-21"/>
        </w:rPr>
        <w:t xml:space="preserve"> </w:t>
      </w:r>
      <w:r>
        <w:t>following</w:t>
      </w:r>
    </w:p>
    <w:p w:rsidR="00CC7120" w:rsidRDefault="00CC7120" w:rsidP="00DD4E4A">
      <w:pPr>
        <w:spacing w:line="576"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jc w:val="both"/>
      </w:pPr>
      <w:r>
        <w:t>ef</w:t>
      </w:r>
      <w:r>
        <w:t>fect:­</w:t>
      </w:r>
    </w:p>
    <w:p w:rsidR="00CC7120" w:rsidRDefault="00CC7120" w:rsidP="00DD4E4A">
      <w:pPr>
        <w:pStyle w:val="BodyText"/>
        <w:spacing w:before="4"/>
        <w:ind w:left="0"/>
        <w:jc w:val="both"/>
        <w:rPr>
          <w:sz w:val="40"/>
        </w:rPr>
      </w:pPr>
    </w:p>
    <w:p w:rsidR="00CC7120" w:rsidRDefault="00745D95" w:rsidP="00DD4E4A">
      <w:pPr>
        <w:pStyle w:val="BodyText"/>
        <w:spacing w:line="288" w:lineRule="auto"/>
        <w:ind w:left="1369" w:right="1235"/>
        <w:jc w:val="both"/>
      </w:pPr>
      <w:r>
        <w:t>“(3) The above rules are subject to two exceptions: (i) The abovesaid rules do not bind the discretion of the Chief Justice in whom vests the power of framing the roster and who can direct any particular matter to be placed for hearing before any p</w:t>
      </w:r>
      <w:r>
        <w:t>articular Bench of any strength; and (ii) in spite of the rules laid down hereinabove, if the matter has already come up for hearing</w:t>
      </w:r>
      <w:r>
        <w:rPr>
          <w:spacing w:val="-28"/>
        </w:rPr>
        <w:t xml:space="preserve"> </w:t>
      </w:r>
      <w:r>
        <w:t>before a Bench of larger quorum and that Bench itself feels that the view of the law taken by a Bench of lesser quorum, which view is</w:t>
      </w:r>
      <w:r>
        <w:rPr>
          <w:spacing w:val="-27"/>
        </w:rPr>
        <w:t xml:space="preserve"> </w:t>
      </w:r>
      <w:r>
        <w:t>in doubt, needs correction or reconsideration then by way of exception (and not as a rule) and for reasons given by it, it</w:t>
      </w:r>
      <w:r>
        <w:t xml:space="preserve"> may proceed to hear the case and examine the correctness of the previous decision in question dispensing with the need of a specific reference or the order of Chief Justice constituting the Bench and such listing.</w:t>
      </w:r>
      <w:r>
        <w:rPr>
          <w:spacing w:val="-27"/>
        </w:rPr>
        <w:t xml:space="preserve"> </w:t>
      </w:r>
      <w:r>
        <w:t xml:space="preserve">Such was the situation in Raghubir Singh </w:t>
      </w:r>
      <w:r>
        <w:t>and Ors. and Hansoli Devi and Ors. (supra).</w:t>
      </w:r>
      <w:r>
        <w:rPr>
          <w:spacing w:val="-12"/>
        </w:rPr>
        <w:t xml:space="preserve"> </w:t>
      </w:r>
      <w:r>
        <w:t>”</w:t>
      </w:r>
    </w:p>
    <w:p w:rsidR="00CC7120" w:rsidRDefault="00CC7120" w:rsidP="00DD4E4A">
      <w:pPr>
        <w:pStyle w:val="BodyText"/>
        <w:ind w:left="0"/>
        <w:jc w:val="both"/>
        <w:rPr>
          <w:sz w:val="30"/>
        </w:rPr>
      </w:pPr>
    </w:p>
    <w:p w:rsidR="00CC7120" w:rsidRDefault="00CC7120" w:rsidP="00DD4E4A">
      <w:pPr>
        <w:pStyle w:val="BodyText"/>
        <w:spacing w:before="3"/>
        <w:ind w:left="0"/>
        <w:jc w:val="both"/>
        <w:rPr>
          <w:sz w:val="44"/>
        </w:rPr>
      </w:pPr>
    </w:p>
    <w:p w:rsidR="00CC7120" w:rsidRDefault="00745D95" w:rsidP="00DD4E4A">
      <w:pPr>
        <w:pStyle w:val="ListParagraph"/>
        <w:numPr>
          <w:ilvl w:val="0"/>
          <w:numId w:val="6"/>
        </w:numPr>
        <w:tabs>
          <w:tab w:val="left" w:pos="1616"/>
          <w:tab w:val="left" w:pos="1617"/>
        </w:tabs>
        <w:spacing w:line="554" w:lineRule="auto"/>
        <w:ind w:right="233" w:firstLine="0"/>
        <w:jc w:val="both"/>
        <w:rPr>
          <w:sz w:val="26"/>
        </w:rPr>
      </w:pPr>
      <w:r>
        <w:rPr>
          <w:sz w:val="26"/>
        </w:rPr>
        <w:t>In the present case, since the submission of Shri Raju Ramachandran and Dr. Dhavan is for a reference to</w:t>
      </w:r>
      <w:r>
        <w:rPr>
          <w:spacing w:val="-32"/>
          <w:sz w:val="26"/>
        </w:rPr>
        <w:t xml:space="preserve"> </w:t>
      </w:r>
      <w:r>
        <w:rPr>
          <w:sz w:val="26"/>
        </w:rPr>
        <w:t xml:space="preserve">a Constitution Bench to reconsider </w:t>
      </w:r>
      <w:r>
        <w:rPr>
          <w:rFonts w:ascii="Lucida Sans Typewriter" w:hAnsi="Lucida Sans Typewriter"/>
          <w:b/>
          <w:sz w:val="26"/>
        </w:rPr>
        <w:t>Ismail Faruqui’s</w:t>
      </w:r>
      <w:r>
        <w:rPr>
          <w:rFonts w:ascii="Lucida Sans Typewriter" w:hAnsi="Lucida Sans Typewriter"/>
          <w:b/>
          <w:spacing w:val="15"/>
          <w:sz w:val="26"/>
        </w:rPr>
        <w:t xml:space="preserve"> </w:t>
      </w:r>
      <w:r>
        <w:rPr>
          <w:sz w:val="26"/>
        </w:rPr>
        <w:t>case,</w:t>
      </w:r>
    </w:p>
    <w:p w:rsidR="00CC7120" w:rsidRDefault="00745D95" w:rsidP="00DD4E4A">
      <w:pPr>
        <w:pStyle w:val="BodyText"/>
        <w:spacing w:line="227" w:lineRule="exact"/>
        <w:jc w:val="both"/>
      </w:pPr>
      <w:r>
        <w:t>the question needs to be considered in view o</w:t>
      </w:r>
      <w:r>
        <w:t>f the law</w:t>
      </w:r>
    </w:p>
    <w:p w:rsidR="00CC7120" w:rsidRDefault="00CC7120" w:rsidP="00DD4E4A">
      <w:pPr>
        <w:pStyle w:val="BodyText"/>
        <w:spacing w:before="4"/>
        <w:ind w:left="0"/>
        <w:jc w:val="both"/>
        <w:rPr>
          <w:sz w:val="36"/>
        </w:rPr>
      </w:pPr>
    </w:p>
    <w:p w:rsidR="00CC7120" w:rsidRDefault="00745D95" w:rsidP="00DD4E4A">
      <w:pPr>
        <w:pStyle w:val="BodyText"/>
        <w:spacing w:line="576" w:lineRule="auto"/>
        <w:ind w:right="253"/>
        <w:jc w:val="both"/>
      </w:pPr>
      <w:r>
        <w:t>laid down by this Court in reference to Article 145(3) as noticed above. Both Shri Raju Ramachandran and</w:t>
      </w:r>
    </w:p>
    <w:p w:rsidR="00CC7120" w:rsidRDefault="00745D95" w:rsidP="00DD4E4A">
      <w:pPr>
        <w:pStyle w:val="BodyText"/>
        <w:tabs>
          <w:tab w:val="left" w:pos="7082"/>
        </w:tabs>
        <w:spacing w:line="554" w:lineRule="auto"/>
        <w:ind w:right="215"/>
        <w:jc w:val="both"/>
      </w:pPr>
      <w:r>
        <w:t xml:space="preserve">Dr. Dhavan have placed heavy reliance on order passed by this Court on 26.03.2018 in W.P. (C) No. 222 of 2018 – </w:t>
      </w:r>
      <w:r>
        <w:rPr>
          <w:rFonts w:ascii="Lucida Sans Typewriter" w:hAnsi="Lucida Sans Typewriter"/>
          <w:b/>
        </w:rPr>
        <w:t>Sameena Begum Vs. Union of I</w:t>
      </w:r>
      <w:r>
        <w:rPr>
          <w:rFonts w:ascii="Lucida Sans Typewriter" w:hAnsi="Lucida Sans Typewriter"/>
          <w:b/>
        </w:rPr>
        <w:t>ndia</w:t>
      </w:r>
      <w:r>
        <w:rPr>
          <w:rFonts w:ascii="Lucida Sans Typewriter" w:hAnsi="Lucida Sans Typewriter"/>
          <w:b/>
          <w:spacing w:val="-17"/>
        </w:rPr>
        <w:t xml:space="preserve"> </w:t>
      </w:r>
      <w:r>
        <w:rPr>
          <w:rFonts w:ascii="Lucida Sans Typewriter" w:hAnsi="Lucida Sans Typewriter"/>
          <w:b/>
        </w:rPr>
        <w:t>&amp;</w:t>
      </w:r>
      <w:r>
        <w:rPr>
          <w:rFonts w:ascii="Lucida Sans Typewriter" w:hAnsi="Lucida Sans Typewriter"/>
          <w:b/>
          <w:spacing w:val="-2"/>
        </w:rPr>
        <w:t xml:space="preserve"> </w:t>
      </w:r>
      <w:r>
        <w:rPr>
          <w:rFonts w:ascii="Lucida Sans Typewriter" w:hAnsi="Lucida Sans Typewriter"/>
          <w:b/>
        </w:rPr>
        <w:t>Ors.</w:t>
      </w:r>
      <w:r>
        <w:rPr>
          <w:rFonts w:ascii="Lucida Sans Typewriter" w:hAnsi="Lucida Sans Typewriter"/>
          <w:b/>
        </w:rPr>
        <w:tab/>
      </w:r>
      <w:r>
        <w:t>Learned</w:t>
      </w:r>
      <w:r>
        <w:rPr>
          <w:spacing w:val="-2"/>
        </w:rPr>
        <w:t xml:space="preserve"> </w:t>
      </w:r>
      <w:r>
        <w:rPr>
          <w:spacing w:val="-3"/>
        </w:rPr>
        <w:t>counsel</w:t>
      </w:r>
    </w:p>
    <w:p w:rsidR="00CC7120" w:rsidRDefault="00CC7120" w:rsidP="00DD4E4A">
      <w:pPr>
        <w:spacing w:line="554"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576" w:lineRule="auto"/>
        <w:jc w:val="both"/>
      </w:pPr>
      <w:r>
        <w:t>submit that reference to the Constitution Bench has been made by a three Judge Bench of this Court looking to the</w:t>
      </w:r>
    </w:p>
    <w:p w:rsidR="00CC7120" w:rsidRDefault="00745D95" w:rsidP="00DD4E4A">
      <w:pPr>
        <w:pStyle w:val="BodyText"/>
        <w:tabs>
          <w:tab w:val="left" w:pos="4891"/>
          <w:tab w:val="left" w:pos="7549"/>
        </w:tabs>
        <w:spacing w:line="576" w:lineRule="auto"/>
        <w:ind w:right="216" w:hanging="1"/>
        <w:jc w:val="both"/>
      </w:pPr>
      <w:r>
        <w:rPr>
          <w:rFonts w:ascii="Times New Roman"/>
          <w:spacing w:val="-65"/>
          <w:u w:val="single"/>
        </w:rPr>
        <w:t xml:space="preserve"> </w:t>
      </w:r>
      <w:r>
        <w:rPr>
          <w:u w:val="single"/>
        </w:rPr>
        <w:t>importance of the</w:t>
      </w:r>
      <w:r>
        <w:rPr>
          <w:spacing w:val="-10"/>
          <w:u w:val="single"/>
        </w:rPr>
        <w:t xml:space="preserve"> </w:t>
      </w:r>
      <w:r>
        <w:rPr>
          <w:u w:val="single"/>
        </w:rPr>
        <w:t>issue</w:t>
      </w:r>
      <w:r>
        <w:rPr>
          <w:spacing w:val="-27"/>
          <w:u w:val="single"/>
        </w:rPr>
        <w:t xml:space="preserve"> </w:t>
      </w:r>
      <w:r>
        <w:t>.</w:t>
      </w:r>
      <w:r>
        <w:tab/>
      </w:r>
      <w:r>
        <w:t>A perusal of the order dated 26.03.2018 indicates that challenge in those writ petitions pertains to the prevalent practice of polygamy including Nikah Halala; Nikah Mutah; and Nikah Misyar on the ground that they</w:t>
      </w:r>
      <w:r>
        <w:rPr>
          <w:spacing w:val="-16"/>
        </w:rPr>
        <w:t xml:space="preserve"> </w:t>
      </w:r>
      <w:r>
        <w:t>are</w:t>
      </w:r>
      <w:r>
        <w:rPr>
          <w:spacing w:val="-4"/>
        </w:rPr>
        <w:t xml:space="preserve"> </w:t>
      </w:r>
      <w:r>
        <w:t>unconstitutional.</w:t>
      </w:r>
      <w:r>
        <w:tab/>
        <w:t xml:space="preserve">Referring </w:t>
      </w:r>
      <w:r>
        <w:rPr>
          <w:spacing w:val="-7"/>
        </w:rPr>
        <w:t xml:space="preserve">to </w:t>
      </w:r>
      <w:r>
        <w:t xml:space="preserve">a five </w:t>
      </w:r>
      <w:r>
        <w:t>Judges Constitution Bench judgment of this</w:t>
      </w:r>
      <w:r>
        <w:rPr>
          <w:spacing w:val="-31"/>
        </w:rPr>
        <w:t xml:space="preserve"> </w:t>
      </w:r>
      <w:r>
        <w:t>Court</w:t>
      </w:r>
    </w:p>
    <w:p w:rsidR="00CC7120" w:rsidRDefault="00745D95" w:rsidP="00DD4E4A">
      <w:pPr>
        <w:pStyle w:val="BodyText"/>
        <w:spacing w:line="262" w:lineRule="exact"/>
        <w:jc w:val="both"/>
        <w:rPr>
          <w:rFonts w:ascii="Lucida Sans Typewriter"/>
          <w:b/>
        </w:rPr>
      </w:pPr>
      <w:r>
        <w:t xml:space="preserve">in the case of </w:t>
      </w:r>
      <w:r>
        <w:rPr>
          <w:rFonts w:ascii="Lucida Sans Typewriter"/>
          <w:b/>
        </w:rPr>
        <w:t>Shayara Bano etc. Vs. Union of India &amp;</w:t>
      </w:r>
    </w:p>
    <w:p w:rsidR="00CC7120" w:rsidRDefault="00CC7120" w:rsidP="00DD4E4A">
      <w:pPr>
        <w:pStyle w:val="BodyText"/>
        <w:spacing w:before="4"/>
        <w:ind w:left="0"/>
        <w:jc w:val="both"/>
        <w:rPr>
          <w:rFonts w:ascii="Lucida Sans Typewriter"/>
          <w:b/>
          <w:sz w:val="27"/>
        </w:rPr>
      </w:pPr>
    </w:p>
    <w:p w:rsidR="00CC7120" w:rsidRDefault="00745D95" w:rsidP="00DD4E4A">
      <w:pPr>
        <w:pStyle w:val="BodyText"/>
        <w:jc w:val="both"/>
      </w:pPr>
      <w:r>
        <w:rPr>
          <w:rFonts w:ascii="Lucida Sans Typewriter"/>
          <w:b/>
        </w:rPr>
        <w:t>Ors. etc., (2017) 9 SCC 1</w:t>
      </w:r>
      <w:r>
        <w:t>, where this Court declared</w:t>
      </w:r>
    </w:p>
    <w:p w:rsidR="00CC7120" w:rsidRDefault="00CC7120" w:rsidP="00DD4E4A">
      <w:pPr>
        <w:pStyle w:val="BodyText"/>
        <w:spacing w:before="6"/>
        <w:ind w:left="0"/>
        <w:jc w:val="both"/>
        <w:rPr>
          <w:sz w:val="36"/>
        </w:rPr>
      </w:pPr>
    </w:p>
    <w:p w:rsidR="00CC7120" w:rsidRDefault="00745D95" w:rsidP="00DD4E4A">
      <w:pPr>
        <w:pStyle w:val="BodyText"/>
        <w:spacing w:line="576" w:lineRule="auto"/>
        <w:jc w:val="both"/>
      </w:pPr>
      <w:r>
        <w:t>that practice of talaq­e­biddat or triple talaq is not protected by Article 25 and it is not an essential religious practice, it was contended that the five</w:t>
      </w:r>
    </w:p>
    <w:p w:rsidR="00CC7120" w:rsidRDefault="00745D95" w:rsidP="00DD4E4A">
      <w:pPr>
        <w:pStyle w:val="BodyText"/>
        <w:spacing w:line="262" w:lineRule="exact"/>
        <w:jc w:val="both"/>
      </w:pPr>
      <w:r>
        <w:t xml:space="preserve">Judges Bench judgment in </w:t>
      </w:r>
      <w:r>
        <w:rPr>
          <w:rFonts w:ascii="Lucida Sans Typewriter"/>
          <w:b/>
        </w:rPr>
        <w:t xml:space="preserve">Shayara Bano (supra) </w:t>
      </w:r>
      <w:r>
        <w:t>has not</w:t>
      </w:r>
    </w:p>
    <w:p w:rsidR="00CC7120" w:rsidRDefault="00CC7120" w:rsidP="00DD4E4A">
      <w:pPr>
        <w:pStyle w:val="BodyText"/>
        <w:spacing w:before="6"/>
        <w:ind w:left="0"/>
        <w:jc w:val="both"/>
        <w:rPr>
          <w:sz w:val="36"/>
        </w:rPr>
      </w:pPr>
    </w:p>
    <w:p w:rsidR="00CC7120" w:rsidRDefault="00745D95" w:rsidP="00DD4E4A">
      <w:pPr>
        <w:pStyle w:val="BodyText"/>
        <w:tabs>
          <w:tab w:val="left" w:pos="3024"/>
        </w:tabs>
        <w:spacing w:line="576" w:lineRule="auto"/>
        <w:ind w:right="362"/>
        <w:jc w:val="both"/>
      </w:pPr>
      <w:r>
        <w:t>dealt with the aspect of Nikah Halala; Nikah</w:t>
      </w:r>
      <w:r>
        <w:t xml:space="preserve"> Mutah; and Nikah</w:t>
      </w:r>
      <w:r>
        <w:rPr>
          <w:spacing w:val="-6"/>
        </w:rPr>
        <w:t xml:space="preserve"> </w:t>
      </w:r>
      <w:r>
        <w:t>Misyar.</w:t>
      </w:r>
      <w:r>
        <w:tab/>
        <w:t>Thus, the question as to those</w:t>
      </w:r>
      <w:r>
        <w:rPr>
          <w:spacing w:val="-24"/>
        </w:rPr>
        <w:t xml:space="preserve"> </w:t>
      </w:r>
      <w:r>
        <w:t>religious practices are protected by Article 25 was very much involved in the Writ Petition before three Judge Bench. The three Judge Bench also came to the conclusion that the above noted concepts h</w:t>
      </w:r>
      <w:r>
        <w:t>ave not been decided by the Constitution Bench, hence the reference was made to the Constitution Bench, looking to the importance of</w:t>
      </w:r>
      <w:r>
        <w:rPr>
          <w:spacing w:val="-23"/>
        </w:rPr>
        <w:t xml:space="preserve"> </w:t>
      </w:r>
      <w:r>
        <w:t>the</w:t>
      </w:r>
    </w:p>
    <w:p w:rsidR="00CC7120" w:rsidRDefault="00CC7120" w:rsidP="00DD4E4A">
      <w:pPr>
        <w:spacing w:line="576"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576" w:lineRule="auto"/>
        <w:ind w:right="253"/>
        <w:jc w:val="both"/>
      </w:pPr>
      <w:r>
        <w:t>issue. The reference made by order dated 26.03.2018 was in the facts as noted above and does not supp</w:t>
      </w:r>
      <w:r>
        <w:t>ort the submissions made by Shri Raju Ramachandran in the present case.</w:t>
      </w:r>
    </w:p>
    <w:p w:rsidR="00CC7120" w:rsidRDefault="00745D95" w:rsidP="00DD4E4A">
      <w:pPr>
        <w:pStyle w:val="ListParagraph"/>
        <w:numPr>
          <w:ilvl w:val="0"/>
          <w:numId w:val="6"/>
        </w:numPr>
        <w:tabs>
          <w:tab w:val="left" w:pos="1360"/>
        </w:tabs>
        <w:spacing w:before="40" w:line="576" w:lineRule="auto"/>
        <w:ind w:right="306" w:firstLine="0"/>
        <w:jc w:val="both"/>
        <w:rPr>
          <w:sz w:val="26"/>
        </w:rPr>
      </w:pPr>
      <w:r>
        <w:rPr>
          <w:sz w:val="26"/>
        </w:rPr>
        <w:t>Now, we come to those cases, which have been</w:t>
      </w:r>
      <w:r>
        <w:rPr>
          <w:spacing w:val="-30"/>
          <w:sz w:val="26"/>
        </w:rPr>
        <w:t xml:space="preserve"> </w:t>
      </w:r>
      <w:r>
        <w:rPr>
          <w:sz w:val="26"/>
        </w:rPr>
        <w:t>relied by Shri Raju Ramachandran in support of his</w:t>
      </w:r>
      <w:r>
        <w:rPr>
          <w:spacing w:val="-32"/>
          <w:sz w:val="26"/>
        </w:rPr>
        <w:t xml:space="preserve"> </w:t>
      </w:r>
      <w:r>
        <w:rPr>
          <w:sz w:val="26"/>
        </w:rPr>
        <w:t>submission.</w:t>
      </w:r>
    </w:p>
    <w:p w:rsidR="00CC7120" w:rsidRDefault="00745D95" w:rsidP="00DD4E4A">
      <w:pPr>
        <w:pStyle w:val="ListParagraph"/>
        <w:numPr>
          <w:ilvl w:val="0"/>
          <w:numId w:val="6"/>
        </w:numPr>
        <w:tabs>
          <w:tab w:val="left" w:pos="1360"/>
          <w:tab w:val="left" w:pos="6561"/>
        </w:tabs>
        <w:spacing w:line="489" w:lineRule="auto"/>
        <w:ind w:right="233" w:firstLine="0"/>
        <w:jc w:val="both"/>
        <w:rPr>
          <w:sz w:val="26"/>
        </w:rPr>
      </w:pPr>
      <w:r>
        <w:rPr>
          <w:sz w:val="26"/>
        </w:rPr>
        <w:t xml:space="preserve">The Judgment of this Court in </w:t>
      </w:r>
      <w:r>
        <w:rPr>
          <w:rFonts w:ascii="Lucida Sans Typewriter"/>
          <w:b/>
          <w:sz w:val="26"/>
        </w:rPr>
        <w:t>Hyderabad Industries Ltd. And Another Vs. Unio</w:t>
      </w:r>
      <w:r>
        <w:rPr>
          <w:rFonts w:ascii="Lucida Sans Typewriter"/>
          <w:b/>
          <w:sz w:val="26"/>
        </w:rPr>
        <w:t>n of India And Others, (1995)</w:t>
      </w:r>
      <w:r>
        <w:rPr>
          <w:rFonts w:ascii="Lucida Sans Typewriter"/>
          <w:b/>
          <w:spacing w:val="-33"/>
          <w:sz w:val="26"/>
        </w:rPr>
        <w:t xml:space="preserve"> </w:t>
      </w:r>
      <w:r>
        <w:rPr>
          <w:rFonts w:ascii="Lucida Sans Typewriter"/>
          <w:b/>
          <w:sz w:val="26"/>
        </w:rPr>
        <w:t xml:space="preserve">5 SCC 338 </w:t>
      </w:r>
      <w:r>
        <w:rPr>
          <w:sz w:val="26"/>
        </w:rPr>
        <w:t>was a case where a three Judge Bench had</w:t>
      </w:r>
      <w:r>
        <w:rPr>
          <w:spacing w:val="-36"/>
          <w:sz w:val="26"/>
        </w:rPr>
        <w:t xml:space="preserve"> </w:t>
      </w:r>
      <w:r>
        <w:rPr>
          <w:sz w:val="26"/>
        </w:rPr>
        <w:t>doubted the correctness of an earlier judgment, i.e.,</w:t>
      </w:r>
      <w:r>
        <w:rPr>
          <w:spacing w:val="-32"/>
          <w:sz w:val="26"/>
        </w:rPr>
        <w:t xml:space="preserve"> </w:t>
      </w:r>
      <w:r>
        <w:rPr>
          <w:rFonts w:ascii="Lucida Sans Typewriter"/>
          <w:b/>
          <w:sz w:val="26"/>
        </w:rPr>
        <w:t>Khandelwal Metal and Engineering Works and Another Vs. Union of India and Others, (1985) 3</w:t>
      </w:r>
      <w:r>
        <w:rPr>
          <w:rFonts w:ascii="Lucida Sans Typewriter"/>
          <w:b/>
          <w:spacing w:val="-17"/>
          <w:sz w:val="26"/>
        </w:rPr>
        <w:t xml:space="preserve"> </w:t>
      </w:r>
      <w:r>
        <w:rPr>
          <w:rFonts w:ascii="Lucida Sans Typewriter"/>
          <w:b/>
          <w:sz w:val="26"/>
        </w:rPr>
        <w:t>SCC</w:t>
      </w:r>
      <w:r>
        <w:rPr>
          <w:rFonts w:ascii="Lucida Sans Typewriter"/>
          <w:b/>
          <w:spacing w:val="-3"/>
          <w:sz w:val="26"/>
        </w:rPr>
        <w:t xml:space="preserve"> </w:t>
      </w:r>
      <w:r>
        <w:rPr>
          <w:rFonts w:ascii="Lucida Sans Typewriter"/>
          <w:b/>
          <w:sz w:val="26"/>
        </w:rPr>
        <w:t>620.</w:t>
      </w:r>
      <w:r>
        <w:rPr>
          <w:rFonts w:ascii="Lucida Sans Typewriter"/>
          <w:b/>
          <w:sz w:val="26"/>
        </w:rPr>
        <w:tab/>
      </w:r>
      <w:r>
        <w:rPr>
          <w:sz w:val="26"/>
        </w:rPr>
        <w:t xml:space="preserve">Similarly, </w:t>
      </w:r>
      <w:r>
        <w:rPr>
          <w:rFonts w:ascii="Lucida Sans Typewriter"/>
          <w:b/>
          <w:sz w:val="26"/>
        </w:rPr>
        <w:t>S.S. Ratho</w:t>
      </w:r>
      <w:r>
        <w:rPr>
          <w:rFonts w:ascii="Lucida Sans Typewriter"/>
          <w:b/>
          <w:sz w:val="26"/>
        </w:rPr>
        <w:t xml:space="preserve">re Vs. State of M.P., 1988 (Supp.) SCC 522 </w:t>
      </w:r>
      <w:r>
        <w:rPr>
          <w:sz w:val="26"/>
        </w:rPr>
        <w:t>was</w:t>
      </w:r>
      <w:r>
        <w:rPr>
          <w:spacing w:val="-35"/>
          <w:sz w:val="26"/>
        </w:rPr>
        <w:t xml:space="preserve"> </w:t>
      </w:r>
      <w:r>
        <w:rPr>
          <w:sz w:val="26"/>
        </w:rPr>
        <w:t>also</w:t>
      </w:r>
    </w:p>
    <w:p w:rsidR="00CC7120" w:rsidRDefault="00745D95" w:rsidP="00DD4E4A">
      <w:pPr>
        <w:pStyle w:val="BodyText"/>
        <w:tabs>
          <w:tab w:val="left" w:pos="5584"/>
        </w:tabs>
        <w:spacing w:before="56" w:line="516" w:lineRule="auto"/>
        <w:ind w:right="232"/>
        <w:jc w:val="both"/>
      </w:pPr>
      <w:r>
        <w:t xml:space="preserve">a case where correctness of a five Judges decision in </w:t>
      </w:r>
      <w:r>
        <w:rPr>
          <w:rFonts w:ascii="Lucida Sans Typewriter"/>
          <w:b/>
        </w:rPr>
        <w:t>Sita Ram Goel Vs. Municipal Board, Kanpur and Others, AIR 1958 SC 1036</w:t>
      </w:r>
      <w:r>
        <w:rPr>
          <w:rFonts w:ascii="Lucida Sans Typewriter"/>
          <w:b/>
          <w:spacing w:val="-11"/>
        </w:rPr>
        <w:t xml:space="preserve"> </w:t>
      </w:r>
      <w:r>
        <w:t>was</w:t>
      </w:r>
      <w:r>
        <w:rPr>
          <w:spacing w:val="-3"/>
        </w:rPr>
        <w:t xml:space="preserve"> </w:t>
      </w:r>
      <w:r>
        <w:t>doubted.</w:t>
      </w:r>
      <w:r>
        <w:tab/>
        <w:t>Further, judgments of this Court due to difference of opinion in t</w:t>
      </w:r>
      <w:r>
        <w:t>wo</w:t>
      </w:r>
      <w:r>
        <w:rPr>
          <w:spacing w:val="-30"/>
        </w:rPr>
        <w:t xml:space="preserve"> </w:t>
      </w:r>
      <w:r>
        <w:t>judgments</w:t>
      </w:r>
    </w:p>
    <w:p w:rsidR="00CC7120" w:rsidRDefault="00745D95" w:rsidP="00DD4E4A">
      <w:pPr>
        <w:pStyle w:val="BodyText"/>
        <w:spacing w:before="67" w:line="511" w:lineRule="auto"/>
        <w:ind w:right="253"/>
        <w:jc w:val="both"/>
        <w:rPr>
          <w:rFonts w:ascii="Lucida Sans Typewriter"/>
          <w:b/>
        </w:rPr>
      </w:pPr>
      <w:r>
        <w:t xml:space="preserve">or conflict of opinion in judgments insisted reference, which are cases of this court in </w:t>
      </w:r>
      <w:r>
        <w:rPr>
          <w:rFonts w:ascii="Lucida Sans Typewriter"/>
          <w:b/>
        </w:rPr>
        <w:t>Ashwani Kumar and Others Vs. State of Bihar and Others, (1996) 7 SCC 577</w:t>
      </w:r>
    </w:p>
    <w:p w:rsidR="00CC7120" w:rsidRDefault="00745D95" w:rsidP="00DD4E4A">
      <w:pPr>
        <w:pStyle w:val="BodyText"/>
        <w:spacing w:line="281" w:lineRule="exact"/>
        <w:jc w:val="both"/>
        <w:rPr>
          <w:rFonts w:ascii="Lucida Sans Typewriter"/>
          <w:b/>
        </w:rPr>
      </w:pPr>
      <w:r>
        <w:t xml:space="preserve">and </w:t>
      </w:r>
      <w:r>
        <w:rPr>
          <w:rFonts w:ascii="Lucida Sans Typewriter"/>
          <w:b/>
        </w:rPr>
        <w:t>Balasaria Construction (P) Ltd. Vs. Hanuman Seva</w:t>
      </w:r>
    </w:p>
    <w:p w:rsidR="00CC7120" w:rsidRDefault="00CC7120" w:rsidP="00DD4E4A">
      <w:pPr>
        <w:pStyle w:val="BodyText"/>
        <w:spacing w:before="3"/>
        <w:ind w:left="0"/>
        <w:jc w:val="both"/>
        <w:rPr>
          <w:rFonts w:ascii="Lucida Sans Typewriter"/>
          <w:b/>
          <w:sz w:val="27"/>
        </w:rPr>
      </w:pPr>
    </w:p>
    <w:p w:rsidR="00CC7120" w:rsidRDefault="00745D95" w:rsidP="00DD4E4A">
      <w:pPr>
        <w:pStyle w:val="BodyText"/>
        <w:jc w:val="both"/>
      </w:pPr>
      <w:r>
        <w:rPr>
          <w:rFonts w:ascii="Lucida Sans Typewriter"/>
          <w:b/>
        </w:rPr>
        <w:t>Trust and Others, (2006) 5 SCC 662</w:t>
      </w:r>
      <w:r>
        <w:t>, hence these cases</w:t>
      </w:r>
    </w:p>
    <w:p w:rsidR="00CC7120" w:rsidRDefault="00CC7120" w:rsidP="00DD4E4A">
      <w:pPr>
        <w:jc w:val="both"/>
        <w:sectPr w:rsidR="00CC7120">
          <w:pgSz w:w="11910" w:h="16840"/>
          <w:pgMar w:top="1660" w:right="1320" w:bottom="280" w:left="940" w:header="1306" w:footer="0" w:gutter="0"/>
          <w:cols w:space="720"/>
        </w:sectPr>
      </w:pPr>
    </w:p>
    <w:p w:rsidR="00CC7120" w:rsidRDefault="00745D95" w:rsidP="00DD4E4A">
      <w:pPr>
        <w:pStyle w:val="BodyText"/>
        <w:tabs>
          <w:tab w:val="left" w:pos="6796"/>
        </w:tabs>
        <w:spacing w:before="210" w:line="513" w:lineRule="auto"/>
        <w:ind w:right="233"/>
        <w:jc w:val="both"/>
        <w:rPr>
          <w:rFonts w:ascii="Lucida Sans Typewriter"/>
          <w:b/>
        </w:rPr>
      </w:pPr>
      <w:r>
        <w:t>also does not support</w:t>
      </w:r>
      <w:r>
        <w:rPr>
          <w:spacing w:val="-19"/>
        </w:rPr>
        <w:t xml:space="preserve"> </w:t>
      </w:r>
      <w:r>
        <w:t>the</w:t>
      </w:r>
      <w:r>
        <w:rPr>
          <w:spacing w:val="-4"/>
        </w:rPr>
        <w:t xml:space="preserve"> </w:t>
      </w:r>
      <w:r>
        <w:t>submission.</w:t>
      </w:r>
      <w:r>
        <w:tab/>
        <w:t xml:space="preserve">The judgment of this Court in </w:t>
      </w:r>
      <w:r>
        <w:rPr>
          <w:rFonts w:ascii="Lucida Sans Typewriter"/>
          <w:b/>
        </w:rPr>
        <w:t xml:space="preserve">Acchan Rizvi (I) Vs. State of U.P. and Others, (1994) 6 SCC 751 </w:t>
      </w:r>
      <w:r>
        <w:t xml:space="preserve">and </w:t>
      </w:r>
      <w:r>
        <w:rPr>
          <w:rFonts w:ascii="Lucida Sans Typewriter"/>
          <w:b/>
        </w:rPr>
        <w:t>Acchan Rizvi (II) Vs.</w:t>
      </w:r>
      <w:r>
        <w:rPr>
          <w:rFonts w:ascii="Lucida Sans Typewriter"/>
          <w:b/>
          <w:spacing w:val="-35"/>
        </w:rPr>
        <w:t xml:space="preserve"> </w:t>
      </w:r>
      <w:r>
        <w:rPr>
          <w:rFonts w:ascii="Lucida Sans Typewriter"/>
          <w:b/>
        </w:rPr>
        <w:t>State</w:t>
      </w:r>
    </w:p>
    <w:p w:rsidR="00CC7120" w:rsidRDefault="00745D95" w:rsidP="00DD4E4A">
      <w:pPr>
        <w:pStyle w:val="BodyText"/>
        <w:spacing w:line="275" w:lineRule="exact"/>
        <w:jc w:val="both"/>
      </w:pPr>
      <w:r>
        <w:rPr>
          <w:rFonts w:ascii="Lucida Sans Typewriter"/>
          <w:b/>
        </w:rPr>
        <w:t xml:space="preserve">of U.P. and Others, </w:t>
      </w:r>
      <w:r>
        <w:rPr>
          <w:rFonts w:ascii="Lucida Sans Typewriter"/>
          <w:b/>
        </w:rPr>
        <w:t xml:space="preserve">(1994) 6 SCC 752 </w:t>
      </w:r>
      <w:r>
        <w:t>are the cases</w:t>
      </w:r>
      <w:r>
        <w:rPr>
          <w:spacing w:val="-35"/>
        </w:rPr>
        <w:t xml:space="preserve"> </w:t>
      </w:r>
      <w:r>
        <w:t>where</w:t>
      </w:r>
    </w:p>
    <w:p w:rsidR="00CC7120" w:rsidRDefault="00CC7120" w:rsidP="00DD4E4A">
      <w:pPr>
        <w:pStyle w:val="BodyText"/>
        <w:spacing w:before="6"/>
        <w:ind w:left="0"/>
        <w:jc w:val="both"/>
        <w:rPr>
          <w:sz w:val="36"/>
        </w:rPr>
      </w:pPr>
    </w:p>
    <w:p w:rsidR="00CC7120" w:rsidRDefault="00745D95" w:rsidP="00DD4E4A">
      <w:pPr>
        <w:pStyle w:val="BodyText"/>
        <w:tabs>
          <w:tab w:val="left" w:pos="3795"/>
        </w:tabs>
        <w:spacing w:line="576" w:lineRule="auto"/>
        <w:ind w:right="219"/>
        <w:jc w:val="both"/>
      </w:pPr>
      <w:r>
        <w:t>interlocutory applications in contempt petitions were filed</w:t>
      </w:r>
      <w:r>
        <w:rPr>
          <w:spacing w:val="-4"/>
        </w:rPr>
        <w:t xml:space="preserve"> </w:t>
      </w:r>
      <w:r>
        <w:t>and</w:t>
      </w:r>
      <w:r>
        <w:rPr>
          <w:spacing w:val="-4"/>
        </w:rPr>
        <w:t xml:space="preserve"> </w:t>
      </w:r>
      <w:r>
        <w:t>decided.</w:t>
      </w:r>
      <w:r>
        <w:tab/>
        <w:t>No principle regarding reference</w:t>
      </w:r>
      <w:r>
        <w:rPr>
          <w:spacing w:val="-23"/>
        </w:rPr>
        <w:t xml:space="preserve"> </w:t>
      </w:r>
      <w:r>
        <w:t>was noticed, the said judgments have no relevance with regard to issue of reference of larger</w:t>
      </w:r>
      <w:r>
        <w:rPr>
          <w:spacing w:val="-14"/>
        </w:rPr>
        <w:t xml:space="preserve"> </w:t>
      </w:r>
      <w:r>
        <w:t>Bench.</w:t>
      </w:r>
    </w:p>
    <w:p w:rsidR="00CC7120" w:rsidRDefault="00745D95" w:rsidP="00DD4E4A">
      <w:pPr>
        <w:pStyle w:val="BodyText"/>
        <w:spacing w:line="262" w:lineRule="exact"/>
        <w:jc w:val="both"/>
        <w:rPr>
          <w:rFonts w:ascii="Lucida Sans Typewriter"/>
          <w:b/>
        </w:rPr>
      </w:pPr>
      <w:r>
        <w:t xml:space="preserve">Similarly, </w:t>
      </w:r>
      <w:r>
        <w:t xml:space="preserve">judgment of this Court in </w:t>
      </w:r>
      <w:r>
        <w:rPr>
          <w:rFonts w:ascii="Lucida Sans Typewriter"/>
          <w:b/>
        </w:rPr>
        <w:t>Mohd. Aslam alias</w:t>
      </w:r>
    </w:p>
    <w:p w:rsidR="00CC7120" w:rsidRDefault="00CC7120" w:rsidP="00DD4E4A">
      <w:pPr>
        <w:pStyle w:val="BodyText"/>
        <w:spacing w:before="4"/>
        <w:ind w:left="0"/>
        <w:jc w:val="both"/>
        <w:rPr>
          <w:rFonts w:ascii="Lucida Sans Typewriter"/>
          <w:b/>
          <w:sz w:val="27"/>
        </w:rPr>
      </w:pPr>
    </w:p>
    <w:p w:rsidR="00CC7120" w:rsidRDefault="00745D95" w:rsidP="00DD4E4A">
      <w:pPr>
        <w:pStyle w:val="BodyText"/>
        <w:tabs>
          <w:tab w:val="left" w:pos="8671"/>
        </w:tabs>
        <w:spacing w:line="552" w:lineRule="auto"/>
        <w:ind w:right="234"/>
        <w:jc w:val="both"/>
      </w:pPr>
      <w:r>
        <w:rPr>
          <w:rFonts w:ascii="Lucida Sans Typewriter"/>
          <w:b/>
        </w:rPr>
        <w:t>Bhure Vs. Union of India and Others, (2003)</w:t>
      </w:r>
      <w:r>
        <w:rPr>
          <w:rFonts w:ascii="Lucida Sans Typewriter"/>
          <w:b/>
          <w:spacing w:val="-23"/>
        </w:rPr>
        <w:t xml:space="preserve"> </w:t>
      </w:r>
      <w:r>
        <w:rPr>
          <w:rFonts w:ascii="Lucida Sans Typewriter"/>
          <w:b/>
        </w:rPr>
        <w:t>2</w:t>
      </w:r>
      <w:r>
        <w:rPr>
          <w:rFonts w:ascii="Lucida Sans Typewriter"/>
          <w:b/>
          <w:spacing w:val="-2"/>
        </w:rPr>
        <w:t xml:space="preserve"> </w:t>
      </w:r>
      <w:r>
        <w:rPr>
          <w:rFonts w:ascii="Lucida Sans Typewriter"/>
          <w:b/>
        </w:rPr>
        <w:t>SCC</w:t>
      </w:r>
      <w:r>
        <w:rPr>
          <w:rFonts w:ascii="Lucida Sans Typewriter"/>
          <w:b/>
        </w:rPr>
        <w:tab/>
        <w:t xml:space="preserve">576 </w:t>
      </w:r>
      <w:r>
        <w:t>was a case where an interim order was passed by this Court with regard to acquisition of 67.703 acres of</w:t>
      </w:r>
      <w:r>
        <w:rPr>
          <w:spacing w:val="-32"/>
        </w:rPr>
        <w:t xml:space="preserve"> </w:t>
      </w:r>
      <w:r>
        <w:t>land</w:t>
      </w:r>
    </w:p>
    <w:p w:rsidR="00CC7120" w:rsidRDefault="00745D95" w:rsidP="00DD4E4A">
      <w:pPr>
        <w:pStyle w:val="BodyText"/>
        <w:tabs>
          <w:tab w:val="left" w:pos="7249"/>
        </w:tabs>
        <w:spacing w:line="284" w:lineRule="exact"/>
        <w:jc w:val="both"/>
      </w:pPr>
      <w:r>
        <w:t xml:space="preserve">as was noticed in </w:t>
      </w:r>
      <w:r>
        <w:rPr>
          <w:rFonts w:ascii="Lucida Sans Typewriter" w:hAnsi="Lucida Sans Typewriter"/>
          <w:b/>
        </w:rPr>
        <w:t>Ismail</w:t>
      </w:r>
      <w:r>
        <w:rPr>
          <w:rFonts w:ascii="Lucida Sans Typewriter" w:hAnsi="Lucida Sans Typewriter"/>
          <w:b/>
          <w:spacing w:val="-18"/>
        </w:rPr>
        <w:t xml:space="preserve"> </w:t>
      </w:r>
      <w:r>
        <w:rPr>
          <w:rFonts w:ascii="Lucida Sans Typewriter" w:hAnsi="Lucida Sans Typewriter"/>
          <w:b/>
        </w:rPr>
        <w:t>Faruqui’s</w:t>
      </w:r>
      <w:r>
        <w:rPr>
          <w:rFonts w:ascii="Lucida Sans Typewriter" w:hAnsi="Lucida Sans Typewriter"/>
          <w:b/>
          <w:spacing w:val="-4"/>
        </w:rPr>
        <w:t xml:space="preserve"> </w:t>
      </w:r>
      <w:r>
        <w:t>case.</w:t>
      </w:r>
      <w:r>
        <w:tab/>
        <w:t>This</w:t>
      </w:r>
      <w:r>
        <w:rPr>
          <w:spacing w:val="-2"/>
        </w:rPr>
        <w:t xml:space="preserve"> </w:t>
      </w:r>
      <w:r>
        <w:t>j</w:t>
      </w:r>
      <w:r>
        <w:t>udgment</w:t>
      </w:r>
    </w:p>
    <w:p w:rsidR="00CC7120" w:rsidRDefault="00CC7120" w:rsidP="00DD4E4A">
      <w:pPr>
        <w:pStyle w:val="BodyText"/>
        <w:spacing w:before="6"/>
        <w:ind w:left="0"/>
        <w:jc w:val="both"/>
        <w:rPr>
          <w:sz w:val="36"/>
        </w:rPr>
      </w:pPr>
    </w:p>
    <w:p w:rsidR="00CC7120" w:rsidRDefault="00745D95" w:rsidP="00DD4E4A">
      <w:pPr>
        <w:pStyle w:val="BodyText"/>
        <w:tabs>
          <w:tab w:val="left" w:pos="2004"/>
          <w:tab w:val="left" w:pos="7111"/>
        </w:tabs>
        <w:spacing w:line="513" w:lineRule="auto"/>
        <w:ind w:right="235"/>
        <w:jc w:val="both"/>
      </w:pPr>
      <w:r>
        <w:t>has no relevance with regard to reference to larger Bench.</w:t>
      </w:r>
      <w:r>
        <w:tab/>
        <w:t>Judgment of this Court</w:t>
      </w:r>
      <w:r>
        <w:rPr>
          <w:spacing w:val="-11"/>
        </w:rPr>
        <w:t xml:space="preserve"> </w:t>
      </w:r>
      <w:r>
        <w:t>in</w:t>
      </w:r>
      <w:r>
        <w:rPr>
          <w:spacing w:val="-3"/>
        </w:rPr>
        <w:t xml:space="preserve"> </w:t>
      </w:r>
      <w:r>
        <w:rPr>
          <w:rFonts w:ascii="Lucida Sans Typewriter"/>
          <w:b/>
        </w:rPr>
        <w:t>Mohd.</w:t>
      </w:r>
      <w:r>
        <w:rPr>
          <w:rFonts w:ascii="Lucida Sans Typewriter"/>
          <w:b/>
        </w:rPr>
        <w:tab/>
        <w:t>Aslam alias Bhure Vs. Union of India and Others, (2003) 4 SCC 1,</w:t>
      </w:r>
      <w:r>
        <w:rPr>
          <w:rFonts w:ascii="Lucida Sans Typewriter"/>
          <w:b/>
          <w:spacing w:val="-35"/>
        </w:rPr>
        <w:t xml:space="preserve"> </w:t>
      </w:r>
      <w:r>
        <w:t>has</w:t>
      </w:r>
    </w:p>
    <w:p w:rsidR="00CC7120" w:rsidRDefault="00745D95" w:rsidP="00DD4E4A">
      <w:pPr>
        <w:pStyle w:val="BodyText"/>
        <w:spacing w:before="13" w:line="576" w:lineRule="auto"/>
        <w:ind w:right="235"/>
        <w:jc w:val="both"/>
      </w:pPr>
      <w:r>
        <w:t>been relied, which was a case decided by a five Judges Bench. A public interest writ petition under Article 32 was filed with regard to manner in which the adjacent land, i.e., adjacent land to the disputed structure should be preserved till the final deci</w:t>
      </w:r>
      <w:r>
        <w:t>sion in the suit pending in the High Court, which was revived consequent</w:t>
      </w:r>
    </w:p>
    <w:p w:rsidR="00CC7120" w:rsidRDefault="00CC7120" w:rsidP="00DD4E4A">
      <w:pPr>
        <w:spacing w:line="576" w:lineRule="auto"/>
        <w:jc w:val="both"/>
        <w:sectPr w:rsidR="00CC7120">
          <w:pgSz w:w="11910" w:h="16840"/>
          <w:pgMar w:top="1660" w:right="1320" w:bottom="280" w:left="940" w:header="1306" w:footer="0" w:gutter="0"/>
          <w:cols w:space="720"/>
        </w:sectPr>
      </w:pPr>
    </w:p>
    <w:p w:rsidR="00CC7120" w:rsidRDefault="00745D95" w:rsidP="00DD4E4A">
      <w:pPr>
        <w:pStyle w:val="BodyText"/>
        <w:tabs>
          <w:tab w:val="left" w:pos="6801"/>
        </w:tabs>
        <w:spacing w:before="164" w:line="530" w:lineRule="auto"/>
        <w:ind w:right="233"/>
        <w:jc w:val="both"/>
      </w:pPr>
      <w:r>
        <w:t xml:space="preserve">to judgment in </w:t>
      </w:r>
      <w:r>
        <w:rPr>
          <w:rFonts w:ascii="Lucida Sans Typewriter" w:hAnsi="Lucida Sans Typewriter"/>
          <w:b/>
        </w:rPr>
        <w:t>Ismail</w:t>
      </w:r>
      <w:r>
        <w:rPr>
          <w:rFonts w:ascii="Lucida Sans Typewriter" w:hAnsi="Lucida Sans Typewriter"/>
          <w:b/>
          <w:spacing w:val="-15"/>
        </w:rPr>
        <w:t xml:space="preserve"> </w:t>
      </w:r>
      <w:r>
        <w:rPr>
          <w:rFonts w:ascii="Lucida Sans Typewriter" w:hAnsi="Lucida Sans Typewriter"/>
          <w:b/>
        </w:rPr>
        <w:t>Faruqui’s</w:t>
      </w:r>
      <w:r>
        <w:rPr>
          <w:rFonts w:ascii="Lucida Sans Typewriter" w:hAnsi="Lucida Sans Typewriter"/>
          <w:b/>
          <w:spacing w:val="-4"/>
        </w:rPr>
        <w:t xml:space="preserve"> </w:t>
      </w:r>
      <w:r>
        <w:t>case.</w:t>
      </w:r>
      <w:r>
        <w:tab/>
        <w:t>The five Judges Bench noticed various observations and directions</w:t>
      </w:r>
      <w:r>
        <w:rPr>
          <w:spacing w:val="-33"/>
        </w:rPr>
        <w:t xml:space="preserve"> </w:t>
      </w:r>
      <w:r>
        <w:t xml:space="preserve">passed in </w:t>
      </w:r>
      <w:r>
        <w:rPr>
          <w:rFonts w:ascii="Lucida Sans Typewriter" w:hAnsi="Lucida Sans Typewriter"/>
          <w:b/>
        </w:rPr>
        <w:t xml:space="preserve">Ismail Faruqui’s </w:t>
      </w:r>
      <w:r>
        <w:t>case and ultimately had</w:t>
      </w:r>
      <w:r>
        <w:rPr>
          <w:spacing w:val="-22"/>
        </w:rPr>
        <w:t xml:space="preserve"> </w:t>
      </w:r>
      <w:r>
        <w:t>directed</w:t>
      </w:r>
    </w:p>
    <w:p w:rsidR="00CC7120" w:rsidRDefault="00745D95" w:rsidP="00DD4E4A">
      <w:pPr>
        <w:pStyle w:val="BodyText"/>
        <w:spacing w:line="576" w:lineRule="auto"/>
        <w:ind w:right="228"/>
        <w:jc w:val="both"/>
      </w:pPr>
      <w:r>
        <w:t>t</w:t>
      </w:r>
      <w:r>
        <w:t>hat interim order passed by this Court on 13.03.2002 as modified on 14.03.2002 should be operative until disposal of the suits in the High Court of Allahabad not only to maintain communal harmony but also to fulfil other objectives of the Act. The Writ Pet</w:t>
      </w:r>
      <w:r>
        <w:t>ition was disposed of accordingly. No principle regarding reference to larger Bench was laid down in the said case, which may support the submission of learned counsel.</w:t>
      </w:r>
    </w:p>
    <w:p w:rsidR="00CC7120" w:rsidRDefault="00745D95" w:rsidP="00DD4E4A">
      <w:pPr>
        <w:pStyle w:val="ListParagraph"/>
        <w:numPr>
          <w:ilvl w:val="0"/>
          <w:numId w:val="6"/>
        </w:numPr>
        <w:tabs>
          <w:tab w:val="left" w:pos="1433"/>
        </w:tabs>
        <w:spacing w:line="491" w:lineRule="auto"/>
        <w:ind w:right="237" w:firstLine="0"/>
        <w:jc w:val="both"/>
        <w:rPr>
          <w:rFonts w:ascii="Lucida Sans Typewriter"/>
          <w:b/>
          <w:sz w:val="26"/>
        </w:rPr>
      </w:pPr>
      <w:r>
        <w:rPr>
          <w:sz w:val="26"/>
        </w:rPr>
        <w:t xml:space="preserve">A two Judge Bench judgment in </w:t>
      </w:r>
      <w:r>
        <w:rPr>
          <w:rFonts w:ascii="Lucida Sans Typewriter"/>
          <w:b/>
          <w:sz w:val="26"/>
        </w:rPr>
        <w:t>Vinod Kumar</w:t>
      </w:r>
      <w:r>
        <w:rPr>
          <w:rFonts w:ascii="Lucida Sans Typewriter"/>
          <w:b/>
          <w:spacing w:val="-36"/>
          <w:sz w:val="26"/>
        </w:rPr>
        <w:t xml:space="preserve"> </w:t>
      </w:r>
      <w:r>
        <w:rPr>
          <w:rFonts w:ascii="Lucida Sans Typewriter"/>
          <w:b/>
          <w:sz w:val="26"/>
        </w:rPr>
        <w:t>Shantilal Gosalia Vs. Gangadhar and Others, 1</w:t>
      </w:r>
      <w:r>
        <w:rPr>
          <w:rFonts w:ascii="Lucida Sans Typewriter"/>
          <w:b/>
          <w:sz w:val="26"/>
        </w:rPr>
        <w:t>980 (Supp.) SCC</w:t>
      </w:r>
      <w:r>
        <w:rPr>
          <w:rFonts w:ascii="Lucida Sans Typewriter"/>
          <w:b/>
          <w:spacing w:val="-29"/>
          <w:sz w:val="26"/>
        </w:rPr>
        <w:t xml:space="preserve"> </w:t>
      </w:r>
      <w:r>
        <w:rPr>
          <w:rFonts w:ascii="Lucida Sans Typewriter"/>
          <w:b/>
          <w:sz w:val="26"/>
        </w:rPr>
        <w:t>340</w:t>
      </w:r>
    </w:p>
    <w:p w:rsidR="00CC7120" w:rsidRDefault="00745D95" w:rsidP="00DD4E4A">
      <w:pPr>
        <w:pStyle w:val="BodyText"/>
        <w:spacing w:before="36" w:line="576" w:lineRule="auto"/>
        <w:jc w:val="both"/>
      </w:pPr>
      <w:r>
        <w:t>has also been relied, in which following order was passed:­</w:t>
      </w:r>
    </w:p>
    <w:p w:rsidR="00CC7120" w:rsidRDefault="00745D95" w:rsidP="00DD4E4A">
      <w:pPr>
        <w:pStyle w:val="BodyText"/>
        <w:spacing w:before="40" w:line="288" w:lineRule="auto"/>
        <w:ind w:left="1369" w:right="1231"/>
        <w:jc w:val="both"/>
      </w:pPr>
      <w:r>
        <w:t>“After having heard counsel for the parties we reserved judgment. On going through the judgment of the Judicial Commissioner and</w:t>
      </w:r>
      <w:r>
        <w:rPr>
          <w:spacing w:val="-25"/>
        </w:rPr>
        <w:t xml:space="preserve"> </w:t>
      </w:r>
      <w:r>
        <w:t>the documents and after a careful consideration</w:t>
      </w:r>
      <w:r>
        <w:t xml:space="preserve"> of the arguments of the parties, we find</w:t>
      </w:r>
      <w:r>
        <w:rPr>
          <w:spacing w:val="-20"/>
        </w:rPr>
        <w:t xml:space="preserve"> </w:t>
      </w:r>
      <w:r>
        <w:t>that these appeals involve a substantial question of law of great importance which is likely</w:t>
      </w:r>
      <w:r>
        <w:rPr>
          <w:spacing w:val="-22"/>
        </w:rPr>
        <w:t xml:space="preserve"> </w:t>
      </w:r>
      <w:r>
        <w:t>to govern a number of cases arising out of mining leases in the present territory of Goa, Daman &amp; Diu. We, therefore, dir</w:t>
      </w:r>
      <w:r>
        <w:t>ect that this case be placed before a larger</w:t>
      </w:r>
      <w:r>
        <w:rPr>
          <w:spacing w:val="-18"/>
        </w:rPr>
        <w:t xml:space="preserve"> </w:t>
      </w:r>
      <w:r>
        <w:t>Bench.</w:t>
      </w:r>
    </w:p>
    <w:p w:rsidR="00CC7120" w:rsidRDefault="00745D95" w:rsidP="00DD4E4A">
      <w:pPr>
        <w:pStyle w:val="BodyText"/>
        <w:spacing w:line="260" w:lineRule="exact"/>
        <w:ind w:left="1369"/>
        <w:jc w:val="both"/>
      </w:pPr>
      <w:r>
        <w:t>Let these appeals be placed before the</w:t>
      </w:r>
    </w:p>
    <w:p w:rsidR="00CC7120" w:rsidRDefault="00CC7120" w:rsidP="00DD4E4A">
      <w:pPr>
        <w:spacing w:line="260" w:lineRule="exact"/>
        <w:jc w:val="both"/>
        <w:sectPr w:rsidR="00CC7120">
          <w:pgSz w:w="11910" w:h="16840"/>
          <w:pgMar w:top="1660" w:right="1320" w:bottom="280" w:left="940" w:header="1306" w:footer="0" w:gutter="0"/>
          <w:cols w:space="720"/>
        </w:sectPr>
      </w:pPr>
    </w:p>
    <w:p w:rsidR="00CC7120" w:rsidRDefault="00745D95" w:rsidP="00DD4E4A">
      <w:pPr>
        <w:pStyle w:val="BodyText"/>
        <w:spacing w:before="210"/>
        <w:ind w:left="1369"/>
        <w:jc w:val="both"/>
      </w:pPr>
      <w:r>
        <w:t>Hon’ble the Chief Justice for orders.”</w:t>
      </w:r>
    </w:p>
    <w:p w:rsidR="00CC7120" w:rsidRDefault="00CC7120" w:rsidP="00DD4E4A">
      <w:pPr>
        <w:pStyle w:val="BodyText"/>
        <w:ind w:left="0"/>
        <w:jc w:val="both"/>
        <w:rPr>
          <w:sz w:val="30"/>
        </w:rPr>
      </w:pPr>
    </w:p>
    <w:p w:rsidR="00CC7120" w:rsidRDefault="00CC7120" w:rsidP="00DD4E4A">
      <w:pPr>
        <w:pStyle w:val="BodyText"/>
        <w:ind w:left="0"/>
        <w:jc w:val="both"/>
        <w:rPr>
          <w:sz w:val="30"/>
        </w:rPr>
      </w:pPr>
    </w:p>
    <w:p w:rsidR="00CC7120" w:rsidRDefault="00745D95" w:rsidP="00DD4E4A">
      <w:pPr>
        <w:pStyle w:val="ListParagraph"/>
        <w:numPr>
          <w:ilvl w:val="0"/>
          <w:numId w:val="6"/>
        </w:numPr>
        <w:tabs>
          <w:tab w:val="left" w:pos="1433"/>
          <w:tab w:val="left" w:pos="4731"/>
        </w:tabs>
        <w:spacing w:before="196" w:line="576" w:lineRule="auto"/>
        <w:ind w:right="217" w:firstLine="0"/>
        <w:jc w:val="both"/>
        <w:rPr>
          <w:sz w:val="26"/>
        </w:rPr>
      </w:pPr>
      <w:r>
        <w:rPr>
          <w:sz w:val="26"/>
        </w:rPr>
        <w:t>The above order was passed by two Judge Bench, which had directed the appeal to be placed before Chief Jus</w:t>
      </w:r>
      <w:r>
        <w:rPr>
          <w:sz w:val="26"/>
        </w:rPr>
        <w:t>tice for hearing the matter by a larger Bench due to the fact that appeal involves a substantial question of law of</w:t>
      </w:r>
      <w:r>
        <w:rPr>
          <w:spacing w:val="-7"/>
          <w:sz w:val="26"/>
        </w:rPr>
        <w:t xml:space="preserve"> </w:t>
      </w:r>
      <w:r>
        <w:rPr>
          <w:sz w:val="26"/>
        </w:rPr>
        <w:t>great</w:t>
      </w:r>
      <w:r>
        <w:rPr>
          <w:spacing w:val="-3"/>
          <w:sz w:val="26"/>
        </w:rPr>
        <w:t xml:space="preserve"> </w:t>
      </w:r>
      <w:r>
        <w:rPr>
          <w:sz w:val="26"/>
        </w:rPr>
        <w:t>importance.</w:t>
      </w:r>
      <w:r>
        <w:rPr>
          <w:sz w:val="26"/>
        </w:rPr>
        <w:tab/>
        <w:t>The said matter cannot be read as an order directing the matter to be placed before a Constitution Bench nor any propositi</w:t>
      </w:r>
      <w:r>
        <w:rPr>
          <w:sz w:val="26"/>
        </w:rPr>
        <w:t>on regarding reference to Constitution Bench is decipherable from the above order, which may help the learned</w:t>
      </w:r>
      <w:r>
        <w:rPr>
          <w:spacing w:val="-17"/>
          <w:sz w:val="26"/>
        </w:rPr>
        <w:t xml:space="preserve"> </w:t>
      </w:r>
      <w:r>
        <w:rPr>
          <w:sz w:val="26"/>
        </w:rPr>
        <w:t>counsel.</w:t>
      </w:r>
    </w:p>
    <w:p w:rsidR="00CC7120" w:rsidRDefault="00745D95" w:rsidP="00DD4E4A">
      <w:pPr>
        <w:pStyle w:val="BodyText"/>
        <w:spacing w:line="554" w:lineRule="auto"/>
        <w:ind w:right="235"/>
        <w:jc w:val="both"/>
        <w:rPr>
          <w:rFonts w:ascii="Lucida Sans Typewriter" w:hAnsi="Lucida Sans Typewriter"/>
          <w:b/>
        </w:rPr>
      </w:pPr>
      <w:r>
        <w:t xml:space="preserve">Another judgment, which was relied by Shri Ramachandran is an order passed by Justice E.S. Venkatramiah – Vacation Judge in </w:t>
      </w:r>
      <w:r>
        <w:rPr>
          <w:rFonts w:ascii="Lucida Sans Typewriter" w:hAnsi="Lucida Sans Typewriter"/>
          <w:b/>
        </w:rPr>
        <w:t>Ram Jethmalani Vs. Union of India,</w:t>
      </w:r>
    </w:p>
    <w:p w:rsidR="00CC7120" w:rsidRDefault="00745D95" w:rsidP="00DD4E4A">
      <w:pPr>
        <w:pStyle w:val="BodyText"/>
        <w:tabs>
          <w:tab w:val="left" w:pos="3657"/>
        </w:tabs>
        <w:spacing w:line="229" w:lineRule="exact"/>
        <w:jc w:val="both"/>
      </w:pPr>
      <w:r>
        <w:rPr>
          <w:rFonts w:ascii="Lucida Sans Typewriter"/>
          <w:b/>
        </w:rPr>
        <w:t>(1984) 3</w:t>
      </w:r>
      <w:r>
        <w:rPr>
          <w:rFonts w:ascii="Lucida Sans Typewriter"/>
          <w:b/>
          <w:spacing w:val="-6"/>
        </w:rPr>
        <w:t xml:space="preserve"> </w:t>
      </w:r>
      <w:r>
        <w:rPr>
          <w:rFonts w:ascii="Lucida Sans Typewriter"/>
          <w:b/>
        </w:rPr>
        <w:t>SCC</w:t>
      </w:r>
      <w:r>
        <w:rPr>
          <w:rFonts w:ascii="Lucida Sans Typewriter"/>
          <w:b/>
          <w:spacing w:val="-3"/>
        </w:rPr>
        <w:t xml:space="preserve"> </w:t>
      </w:r>
      <w:r>
        <w:rPr>
          <w:rFonts w:ascii="Lucida Sans Typewriter"/>
          <w:b/>
        </w:rPr>
        <w:t>696.</w:t>
      </w:r>
      <w:r>
        <w:rPr>
          <w:rFonts w:ascii="Lucida Sans Typewriter"/>
          <w:b/>
        </w:rPr>
        <w:tab/>
      </w:r>
      <w:r>
        <w:t>The above order was passed in a</w:t>
      </w:r>
      <w:r>
        <w:rPr>
          <w:spacing w:val="-19"/>
        </w:rPr>
        <w:t xml:space="preserve"> </w:t>
      </w:r>
      <w:r>
        <w:t>Writ</w:t>
      </w:r>
    </w:p>
    <w:p w:rsidR="00CC7120" w:rsidRDefault="00CC7120" w:rsidP="00DD4E4A">
      <w:pPr>
        <w:pStyle w:val="BodyText"/>
        <w:spacing w:before="5"/>
        <w:ind w:left="0"/>
        <w:jc w:val="both"/>
        <w:rPr>
          <w:sz w:val="36"/>
        </w:rPr>
      </w:pPr>
    </w:p>
    <w:p w:rsidR="00CC7120" w:rsidRDefault="00745D95" w:rsidP="00DD4E4A">
      <w:pPr>
        <w:pStyle w:val="BodyText"/>
        <w:tabs>
          <w:tab w:val="left" w:pos="1946"/>
          <w:tab w:val="left" w:pos="2478"/>
          <w:tab w:val="left" w:pos="2542"/>
        </w:tabs>
        <w:spacing w:before="1" w:line="576" w:lineRule="auto"/>
        <w:ind w:right="217"/>
        <w:jc w:val="both"/>
      </w:pPr>
      <w:r>
        <w:t>Petition (Criminal). Issue in the above case involves release of Sikh leaders detained after Punjab action. One</w:t>
      </w:r>
      <w:r>
        <w:rPr>
          <w:spacing w:val="-3"/>
        </w:rPr>
        <w:t xml:space="preserve"> </w:t>
      </w:r>
      <w:r>
        <w:t>of</w:t>
      </w:r>
      <w:r>
        <w:rPr>
          <w:spacing w:val="-2"/>
        </w:rPr>
        <w:t xml:space="preserve"> </w:t>
      </w:r>
      <w:r>
        <w:t>the</w:t>
      </w:r>
      <w:r>
        <w:tab/>
        <w:t>issues noticed in the order was that it relate</w:t>
      </w:r>
      <w:r>
        <w:t>s to personal liberty of a sizeable section of the community.</w:t>
      </w:r>
      <w:r>
        <w:tab/>
      </w:r>
      <w:r>
        <w:tab/>
        <w:t>Court was of the view that question</w:t>
      </w:r>
      <w:r>
        <w:rPr>
          <w:spacing w:val="-24"/>
        </w:rPr>
        <w:t xml:space="preserve"> </w:t>
      </w:r>
      <w:r>
        <w:t>involved are too large and complex for the shoulders of a Single Judge.</w:t>
      </w:r>
      <w:r>
        <w:tab/>
        <w:t>The Court opined that these and other cases</w:t>
      </w:r>
      <w:r>
        <w:rPr>
          <w:spacing w:val="-22"/>
        </w:rPr>
        <w:t xml:space="preserve"> </w:t>
      </w:r>
      <w:r>
        <w:t>of</w:t>
      </w:r>
    </w:p>
    <w:p w:rsidR="00CC7120" w:rsidRDefault="00CC7120" w:rsidP="00DD4E4A">
      <w:pPr>
        <w:spacing w:line="576" w:lineRule="auto"/>
        <w:jc w:val="both"/>
        <w:sectPr w:rsidR="00CC7120">
          <w:pgSz w:w="11910" w:h="16840"/>
          <w:pgMar w:top="1660" w:right="1320" w:bottom="280" w:left="940" w:header="1306" w:footer="0" w:gutter="0"/>
          <w:cols w:space="720"/>
        </w:sectPr>
      </w:pPr>
    </w:p>
    <w:p w:rsidR="00CC7120" w:rsidRDefault="00745D95" w:rsidP="00DD4E4A">
      <w:pPr>
        <w:pStyle w:val="BodyText"/>
        <w:tabs>
          <w:tab w:val="left" w:pos="2711"/>
          <w:tab w:val="left" w:pos="7873"/>
        </w:tabs>
        <w:spacing w:before="210" w:line="576" w:lineRule="auto"/>
        <w:ind w:right="360"/>
        <w:jc w:val="both"/>
      </w:pPr>
      <w:r>
        <w:t>like nature should b</w:t>
      </w:r>
      <w:r>
        <w:t>e heard by a seven Judges Bench of this</w:t>
      </w:r>
      <w:r>
        <w:rPr>
          <w:spacing w:val="-4"/>
        </w:rPr>
        <w:t xml:space="preserve"> </w:t>
      </w:r>
      <w:r>
        <w:t>Court.</w:t>
      </w:r>
      <w:r>
        <w:tab/>
        <w:t>The above order was passed in the</w:t>
      </w:r>
      <w:r>
        <w:rPr>
          <w:spacing w:val="-30"/>
        </w:rPr>
        <w:t xml:space="preserve"> </w:t>
      </w:r>
      <w:r>
        <w:t>peculiar circumstances as noticed in the judgment and no principle of law has been laid down in context of reference of a case to a</w:t>
      </w:r>
      <w:r>
        <w:rPr>
          <w:spacing w:val="-22"/>
        </w:rPr>
        <w:t xml:space="preserve"> </w:t>
      </w:r>
      <w:r>
        <w:t>Constitution</w:t>
      </w:r>
      <w:r>
        <w:rPr>
          <w:spacing w:val="-4"/>
        </w:rPr>
        <w:t xml:space="preserve"> </w:t>
      </w:r>
      <w:r>
        <w:t>Bench.</w:t>
      </w:r>
      <w:r>
        <w:tab/>
        <w:t xml:space="preserve">The </w:t>
      </w:r>
      <w:r>
        <w:rPr>
          <w:spacing w:val="-4"/>
        </w:rPr>
        <w:t xml:space="preserve">above </w:t>
      </w:r>
      <w:r>
        <w:t>order was, th</w:t>
      </w:r>
      <w:r>
        <w:t>us, in peculiar facts of the</w:t>
      </w:r>
      <w:r>
        <w:rPr>
          <w:spacing w:val="-21"/>
        </w:rPr>
        <w:t xml:space="preserve"> </w:t>
      </w:r>
      <w:r>
        <w:t>case.</w:t>
      </w:r>
    </w:p>
    <w:p w:rsidR="00CC7120" w:rsidRDefault="00745D95" w:rsidP="00DD4E4A">
      <w:pPr>
        <w:pStyle w:val="ListParagraph"/>
        <w:numPr>
          <w:ilvl w:val="0"/>
          <w:numId w:val="6"/>
        </w:numPr>
        <w:tabs>
          <w:tab w:val="left" w:pos="1433"/>
        </w:tabs>
        <w:spacing w:line="491" w:lineRule="auto"/>
        <w:ind w:right="548" w:firstLine="0"/>
        <w:jc w:val="both"/>
        <w:rPr>
          <w:sz w:val="26"/>
        </w:rPr>
      </w:pPr>
      <w:r>
        <w:rPr>
          <w:sz w:val="26"/>
        </w:rPr>
        <w:t xml:space="preserve">In </w:t>
      </w:r>
      <w:r>
        <w:rPr>
          <w:rFonts w:ascii="Lucida Sans Typewriter"/>
          <w:b/>
          <w:sz w:val="26"/>
        </w:rPr>
        <w:t>Krishan Kumar Vs. Union of India and Others, (1989) 2 SCC 504</w:t>
      </w:r>
      <w:r>
        <w:rPr>
          <w:sz w:val="26"/>
        </w:rPr>
        <w:t>, the Court noticed that on the</w:t>
      </w:r>
      <w:r>
        <w:rPr>
          <w:spacing w:val="-35"/>
          <w:sz w:val="26"/>
        </w:rPr>
        <w:t xml:space="preserve"> </w:t>
      </w:r>
      <w:r>
        <w:rPr>
          <w:sz w:val="26"/>
        </w:rPr>
        <w:t>issue,</w:t>
      </w:r>
    </w:p>
    <w:p w:rsidR="00CC7120" w:rsidRDefault="00745D95" w:rsidP="00DD4E4A">
      <w:pPr>
        <w:pStyle w:val="BodyText"/>
        <w:tabs>
          <w:tab w:val="left" w:pos="5793"/>
        </w:tabs>
        <w:spacing w:before="38" w:line="576" w:lineRule="auto"/>
        <w:ind w:right="231"/>
        <w:jc w:val="both"/>
      </w:pPr>
      <w:r>
        <w:t>there are no decided cases of this Court, hence the Court observed that in the above view, the matter</w:t>
      </w:r>
      <w:r>
        <w:rPr>
          <w:spacing w:val="-36"/>
        </w:rPr>
        <w:t xml:space="preserve"> </w:t>
      </w:r>
      <w:r>
        <w:t>should be referr</w:t>
      </w:r>
      <w:r>
        <w:t>ed to a</w:t>
      </w:r>
      <w:r>
        <w:rPr>
          <w:spacing w:val="-14"/>
        </w:rPr>
        <w:t xml:space="preserve"> </w:t>
      </w:r>
      <w:r>
        <w:t>larger</w:t>
      </w:r>
      <w:r>
        <w:rPr>
          <w:spacing w:val="-3"/>
        </w:rPr>
        <w:t xml:space="preserve"> </w:t>
      </w:r>
      <w:r>
        <w:t>Bench.</w:t>
      </w:r>
      <w:r>
        <w:tab/>
        <w:t>That again was a judgment of two Judge Bench and there was no direction that reference should be made to a larger Bench contemplated in the order, which might have been a</w:t>
      </w:r>
      <w:r>
        <w:rPr>
          <w:spacing w:val="-31"/>
        </w:rPr>
        <w:t xml:space="preserve"> </w:t>
      </w:r>
      <w:r>
        <w:t>Bench</w:t>
      </w:r>
    </w:p>
    <w:p w:rsidR="00CC7120" w:rsidRDefault="00745D95" w:rsidP="00DD4E4A">
      <w:pPr>
        <w:pStyle w:val="BodyText"/>
        <w:spacing w:line="262" w:lineRule="exact"/>
        <w:jc w:val="both"/>
        <w:rPr>
          <w:rFonts w:ascii="Lucida Sans Typewriter" w:hAnsi="Lucida Sans Typewriter"/>
          <w:b/>
        </w:rPr>
      </w:pPr>
      <w:r>
        <w:t xml:space="preserve">of three Hon’ble Judges deciding the issue. In </w:t>
      </w:r>
      <w:r>
        <w:rPr>
          <w:rFonts w:ascii="Lucida Sans Typewriter" w:hAnsi="Lucida Sans Typewriter"/>
          <w:b/>
        </w:rPr>
        <w:t>Union of</w:t>
      </w:r>
    </w:p>
    <w:p w:rsidR="00CC7120" w:rsidRDefault="00CC7120" w:rsidP="00DD4E4A">
      <w:pPr>
        <w:pStyle w:val="BodyText"/>
        <w:spacing w:before="4"/>
        <w:ind w:left="0"/>
        <w:jc w:val="both"/>
        <w:rPr>
          <w:rFonts w:ascii="Lucida Sans Typewriter"/>
          <w:b/>
          <w:sz w:val="27"/>
        </w:rPr>
      </w:pPr>
    </w:p>
    <w:p w:rsidR="00CC7120" w:rsidRDefault="00745D95" w:rsidP="00DD4E4A">
      <w:pPr>
        <w:pStyle w:val="BodyText"/>
        <w:spacing w:line="489" w:lineRule="auto"/>
        <w:jc w:val="both"/>
        <w:rPr>
          <w:rFonts w:ascii="Lucida Sans Typewriter"/>
          <w:b/>
        </w:rPr>
      </w:pPr>
      <w:r>
        <w:rPr>
          <w:rFonts w:ascii="Lucida Sans Typewriter"/>
          <w:b/>
        </w:rPr>
        <w:t>India Vs. M. Gopalakrishnaiah, 1995 Supp. (4) SCC 81</w:t>
      </w:r>
      <w:r>
        <w:t xml:space="preserve">, an earlier Constitution Bench judgment in </w:t>
      </w:r>
      <w:r>
        <w:rPr>
          <w:rFonts w:ascii="Lucida Sans Typewriter"/>
          <w:b/>
        </w:rPr>
        <w:t xml:space="preserve">Delhi Transport Corporation Vs. D.T.C. Mazdoor Congress and Others, 1991 Supp (1) SCC 600 </w:t>
      </w:r>
      <w:r>
        <w:t>was noticed and the question as to whether the reasoning of the decisi</w:t>
      </w:r>
      <w:r>
        <w:t xml:space="preserve">on in the </w:t>
      </w:r>
      <w:r>
        <w:rPr>
          <w:rFonts w:ascii="Lucida Sans Typewriter"/>
          <w:b/>
        </w:rPr>
        <w:t xml:space="preserve">Delhi Transport Corporation (supra) </w:t>
      </w:r>
      <w:r>
        <w:t xml:space="preserve">and </w:t>
      </w:r>
      <w:r>
        <w:rPr>
          <w:rFonts w:ascii="Lucida Sans Typewriter"/>
          <w:b/>
        </w:rPr>
        <w:t>Central Inland Water Transport Corporation Limited and Another Vs. Brojo</w:t>
      </w:r>
      <w:r>
        <w:rPr>
          <w:rFonts w:ascii="Lucida Sans Typewriter"/>
          <w:b/>
          <w:spacing w:val="100"/>
        </w:rPr>
        <w:t xml:space="preserve"> </w:t>
      </w:r>
      <w:r>
        <w:rPr>
          <w:rFonts w:ascii="Lucida Sans Typewriter"/>
          <w:b/>
        </w:rPr>
        <w:t>Nath</w:t>
      </w:r>
    </w:p>
    <w:p w:rsidR="00CC7120" w:rsidRDefault="00CC7120" w:rsidP="00DD4E4A">
      <w:pPr>
        <w:spacing w:line="489" w:lineRule="auto"/>
        <w:jc w:val="both"/>
        <w:rPr>
          <w:rFonts w:ascii="Lucida Sans Typewriter"/>
        </w:rPr>
        <w:sectPr w:rsidR="00CC7120">
          <w:pgSz w:w="11910" w:h="16840"/>
          <w:pgMar w:top="1660" w:right="1320" w:bottom="280" w:left="940" w:header="1306" w:footer="0" w:gutter="0"/>
          <w:cols w:space="720"/>
        </w:sectPr>
      </w:pPr>
    </w:p>
    <w:p w:rsidR="00CC7120" w:rsidRDefault="00745D95" w:rsidP="00DD4E4A">
      <w:pPr>
        <w:pStyle w:val="BodyText"/>
        <w:spacing w:before="164"/>
        <w:jc w:val="both"/>
      </w:pPr>
      <w:r>
        <w:rPr>
          <w:rFonts w:ascii="Lucida Sans Typewriter"/>
          <w:b/>
        </w:rPr>
        <w:t>Ganguly and Another, (1986) 3 SCC 156</w:t>
      </w:r>
      <w:r>
        <w:t>, which applied to</w:t>
      </w:r>
    </w:p>
    <w:p w:rsidR="00CC7120" w:rsidRDefault="00CC7120" w:rsidP="00DD4E4A">
      <w:pPr>
        <w:pStyle w:val="BodyText"/>
        <w:spacing w:before="5"/>
        <w:ind w:left="0"/>
        <w:jc w:val="both"/>
        <w:rPr>
          <w:sz w:val="36"/>
        </w:rPr>
      </w:pPr>
    </w:p>
    <w:p w:rsidR="00CC7120" w:rsidRDefault="00745D95" w:rsidP="00DD4E4A">
      <w:pPr>
        <w:pStyle w:val="BodyText"/>
        <w:spacing w:line="576" w:lineRule="auto"/>
        <w:ind w:right="114"/>
        <w:jc w:val="both"/>
      </w:pPr>
      <w:r>
        <w:t xml:space="preserve">permanent employees can be extended to the Director on their fixed tenure in the Scheme should be considered. Thus, whether the Constitution Bench Judgment applied in aforesaid case was the question referred, which is again an order passed in the peculiar </w:t>
      </w:r>
      <w:r>
        <w:t>facts of the case and does not contain any ratio pertaining to reference to larger Bench.</w:t>
      </w:r>
    </w:p>
    <w:p w:rsidR="00CC7120" w:rsidRDefault="00745D95" w:rsidP="00DD4E4A">
      <w:pPr>
        <w:pStyle w:val="ListParagraph"/>
        <w:numPr>
          <w:ilvl w:val="0"/>
          <w:numId w:val="6"/>
        </w:numPr>
        <w:tabs>
          <w:tab w:val="left" w:pos="1433"/>
        </w:tabs>
        <w:spacing w:line="491" w:lineRule="auto"/>
        <w:ind w:right="232" w:firstLine="0"/>
        <w:jc w:val="both"/>
        <w:rPr>
          <w:sz w:val="26"/>
        </w:rPr>
      </w:pPr>
      <w:r>
        <w:rPr>
          <w:sz w:val="26"/>
        </w:rPr>
        <w:t xml:space="preserve">Similarly, in </w:t>
      </w:r>
      <w:r>
        <w:rPr>
          <w:rFonts w:ascii="Lucida Sans Typewriter"/>
          <w:b/>
          <w:sz w:val="26"/>
        </w:rPr>
        <w:t>Syndicate Bank Vs. Prabha D. Naik</w:t>
      </w:r>
      <w:r>
        <w:rPr>
          <w:rFonts w:ascii="Lucida Sans Typewriter"/>
          <w:b/>
          <w:spacing w:val="-29"/>
          <w:sz w:val="26"/>
        </w:rPr>
        <w:t xml:space="preserve"> </w:t>
      </w:r>
      <w:r>
        <w:rPr>
          <w:rFonts w:ascii="Lucida Sans Typewriter"/>
          <w:b/>
          <w:sz w:val="26"/>
        </w:rPr>
        <w:t>and Another, (2002) 10 SCC 686</w:t>
      </w:r>
      <w:r>
        <w:rPr>
          <w:sz w:val="26"/>
        </w:rPr>
        <w:t>, a two Judge Bench made</w:t>
      </w:r>
      <w:r>
        <w:rPr>
          <w:spacing w:val="-25"/>
          <w:sz w:val="26"/>
        </w:rPr>
        <w:t xml:space="preserve"> </w:t>
      </w:r>
      <w:r>
        <w:rPr>
          <w:sz w:val="26"/>
        </w:rPr>
        <w:t>a</w:t>
      </w:r>
    </w:p>
    <w:p w:rsidR="00CC7120" w:rsidRDefault="00745D95" w:rsidP="00DD4E4A">
      <w:pPr>
        <w:pStyle w:val="BodyText"/>
        <w:tabs>
          <w:tab w:val="left" w:pos="6631"/>
        </w:tabs>
        <w:spacing w:before="44" w:line="576" w:lineRule="auto"/>
        <w:ind w:right="233"/>
        <w:jc w:val="both"/>
      </w:pPr>
      <w:r>
        <w:t>reference to larger Bench to consider the</w:t>
      </w:r>
      <w:r>
        <w:rPr>
          <w:spacing w:val="-34"/>
        </w:rPr>
        <w:t xml:space="preserve"> </w:t>
      </w:r>
      <w:r>
        <w:t>interpretation of A</w:t>
      </w:r>
      <w:r>
        <w:t>rticle 535 of the Portuguese Civil Code and applicability of the</w:t>
      </w:r>
      <w:r>
        <w:rPr>
          <w:spacing w:val="-14"/>
        </w:rPr>
        <w:t xml:space="preserve"> </w:t>
      </w:r>
      <w:r>
        <w:t>Limitation</w:t>
      </w:r>
      <w:r>
        <w:rPr>
          <w:spacing w:val="-5"/>
        </w:rPr>
        <w:t xml:space="preserve"> </w:t>
      </w:r>
      <w:r>
        <w:t>Act.</w:t>
      </w:r>
      <w:r>
        <w:tab/>
        <w:t>The reference was not to a Constitution Bench and was only to a larger Bench, which might be to a three Judge Bench.</w:t>
      </w:r>
      <w:r>
        <w:rPr>
          <w:spacing w:val="-35"/>
        </w:rPr>
        <w:t xml:space="preserve"> </w:t>
      </w:r>
      <w:r>
        <w:t>Similarly,</w:t>
      </w:r>
    </w:p>
    <w:p w:rsidR="00CC7120" w:rsidRDefault="00745D95" w:rsidP="00DD4E4A">
      <w:pPr>
        <w:pStyle w:val="BodyText"/>
        <w:spacing w:line="262" w:lineRule="exact"/>
        <w:jc w:val="both"/>
        <w:rPr>
          <w:rFonts w:ascii="Lucida Sans Typewriter"/>
          <w:b/>
        </w:rPr>
      </w:pPr>
      <w:r>
        <w:t xml:space="preserve">in </w:t>
      </w:r>
      <w:r>
        <w:rPr>
          <w:rFonts w:ascii="Lucida Sans Typewriter"/>
          <w:b/>
        </w:rPr>
        <w:t xml:space="preserve">Charanjeet Singh Vs. Raveendra Kaur, (2008) </w:t>
      </w:r>
      <w:r>
        <w:rPr>
          <w:rFonts w:ascii="Lucida Sans Typewriter"/>
          <w:b/>
        </w:rPr>
        <w:t>17 SCC</w:t>
      </w:r>
    </w:p>
    <w:p w:rsidR="00CC7120" w:rsidRDefault="00CC7120" w:rsidP="00DD4E4A">
      <w:pPr>
        <w:pStyle w:val="BodyText"/>
        <w:spacing w:before="4"/>
        <w:ind w:left="0"/>
        <w:jc w:val="both"/>
        <w:rPr>
          <w:rFonts w:ascii="Lucida Sans Typewriter"/>
          <w:b/>
          <w:sz w:val="27"/>
        </w:rPr>
      </w:pPr>
    </w:p>
    <w:p w:rsidR="00CC7120" w:rsidRDefault="00745D95" w:rsidP="00DD4E4A">
      <w:pPr>
        <w:pStyle w:val="BodyText"/>
        <w:jc w:val="both"/>
      </w:pPr>
      <w:r>
        <w:rPr>
          <w:rFonts w:ascii="Lucida Sans Typewriter"/>
          <w:b/>
        </w:rPr>
        <w:t xml:space="preserve">650 </w:t>
      </w:r>
      <w:r>
        <w:t>looking to the importance of the question, a two</w:t>
      </w:r>
    </w:p>
    <w:p w:rsidR="00CC7120" w:rsidRDefault="00CC7120" w:rsidP="00DD4E4A">
      <w:pPr>
        <w:pStyle w:val="BodyText"/>
        <w:spacing w:before="6"/>
        <w:ind w:left="0"/>
        <w:jc w:val="both"/>
        <w:rPr>
          <w:sz w:val="36"/>
        </w:rPr>
      </w:pPr>
    </w:p>
    <w:p w:rsidR="00CC7120" w:rsidRDefault="00745D95" w:rsidP="00DD4E4A">
      <w:pPr>
        <w:pStyle w:val="BodyText"/>
        <w:tabs>
          <w:tab w:val="left" w:pos="7099"/>
          <w:tab w:val="left" w:pos="8670"/>
        </w:tabs>
        <w:spacing w:line="576" w:lineRule="auto"/>
        <w:ind w:right="351"/>
        <w:jc w:val="both"/>
      </w:pPr>
      <w:r>
        <w:t>Judge Bench had made reference to a</w:t>
      </w:r>
      <w:r>
        <w:rPr>
          <w:spacing w:val="-23"/>
        </w:rPr>
        <w:t xml:space="preserve"> </w:t>
      </w:r>
      <w:r>
        <w:t>larger</w:t>
      </w:r>
      <w:r>
        <w:rPr>
          <w:spacing w:val="-3"/>
        </w:rPr>
        <w:t xml:space="preserve"> </w:t>
      </w:r>
      <w:r>
        <w:t>Bench.</w:t>
      </w:r>
      <w:r>
        <w:tab/>
        <w:t>Two Judge Bench reference was not to a Constitution Bench, hence, does not support</w:t>
      </w:r>
      <w:r>
        <w:rPr>
          <w:spacing w:val="-13"/>
        </w:rPr>
        <w:t xml:space="preserve"> </w:t>
      </w:r>
      <w:r>
        <w:t>the</w:t>
      </w:r>
      <w:r>
        <w:rPr>
          <w:spacing w:val="-3"/>
        </w:rPr>
        <w:t xml:space="preserve"> </w:t>
      </w:r>
      <w:r>
        <w:t>submission.</w:t>
      </w:r>
      <w:r>
        <w:tab/>
        <w:t>To the</w:t>
      </w:r>
      <w:r>
        <w:rPr>
          <w:spacing w:val="3"/>
        </w:rPr>
        <w:t xml:space="preserve"> </w:t>
      </w:r>
      <w:r>
        <w:rPr>
          <w:spacing w:val="-3"/>
        </w:rPr>
        <w:t>similar</w:t>
      </w:r>
    </w:p>
    <w:p w:rsidR="00CC7120" w:rsidRDefault="00745D95" w:rsidP="00DD4E4A">
      <w:pPr>
        <w:pStyle w:val="BodyText"/>
        <w:spacing w:line="262" w:lineRule="exact"/>
        <w:jc w:val="both"/>
        <w:rPr>
          <w:rFonts w:ascii="Lucida Sans Typewriter"/>
          <w:b/>
        </w:rPr>
      </w:pPr>
      <w:r>
        <w:t>effect is the judgment of this</w:t>
      </w:r>
      <w:r>
        <w:t xml:space="preserve"> Court in </w:t>
      </w:r>
      <w:r>
        <w:rPr>
          <w:rFonts w:ascii="Lucida Sans Typewriter"/>
          <w:b/>
        </w:rPr>
        <w:t>Telecom</w:t>
      </w:r>
    </w:p>
    <w:p w:rsidR="00CC7120" w:rsidRDefault="00CC7120" w:rsidP="00DD4E4A">
      <w:pPr>
        <w:pStyle w:val="BodyText"/>
        <w:ind w:left="0"/>
        <w:jc w:val="both"/>
        <w:rPr>
          <w:rFonts w:ascii="Lucida Sans Typewriter"/>
          <w:b/>
          <w:sz w:val="27"/>
        </w:rPr>
      </w:pPr>
    </w:p>
    <w:p w:rsidR="00CC7120" w:rsidRDefault="00745D95" w:rsidP="00DD4E4A">
      <w:pPr>
        <w:pStyle w:val="BodyText"/>
        <w:jc w:val="both"/>
        <w:rPr>
          <w:rFonts w:ascii="Lucida Sans Typewriter"/>
          <w:b/>
        </w:rPr>
      </w:pPr>
      <w:r>
        <w:rPr>
          <w:rFonts w:ascii="Lucida Sans Typewriter"/>
          <w:b/>
        </w:rPr>
        <w:t>Regulatory Authority of India Vs. Bharat Sanchar Nigam</w:t>
      </w:r>
    </w:p>
    <w:p w:rsidR="00CC7120" w:rsidRDefault="00CC7120" w:rsidP="00DD4E4A">
      <w:pPr>
        <w:jc w:val="both"/>
        <w:rPr>
          <w:rFonts w:ascii="Lucida Sans Typewriter"/>
        </w:rPr>
        <w:sectPr w:rsidR="00CC7120">
          <w:pgSz w:w="11910" w:h="16840"/>
          <w:pgMar w:top="1660" w:right="1320" w:bottom="280" w:left="940" w:header="1306" w:footer="0" w:gutter="0"/>
          <w:cols w:space="720"/>
        </w:sectPr>
      </w:pPr>
    </w:p>
    <w:p w:rsidR="00CC7120" w:rsidRDefault="00745D95" w:rsidP="00DD4E4A">
      <w:pPr>
        <w:pStyle w:val="BodyText"/>
        <w:tabs>
          <w:tab w:val="left" w:pos="5792"/>
        </w:tabs>
        <w:spacing w:before="164" w:line="489" w:lineRule="auto"/>
        <w:ind w:right="233"/>
        <w:jc w:val="both"/>
        <w:rPr>
          <w:rFonts w:ascii="Lucida Sans Typewriter"/>
          <w:b/>
        </w:rPr>
      </w:pPr>
      <w:r>
        <w:rPr>
          <w:rFonts w:ascii="Lucida Sans Typewriter"/>
          <w:b/>
        </w:rPr>
        <w:t>Limited (2014) 3 SCC 304</w:t>
      </w:r>
      <w:r>
        <w:t>, where two Judge Bench has</w:t>
      </w:r>
      <w:r>
        <w:rPr>
          <w:spacing w:val="-33"/>
        </w:rPr>
        <w:t xml:space="preserve"> </w:t>
      </w:r>
      <w:r>
        <w:t>made a reference to a</w:t>
      </w:r>
      <w:r>
        <w:rPr>
          <w:spacing w:val="-13"/>
        </w:rPr>
        <w:t xml:space="preserve"> </w:t>
      </w:r>
      <w:r>
        <w:t>larger</w:t>
      </w:r>
      <w:r>
        <w:rPr>
          <w:spacing w:val="-3"/>
        </w:rPr>
        <w:t xml:space="preserve"> </w:t>
      </w:r>
      <w:r>
        <w:t>Bench.</w:t>
      </w:r>
      <w:r>
        <w:tab/>
        <w:t xml:space="preserve">In </w:t>
      </w:r>
      <w:r>
        <w:rPr>
          <w:rFonts w:ascii="Lucida Sans Typewriter"/>
          <w:b/>
        </w:rPr>
        <w:t>Securities and Exchange Board of India Vs. Sahara India Real</w:t>
      </w:r>
      <w:r>
        <w:rPr>
          <w:rFonts w:ascii="Lucida Sans Typewriter"/>
          <w:b/>
          <w:spacing w:val="-19"/>
        </w:rPr>
        <w:t xml:space="preserve"> </w:t>
      </w:r>
      <w:r>
        <w:rPr>
          <w:rFonts w:ascii="Lucida Sans Typewriter"/>
          <w:b/>
        </w:rPr>
        <w:t>Estate</w:t>
      </w:r>
    </w:p>
    <w:p w:rsidR="00CC7120" w:rsidRDefault="00745D95" w:rsidP="00DD4E4A">
      <w:pPr>
        <w:pStyle w:val="BodyText"/>
        <w:spacing w:before="7"/>
        <w:jc w:val="both"/>
      </w:pPr>
      <w:r>
        <w:rPr>
          <w:rFonts w:ascii="Lucida Sans Typewriter"/>
          <w:b/>
        </w:rPr>
        <w:t>Corporation Limited and Others, (2014) 8 SCC 751</w:t>
      </w:r>
      <w:r>
        <w:t>,</w:t>
      </w:r>
      <w:r>
        <w:rPr>
          <w:spacing w:val="-32"/>
        </w:rPr>
        <w:t xml:space="preserve"> </w:t>
      </w:r>
      <w:r>
        <w:t>an</w:t>
      </w:r>
    </w:p>
    <w:p w:rsidR="00CC7120" w:rsidRDefault="00CC7120" w:rsidP="00DD4E4A">
      <w:pPr>
        <w:pStyle w:val="BodyText"/>
        <w:spacing w:before="6"/>
        <w:ind w:left="0"/>
        <w:jc w:val="both"/>
        <w:rPr>
          <w:sz w:val="36"/>
        </w:rPr>
      </w:pPr>
    </w:p>
    <w:p w:rsidR="00CC7120" w:rsidRDefault="00745D95" w:rsidP="00DD4E4A">
      <w:pPr>
        <w:pStyle w:val="BodyText"/>
        <w:tabs>
          <w:tab w:val="left" w:pos="6378"/>
        </w:tabs>
        <w:spacing w:line="576" w:lineRule="auto"/>
        <w:ind w:right="388"/>
        <w:jc w:val="both"/>
      </w:pPr>
      <w:r>
        <w:t>earlier order passed by three Judge Bench was sought</w:t>
      </w:r>
      <w:r>
        <w:rPr>
          <w:spacing w:val="-30"/>
        </w:rPr>
        <w:t xml:space="preserve"> </w:t>
      </w:r>
      <w:r>
        <w:t>to be enforced, hence reference was made to a Three Judge Bench, which again was not a case for reference to a Constitution Bench of</w:t>
      </w:r>
      <w:r>
        <w:rPr>
          <w:spacing w:val="-11"/>
        </w:rPr>
        <w:t xml:space="preserve"> </w:t>
      </w:r>
      <w:r>
        <w:t>five</w:t>
      </w:r>
      <w:r>
        <w:rPr>
          <w:spacing w:val="-4"/>
        </w:rPr>
        <w:t xml:space="preserve"> </w:t>
      </w:r>
      <w:r>
        <w:t>Judges.</w:t>
      </w:r>
      <w:r>
        <w:tab/>
      </w:r>
      <w:r>
        <w:t>Judgment of</w:t>
      </w:r>
      <w:r>
        <w:rPr>
          <w:spacing w:val="-3"/>
        </w:rPr>
        <w:t xml:space="preserve"> </w:t>
      </w:r>
      <w:r>
        <w:t>this</w:t>
      </w:r>
    </w:p>
    <w:p w:rsidR="00CC7120" w:rsidRDefault="00745D95" w:rsidP="00DD4E4A">
      <w:pPr>
        <w:pStyle w:val="BodyText"/>
        <w:spacing w:line="262" w:lineRule="exact"/>
        <w:jc w:val="both"/>
        <w:rPr>
          <w:rFonts w:ascii="Lucida Sans Typewriter"/>
          <w:b/>
        </w:rPr>
      </w:pPr>
      <w:r>
        <w:t xml:space="preserve">Court in </w:t>
      </w:r>
      <w:r>
        <w:rPr>
          <w:rFonts w:ascii="Lucida Sans Typewriter"/>
          <w:b/>
        </w:rPr>
        <w:t>Rajeev Dhavan Vs. Gulshan Kumar Mahajan</w:t>
      </w:r>
      <w:r>
        <w:rPr>
          <w:rFonts w:ascii="Lucida Sans Typewriter"/>
          <w:b/>
          <w:spacing w:val="-31"/>
        </w:rPr>
        <w:t xml:space="preserve"> </w:t>
      </w:r>
      <w:r>
        <w:rPr>
          <w:rFonts w:ascii="Lucida Sans Typewriter"/>
          <w:b/>
        </w:rPr>
        <w:t>and</w:t>
      </w:r>
    </w:p>
    <w:p w:rsidR="00CC7120" w:rsidRDefault="00CC7120" w:rsidP="00DD4E4A">
      <w:pPr>
        <w:pStyle w:val="BodyText"/>
        <w:spacing w:before="3"/>
        <w:ind w:left="0"/>
        <w:jc w:val="both"/>
        <w:rPr>
          <w:rFonts w:ascii="Lucida Sans Typewriter"/>
          <w:b/>
          <w:sz w:val="27"/>
        </w:rPr>
      </w:pPr>
    </w:p>
    <w:p w:rsidR="00CC7120" w:rsidRDefault="00745D95" w:rsidP="00DD4E4A">
      <w:pPr>
        <w:pStyle w:val="BodyText"/>
        <w:spacing w:before="1"/>
        <w:jc w:val="both"/>
      </w:pPr>
      <w:r>
        <w:rPr>
          <w:rFonts w:ascii="Lucida Sans Typewriter"/>
          <w:b/>
        </w:rPr>
        <w:t xml:space="preserve">Others, (2014) 12 SCC 618 </w:t>
      </w:r>
      <w:r>
        <w:t>was a case pertaining to</w:t>
      </w:r>
      <w:r>
        <w:rPr>
          <w:spacing w:val="-31"/>
        </w:rPr>
        <w:t xml:space="preserve"> </w:t>
      </w:r>
      <w:r>
        <w:t>a</w:t>
      </w:r>
    </w:p>
    <w:p w:rsidR="00CC7120" w:rsidRDefault="00CC7120" w:rsidP="00DD4E4A">
      <w:pPr>
        <w:pStyle w:val="BodyText"/>
        <w:spacing w:before="5"/>
        <w:ind w:left="0"/>
        <w:jc w:val="both"/>
        <w:rPr>
          <w:sz w:val="36"/>
        </w:rPr>
      </w:pPr>
    </w:p>
    <w:p w:rsidR="00CC7120" w:rsidRDefault="00745D95" w:rsidP="00DD4E4A">
      <w:pPr>
        <w:pStyle w:val="BodyText"/>
        <w:tabs>
          <w:tab w:val="left" w:pos="2882"/>
        </w:tabs>
        <w:spacing w:line="554" w:lineRule="auto"/>
        <w:ind w:right="232"/>
        <w:jc w:val="both"/>
        <w:rPr>
          <w:rFonts w:ascii="Lucida Sans Typewriter"/>
          <w:b/>
        </w:rPr>
      </w:pPr>
      <w:r>
        <w:t>contempt petition, which is not relevant for the</w:t>
      </w:r>
      <w:r>
        <w:rPr>
          <w:spacing w:val="-30"/>
        </w:rPr>
        <w:t xml:space="preserve"> </w:t>
      </w:r>
      <w:r>
        <w:t>present controversy.</w:t>
      </w:r>
      <w:r>
        <w:tab/>
        <w:t xml:space="preserve">Last judgment relied by Shri Ramachandran is </w:t>
      </w:r>
      <w:r>
        <w:rPr>
          <w:rFonts w:ascii="Lucida Sans Typewriter"/>
          <w:b/>
        </w:rPr>
        <w:t>Vivek Narayan Sh</w:t>
      </w:r>
      <w:r>
        <w:rPr>
          <w:rFonts w:ascii="Lucida Sans Typewriter"/>
          <w:b/>
        </w:rPr>
        <w:t>arma Vs. Union of India, (2017) 1</w:t>
      </w:r>
      <w:r>
        <w:rPr>
          <w:rFonts w:ascii="Lucida Sans Typewriter"/>
          <w:b/>
          <w:spacing w:val="-35"/>
        </w:rPr>
        <w:t xml:space="preserve"> </w:t>
      </w:r>
      <w:r>
        <w:rPr>
          <w:rFonts w:ascii="Lucida Sans Typewriter"/>
          <w:b/>
        </w:rPr>
        <w:t>SCC</w:t>
      </w:r>
    </w:p>
    <w:p w:rsidR="00CC7120" w:rsidRDefault="00745D95" w:rsidP="00DD4E4A">
      <w:pPr>
        <w:pStyle w:val="BodyText"/>
        <w:tabs>
          <w:tab w:val="left" w:pos="1610"/>
        </w:tabs>
        <w:spacing w:line="229" w:lineRule="exact"/>
        <w:jc w:val="both"/>
      </w:pPr>
      <w:r>
        <w:rPr>
          <w:rFonts w:ascii="Lucida Sans Typewriter"/>
          <w:b/>
        </w:rPr>
        <w:t>388.</w:t>
      </w:r>
      <w:r>
        <w:rPr>
          <w:rFonts w:ascii="Lucida Sans Typewriter"/>
          <w:b/>
        </w:rPr>
        <w:tab/>
      </w:r>
      <w:r>
        <w:t>The three Judge Bench was considering the issue</w:t>
      </w:r>
      <w:r>
        <w:rPr>
          <w:spacing w:val="-28"/>
        </w:rPr>
        <w:t xml:space="preserve"> </w:t>
      </w:r>
      <w:r>
        <w:t>of</w:t>
      </w:r>
    </w:p>
    <w:p w:rsidR="00CC7120" w:rsidRDefault="00CC7120" w:rsidP="00DD4E4A">
      <w:pPr>
        <w:pStyle w:val="BodyText"/>
        <w:spacing w:before="6"/>
        <w:ind w:left="0"/>
        <w:jc w:val="both"/>
        <w:rPr>
          <w:sz w:val="36"/>
        </w:rPr>
      </w:pPr>
    </w:p>
    <w:p w:rsidR="00CC7120" w:rsidRDefault="00745D95" w:rsidP="00DD4E4A">
      <w:pPr>
        <w:pStyle w:val="BodyText"/>
        <w:tabs>
          <w:tab w:val="left" w:pos="6346"/>
        </w:tabs>
        <w:spacing w:line="576" w:lineRule="auto"/>
        <w:ind w:right="480"/>
        <w:jc w:val="both"/>
      </w:pPr>
      <w:r>
        <w:t>notification dated 08.11.2016 demonetizing currency notes of Rs. 500/­ and</w:t>
      </w:r>
      <w:r>
        <w:rPr>
          <w:spacing w:val="5"/>
        </w:rPr>
        <w:t xml:space="preserve"> </w:t>
      </w:r>
      <w:r>
        <w:t>Rs.</w:t>
      </w:r>
      <w:r>
        <w:rPr>
          <w:spacing w:val="-3"/>
        </w:rPr>
        <w:t xml:space="preserve"> </w:t>
      </w:r>
      <w:r>
        <w:t>1000/­.</w:t>
      </w:r>
      <w:r>
        <w:tab/>
        <w:t xml:space="preserve">Various aspects </w:t>
      </w:r>
      <w:r>
        <w:rPr>
          <w:spacing w:val="-6"/>
        </w:rPr>
        <w:t xml:space="preserve">of </w:t>
      </w:r>
      <w:r>
        <w:t>demonetization came for consideration in the writ petit</w:t>
      </w:r>
      <w:r>
        <w:t>ion filed under Article 32 and the transfer petitions, where this Court noticed following in Paragraph</w:t>
      </w:r>
      <w:r>
        <w:rPr>
          <w:spacing w:val="-2"/>
        </w:rPr>
        <w:t xml:space="preserve"> </w:t>
      </w:r>
      <w:r>
        <w:t>3:­</w:t>
      </w:r>
    </w:p>
    <w:p w:rsidR="00CC7120" w:rsidRDefault="00745D95" w:rsidP="00DD4E4A">
      <w:pPr>
        <w:pStyle w:val="BodyText"/>
        <w:spacing w:before="40" w:line="288" w:lineRule="auto"/>
        <w:ind w:left="1369" w:right="1230" w:firstLine="709"/>
        <w:jc w:val="both"/>
      </w:pPr>
      <w:r>
        <w:t>"3. Keeping in view the general public importance and the far­reaching implications which the answers to the questions may have, we consider it prope</w:t>
      </w:r>
      <w:r>
        <w:t>r to direct that the</w:t>
      </w:r>
    </w:p>
    <w:p w:rsidR="00CC7120" w:rsidRDefault="00CC7120" w:rsidP="00DD4E4A">
      <w:pPr>
        <w:spacing w:line="288"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288" w:lineRule="auto"/>
        <w:ind w:left="1369" w:right="1211"/>
        <w:jc w:val="both"/>
      </w:pPr>
      <w:r>
        <w:t>matters be placed before the larger Bench of five Judges for an authoritative pronouncement. The Registry shall accordingly place the papers before the Hon'ble the Chief Justice for constituting an appropriate Bench.”</w:t>
      </w:r>
    </w:p>
    <w:p w:rsidR="00CC7120" w:rsidRDefault="00CC7120" w:rsidP="00DD4E4A">
      <w:pPr>
        <w:pStyle w:val="BodyText"/>
        <w:ind w:left="0"/>
        <w:jc w:val="both"/>
        <w:rPr>
          <w:sz w:val="30"/>
        </w:rPr>
      </w:pPr>
    </w:p>
    <w:p w:rsidR="00CC7120" w:rsidRDefault="00CC7120" w:rsidP="00DD4E4A">
      <w:pPr>
        <w:pStyle w:val="BodyText"/>
        <w:spacing w:before="4"/>
        <w:ind w:left="0"/>
        <w:jc w:val="both"/>
        <w:rPr>
          <w:sz w:val="40"/>
        </w:rPr>
      </w:pPr>
    </w:p>
    <w:p w:rsidR="00CC7120" w:rsidRDefault="00745D95" w:rsidP="00DD4E4A">
      <w:pPr>
        <w:pStyle w:val="ListParagraph"/>
        <w:numPr>
          <w:ilvl w:val="0"/>
          <w:numId w:val="5"/>
        </w:numPr>
        <w:tabs>
          <w:tab w:val="left" w:pos="1433"/>
        </w:tabs>
        <w:spacing w:line="576" w:lineRule="auto"/>
        <w:ind w:right="387" w:firstLine="0"/>
        <w:jc w:val="both"/>
        <w:rPr>
          <w:sz w:val="26"/>
        </w:rPr>
      </w:pPr>
      <w:r>
        <w:rPr>
          <w:sz w:val="26"/>
        </w:rPr>
        <w:t>In the above background, the three Judge Bench</w:t>
      </w:r>
      <w:r>
        <w:rPr>
          <w:spacing w:val="-29"/>
          <w:sz w:val="26"/>
        </w:rPr>
        <w:t xml:space="preserve"> </w:t>
      </w:r>
      <w:r>
        <w:rPr>
          <w:sz w:val="26"/>
        </w:rPr>
        <w:t>has directed the matter to be placed before larger bench</w:t>
      </w:r>
      <w:r>
        <w:rPr>
          <w:spacing w:val="-30"/>
          <w:sz w:val="26"/>
        </w:rPr>
        <w:t xml:space="preserve"> </w:t>
      </w:r>
      <w:r>
        <w:rPr>
          <w:sz w:val="26"/>
        </w:rPr>
        <w:t>of five</w:t>
      </w:r>
      <w:r>
        <w:rPr>
          <w:spacing w:val="-2"/>
          <w:sz w:val="26"/>
        </w:rPr>
        <w:t xml:space="preserve"> </w:t>
      </w:r>
      <w:r>
        <w:rPr>
          <w:sz w:val="26"/>
        </w:rPr>
        <w:t>judges.</w:t>
      </w:r>
    </w:p>
    <w:p w:rsidR="00CC7120" w:rsidRDefault="00745D95" w:rsidP="00DD4E4A">
      <w:pPr>
        <w:pStyle w:val="ListParagraph"/>
        <w:numPr>
          <w:ilvl w:val="0"/>
          <w:numId w:val="5"/>
        </w:numPr>
        <w:tabs>
          <w:tab w:val="left" w:pos="1433"/>
          <w:tab w:val="left" w:pos="2248"/>
          <w:tab w:val="left" w:pos="6514"/>
          <w:tab w:val="left" w:pos="7426"/>
          <w:tab w:val="left" w:pos="8051"/>
        </w:tabs>
        <w:spacing w:before="40" w:line="576" w:lineRule="auto"/>
        <w:ind w:right="232" w:firstLine="0"/>
        <w:jc w:val="both"/>
        <w:rPr>
          <w:sz w:val="26"/>
        </w:rPr>
      </w:pPr>
      <w:r>
        <w:rPr>
          <w:sz w:val="26"/>
        </w:rPr>
        <w:t>Present is a case where appeals have been filed against judgment dated 30.09.2010 of Allahabad High Court by which Four Original Suits, which were transferred by the High Court to itself have been decided.</w:t>
      </w:r>
      <w:r>
        <w:rPr>
          <w:sz w:val="26"/>
        </w:rPr>
        <w:tab/>
        <w:t xml:space="preserve">Four Civil Suits were filed claiming title to the </w:t>
      </w:r>
      <w:r>
        <w:rPr>
          <w:sz w:val="26"/>
        </w:rPr>
        <w:t>disputed structure. Parties lead elaborate</w:t>
      </w:r>
      <w:r>
        <w:rPr>
          <w:spacing w:val="-32"/>
          <w:sz w:val="26"/>
        </w:rPr>
        <w:t xml:space="preserve"> </w:t>
      </w:r>
      <w:r>
        <w:rPr>
          <w:sz w:val="26"/>
        </w:rPr>
        <w:t>evidences running in several</w:t>
      </w:r>
      <w:r>
        <w:rPr>
          <w:spacing w:val="-12"/>
          <w:sz w:val="26"/>
        </w:rPr>
        <w:t xml:space="preserve"> </w:t>
      </w:r>
      <w:r>
        <w:rPr>
          <w:sz w:val="26"/>
        </w:rPr>
        <w:t>thousands</w:t>
      </w:r>
      <w:r>
        <w:rPr>
          <w:spacing w:val="-4"/>
          <w:sz w:val="26"/>
        </w:rPr>
        <w:t xml:space="preserve"> </w:t>
      </w:r>
      <w:r>
        <w:rPr>
          <w:sz w:val="26"/>
        </w:rPr>
        <w:t>pages.</w:t>
      </w:r>
      <w:r>
        <w:rPr>
          <w:sz w:val="26"/>
        </w:rPr>
        <w:tab/>
        <w:t>The Court, after marshalling the evidences before it has decided the Civil Suits giving rise to</w:t>
      </w:r>
      <w:r>
        <w:rPr>
          <w:spacing w:val="-17"/>
          <w:sz w:val="26"/>
        </w:rPr>
        <w:t xml:space="preserve"> </w:t>
      </w:r>
      <w:r>
        <w:rPr>
          <w:sz w:val="26"/>
        </w:rPr>
        <w:t>these</w:t>
      </w:r>
      <w:r>
        <w:rPr>
          <w:spacing w:val="-3"/>
          <w:sz w:val="26"/>
        </w:rPr>
        <w:t xml:space="preserve"> </w:t>
      </w:r>
      <w:r>
        <w:rPr>
          <w:sz w:val="26"/>
        </w:rPr>
        <w:t>appeals.</w:t>
      </w:r>
      <w:r>
        <w:rPr>
          <w:sz w:val="26"/>
        </w:rPr>
        <w:tab/>
        <w:t>The issues, which have arisen in these appeals are no do</w:t>
      </w:r>
      <w:r>
        <w:rPr>
          <w:sz w:val="26"/>
        </w:rPr>
        <w:t>ubt important issues, which have to be heard and decided in these appeals. Normally appeals arising out of suits</w:t>
      </w:r>
      <w:r>
        <w:rPr>
          <w:spacing w:val="-35"/>
          <w:sz w:val="26"/>
        </w:rPr>
        <w:t xml:space="preserve"> </w:t>
      </w:r>
      <w:r>
        <w:rPr>
          <w:sz w:val="26"/>
        </w:rPr>
        <w:t>are placed before a Bench of Two Judges but looking to the importance of the matter, the present appeals have already been placed before three</w:t>
      </w:r>
      <w:r>
        <w:rPr>
          <w:spacing w:val="-20"/>
          <w:sz w:val="26"/>
        </w:rPr>
        <w:t xml:space="preserve"> </w:t>
      </w:r>
      <w:r>
        <w:rPr>
          <w:sz w:val="26"/>
        </w:rPr>
        <w:t>Judge</w:t>
      </w:r>
      <w:r>
        <w:rPr>
          <w:spacing w:val="-4"/>
          <w:sz w:val="26"/>
        </w:rPr>
        <w:t xml:space="preserve"> </w:t>
      </w:r>
      <w:r>
        <w:rPr>
          <w:sz w:val="26"/>
        </w:rPr>
        <w:t>Bench.</w:t>
      </w:r>
      <w:r>
        <w:rPr>
          <w:sz w:val="26"/>
        </w:rPr>
        <w:tab/>
        <w:t>For</w:t>
      </w:r>
      <w:r>
        <w:rPr>
          <w:spacing w:val="-2"/>
          <w:sz w:val="26"/>
        </w:rPr>
        <w:t xml:space="preserve"> </w:t>
      </w:r>
      <w:r>
        <w:rPr>
          <w:sz w:val="26"/>
        </w:rPr>
        <w:t>the</w:t>
      </w:r>
    </w:p>
    <w:p w:rsidR="00CC7120" w:rsidRDefault="00CC7120" w:rsidP="00DD4E4A">
      <w:pPr>
        <w:spacing w:line="576" w:lineRule="auto"/>
        <w:jc w:val="both"/>
        <w:rPr>
          <w:sz w:val="26"/>
        </w:rPr>
        <w:sectPr w:rsidR="00CC7120">
          <w:pgSz w:w="11910" w:h="16840"/>
          <w:pgMar w:top="1660" w:right="1320" w:bottom="280" w:left="940" w:header="1306" w:footer="0" w:gutter="0"/>
          <w:cols w:space="720"/>
        </w:sectPr>
      </w:pPr>
    </w:p>
    <w:p w:rsidR="00CC7120" w:rsidRDefault="00745D95" w:rsidP="00DD4E4A">
      <w:pPr>
        <w:pStyle w:val="BodyText"/>
        <w:spacing w:before="210" w:line="576" w:lineRule="auto"/>
        <w:ind w:right="228"/>
        <w:jc w:val="both"/>
      </w:pPr>
      <w:r>
        <w:t>aforesaid reasons, we do not agree with the submission of Shri Raju Ramachandran that these appeals be referred to Constitution Bench of Five Judges to reconsider the</w:t>
      </w:r>
    </w:p>
    <w:p w:rsidR="00CC7120" w:rsidRDefault="00745D95" w:rsidP="00DD4E4A">
      <w:pPr>
        <w:pStyle w:val="BodyText"/>
        <w:spacing w:line="262" w:lineRule="exact"/>
        <w:jc w:val="both"/>
      </w:pPr>
      <w:r>
        <w:t xml:space="preserve">Constitution Bench judgment in </w:t>
      </w:r>
      <w:r>
        <w:rPr>
          <w:rFonts w:ascii="Lucida Sans Typewriter" w:hAnsi="Lucida Sans Typewriter"/>
          <w:b/>
        </w:rPr>
        <w:t xml:space="preserve">Ismail Faruqui’s </w:t>
      </w:r>
      <w:r>
        <w:t>ca</w:t>
      </w:r>
      <w:r>
        <w:t>se.</w:t>
      </w:r>
    </w:p>
    <w:p w:rsidR="00CC7120" w:rsidRDefault="00CC7120" w:rsidP="00DD4E4A">
      <w:pPr>
        <w:pStyle w:val="BodyText"/>
        <w:spacing w:before="8"/>
        <w:ind w:left="0"/>
        <w:jc w:val="both"/>
        <w:rPr>
          <w:sz w:val="40"/>
        </w:rPr>
      </w:pPr>
    </w:p>
    <w:p w:rsidR="00CC7120" w:rsidRDefault="00745D95" w:rsidP="00DD4E4A">
      <w:pPr>
        <w:pStyle w:val="ListParagraph"/>
        <w:numPr>
          <w:ilvl w:val="0"/>
          <w:numId w:val="5"/>
        </w:numPr>
        <w:tabs>
          <w:tab w:val="left" w:pos="1433"/>
          <w:tab w:val="left" w:pos="1644"/>
        </w:tabs>
        <w:spacing w:line="576" w:lineRule="auto"/>
        <w:ind w:right="388" w:firstLine="0"/>
        <w:jc w:val="both"/>
        <w:rPr>
          <w:sz w:val="26"/>
        </w:rPr>
      </w:pPr>
      <w:r>
        <w:rPr>
          <w:sz w:val="26"/>
        </w:rPr>
        <w:t>Before we close we remind us as well as members</w:t>
      </w:r>
      <w:r>
        <w:rPr>
          <w:spacing w:val="-27"/>
          <w:sz w:val="26"/>
        </w:rPr>
        <w:t xml:space="preserve"> </w:t>
      </w:r>
      <w:r>
        <w:rPr>
          <w:sz w:val="26"/>
        </w:rPr>
        <w:t>of both the major communities of this country, Hindus and Muslims, the thoughtful message given by Justice S.U. Khan</w:t>
      </w:r>
      <w:r>
        <w:rPr>
          <w:sz w:val="26"/>
        </w:rPr>
        <w:tab/>
        <w:t>in his judgment as well as the words of</w:t>
      </w:r>
      <w:r>
        <w:rPr>
          <w:spacing w:val="-24"/>
          <w:sz w:val="26"/>
        </w:rPr>
        <w:t xml:space="preserve"> </w:t>
      </w:r>
      <w:r>
        <w:rPr>
          <w:sz w:val="26"/>
        </w:rPr>
        <w:t>Justice</w:t>
      </w:r>
    </w:p>
    <w:p w:rsidR="00CC7120" w:rsidRDefault="00745D95" w:rsidP="00DD4E4A">
      <w:pPr>
        <w:pStyle w:val="BodyText"/>
        <w:tabs>
          <w:tab w:val="left" w:pos="6679"/>
        </w:tabs>
        <w:spacing w:line="262" w:lineRule="exact"/>
        <w:jc w:val="both"/>
        <w:rPr>
          <w:rFonts w:ascii="Lucida Sans Typewriter" w:hAnsi="Lucida Sans Typewriter"/>
          <w:b/>
        </w:rPr>
      </w:pPr>
      <w:r>
        <w:t>J.S. Verma, speaking for</w:t>
      </w:r>
      <w:r>
        <w:rPr>
          <w:spacing w:val="-15"/>
        </w:rPr>
        <w:t xml:space="preserve"> </w:t>
      </w:r>
      <w:r>
        <w:t>majority</w:t>
      </w:r>
      <w:r>
        <w:rPr>
          <w:spacing w:val="-3"/>
        </w:rPr>
        <w:t xml:space="preserve"> </w:t>
      </w:r>
      <w:r>
        <w:t>in</w:t>
      </w:r>
      <w:r>
        <w:tab/>
      </w:r>
      <w:r>
        <w:rPr>
          <w:rFonts w:ascii="Lucida Sans Typewriter" w:hAnsi="Lucida Sans Typewriter"/>
          <w:b/>
        </w:rPr>
        <w:t>I</w:t>
      </w:r>
      <w:r>
        <w:rPr>
          <w:rFonts w:ascii="Lucida Sans Typewriter" w:hAnsi="Lucida Sans Typewriter"/>
          <w:b/>
        </w:rPr>
        <w:t>smail</w:t>
      </w:r>
      <w:r>
        <w:rPr>
          <w:rFonts w:ascii="Lucida Sans Typewriter" w:hAnsi="Lucida Sans Typewriter"/>
          <w:b/>
          <w:spacing w:val="-3"/>
        </w:rPr>
        <w:t xml:space="preserve"> </w:t>
      </w:r>
      <w:r>
        <w:rPr>
          <w:rFonts w:ascii="Lucida Sans Typewriter" w:hAnsi="Lucida Sans Typewriter"/>
          <w:b/>
        </w:rPr>
        <w:t>Faruqui’s</w:t>
      </w:r>
    </w:p>
    <w:p w:rsidR="00CC7120" w:rsidRDefault="00CC7120" w:rsidP="00DD4E4A">
      <w:pPr>
        <w:pStyle w:val="BodyText"/>
        <w:spacing w:before="2"/>
        <w:ind w:left="0"/>
        <w:jc w:val="both"/>
        <w:rPr>
          <w:rFonts w:ascii="Lucida Sans Typewriter"/>
          <w:b/>
          <w:sz w:val="31"/>
        </w:rPr>
      </w:pPr>
    </w:p>
    <w:p w:rsidR="00CC7120" w:rsidRDefault="00745D95" w:rsidP="00DD4E4A">
      <w:pPr>
        <w:pStyle w:val="BodyText"/>
        <w:jc w:val="both"/>
      </w:pPr>
      <w:r>
        <w:t>case. Justice S.U. Khan made following appeal:</w:t>
      </w:r>
    </w:p>
    <w:p w:rsidR="00CC7120" w:rsidRDefault="00CC7120" w:rsidP="00DD4E4A">
      <w:pPr>
        <w:pStyle w:val="BodyText"/>
        <w:spacing w:before="4"/>
        <w:ind w:left="0"/>
        <w:jc w:val="both"/>
        <w:rPr>
          <w:sz w:val="40"/>
        </w:rPr>
      </w:pPr>
    </w:p>
    <w:p w:rsidR="00CC7120" w:rsidRDefault="00745D95" w:rsidP="00DD4E4A">
      <w:pPr>
        <w:pStyle w:val="BodyText"/>
        <w:tabs>
          <w:tab w:val="left" w:pos="2820"/>
        </w:tabs>
        <w:spacing w:line="288" w:lineRule="auto"/>
        <w:ind w:left="1369" w:right="1230"/>
        <w:jc w:val="both"/>
      </w:pPr>
      <w:r>
        <w:t>'Muslims must also ponder that at present</w:t>
      </w:r>
      <w:r>
        <w:rPr>
          <w:spacing w:val="-25"/>
        </w:rPr>
        <w:t xml:space="preserve"> </w:t>
      </w:r>
      <w:r>
        <w:t>the entire</w:t>
      </w:r>
      <w:r>
        <w:tab/>
      </w:r>
      <w:r>
        <w:t>world wants to know the exact teaching of Islam in respect of relationship of Muslims with others. Hostility­peace­ friendship­tolerance­opportunity to impress others with the Message­opportunity to</w:t>
      </w:r>
      <w:r>
        <w:rPr>
          <w:spacing w:val="-22"/>
        </w:rPr>
        <w:t xml:space="preserve"> </w:t>
      </w:r>
      <w:r>
        <w:t>strike wherever and whenever possible­or what? In this re</w:t>
      </w:r>
      <w:r>
        <w:t>gard Muslims in India enjoy a unique position. They have been rulers here, they have been ruled and now they are sharers in power (of course junior partners). They are not in majority but they are also not negligible minority (Maximum member of Muslims are</w:t>
      </w:r>
      <w:r>
        <w:t xml:space="preserve"> in huge majority which makes</w:t>
      </w:r>
      <w:r>
        <w:rPr>
          <w:spacing w:val="-22"/>
        </w:rPr>
        <w:t xml:space="preserve"> </w:t>
      </w:r>
      <w:r>
        <w:t>them indifferent to the problem in question or in negligible minority which makes them redundant. Indian Muslims have also</w:t>
      </w:r>
      <w:r>
        <w:rPr>
          <w:spacing w:val="-26"/>
        </w:rPr>
        <w:t xml:space="preserve"> </w:t>
      </w:r>
      <w:r>
        <w:t>inherited huge legacy of religious learning and knowledge. They are therefore in the best position to t</w:t>
      </w:r>
      <w:r>
        <w:t>ell the world the correct position. Let them start with their role in the resolution of the conflict at</w:t>
      </w:r>
      <w:r>
        <w:rPr>
          <w:spacing w:val="-18"/>
        </w:rPr>
        <w:t xml:space="preserve"> </w:t>
      </w:r>
      <w:r>
        <w:t>hand.”</w:t>
      </w:r>
    </w:p>
    <w:p w:rsidR="00CC7120" w:rsidRDefault="00CC7120" w:rsidP="00DD4E4A">
      <w:pPr>
        <w:spacing w:line="288" w:lineRule="auto"/>
        <w:jc w:val="both"/>
        <w:sectPr w:rsidR="00CC7120">
          <w:pgSz w:w="11910" w:h="16840"/>
          <w:pgMar w:top="1660" w:right="1320" w:bottom="280" w:left="940" w:header="1306" w:footer="0" w:gutter="0"/>
          <w:cols w:space="720"/>
        </w:sectPr>
      </w:pPr>
    </w:p>
    <w:p w:rsidR="00CC7120" w:rsidRDefault="00745D95" w:rsidP="00DD4E4A">
      <w:pPr>
        <w:pStyle w:val="ListParagraph"/>
        <w:numPr>
          <w:ilvl w:val="0"/>
          <w:numId w:val="5"/>
        </w:numPr>
        <w:tabs>
          <w:tab w:val="left" w:pos="1433"/>
        </w:tabs>
        <w:spacing w:before="210" w:line="576" w:lineRule="auto"/>
        <w:ind w:right="234" w:firstLine="0"/>
        <w:jc w:val="both"/>
        <w:rPr>
          <w:color w:val="000009"/>
          <w:sz w:val="26"/>
        </w:rPr>
      </w:pPr>
      <w:r>
        <w:rPr>
          <w:color w:val="000009"/>
          <w:sz w:val="26"/>
        </w:rPr>
        <w:t>Justice J.S. Verma in paragraph 156 of the</w:t>
      </w:r>
      <w:r>
        <w:rPr>
          <w:color w:val="000009"/>
          <w:spacing w:val="-32"/>
          <w:sz w:val="26"/>
        </w:rPr>
        <w:t xml:space="preserve"> </w:t>
      </w:r>
      <w:r>
        <w:rPr>
          <w:color w:val="000009"/>
          <w:sz w:val="26"/>
        </w:rPr>
        <w:t>judgment expressed great hope into Hinduism which is a tolerant faith. In paragraph 156 it was</w:t>
      </w:r>
      <w:r>
        <w:rPr>
          <w:color w:val="000009"/>
          <w:spacing w:val="-11"/>
          <w:sz w:val="26"/>
        </w:rPr>
        <w:t xml:space="preserve"> </w:t>
      </w:r>
      <w:r>
        <w:rPr>
          <w:color w:val="000009"/>
          <w:sz w:val="26"/>
        </w:rPr>
        <w:t>observed:</w:t>
      </w:r>
    </w:p>
    <w:p w:rsidR="00CC7120" w:rsidRDefault="00745D95" w:rsidP="00DD4E4A">
      <w:pPr>
        <w:pStyle w:val="BodyText"/>
        <w:spacing w:before="40" w:line="288" w:lineRule="auto"/>
        <w:ind w:left="1369" w:right="1231" w:firstLine="709"/>
        <w:jc w:val="both"/>
      </w:pPr>
      <w:r>
        <w:rPr>
          <w:color w:val="000009"/>
        </w:rPr>
        <w:t>"156.Before we pass final orders, some observations of a general nature appear to</w:t>
      </w:r>
      <w:r>
        <w:rPr>
          <w:color w:val="000009"/>
          <w:spacing w:val="-22"/>
        </w:rPr>
        <w:t xml:space="preserve"> </w:t>
      </w:r>
      <w:r>
        <w:rPr>
          <w:color w:val="000009"/>
        </w:rPr>
        <w:t>be in order. Hinduism is a tolerant faith. It</w:t>
      </w:r>
      <w:r>
        <w:rPr>
          <w:color w:val="000009"/>
          <w:spacing w:val="-23"/>
        </w:rPr>
        <w:t xml:space="preserve"> </w:t>
      </w:r>
      <w:r>
        <w:rPr>
          <w:color w:val="000009"/>
        </w:rPr>
        <w:t xml:space="preserve">is that tolerance that </w:t>
      </w:r>
      <w:r>
        <w:rPr>
          <w:color w:val="000009"/>
        </w:rPr>
        <w:t>has enabled Islam, Christianity, Zoroastrianism, Judaism, Buddhism, Jainism and Sikhism to find</w:t>
      </w:r>
      <w:r>
        <w:rPr>
          <w:color w:val="000009"/>
          <w:spacing w:val="-30"/>
        </w:rPr>
        <w:t xml:space="preserve"> </w:t>
      </w:r>
      <w:r>
        <w:rPr>
          <w:color w:val="000009"/>
        </w:rPr>
        <w:t>shelter and support upon this land. We have no doubt that the moderate Hindu has little taste for the tearing down of the place of worship of another to replace</w:t>
      </w:r>
      <w:r>
        <w:rPr>
          <w:color w:val="000009"/>
        </w:rPr>
        <w:t xml:space="preserve"> it with a temple. It is our fervent hope that that moderate opinion shall find general expression and that communal brotherhood shall bring to the dispute at Ayodhya an amicable solution long before the courts resolve</w:t>
      </w:r>
      <w:r>
        <w:rPr>
          <w:color w:val="000009"/>
          <w:spacing w:val="-9"/>
        </w:rPr>
        <w:t xml:space="preserve"> </w:t>
      </w:r>
      <w:r>
        <w:rPr>
          <w:color w:val="000009"/>
        </w:rPr>
        <w:t>it.”</w:t>
      </w:r>
    </w:p>
    <w:p w:rsidR="00CC7120" w:rsidRDefault="00CC7120" w:rsidP="00DD4E4A">
      <w:pPr>
        <w:pStyle w:val="BodyText"/>
        <w:ind w:left="0"/>
        <w:jc w:val="both"/>
        <w:rPr>
          <w:sz w:val="30"/>
        </w:rPr>
      </w:pPr>
    </w:p>
    <w:p w:rsidR="00CC7120" w:rsidRDefault="00CC7120" w:rsidP="00DD4E4A">
      <w:pPr>
        <w:pStyle w:val="BodyText"/>
        <w:spacing w:before="3"/>
        <w:ind w:left="0"/>
        <w:jc w:val="both"/>
        <w:rPr>
          <w:sz w:val="40"/>
        </w:rPr>
      </w:pPr>
    </w:p>
    <w:p w:rsidR="00CC7120" w:rsidRDefault="00745D95" w:rsidP="00DD4E4A">
      <w:pPr>
        <w:pStyle w:val="ListParagraph"/>
        <w:numPr>
          <w:ilvl w:val="0"/>
          <w:numId w:val="5"/>
        </w:numPr>
        <w:tabs>
          <w:tab w:val="left" w:pos="1433"/>
        </w:tabs>
        <w:spacing w:before="1" w:line="576" w:lineRule="auto"/>
        <w:ind w:right="543" w:firstLine="0"/>
        <w:jc w:val="both"/>
        <w:rPr>
          <w:color w:val="000009"/>
          <w:sz w:val="26"/>
        </w:rPr>
      </w:pPr>
      <w:r>
        <w:rPr>
          <w:color w:val="000009"/>
          <w:sz w:val="26"/>
        </w:rPr>
        <w:t>We are also reminded of rich c</w:t>
      </w:r>
      <w:r>
        <w:rPr>
          <w:color w:val="000009"/>
          <w:sz w:val="26"/>
        </w:rPr>
        <w:t>ulture and</w:t>
      </w:r>
      <w:r>
        <w:rPr>
          <w:color w:val="000009"/>
          <w:spacing w:val="-26"/>
          <w:sz w:val="26"/>
        </w:rPr>
        <w:t xml:space="preserve"> </w:t>
      </w:r>
      <w:r>
        <w:rPr>
          <w:color w:val="000009"/>
          <w:sz w:val="26"/>
        </w:rPr>
        <w:t>heritage of this ancient country which has always been a</w:t>
      </w:r>
      <w:r>
        <w:rPr>
          <w:color w:val="000009"/>
          <w:spacing w:val="-28"/>
          <w:sz w:val="26"/>
        </w:rPr>
        <w:t xml:space="preserve"> </w:t>
      </w:r>
      <w:r>
        <w:rPr>
          <w:color w:val="000009"/>
          <w:sz w:val="26"/>
        </w:rPr>
        <w:t>matter of great learning and inspiration for the whole</w:t>
      </w:r>
      <w:r>
        <w:rPr>
          <w:color w:val="000009"/>
          <w:spacing w:val="-38"/>
          <w:sz w:val="26"/>
        </w:rPr>
        <w:t xml:space="preserve"> </w:t>
      </w:r>
      <w:r>
        <w:rPr>
          <w:color w:val="000009"/>
          <w:sz w:val="26"/>
        </w:rPr>
        <w:t>world.</w:t>
      </w:r>
    </w:p>
    <w:p w:rsidR="00CC7120" w:rsidRDefault="00745D95" w:rsidP="00DD4E4A">
      <w:pPr>
        <w:pStyle w:val="ListParagraph"/>
        <w:numPr>
          <w:ilvl w:val="0"/>
          <w:numId w:val="5"/>
        </w:numPr>
        <w:tabs>
          <w:tab w:val="left" w:pos="1433"/>
          <w:tab w:val="left" w:pos="4149"/>
          <w:tab w:val="left" w:pos="5554"/>
        </w:tabs>
        <w:spacing w:before="39" w:line="576" w:lineRule="auto"/>
        <w:ind w:right="491" w:firstLine="0"/>
        <w:jc w:val="both"/>
        <w:rPr>
          <w:color w:val="000009"/>
          <w:sz w:val="26"/>
        </w:rPr>
      </w:pPr>
      <w:r>
        <w:rPr>
          <w:color w:val="000009"/>
          <w:sz w:val="26"/>
        </w:rPr>
        <w:t>The great King Asoka in 245 B.C. (Before Christ), had given several messages to the world which are engraved in rock</w:t>
      </w:r>
      <w:r>
        <w:rPr>
          <w:color w:val="000009"/>
          <w:spacing w:val="-9"/>
          <w:sz w:val="26"/>
        </w:rPr>
        <w:t xml:space="preserve"> </w:t>
      </w:r>
      <w:r>
        <w:rPr>
          <w:color w:val="000009"/>
          <w:sz w:val="26"/>
        </w:rPr>
        <w:t>edicts</w:t>
      </w:r>
      <w:r>
        <w:rPr>
          <w:color w:val="000009"/>
          <w:spacing w:val="-3"/>
          <w:sz w:val="26"/>
        </w:rPr>
        <w:t xml:space="preserve"> </w:t>
      </w:r>
      <w:r>
        <w:rPr>
          <w:color w:val="000009"/>
          <w:sz w:val="26"/>
        </w:rPr>
        <w:t>which</w:t>
      </w:r>
      <w:r>
        <w:rPr>
          <w:color w:val="000009"/>
          <w:sz w:val="26"/>
        </w:rPr>
        <w:tab/>
        <w:t>shows reverence</w:t>
      </w:r>
      <w:r>
        <w:rPr>
          <w:color w:val="000009"/>
          <w:spacing w:val="-14"/>
          <w:sz w:val="26"/>
        </w:rPr>
        <w:t xml:space="preserve"> </w:t>
      </w:r>
      <w:r>
        <w:rPr>
          <w:color w:val="000009"/>
          <w:sz w:val="26"/>
        </w:rPr>
        <w:t>towards faith of</w:t>
      </w:r>
      <w:r>
        <w:rPr>
          <w:color w:val="000009"/>
          <w:spacing w:val="-7"/>
          <w:sz w:val="26"/>
        </w:rPr>
        <w:t xml:space="preserve"> </w:t>
      </w:r>
      <w:r>
        <w:rPr>
          <w:color w:val="000009"/>
          <w:sz w:val="26"/>
        </w:rPr>
        <w:t>others.</w:t>
      </w:r>
      <w:r>
        <w:rPr>
          <w:color w:val="000009"/>
          <w:spacing w:val="-3"/>
          <w:sz w:val="26"/>
        </w:rPr>
        <w:t xml:space="preserve"> </w:t>
      </w:r>
      <w:r>
        <w:rPr>
          <w:color w:val="000009"/>
          <w:sz w:val="26"/>
        </w:rPr>
        <w:t>The</w:t>
      </w:r>
      <w:r>
        <w:rPr>
          <w:color w:val="000009"/>
          <w:sz w:val="26"/>
        </w:rPr>
        <w:tab/>
        <w:t>Twelfth Rock Edict of the great King Asoka</w:t>
      </w:r>
      <w:r>
        <w:rPr>
          <w:color w:val="000009"/>
          <w:spacing w:val="-3"/>
          <w:sz w:val="26"/>
        </w:rPr>
        <w:t xml:space="preserve"> </w:t>
      </w:r>
      <w:r>
        <w:rPr>
          <w:color w:val="000009"/>
          <w:sz w:val="26"/>
        </w:rPr>
        <w:t>stated:</w:t>
      </w:r>
    </w:p>
    <w:p w:rsidR="00CC7120" w:rsidRDefault="00745D95" w:rsidP="00DD4E4A">
      <w:pPr>
        <w:pStyle w:val="BodyText"/>
        <w:spacing w:before="40" w:line="288" w:lineRule="auto"/>
        <w:ind w:left="1369" w:right="1312"/>
        <w:jc w:val="both"/>
      </w:pPr>
      <w:r>
        <w:rPr>
          <w:color w:val="000009"/>
        </w:rPr>
        <w:t>"'The King, beloved of the Gods, honours every form of religious faith, but considers no gift or honour so much as the increase of the substance of religi</w:t>
      </w:r>
      <w:r>
        <w:rPr>
          <w:color w:val="000009"/>
        </w:rPr>
        <w:t>on; whereof this</w:t>
      </w:r>
      <w:r>
        <w:rPr>
          <w:color w:val="000009"/>
          <w:spacing w:val="-17"/>
        </w:rPr>
        <w:t xml:space="preserve"> </w:t>
      </w:r>
      <w:r>
        <w:rPr>
          <w:color w:val="000009"/>
        </w:rPr>
        <w:t>is</w:t>
      </w:r>
    </w:p>
    <w:p w:rsidR="00CC7120" w:rsidRDefault="00CC7120" w:rsidP="00DD4E4A">
      <w:pPr>
        <w:spacing w:line="288"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288" w:lineRule="auto"/>
        <w:ind w:left="1369" w:right="1230"/>
        <w:jc w:val="both"/>
      </w:pPr>
      <w:r>
        <w:rPr>
          <w:color w:val="000009"/>
        </w:rPr>
        <w:t>the root, to reverence one's own faith and never to revile that of others. Whoever acts differently injures his own religion while</w:t>
      </w:r>
      <w:r>
        <w:rPr>
          <w:color w:val="000009"/>
          <w:spacing w:val="-23"/>
        </w:rPr>
        <w:t xml:space="preserve"> </w:t>
      </w:r>
      <w:r>
        <w:rPr>
          <w:color w:val="000009"/>
        </w:rPr>
        <w:t>he wrong's another's.' 'The texts of all forms of religion shall be followed under my p</w:t>
      </w:r>
      <w:r>
        <w:rPr>
          <w:color w:val="000009"/>
        </w:rPr>
        <w:t>rotection.'”</w:t>
      </w:r>
    </w:p>
    <w:p w:rsidR="00CC7120" w:rsidRDefault="00CC7120" w:rsidP="00DD4E4A">
      <w:pPr>
        <w:pStyle w:val="BodyText"/>
        <w:spacing w:before="2"/>
        <w:ind w:left="0"/>
        <w:jc w:val="both"/>
        <w:rPr>
          <w:sz w:val="39"/>
        </w:rPr>
      </w:pPr>
    </w:p>
    <w:p w:rsidR="00CC7120" w:rsidRDefault="00745D95" w:rsidP="00DD4E4A">
      <w:pPr>
        <w:pStyle w:val="ListParagraph"/>
        <w:numPr>
          <w:ilvl w:val="0"/>
          <w:numId w:val="5"/>
        </w:numPr>
        <w:tabs>
          <w:tab w:val="left" w:pos="1433"/>
        </w:tabs>
        <w:spacing w:line="513" w:lineRule="auto"/>
        <w:ind w:right="546" w:firstLine="0"/>
        <w:jc w:val="both"/>
        <w:rPr>
          <w:color w:val="000009"/>
          <w:sz w:val="26"/>
        </w:rPr>
      </w:pPr>
      <w:r>
        <w:rPr>
          <w:color w:val="000009"/>
          <w:sz w:val="26"/>
        </w:rPr>
        <w:t>Dr. S. Radhakrishnan, most Learned and respected former President of India, in his celebrated book</w:t>
      </w:r>
      <w:r>
        <w:rPr>
          <w:color w:val="000009"/>
          <w:spacing w:val="-29"/>
          <w:sz w:val="26"/>
        </w:rPr>
        <w:t xml:space="preserve"> </w:t>
      </w:r>
      <w:r>
        <w:rPr>
          <w:rFonts w:ascii="Lucida Sans Typewriter" w:hAnsi="Lucida Sans Typewriter"/>
          <w:b/>
          <w:color w:val="000009"/>
          <w:sz w:val="26"/>
        </w:rPr>
        <w:t xml:space="preserve">“The Hindu View of Life” </w:t>
      </w:r>
      <w:r>
        <w:rPr>
          <w:color w:val="000009"/>
          <w:sz w:val="26"/>
        </w:rPr>
        <w:t>while dealing with the subject</w:t>
      </w:r>
      <w:r>
        <w:rPr>
          <w:color w:val="000009"/>
          <w:spacing w:val="-26"/>
          <w:sz w:val="26"/>
        </w:rPr>
        <w:t xml:space="preserve"> </w:t>
      </w:r>
      <w:r>
        <w:rPr>
          <w:color w:val="000009"/>
          <w:sz w:val="26"/>
        </w:rPr>
        <w:t>of</w:t>
      </w:r>
    </w:p>
    <w:p w:rsidR="00CC7120" w:rsidRDefault="00745D95" w:rsidP="00DD4E4A">
      <w:pPr>
        <w:pStyle w:val="BodyText"/>
        <w:spacing w:before="13" w:line="576" w:lineRule="auto"/>
        <w:ind w:right="114"/>
        <w:jc w:val="both"/>
      </w:pPr>
      <w:r>
        <w:rPr>
          <w:color w:val="000009"/>
        </w:rPr>
        <w:t>“conflict of religion” has expressed great hope with Hindu view of life. Dr. Radhakrishnan in prophetic words states:</w:t>
      </w:r>
    </w:p>
    <w:p w:rsidR="00CC7120" w:rsidRDefault="00745D95" w:rsidP="00DD4E4A">
      <w:pPr>
        <w:pStyle w:val="BodyText"/>
        <w:tabs>
          <w:tab w:val="left" w:pos="3209"/>
          <w:tab w:val="left" w:pos="4113"/>
          <w:tab w:val="left" w:pos="4858"/>
          <w:tab w:val="left" w:pos="7325"/>
          <w:tab w:val="left" w:pos="8228"/>
        </w:tabs>
        <w:spacing w:before="40" w:line="288" w:lineRule="auto"/>
        <w:ind w:left="1369" w:right="1102" w:firstLine="709"/>
        <w:jc w:val="both"/>
      </w:pPr>
      <w:r>
        <w:rPr>
          <w:color w:val="000009"/>
        </w:rPr>
        <w:t>“That the Hindu solution of the problem of the conflict of religions is likely to be accepted in the future seems to me to be fairly certa</w:t>
      </w:r>
      <w:r>
        <w:rPr>
          <w:color w:val="000009"/>
        </w:rPr>
        <w:t>in. The spirit of democracy with its immense faith in the freedom to choose one's ends and direct one's course in the effort to realize them makes for it. Nothing is good which is not self­chosen; no determination is valuable which is not self­ determinati</w:t>
      </w:r>
      <w:r>
        <w:rPr>
          <w:color w:val="000009"/>
        </w:rPr>
        <w:t>on. The different religions are slowly learning to hold out hands of friendship to each other in every part of the world. The parliaments of religions and conferences and congresses of liberal thinkers of all creeds promote mutual understanding and harmony</w:t>
      </w:r>
      <w:r>
        <w:rPr>
          <w:color w:val="000009"/>
        </w:rPr>
        <w:t>. The study of comparative religion is developing a fairer attitude to other religions. It is impressing onus the fundamental unity of all religions by and the need of the hour determine the emphasis in each religion. We are learning to think clearly about</w:t>
      </w:r>
      <w:r>
        <w:rPr>
          <w:color w:val="000009"/>
        </w:rPr>
        <w:t xml:space="preserve"> the inter­relations of religions. We tend to look upon different religions</w:t>
      </w:r>
      <w:r>
        <w:rPr>
          <w:color w:val="000009"/>
        </w:rPr>
        <w:tab/>
        <w:t>not</w:t>
      </w:r>
      <w:r>
        <w:rPr>
          <w:color w:val="000009"/>
        </w:rPr>
        <w:tab/>
        <w:t>as</w:t>
      </w:r>
      <w:r>
        <w:rPr>
          <w:color w:val="000009"/>
        </w:rPr>
        <w:tab/>
        <w:t>incompatibles</w:t>
      </w:r>
      <w:r>
        <w:rPr>
          <w:color w:val="000009"/>
        </w:rPr>
        <w:tab/>
        <w:t>but</w:t>
      </w:r>
      <w:r>
        <w:rPr>
          <w:color w:val="000009"/>
        </w:rPr>
        <w:tab/>
      </w:r>
      <w:r>
        <w:rPr>
          <w:color w:val="000009"/>
          <w:spacing w:val="-9"/>
        </w:rPr>
        <w:t>as</w:t>
      </w:r>
    </w:p>
    <w:p w:rsidR="00CC7120" w:rsidRDefault="00CC7120" w:rsidP="00DD4E4A">
      <w:pPr>
        <w:spacing w:line="288" w:lineRule="auto"/>
        <w:jc w:val="both"/>
        <w:sectPr w:rsidR="00CC7120">
          <w:pgSz w:w="11910" w:h="16840"/>
          <w:pgMar w:top="1660" w:right="1320" w:bottom="280" w:left="940" w:header="1306" w:footer="0" w:gutter="0"/>
          <w:cols w:space="720"/>
        </w:sectPr>
      </w:pPr>
    </w:p>
    <w:p w:rsidR="00CC7120" w:rsidRDefault="00745D95" w:rsidP="00DD4E4A">
      <w:pPr>
        <w:pStyle w:val="BodyText"/>
        <w:spacing w:before="210" w:line="288" w:lineRule="auto"/>
        <w:ind w:left="1369" w:right="1094"/>
        <w:jc w:val="both"/>
      </w:pPr>
      <w:r>
        <w:rPr>
          <w:color w:val="000009"/>
        </w:rPr>
        <w:t>complementaries, and so indispensable to each other for the realization of the common end. Closer contact with other religions has dis</w:t>
      </w:r>
      <w:r>
        <w:rPr>
          <w:color w:val="000009"/>
        </w:rPr>
        <w:t>pelled the belief that only this or that religion has produced men of courage and patience, self­denying love and creative energy. Every great religion has cured its followers of the swell of passion, the thrust of desire and the blindness of temper. The c</w:t>
      </w:r>
      <w:r>
        <w:rPr>
          <w:color w:val="000009"/>
        </w:rPr>
        <w:t>rudest religion seems to have its place in the cosmic scheme, for gorgeous flowers justify the muddy roots from which they spring.”</w:t>
      </w:r>
    </w:p>
    <w:p w:rsidR="00CC7120" w:rsidRDefault="00CC7120" w:rsidP="00DD4E4A">
      <w:pPr>
        <w:pStyle w:val="BodyText"/>
        <w:ind w:left="0"/>
        <w:jc w:val="both"/>
        <w:rPr>
          <w:sz w:val="30"/>
        </w:rPr>
      </w:pPr>
    </w:p>
    <w:p w:rsidR="00CC7120" w:rsidRDefault="00CC7120" w:rsidP="00DD4E4A">
      <w:pPr>
        <w:pStyle w:val="BodyText"/>
        <w:spacing w:before="4"/>
        <w:ind w:left="0"/>
        <w:jc w:val="both"/>
        <w:rPr>
          <w:sz w:val="40"/>
        </w:rPr>
      </w:pPr>
    </w:p>
    <w:p w:rsidR="00CC7120" w:rsidRDefault="00745D95" w:rsidP="00DD4E4A">
      <w:pPr>
        <w:pStyle w:val="ListParagraph"/>
        <w:numPr>
          <w:ilvl w:val="0"/>
          <w:numId w:val="5"/>
        </w:numPr>
        <w:tabs>
          <w:tab w:val="left" w:pos="1433"/>
        </w:tabs>
        <w:ind w:left="1432" w:hanging="783"/>
        <w:jc w:val="both"/>
        <w:rPr>
          <w:color w:val="000009"/>
          <w:sz w:val="26"/>
        </w:rPr>
      </w:pPr>
      <w:r>
        <w:rPr>
          <w:color w:val="000009"/>
          <w:sz w:val="26"/>
        </w:rPr>
        <w:t>We are confident that observations made by</w:t>
      </w:r>
      <w:r>
        <w:rPr>
          <w:color w:val="000009"/>
          <w:spacing w:val="-25"/>
          <w:sz w:val="26"/>
        </w:rPr>
        <w:t xml:space="preserve"> </w:t>
      </w:r>
      <w:r>
        <w:rPr>
          <w:color w:val="000009"/>
          <w:sz w:val="26"/>
        </w:rPr>
        <w:t>Justice</w:t>
      </w:r>
    </w:p>
    <w:p w:rsidR="00CC7120" w:rsidRDefault="00CC7120" w:rsidP="00DD4E4A">
      <w:pPr>
        <w:pStyle w:val="BodyText"/>
        <w:spacing w:before="4"/>
        <w:ind w:left="0"/>
        <w:jc w:val="both"/>
        <w:rPr>
          <w:sz w:val="36"/>
        </w:rPr>
      </w:pPr>
    </w:p>
    <w:p w:rsidR="00CC7120" w:rsidRDefault="00745D95" w:rsidP="00DD4E4A">
      <w:pPr>
        <w:pStyle w:val="BodyText"/>
        <w:spacing w:line="576" w:lineRule="auto"/>
        <w:ind w:right="253"/>
        <w:jc w:val="both"/>
      </w:pPr>
      <w:r>
        <w:rPr>
          <w:color w:val="000009"/>
        </w:rPr>
        <w:t>S.U. Khan of Allahabad High Court as quoted above as well as observations of Justice J.S. Verma made in paragraph 156 of the judgment are observations which shall guide both the communities in their thought, deed and action.</w:t>
      </w:r>
    </w:p>
    <w:p w:rsidR="00CC7120" w:rsidRDefault="00745D95" w:rsidP="00DD4E4A">
      <w:pPr>
        <w:pStyle w:val="ListParagraph"/>
        <w:numPr>
          <w:ilvl w:val="0"/>
          <w:numId w:val="5"/>
        </w:numPr>
        <w:tabs>
          <w:tab w:val="left" w:pos="1433"/>
        </w:tabs>
        <w:spacing w:before="39" w:line="535" w:lineRule="auto"/>
        <w:ind w:right="235" w:firstLine="0"/>
        <w:jc w:val="both"/>
        <w:rPr>
          <w:b/>
          <w:color w:val="000009"/>
          <w:sz w:val="26"/>
        </w:rPr>
      </w:pPr>
      <w:r>
        <w:rPr>
          <w:color w:val="000009"/>
          <w:sz w:val="26"/>
        </w:rPr>
        <w:t>To conclude, we again make it c</w:t>
      </w:r>
      <w:r>
        <w:rPr>
          <w:color w:val="000009"/>
          <w:sz w:val="26"/>
        </w:rPr>
        <w:t xml:space="preserve">lear that questionable observations made in </w:t>
      </w:r>
      <w:r>
        <w:rPr>
          <w:rFonts w:ascii="Lucida Sans Typewriter"/>
          <w:b/>
          <w:color w:val="000009"/>
          <w:sz w:val="26"/>
        </w:rPr>
        <w:t>Ismail Faruqui's</w:t>
      </w:r>
      <w:r>
        <w:rPr>
          <w:rFonts w:ascii="Lucida Sans Typewriter"/>
          <w:b/>
          <w:color w:val="000009"/>
          <w:spacing w:val="-29"/>
          <w:sz w:val="26"/>
        </w:rPr>
        <w:t xml:space="preserve"> </w:t>
      </w:r>
      <w:r>
        <w:rPr>
          <w:rFonts w:ascii="Lucida Sans Typewriter"/>
          <w:b/>
          <w:color w:val="000009"/>
          <w:sz w:val="26"/>
        </w:rPr>
        <w:t>case</w:t>
      </w:r>
    </w:p>
    <w:p w:rsidR="00CC7120" w:rsidRDefault="00745D95" w:rsidP="00DD4E4A">
      <w:pPr>
        <w:pStyle w:val="BodyText"/>
        <w:spacing w:line="576" w:lineRule="auto"/>
        <w:ind w:right="228"/>
        <w:jc w:val="both"/>
      </w:pPr>
      <w:r>
        <w:rPr>
          <w:color w:val="000009"/>
        </w:rPr>
        <w:t>as noted above were made in context of land acquisition. Those observations were neither relevant for deciding the suits nor relevant for deciding these appeals.</w:t>
      </w:r>
    </w:p>
    <w:p w:rsidR="00CC7120" w:rsidRDefault="00745D95" w:rsidP="00DD4E4A">
      <w:pPr>
        <w:pStyle w:val="ListParagraph"/>
        <w:numPr>
          <w:ilvl w:val="0"/>
          <w:numId w:val="5"/>
        </w:numPr>
        <w:tabs>
          <w:tab w:val="left" w:pos="1360"/>
        </w:tabs>
        <w:spacing w:before="29" w:line="576" w:lineRule="auto"/>
        <w:ind w:right="307" w:firstLine="0"/>
        <w:jc w:val="both"/>
        <w:rPr>
          <w:color w:val="000009"/>
          <w:sz w:val="26"/>
        </w:rPr>
      </w:pPr>
      <w:r>
        <w:rPr>
          <w:color w:val="000009"/>
          <w:sz w:val="26"/>
        </w:rPr>
        <w:t>In view of our foregoing discussions, we are of</w:t>
      </w:r>
      <w:r>
        <w:rPr>
          <w:color w:val="000009"/>
          <w:spacing w:val="-32"/>
          <w:sz w:val="26"/>
        </w:rPr>
        <w:t xml:space="preserve"> </w:t>
      </w:r>
      <w:r>
        <w:rPr>
          <w:color w:val="000009"/>
          <w:sz w:val="26"/>
        </w:rPr>
        <w:t>the considered opinion that no case has been made out to refer the Constitution Bench judgment of this Court</w:t>
      </w:r>
      <w:r>
        <w:rPr>
          <w:color w:val="000009"/>
          <w:spacing w:val="25"/>
          <w:sz w:val="26"/>
        </w:rPr>
        <w:t xml:space="preserve"> </w:t>
      </w:r>
      <w:r>
        <w:rPr>
          <w:color w:val="000009"/>
          <w:sz w:val="26"/>
        </w:rPr>
        <w:t>in</w:t>
      </w:r>
    </w:p>
    <w:p w:rsidR="00CC7120" w:rsidRDefault="00CC7120" w:rsidP="00DD4E4A">
      <w:pPr>
        <w:spacing w:line="576" w:lineRule="auto"/>
        <w:jc w:val="both"/>
        <w:rPr>
          <w:sz w:val="26"/>
        </w:rPr>
        <w:sectPr w:rsidR="00CC7120">
          <w:headerReference w:type="default" r:id="rId8"/>
          <w:pgSz w:w="11910" w:h="16840"/>
          <w:pgMar w:top="1660" w:right="1320" w:bottom="280" w:left="940" w:header="1306" w:footer="0" w:gutter="0"/>
          <w:cols w:space="720"/>
        </w:sectPr>
      </w:pPr>
    </w:p>
    <w:p w:rsidR="00CC7120" w:rsidRDefault="00745D95" w:rsidP="00DD4E4A">
      <w:pPr>
        <w:pStyle w:val="BodyText"/>
        <w:spacing w:before="164"/>
        <w:jc w:val="both"/>
      </w:pPr>
      <w:r>
        <w:rPr>
          <w:rFonts w:ascii="Lucida Sans Typewriter"/>
          <w:b/>
          <w:color w:val="000009"/>
        </w:rPr>
        <w:t xml:space="preserve">Ismail Faruqui case (supra) </w:t>
      </w:r>
      <w:r>
        <w:rPr>
          <w:color w:val="000009"/>
        </w:rPr>
        <w:t>for reconsideration.</w:t>
      </w:r>
    </w:p>
    <w:p w:rsidR="00CC7120" w:rsidRDefault="00CC7120" w:rsidP="00DD4E4A">
      <w:pPr>
        <w:pStyle w:val="BodyText"/>
        <w:spacing w:before="7"/>
        <w:ind w:left="0"/>
        <w:jc w:val="both"/>
        <w:rPr>
          <w:sz w:val="40"/>
        </w:rPr>
      </w:pPr>
    </w:p>
    <w:p w:rsidR="00CC7120" w:rsidRDefault="00745D95" w:rsidP="00DD4E4A">
      <w:pPr>
        <w:pStyle w:val="ListParagraph"/>
        <w:numPr>
          <w:ilvl w:val="0"/>
          <w:numId w:val="5"/>
        </w:numPr>
        <w:tabs>
          <w:tab w:val="left" w:pos="1433"/>
        </w:tabs>
        <w:spacing w:line="576" w:lineRule="auto"/>
        <w:ind w:right="389" w:firstLine="0"/>
        <w:jc w:val="both"/>
        <w:rPr>
          <w:color w:val="000009"/>
          <w:sz w:val="26"/>
        </w:rPr>
      </w:pPr>
      <w:r>
        <w:rPr>
          <w:color w:val="000009"/>
          <w:sz w:val="26"/>
        </w:rPr>
        <w:t>We record our appre</w:t>
      </w:r>
      <w:r>
        <w:rPr>
          <w:color w:val="000009"/>
          <w:sz w:val="26"/>
        </w:rPr>
        <w:t>ciation to the valuable assistance rendered by the learned counsel for both</w:t>
      </w:r>
      <w:r>
        <w:rPr>
          <w:color w:val="000009"/>
          <w:spacing w:val="-31"/>
          <w:sz w:val="26"/>
        </w:rPr>
        <w:t xml:space="preserve"> </w:t>
      </w:r>
      <w:r>
        <w:rPr>
          <w:color w:val="000009"/>
          <w:sz w:val="26"/>
        </w:rPr>
        <w:t>the parties, especially Shri Ejaz Maqbool and P.V. Yogeswaran who have rendered great assistance to the Court in compiling various volumes in orderly manner which had been of great</w:t>
      </w:r>
      <w:r>
        <w:rPr>
          <w:color w:val="000009"/>
          <w:sz w:val="26"/>
        </w:rPr>
        <w:t xml:space="preserve"> help to the Court, both, in hearing and deciding the</w:t>
      </w:r>
      <w:r>
        <w:rPr>
          <w:color w:val="000009"/>
          <w:spacing w:val="-6"/>
          <w:sz w:val="26"/>
        </w:rPr>
        <w:t xml:space="preserve"> </w:t>
      </w:r>
      <w:r>
        <w:rPr>
          <w:color w:val="000009"/>
          <w:sz w:val="26"/>
        </w:rPr>
        <w:t>issue.</w:t>
      </w:r>
    </w:p>
    <w:p w:rsidR="00CC7120" w:rsidRDefault="00745D95" w:rsidP="00DD4E4A">
      <w:pPr>
        <w:pStyle w:val="ListParagraph"/>
        <w:numPr>
          <w:ilvl w:val="0"/>
          <w:numId w:val="5"/>
        </w:numPr>
        <w:tabs>
          <w:tab w:val="left" w:pos="1433"/>
        </w:tabs>
        <w:spacing w:before="40" w:line="568" w:lineRule="auto"/>
        <w:ind w:right="859" w:firstLine="0"/>
        <w:jc w:val="both"/>
        <w:rPr>
          <w:color w:val="000009"/>
          <w:sz w:val="26"/>
        </w:rPr>
      </w:pPr>
      <w:r>
        <w:rPr>
          <w:color w:val="000009"/>
          <w:sz w:val="26"/>
        </w:rPr>
        <w:t>The appeals which are awaiting consideration</w:t>
      </w:r>
      <w:r>
        <w:rPr>
          <w:color w:val="000009"/>
          <w:spacing w:val="-30"/>
          <w:sz w:val="26"/>
        </w:rPr>
        <w:t xml:space="preserve"> </w:t>
      </w:r>
      <w:r>
        <w:rPr>
          <w:color w:val="000009"/>
          <w:sz w:val="26"/>
        </w:rPr>
        <w:t>by this Court for quite a long period, be now listed</w:t>
      </w:r>
      <w:r>
        <w:rPr>
          <w:color w:val="000009"/>
          <w:spacing w:val="-30"/>
          <w:sz w:val="26"/>
        </w:rPr>
        <w:t xml:space="preserve"> </w:t>
      </w:r>
      <w:r>
        <w:rPr>
          <w:color w:val="000009"/>
          <w:sz w:val="26"/>
        </w:rPr>
        <w:t>in week commencing 29</w:t>
      </w:r>
      <w:r>
        <w:rPr>
          <w:color w:val="000009"/>
          <w:position w:val="10"/>
          <w:sz w:val="15"/>
        </w:rPr>
        <w:t xml:space="preserve">th </w:t>
      </w:r>
      <w:r>
        <w:rPr>
          <w:color w:val="000009"/>
          <w:sz w:val="26"/>
        </w:rPr>
        <w:t>October, 2018 for</w:t>
      </w:r>
      <w:r>
        <w:rPr>
          <w:color w:val="000009"/>
          <w:spacing w:val="-42"/>
          <w:sz w:val="26"/>
        </w:rPr>
        <w:t xml:space="preserve"> </w:t>
      </w:r>
      <w:r>
        <w:rPr>
          <w:color w:val="000009"/>
          <w:sz w:val="26"/>
        </w:rPr>
        <w:t>hearing.</w:t>
      </w:r>
    </w:p>
    <w:p w:rsidR="00CC7120" w:rsidRDefault="00CC7120" w:rsidP="00DD4E4A">
      <w:pPr>
        <w:pStyle w:val="BodyText"/>
        <w:ind w:left="0"/>
        <w:jc w:val="both"/>
        <w:rPr>
          <w:sz w:val="30"/>
        </w:rPr>
      </w:pPr>
    </w:p>
    <w:p w:rsidR="00CC7120" w:rsidRDefault="00CC7120" w:rsidP="00DD4E4A">
      <w:pPr>
        <w:pStyle w:val="BodyText"/>
        <w:spacing w:before="5"/>
        <w:ind w:left="0"/>
        <w:jc w:val="both"/>
        <w:rPr>
          <w:sz w:val="32"/>
        </w:rPr>
      </w:pPr>
    </w:p>
    <w:p w:rsidR="00CC7120" w:rsidRDefault="00745D95" w:rsidP="00DD4E4A">
      <w:pPr>
        <w:pStyle w:val="BodyText"/>
        <w:spacing w:line="244" w:lineRule="auto"/>
        <w:ind w:left="5779" w:right="90" w:hanging="939"/>
        <w:jc w:val="both"/>
        <w:rPr>
          <w:rFonts w:ascii="Lucida Sans Typewriter"/>
          <w:b/>
        </w:rPr>
      </w:pPr>
      <w:r>
        <w:rPr>
          <w:rFonts w:ascii="Lucida Sans Typewriter"/>
          <w:b/>
        </w:rPr>
        <w:t>..........................CJI. ( DIPAK MISRA )</w:t>
      </w:r>
    </w:p>
    <w:p w:rsidR="00CC7120" w:rsidRDefault="00CC7120" w:rsidP="00DD4E4A">
      <w:pPr>
        <w:pStyle w:val="BodyText"/>
        <w:ind w:left="0"/>
        <w:jc w:val="both"/>
        <w:rPr>
          <w:rFonts w:ascii="Lucida Sans Typewriter"/>
          <w:b/>
          <w:sz w:val="30"/>
        </w:rPr>
      </w:pPr>
    </w:p>
    <w:p w:rsidR="00CC7120" w:rsidRDefault="00CC7120" w:rsidP="00DD4E4A">
      <w:pPr>
        <w:pStyle w:val="BodyText"/>
        <w:spacing w:before="2"/>
        <w:ind w:left="0"/>
        <w:jc w:val="both"/>
        <w:rPr>
          <w:rFonts w:ascii="Lucida Sans Typewriter"/>
          <w:b/>
          <w:sz w:val="23"/>
        </w:rPr>
      </w:pPr>
    </w:p>
    <w:p w:rsidR="00CC7120" w:rsidRDefault="00745D95" w:rsidP="00DD4E4A">
      <w:pPr>
        <w:pStyle w:val="BodyText"/>
        <w:spacing w:line="244" w:lineRule="auto"/>
        <w:ind w:left="5842" w:right="235" w:hanging="847"/>
        <w:jc w:val="both"/>
        <w:rPr>
          <w:rFonts w:ascii="Lucida Sans Typewriter"/>
          <w:b/>
        </w:rPr>
      </w:pPr>
      <w:r>
        <w:rPr>
          <w:rFonts w:ascii="Lucida Sans Typewriter"/>
          <w:b/>
          <w:w w:val="95"/>
        </w:rPr>
        <w:t xml:space="preserve">...........................J. </w:t>
      </w:r>
      <w:r>
        <w:rPr>
          <w:rFonts w:ascii="Lucida Sans Typewriter"/>
          <w:b/>
        </w:rPr>
        <w:t>( ASHOK BHUSHAN</w:t>
      </w:r>
      <w:r>
        <w:rPr>
          <w:rFonts w:ascii="Lucida Sans Typewriter"/>
          <w:b/>
          <w:spacing w:val="-7"/>
        </w:rPr>
        <w:t xml:space="preserve"> </w:t>
      </w:r>
      <w:r>
        <w:rPr>
          <w:rFonts w:ascii="Lucida Sans Typewriter"/>
          <w:b/>
        </w:rPr>
        <w:t>)</w:t>
      </w:r>
    </w:p>
    <w:p w:rsidR="00CC7120" w:rsidRDefault="00CC7120" w:rsidP="00DD4E4A">
      <w:pPr>
        <w:pStyle w:val="BodyText"/>
        <w:ind w:left="0"/>
        <w:jc w:val="both"/>
        <w:rPr>
          <w:rFonts w:ascii="Lucida Sans Typewriter"/>
          <w:b/>
          <w:sz w:val="30"/>
        </w:rPr>
      </w:pPr>
    </w:p>
    <w:p w:rsidR="00CC7120" w:rsidRDefault="00CC7120" w:rsidP="00DD4E4A">
      <w:pPr>
        <w:pStyle w:val="BodyText"/>
        <w:spacing w:before="2"/>
        <w:ind w:left="0"/>
        <w:jc w:val="both"/>
        <w:rPr>
          <w:rFonts w:ascii="Lucida Sans Typewriter"/>
          <w:b/>
          <w:sz w:val="23"/>
        </w:rPr>
      </w:pPr>
    </w:p>
    <w:p w:rsidR="00CC7120" w:rsidRDefault="00745D95" w:rsidP="00DD4E4A">
      <w:pPr>
        <w:pStyle w:val="BodyText"/>
        <w:spacing w:line="244" w:lineRule="auto"/>
        <w:ind w:right="6023"/>
        <w:jc w:val="both"/>
        <w:rPr>
          <w:rFonts w:ascii="Lucida Sans Typewriter"/>
          <w:b/>
        </w:rPr>
      </w:pPr>
      <w:r>
        <w:rPr>
          <w:rFonts w:ascii="Lucida Sans Typewriter"/>
          <w:b/>
        </w:rPr>
        <w:t>NEW DELHI, SEPTEMBER 27,</w:t>
      </w:r>
      <w:r>
        <w:rPr>
          <w:rFonts w:ascii="Lucida Sans Typewriter"/>
          <w:b/>
          <w:spacing w:val="-13"/>
        </w:rPr>
        <w:t xml:space="preserve"> </w:t>
      </w:r>
      <w:r>
        <w:rPr>
          <w:rFonts w:ascii="Lucida Sans Typewriter"/>
          <w:b/>
        </w:rPr>
        <w:t>2018.</w:t>
      </w:r>
    </w:p>
    <w:p w:rsidR="00CC7120" w:rsidRDefault="00CC7120" w:rsidP="00DD4E4A">
      <w:pPr>
        <w:spacing w:line="244" w:lineRule="auto"/>
        <w:jc w:val="both"/>
        <w:rPr>
          <w:rFonts w:ascii="Lucida Sans Typewriter"/>
        </w:rPr>
        <w:sectPr w:rsidR="00CC7120">
          <w:headerReference w:type="default" r:id="rId9"/>
          <w:pgSz w:w="11910" w:h="16840"/>
          <w:pgMar w:top="1660" w:right="1320" w:bottom="280" w:left="940" w:header="1306" w:footer="0" w:gutter="0"/>
          <w:cols w:space="720"/>
        </w:sectPr>
      </w:pPr>
    </w:p>
    <w:p w:rsidR="00CC7120" w:rsidRDefault="00745D95" w:rsidP="00DD4E4A">
      <w:pPr>
        <w:spacing w:before="93"/>
        <w:ind w:left="7289"/>
        <w:jc w:val="both"/>
        <w:rPr>
          <w:rFonts w:ascii="Bookman Old Style"/>
          <w:b/>
          <w:sz w:val="30"/>
        </w:rPr>
      </w:pPr>
      <w:r>
        <w:rPr>
          <w:rFonts w:ascii="Bookman Old Style"/>
          <w:b/>
          <w:sz w:val="30"/>
          <w:u w:val="single"/>
        </w:rPr>
        <w:t>REPORTABLE</w:t>
      </w:r>
    </w:p>
    <w:p w:rsidR="00CC7120" w:rsidRDefault="00745D95" w:rsidP="00DD4E4A">
      <w:pPr>
        <w:pStyle w:val="Heading1"/>
        <w:spacing w:before="250" w:line="422" w:lineRule="auto"/>
        <w:ind w:left="2178" w:right="2197"/>
        <w:rPr>
          <w:b/>
        </w:rPr>
      </w:pPr>
      <w:r>
        <w:rPr>
          <w:b/>
        </w:rPr>
        <w:t>IN THE SUPREME COURT OF INDIA CIVIL APPELLATE JURISDICTION</w:t>
      </w:r>
    </w:p>
    <w:p w:rsidR="00CC7120" w:rsidRDefault="00745D95" w:rsidP="00DD4E4A">
      <w:pPr>
        <w:ind w:left="1634" w:right="1649"/>
        <w:jc w:val="both"/>
        <w:rPr>
          <w:rFonts w:ascii="Bookman Old Style"/>
          <w:b/>
          <w:sz w:val="28"/>
        </w:rPr>
      </w:pPr>
      <w:r>
        <w:rPr>
          <w:rFonts w:ascii="Bookman Old Style"/>
          <w:b/>
          <w:sz w:val="28"/>
          <w:u w:val="single"/>
        </w:rPr>
        <w:t>CIVIL APPEAL NOS. 10866-10867 OF 2010</w:t>
      </w:r>
    </w:p>
    <w:p w:rsidR="00CC7120" w:rsidRDefault="00CC7120" w:rsidP="00DD4E4A">
      <w:pPr>
        <w:pStyle w:val="BodyText"/>
        <w:ind w:left="0"/>
        <w:jc w:val="both"/>
        <w:rPr>
          <w:rFonts w:ascii="Bookman Old Style"/>
          <w:b/>
          <w:sz w:val="20"/>
        </w:rPr>
      </w:pPr>
    </w:p>
    <w:p w:rsidR="00CC7120" w:rsidRDefault="00CC7120" w:rsidP="00DD4E4A">
      <w:pPr>
        <w:pStyle w:val="BodyText"/>
        <w:spacing w:before="5"/>
        <w:ind w:left="0"/>
        <w:jc w:val="both"/>
        <w:rPr>
          <w:rFonts w:ascii="Bookman Old Style"/>
          <w:b/>
          <w:sz w:val="27"/>
        </w:rPr>
      </w:pPr>
    </w:p>
    <w:p w:rsidR="00CC7120" w:rsidRDefault="00745D95" w:rsidP="00DD4E4A">
      <w:pPr>
        <w:tabs>
          <w:tab w:val="left" w:pos="6581"/>
        </w:tabs>
        <w:spacing w:before="101" w:line="480" w:lineRule="auto"/>
        <w:ind w:left="4181" w:right="520" w:hanging="4081"/>
        <w:jc w:val="both"/>
        <w:rPr>
          <w:rFonts w:ascii="Bookman Old Style" w:hAnsi="Bookman Old Style"/>
          <w:b/>
          <w:sz w:val="28"/>
        </w:rPr>
      </w:pPr>
      <w:r>
        <w:rPr>
          <w:rFonts w:ascii="Bookman Old Style" w:hAnsi="Bookman Old Style"/>
          <w:b/>
          <w:sz w:val="28"/>
        </w:rPr>
        <w:t>M. SIDDIQ (D)</w:t>
      </w:r>
      <w:r>
        <w:rPr>
          <w:rFonts w:ascii="Bookman Old Style" w:hAnsi="Bookman Old Style"/>
          <w:b/>
          <w:spacing w:val="-4"/>
          <w:sz w:val="28"/>
        </w:rPr>
        <w:t xml:space="preserve"> </w:t>
      </w:r>
      <w:r>
        <w:rPr>
          <w:rFonts w:ascii="Bookman Old Style" w:hAnsi="Bookman Old Style"/>
          <w:b/>
          <w:sz w:val="28"/>
        </w:rPr>
        <w:t>THR.</w:t>
      </w:r>
      <w:r>
        <w:rPr>
          <w:rFonts w:ascii="Bookman Old Style" w:hAnsi="Bookman Old Style"/>
          <w:b/>
          <w:spacing w:val="-1"/>
          <w:sz w:val="28"/>
        </w:rPr>
        <w:t xml:space="preserve"> </w:t>
      </w:r>
      <w:r>
        <w:rPr>
          <w:rFonts w:ascii="Bookman Old Style" w:hAnsi="Bookman Old Style"/>
          <w:b/>
          <w:sz w:val="28"/>
        </w:rPr>
        <w:t>LRS.</w:t>
      </w:r>
      <w:r>
        <w:rPr>
          <w:rFonts w:ascii="Bookman Old Style" w:hAnsi="Bookman Old Style"/>
          <w:b/>
          <w:sz w:val="28"/>
        </w:rPr>
        <w:tab/>
      </w:r>
      <w:r>
        <w:rPr>
          <w:rFonts w:ascii="Bookman Old Style" w:hAnsi="Bookman Old Style"/>
          <w:b/>
          <w:sz w:val="28"/>
        </w:rPr>
        <w:tab/>
        <w:t>… APPELLANT(S) VERSUS</w:t>
      </w:r>
    </w:p>
    <w:p w:rsidR="00CC7120" w:rsidRDefault="00745D95" w:rsidP="00DD4E4A">
      <w:pPr>
        <w:tabs>
          <w:tab w:val="left" w:pos="6624"/>
        </w:tabs>
        <w:spacing w:line="327" w:lineRule="exact"/>
        <w:ind w:left="100"/>
        <w:jc w:val="both"/>
        <w:rPr>
          <w:rFonts w:ascii="Bookman Old Style" w:hAnsi="Bookman Old Style"/>
          <w:b/>
          <w:sz w:val="28"/>
        </w:rPr>
      </w:pPr>
      <w:r>
        <w:rPr>
          <w:rFonts w:ascii="Bookman Old Style" w:hAnsi="Bookman Old Style"/>
          <w:b/>
          <w:sz w:val="28"/>
        </w:rPr>
        <w:t>MAHANT SURESH DAS AND</w:t>
      </w:r>
      <w:r>
        <w:rPr>
          <w:rFonts w:ascii="Bookman Old Style" w:hAnsi="Bookman Old Style"/>
          <w:b/>
          <w:spacing w:val="-9"/>
          <w:sz w:val="28"/>
        </w:rPr>
        <w:t xml:space="preserve"> </w:t>
      </w:r>
      <w:r>
        <w:rPr>
          <w:rFonts w:ascii="Bookman Old Style" w:hAnsi="Bookman Old Style"/>
          <w:b/>
          <w:sz w:val="28"/>
        </w:rPr>
        <w:t>ORS. ETC.</w:t>
      </w:r>
      <w:r>
        <w:rPr>
          <w:rFonts w:ascii="Bookman Old Style" w:hAnsi="Bookman Old Style"/>
          <w:b/>
          <w:sz w:val="28"/>
        </w:rPr>
        <w:tab/>
        <w:t>…</w:t>
      </w:r>
      <w:r>
        <w:rPr>
          <w:rFonts w:ascii="Bookman Old Style" w:hAnsi="Bookman Old Style"/>
          <w:b/>
          <w:spacing w:val="-2"/>
          <w:sz w:val="28"/>
        </w:rPr>
        <w:t xml:space="preserve"> </w:t>
      </w:r>
      <w:r>
        <w:rPr>
          <w:rFonts w:ascii="Bookman Old Style" w:hAnsi="Bookman Old Style"/>
          <w:b/>
          <w:sz w:val="28"/>
        </w:rPr>
        <w:t>RESPONDENT(S)</w:t>
      </w:r>
    </w:p>
    <w:p w:rsidR="00CC7120" w:rsidRDefault="00CC7120" w:rsidP="00DD4E4A">
      <w:pPr>
        <w:pStyle w:val="BodyText"/>
        <w:ind w:left="0"/>
        <w:jc w:val="both"/>
        <w:rPr>
          <w:rFonts w:ascii="Bookman Old Style"/>
          <w:b/>
          <w:sz w:val="30"/>
        </w:rPr>
      </w:pPr>
    </w:p>
    <w:p w:rsidR="00CC7120" w:rsidRDefault="00745D95" w:rsidP="00DD4E4A">
      <w:pPr>
        <w:spacing w:before="1"/>
        <w:ind w:left="2178" w:right="1835"/>
        <w:jc w:val="both"/>
        <w:rPr>
          <w:rFonts w:ascii="Bookman Old Style"/>
          <w:b/>
          <w:sz w:val="28"/>
        </w:rPr>
      </w:pPr>
      <w:r>
        <w:rPr>
          <w:rFonts w:ascii="Bookman Old Style"/>
          <w:b/>
          <w:sz w:val="28"/>
          <w:u w:val="single"/>
        </w:rPr>
        <w:t>WITH</w:t>
      </w:r>
    </w:p>
    <w:p w:rsidR="00CC7120" w:rsidRDefault="00CC7120" w:rsidP="00DD4E4A">
      <w:pPr>
        <w:pStyle w:val="BodyText"/>
        <w:ind w:left="0"/>
        <w:jc w:val="both"/>
        <w:rPr>
          <w:rFonts w:ascii="Bookman Old Style"/>
          <w:b/>
          <w:sz w:val="28"/>
        </w:rPr>
      </w:pPr>
    </w:p>
    <w:p w:rsidR="00CC7120" w:rsidRDefault="00745D95" w:rsidP="00DD4E4A">
      <w:pPr>
        <w:ind w:left="2531"/>
        <w:jc w:val="both"/>
        <w:rPr>
          <w:rFonts w:ascii="Bookman Old Style"/>
          <w:b/>
          <w:sz w:val="28"/>
        </w:rPr>
      </w:pPr>
      <w:r>
        <w:rPr>
          <w:rFonts w:ascii="Bookman Old Style"/>
          <w:b/>
          <w:sz w:val="28"/>
        </w:rPr>
        <w:t>CIVIL APPEAL NOS. 4768-4771 OF 2011</w:t>
      </w:r>
    </w:p>
    <w:p w:rsidR="00CC7120" w:rsidRDefault="00745D95" w:rsidP="00DD4E4A">
      <w:pPr>
        <w:ind w:left="2531"/>
        <w:jc w:val="both"/>
        <w:rPr>
          <w:rFonts w:ascii="Bookman Old Style"/>
          <w:b/>
          <w:sz w:val="28"/>
        </w:rPr>
      </w:pPr>
      <w:r>
        <w:rPr>
          <w:rFonts w:ascii="Bookman Old Style"/>
          <w:b/>
          <w:sz w:val="28"/>
        </w:rPr>
        <w:t>CIVIL APPEAL NO. 2636 OF 2011</w:t>
      </w:r>
    </w:p>
    <w:p w:rsidR="00CC7120" w:rsidRDefault="00745D95" w:rsidP="00DD4E4A">
      <w:pPr>
        <w:ind w:left="2531"/>
        <w:jc w:val="both"/>
        <w:rPr>
          <w:rFonts w:ascii="Bookman Old Style"/>
          <w:b/>
          <w:sz w:val="28"/>
        </w:rPr>
      </w:pPr>
      <w:r>
        <w:rPr>
          <w:rFonts w:ascii="Bookman Old Style"/>
          <w:b/>
          <w:sz w:val="28"/>
        </w:rPr>
        <w:t>CIVIL APPEAL NO. 821 OF 2011</w:t>
      </w:r>
    </w:p>
    <w:p w:rsidR="00CC7120" w:rsidRDefault="00745D95" w:rsidP="00DD4E4A">
      <w:pPr>
        <w:ind w:left="2531"/>
        <w:jc w:val="both"/>
        <w:rPr>
          <w:rFonts w:ascii="Bookman Old Style"/>
          <w:b/>
          <w:sz w:val="28"/>
        </w:rPr>
      </w:pPr>
      <w:r>
        <w:rPr>
          <w:rFonts w:ascii="Bookman Old Style"/>
          <w:b/>
          <w:sz w:val="28"/>
        </w:rPr>
        <w:t>CIVIL APPEAL NO. 4739 OF 2011</w:t>
      </w:r>
    </w:p>
    <w:p w:rsidR="00CC7120" w:rsidRDefault="00745D95" w:rsidP="00DD4E4A">
      <w:pPr>
        <w:spacing w:before="1"/>
        <w:ind w:left="2531"/>
        <w:jc w:val="both"/>
        <w:rPr>
          <w:rFonts w:ascii="Bookman Old Style"/>
          <w:b/>
          <w:sz w:val="28"/>
        </w:rPr>
      </w:pPr>
      <w:r>
        <w:rPr>
          <w:rFonts w:ascii="Bookman Old Style"/>
          <w:b/>
          <w:sz w:val="28"/>
        </w:rPr>
        <w:t>CIVIL APPEAL NOS. 4905-4908 of 2011</w:t>
      </w:r>
    </w:p>
    <w:p w:rsidR="00CC7120" w:rsidRDefault="00745D95" w:rsidP="00DD4E4A">
      <w:pPr>
        <w:ind w:left="2531"/>
        <w:jc w:val="both"/>
        <w:rPr>
          <w:rFonts w:ascii="Bookman Old Style"/>
          <w:b/>
          <w:sz w:val="28"/>
        </w:rPr>
      </w:pPr>
      <w:r>
        <w:rPr>
          <w:rFonts w:ascii="Bookman Old Style"/>
          <w:b/>
          <w:sz w:val="28"/>
        </w:rPr>
        <w:t>CIVIL APPEAL NO. 2215 of</w:t>
      </w:r>
      <w:r>
        <w:rPr>
          <w:rFonts w:ascii="Bookman Old Style"/>
          <w:b/>
          <w:spacing w:val="-11"/>
          <w:sz w:val="28"/>
        </w:rPr>
        <w:t xml:space="preserve"> </w:t>
      </w:r>
      <w:r>
        <w:rPr>
          <w:rFonts w:ascii="Bookman Old Style"/>
          <w:b/>
          <w:sz w:val="28"/>
        </w:rPr>
        <w:t>2011</w:t>
      </w:r>
    </w:p>
    <w:p w:rsidR="00CC7120" w:rsidRDefault="00745D95" w:rsidP="00DD4E4A">
      <w:pPr>
        <w:ind w:left="2531"/>
        <w:jc w:val="both"/>
        <w:rPr>
          <w:rFonts w:ascii="Bookman Old Style"/>
          <w:b/>
          <w:sz w:val="28"/>
        </w:rPr>
      </w:pPr>
      <w:r>
        <w:rPr>
          <w:rFonts w:ascii="Bookman Old Style"/>
          <w:b/>
          <w:sz w:val="28"/>
        </w:rPr>
        <w:t>CIVIL APPEAL NO. 4740 of</w:t>
      </w:r>
      <w:r>
        <w:rPr>
          <w:rFonts w:ascii="Bookman Old Style"/>
          <w:b/>
          <w:spacing w:val="-11"/>
          <w:sz w:val="28"/>
        </w:rPr>
        <w:t xml:space="preserve"> </w:t>
      </w:r>
      <w:r>
        <w:rPr>
          <w:rFonts w:ascii="Bookman Old Style"/>
          <w:b/>
          <w:sz w:val="28"/>
        </w:rPr>
        <w:t>2011</w:t>
      </w:r>
    </w:p>
    <w:p w:rsidR="00CC7120" w:rsidRDefault="00745D95" w:rsidP="00DD4E4A">
      <w:pPr>
        <w:spacing w:line="328" w:lineRule="exact"/>
        <w:ind w:left="2531"/>
        <w:jc w:val="both"/>
        <w:rPr>
          <w:rFonts w:ascii="Bookman Old Style"/>
          <w:b/>
          <w:sz w:val="28"/>
        </w:rPr>
      </w:pPr>
      <w:r>
        <w:rPr>
          <w:rFonts w:ascii="Bookman Old Style"/>
          <w:b/>
          <w:sz w:val="28"/>
        </w:rPr>
        <w:t>CIVIL APPEAL NO. 2894 of</w:t>
      </w:r>
      <w:r>
        <w:rPr>
          <w:rFonts w:ascii="Bookman Old Style"/>
          <w:b/>
          <w:spacing w:val="-11"/>
          <w:sz w:val="28"/>
        </w:rPr>
        <w:t xml:space="preserve"> </w:t>
      </w:r>
      <w:r>
        <w:rPr>
          <w:rFonts w:ascii="Bookman Old Style"/>
          <w:b/>
          <w:sz w:val="28"/>
        </w:rPr>
        <w:t>2011</w:t>
      </w:r>
    </w:p>
    <w:p w:rsidR="00CC7120" w:rsidRDefault="00745D95" w:rsidP="00DD4E4A">
      <w:pPr>
        <w:spacing w:line="328" w:lineRule="exact"/>
        <w:ind w:left="2531"/>
        <w:jc w:val="both"/>
        <w:rPr>
          <w:rFonts w:ascii="Bookman Old Style"/>
          <w:b/>
          <w:sz w:val="28"/>
        </w:rPr>
      </w:pPr>
      <w:r>
        <w:rPr>
          <w:rFonts w:ascii="Bookman Old Style"/>
          <w:b/>
          <w:sz w:val="28"/>
        </w:rPr>
        <w:t>CIVIL APPEAL NO. 6965 of</w:t>
      </w:r>
      <w:r>
        <w:rPr>
          <w:rFonts w:ascii="Bookman Old Style"/>
          <w:b/>
          <w:spacing w:val="-11"/>
          <w:sz w:val="28"/>
        </w:rPr>
        <w:t xml:space="preserve"> </w:t>
      </w:r>
      <w:r>
        <w:rPr>
          <w:rFonts w:ascii="Bookman Old Style"/>
          <w:b/>
          <w:sz w:val="28"/>
        </w:rPr>
        <w:t>2011</w:t>
      </w:r>
    </w:p>
    <w:p w:rsidR="00CC7120" w:rsidRDefault="00745D95" w:rsidP="00DD4E4A">
      <w:pPr>
        <w:ind w:left="2531"/>
        <w:jc w:val="both"/>
        <w:rPr>
          <w:rFonts w:ascii="Bookman Old Style"/>
          <w:b/>
          <w:sz w:val="28"/>
        </w:rPr>
      </w:pPr>
      <w:r>
        <w:rPr>
          <w:rFonts w:ascii="Bookman Old Style"/>
          <w:b/>
          <w:sz w:val="28"/>
        </w:rPr>
        <w:t>CIVIL APPEAL NO. 4192 of</w:t>
      </w:r>
      <w:r>
        <w:rPr>
          <w:rFonts w:ascii="Bookman Old Style"/>
          <w:b/>
          <w:spacing w:val="-11"/>
          <w:sz w:val="28"/>
        </w:rPr>
        <w:t xml:space="preserve"> </w:t>
      </w:r>
      <w:r>
        <w:rPr>
          <w:rFonts w:ascii="Bookman Old Style"/>
          <w:b/>
          <w:sz w:val="28"/>
        </w:rPr>
        <w:t>2011</w:t>
      </w:r>
    </w:p>
    <w:p w:rsidR="00CC7120" w:rsidRDefault="00745D95" w:rsidP="00DD4E4A">
      <w:pPr>
        <w:ind w:left="2531"/>
        <w:jc w:val="both"/>
        <w:rPr>
          <w:rFonts w:ascii="Bookman Old Style"/>
          <w:b/>
          <w:sz w:val="28"/>
        </w:rPr>
      </w:pPr>
      <w:r>
        <w:rPr>
          <w:rFonts w:ascii="Bookman Old Style"/>
          <w:b/>
          <w:sz w:val="28"/>
        </w:rPr>
        <w:t>CIVIL APPEAL NO. 5498 of</w:t>
      </w:r>
      <w:r>
        <w:rPr>
          <w:rFonts w:ascii="Bookman Old Style"/>
          <w:b/>
          <w:spacing w:val="-11"/>
          <w:sz w:val="28"/>
        </w:rPr>
        <w:t xml:space="preserve"> </w:t>
      </w:r>
      <w:r>
        <w:rPr>
          <w:rFonts w:ascii="Bookman Old Style"/>
          <w:b/>
          <w:sz w:val="28"/>
        </w:rPr>
        <w:t>2011</w:t>
      </w:r>
    </w:p>
    <w:p w:rsidR="00CC7120" w:rsidRDefault="00745D95" w:rsidP="00DD4E4A">
      <w:pPr>
        <w:ind w:left="2531"/>
        <w:jc w:val="both"/>
        <w:rPr>
          <w:rFonts w:ascii="Bookman Old Style"/>
          <w:b/>
          <w:sz w:val="28"/>
        </w:rPr>
      </w:pPr>
      <w:r>
        <w:rPr>
          <w:rFonts w:ascii="Bookman Old Style"/>
          <w:b/>
          <w:sz w:val="28"/>
        </w:rPr>
        <w:t>CIVIL APPEAL NO. 7226 of</w:t>
      </w:r>
      <w:r>
        <w:rPr>
          <w:rFonts w:ascii="Bookman Old Style"/>
          <w:b/>
          <w:spacing w:val="-11"/>
          <w:sz w:val="28"/>
        </w:rPr>
        <w:t xml:space="preserve"> </w:t>
      </w:r>
      <w:r>
        <w:rPr>
          <w:rFonts w:ascii="Bookman Old Style"/>
          <w:b/>
          <w:sz w:val="28"/>
        </w:rPr>
        <w:t>2011</w:t>
      </w:r>
    </w:p>
    <w:p w:rsidR="00CC7120" w:rsidRDefault="00745D95" w:rsidP="00DD4E4A">
      <w:pPr>
        <w:spacing w:before="1"/>
        <w:ind w:left="2531"/>
        <w:jc w:val="both"/>
        <w:rPr>
          <w:rFonts w:ascii="Bookman Old Style"/>
          <w:b/>
          <w:sz w:val="28"/>
        </w:rPr>
      </w:pPr>
      <w:r>
        <w:rPr>
          <w:rFonts w:ascii="Bookman Old Style"/>
          <w:b/>
          <w:sz w:val="28"/>
        </w:rPr>
        <w:t>CIVIL APPEAL NO. 8096 of</w:t>
      </w:r>
      <w:r>
        <w:rPr>
          <w:rFonts w:ascii="Bookman Old Style"/>
          <w:b/>
          <w:spacing w:val="-10"/>
          <w:sz w:val="28"/>
        </w:rPr>
        <w:t xml:space="preserve"> </w:t>
      </w:r>
      <w:r>
        <w:rPr>
          <w:rFonts w:ascii="Bookman Old Style"/>
          <w:b/>
          <w:sz w:val="28"/>
        </w:rPr>
        <w:t>2011</w:t>
      </w:r>
    </w:p>
    <w:p w:rsidR="00CC7120" w:rsidRDefault="00745D95" w:rsidP="00DD4E4A">
      <w:pPr>
        <w:ind w:left="2531"/>
        <w:jc w:val="both"/>
        <w:rPr>
          <w:rFonts w:ascii="Bookman Old Style"/>
          <w:b/>
          <w:sz w:val="28"/>
        </w:rPr>
      </w:pPr>
      <w:r>
        <w:rPr>
          <w:rFonts w:ascii="Bookman Old Style"/>
          <w:b/>
          <w:sz w:val="28"/>
        </w:rPr>
        <w:t>DIARY NO. 22744 OF 2017</w:t>
      </w:r>
    </w:p>
    <w:p w:rsidR="00CC7120" w:rsidRDefault="00CC7120" w:rsidP="00DD4E4A">
      <w:pPr>
        <w:pStyle w:val="BodyText"/>
        <w:ind w:left="0"/>
        <w:jc w:val="both"/>
        <w:rPr>
          <w:rFonts w:ascii="Bookman Old Style"/>
          <w:b/>
          <w:sz w:val="20"/>
        </w:rPr>
      </w:pPr>
    </w:p>
    <w:p w:rsidR="00CC7120" w:rsidRDefault="00CC7120" w:rsidP="00DD4E4A">
      <w:pPr>
        <w:pStyle w:val="BodyText"/>
        <w:spacing w:before="6"/>
        <w:ind w:left="0"/>
        <w:jc w:val="both"/>
        <w:rPr>
          <w:rFonts w:ascii="Bookman Old Style"/>
          <w:b/>
          <w:sz w:val="27"/>
        </w:rPr>
      </w:pPr>
    </w:p>
    <w:p w:rsidR="00CC7120" w:rsidRDefault="00745D95" w:rsidP="00DD4E4A">
      <w:pPr>
        <w:spacing w:before="100"/>
        <w:ind w:left="2178" w:right="2191"/>
        <w:jc w:val="both"/>
        <w:rPr>
          <w:rFonts w:ascii="Bookman Old Style"/>
          <w:b/>
          <w:sz w:val="28"/>
        </w:rPr>
      </w:pPr>
      <w:r>
        <w:rPr>
          <w:rFonts w:ascii="Bookman Old Style"/>
          <w:b/>
          <w:sz w:val="28"/>
          <w:u w:val="single"/>
        </w:rPr>
        <w:t>J U D G M E N T</w:t>
      </w:r>
    </w:p>
    <w:p w:rsidR="00CC7120" w:rsidRDefault="00CC7120" w:rsidP="00DD4E4A">
      <w:pPr>
        <w:pStyle w:val="BodyText"/>
        <w:ind w:left="0"/>
        <w:jc w:val="both"/>
        <w:rPr>
          <w:rFonts w:ascii="Bookman Old Style"/>
          <w:b/>
          <w:sz w:val="28"/>
        </w:rPr>
      </w:pPr>
    </w:p>
    <w:p w:rsidR="00CC7120" w:rsidRDefault="00745D95" w:rsidP="00DD4E4A">
      <w:pPr>
        <w:spacing w:before="1"/>
        <w:ind w:left="100"/>
        <w:jc w:val="both"/>
        <w:rPr>
          <w:rFonts w:ascii="Bookman Old Style"/>
          <w:b/>
          <w:sz w:val="28"/>
        </w:rPr>
      </w:pPr>
      <w:r>
        <w:rPr>
          <w:rFonts w:ascii="Bookman Old Style"/>
          <w:b/>
          <w:sz w:val="28"/>
          <w:u w:val="single"/>
        </w:rPr>
        <w:t>S.ABDUL NAZEER, J.</w:t>
      </w:r>
    </w:p>
    <w:p w:rsidR="00CC7120" w:rsidRDefault="00CC7120" w:rsidP="00DD4E4A">
      <w:pPr>
        <w:pStyle w:val="BodyText"/>
        <w:spacing w:before="5"/>
        <w:ind w:left="0"/>
        <w:jc w:val="both"/>
        <w:rPr>
          <w:rFonts w:ascii="Bookman Old Style"/>
          <w:b/>
          <w:sz w:val="19"/>
        </w:rPr>
      </w:pPr>
    </w:p>
    <w:p w:rsidR="00CC7120" w:rsidRDefault="00745D95" w:rsidP="00DD4E4A">
      <w:pPr>
        <w:pStyle w:val="ListParagraph"/>
        <w:numPr>
          <w:ilvl w:val="0"/>
          <w:numId w:val="4"/>
        </w:numPr>
        <w:tabs>
          <w:tab w:val="left" w:pos="820"/>
          <w:tab w:val="left" w:pos="821"/>
          <w:tab w:val="left" w:pos="6113"/>
        </w:tabs>
        <w:spacing w:before="100" w:line="480" w:lineRule="auto"/>
        <w:ind w:right="113" w:firstLine="0"/>
        <w:jc w:val="both"/>
        <w:rPr>
          <w:rFonts w:ascii="Bookman Old Style"/>
          <w:sz w:val="28"/>
        </w:rPr>
      </w:pPr>
      <w:r>
        <w:rPr>
          <w:rFonts w:ascii="Bookman Old Style"/>
          <w:sz w:val="28"/>
        </w:rPr>
        <w:t>I have had the privilege of reading the erudite Judgment of my learned Brother  Justice</w:t>
      </w:r>
      <w:r>
        <w:rPr>
          <w:rFonts w:ascii="Bookman Old Style"/>
          <w:spacing w:val="11"/>
          <w:sz w:val="28"/>
        </w:rPr>
        <w:t xml:space="preserve"> </w:t>
      </w:r>
      <w:r>
        <w:rPr>
          <w:rFonts w:ascii="Bookman Old Style"/>
          <w:sz w:val="28"/>
        </w:rPr>
        <w:t>Ashok</w:t>
      </w:r>
      <w:r>
        <w:rPr>
          <w:rFonts w:ascii="Bookman Old Style"/>
          <w:spacing w:val="33"/>
          <w:sz w:val="28"/>
        </w:rPr>
        <w:t xml:space="preserve"> </w:t>
      </w:r>
      <w:r>
        <w:rPr>
          <w:rFonts w:ascii="Bookman Old Style"/>
          <w:sz w:val="28"/>
        </w:rPr>
        <w:t>Bhushan.</w:t>
      </w:r>
      <w:r>
        <w:rPr>
          <w:rFonts w:ascii="Bookman Old Style"/>
          <w:sz w:val="28"/>
        </w:rPr>
        <w:tab/>
        <w:t>My learned Brother</w:t>
      </w:r>
      <w:r>
        <w:rPr>
          <w:rFonts w:ascii="Bookman Old Style"/>
          <w:spacing w:val="11"/>
          <w:sz w:val="28"/>
        </w:rPr>
        <w:t xml:space="preserve"> </w:t>
      </w:r>
      <w:r>
        <w:rPr>
          <w:rFonts w:ascii="Bookman Old Style"/>
          <w:sz w:val="28"/>
        </w:rPr>
        <w:t>has</w:t>
      </w:r>
    </w:p>
    <w:p w:rsidR="00CC7120" w:rsidRDefault="00CC7120" w:rsidP="00DD4E4A">
      <w:pPr>
        <w:spacing w:line="480" w:lineRule="auto"/>
        <w:jc w:val="both"/>
        <w:rPr>
          <w:rFonts w:ascii="Bookman Old Style"/>
          <w:sz w:val="28"/>
        </w:rPr>
        <w:sectPr w:rsidR="00CC7120">
          <w:headerReference w:type="default" r:id="rId10"/>
          <w:pgSz w:w="12240" w:h="15840"/>
          <w:pgMar w:top="1340" w:right="1320" w:bottom="280" w:left="1340" w:header="761" w:footer="0" w:gutter="0"/>
          <w:pgNumType w:start="1"/>
          <w:cols w:space="720"/>
        </w:sectPr>
      </w:pPr>
    </w:p>
    <w:p w:rsidR="00CC7120" w:rsidRDefault="00745D95" w:rsidP="00DD4E4A">
      <w:pPr>
        <w:spacing w:before="90" w:line="480" w:lineRule="auto"/>
        <w:ind w:left="100" w:right="112"/>
        <w:jc w:val="both"/>
        <w:rPr>
          <w:rFonts w:ascii="Bookman Old Style"/>
          <w:sz w:val="28"/>
        </w:rPr>
      </w:pPr>
      <w:r>
        <w:rPr>
          <w:rFonts w:ascii="Bookman Old Style"/>
          <w:sz w:val="28"/>
        </w:rPr>
        <w:t xml:space="preserve">held that the questionable observations made in paragraph 82 of the judgment in </w:t>
      </w:r>
      <w:r>
        <w:rPr>
          <w:rFonts w:ascii="Bookman Old Style"/>
          <w:b/>
          <w:sz w:val="28"/>
        </w:rPr>
        <w:t xml:space="preserve">Dr. M. Ismail Faruqui and Ors. </w:t>
      </w:r>
      <w:r>
        <w:rPr>
          <w:rFonts w:ascii="Bookman Old Style"/>
          <w:sz w:val="28"/>
        </w:rPr>
        <w:t xml:space="preserve">v. </w:t>
      </w:r>
      <w:r>
        <w:rPr>
          <w:rFonts w:ascii="Bookman Old Style"/>
          <w:b/>
          <w:sz w:val="28"/>
        </w:rPr>
        <w:t xml:space="preserve">Union of India and Ors. </w:t>
      </w:r>
      <w:r>
        <w:rPr>
          <w:rFonts w:ascii="Bookman Old Style"/>
          <w:sz w:val="28"/>
        </w:rPr>
        <w:t>(1994) 6 SCC 360 (for short '</w:t>
      </w:r>
      <w:r>
        <w:rPr>
          <w:rFonts w:ascii="Bookman Old Style"/>
          <w:b/>
          <w:sz w:val="28"/>
        </w:rPr>
        <w:t>Ismail Faruqui</w:t>
      </w:r>
      <w:r>
        <w:rPr>
          <w:rFonts w:ascii="Bookman Old Style"/>
          <w:sz w:val="28"/>
        </w:rPr>
        <w:t>'</w:t>
      </w:r>
      <w:r>
        <w:rPr>
          <w:rFonts w:ascii="Bookman Old Style"/>
          <w:sz w:val="28"/>
        </w:rPr>
        <w:t>) are not relevant for deciding these appeals. Therefore, His Lordship has concluded that no case has been made out seeking reference of these appeals to a Constitution Bench of this Court. I am unable to accept this view expressed by my learned Brother. H</w:t>
      </w:r>
      <w:r>
        <w:rPr>
          <w:rFonts w:ascii="Bookman Old Style"/>
          <w:sz w:val="28"/>
        </w:rPr>
        <w:t xml:space="preserve">owever, I am in respectful agreement with his opinion on the question of </w:t>
      </w:r>
      <w:r>
        <w:rPr>
          <w:rFonts w:ascii="Bookman Old Style"/>
          <w:i/>
          <w:sz w:val="28"/>
        </w:rPr>
        <w:t xml:space="preserve">res judicata </w:t>
      </w:r>
      <w:r>
        <w:rPr>
          <w:rFonts w:ascii="Bookman Old Style"/>
          <w:sz w:val="28"/>
        </w:rPr>
        <w:t>contained in paragraphs 63 to 75 of the Judgment and have restricted this judgment to the other</w:t>
      </w:r>
      <w:r>
        <w:rPr>
          <w:rFonts w:ascii="Bookman Old Style"/>
          <w:spacing w:val="-7"/>
          <w:sz w:val="28"/>
        </w:rPr>
        <w:t xml:space="preserve"> </w:t>
      </w:r>
      <w:r>
        <w:rPr>
          <w:rFonts w:ascii="Bookman Old Style"/>
          <w:sz w:val="28"/>
        </w:rPr>
        <w:t>issues.</w:t>
      </w:r>
    </w:p>
    <w:p w:rsidR="00CC7120" w:rsidRDefault="00745D95" w:rsidP="00DD4E4A">
      <w:pPr>
        <w:pStyle w:val="ListParagraph"/>
        <w:numPr>
          <w:ilvl w:val="0"/>
          <w:numId w:val="4"/>
        </w:numPr>
        <w:tabs>
          <w:tab w:val="left" w:pos="821"/>
        </w:tabs>
        <w:spacing w:line="480" w:lineRule="auto"/>
        <w:ind w:right="112" w:firstLine="0"/>
        <w:jc w:val="both"/>
        <w:rPr>
          <w:rFonts w:ascii="Bookman Old Style"/>
          <w:sz w:val="28"/>
        </w:rPr>
      </w:pPr>
      <w:r>
        <w:rPr>
          <w:rFonts w:ascii="Bookman Old Style"/>
          <w:sz w:val="28"/>
        </w:rPr>
        <w:t>Since the facts of the case and the rival contentions of the parti</w:t>
      </w:r>
      <w:r>
        <w:rPr>
          <w:rFonts w:ascii="Bookman Old Style"/>
          <w:sz w:val="28"/>
        </w:rPr>
        <w:t>es have been set out by my learned Brother in detail, it is not necessary to reiterate them. Therefore, I have stated only certain relevant</w:t>
      </w:r>
      <w:r>
        <w:rPr>
          <w:rFonts w:ascii="Bookman Old Style"/>
          <w:spacing w:val="-4"/>
          <w:sz w:val="28"/>
        </w:rPr>
        <w:t xml:space="preserve"> </w:t>
      </w:r>
      <w:r>
        <w:rPr>
          <w:rFonts w:ascii="Bookman Old Style"/>
          <w:sz w:val="28"/>
        </w:rPr>
        <w:t>facts.</w:t>
      </w:r>
    </w:p>
    <w:p w:rsidR="00CC7120" w:rsidRDefault="00745D95" w:rsidP="00DD4E4A">
      <w:pPr>
        <w:pStyle w:val="ListParagraph"/>
        <w:numPr>
          <w:ilvl w:val="0"/>
          <w:numId w:val="4"/>
        </w:numPr>
        <w:tabs>
          <w:tab w:val="left" w:pos="821"/>
        </w:tabs>
        <w:spacing w:before="2" w:line="480" w:lineRule="auto"/>
        <w:ind w:right="112" w:firstLine="0"/>
        <w:jc w:val="both"/>
        <w:rPr>
          <w:rFonts w:ascii="Bookman Old Style"/>
          <w:sz w:val="28"/>
        </w:rPr>
      </w:pPr>
      <w:r>
        <w:rPr>
          <w:rFonts w:ascii="Bookman Old Style"/>
          <w:sz w:val="28"/>
        </w:rPr>
        <w:t xml:space="preserve">In </w:t>
      </w:r>
      <w:r>
        <w:rPr>
          <w:rFonts w:ascii="Bookman Old Style"/>
          <w:b/>
          <w:sz w:val="28"/>
        </w:rPr>
        <w:t>Ismail Faruqui</w:t>
      </w:r>
      <w:r>
        <w:rPr>
          <w:rFonts w:ascii="Bookman Old Style"/>
          <w:sz w:val="28"/>
        </w:rPr>
        <w:t xml:space="preserve">, the Court started by elucidating the background of the case leading to the Acquisition of Certain Area at Ayodhya Act, 1993 (No. 33 of 1993) (for short </w:t>
      </w:r>
      <w:r>
        <w:rPr>
          <w:rFonts w:ascii="Bookman Old Style"/>
          <w:b/>
          <w:sz w:val="28"/>
        </w:rPr>
        <w:t>'</w:t>
      </w:r>
      <w:r>
        <w:rPr>
          <w:rFonts w:ascii="Bookman Old Style"/>
          <w:sz w:val="28"/>
        </w:rPr>
        <w:t>1993 Act') and the reasons for making Special Reference to this Court by the President of</w:t>
      </w:r>
      <w:r>
        <w:rPr>
          <w:rFonts w:ascii="Bookman Old Style"/>
          <w:spacing w:val="30"/>
          <w:sz w:val="28"/>
        </w:rPr>
        <w:t xml:space="preserve"> </w:t>
      </w:r>
      <w:r>
        <w:rPr>
          <w:rFonts w:ascii="Bookman Old Style"/>
          <w:sz w:val="28"/>
        </w:rPr>
        <w:t>India</w:t>
      </w:r>
      <w:r>
        <w:rPr>
          <w:rFonts w:ascii="Bookman Old Style"/>
          <w:spacing w:val="34"/>
          <w:sz w:val="28"/>
        </w:rPr>
        <w:t xml:space="preserve"> </w:t>
      </w:r>
      <w:r>
        <w:rPr>
          <w:rFonts w:ascii="Bookman Old Style"/>
          <w:sz w:val="28"/>
        </w:rPr>
        <w:t>in</w:t>
      </w:r>
      <w:r>
        <w:rPr>
          <w:rFonts w:ascii="Bookman Old Style"/>
          <w:spacing w:val="31"/>
          <w:sz w:val="28"/>
        </w:rPr>
        <w:t xml:space="preserve"> </w:t>
      </w:r>
      <w:r>
        <w:rPr>
          <w:rFonts w:ascii="Bookman Old Style"/>
          <w:sz w:val="28"/>
        </w:rPr>
        <w:t>ex</w:t>
      </w:r>
      <w:r>
        <w:rPr>
          <w:rFonts w:ascii="Bookman Old Style"/>
          <w:sz w:val="28"/>
        </w:rPr>
        <w:t>ercise</w:t>
      </w:r>
      <w:r>
        <w:rPr>
          <w:rFonts w:ascii="Bookman Old Style"/>
          <w:spacing w:val="36"/>
          <w:sz w:val="28"/>
        </w:rPr>
        <w:t xml:space="preserve"> </w:t>
      </w:r>
      <w:r>
        <w:rPr>
          <w:rFonts w:ascii="Bookman Old Style"/>
          <w:sz w:val="28"/>
        </w:rPr>
        <w:t>of</w:t>
      </w:r>
      <w:r>
        <w:rPr>
          <w:rFonts w:ascii="Bookman Old Style"/>
          <w:spacing w:val="33"/>
          <w:sz w:val="28"/>
        </w:rPr>
        <w:t xml:space="preserve"> </w:t>
      </w:r>
      <w:r>
        <w:rPr>
          <w:rFonts w:ascii="Bookman Old Style"/>
          <w:sz w:val="28"/>
        </w:rPr>
        <w:t>his</w:t>
      </w:r>
      <w:r>
        <w:rPr>
          <w:rFonts w:ascii="Bookman Old Style"/>
          <w:spacing w:val="33"/>
          <w:sz w:val="28"/>
        </w:rPr>
        <w:t xml:space="preserve"> </w:t>
      </w:r>
      <w:r>
        <w:rPr>
          <w:rFonts w:ascii="Bookman Old Style"/>
          <w:sz w:val="28"/>
        </w:rPr>
        <w:t>power</w:t>
      </w:r>
      <w:r>
        <w:rPr>
          <w:rFonts w:ascii="Bookman Old Style"/>
          <w:spacing w:val="33"/>
          <w:sz w:val="28"/>
        </w:rPr>
        <w:t xml:space="preserve"> </w:t>
      </w:r>
      <w:r>
        <w:rPr>
          <w:rFonts w:ascii="Bookman Old Style"/>
          <w:sz w:val="28"/>
        </w:rPr>
        <w:t>in</w:t>
      </w:r>
      <w:r>
        <w:rPr>
          <w:rFonts w:ascii="Bookman Old Style"/>
          <w:spacing w:val="33"/>
          <w:sz w:val="28"/>
        </w:rPr>
        <w:t xml:space="preserve"> </w:t>
      </w:r>
      <w:r>
        <w:rPr>
          <w:rFonts w:ascii="Bookman Old Style"/>
          <w:sz w:val="28"/>
        </w:rPr>
        <w:t>clause</w:t>
      </w:r>
      <w:r>
        <w:rPr>
          <w:rFonts w:ascii="Bookman Old Style"/>
          <w:spacing w:val="36"/>
          <w:sz w:val="28"/>
        </w:rPr>
        <w:t xml:space="preserve"> </w:t>
      </w:r>
      <w:r>
        <w:rPr>
          <w:rFonts w:ascii="Bookman Old Style"/>
          <w:sz w:val="28"/>
        </w:rPr>
        <w:t>(1)</w:t>
      </w:r>
      <w:r>
        <w:rPr>
          <w:rFonts w:ascii="Bookman Old Style"/>
          <w:spacing w:val="34"/>
          <w:sz w:val="28"/>
        </w:rPr>
        <w:t xml:space="preserve"> </w:t>
      </w:r>
      <w:r>
        <w:rPr>
          <w:rFonts w:ascii="Bookman Old Style"/>
          <w:sz w:val="28"/>
        </w:rPr>
        <w:t>of</w:t>
      </w:r>
      <w:r>
        <w:rPr>
          <w:rFonts w:ascii="Bookman Old Style"/>
          <w:spacing w:val="32"/>
          <w:sz w:val="28"/>
        </w:rPr>
        <w:t xml:space="preserve"> </w:t>
      </w:r>
      <w:r>
        <w:rPr>
          <w:rFonts w:ascii="Bookman Old Style"/>
          <w:sz w:val="28"/>
        </w:rPr>
        <w:t>Article</w:t>
      </w:r>
      <w:r>
        <w:rPr>
          <w:rFonts w:ascii="Bookman Old Style"/>
          <w:spacing w:val="37"/>
          <w:sz w:val="28"/>
        </w:rPr>
        <w:t xml:space="preserve"> </w:t>
      </w:r>
      <w:r>
        <w:rPr>
          <w:rFonts w:ascii="Bookman Old Style"/>
          <w:sz w:val="28"/>
        </w:rPr>
        <w:t>143</w:t>
      </w:r>
      <w:r>
        <w:rPr>
          <w:rFonts w:ascii="Bookman Old Style"/>
          <w:spacing w:val="34"/>
          <w:sz w:val="28"/>
        </w:rPr>
        <w:t xml:space="preserve"> </w:t>
      </w:r>
      <w:r>
        <w:rPr>
          <w:rFonts w:ascii="Bookman Old Style"/>
          <w:sz w:val="28"/>
        </w:rPr>
        <w:t>of</w:t>
      </w:r>
      <w:r>
        <w:rPr>
          <w:rFonts w:ascii="Bookman Old Style"/>
          <w:spacing w:val="32"/>
          <w:sz w:val="28"/>
        </w:rPr>
        <w:t xml:space="preserve"> </w:t>
      </w:r>
      <w:r>
        <w:rPr>
          <w:rFonts w:ascii="Bookman Old Style"/>
          <w:sz w:val="28"/>
        </w:rPr>
        <w:t>the</w:t>
      </w:r>
    </w:p>
    <w:p w:rsidR="00CC7120" w:rsidRDefault="00CC7120" w:rsidP="00DD4E4A">
      <w:pPr>
        <w:spacing w:line="480" w:lineRule="auto"/>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line="480" w:lineRule="auto"/>
        <w:ind w:left="100" w:right="114"/>
        <w:jc w:val="both"/>
        <w:rPr>
          <w:rFonts w:ascii="Bookman Old Style"/>
          <w:sz w:val="28"/>
        </w:rPr>
      </w:pPr>
      <w:r>
        <w:rPr>
          <w:rFonts w:ascii="Bookman Old Style"/>
          <w:sz w:val="28"/>
        </w:rPr>
        <w:t>Constitution of India. Herein the Special Reference mentioned, had the following question for consideration and opinion:</w:t>
      </w:r>
    </w:p>
    <w:p w:rsidR="00CC7120" w:rsidRDefault="00745D95" w:rsidP="00DD4E4A">
      <w:pPr>
        <w:spacing w:before="1"/>
        <w:ind w:left="1540" w:right="1554"/>
        <w:jc w:val="both"/>
        <w:rPr>
          <w:rFonts w:ascii="Bookman Old Style"/>
          <w:sz w:val="28"/>
        </w:rPr>
      </w:pPr>
      <w:r>
        <w:rPr>
          <w:rFonts w:ascii="Bookman Old Style"/>
          <w:sz w:val="28"/>
        </w:rPr>
        <w:t xml:space="preserve">"Whether a Hindu temple or any Hindu religious structure existed </w:t>
      </w:r>
      <w:r>
        <w:rPr>
          <w:rFonts w:ascii="Bookman Old Style"/>
          <w:sz w:val="28"/>
        </w:rPr>
        <w:t>prior to the construction of the Ram Janma Bhumi-Babri Masjid (including the premises of the inner and outer courtyards of such structure) in the area on which the structure</w:t>
      </w:r>
      <w:r>
        <w:rPr>
          <w:rFonts w:ascii="Bookman Old Style"/>
          <w:spacing w:val="-4"/>
          <w:sz w:val="28"/>
        </w:rPr>
        <w:t xml:space="preserve"> </w:t>
      </w:r>
      <w:r>
        <w:rPr>
          <w:rFonts w:ascii="Bookman Old Style"/>
          <w:sz w:val="28"/>
        </w:rPr>
        <w:t>stood?"</w:t>
      </w:r>
    </w:p>
    <w:p w:rsidR="00CC7120" w:rsidRDefault="00CC7120" w:rsidP="00DD4E4A">
      <w:pPr>
        <w:pStyle w:val="BodyText"/>
        <w:spacing w:before="10"/>
        <w:ind w:left="0"/>
        <w:jc w:val="both"/>
        <w:rPr>
          <w:rFonts w:ascii="Bookman Old Style"/>
          <w:sz w:val="27"/>
        </w:rPr>
      </w:pPr>
    </w:p>
    <w:p w:rsidR="00CC7120" w:rsidRDefault="00745D95" w:rsidP="00DD4E4A">
      <w:pPr>
        <w:pStyle w:val="ListParagraph"/>
        <w:numPr>
          <w:ilvl w:val="0"/>
          <w:numId w:val="4"/>
        </w:numPr>
        <w:tabs>
          <w:tab w:val="left" w:pos="910"/>
        </w:tabs>
        <w:spacing w:before="1" w:line="480" w:lineRule="auto"/>
        <w:ind w:right="112" w:firstLine="0"/>
        <w:jc w:val="both"/>
        <w:rPr>
          <w:rFonts w:ascii="Bookman Old Style"/>
          <w:sz w:val="28"/>
        </w:rPr>
      </w:pPr>
      <w:r>
        <w:rPr>
          <w:rFonts w:ascii="Bookman Old Style"/>
          <w:sz w:val="28"/>
        </w:rPr>
        <w:t xml:space="preserve">After narrating the facts, the Court went on to examine the constitutional validity of the 1993 Act. On this issue, the Court concluded that the Parliament has the legislative competence </w:t>
      </w:r>
      <w:r>
        <w:rPr>
          <w:rFonts w:ascii="Bookman Old Style"/>
          <w:spacing w:val="-3"/>
          <w:sz w:val="28"/>
        </w:rPr>
        <w:t xml:space="preserve">to </w:t>
      </w:r>
      <w:r>
        <w:rPr>
          <w:rFonts w:ascii="Bookman Old Style"/>
          <w:sz w:val="28"/>
        </w:rPr>
        <w:t>enact the said legislation and except for Section 4(3), the entire</w:t>
      </w:r>
      <w:r>
        <w:rPr>
          <w:rFonts w:ascii="Bookman Old Style"/>
          <w:sz w:val="28"/>
        </w:rPr>
        <w:t xml:space="preserve"> 1993 Act is constitutionally valid. While deciding so, the Court in paragraph 51 went on to discuss the "comparative significance" of the disputed site to the two communities. The following is reproduced as under:</w:t>
      </w:r>
    </w:p>
    <w:p w:rsidR="00CC7120" w:rsidRDefault="00745D95" w:rsidP="00DD4E4A">
      <w:pPr>
        <w:spacing w:before="2"/>
        <w:ind w:left="1540" w:right="1555"/>
        <w:jc w:val="both"/>
        <w:rPr>
          <w:rFonts w:ascii="Bookman Old Style"/>
          <w:sz w:val="28"/>
        </w:rPr>
      </w:pPr>
      <w:r>
        <w:rPr>
          <w:rFonts w:ascii="Bookman Old Style"/>
          <w:sz w:val="28"/>
        </w:rPr>
        <w:t xml:space="preserve">"51. </w:t>
      </w:r>
      <w:r>
        <w:rPr>
          <w:rFonts w:ascii="Bookman Old Style"/>
          <w:spacing w:val="2"/>
          <w:sz w:val="28"/>
        </w:rPr>
        <w:t xml:space="preserve">It </w:t>
      </w:r>
      <w:r>
        <w:rPr>
          <w:rFonts w:ascii="Bookman Old Style"/>
          <w:sz w:val="28"/>
        </w:rPr>
        <w:t>may also be mentioned that even a</w:t>
      </w:r>
      <w:r>
        <w:rPr>
          <w:rFonts w:ascii="Bookman Old Style"/>
          <w:sz w:val="28"/>
        </w:rPr>
        <w:t>s Ayodhya is said to be of particular significance to the Hindus as a place of pilgrimage because of the ancient belief that Lord Rama was born there, the mosque was of significance for the Muslim community as an ancient mosque built by Mir Baqi in 1528 AD</w:t>
      </w:r>
      <w:r>
        <w:rPr>
          <w:rFonts w:ascii="Bookman Old Style"/>
          <w:sz w:val="28"/>
        </w:rPr>
        <w:t xml:space="preserve">. As a mosque, it was a religious place of worship by the Muslims.  This indicates the comparative significance of the disputed site to the two communities </w:t>
      </w:r>
      <w:r>
        <w:rPr>
          <w:rFonts w:ascii="Bookman Old Style"/>
          <w:spacing w:val="-3"/>
          <w:sz w:val="28"/>
        </w:rPr>
        <w:t xml:space="preserve">and </w:t>
      </w:r>
      <w:r>
        <w:rPr>
          <w:rFonts w:ascii="Bookman Old Style"/>
          <w:sz w:val="28"/>
        </w:rPr>
        <w:t>also that the impact of acquisition is equally on the right and interest of the</w:t>
      </w:r>
      <w:r>
        <w:rPr>
          <w:rFonts w:ascii="Bookman Old Style"/>
          <w:spacing w:val="50"/>
          <w:sz w:val="28"/>
        </w:rPr>
        <w:t xml:space="preserve"> </w:t>
      </w:r>
      <w:r>
        <w:rPr>
          <w:rFonts w:ascii="Bookman Old Style"/>
          <w:sz w:val="28"/>
        </w:rPr>
        <w:t>Hindu</w:t>
      </w:r>
    </w:p>
    <w:p w:rsidR="00CC7120" w:rsidRDefault="00CC7120" w:rsidP="00DD4E4A">
      <w:pPr>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ind w:left="1540" w:right="1555"/>
        <w:jc w:val="both"/>
        <w:rPr>
          <w:rFonts w:ascii="Bookman Old Style"/>
          <w:sz w:val="28"/>
        </w:rPr>
      </w:pPr>
      <w:r>
        <w:rPr>
          <w:rFonts w:ascii="Bookman Old Style"/>
          <w:sz w:val="28"/>
        </w:rPr>
        <w:t>community. Mention of this aspect is made only in the context of the argument that the statute as a whole, not merely Section 7 thereof, is anti-secular being slanted in favour of the Hindus and against the Muslims."</w:t>
      </w:r>
    </w:p>
    <w:p w:rsidR="00CC7120" w:rsidRDefault="00CC7120" w:rsidP="00DD4E4A">
      <w:pPr>
        <w:pStyle w:val="BodyText"/>
        <w:ind w:left="0"/>
        <w:jc w:val="both"/>
        <w:rPr>
          <w:rFonts w:ascii="Bookman Old Style"/>
          <w:sz w:val="42"/>
        </w:rPr>
      </w:pPr>
    </w:p>
    <w:p w:rsidR="00CC7120" w:rsidRDefault="00745D95" w:rsidP="00DD4E4A">
      <w:pPr>
        <w:pStyle w:val="ListParagraph"/>
        <w:numPr>
          <w:ilvl w:val="0"/>
          <w:numId w:val="4"/>
        </w:numPr>
        <w:tabs>
          <w:tab w:val="left" w:pos="821"/>
        </w:tabs>
        <w:spacing w:line="480" w:lineRule="auto"/>
        <w:ind w:right="114" w:firstLine="0"/>
        <w:jc w:val="both"/>
        <w:rPr>
          <w:rFonts w:ascii="Bookman Old Style"/>
          <w:sz w:val="28"/>
        </w:rPr>
      </w:pPr>
      <w:r>
        <w:rPr>
          <w:rFonts w:ascii="Bookman Old Style"/>
          <w:sz w:val="28"/>
        </w:rPr>
        <w:t>After the aforementioned conclusion, in paragraphs 65 to 82 the Court examined the question as to whether a mosque is immune from acquisition. Among these paragraphs, the observations in paragraphs 77, 78 and 80 are important for the matter in hand and are</w:t>
      </w:r>
      <w:r>
        <w:rPr>
          <w:rFonts w:ascii="Bookman Old Style"/>
          <w:sz w:val="28"/>
        </w:rPr>
        <w:t xml:space="preserve"> reproduced as</w:t>
      </w:r>
      <w:r>
        <w:rPr>
          <w:rFonts w:ascii="Bookman Old Style"/>
          <w:spacing w:val="-4"/>
          <w:sz w:val="28"/>
        </w:rPr>
        <w:t xml:space="preserve"> </w:t>
      </w:r>
      <w:r>
        <w:rPr>
          <w:rFonts w:ascii="Bookman Old Style"/>
          <w:sz w:val="28"/>
        </w:rPr>
        <w:t>under:-</w:t>
      </w:r>
    </w:p>
    <w:p w:rsidR="00CC7120" w:rsidRDefault="00745D95" w:rsidP="00DD4E4A">
      <w:pPr>
        <w:spacing w:before="45" w:line="237" w:lineRule="auto"/>
        <w:ind w:left="1540" w:right="1556"/>
        <w:jc w:val="both"/>
        <w:rPr>
          <w:rFonts w:ascii="Bookman Old Style"/>
          <w:sz w:val="28"/>
        </w:rPr>
      </w:pPr>
      <w:r>
        <w:rPr>
          <w:rFonts w:ascii="Bookman Old Style"/>
          <w:b/>
          <w:sz w:val="28"/>
        </w:rPr>
        <w:t xml:space="preserve">"77. </w:t>
      </w:r>
      <w:r>
        <w:rPr>
          <w:rFonts w:ascii="Bookman Old Style"/>
          <w:sz w:val="28"/>
        </w:rPr>
        <w:t>It may be noticed that Article 25 does not contain any reference to property unlike Article</w:t>
      </w:r>
    </w:p>
    <w:p w:rsidR="00CC7120" w:rsidRDefault="00745D95" w:rsidP="00DD4E4A">
      <w:pPr>
        <w:pStyle w:val="ListParagraph"/>
        <w:numPr>
          <w:ilvl w:val="0"/>
          <w:numId w:val="1"/>
        </w:numPr>
        <w:tabs>
          <w:tab w:val="left" w:pos="2039"/>
        </w:tabs>
        <w:spacing w:before="2"/>
        <w:ind w:right="1553" w:firstLine="0"/>
        <w:jc w:val="both"/>
        <w:rPr>
          <w:rFonts w:ascii="Bookman Old Style"/>
          <w:sz w:val="28"/>
        </w:rPr>
      </w:pPr>
      <w:r>
        <w:rPr>
          <w:rFonts w:ascii="Bookman Old Style"/>
          <w:sz w:val="28"/>
        </w:rPr>
        <w:t>of the Constitution. The right to practise, profess and propagate religion guaranteed under Article 25 of the Constitution does not nece</w:t>
      </w:r>
      <w:r>
        <w:rPr>
          <w:rFonts w:ascii="Bookman Old Style"/>
          <w:sz w:val="28"/>
        </w:rPr>
        <w:t>ssarily include the right to acquire or own or possess property. Similarly this right does not extend to the right of worship at any and every place of worship so that any hindrance  to worship at a particular place per se may infringe the religious freedo</w:t>
      </w:r>
      <w:r>
        <w:rPr>
          <w:rFonts w:ascii="Bookman Old Style"/>
          <w:sz w:val="28"/>
        </w:rPr>
        <w:t>m guaranteed under Articles 25 and 26 of the Constitution. The protection under Articles 25 and 26 of the Constitution is to religious practice which forms an essential and integral part of the religion. A practice may be a religious practice but not an es</w:t>
      </w:r>
      <w:r>
        <w:rPr>
          <w:rFonts w:ascii="Bookman Old Style"/>
          <w:sz w:val="28"/>
        </w:rPr>
        <w:t>sential and integral part of practice of that</w:t>
      </w:r>
      <w:r>
        <w:rPr>
          <w:rFonts w:ascii="Bookman Old Style"/>
          <w:spacing w:val="-7"/>
          <w:sz w:val="28"/>
        </w:rPr>
        <w:t xml:space="preserve"> </w:t>
      </w:r>
      <w:r>
        <w:rPr>
          <w:rFonts w:ascii="Bookman Old Style"/>
          <w:sz w:val="28"/>
        </w:rPr>
        <w:t>religion.</w:t>
      </w:r>
    </w:p>
    <w:p w:rsidR="00CC7120" w:rsidRDefault="00745D95" w:rsidP="00DD4E4A">
      <w:pPr>
        <w:spacing w:before="202"/>
        <w:ind w:left="1540" w:right="1556"/>
        <w:jc w:val="both"/>
        <w:rPr>
          <w:rFonts w:ascii="Bookman Old Style"/>
          <w:b/>
          <w:sz w:val="28"/>
        </w:rPr>
      </w:pPr>
      <w:r>
        <w:rPr>
          <w:rFonts w:ascii="Bookman Old Style"/>
          <w:b/>
          <w:sz w:val="28"/>
        </w:rPr>
        <w:t>78. While offer of prayer or worship is a religious practice, its offering at every location where such prayers can be offered would not be an essential or integral part</w:t>
      </w:r>
      <w:r>
        <w:rPr>
          <w:rFonts w:ascii="Bookman Old Style"/>
          <w:b/>
          <w:spacing w:val="60"/>
          <w:sz w:val="28"/>
        </w:rPr>
        <w:t xml:space="preserve"> </w:t>
      </w:r>
      <w:r>
        <w:rPr>
          <w:rFonts w:ascii="Bookman Old Style"/>
          <w:b/>
          <w:sz w:val="28"/>
        </w:rPr>
        <w:t>of</w:t>
      </w:r>
    </w:p>
    <w:p w:rsidR="00CC7120" w:rsidRDefault="00CC7120" w:rsidP="00DD4E4A">
      <w:pPr>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ind w:left="1540" w:right="1553"/>
        <w:jc w:val="both"/>
        <w:rPr>
          <w:rFonts w:ascii="Bookman Old Style"/>
          <w:sz w:val="28"/>
        </w:rPr>
      </w:pPr>
      <w:r>
        <w:rPr>
          <w:rFonts w:ascii="Bookman Old Style"/>
          <w:b/>
          <w:sz w:val="28"/>
        </w:rPr>
        <w:t>such religiou</w:t>
      </w:r>
      <w:r>
        <w:rPr>
          <w:rFonts w:ascii="Bookman Old Style"/>
          <w:b/>
          <w:sz w:val="28"/>
        </w:rPr>
        <w:t>s practice unless the place has a particular significance for that religion so as to form an essential or integral part thereof. Places of worship of any religion having particular significance for that religion, to make it an essential or integral part of</w:t>
      </w:r>
      <w:r>
        <w:rPr>
          <w:rFonts w:ascii="Bookman Old Style"/>
          <w:b/>
          <w:sz w:val="28"/>
        </w:rPr>
        <w:t xml:space="preserve"> the religion, stand on a different footing and have to be treated differently and more reverentially</w:t>
      </w:r>
      <w:r>
        <w:rPr>
          <w:rFonts w:ascii="Bookman Old Style"/>
          <w:sz w:val="28"/>
        </w:rPr>
        <w:t>.</w:t>
      </w:r>
    </w:p>
    <w:p w:rsidR="00CC7120" w:rsidRDefault="00745D95" w:rsidP="00DD4E4A">
      <w:pPr>
        <w:spacing w:before="201"/>
        <w:ind w:left="1540" w:right="1558"/>
        <w:jc w:val="both"/>
        <w:rPr>
          <w:rFonts w:ascii="Bookman Old Style"/>
          <w:sz w:val="28"/>
        </w:rPr>
      </w:pPr>
      <w:r>
        <w:rPr>
          <w:rFonts w:ascii="Bookman Old Style"/>
          <w:b/>
          <w:sz w:val="28"/>
        </w:rPr>
        <w:t xml:space="preserve">80. </w:t>
      </w:r>
      <w:r>
        <w:rPr>
          <w:rFonts w:ascii="Bookman Old Style"/>
          <w:spacing w:val="2"/>
          <w:sz w:val="28"/>
        </w:rPr>
        <w:t xml:space="preserve">It </w:t>
      </w:r>
      <w:r>
        <w:rPr>
          <w:rFonts w:ascii="Bookman Old Style"/>
          <w:sz w:val="28"/>
        </w:rPr>
        <w:t xml:space="preserve">has been contended that a mosque enjoys a particular position in Muslim Law and once a mosque is established and prayers </w:t>
      </w:r>
      <w:r>
        <w:rPr>
          <w:rFonts w:ascii="Bookman Old Style"/>
          <w:spacing w:val="-3"/>
          <w:sz w:val="28"/>
        </w:rPr>
        <w:t xml:space="preserve">are </w:t>
      </w:r>
      <w:r>
        <w:rPr>
          <w:rFonts w:ascii="Bookman Old Style"/>
          <w:sz w:val="28"/>
        </w:rPr>
        <w:t>offered in such a mos</w:t>
      </w:r>
      <w:r>
        <w:rPr>
          <w:rFonts w:ascii="Bookman Old Style"/>
          <w:sz w:val="28"/>
        </w:rPr>
        <w:t>que, the same remains for all time to come a property of Allah and the same never reverts back to the donor or founder of the mosque and any person professing Islamic faith can offer prayer in such a mosque and even if the structure is demolished, the plac</w:t>
      </w:r>
      <w:r>
        <w:rPr>
          <w:rFonts w:ascii="Bookman Old Style"/>
          <w:sz w:val="28"/>
        </w:rPr>
        <w:t xml:space="preserve">e remains the same where the namaz can be offered. As indicated hereinbefore, in British India, no such protection was given to a mosque and </w:t>
      </w:r>
      <w:r>
        <w:rPr>
          <w:rFonts w:ascii="Bookman Old Style"/>
          <w:spacing w:val="-3"/>
          <w:sz w:val="28"/>
        </w:rPr>
        <w:t xml:space="preserve">the </w:t>
      </w:r>
      <w:r>
        <w:rPr>
          <w:rFonts w:ascii="Bookman Old Style"/>
          <w:sz w:val="28"/>
        </w:rPr>
        <w:t xml:space="preserve">mosque was subjected to the provisions of statute of limitation thereby extinguishing </w:t>
      </w:r>
      <w:r>
        <w:rPr>
          <w:rFonts w:ascii="Bookman Old Style"/>
          <w:spacing w:val="-3"/>
          <w:sz w:val="28"/>
        </w:rPr>
        <w:t xml:space="preserve">the </w:t>
      </w:r>
      <w:r>
        <w:rPr>
          <w:rFonts w:ascii="Bookman Old Style"/>
          <w:sz w:val="28"/>
        </w:rPr>
        <w:t>right of Muslims to o</w:t>
      </w:r>
      <w:r>
        <w:rPr>
          <w:rFonts w:ascii="Bookman Old Style"/>
          <w:sz w:val="28"/>
        </w:rPr>
        <w:t>ffer prayers in a particular mosque lost by adverse possession over that property."</w:t>
      </w:r>
    </w:p>
    <w:p w:rsidR="00CC7120" w:rsidRDefault="00CC7120" w:rsidP="00DD4E4A">
      <w:pPr>
        <w:pStyle w:val="BodyText"/>
        <w:spacing w:before="7"/>
        <w:ind w:left="0"/>
        <w:jc w:val="both"/>
        <w:rPr>
          <w:rFonts w:ascii="Bookman Old Style"/>
          <w:sz w:val="8"/>
        </w:rPr>
      </w:pPr>
    </w:p>
    <w:p w:rsidR="00CC7120" w:rsidRDefault="00745D95" w:rsidP="00DD4E4A">
      <w:pPr>
        <w:spacing w:before="101"/>
        <w:ind w:left="5141"/>
        <w:jc w:val="both"/>
        <w:rPr>
          <w:rFonts w:ascii="Bookman Old Style"/>
          <w:sz w:val="28"/>
        </w:rPr>
      </w:pPr>
      <w:r>
        <w:rPr>
          <w:rFonts w:ascii="Bookman Old Style"/>
          <w:sz w:val="28"/>
        </w:rPr>
        <w:t>(Emphasis supplied)</w:t>
      </w:r>
    </w:p>
    <w:p w:rsidR="00CC7120" w:rsidRDefault="00CC7120" w:rsidP="00DD4E4A">
      <w:pPr>
        <w:pStyle w:val="BodyText"/>
        <w:ind w:left="0"/>
        <w:jc w:val="both"/>
        <w:rPr>
          <w:rFonts w:ascii="Bookman Old Style"/>
          <w:sz w:val="32"/>
        </w:rPr>
      </w:pPr>
    </w:p>
    <w:p w:rsidR="00CC7120" w:rsidRDefault="00CC7120" w:rsidP="00DD4E4A">
      <w:pPr>
        <w:pStyle w:val="BodyText"/>
        <w:ind w:left="0"/>
        <w:jc w:val="both"/>
        <w:rPr>
          <w:rFonts w:ascii="Bookman Old Style"/>
          <w:sz w:val="30"/>
        </w:rPr>
      </w:pPr>
    </w:p>
    <w:p w:rsidR="00CC7120" w:rsidRDefault="00745D95" w:rsidP="00DD4E4A">
      <w:pPr>
        <w:pStyle w:val="ListParagraph"/>
        <w:numPr>
          <w:ilvl w:val="0"/>
          <w:numId w:val="4"/>
        </w:numPr>
        <w:tabs>
          <w:tab w:val="left" w:pos="820"/>
          <w:tab w:val="left" w:pos="821"/>
        </w:tabs>
        <w:ind w:left="820"/>
        <w:jc w:val="both"/>
        <w:rPr>
          <w:rFonts w:ascii="Bookman Old Style"/>
          <w:sz w:val="28"/>
        </w:rPr>
      </w:pPr>
      <w:r>
        <w:rPr>
          <w:rFonts w:ascii="Bookman Old Style"/>
          <w:sz w:val="28"/>
        </w:rPr>
        <w:t>In paragraph 82 this Court summarised the position as</w:t>
      </w:r>
      <w:r>
        <w:rPr>
          <w:rFonts w:ascii="Bookman Old Style"/>
          <w:spacing w:val="-21"/>
          <w:sz w:val="28"/>
        </w:rPr>
        <w:t xml:space="preserve"> </w:t>
      </w:r>
      <w:r>
        <w:rPr>
          <w:rFonts w:ascii="Bookman Old Style"/>
          <w:sz w:val="28"/>
        </w:rPr>
        <w:t>under:</w:t>
      </w:r>
    </w:p>
    <w:p w:rsidR="00CC7120" w:rsidRDefault="00CC7120" w:rsidP="00DD4E4A">
      <w:pPr>
        <w:pStyle w:val="BodyText"/>
        <w:spacing w:before="6"/>
        <w:ind w:left="0"/>
        <w:jc w:val="both"/>
        <w:rPr>
          <w:rFonts w:ascii="Bookman Old Style"/>
          <w:sz w:val="31"/>
        </w:rPr>
      </w:pPr>
    </w:p>
    <w:p w:rsidR="00CC7120" w:rsidRDefault="00745D95" w:rsidP="00DD4E4A">
      <w:pPr>
        <w:ind w:left="1540" w:right="1555"/>
        <w:jc w:val="both"/>
        <w:rPr>
          <w:rFonts w:ascii="Bookman Old Style"/>
          <w:sz w:val="28"/>
        </w:rPr>
      </w:pPr>
      <w:r>
        <w:rPr>
          <w:rFonts w:ascii="Bookman Old Style"/>
          <w:b/>
          <w:sz w:val="28"/>
        </w:rPr>
        <w:t xml:space="preserve">"82. </w:t>
      </w:r>
      <w:r>
        <w:rPr>
          <w:rFonts w:ascii="Bookman Old Style"/>
          <w:sz w:val="28"/>
        </w:rPr>
        <w:t>The correct position may be summarised thus. Under the Mahomedan Law applicable in India, title to a mosque can be lost by adverse</w:t>
      </w:r>
    </w:p>
    <w:tbl>
      <w:tblPr>
        <w:tblW w:w="0" w:type="auto"/>
        <w:tblInd w:w="1497" w:type="dxa"/>
        <w:tblLayout w:type="fixed"/>
        <w:tblCellMar>
          <w:left w:w="0" w:type="dxa"/>
          <w:right w:w="0" w:type="dxa"/>
        </w:tblCellMar>
        <w:tblLook w:val="01E0"/>
      </w:tblPr>
      <w:tblGrid>
        <w:gridCol w:w="1916"/>
        <w:gridCol w:w="2149"/>
        <w:gridCol w:w="1906"/>
        <w:gridCol w:w="607"/>
      </w:tblGrid>
      <w:tr w:rsidR="00CC7120">
        <w:trPr>
          <w:trHeight w:val="329"/>
        </w:trPr>
        <w:tc>
          <w:tcPr>
            <w:tcW w:w="1916" w:type="dxa"/>
          </w:tcPr>
          <w:p w:rsidR="00CC7120" w:rsidRDefault="00745D95" w:rsidP="00DD4E4A">
            <w:pPr>
              <w:pStyle w:val="TableParagraph"/>
              <w:ind w:left="50"/>
              <w:jc w:val="both"/>
              <w:rPr>
                <w:sz w:val="28"/>
              </w:rPr>
            </w:pPr>
            <w:r>
              <w:rPr>
                <w:sz w:val="28"/>
              </w:rPr>
              <w:t>possession</w:t>
            </w:r>
          </w:p>
        </w:tc>
        <w:tc>
          <w:tcPr>
            <w:tcW w:w="2149" w:type="dxa"/>
          </w:tcPr>
          <w:p w:rsidR="00CC7120" w:rsidRDefault="00745D95" w:rsidP="00DD4E4A">
            <w:pPr>
              <w:pStyle w:val="TableParagraph"/>
              <w:ind w:left="240"/>
              <w:jc w:val="both"/>
              <w:rPr>
                <w:i/>
                <w:sz w:val="28"/>
              </w:rPr>
            </w:pPr>
            <w:r>
              <w:rPr>
                <w:sz w:val="28"/>
              </w:rPr>
              <w:t xml:space="preserve">(See </w:t>
            </w:r>
            <w:r>
              <w:rPr>
                <w:i/>
                <w:sz w:val="28"/>
              </w:rPr>
              <w:t>Mulla's</w:t>
            </w:r>
          </w:p>
        </w:tc>
        <w:tc>
          <w:tcPr>
            <w:tcW w:w="1906" w:type="dxa"/>
          </w:tcPr>
          <w:p w:rsidR="00CC7120" w:rsidRDefault="00745D95" w:rsidP="00DD4E4A">
            <w:pPr>
              <w:pStyle w:val="TableParagraph"/>
              <w:spacing w:line="308" w:lineRule="exact"/>
              <w:ind w:left="5"/>
              <w:jc w:val="both"/>
              <w:rPr>
                <w:i/>
                <w:sz w:val="28"/>
              </w:rPr>
            </w:pPr>
            <w:r>
              <w:rPr>
                <w:i/>
                <w:sz w:val="28"/>
              </w:rPr>
              <w:t>Principles</w:t>
            </w:r>
          </w:p>
        </w:tc>
        <w:tc>
          <w:tcPr>
            <w:tcW w:w="607" w:type="dxa"/>
          </w:tcPr>
          <w:p w:rsidR="00CC7120" w:rsidRDefault="00745D95" w:rsidP="00DD4E4A">
            <w:pPr>
              <w:pStyle w:val="TableParagraph"/>
              <w:spacing w:line="308" w:lineRule="exact"/>
              <w:ind w:right="49"/>
              <w:jc w:val="both"/>
              <w:rPr>
                <w:i/>
                <w:sz w:val="28"/>
              </w:rPr>
            </w:pPr>
            <w:r>
              <w:rPr>
                <w:i/>
                <w:sz w:val="28"/>
              </w:rPr>
              <w:t>of</w:t>
            </w:r>
          </w:p>
        </w:tc>
      </w:tr>
      <w:tr w:rsidR="00CC7120">
        <w:trPr>
          <w:trHeight w:val="329"/>
        </w:trPr>
        <w:tc>
          <w:tcPr>
            <w:tcW w:w="1916" w:type="dxa"/>
          </w:tcPr>
          <w:p w:rsidR="00CC7120" w:rsidRDefault="00745D95" w:rsidP="00DD4E4A">
            <w:pPr>
              <w:pStyle w:val="TableParagraph"/>
              <w:ind w:left="50"/>
              <w:jc w:val="both"/>
              <w:rPr>
                <w:i/>
                <w:sz w:val="28"/>
              </w:rPr>
            </w:pPr>
            <w:r>
              <w:rPr>
                <w:i/>
                <w:sz w:val="28"/>
              </w:rPr>
              <w:t>Mahomedan</w:t>
            </w:r>
          </w:p>
        </w:tc>
        <w:tc>
          <w:tcPr>
            <w:tcW w:w="2149" w:type="dxa"/>
          </w:tcPr>
          <w:p w:rsidR="00CC7120" w:rsidRDefault="00745D95" w:rsidP="00DD4E4A">
            <w:pPr>
              <w:pStyle w:val="TableParagraph"/>
              <w:tabs>
                <w:tab w:val="left" w:pos="1299"/>
              </w:tabs>
              <w:ind w:left="208"/>
              <w:jc w:val="both"/>
              <w:rPr>
                <w:sz w:val="28"/>
              </w:rPr>
            </w:pPr>
            <w:r>
              <w:rPr>
                <w:i/>
                <w:sz w:val="28"/>
              </w:rPr>
              <w:t>Law</w:t>
            </w:r>
            <w:r>
              <w:rPr>
                <w:sz w:val="28"/>
              </w:rPr>
              <w:t>,</w:t>
            </w:r>
            <w:r>
              <w:rPr>
                <w:sz w:val="28"/>
              </w:rPr>
              <w:tab/>
              <w:t>19th</w:t>
            </w:r>
          </w:p>
        </w:tc>
        <w:tc>
          <w:tcPr>
            <w:tcW w:w="1906" w:type="dxa"/>
          </w:tcPr>
          <w:p w:rsidR="00CC7120" w:rsidRDefault="00745D95" w:rsidP="00DD4E4A">
            <w:pPr>
              <w:pStyle w:val="TableParagraph"/>
              <w:tabs>
                <w:tab w:val="left" w:pos="1164"/>
              </w:tabs>
              <w:ind w:left="3"/>
              <w:jc w:val="both"/>
              <w:rPr>
                <w:sz w:val="28"/>
              </w:rPr>
            </w:pPr>
            <w:r>
              <w:rPr>
                <w:sz w:val="28"/>
              </w:rPr>
              <w:t>Edn.,</w:t>
            </w:r>
            <w:r>
              <w:rPr>
                <w:sz w:val="28"/>
              </w:rPr>
              <w:tab/>
              <w:t>by</w:t>
            </w:r>
          </w:p>
        </w:tc>
        <w:tc>
          <w:tcPr>
            <w:tcW w:w="607" w:type="dxa"/>
          </w:tcPr>
          <w:p w:rsidR="00CC7120" w:rsidRDefault="00745D95" w:rsidP="00DD4E4A">
            <w:pPr>
              <w:pStyle w:val="TableParagraph"/>
              <w:ind w:right="44"/>
              <w:jc w:val="both"/>
              <w:rPr>
                <w:sz w:val="28"/>
              </w:rPr>
            </w:pPr>
            <w:r>
              <w:rPr>
                <w:sz w:val="28"/>
              </w:rPr>
              <w:t>M.</w:t>
            </w:r>
          </w:p>
        </w:tc>
      </w:tr>
    </w:tbl>
    <w:p w:rsidR="00CC7120" w:rsidRDefault="00CC7120" w:rsidP="00DD4E4A">
      <w:pPr>
        <w:jc w:val="both"/>
        <w:rPr>
          <w:sz w:val="28"/>
        </w:rPr>
        <w:sectPr w:rsidR="00CC7120">
          <w:pgSz w:w="12240" w:h="15840"/>
          <w:pgMar w:top="1340" w:right="1320" w:bottom="280" w:left="1340" w:header="761" w:footer="0" w:gutter="0"/>
          <w:cols w:space="720"/>
        </w:sectPr>
      </w:pPr>
    </w:p>
    <w:p w:rsidR="00CC7120" w:rsidRDefault="00745D95" w:rsidP="00DD4E4A">
      <w:pPr>
        <w:spacing w:before="93"/>
        <w:ind w:left="1540" w:right="1554"/>
        <w:jc w:val="both"/>
        <w:rPr>
          <w:rFonts w:ascii="Bookman Old Style"/>
          <w:sz w:val="28"/>
        </w:rPr>
      </w:pPr>
      <w:r>
        <w:rPr>
          <w:rFonts w:ascii="Bookman Old Style"/>
          <w:sz w:val="28"/>
        </w:rPr>
        <w:t xml:space="preserve">Hidayatullah -  Section  217;  and </w:t>
      </w:r>
      <w:r>
        <w:rPr>
          <w:rFonts w:ascii="Bookman Old Style"/>
          <w:i/>
          <w:sz w:val="28"/>
        </w:rPr>
        <w:t xml:space="preserve">Shahid  Ganj </w:t>
      </w:r>
      <w:r>
        <w:rPr>
          <w:rFonts w:ascii="Bookman Old Style"/>
          <w:sz w:val="28"/>
        </w:rPr>
        <w:t xml:space="preserve">v. </w:t>
      </w:r>
      <w:r>
        <w:rPr>
          <w:rFonts w:ascii="Bookman Old Style"/>
          <w:i/>
          <w:sz w:val="28"/>
        </w:rPr>
        <w:t xml:space="preserve">Shiromani Gurdwara </w:t>
      </w:r>
      <w:r>
        <w:rPr>
          <w:rFonts w:ascii="Bookman Old Style"/>
          <w:sz w:val="28"/>
        </w:rPr>
        <w:t xml:space="preserve">[AIR 1940 PC 116, 121]. </w:t>
      </w:r>
      <w:r>
        <w:rPr>
          <w:rFonts w:ascii="Bookman Old Style"/>
          <w:spacing w:val="2"/>
          <w:sz w:val="28"/>
        </w:rPr>
        <w:t xml:space="preserve">If </w:t>
      </w:r>
      <w:r>
        <w:rPr>
          <w:rFonts w:ascii="Bookman Old Style"/>
          <w:sz w:val="28"/>
        </w:rPr>
        <w:t>that is the position in law, there can be no reason to hold that a mosque has a unique or special status, higher than that of the places of worship of other religions in secular India to make it</w:t>
      </w:r>
      <w:r>
        <w:rPr>
          <w:rFonts w:ascii="Bookman Old Style"/>
          <w:sz w:val="28"/>
        </w:rPr>
        <w:t xml:space="preserve"> immune from acquisition by exercise of the sovereign or prerogative power of the State. </w:t>
      </w:r>
      <w:r>
        <w:rPr>
          <w:rFonts w:ascii="Bookman Old Style"/>
          <w:b/>
          <w:sz w:val="28"/>
        </w:rPr>
        <w:t xml:space="preserve">A mosque is not an essential part of the practice of the religion of Islam and </w:t>
      </w:r>
      <w:r>
        <w:rPr>
          <w:rFonts w:ascii="Bookman Old Style"/>
          <w:b/>
          <w:i/>
          <w:sz w:val="28"/>
        </w:rPr>
        <w:t xml:space="preserve">namaz </w:t>
      </w:r>
      <w:r>
        <w:rPr>
          <w:rFonts w:ascii="Bookman Old Style"/>
          <w:b/>
          <w:sz w:val="28"/>
        </w:rPr>
        <w:t>(prayer) by Muslims can be offered anywhere, even in open</w:t>
      </w:r>
      <w:r>
        <w:rPr>
          <w:rFonts w:ascii="Bookman Old Style"/>
          <w:sz w:val="28"/>
        </w:rPr>
        <w:t>. Accordingly, its acquis</w:t>
      </w:r>
      <w:r>
        <w:rPr>
          <w:rFonts w:ascii="Bookman Old Style"/>
          <w:sz w:val="28"/>
        </w:rPr>
        <w:t xml:space="preserve">ition is not prohibited by the provisions in the Constitution of India. Irrespective of the status of a mosque in an Islamic country for the purpose of immunity from acquisition by the State in exercise of the sovereign power, its status and immunity from </w:t>
      </w:r>
      <w:r>
        <w:rPr>
          <w:rFonts w:ascii="Bookman Old Style"/>
          <w:sz w:val="28"/>
        </w:rPr>
        <w:t xml:space="preserve">acquisition in the secular ethos of India under the Constitution is the same and equal to that of the places of worship of the other religions, namely, church, temple etc. </w:t>
      </w:r>
      <w:r>
        <w:rPr>
          <w:rFonts w:ascii="Bookman Old Style"/>
          <w:spacing w:val="2"/>
          <w:sz w:val="28"/>
        </w:rPr>
        <w:t xml:space="preserve">It </w:t>
      </w:r>
      <w:r>
        <w:rPr>
          <w:rFonts w:ascii="Bookman Old Style"/>
          <w:sz w:val="28"/>
        </w:rPr>
        <w:t>is neither more nor less than that of the places of worship of the other religion</w:t>
      </w:r>
      <w:r>
        <w:rPr>
          <w:rFonts w:ascii="Bookman Old Style"/>
          <w:sz w:val="28"/>
        </w:rPr>
        <w:t>s. Obviously, the acquisition of any religious place is to be made only in unusual and extraordinary situations for a larger national purpose keeping in view that such acquisition should not result in extinction of the right to practise the religion, if th</w:t>
      </w:r>
      <w:r>
        <w:rPr>
          <w:rFonts w:ascii="Bookman Old Style"/>
          <w:sz w:val="28"/>
        </w:rPr>
        <w:t>e significance of that place be such. Subject to this condition, the power of acquisition is available for a mosque like any other place of worship of any religion. The right to worship is not at any and every place, so long as it can be practised effectiv</w:t>
      </w:r>
      <w:r>
        <w:rPr>
          <w:rFonts w:ascii="Bookman Old Style"/>
          <w:sz w:val="28"/>
        </w:rPr>
        <w:t>ely, unless the right to worship at a particular place is itself an integral part of that</w:t>
      </w:r>
      <w:r>
        <w:rPr>
          <w:rFonts w:ascii="Bookman Old Style"/>
          <w:spacing w:val="-8"/>
          <w:sz w:val="28"/>
        </w:rPr>
        <w:t xml:space="preserve"> </w:t>
      </w:r>
      <w:r>
        <w:rPr>
          <w:rFonts w:ascii="Bookman Old Style"/>
          <w:sz w:val="28"/>
        </w:rPr>
        <w:t>right."</w:t>
      </w:r>
    </w:p>
    <w:p w:rsidR="00CC7120" w:rsidRDefault="00745D95" w:rsidP="00DD4E4A">
      <w:pPr>
        <w:spacing w:before="1"/>
        <w:ind w:left="5131"/>
        <w:jc w:val="both"/>
        <w:rPr>
          <w:rFonts w:ascii="Bookman Old Style"/>
          <w:sz w:val="28"/>
        </w:rPr>
      </w:pPr>
      <w:r>
        <w:rPr>
          <w:rFonts w:ascii="Bookman Old Style"/>
          <w:sz w:val="28"/>
        </w:rPr>
        <w:t>(Emphasis supplied)</w:t>
      </w:r>
    </w:p>
    <w:p w:rsidR="00CC7120" w:rsidRDefault="00CC7120" w:rsidP="00DD4E4A">
      <w:pPr>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pStyle w:val="ListParagraph"/>
        <w:numPr>
          <w:ilvl w:val="0"/>
          <w:numId w:val="4"/>
        </w:numPr>
        <w:tabs>
          <w:tab w:val="left" w:pos="910"/>
        </w:tabs>
        <w:spacing w:before="90" w:line="480" w:lineRule="auto"/>
        <w:ind w:right="112" w:firstLine="0"/>
        <w:jc w:val="both"/>
        <w:rPr>
          <w:rFonts w:ascii="Bookman Old Style"/>
          <w:sz w:val="28"/>
        </w:rPr>
      </w:pPr>
      <w:r>
        <w:rPr>
          <w:rFonts w:ascii="Bookman Old Style"/>
          <w:sz w:val="28"/>
        </w:rPr>
        <w:t>Dr. Rajeev Dhavan, learned senior counsel, submits that the observations made in the above mentioned paragraph, reading "</w:t>
      </w:r>
      <w:r>
        <w:rPr>
          <w:rFonts w:ascii="Bookman Old Style"/>
          <w:sz w:val="28"/>
        </w:rPr>
        <w:t xml:space="preserve">A mosque is not an essential part of the practice of the religion of Islam and </w:t>
      </w:r>
      <w:r>
        <w:rPr>
          <w:rFonts w:ascii="Bookman Old Style"/>
          <w:i/>
          <w:sz w:val="28"/>
        </w:rPr>
        <w:t xml:space="preserve">namaz </w:t>
      </w:r>
      <w:r>
        <w:rPr>
          <w:rFonts w:ascii="Bookman Old Style"/>
          <w:sz w:val="28"/>
        </w:rPr>
        <w:t>(prayer) by Muslims can be offered anywhere, even in open." is contrary to law and the Court was obliged to examine the faith to make this statement. He further contends t</w:t>
      </w:r>
      <w:r>
        <w:rPr>
          <w:rFonts w:ascii="Bookman Old Style"/>
          <w:sz w:val="28"/>
        </w:rPr>
        <w:t xml:space="preserve">hat the observations on the concepts of particular significance and comparative significance are without foundation. Moreover, he contends that what constitutes the essential part of a religion is primarily to be ascertained with reference to the doctrine </w:t>
      </w:r>
      <w:r>
        <w:rPr>
          <w:rFonts w:ascii="Bookman Old Style"/>
          <w:sz w:val="28"/>
        </w:rPr>
        <w:t xml:space="preserve">of that religion itself as has been done by the </w:t>
      </w:r>
      <w:r>
        <w:rPr>
          <w:rFonts w:ascii="Bookman Old Style"/>
          <w:b/>
          <w:sz w:val="28"/>
        </w:rPr>
        <w:t xml:space="preserve">Seven-Judge Constitution Bench </w:t>
      </w:r>
      <w:r>
        <w:rPr>
          <w:rFonts w:ascii="Bookman Old Style"/>
          <w:sz w:val="28"/>
        </w:rPr>
        <w:t xml:space="preserve">of this Court in, </w:t>
      </w:r>
      <w:r>
        <w:rPr>
          <w:rFonts w:ascii="Bookman Old Style"/>
          <w:b/>
          <w:sz w:val="28"/>
        </w:rPr>
        <w:t xml:space="preserve">the Commissioner, Hindu Religious Endowments, Madras </w:t>
      </w:r>
      <w:r>
        <w:rPr>
          <w:rFonts w:ascii="Bookman Old Style"/>
          <w:sz w:val="28"/>
        </w:rPr>
        <w:t xml:space="preserve">v. </w:t>
      </w:r>
      <w:r>
        <w:rPr>
          <w:rFonts w:ascii="Bookman Old Style"/>
          <w:b/>
          <w:sz w:val="28"/>
        </w:rPr>
        <w:t xml:space="preserve">Sri Lakshmindra Thirtha Swamiar of Sri Shirur Mutt </w:t>
      </w:r>
      <w:r>
        <w:rPr>
          <w:rFonts w:ascii="Bookman Old Style"/>
          <w:sz w:val="28"/>
        </w:rPr>
        <w:t xml:space="preserve">1954 SCR 1005 (for short </w:t>
      </w:r>
      <w:r>
        <w:rPr>
          <w:rFonts w:ascii="Bookman Old Style"/>
          <w:b/>
          <w:sz w:val="28"/>
        </w:rPr>
        <w:t>'Shirur Mutt'</w:t>
      </w:r>
      <w:r>
        <w:rPr>
          <w:rFonts w:ascii="Bookman Old Style"/>
          <w:sz w:val="28"/>
        </w:rPr>
        <w:t>). It has also</w:t>
      </w:r>
      <w:r>
        <w:rPr>
          <w:rFonts w:ascii="Bookman Old Style"/>
          <w:sz w:val="28"/>
        </w:rPr>
        <w:t xml:space="preserve"> been submitted that the broad test of "essentiality" in </w:t>
      </w:r>
      <w:r>
        <w:rPr>
          <w:rFonts w:ascii="Bookman Old Style"/>
          <w:b/>
          <w:sz w:val="28"/>
        </w:rPr>
        <w:t xml:space="preserve">Shirur Mutt </w:t>
      </w:r>
      <w:r>
        <w:rPr>
          <w:rFonts w:ascii="Bookman Old Style"/>
          <w:sz w:val="28"/>
        </w:rPr>
        <w:t xml:space="preserve">cannot be cut down by later Five and Two Judges' decisions. "Integral" is interchangeable with "essential". The latter cannot be short circuited by the use of the former. This may lie at </w:t>
      </w:r>
      <w:r>
        <w:rPr>
          <w:rFonts w:ascii="Bookman Old Style"/>
          <w:sz w:val="28"/>
        </w:rPr>
        <w:t xml:space="preserve">the root of many mal-understandings and needs to be clarified. Further, it is precisely this error of integrality that </w:t>
      </w:r>
      <w:r>
        <w:rPr>
          <w:rFonts w:ascii="Bookman Old Style"/>
          <w:b/>
          <w:sz w:val="28"/>
        </w:rPr>
        <w:t xml:space="preserve">Ismail Faruqui </w:t>
      </w:r>
      <w:r>
        <w:rPr>
          <w:rFonts w:ascii="Bookman Old Style"/>
          <w:sz w:val="28"/>
        </w:rPr>
        <w:t>uses when</w:t>
      </w:r>
      <w:r>
        <w:rPr>
          <w:rFonts w:ascii="Bookman Old Style"/>
          <w:spacing w:val="88"/>
          <w:sz w:val="28"/>
        </w:rPr>
        <w:t xml:space="preserve"> </w:t>
      </w:r>
      <w:r>
        <w:rPr>
          <w:rFonts w:ascii="Bookman Old Style"/>
          <w:sz w:val="28"/>
        </w:rPr>
        <w:t>it</w:t>
      </w:r>
    </w:p>
    <w:p w:rsidR="00CC7120" w:rsidRDefault="00CC7120" w:rsidP="00DD4E4A">
      <w:pPr>
        <w:spacing w:line="480" w:lineRule="auto"/>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line="480" w:lineRule="auto"/>
        <w:ind w:left="100" w:right="113"/>
        <w:jc w:val="both"/>
        <w:rPr>
          <w:rFonts w:ascii="Bookman Old Style"/>
          <w:sz w:val="28"/>
        </w:rPr>
      </w:pPr>
      <w:r>
        <w:rPr>
          <w:rFonts w:ascii="Bookman Old Style"/>
          <w:sz w:val="28"/>
        </w:rPr>
        <w:t xml:space="preserve">speaks of "particular significance". He also submits that the test used in paragraph 78 of </w:t>
      </w:r>
      <w:r>
        <w:rPr>
          <w:rFonts w:ascii="Bookman Old Style"/>
          <w:b/>
          <w:sz w:val="28"/>
        </w:rPr>
        <w:t xml:space="preserve">Ismail Faruqui </w:t>
      </w:r>
      <w:r>
        <w:rPr>
          <w:rFonts w:ascii="Bookman Old Style"/>
          <w:sz w:val="28"/>
        </w:rPr>
        <w:t xml:space="preserve">was essential and integral even though the word "or" was used. The Court has failed to examine the tenets of faith and proceeded in its own intuitive understanding to make </w:t>
      </w:r>
      <w:r>
        <w:rPr>
          <w:rFonts w:ascii="Bookman Old Style"/>
          <w:i/>
          <w:sz w:val="28"/>
        </w:rPr>
        <w:t xml:space="preserve">ipse dixit </w:t>
      </w:r>
      <w:r>
        <w:rPr>
          <w:rFonts w:ascii="Bookman Old Style"/>
          <w:sz w:val="28"/>
        </w:rPr>
        <w:t>observations. Learned senior counsel has also relied on ce</w:t>
      </w:r>
      <w:r>
        <w:rPr>
          <w:rFonts w:ascii="Bookman Old Style"/>
          <w:sz w:val="28"/>
        </w:rPr>
        <w:t xml:space="preserve">rtain decisions of this Court in support of his contentions. </w:t>
      </w:r>
      <w:r>
        <w:rPr>
          <w:rFonts w:ascii="Bookman Old Style"/>
          <w:b/>
          <w:sz w:val="28"/>
        </w:rPr>
        <w:t xml:space="preserve">Ismail Faruqui </w:t>
      </w:r>
      <w:r>
        <w:rPr>
          <w:rFonts w:ascii="Bookman Old Style"/>
          <w:sz w:val="28"/>
        </w:rPr>
        <w:t>being devoid of any examination on this issue, the matter needs to go to a larger Bench. Dr. Dhavan further submits that the impugned judgment was affected by the questionable obse</w:t>
      </w:r>
      <w:r>
        <w:rPr>
          <w:rFonts w:ascii="Bookman Old Style"/>
          <w:sz w:val="28"/>
        </w:rPr>
        <w:t xml:space="preserve">rvations in </w:t>
      </w:r>
      <w:r>
        <w:rPr>
          <w:rFonts w:ascii="Bookman Old Style"/>
          <w:b/>
          <w:sz w:val="28"/>
        </w:rPr>
        <w:t>Ismail Faruqui</w:t>
      </w:r>
      <w:r>
        <w:rPr>
          <w:rFonts w:ascii="Bookman Old Style"/>
          <w:sz w:val="28"/>
        </w:rPr>
        <w:t xml:space="preserve">. He has taken us through various paragraphs in the impugned judgment in this regard. Dr. Dhavan has also referred to various observations made in the impugned judgment to support his submission that </w:t>
      </w:r>
      <w:r>
        <w:rPr>
          <w:rFonts w:ascii="Bookman Old Style"/>
          <w:b/>
          <w:sz w:val="28"/>
        </w:rPr>
        <w:t xml:space="preserve">Ismail Faruqui </w:t>
      </w:r>
      <w:r>
        <w:rPr>
          <w:rFonts w:ascii="Bookman Old Style"/>
          <w:sz w:val="28"/>
        </w:rPr>
        <w:t xml:space="preserve">has influenced </w:t>
      </w:r>
      <w:r>
        <w:rPr>
          <w:rFonts w:ascii="Bookman Old Style"/>
          <w:sz w:val="28"/>
        </w:rPr>
        <w:t>the said judgment.</w:t>
      </w:r>
    </w:p>
    <w:p w:rsidR="00CC7120" w:rsidRDefault="00745D95" w:rsidP="00DD4E4A">
      <w:pPr>
        <w:pStyle w:val="ListParagraph"/>
        <w:numPr>
          <w:ilvl w:val="0"/>
          <w:numId w:val="4"/>
        </w:numPr>
        <w:tabs>
          <w:tab w:val="left" w:pos="821"/>
        </w:tabs>
        <w:spacing w:before="2" w:line="480" w:lineRule="auto"/>
        <w:ind w:right="112" w:firstLine="0"/>
        <w:jc w:val="both"/>
        <w:rPr>
          <w:rFonts w:ascii="Bookman Old Style"/>
          <w:sz w:val="28"/>
        </w:rPr>
      </w:pPr>
      <w:r>
        <w:rPr>
          <w:rFonts w:ascii="Bookman Old Style"/>
          <w:sz w:val="28"/>
        </w:rPr>
        <w:t xml:space="preserve">On the other hand, Shri Parasaran, learned senior counsel submits that the questionable observations in </w:t>
      </w:r>
      <w:r>
        <w:rPr>
          <w:rFonts w:ascii="Bookman Old Style"/>
          <w:b/>
          <w:sz w:val="28"/>
        </w:rPr>
        <w:t xml:space="preserve">Ismail Faruqui </w:t>
      </w:r>
      <w:r>
        <w:rPr>
          <w:rFonts w:ascii="Bookman Old Style"/>
          <w:sz w:val="28"/>
        </w:rPr>
        <w:t xml:space="preserve">that a mosque not being an essential part of the practice of Islam have  to be read in the context of the validity of </w:t>
      </w:r>
      <w:r>
        <w:rPr>
          <w:rFonts w:ascii="Bookman Old Style"/>
          <w:sz w:val="28"/>
        </w:rPr>
        <w:t>the acquisition of the suit property under the 1993 Act. He submits that this Court has not ruled that offering Namaz by Muslims is not an essential</w:t>
      </w:r>
      <w:r>
        <w:rPr>
          <w:rFonts w:ascii="Bookman Old Style"/>
          <w:spacing w:val="45"/>
          <w:sz w:val="28"/>
        </w:rPr>
        <w:t xml:space="preserve"> </w:t>
      </w:r>
      <w:r>
        <w:rPr>
          <w:rFonts w:ascii="Bookman Old Style"/>
          <w:sz w:val="28"/>
        </w:rPr>
        <w:t>religious</w:t>
      </w:r>
    </w:p>
    <w:p w:rsidR="00CC7120" w:rsidRDefault="00CC7120" w:rsidP="00DD4E4A">
      <w:pPr>
        <w:spacing w:line="480" w:lineRule="auto"/>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line="480" w:lineRule="auto"/>
        <w:ind w:left="100" w:right="113"/>
        <w:jc w:val="both"/>
        <w:rPr>
          <w:rFonts w:ascii="Bookman Old Style"/>
          <w:sz w:val="28"/>
        </w:rPr>
      </w:pPr>
      <w:r>
        <w:rPr>
          <w:rFonts w:ascii="Bookman Old Style"/>
          <w:sz w:val="28"/>
        </w:rPr>
        <w:t xml:space="preserve">practice. </w:t>
      </w:r>
      <w:r>
        <w:rPr>
          <w:rFonts w:ascii="Bookman Old Style"/>
          <w:spacing w:val="2"/>
          <w:sz w:val="28"/>
        </w:rPr>
        <w:t xml:space="preserve">It </w:t>
      </w:r>
      <w:r>
        <w:rPr>
          <w:rFonts w:ascii="Bookman Old Style"/>
          <w:sz w:val="28"/>
        </w:rPr>
        <w:t>only ruled that right to offer Namaz at every mosque  that exists is n</w:t>
      </w:r>
      <w:r>
        <w:rPr>
          <w:rFonts w:ascii="Bookman Old Style"/>
          <w:sz w:val="28"/>
        </w:rPr>
        <w:t>ot essential religious practice. But if a place of worship of any religion has a particular significance for that religion, enough to make an essential or integral part of the religion, then it would stand on a different footing and would have to be treate</w:t>
      </w:r>
      <w:r>
        <w:rPr>
          <w:rFonts w:ascii="Bookman Old Style"/>
          <w:sz w:val="28"/>
        </w:rPr>
        <w:t xml:space="preserve">d differently and more reverentially. </w:t>
      </w:r>
      <w:r>
        <w:rPr>
          <w:rFonts w:ascii="Bookman Old Style"/>
          <w:spacing w:val="2"/>
          <w:sz w:val="28"/>
        </w:rPr>
        <w:t xml:space="preserve">It </w:t>
      </w:r>
      <w:r>
        <w:rPr>
          <w:rFonts w:ascii="Bookman Old Style"/>
          <w:sz w:val="28"/>
        </w:rPr>
        <w:t>is argued that the fundamental right of Muslim community under Article 25, to offer namaz is not affected in the present case as the Babri Masjid was not a mosque with particular significance for that</w:t>
      </w:r>
      <w:r>
        <w:rPr>
          <w:rFonts w:ascii="Bookman Old Style"/>
          <w:spacing w:val="-10"/>
          <w:sz w:val="28"/>
        </w:rPr>
        <w:t xml:space="preserve"> </w:t>
      </w:r>
      <w:r>
        <w:rPr>
          <w:rFonts w:ascii="Bookman Old Style"/>
          <w:sz w:val="28"/>
        </w:rPr>
        <w:t>religion.</w:t>
      </w:r>
    </w:p>
    <w:p w:rsidR="00CC7120" w:rsidRDefault="00745D95" w:rsidP="00DD4E4A">
      <w:pPr>
        <w:pStyle w:val="ListParagraph"/>
        <w:numPr>
          <w:ilvl w:val="0"/>
          <w:numId w:val="4"/>
        </w:numPr>
        <w:tabs>
          <w:tab w:val="left" w:pos="821"/>
        </w:tabs>
        <w:spacing w:before="1" w:line="480" w:lineRule="auto"/>
        <w:ind w:right="112" w:firstLine="0"/>
        <w:jc w:val="both"/>
        <w:rPr>
          <w:rFonts w:ascii="Bookman Old Style"/>
          <w:sz w:val="28"/>
        </w:rPr>
      </w:pPr>
      <w:r>
        <w:rPr>
          <w:rFonts w:ascii="Bookman Old Style"/>
          <w:sz w:val="28"/>
        </w:rPr>
        <w:t>We h</w:t>
      </w:r>
      <w:r>
        <w:rPr>
          <w:rFonts w:ascii="Bookman Old Style"/>
          <w:sz w:val="28"/>
        </w:rPr>
        <w:t>ave also heard S/Shri C.S. Vaidyanathan, Raju Ramachandran, S.K. Jain, learned senior counsel and Shri Tushar Mehta, learned Additional Solicitor General and Shri P.N. Mishra, learned</w:t>
      </w:r>
      <w:r>
        <w:rPr>
          <w:rFonts w:ascii="Bookman Old Style"/>
          <w:spacing w:val="-1"/>
          <w:sz w:val="28"/>
        </w:rPr>
        <w:t xml:space="preserve"> </w:t>
      </w:r>
      <w:r>
        <w:rPr>
          <w:rFonts w:ascii="Bookman Old Style"/>
          <w:sz w:val="28"/>
        </w:rPr>
        <w:t>advocate.</w:t>
      </w:r>
    </w:p>
    <w:p w:rsidR="00CC7120" w:rsidRDefault="00745D95" w:rsidP="00DD4E4A">
      <w:pPr>
        <w:pStyle w:val="ListParagraph"/>
        <w:numPr>
          <w:ilvl w:val="0"/>
          <w:numId w:val="4"/>
        </w:numPr>
        <w:tabs>
          <w:tab w:val="left" w:pos="821"/>
        </w:tabs>
        <w:spacing w:before="1" w:line="480" w:lineRule="auto"/>
        <w:ind w:right="114" w:firstLine="0"/>
        <w:jc w:val="both"/>
        <w:rPr>
          <w:rFonts w:ascii="Bookman Old Style"/>
          <w:sz w:val="28"/>
        </w:rPr>
      </w:pPr>
      <w:r>
        <w:rPr>
          <w:rFonts w:ascii="Bookman Old Style"/>
          <w:sz w:val="28"/>
        </w:rPr>
        <w:t>Learned counsel for the parties have also produced Islamic rel</w:t>
      </w:r>
      <w:r>
        <w:rPr>
          <w:rFonts w:ascii="Bookman Old Style"/>
          <w:sz w:val="28"/>
        </w:rPr>
        <w:t>igious texts on mosque, relevant excerpts of the holy Quran and illuminating discourses on the holy Quran in support of their respective contentions on whether a mosque is an essential part of the practice of the religion of</w:t>
      </w:r>
      <w:r>
        <w:rPr>
          <w:rFonts w:ascii="Bookman Old Style"/>
          <w:spacing w:val="-7"/>
          <w:sz w:val="28"/>
        </w:rPr>
        <w:t xml:space="preserve"> </w:t>
      </w:r>
      <w:r>
        <w:rPr>
          <w:rFonts w:ascii="Bookman Old Style"/>
          <w:sz w:val="28"/>
        </w:rPr>
        <w:t>Islam.</w:t>
      </w:r>
    </w:p>
    <w:p w:rsidR="00CC7120" w:rsidRDefault="00745D95" w:rsidP="00DD4E4A">
      <w:pPr>
        <w:pStyle w:val="ListParagraph"/>
        <w:numPr>
          <w:ilvl w:val="0"/>
          <w:numId w:val="4"/>
        </w:numPr>
        <w:tabs>
          <w:tab w:val="left" w:pos="821"/>
        </w:tabs>
        <w:spacing w:line="480" w:lineRule="auto"/>
        <w:ind w:right="114" w:firstLine="0"/>
        <w:jc w:val="both"/>
        <w:rPr>
          <w:rFonts w:ascii="Bookman Old Style"/>
          <w:sz w:val="28"/>
        </w:rPr>
      </w:pPr>
      <w:r>
        <w:rPr>
          <w:rFonts w:ascii="Bookman Old Style"/>
          <w:sz w:val="28"/>
        </w:rPr>
        <w:t xml:space="preserve">It is evident from </w:t>
      </w:r>
      <w:r>
        <w:rPr>
          <w:rFonts w:ascii="Bookman Old Style"/>
          <w:b/>
          <w:sz w:val="28"/>
        </w:rPr>
        <w:t>Ismai</w:t>
      </w:r>
      <w:r>
        <w:rPr>
          <w:rFonts w:ascii="Bookman Old Style"/>
          <w:b/>
          <w:sz w:val="28"/>
        </w:rPr>
        <w:t xml:space="preserve">l Faruqui </w:t>
      </w:r>
      <w:r>
        <w:rPr>
          <w:rFonts w:ascii="Bookman Old Style"/>
          <w:sz w:val="28"/>
        </w:rPr>
        <w:t>that the principal submission</w:t>
      </w:r>
      <w:r>
        <w:rPr>
          <w:rFonts w:ascii="Bookman Old Style"/>
          <w:spacing w:val="23"/>
          <w:sz w:val="28"/>
        </w:rPr>
        <w:t xml:space="preserve"> </w:t>
      </w:r>
      <w:r>
        <w:rPr>
          <w:rFonts w:ascii="Bookman Old Style"/>
          <w:sz w:val="28"/>
        </w:rPr>
        <w:t>of</w:t>
      </w:r>
      <w:r>
        <w:rPr>
          <w:rFonts w:ascii="Bookman Old Style"/>
          <w:spacing w:val="23"/>
          <w:sz w:val="28"/>
        </w:rPr>
        <w:t xml:space="preserve"> </w:t>
      </w:r>
      <w:r>
        <w:rPr>
          <w:rFonts w:ascii="Bookman Old Style"/>
          <w:sz w:val="28"/>
        </w:rPr>
        <w:t>the</w:t>
      </w:r>
      <w:r>
        <w:rPr>
          <w:rFonts w:ascii="Bookman Old Style"/>
          <w:spacing w:val="26"/>
          <w:sz w:val="28"/>
        </w:rPr>
        <w:t xml:space="preserve"> </w:t>
      </w:r>
      <w:r>
        <w:rPr>
          <w:rFonts w:ascii="Bookman Old Style"/>
          <w:sz w:val="28"/>
        </w:rPr>
        <w:t>petitioners</w:t>
      </w:r>
      <w:r>
        <w:rPr>
          <w:rFonts w:ascii="Bookman Old Style"/>
          <w:spacing w:val="24"/>
          <w:sz w:val="28"/>
        </w:rPr>
        <w:t xml:space="preserve"> </w:t>
      </w:r>
      <w:r>
        <w:rPr>
          <w:rFonts w:ascii="Bookman Old Style"/>
          <w:sz w:val="28"/>
        </w:rPr>
        <w:t>was</w:t>
      </w:r>
      <w:r>
        <w:rPr>
          <w:rFonts w:ascii="Bookman Old Style"/>
          <w:spacing w:val="23"/>
          <w:sz w:val="28"/>
        </w:rPr>
        <w:t xml:space="preserve"> </w:t>
      </w:r>
      <w:r>
        <w:rPr>
          <w:rFonts w:ascii="Bookman Old Style"/>
          <w:sz w:val="28"/>
        </w:rPr>
        <w:t>that</w:t>
      </w:r>
      <w:r>
        <w:rPr>
          <w:rFonts w:ascii="Bookman Old Style"/>
          <w:spacing w:val="25"/>
          <w:sz w:val="28"/>
        </w:rPr>
        <w:t xml:space="preserve"> </w:t>
      </w:r>
      <w:r>
        <w:rPr>
          <w:rFonts w:ascii="Bookman Old Style"/>
          <w:sz w:val="28"/>
        </w:rPr>
        <w:t>mosque</w:t>
      </w:r>
      <w:r>
        <w:rPr>
          <w:rFonts w:ascii="Bookman Old Style"/>
          <w:spacing w:val="26"/>
          <w:sz w:val="28"/>
        </w:rPr>
        <w:t xml:space="preserve"> </w:t>
      </w:r>
      <w:r>
        <w:rPr>
          <w:rFonts w:ascii="Bookman Old Style"/>
          <w:sz w:val="28"/>
        </w:rPr>
        <w:t>cannot</w:t>
      </w:r>
      <w:r>
        <w:rPr>
          <w:rFonts w:ascii="Bookman Old Style"/>
          <w:spacing w:val="23"/>
          <w:sz w:val="28"/>
        </w:rPr>
        <w:t xml:space="preserve"> </w:t>
      </w:r>
      <w:r>
        <w:rPr>
          <w:rFonts w:ascii="Bookman Old Style"/>
          <w:sz w:val="28"/>
        </w:rPr>
        <w:t>be</w:t>
      </w:r>
      <w:r>
        <w:rPr>
          <w:rFonts w:ascii="Bookman Old Style"/>
          <w:spacing w:val="26"/>
          <w:sz w:val="28"/>
        </w:rPr>
        <w:t xml:space="preserve"> </w:t>
      </w:r>
      <w:r>
        <w:rPr>
          <w:rFonts w:ascii="Bookman Old Style"/>
          <w:sz w:val="28"/>
        </w:rPr>
        <w:t>acquired</w:t>
      </w:r>
    </w:p>
    <w:p w:rsidR="00CC7120" w:rsidRDefault="00CC7120" w:rsidP="00DD4E4A">
      <w:pPr>
        <w:spacing w:line="480" w:lineRule="auto"/>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line="480" w:lineRule="auto"/>
        <w:ind w:left="100" w:right="116"/>
        <w:jc w:val="both"/>
        <w:rPr>
          <w:rFonts w:ascii="Bookman Old Style"/>
          <w:sz w:val="28"/>
        </w:rPr>
      </w:pPr>
      <w:r>
        <w:rPr>
          <w:rFonts w:ascii="Bookman Old Style"/>
          <w:sz w:val="28"/>
        </w:rPr>
        <w:t>because of a special status in Mahomedan Law. The Constitution Bench has discussed this aspect under a separate heading</w:t>
      </w:r>
      <w:r>
        <w:rPr>
          <w:rFonts w:ascii="Bookman Old Style"/>
          <w:spacing w:val="18"/>
          <w:sz w:val="28"/>
        </w:rPr>
        <w:t xml:space="preserve"> </w:t>
      </w:r>
      <w:r>
        <w:rPr>
          <w:rFonts w:ascii="Bookman Old Style"/>
          <w:sz w:val="28"/>
        </w:rPr>
        <w:t>"Mosque</w:t>
      </w:r>
    </w:p>
    <w:p w:rsidR="00CC7120" w:rsidRDefault="00745D95" w:rsidP="00DD4E4A">
      <w:pPr>
        <w:spacing w:before="1"/>
        <w:ind w:left="100"/>
        <w:jc w:val="both"/>
        <w:rPr>
          <w:rFonts w:ascii="Bookman Old Style" w:hAnsi="Bookman Old Style"/>
          <w:sz w:val="28"/>
        </w:rPr>
      </w:pPr>
      <w:r>
        <w:rPr>
          <w:rFonts w:ascii="Bookman Old Style" w:hAnsi="Bookman Old Style"/>
          <w:sz w:val="28"/>
        </w:rPr>
        <w:t>–</w:t>
      </w:r>
      <w:r>
        <w:rPr>
          <w:rFonts w:ascii="Bookman Old Style" w:hAnsi="Bookman Old Style"/>
          <w:spacing w:val="33"/>
          <w:sz w:val="28"/>
        </w:rPr>
        <w:t xml:space="preserve"> </w:t>
      </w:r>
      <w:r>
        <w:rPr>
          <w:rFonts w:ascii="Bookman Old Style" w:hAnsi="Bookman Old Style"/>
          <w:sz w:val="28"/>
        </w:rPr>
        <w:t>Immunity</w:t>
      </w:r>
      <w:r>
        <w:rPr>
          <w:rFonts w:ascii="Bookman Old Style" w:hAnsi="Bookman Old Style"/>
          <w:spacing w:val="34"/>
          <w:sz w:val="28"/>
        </w:rPr>
        <w:t xml:space="preserve"> </w:t>
      </w:r>
      <w:r>
        <w:rPr>
          <w:rFonts w:ascii="Bookman Old Style" w:hAnsi="Bookman Old Style"/>
          <w:sz w:val="28"/>
        </w:rPr>
        <w:t>from</w:t>
      </w:r>
      <w:r>
        <w:rPr>
          <w:rFonts w:ascii="Bookman Old Style" w:hAnsi="Bookman Old Style"/>
          <w:spacing w:val="34"/>
          <w:sz w:val="28"/>
        </w:rPr>
        <w:t xml:space="preserve"> </w:t>
      </w:r>
      <w:r>
        <w:rPr>
          <w:rFonts w:ascii="Bookman Old Style" w:hAnsi="Bookman Old Style"/>
          <w:sz w:val="28"/>
        </w:rPr>
        <w:t>Acquisition"</w:t>
      </w:r>
      <w:r>
        <w:rPr>
          <w:rFonts w:ascii="Bookman Old Style" w:hAnsi="Bookman Old Style"/>
          <w:spacing w:val="34"/>
          <w:sz w:val="28"/>
        </w:rPr>
        <w:t xml:space="preserve"> </w:t>
      </w:r>
      <w:r>
        <w:rPr>
          <w:rFonts w:ascii="Bookman Old Style" w:hAnsi="Bookman Old Style"/>
          <w:sz w:val="28"/>
        </w:rPr>
        <w:t>from</w:t>
      </w:r>
      <w:r>
        <w:rPr>
          <w:rFonts w:ascii="Bookman Old Style" w:hAnsi="Bookman Old Style"/>
          <w:spacing w:val="34"/>
          <w:sz w:val="28"/>
        </w:rPr>
        <w:t xml:space="preserve"> </w:t>
      </w:r>
      <w:r>
        <w:rPr>
          <w:rFonts w:ascii="Bookman Old Style" w:hAnsi="Bookman Old Style"/>
          <w:sz w:val="28"/>
        </w:rPr>
        <w:t>paragraph</w:t>
      </w:r>
      <w:r>
        <w:rPr>
          <w:rFonts w:ascii="Bookman Old Style" w:hAnsi="Bookman Old Style"/>
          <w:spacing w:val="36"/>
          <w:sz w:val="28"/>
        </w:rPr>
        <w:t xml:space="preserve"> </w:t>
      </w:r>
      <w:r>
        <w:rPr>
          <w:rFonts w:ascii="Bookman Old Style" w:hAnsi="Bookman Old Style"/>
          <w:sz w:val="28"/>
        </w:rPr>
        <w:t>65</w:t>
      </w:r>
      <w:r>
        <w:rPr>
          <w:rFonts w:ascii="Bookman Old Style" w:hAnsi="Bookman Old Style"/>
          <w:spacing w:val="35"/>
          <w:sz w:val="28"/>
        </w:rPr>
        <w:t xml:space="preserve"> </w:t>
      </w:r>
      <w:r>
        <w:rPr>
          <w:rFonts w:ascii="Bookman Old Style" w:hAnsi="Bookman Old Style"/>
          <w:sz w:val="28"/>
        </w:rPr>
        <w:t>of</w:t>
      </w:r>
      <w:r>
        <w:rPr>
          <w:rFonts w:ascii="Bookman Old Style" w:hAnsi="Bookman Old Style"/>
          <w:spacing w:val="33"/>
          <w:sz w:val="28"/>
        </w:rPr>
        <w:t xml:space="preserve"> </w:t>
      </w:r>
      <w:r>
        <w:rPr>
          <w:rFonts w:ascii="Bookman Old Style" w:hAnsi="Bookman Old Style"/>
          <w:sz w:val="28"/>
        </w:rPr>
        <w:t>the</w:t>
      </w:r>
      <w:r>
        <w:rPr>
          <w:rFonts w:ascii="Bookman Old Style" w:hAnsi="Bookman Old Style"/>
          <w:spacing w:val="35"/>
          <w:sz w:val="28"/>
        </w:rPr>
        <w:t xml:space="preserve"> </w:t>
      </w:r>
      <w:r>
        <w:rPr>
          <w:rFonts w:ascii="Bookman Old Style" w:hAnsi="Bookman Old Style"/>
          <w:sz w:val="28"/>
        </w:rPr>
        <w:t>judgment.</w:t>
      </w:r>
    </w:p>
    <w:p w:rsidR="00CC7120" w:rsidRDefault="00CC7120" w:rsidP="00DD4E4A">
      <w:pPr>
        <w:pStyle w:val="BodyText"/>
        <w:ind w:left="0"/>
        <w:jc w:val="both"/>
        <w:rPr>
          <w:rFonts w:ascii="Bookman Old Style"/>
          <w:sz w:val="28"/>
        </w:rPr>
      </w:pPr>
    </w:p>
    <w:p w:rsidR="00CC7120" w:rsidRDefault="00745D95" w:rsidP="00DD4E4A">
      <w:pPr>
        <w:spacing w:line="480" w:lineRule="auto"/>
        <w:ind w:left="100" w:right="112"/>
        <w:jc w:val="both"/>
        <w:rPr>
          <w:rFonts w:ascii="Bookman Old Style"/>
          <w:sz w:val="28"/>
        </w:rPr>
      </w:pPr>
      <w:r>
        <w:rPr>
          <w:rFonts w:ascii="Bookman Old Style"/>
          <w:sz w:val="28"/>
        </w:rPr>
        <w:t>Specifically in paragraph 74, the Court observed that subject to protection under Articles 25 and 26 of the Constitution, places of religious worship, like mosques, churches, temples, etc. can be acquired un</w:t>
      </w:r>
      <w:r>
        <w:rPr>
          <w:rFonts w:ascii="Bookman Old Style"/>
          <w:sz w:val="28"/>
        </w:rPr>
        <w:t xml:space="preserve">der the State's sovereign power of acquisition. Such acquisition </w:t>
      </w:r>
      <w:r>
        <w:rPr>
          <w:rFonts w:ascii="Bookman Old Style"/>
          <w:i/>
          <w:sz w:val="28"/>
        </w:rPr>
        <w:t xml:space="preserve">per se </w:t>
      </w:r>
      <w:r>
        <w:rPr>
          <w:rFonts w:ascii="Bookman Old Style"/>
          <w:sz w:val="28"/>
        </w:rPr>
        <w:t>does not violate either Article 25 or Article 26 of the Constitution. Further, the Court in paragraph 77 noted that Article 25 does not contain any reference to property unlike Article</w:t>
      </w:r>
      <w:r>
        <w:rPr>
          <w:rFonts w:ascii="Bookman Old Style"/>
          <w:sz w:val="28"/>
        </w:rPr>
        <w:t xml:space="preserve"> 26 of the Constitution. The right to practice, profess and propagate religion guaranteed under Article 25 of the Constitution does not necessarily include right to acquire or own or possess property. Similarly, this right does not extend to the right of w</w:t>
      </w:r>
      <w:r>
        <w:rPr>
          <w:rFonts w:ascii="Bookman Old Style"/>
          <w:sz w:val="28"/>
        </w:rPr>
        <w:t xml:space="preserve">orship at any and every place of worship so that any hindrance to worship at a place </w:t>
      </w:r>
      <w:r>
        <w:rPr>
          <w:rFonts w:ascii="Bookman Old Style"/>
          <w:i/>
          <w:sz w:val="28"/>
        </w:rPr>
        <w:t xml:space="preserve">per se </w:t>
      </w:r>
      <w:r>
        <w:rPr>
          <w:rFonts w:ascii="Bookman Old Style"/>
          <w:sz w:val="28"/>
        </w:rPr>
        <w:t>may infringe the religious freedom guaranteed under Articles 25 and 26 of the Constitution. Additionally, in paragraph 78, it noted that places of worship of any re</w:t>
      </w:r>
      <w:r>
        <w:rPr>
          <w:rFonts w:ascii="Bookman Old Style"/>
          <w:sz w:val="28"/>
        </w:rPr>
        <w:t>ligion having particular significance for that religion, to make it an essential or integral part of</w:t>
      </w:r>
      <w:r>
        <w:rPr>
          <w:rFonts w:ascii="Bookman Old Style"/>
          <w:spacing w:val="32"/>
          <w:sz w:val="28"/>
        </w:rPr>
        <w:t xml:space="preserve"> </w:t>
      </w:r>
      <w:r>
        <w:rPr>
          <w:rFonts w:ascii="Bookman Old Style"/>
          <w:sz w:val="28"/>
        </w:rPr>
        <w:t>the</w:t>
      </w:r>
      <w:r>
        <w:rPr>
          <w:rFonts w:ascii="Bookman Old Style"/>
          <w:spacing w:val="35"/>
          <w:sz w:val="28"/>
        </w:rPr>
        <w:t xml:space="preserve"> </w:t>
      </w:r>
      <w:r>
        <w:rPr>
          <w:rFonts w:ascii="Bookman Old Style"/>
          <w:sz w:val="28"/>
        </w:rPr>
        <w:t>religion,</w:t>
      </w:r>
      <w:r>
        <w:rPr>
          <w:rFonts w:ascii="Bookman Old Style"/>
          <w:spacing w:val="33"/>
          <w:sz w:val="28"/>
        </w:rPr>
        <w:t xml:space="preserve"> </w:t>
      </w:r>
      <w:r>
        <w:rPr>
          <w:rFonts w:ascii="Bookman Old Style"/>
          <w:sz w:val="28"/>
        </w:rPr>
        <w:t>stand</w:t>
      </w:r>
      <w:r>
        <w:rPr>
          <w:rFonts w:ascii="Bookman Old Style"/>
          <w:spacing w:val="35"/>
          <w:sz w:val="28"/>
        </w:rPr>
        <w:t xml:space="preserve"> </w:t>
      </w:r>
      <w:r>
        <w:rPr>
          <w:rFonts w:ascii="Bookman Old Style"/>
          <w:sz w:val="28"/>
        </w:rPr>
        <w:t>on</w:t>
      </w:r>
      <w:r>
        <w:rPr>
          <w:rFonts w:ascii="Bookman Old Style"/>
          <w:spacing w:val="33"/>
          <w:sz w:val="28"/>
        </w:rPr>
        <w:t xml:space="preserve"> </w:t>
      </w:r>
      <w:r>
        <w:rPr>
          <w:rFonts w:ascii="Bookman Old Style"/>
          <w:sz w:val="28"/>
        </w:rPr>
        <w:t>a</w:t>
      </w:r>
      <w:r>
        <w:rPr>
          <w:rFonts w:ascii="Bookman Old Style"/>
          <w:spacing w:val="34"/>
          <w:sz w:val="28"/>
        </w:rPr>
        <w:t xml:space="preserve"> </w:t>
      </w:r>
      <w:r>
        <w:rPr>
          <w:rFonts w:ascii="Bookman Old Style"/>
          <w:sz w:val="28"/>
        </w:rPr>
        <w:t>different</w:t>
      </w:r>
      <w:r>
        <w:rPr>
          <w:rFonts w:ascii="Bookman Old Style"/>
          <w:spacing w:val="33"/>
          <w:sz w:val="28"/>
        </w:rPr>
        <w:t xml:space="preserve"> </w:t>
      </w:r>
      <w:r>
        <w:rPr>
          <w:rFonts w:ascii="Bookman Old Style"/>
          <w:sz w:val="28"/>
        </w:rPr>
        <w:t>footing</w:t>
      </w:r>
      <w:r>
        <w:rPr>
          <w:rFonts w:ascii="Bookman Old Style"/>
          <w:spacing w:val="32"/>
          <w:sz w:val="28"/>
        </w:rPr>
        <w:t xml:space="preserve"> </w:t>
      </w:r>
      <w:r>
        <w:rPr>
          <w:rFonts w:ascii="Bookman Old Style"/>
          <w:sz w:val="28"/>
        </w:rPr>
        <w:t>and</w:t>
      </w:r>
      <w:r>
        <w:rPr>
          <w:rFonts w:ascii="Bookman Old Style"/>
          <w:spacing w:val="34"/>
          <w:sz w:val="28"/>
        </w:rPr>
        <w:t xml:space="preserve"> </w:t>
      </w:r>
      <w:r>
        <w:rPr>
          <w:rFonts w:ascii="Bookman Old Style"/>
          <w:sz w:val="28"/>
        </w:rPr>
        <w:t>have</w:t>
      </w:r>
      <w:r>
        <w:rPr>
          <w:rFonts w:ascii="Bookman Old Style"/>
          <w:spacing w:val="36"/>
          <w:sz w:val="28"/>
        </w:rPr>
        <w:t xml:space="preserve"> </w:t>
      </w:r>
      <w:r>
        <w:rPr>
          <w:rFonts w:ascii="Bookman Old Style"/>
          <w:sz w:val="28"/>
        </w:rPr>
        <w:t>to</w:t>
      </w:r>
      <w:r>
        <w:rPr>
          <w:rFonts w:ascii="Bookman Old Style"/>
          <w:spacing w:val="35"/>
          <w:sz w:val="28"/>
        </w:rPr>
        <w:t xml:space="preserve"> </w:t>
      </w:r>
      <w:r>
        <w:rPr>
          <w:rFonts w:ascii="Bookman Old Style"/>
          <w:sz w:val="28"/>
        </w:rPr>
        <w:t>be</w:t>
      </w:r>
      <w:r>
        <w:rPr>
          <w:rFonts w:ascii="Bookman Old Style"/>
          <w:spacing w:val="36"/>
          <w:sz w:val="28"/>
        </w:rPr>
        <w:t xml:space="preserve"> </w:t>
      </w:r>
      <w:r>
        <w:rPr>
          <w:rFonts w:ascii="Bookman Old Style"/>
          <w:sz w:val="28"/>
        </w:rPr>
        <w:t>treated</w:t>
      </w:r>
    </w:p>
    <w:p w:rsidR="00CC7120" w:rsidRDefault="00CC7120" w:rsidP="00DD4E4A">
      <w:pPr>
        <w:spacing w:line="480" w:lineRule="auto"/>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line="480" w:lineRule="auto"/>
        <w:ind w:left="100" w:right="115"/>
        <w:jc w:val="both"/>
        <w:rPr>
          <w:rFonts w:ascii="Bookman Old Style"/>
          <w:sz w:val="28"/>
        </w:rPr>
      </w:pPr>
      <w:r>
        <w:rPr>
          <w:rFonts w:ascii="Bookman Old Style"/>
          <w:sz w:val="28"/>
        </w:rPr>
        <w:t>differently and more reverentially. While summarizing the position, in paragraph 82, the Court has observed that a mosque is not an essential part of practice of religion of Islam and namaz by Muslims can be offered anywhere even in open.</w:t>
      </w:r>
    </w:p>
    <w:p w:rsidR="00CC7120" w:rsidRDefault="00745D95" w:rsidP="00DD4E4A">
      <w:pPr>
        <w:pStyle w:val="ListParagraph"/>
        <w:numPr>
          <w:ilvl w:val="0"/>
          <w:numId w:val="4"/>
        </w:numPr>
        <w:tabs>
          <w:tab w:val="left" w:pos="821"/>
        </w:tabs>
        <w:spacing w:before="1" w:line="480" w:lineRule="auto"/>
        <w:ind w:right="112" w:firstLine="0"/>
        <w:jc w:val="both"/>
        <w:rPr>
          <w:rFonts w:ascii="Bookman Old Style"/>
          <w:sz w:val="28"/>
        </w:rPr>
      </w:pPr>
      <w:r>
        <w:rPr>
          <w:rFonts w:ascii="Bookman Old Style"/>
          <w:sz w:val="28"/>
        </w:rPr>
        <w:t xml:space="preserve">What constitutes </w:t>
      </w:r>
      <w:r>
        <w:rPr>
          <w:rFonts w:ascii="Bookman Old Style"/>
          <w:sz w:val="28"/>
        </w:rPr>
        <w:t xml:space="preserve">the essential part of a religion is primarily to be ascertained with reference to the doctrine, tenets and beliefs of that religion itself. This has been laid down at page 1025 in </w:t>
      </w:r>
      <w:r>
        <w:rPr>
          <w:rFonts w:ascii="Bookman Old Style"/>
          <w:b/>
          <w:sz w:val="28"/>
        </w:rPr>
        <w:t>Shirur Mutt</w:t>
      </w:r>
      <w:r>
        <w:rPr>
          <w:rFonts w:ascii="Bookman Old Style"/>
          <w:b/>
          <w:spacing w:val="1"/>
          <w:sz w:val="28"/>
        </w:rPr>
        <w:t xml:space="preserve"> </w:t>
      </w:r>
      <w:r>
        <w:rPr>
          <w:rFonts w:ascii="Bookman Old Style"/>
          <w:sz w:val="28"/>
        </w:rPr>
        <w:t>:</w:t>
      </w:r>
    </w:p>
    <w:p w:rsidR="00CC7120" w:rsidRDefault="00745D95" w:rsidP="00DD4E4A">
      <w:pPr>
        <w:ind w:left="1540" w:right="1555"/>
        <w:jc w:val="both"/>
        <w:rPr>
          <w:rFonts w:ascii="Bookman Old Style" w:hAnsi="Bookman Old Style"/>
          <w:sz w:val="28"/>
        </w:rPr>
      </w:pPr>
      <w:r>
        <w:rPr>
          <w:rFonts w:ascii="Bookman Old Style" w:hAnsi="Bookman Old Style"/>
          <w:sz w:val="28"/>
        </w:rPr>
        <w:t>"……..The learned Attorney-General lays stress upon clause (2)(</w:t>
      </w:r>
      <w:r>
        <w:rPr>
          <w:rFonts w:ascii="Bookman Old Style" w:hAnsi="Bookman Old Style"/>
          <w:i/>
          <w:sz w:val="28"/>
        </w:rPr>
        <w:t>a</w:t>
      </w:r>
      <w:r>
        <w:rPr>
          <w:rFonts w:ascii="Bookman Old Style" w:hAnsi="Bookman Old Style"/>
          <w:sz w:val="28"/>
        </w:rPr>
        <w:t>) of the article and his contention is that all secular activities, which may be associated with religion but do not really constitute an essential part of it, are amenable to State regulation.</w:t>
      </w:r>
    </w:p>
    <w:p w:rsidR="00CC7120" w:rsidRDefault="00CC7120" w:rsidP="00DD4E4A">
      <w:pPr>
        <w:pStyle w:val="BodyText"/>
        <w:ind w:left="0"/>
        <w:jc w:val="both"/>
        <w:rPr>
          <w:rFonts w:ascii="Bookman Old Style"/>
          <w:sz w:val="28"/>
        </w:rPr>
      </w:pPr>
    </w:p>
    <w:p w:rsidR="00CC7120" w:rsidRDefault="00745D95" w:rsidP="00DD4E4A">
      <w:pPr>
        <w:ind w:left="1540" w:right="1555" w:firstLine="720"/>
        <w:jc w:val="both"/>
        <w:rPr>
          <w:rFonts w:ascii="Bookman Old Style"/>
          <w:b/>
          <w:sz w:val="28"/>
        </w:rPr>
      </w:pPr>
      <w:r>
        <w:rPr>
          <w:rFonts w:ascii="Bookman Old Style"/>
          <w:sz w:val="28"/>
        </w:rPr>
        <w:t>The contention formulated in such broad terms cannot, we thi</w:t>
      </w:r>
      <w:r>
        <w:rPr>
          <w:rFonts w:ascii="Bookman Old Style"/>
          <w:sz w:val="28"/>
        </w:rPr>
        <w:t xml:space="preserve">nk, be supported. </w:t>
      </w:r>
      <w:r>
        <w:rPr>
          <w:rFonts w:ascii="Bookman Old Style"/>
          <w:b/>
          <w:sz w:val="28"/>
        </w:rPr>
        <w:t>In the first place, what constitutes the essential part of a religion is primarily to be ascertained with reference to the doctrines of that religion itself. If the tenets of any religious sect of the Hindus prescribe that offerings of fo</w:t>
      </w:r>
      <w:r>
        <w:rPr>
          <w:rFonts w:ascii="Bookman Old Style"/>
          <w:b/>
          <w:sz w:val="28"/>
        </w:rPr>
        <w:t>od should be given to the idol at particular hours of the day, that periodical ceremonies should be performed in a certain way at certain periods of the year or that there should be daily recital of sacred texts or oblations to the sacred fire, all these w</w:t>
      </w:r>
      <w:r>
        <w:rPr>
          <w:rFonts w:ascii="Bookman Old Style"/>
          <w:b/>
          <w:sz w:val="28"/>
        </w:rPr>
        <w:t>ould be regarded as parts of religion and the mere fact that they involve expenditure of money or employment of</w:t>
      </w:r>
    </w:p>
    <w:p w:rsidR="00CC7120" w:rsidRDefault="00CC7120" w:rsidP="00DD4E4A">
      <w:pPr>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ind w:left="1540" w:right="1553"/>
        <w:jc w:val="both"/>
        <w:rPr>
          <w:rFonts w:ascii="Bookman Old Style"/>
          <w:sz w:val="28"/>
        </w:rPr>
      </w:pPr>
      <w:r>
        <w:rPr>
          <w:rFonts w:ascii="Bookman Old Style"/>
          <w:b/>
          <w:sz w:val="28"/>
        </w:rPr>
        <w:t>priests and servants or the use of marketable commodities would not make them secular activities partaking of a commercial or econ</w:t>
      </w:r>
      <w:r>
        <w:rPr>
          <w:rFonts w:ascii="Bookman Old Style"/>
          <w:b/>
          <w:sz w:val="28"/>
        </w:rPr>
        <w:t>omic character; all of them are religious practices and should be regarded as matters of religion within the meaning of Article 26(</w:t>
      </w:r>
      <w:r>
        <w:rPr>
          <w:rFonts w:ascii="Bookman Old Style"/>
          <w:b/>
          <w:i/>
          <w:sz w:val="28"/>
        </w:rPr>
        <w:t>b</w:t>
      </w:r>
      <w:r>
        <w:rPr>
          <w:rFonts w:ascii="Bookman Old Style"/>
          <w:b/>
          <w:sz w:val="28"/>
        </w:rPr>
        <w:t>). What Article 25(2)(</w:t>
      </w:r>
      <w:r>
        <w:rPr>
          <w:rFonts w:ascii="Bookman Old Style"/>
          <w:b/>
          <w:i/>
          <w:sz w:val="28"/>
        </w:rPr>
        <w:t>a</w:t>
      </w:r>
      <w:r>
        <w:rPr>
          <w:rFonts w:ascii="Bookman Old Style"/>
          <w:b/>
          <w:sz w:val="28"/>
        </w:rPr>
        <w:t>) contemplates is not regulation by the State of religious practices as such, the freedom of which is</w:t>
      </w:r>
      <w:r>
        <w:rPr>
          <w:rFonts w:ascii="Bookman Old Style"/>
          <w:b/>
          <w:sz w:val="28"/>
        </w:rPr>
        <w:t xml:space="preserve"> guaranteed by the Constitution except when they run counter to public order, health and morality, but regulation of activities which are economic, commercial or political in their character though they are associated with religious practices</w:t>
      </w:r>
      <w:r>
        <w:rPr>
          <w:rFonts w:ascii="Bookman Old Style"/>
          <w:sz w:val="28"/>
        </w:rPr>
        <w:t>."</w:t>
      </w:r>
    </w:p>
    <w:p w:rsidR="00CC7120" w:rsidRDefault="00745D95" w:rsidP="00DD4E4A">
      <w:pPr>
        <w:ind w:left="5141"/>
        <w:jc w:val="both"/>
        <w:rPr>
          <w:rFonts w:ascii="Bookman Old Style"/>
          <w:sz w:val="28"/>
        </w:rPr>
      </w:pPr>
      <w:r>
        <w:rPr>
          <w:rFonts w:ascii="Bookman Old Style"/>
          <w:sz w:val="28"/>
        </w:rPr>
        <w:t>(Emphasis supplied)</w:t>
      </w:r>
    </w:p>
    <w:p w:rsidR="00CC7120" w:rsidRDefault="00CC7120" w:rsidP="00DD4E4A">
      <w:pPr>
        <w:pStyle w:val="BodyText"/>
        <w:spacing w:before="4"/>
        <w:ind w:left="0"/>
        <w:jc w:val="both"/>
        <w:rPr>
          <w:rFonts w:ascii="Bookman Old Style"/>
          <w:sz w:val="42"/>
        </w:rPr>
      </w:pPr>
    </w:p>
    <w:p w:rsidR="00CC7120" w:rsidRDefault="00745D95" w:rsidP="00DD4E4A">
      <w:pPr>
        <w:pStyle w:val="ListParagraph"/>
        <w:numPr>
          <w:ilvl w:val="0"/>
          <w:numId w:val="4"/>
        </w:numPr>
        <w:tabs>
          <w:tab w:val="left" w:pos="820"/>
          <w:tab w:val="left" w:pos="821"/>
        </w:tabs>
        <w:ind w:left="820"/>
        <w:jc w:val="both"/>
        <w:rPr>
          <w:rFonts w:ascii="Bookman Old Style"/>
          <w:sz w:val="28"/>
        </w:rPr>
      </w:pPr>
      <w:r>
        <w:rPr>
          <w:rFonts w:ascii="Bookman Old Style"/>
          <w:sz w:val="28"/>
        </w:rPr>
        <w:t>Further, at pages 1028-1029 it is stated</w:t>
      </w:r>
      <w:r>
        <w:rPr>
          <w:rFonts w:ascii="Bookman Old Style"/>
          <w:spacing w:val="-14"/>
          <w:sz w:val="28"/>
        </w:rPr>
        <w:t xml:space="preserve"> </w:t>
      </w:r>
      <w:r>
        <w:rPr>
          <w:rFonts w:ascii="Bookman Old Style"/>
          <w:sz w:val="28"/>
        </w:rPr>
        <w:t>that,</w:t>
      </w:r>
    </w:p>
    <w:p w:rsidR="00CC7120" w:rsidRDefault="00745D95" w:rsidP="00DD4E4A">
      <w:pPr>
        <w:spacing w:before="159"/>
        <w:ind w:left="1540" w:right="1552"/>
        <w:jc w:val="both"/>
        <w:rPr>
          <w:rFonts w:ascii="Bookman Old Style"/>
          <w:sz w:val="28"/>
        </w:rPr>
      </w:pPr>
      <w:r>
        <w:rPr>
          <w:rFonts w:ascii="Bookman Old Style"/>
          <w:sz w:val="28"/>
        </w:rPr>
        <w:t>"</w:t>
      </w:r>
      <w:r>
        <w:rPr>
          <w:rFonts w:ascii="Bookman Old Style"/>
          <w:b/>
          <w:sz w:val="28"/>
        </w:rPr>
        <w:t>Under Article 26(</w:t>
      </w:r>
      <w:r>
        <w:rPr>
          <w:rFonts w:ascii="Bookman Old Style"/>
          <w:b/>
          <w:i/>
          <w:sz w:val="28"/>
        </w:rPr>
        <w:t>b</w:t>
      </w:r>
      <w:r>
        <w:rPr>
          <w:rFonts w:ascii="Bookman Old Style"/>
          <w:b/>
          <w:sz w:val="28"/>
        </w:rPr>
        <w:t xml:space="preserve">), therefore, a religious denomination or organization enjoys complete autonomy in the matter of deciding as to what rites and ceremonies are essential according to the </w:t>
      </w:r>
      <w:r>
        <w:rPr>
          <w:rFonts w:ascii="Bookman Old Style"/>
          <w:b/>
          <w:sz w:val="28"/>
        </w:rPr>
        <w:t xml:space="preserve">tenets of the religion they hold and no outside authority has any jurisdiction to interfere with their decision in such matters. </w:t>
      </w:r>
      <w:r>
        <w:rPr>
          <w:rFonts w:ascii="Bookman Old Style"/>
          <w:sz w:val="28"/>
        </w:rPr>
        <w:t>Of course, the scale of expenses to be incurred in connection with these religious observances would be a matter of administrat</w:t>
      </w:r>
      <w:r>
        <w:rPr>
          <w:rFonts w:ascii="Bookman Old Style"/>
          <w:sz w:val="28"/>
        </w:rPr>
        <w:t>ion of property belonging to the religious denomination and can be controlled by secular authorities in accordance with any law laid down by a competent legislature; for it could not be the injunction of any religion to destroy the institution and its endo</w:t>
      </w:r>
      <w:r>
        <w:rPr>
          <w:rFonts w:ascii="Bookman Old Style"/>
          <w:sz w:val="28"/>
        </w:rPr>
        <w:t>wments by incurring wasteful expenditure on rites and</w:t>
      </w:r>
      <w:r>
        <w:rPr>
          <w:rFonts w:ascii="Bookman Old Style"/>
          <w:spacing w:val="-3"/>
          <w:sz w:val="28"/>
        </w:rPr>
        <w:t xml:space="preserve"> </w:t>
      </w:r>
      <w:r>
        <w:rPr>
          <w:rFonts w:ascii="Bookman Old Style"/>
          <w:sz w:val="28"/>
        </w:rPr>
        <w:t>ceremonies."</w:t>
      </w:r>
    </w:p>
    <w:p w:rsidR="00CC7120" w:rsidRDefault="00745D95" w:rsidP="00DD4E4A">
      <w:pPr>
        <w:spacing w:before="3"/>
        <w:ind w:left="5230"/>
        <w:jc w:val="both"/>
        <w:rPr>
          <w:rFonts w:ascii="Bookman Old Style"/>
          <w:sz w:val="28"/>
        </w:rPr>
      </w:pPr>
      <w:r>
        <w:rPr>
          <w:rFonts w:ascii="Bookman Old Style"/>
          <w:sz w:val="28"/>
        </w:rPr>
        <w:t>(Emphasis supplied)</w:t>
      </w:r>
    </w:p>
    <w:p w:rsidR="00CC7120" w:rsidRDefault="00CC7120" w:rsidP="00DD4E4A">
      <w:pPr>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pStyle w:val="ListParagraph"/>
        <w:numPr>
          <w:ilvl w:val="0"/>
          <w:numId w:val="4"/>
        </w:numPr>
        <w:tabs>
          <w:tab w:val="left" w:pos="821"/>
        </w:tabs>
        <w:spacing w:before="90" w:line="480" w:lineRule="auto"/>
        <w:ind w:right="113" w:firstLine="0"/>
        <w:jc w:val="both"/>
        <w:rPr>
          <w:rFonts w:ascii="Bookman Old Style"/>
          <w:sz w:val="28"/>
        </w:rPr>
      </w:pPr>
      <w:r>
        <w:rPr>
          <w:rFonts w:ascii="Bookman Old Style"/>
          <w:sz w:val="28"/>
        </w:rPr>
        <w:t xml:space="preserve">In </w:t>
      </w:r>
      <w:r>
        <w:rPr>
          <w:rFonts w:ascii="Bookman Old Style"/>
          <w:b/>
          <w:sz w:val="28"/>
        </w:rPr>
        <w:t xml:space="preserve">Ratilal Panachand Gandhi </w:t>
      </w:r>
      <w:r>
        <w:rPr>
          <w:rFonts w:ascii="Bookman Old Style"/>
          <w:sz w:val="28"/>
        </w:rPr>
        <w:t xml:space="preserve">v. </w:t>
      </w:r>
      <w:r>
        <w:rPr>
          <w:rFonts w:ascii="Bookman Old Style"/>
          <w:b/>
          <w:sz w:val="28"/>
        </w:rPr>
        <w:t xml:space="preserve">The State of Bombay and Ors. </w:t>
      </w:r>
      <w:r>
        <w:rPr>
          <w:rFonts w:ascii="Bookman Old Style"/>
          <w:sz w:val="28"/>
        </w:rPr>
        <w:t>1954 SCR 1055, a Constitution Bench of this Court has held thus:</w:t>
      </w:r>
    </w:p>
    <w:p w:rsidR="00CC7120" w:rsidRDefault="00745D95" w:rsidP="00DD4E4A">
      <w:pPr>
        <w:spacing w:before="1"/>
        <w:ind w:left="1540" w:right="1550"/>
        <w:jc w:val="both"/>
        <w:rPr>
          <w:rFonts w:ascii="Bookman Old Style"/>
          <w:sz w:val="28"/>
        </w:rPr>
      </w:pPr>
      <w:r>
        <w:rPr>
          <w:rFonts w:ascii="Bookman Old Style"/>
          <w:sz w:val="28"/>
        </w:rPr>
        <w:t>"It may be noted that 'religio</w:t>
      </w:r>
      <w:r>
        <w:rPr>
          <w:rFonts w:ascii="Bookman Old Style"/>
          <w:sz w:val="28"/>
        </w:rPr>
        <w:t xml:space="preserve">n' is not necessarily theistic and in fact there are well known religions in India like Buddhism and Jainism which do not believe in the existence of God or of any Intelligent First Cause. </w:t>
      </w:r>
      <w:r>
        <w:rPr>
          <w:rFonts w:ascii="Bookman Old Style"/>
          <w:b/>
          <w:sz w:val="28"/>
        </w:rPr>
        <w:t>A religion undoubtedly has its basis in a system of beliefs and doc</w:t>
      </w:r>
      <w:r>
        <w:rPr>
          <w:rFonts w:ascii="Bookman Old Style"/>
          <w:b/>
          <w:sz w:val="28"/>
        </w:rPr>
        <w:t xml:space="preserve">trines which are regarded by those who profess that religion to be conducive to their spiritual well being, but it would not be correct to say, as seems to have been suggested by one of the learned Judges of the Bombay High Court, that matters of religion </w:t>
      </w:r>
      <w:r>
        <w:rPr>
          <w:rFonts w:ascii="Bookman Old Style"/>
          <w:b/>
          <w:sz w:val="28"/>
        </w:rPr>
        <w:t>are nothing but matters of religious faith and religious belief</w:t>
      </w:r>
      <w:r>
        <w:rPr>
          <w:rFonts w:ascii="Bookman Old Style"/>
          <w:sz w:val="28"/>
        </w:rPr>
        <w:t>.</w:t>
      </w:r>
    </w:p>
    <w:p w:rsidR="00CC7120" w:rsidRDefault="00745D95" w:rsidP="00DD4E4A">
      <w:pPr>
        <w:tabs>
          <w:tab w:val="left" w:pos="4420"/>
          <w:tab w:val="right" w:pos="7772"/>
        </w:tabs>
        <w:spacing w:before="329"/>
        <w:ind w:left="2260"/>
        <w:jc w:val="both"/>
        <w:rPr>
          <w:rFonts w:ascii="Bookman Old Style"/>
          <w:sz w:val="28"/>
        </w:rPr>
      </w:pPr>
      <w:r>
        <w:rPr>
          <w:rFonts w:ascii="Bookman Old Style"/>
          <w:sz w:val="28"/>
        </w:rPr>
        <w:t>xxx</w:t>
      </w:r>
      <w:r>
        <w:rPr>
          <w:rFonts w:ascii="Bookman Old Style"/>
          <w:sz w:val="28"/>
        </w:rPr>
        <w:tab/>
        <w:t>xxx</w:t>
      </w:r>
      <w:r>
        <w:rPr>
          <w:rFonts w:ascii="Bookman Old Style"/>
          <w:sz w:val="28"/>
        </w:rPr>
        <w:tab/>
        <w:t>xxx</w:t>
      </w:r>
    </w:p>
    <w:p w:rsidR="00CC7120" w:rsidRDefault="00CC7120" w:rsidP="00DD4E4A">
      <w:pPr>
        <w:pStyle w:val="BodyText"/>
        <w:ind w:left="0"/>
        <w:jc w:val="both"/>
        <w:rPr>
          <w:rFonts w:ascii="Bookman Old Style"/>
          <w:sz w:val="28"/>
        </w:rPr>
      </w:pPr>
    </w:p>
    <w:p w:rsidR="00CC7120" w:rsidRDefault="00745D95" w:rsidP="00DD4E4A">
      <w:pPr>
        <w:spacing w:before="1"/>
        <w:ind w:left="1540" w:right="1556"/>
        <w:jc w:val="both"/>
        <w:rPr>
          <w:rFonts w:ascii="Bookman Old Style" w:hAnsi="Bookman Old Style"/>
          <w:sz w:val="28"/>
        </w:rPr>
      </w:pPr>
      <w:r>
        <w:rPr>
          <w:rFonts w:ascii="Bookman Old Style" w:hAnsi="Bookman Old Style"/>
          <w:sz w:val="28"/>
        </w:rPr>
        <w:t xml:space="preserve">….. </w:t>
      </w:r>
      <w:r>
        <w:rPr>
          <w:rFonts w:ascii="Bookman Old Style" w:hAnsi="Bookman Old Style"/>
          <w:b/>
          <w:sz w:val="28"/>
        </w:rPr>
        <w:t>No outside authority has any right to say that these are not essential parts of religion and it is not open to the secular authority of the State to restrict or prohibit them in any manner they like under the guise of administering the trust</w:t>
      </w:r>
      <w:r>
        <w:rPr>
          <w:rFonts w:ascii="Bookman Old Style" w:hAnsi="Bookman Old Style"/>
          <w:b/>
          <w:spacing w:val="-12"/>
          <w:sz w:val="28"/>
        </w:rPr>
        <w:t xml:space="preserve"> </w:t>
      </w:r>
      <w:r>
        <w:rPr>
          <w:rFonts w:ascii="Bookman Old Style" w:hAnsi="Bookman Old Style"/>
          <w:b/>
          <w:sz w:val="28"/>
        </w:rPr>
        <w:t>estate</w:t>
      </w:r>
      <w:r>
        <w:rPr>
          <w:rFonts w:ascii="Bookman Old Style" w:hAnsi="Bookman Old Style"/>
          <w:sz w:val="28"/>
        </w:rPr>
        <w:t>."</w:t>
      </w:r>
    </w:p>
    <w:p w:rsidR="00CC7120" w:rsidRDefault="00CC7120" w:rsidP="00DD4E4A">
      <w:pPr>
        <w:pStyle w:val="BodyText"/>
        <w:ind w:left="0"/>
        <w:jc w:val="both"/>
        <w:rPr>
          <w:rFonts w:ascii="Bookman Old Style"/>
          <w:sz w:val="32"/>
        </w:rPr>
      </w:pPr>
    </w:p>
    <w:p w:rsidR="00CC7120" w:rsidRDefault="00745D95" w:rsidP="00DD4E4A">
      <w:pPr>
        <w:spacing w:before="280"/>
        <w:ind w:left="5141"/>
        <w:jc w:val="both"/>
        <w:rPr>
          <w:rFonts w:ascii="Bookman Old Style"/>
          <w:sz w:val="28"/>
        </w:rPr>
      </w:pPr>
      <w:r>
        <w:rPr>
          <w:rFonts w:ascii="Bookman Old Style"/>
          <w:sz w:val="28"/>
        </w:rPr>
        <w:t>(Emp</w:t>
      </w:r>
      <w:r>
        <w:rPr>
          <w:rFonts w:ascii="Bookman Old Style"/>
          <w:sz w:val="28"/>
        </w:rPr>
        <w:t>hasis supplied)</w:t>
      </w:r>
    </w:p>
    <w:p w:rsidR="00CC7120" w:rsidRDefault="00CC7120" w:rsidP="00DD4E4A">
      <w:pPr>
        <w:pStyle w:val="BodyText"/>
        <w:ind w:left="0"/>
        <w:jc w:val="both"/>
        <w:rPr>
          <w:rFonts w:ascii="Bookman Old Style"/>
          <w:sz w:val="32"/>
        </w:rPr>
      </w:pPr>
    </w:p>
    <w:p w:rsidR="00CC7120" w:rsidRDefault="00745D95" w:rsidP="00DD4E4A">
      <w:pPr>
        <w:pStyle w:val="ListParagraph"/>
        <w:numPr>
          <w:ilvl w:val="0"/>
          <w:numId w:val="4"/>
        </w:numPr>
        <w:tabs>
          <w:tab w:val="left" w:pos="820"/>
          <w:tab w:val="left" w:pos="821"/>
        </w:tabs>
        <w:spacing w:before="283" w:line="480" w:lineRule="auto"/>
        <w:ind w:right="114" w:firstLine="0"/>
        <w:jc w:val="both"/>
        <w:rPr>
          <w:rFonts w:ascii="Bookman Old Style"/>
          <w:sz w:val="28"/>
        </w:rPr>
      </w:pPr>
      <w:r>
        <w:rPr>
          <w:rFonts w:ascii="Bookman Old Style"/>
          <w:sz w:val="28"/>
        </w:rPr>
        <w:t xml:space="preserve">In </w:t>
      </w:r>
      <w:r>
        <w:rPr>
          <w:rFonts w:ascii="Bookman Old Style"/>
          <w:b/>
          <w:sz w:val="28"/>
        </w:rPr>
        <w:t xml:space="preserve">Sri Venkataramana Devaru and Ors. </w:t>
      </w:r>
      <w:r>
        <w:rPr>
          <w:rFonts w:ascii="Bookman Old Style"/>
          <w:sz w:val="28"/>
        </w:rPr>
        <w:t xml:space="preserve">v. </w:t>
      </w:r>
      <w:r>
        <w:rPr>
          <w:rFonts w:ascii="Bookman Old Style"/>
          <w:b/>
          <w:sz w:val="28"/>
        </w:rPr>
        <w:t xml:space="preserve">The State of Mysore and Ors. </w:t>
      </w:r>
      <w:r>
        <w:rPr>
          <w:rFonts w:ascii="Bookman Old Style"/>
          <w:sz w:val="28"/>
        </w:rPr>
        <w:t>1958 SCR 895, a Constitution Bench of</w:t>
      </w:r>
      <w:r>
        <w:rPr>
          <w:rFonts w:ascii="Bookman Old Style"/>
          <w:spacing w:val="15"/>
          <w:sz w:val="28"/>
        </w:rPr>
        <w:t xml:space="preserve"> </w:t>
      </w:r>
      <w:r>
        <w:rPr>
          <w:rFonts w:ascii="Bookman Old Style"/>
          <w:sz w:val="28"/>
        </w:rPr>
        <w:t>this</w:t>
      </w:r>
    </w:p>
    <w:p w:rsidR="00CC7120" w:rsidRDefault="00CC7120" w:rsidP="00DD4E4A">
      <w:pPr>
        <w:spacing w:line="480" w:lineRule="auto"/>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line="480" w:lineRule="auto"/>
        <w:ind w:left="100" w:right="113"/>
        <w:jc w:val="both"/>
        <w:rPr>
          <w:rFonts w:ascii="Bookman Old Style"/>
          <w:sz w:val="28"/>
        </w:rPr>
      </w:pPr>
      <w:r>
        <w:rPr>
          <w:rFonts w:ascii="Bookman Old Style"/>
          <w:sz w:val="28"/>
        </w:rPr>
        <w:t xml:space="preserve">Court had the opportunity to consider Articles 25 and 26 of the Constitution of India in the context of Madras Temple Entry Authorisation Act, 1947 as amended in 1949. After referring to </w:t>
      </w:r>
      <w:r>
        <w:rPr>
          <w:rFonts w:ascii="Bookman Old Style"/>
          <w:b/>
          <w:sz w:val="28"/>
        </w:rPr>
        <w:t>Shirur Mutt</w:t>
      </w:r>
      <w:r>
        <w:rPr>
          <w:rFonts w:ascii="Bookman Old Style"/>
          <w:sz w:val="28"/>
        </w:rPr>
        <w:t>, this Court has held as under:</w:t>
      </w:r>
    </w:p>
    <w:p w:rsidR="00CC7120" w:rsidRDefault="00CC7120" w:rsidP="00DD4E4A">
      <w:pPr>
        <w:pStyle w:val="BodyText"/>
        <w:spacing w:before="1"/>
        <w:ind w:left="0"/>
        <w:jc w:val="both"/>
        <w:rPr>
          <w:rFonts w:ascii="Bookman Old Style"/>
          <w:sz w:val="28"/>
        </w:rPr>
      </w:pPr>
    </w:p>
    <w:p w:rsidR="00CC7120" w:rsidRDefault="00745D95" w:rsidP="00DD4E4A">
      <w:pPr>
        <w:ind w:left="1540" w:right="1554"/>
        <w:jc w:val="both"/>
        <w:rPr>
          <w:rFonts w:ascii="Bookman Old Style" w:hAnsi="Bookman Old Style"/>
          <w:sz w:val="28"/>
        </w:rPr>
      </w:pPr>
      <w:r>
        <w:rPr>
          <w:rFonts w:ascii="Bookman Old Style" w:hAnsi="Bookman Old Style"/>
          <w:sz w:val="28"/>
        </w:rPr>
        <w:t>"16(3)…. Now, the precise</w:t>
      </w:r>
      <w:r>
        <w:rPr>
          <w:rFonts w:ascii="Bookman Old Style" w:hAnsi="Bookman Old Style"/>
          <w:sz w:val="28"/>
        </w:rPr>
        <w:t xml:space="preserve"> connotation of the expression “matters of religion” came up for consideration by this Court in </w:t>
      </w:r>
      <w:r>
        <w:rPr>
          <w:rFonts w:ascii="Bookman Old Style" w:hAnsi="Bookman Old Style"/>
          <w:i/>
          <w:sz w:val="28"/>
        </w:rPr>
        <w:t xml:space="preserve">The Commissioner, Hindu Religious Endowments, Madras </w:t>
      </w:r>
      <w:r>
        <w:rPr>
          <w:rFonts w:ascii="Bookman Old Style" w:hAnsi="Bookman Old Style"/>
          <w:sz w:val="28"/>
        </w:rPr>
        <w:t xml:space="preserve">v. </w:t>
      </w:r>
      <w:r>
        <w:rPr>
          <w:rFonts w:ascii="Bookman Old Style" w:hAnsi="Bookman Old Style"/>
          <w:i/>
          <w:sz w:val="28"/>
        </w:rPr>
        <w:t xml:space="preserve">Sri Lakshmindra Thirtha Swamiar of Sri Shirur Mutt </w:t>
      </w:r>
      <w:r>
        <w:rPr>
          <w:rFonts w:ascii="Bookman Old Style" w:hAnsi="Bookman Old Style"/>
          <w:sz w:val="28"/>
        </w:rPr>
        <w:t>[(1954) SCR 1005] and it was held therein that it emb</w:t>
      </w:r>
      <w:r>
        <w:rPr>
          <w:rFonts w:ascii="Bookman Old Style" w:hAnsi="Bookman Old Style"/>
          <w:sz w:val="28"/>
        </w:rPr>
        <w:t xml:space="preserve">raced not merely matters of doctrine and belief pertaining to the religion but also the practice of it, or to put it in  terms  of  Hindu  theology,   not   merely  its </w:t>
      </w:r>
      <w:r>
        <w:rPr>
          <w:rFonts w:ascii="Bookman Old Style" w:hAnsi="Bookman Old Style"/>
          <w:i/>
          <w:sz w:val="28"/>
        </w:rPr>
        <w:t xml:space="preserve">Gnana </w:t>
      </w:r>
      <w:r>
        <w:rPr>
          <w:rFonts w:ascii="Bookman Old Style" w:hAnsi="Bookman Old Style"/>
          <w:sz w:val="28"/>
        </w:rPr>
        <w:t xml:space="preserve">but also its </w:t>
      </w:r>
      <w:r>
        <w:rPr>
          <w:rFonts w:ascii="Bookman Old Style" w:hAnsi="Bookman Old Style"/>
          <w:i/>
          <w:sz w:val="28"/>
        </w:rPr>
        <w:t xml:space="preserve">Bhakti </w:t>
      </w:r>
      <w:r>
        <w:rPr>
          <w:rFonts w:ascii="Bookman Old Style" w:hAnsi="Bookman Old Style"/>
          <w:sz w:val="28"/>
        </w:rPr>
        <w:t xml:space="preserve">and </w:t>
      </w:r>
      <w:r>
        <w:rPr>
          <w:rFonts w:ascii="Bookman Old Style" w:hAnsi="Bookman Old Style"/>
          <w:i/>
          <w:sz w:val="28"/>
        </w:rPr>
        <w:t>Karma Kandas</w:t>
      </w:r>
      <w:r>
        <w:rPr>
          <w:rFonts w:ascii="Bookman Old Style" w:hAnsi="Bookman Old Style"/>
          <w:sz w:val="28"/>
        </w:rPr>
        <w:t>.</w:t>
      </w:r>
      <w:r>
        <w:rPr>
          <w:rFonts w:ascii="Bookman Old Style" w:hAnsi="Bookman Old Style"/>
          <w:spacing w:val="-3"/>
          <w:sz w:val="28"/>
        </w:rPr>
        <w:t xml:space="preserve"> </w:t>
      </w:r>
      <w:r>
        <w:rPr>
          <w:rFonts w:ascii="Bookman Old Style" w:hAnsi="Bookman Old Style"/>
          <w:sz w:val="28"/>
        </w:rPr>
        <w:t>…."</w:t>
      </w:r>
    </w:p>
    <w:p w:rsidR="00CC7120" w:rsidRDefault="00CC7120" w:rsidP="00DD4E4A">
      <w:pPr>
        <w:pStyle w:val="BodyText"/>
        <w:ind w:left="0"/>
        <w:jc w:val="both"/>
        <w:rPr>
          <w:rFonts w:ascii="Bookman Old Style"/>
          <w:sz w:val="32"/>
        </w:rPr>
      </w:pPr>
    </w:p>
    <w:p w:rsidR="00CC7120" w:rsidRDefault="00745D95" w:rsidP="00DD4E4A">
      <w:pPr>
        <w:pStyle w:val="Heading1"/>
        <w:numPr>
          <w:ilvl w:val="0"/>
          <w:numId w:val="4"/>
        </w:numPr>
        <w:tabs>
          <w:tab w:val="left" w:pos="821"/>
        </w:tabs>
        <w:spacing w:before="281" w:line="480" w:lineRule="auto"/>
        <w:ind w:right="112" w:firstLine="0"/>
      </w:pPr>
      <w:r>
        <w:t xml:space="preserve">In </w:t>
      </w:r>
      <w:r>
        <w:rPr>
          <w:b/>
        </w:rPr>
        <w:t>The Durgah Committee, Ajmer and Anr</w:t>
      </w:r>
      <w:r>
        <w:rPr>
          <w:b/>
        </w:rPr>
        <w:t xml:space="preserve">. </w:t>
      </w:r>
      <w:r>
        <w:t xml:space="preserve">v. </w:t>
      </w:r>
      <w:r>
        <w:rPr>
          <w:b/>
        </w:rPr>
        <w:t xml:space="preserve">Syed Hussain Ali and Ors. </w:t>
      </w:r>
      <w:r>
        <w:t>(1962) 1 SCR 383, a Constitution Bench of this Court, after considering the historical background of the dispute, has held thus:-</w:t>
      </w:r>
    </w:p>
    <w:p w:rsidR="00CC7120" w:rsidRDefault="00745D95" w:rsidP="00DD4E4A">
      <w:pPr>
        <w:spacing w:before="2"/>
        <w:ind w:left="1540" w:right="1554"/>
        <w:jc w:val="both"/>
        <w:rPr>
          <w:rFonts w:ascii="Bookman Old Style"/>
          <w:sz w:val="28"/>
        </w:rPr>
      </w:pPr>
      <w:r>
        <w:rPr>
          <w:rFonts w:ascii="Bookman Old Style"/>
          <w:sz w:val="28"/>
        </w:rPr>
        <w:t>"</w:t>
      </w:r>
      <w:r>
        <w:rPr>
          <w:rFonts w:ascii="Bookman Old Style"/>
          <w:b/>
          <w:sz w:val="28"/>
        </w:rPr>
        <w:t>Having thus reviewed broadly the genesis of the shrine, its growth and the story of its endowm</w:t>
      </w:r>
      <w:r>
        <w:rPr>
          <w:rFonts w:ascii="Bookman Old Style"/>
          <w:b/>
          <w:sz w:val="28"/>
        </w:rPr>
        <w:t>ents and their management, it may now be relevant to enquire what is the nature of the tenets and beliefs to which Soofism subscribes</w:t>
      </w:r>
      <w:r>
        <w:rPr>
          <w:rFonts w:ascii="Bookman Old Style"/>
          <w:sz w:val="28"/>
        </w:rPr>
        <w:t>. Such an enquiry would serve to assist us in determining whether the Chishtia</w:t>
      </w:r>
      <w:r>
        <w:rPr>
          <w:rFonts w:ascii="Bookman Old Style"/>
          <w:spacing w:val="68"/>
          <w:sz w:val="28"/>
        </w:rPr>
        <w:t xml:space="preserve"> </w:t>
      </w:r>
      <w:r>
        <w:rPr>
          <w:rFonts w:ascii="Bookman Old Style"/>
          <w:sz w:val="28"/>
        </w:rPr>
        <w:t>sect</w:t>
      </w:r>
      <w:r>
        <w:rPr>
          <w:rFonts w:ascii="Bookman Old Style"/>
          <w:spacing w:val="68"/>
          <w:sz w:val="28"/>
        </w:rPr>
        <w:t xml:space="preserve"> </w:t>
      </w:r>
      <w:r>
        <w:rPr>
          <w:rFonts w:ascii="Bookman Old Style"/>
          <w:sz w:val="28"/>
        </w:rPr>
        <w:t>can</w:t>
      </w:r>
      <w:r>
        <w:rPr>
          <w:rFonts w:ascii="Bookman Old Style"/>
          <w:spacing w:val="68"/>
          <w:sz w:val="28"/>
        </w:rPr>
        <w:t xml:space="preserve"> </w:t>
      </w:r>
      <w:r>
        <w:rPr>
          <w:rFonts w:ascii="Bookman Old Style"/>
          <w:sz w:val="28"/>
        </w:rPr>
        <w:t>be</w:t>
      </w:r>
      <w:r>
        <w:rPr>
          <w:rFonts w:ascii="Bookman Old Style"/>
          <w:spacing w:val="72"/>
          <w:sz w:val="28"/>
        </w:rPr>
        <w:t xml:space="preserve"> </w:t>
      </w:r>
      <w:r>
        <w:rPr>
          <w:rFonts w:ascii="Bookman Old Style"/>
          <w:sz w:val="28"/>
        </w:rPr>
        <w:t>regarded</w:t>
      </w:r>
      <w:r>
        <w:rPr>
          <w:rFonts w:ascii="Bookman Old Style"/>
          <w:spacing w:val="69"/>
          <w:sz w:val="28"/>
        </w:rPr>
        <w:t xml:space="preserve"> </w:t>
      </w:r>
      <w:r>
        <w:rPr>
          <w:rFonts w:ascii="Bookman Old Style"/>
          <w:sz w:val="28"/>
        </w:rPr>
        <w:t>as</w:t>
      </w:r>
      <w:r>
        <w:rPr>
          <w:rFonts w:ascii="Bookman Old Style"/>
          <w:spacing w:val="69"/>
          <w:sz w:val="28"/>
        </w:rPr>
        <w:t xml:space="preserve"> </w:t>
      </w:r>
      <w:r>
        <w:rPr>
          <w:rFonts w:ascii="Bookman Old Style"/>
          <w:sz w:val="28"/>
        </w:rPr>
        <w:t>a</w:t>
      </w:r>
      <w:r>
        <w:rPr>
          <w:rFonts w:ascii="Bookman Old Style"/>
          <w:spacing w:val="69"/>
          <w:sz w:val="28"/>
        </w:rPr>
        <w:t xml:space="preserve"> </w:t>
      </w:r>
      <w:r>
        <w:rPr>
          <w:rFonts w:ascii="Bookman Old Style"/>
          <w:sz w:val="28"/>
        </w:rPr>
        <w:t>religious</w:t>
      </w:r>
    </w:p>
    <w:p w:rsidR="00CC7120" w:rsidRDefault="00CC7120" w:rsidP="00DD4E4A">
      <w:pPr>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ind w:left="1540" w:right="1558"/>
        <w:jc w:val="both"/>
        <w:rPr>
          <w:rFonts w:ascii="Bookman Old Style"/>
          <w:sz w:val="28"/>
        </w:rPr>
      </w:pPr>
      <w:r>
        <w:rPr>
          <w:rFonts w:ascii="Bookman Old Style"/>
          <w:sz w:val="28"/>
        </w:rPr>
        <w:t>denomination or a section thereof within Art 26."</w:t>
      </w:r>
    </w:p>
    <w:p w:rsidR="00CC7120" w:rsidRDefault="00CC7120" w:rsidP="00DD4E4A">
      <w:pPr>
        <w:pStyle w:val="BodyText"/>
        <w:spacing w:before="6"/>
        <w:ind w:left="0"/>
        <w:jc w:val="both"/>
        <w:rPr>
          <w:rFonts w:ascii="Bookman Old Style"/>
          <w:sz w:val="19"/>
        </w:rPr>
      </w:pPr>
    </w:p>
    <w:p w:rsidR="00CC7120" w:rsidRDefault="00745D95" w:rsidP="00DD4E4A">
      <w:pPr>
        <w:spacing w:before="100"/>
        <w:ind w:left="5141"/>
        <w:jc w:val="both"/>
        <w:rPr>
          <w:rFonts w:ascii="Bookman Old Style"/>
          <w:sz w:val="28"/>
        </w:rPr>
      </w:pPr>
      <w:r>
        <w:rPr>
          <w:rFonts w:ascii="Bookman Old Style"/>
          <w:sz w:val="28"/>
        </w:rPr>
        <w:t>(Emphasis supplied)</w:t>
      </w:r>
    </w:p>
    <w:p w:rsidR="00CC7120" w:rsidRDefault="00CC7120" w:rsidP="00DD4E4A">
      <w:pPr>
        <w:pStyle w:val="BodyText"/>
        <w:ind w:left="0"/>
        <w:jc w:val="both"/>
        <w:rPr>
          <w:rFonts w:ascii="Bookman Old Style"/>
          <w:sz w:val="32"/>
        </w:rPr>
      </w:pPr>
    </w:p>
    <w:p w:rsidR="00CC7120" w:rsidRDefault="00745D95" w:rsidP="00DD4E4A">
      <w:pPr>
        <w:pStyle w:val="ListParagraph"/>
        <w:numPr>
          <w:ilvl w:val="0"/>
          <w:numId w:val="4"/>
        </w:numPr>
        <w:tabs>
          <w:tab w:val="left" w:pos="821"/>
        </w:tabs>
        <w:spacing w:before="282" w:line="480" w:lineRule="auto"/>
        <w:ind w:right="115" w:firstLine="0"/>
        <w:jc w:val="both"/>
        <w:rPr>
          <w:rFonts w:ascii="Bookman Old Style"/>
          <w:sz w:val="28"/>
        </w:rPr>
      </w:pPr>
      <w:r>
        <w:rPr>
          <w:rFonts w:ascii="Bookman Old Style"/>
          <w:sz w:val="28"/>
        </w:rPr>
        <w:t xml:space="preserve">In </w:t>
      </w:r>
      <w:r>
        <w:rPr>
          <w:rFonts w:ascii="Bookman Old Style"/>
          <w:b/>
          <w:sz w:val="28"/>
        </w:rPr>
        <w:t xml:space="preserve">Sardar Syedna Taher Saifuddin Saheb </w:t>
      </w:r>
      <w:r>
        <w:rPr>
          <w:rFonts w:ascii="Bookman Old Style"/>
          <w:sz w:val="28"/>
        </w:rPr>
        <w:t xml:space="preserve">v. </w:t>
      </w:r>
      <w:r>
        <w:rPr>
          <w:rFonts w:ascii="Bookman Old Style"/>
          <w:b/>
          <w:sz w:val="28"/>
        </w:rPr>
        <w:t xml:space="preserve">The State of Bombay </w:t>
      </w:r>
      <w:r>
        <w:rPr>
          <w:rFonts w:ascii="Bookman Old Style"/>
          <w:sz w:val="28"/>
        </w:rPr>
        <w:t xml:space="preserve">1962 Supp (2) SCR 496, this Court was considering the validity of the law interfering with the right of religious denominations to ex-communicate its members. </w:t>
      </w:r>
      <w:r>
        <w:rPr>
          <w:rFonts w:ascii="Bookman Old Style"/>
          <w:spacing w:val="2"/>
          <w:sz w:val="28"/>
        </w:rPr>
        <w:t xml:space="preserve">In </w:t>
      </w:r>
      <w:r>
        <w:rPr>
          <w:rFonts w:ascii="Bookman Old Style"/>
          <w:sz w:val="28"/>
        </w:rPr>
        <w:t xml:space="preserve">this context Articles 25 and 26 came to be considered. After referring to </w:t>
      </w:r>
      <w:r>
        <w:rPr>
          <w:rFonts w:ascii="Bookman Old Style"/>
          <w:spacing w:val="-3"/>
          <w:sz w:val="28"/>
        </w:rPr>
        <w:t xml:space="preserve">the </w:t>
      </w:r>
      <w:r>
        <w:rPr>
          <w:rFonts w:ascii="Bookman Old Style"/>
          <w:sz w:val="28"/>
        </w:rPr>
        <w:t>various decision</w:t>
      </w:r>
      <w:r>
        <w:rPr>
          <w:rFonts w:ascii="Bookman Old Style"/>
          <w:sz w:val="28"/>
        </w:rPr>
        <w:t>s a Constitution Bench of this Court has held as under:-</w:t>
      </w:r>
    </w:p>
    <w:p w:rsidR="00CC7120" w:rsidRDefault="00CC7120" w:rsidP="00DD4E4A">
      <w:pPr>
        <w:pStyle w:val="BodyText"/>
        <w:spacing w:before="1"/>
        <w:ind w:left="0"/>
        <w:jc w:val="both"/>
        <w:rPr>
          <w:rFonts w:ascii="Bookman Old Style"/>
          <w:sz w:val="28"/>
        </w:rPr>
      </w:pPr>
    </w:p>
    <w:p w:rsidR="00CC7120" w:rsidRDefault="00745D95" w:rsidP="00DD4E4A">
      <w:pPr>
        <w:ind w:left="1540" w:right="1554"/>
        <w:jc w:val="both"/>
        <w:rPr>
          <w:rFonts w:ascii="Bookman Old Style"/>
          <w:sz w:val="28"/>
        </w:rPr>
      </w:pPr>
      <w:r>
        <w:rPr>
          <w:rFonts w:ascii="Bookman Old Style"/>
          <w:sz w:val="28"/>
        </w:rPr>
        <w:t xml:space="preserve">"The content of Arts. 25 and 26 of the Constitution came up for consideration before this Court in the </w:t>
      </w:r>
      <w:r>
        <w:rPr>
          <w:rFonts w:ascii="Bookman Old Style"/>
          <w:i/>
          <w:sz w:val="28"/>
        </w:rPr>
        <w:t>Commissioner, Hindu Religious Endowments Madras v. Sri Lakshmindra Thirtha Swamiar of Sri Shiru</w:t>
      </w:r>
      <w:r>
        <w:rPr>
          <w:rFonts w:ascii="Bookman Old Style"/>
          <w:i/>
          <w:sz w:val="28"/>
        </w:rPr>
        <w:t xml:space="preserve">r Matt; Mahant Jagannath Ramanuj Das v. The State of Orissa; Sri Venkatamana Devaru v. The State of Mysore; Durgah Committee; Ajmer v. Syed Hussain Ali </w:t>
      </w:r>
      <w:r>
        <w:rPr>
          <w:rFonts w:ascii="Bookman Old Style"/>
          <w:sz w:val="28"/>
        </w:rPr>
        <w:t>and several other cases and the main principles underlying these provisions have by these decisions been</w:t>
      </w:r>
      <w:r>
        <w:rPr>
          <w:rFonts w:ascii="Bookman Old Style"/>
          <w:sz w:val="28"/>
        </w:rPr>
        <w:t xml:space="preserve"> placed beyond controversy. The first is that the protection of these articles is not limited</w:t>
      </w:r>
      <w:r>
        <w:rPr>
          <w:rFonts w:ascii="Bookman Old Style"/>
          <w:spacing w:val="64"/>
          <w:sz w:val="28"/>
        </w:rPr>
        <w:t xml:space="preserve"> </w:t>
      </w:r>
      <w:r>
        <w:rPr>
          <w:rFonts w:ascii="Bookman Old Style"/>
          <w:sz w:val="28"/>
        </w:rPr>
        <w:t xml:space="preserve">to matters of doctrine or belief they extend also to acts done in pursuance of religion and therefore contain a guarantee for rituals and observances, ceremonies </w:t>
      </w:r>
      <w:r>
        <w:rPr>
          <w:rFonts w:ascii="Bookman Old Style"/>
          <w:sz w:val="28"/>
        </w:rPr>
        <w:t>and modes of worship which are integral parts of</w:t>
      </w:r>
      <w:r>
        <w:rPr>
          <w:rFonts w:ascii="Bookman Old Style"/>
          <w:spacing w:val="41"/>
          <w:sz w:val="28"/>
        </w:rPr>
        <w:t xml:space="preserve"> </w:t>
      </w:r>
      <w:r>
        <w:rPr>
          <w:rFonts w:ascii="Bookman Old Style"/>
          <w:sz w:val="28"/>
        </w:rPr>
        <w:t>religion.</w:t>
      </w:r>
    </w:p>
    <w:p w:rsidR="00CC7120" w:rsidRDefault="00CC7120" w:rsidP="00DD4E4A">
      <w:pPr>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pStyle w:val="Heading1"/>
        <w:spacing w:before="90"/>
        <w:ind w:right="1555"/>
      </w:pPr>
      <w:r>
        <w:rPr>
          <w:b/>
        </w:rPr>
        <w:t xml:space="preserve">The second is that what constitutes an essential part of a religious or religious practice has to be decided by the courts with reference to the doctrine of a particular religion and </w:t>
      </w:r>
      <w:r>
        <w:rPr>
          <w:b/>
        </w:rPr>
        <w:t>include practices which are regarded by the community as a part of its</w:t>
      </w:r>
      <w:r>
        <w:rPr>
          <w:b/>
          <w:spacing w:val="-5"/>
        </w:rPr>
        <w:t xml:space="preserve"> </w:t>
      </w:r>
      <w:r>
        <w:rPr>
          <w:b/>
        </w:rPr>
        <w:t>religion</w:t>
      </w:r>
      <w:r>
        <w:t>."</w:t>
      </w:r>
    </w:p>
    <w:p w:rsidR="00CC7120" w:rsidRDefault="00CC7120" w:rsidP="00DD4E4A">
      <w:pPr>
        <w:pStyle w:val="BodyText"/>
        <w:spacing w:before="6"/>
        <w:ind w:left="0"/>
        <w:jc w:val="both"/>
        <w:rPr>
          <w:rFonts w:ascii="Bookman Old Style"/>
          <w:sz w:val="19"/>
        </w:rPr>
      </w:pPr>
    </w:p>
    <w:p w:rsidR="00CC7120" w:rsidRDefault="00745D95" w:rsidP="00DD4E4A">
      <w:pPr>
        <w:spacing w:before="101"/>
        <w:ind w:left="5136"/>
        <w:jc w:val="both"/>
        <w:rPr>
          <w:rFonts w:ascii="Bookman Old Style"/>
          <w:sz w:val="28"/>
        </w:rPr>
      </w:pPr>
      <w:r>
        <w:rPr>
          <w:rFonts w:ascii="Bookman Old Style"/>
          <w:sz w:val="28"/>
        </w:rPr>
        <w:t>(Emphasis supplied)</w:t>
      </w:r>
    </w:p>
    <w:p w:rsidR="00CC7120" w:rsidRDefault="00CC7120" w:rsidP="00DD4E4A">
      <w:pPr>
        <w:pStyle w:val="BodyText"/>
        <w:ind w:left="0"/>
        <w:jc w:val="both"/>
        <w:rPr>
          <w:rFonts w:ascii="Bookman Old Style"/>
          <w:sz w:val="32"/>
        </w:rPr>
      </w:pPr>
    </w:p>
    <w:p w:rsidR="00CC7120" w:rsidRDefault="00745D95" w:rsidP="00DD4E4A">
      <w:pPr>
        <w:pStyle w:val="ListParagraph"/>
        <w:numPr>
          <w:ilvl w:val="0"/>
          <w:numId w:val="4"/>
        </w:numPr>
        <w:tabs>
          <w:tab w:val="left" w:pos="821"/>
        </w:tabs>
        <w:spacing w:before="280" w:line="480" w:lineRule="auto"/>
        <w:ind w:right="113" w:firstLine="0"/>
        <w:jc w:val="both"/>
        <w:rPr>
          <w:rFonts w:ascii="Bookman Old Style"/>
          <w:sz w:val="28"/>
        </w:rPr>
      </w:pPr>
      <w:r>
        <w:rPr>
          <w:rFonts w:ascii="Bookman Old Style"/>
          <w:sz w:val="28"/>
        </w:rPr>
        <w:t xml:space="preserve">In </w:t>
      </w:r>
      <w:r>
        <w:rPr>
          <w:rFonts w:ascii="Bookman Old Style"/>
          <w:b/>
          <w:sz w:val="28"/>
        </w:rPr>
        <w:t xml:space="preserve">Tilkayat Shri Govindlalji Maharaj </w:t>
      </w:r>
      <w:r>
        <w:rPr>
          <w:rFonts w:ascii="Bookman Old Style"/>
          <w:sz w:val="28"/>
        </w:rPr>
        <w:t xml:space="preserve">v. </w:t>
      </w:r>
      <w:r>
        <w:rPr>
          <w:rFonts w:ascii="Bookman Old Style"/>
          <w:b/>
          <w:sz w:val="28"/>
        </w:rPr>
        <w:t>State of Rajasthan and Ors</w:t>
      </w:r>
      <w:r>
        <w:rPr>
          <w:rFonts w:ascii="Bookman Old Style"/>
          <w:sz w:val="28"/>
        </w:rPr>
        <w:t>. (1964) 1 SCR 561, a Constitution Bench of this Court was considering the validity of</w:t>
      </w:r>
      <w:r>
        <w:rPr>
          <w:rFonts w:ascii="Bookman Old Style"/>
          <w:sz w:val="28"/>
        </w:rPr>
        <w:t xml:space="preserve"> Nathdwara Temple Act, 1959 (No. XIII of 1959). The same was challenged on behalf of the denomination of followers of Vallabha. The case originally involved challenge to the Nathdwara Ordinance, 1959 (No. II of 1959) which was issued on February 6, 1959. S</w:t>
      </w:r>
      <w:r>
        <w:rPr>
          <w:rFonts w:ascii="Bookman Old Style"/>
          <w:sz w:val="28"/>
        </w:rPr>
        <w:t xml:space="preserve">ubsequently, this Ordinance was repealed by the Act and the petitioner was allowed to amend his petition. </w:t>
      </w:r>
      <w:r>
        <w:rPr>
          <w:rFonts w:ascii="Bookman Old Style"/>
          <w:spacing w:val="2"/>
          <w:sz w:val="28"/>
        </w:rPr>
        <w:t xml:space="preserve">It </w:t>
      </w:r>
      <w:r>
        <w:rPr>
          <w:rFonts w:ascii="Bookman Old Style"/>
          <w:sz w:val="28"/>
        </w:rPr>
        <w:t>was contended that if the temple was held to be a public temple then the Act is to be invalid because it contravenes the fundamental rights guarant</w:t>
      </w:r>
      <w:r>
        <w:rPr>
          <w:rFonts w:ascii="Bookman Old Style"/>
          <w:sz w:val="28"/>
        </w:rPr>
        <w:t>eed to the denomination under Articles 25 and 26 of the Constitution. After considering the rival contentions, the Court has held as</w:t>
      </w:r>
      <w:r>
        <w:rPr>
          <w:rFonts w:ascii="Bookman Old Style"/>
          <w:spacing w:val="-4"/>
          <w:sz w:val="28"/>
        </w:rPr>
        <w:t xml:space="preserve"> </w:t>
      </w:r>
      <w:r>
        <w:rPr>
          <w:rFonts w:ascii="Bookman Old Style"/>
          <w:sz w:val="28"/>
        </w:rPr>
        <w:t>under:</w:t>
      </w:r>
    </w:p>
    <w:p w:rsidR="00CC7120" w:rsidRDefault="00CC7120" w:rsidP="00DD4E4A">
      <w:pPr>
        <w:spacing w:line="480" w:lineRule="auto"/>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ind w:left="1540" w:right="1553"/>
        <w:jc w:val="both"/>
        <w:rPr>
          <w:rFonts w:ascii="Bookman Old Style"/>
          <w:sz w:val="28"/>
        </w:rPr>
      </w:pPr>
      <w:r>
        <w:rPr>
          <w:rFonts w:ascii="Bookman Old Style"/>
          <w:b/>
          <w:sz w:val="28"/>
        </w:rPr>
        <w:t>"</w:t>
      </w:r>
      <w:r>
        <w:rPr>
          <w:rFonts w:ascii="Bookman Old Style"/>
          <w:sz w:val="28"/>
        </w:rPr>
        <w:t>In deciding the question as to whether a given religious practice is an integral part of the religion</w:t>
      </w:r>
      <w:r>
        <w:rPr>
          <w:rFonts w:ascii="Bookman Old Style"/>
          <w:sz w:val="28"/>
        </w:rPr>
        <w:t xml:space="preserve"> or not, the test always would be whether it is regarded as such by the community following the religion or not. This formula may in some cases present difficulties in its operation. Take the case of a practice in relation to food or dress. </w:t>
      </w:r>
      <w:r>
        <w:rPr>
          <w:rFonts w:ascii="Bookman Old Style"/>
          <w:spacing w:val="2"/>
          <w:sz w:val="28"/>
        </w:rPr>
        <w:t xml:space="preserve">If </w:t>
      </w:r>
      <w:r>
        <w:rPr>
          <w:rFonts w:ascii="Bookman Old Style"/>
          <w:sz w:val="28"/>
        </w:rPr>
        <w:t>in a given p</w:t>
      </w:r>
      <w:r>
        <w:rPr>
          <w:rFonts w:ascii="Bookman Old Style"/>
          <w:sz w:val="28"/>
        </w:rPr>
        <w:t>roceeding, one section of the community claims that while performing certain rites white dress is an integral part of the religion itself, whereas another section contends that yellow dress and not the white dress is the essential part of the religion, how</w:t>
      </w:r>
      <w:r>
        <w:rPr>
          <w:rFonts w:ascii="Bookman Old Style"/>
          <w:sz w:val="28"/>
        </w:rPr>
        <w:t xml:space="preserve"> is the Court going to decide the question? Similar disputes may arise in regard to food. In cases where conflicting evidence is produced in respect of rival contentions as to competing religious practices the Court may not be able to resolve the dispute b</w:t>
      </w:r>
      <w:r>
        <w:rPr>
          <w:rFonts w:ascii="Bookman Old Style"/>
          <w:sz w:val="28"/>
        </w:rPr>
        <w:t xml:space="preserve">y a blind application of the formula that the community decides which practice in an integral part of its religion, because the community may speak with more than one voice and the formula would, therefore, break down. </w:t>
      </w:r>
      <w:r>
        <w:rPr>
          <w:rFonts w:ascii="Bookman Old Style"/>
          <w:b/>
          <w:sz w:val="28"/>
        </w:rPr>
        <w:t xml:space="preserve">This question will always have to be </w:t>
      </w:r>
      <w:r>
        <w:rPr>
          <w:rFonts w:ascii="Bookman Old Style"/>
          <w:b/>
          <w:sz w:val="28"/>
        </w:rPr>
        <w:t>decided by the Court and in doing so, the Court may have to enquire whether the practice in question is religious in character and if it is, whether it can be regarded as an integral or essential part of the religion, and the finding of the Court on such a</w:t>
      </w:r>
      <w:r>
        <w:rPr>
          <w:rFonts w:ascii="Bookman Old Style"/>
          <w:b/>
          <w:sz w:val="28"/>
        </w:rPr>
        <w:t>n issue will always depend upon the evidence adduced before it as to the conscience of the community and the tenets of its religion</w:t>
      </w:r>
      <w:r>
        <w:rPr>
          <w:rFonts w:ascii="Bookman Old Style"/>
          <w:sz w:val="28"/>
        </w:rPr>
        <w:t xml:space="preserve">. </w:t>
      </w:r>
      <w:r>
        <w:rPr>
          <w:rFonts w:ascii="Bookman Old Style"/>
          <w:spacing w:val="2"/>
          <w:sz w:val="28"/>
        </w:rPr>
        <w:t xml:space="preserve">It </w:t>
      </w:r>
      <w:r>
        <w:rPr>
          <w:rFonts w:ascii="Bookman Old Style"/>
          <w:sz w:val="28"/>
        </w:rPr>
        <w:t xml:space="preserve">is in the light of this possible complication which may arise in some cases that this Court struck a note of caution in </w:t>
      </w:r>
      <w:r>
        <w:rPr>
          <w:rFonts w:ascii="Bookman Old Style"/>
          <w:sz w:val="28"/>
        </w:rPr>
        <w:t xml:space="preserve">the case of </w:t>
      </w:r>
      <w:r>
        <w:rPr>
          <w:rFonts w:ascii="Bookman Old Style"/>
          <w:i/>
          <w:sz w:val="28"/>
        </w:rPr>
        <w:t xml:space="preserve">Durgah Committee Ajmer </w:t>
      </w:r>
      <w:r>
        <w:rPr>
          <w:rFonts w:ascii="Bookman Old Style"/>
          <w:sz w:val="28"/>
        </w:rPr>
        <w:t xml:space="preserve">v. </w:t>
      </w:r>
      <w:r>
        <w:rPr>
          <w:rFonts w:ascii="Bookman Old Style"/>
          <w:i/>
          <w:sz w:val="28"/>
        </w:rPr>
        <w:t>Syed Hussain</w:t>
      </w:r>
      <w:r>
        <w:rPr>
          <w:rFonts w:ascii="Bookman Old Style"/>
          <w:i/>
          <w:spacing w:val="37"/>
          <w:sz w:val="28"/>
        </w:rPr>
        <w:t xml:space="preserve"> </w:t>
      </w:r>
      <w:r>
        <w:rPr>
          <w:rFonts w:ascii="Bookman Old Style"/>
          <w:i/>
          <w:sz w:val="28"/>
        </w:rPr>
        <w:t>Ali</w:t>
      </w:r>
      <w:r>
        <w:rPr>
          <w:rFonts w:ascii="Bookman Old Style"/>
          <w:i/>
          <w:spacing w:val="5"/>
          <w:sz w:val="28"/>
        </w:rPr>
        <w:t xml:space="preserve"> </w:t>
      </w:r>
      <w:r>
        <w:rPr>
          <w:rFonts w:ascii="Bookman Old Style"/>
          <w:sz w:val="28"/>
        </w:rPr>
        <w:t>[(1962)</w:t>
      </w:r>
      <w:r>
        <w:rPr>
          <w:rFonts w:ascii="Bookman Old Style"/>
          <w:spacing w:val="35"/>
          <w:sz w:val="28"/>
        </w:rPr>
        <w:t xml:space="preserve"> </w:t>
      </w:r>
      <w:r>
        <w:rPr>
          <w:rFonts w:ascii="Bookman Old Style"/>
          <w:sz w:val="28"/>
        </w:rPr>
        <w:t>1</w:t>
      </w:r>
      <w:r>
        <w:rPr>
          <w:rFonts w:ascii="Bookman Old Style"/>
          <w:spacing w:val="37"/>
          <w:sz w:val="28"/>
        </w:rPr>
        <w:t xml:space="preserve"> </w:t>
      </w:r>
      <w:r>
        <w:rPr>
          <w:rFonts w:ascii="Bookman Old Style"/>
          <w:sz w:val="28"/>
        </w:rPr>
        <w:t>SCR</w:t>
      </w:r>
      <w:r>
        <w:rPr>
          <w:rFonts w:ascii="Bookman Old Style"/>
          <w:spacing w:val="36"/>
          <w:sz w:val="28"/>
        </w:rPr>
        <w:t xml:space="preserve"> </w:t>
      </w:r>
      <w:r>
        <w:rPr>
          <w:rFonts w:ascii="Bookman Old Style"/>
          <w:sz w:val="28"/>
        </w:rPr>
        <w:t>383</w:t>
      </w:r>
      <w:r>
        <w:rPr>
          <w:rFonts w:ascii="Bookman Old Style"/>
          <w:spacing w:val="37"/>
          <w:sz w:val="28"/>
        </w:rPr>
        <w:t xml:space="preserve"> </w:t>
      </w:r>
      <w:r>
        <w:rPr>
          <w:rFonts w:ascii="Bookman Old Style"/>
          <w:sz w:val="28"/>
        </w:rPr>
        <w:t>at</w:t>
      </w:r>
      <w:r>
        <w:rPr>
          <w:rFonts w:ascii="Bookman Old Style"/>
          <w:spacing w:val="35"/>
          <w:sz w:val="28"/>
        </w:rPr>
        <w:t xml:space="preserve"> </w:t>
      </w:r>
      <w:r>
        <w:rPr>
          <w:rFonts w:ascii="Bookman Old Style"/>
          <w:sz w:val="28"/>
        </w:rPr>
        <w:t>p.</w:t>
      </w:r>
      <w:r>
        <w:rPr>
          <w:rFonts w:ascii="Bookman Old Style"/>
          <w:spacing w:val="34"/>
          <w:sz w:val="28"/>
        </w:rPr>
        <w:t xml:space="preserve"> </w:t>
      </w:r>
      <w:r>
        <w:rPr>
          <w:rFonts w:ascii="Bookman Old Style"/>
          <w:sz w:val="28"/>
        </w:rPr>
        <w:t>411]</w:t>
      </w:r>
      <w:r>
        <w:rPr>
          <w:rFonts w:ascii="Bookman Old Style"/>
          <w:spacing w:val="36"/>
          <w:sz w:val="28"/>
        </w:rPr>
        <w:t xml:space="preserve"> </w:t>
      </w:r>
      <w:r>
        <w:rPr>
          <w:rFonts w:ascii="Bookman Old Style"/>
          <w:sz w:val="28"/>
        </w:rPr>
        <w:t>and</w:t>
      </w:r>
    </w:p>
    <w:p w:rsidR="00CC7120" w:rsidRDefault="00CC7120" w:rsidP="00DD4E4A">
      <w:pPr>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ind w:left="1540" w:right="1554"/>
        <w:jc w:val="both"/>
        <w:rPr>
          <w:rFonts w:ascii="Bookman Old Style"/>
          <w:sz w:val="28"/>
        </w:rPr>
      </w:pPr>
      <w:r>
        <w:rPr>
          <w:rFonts w:ascii="Bookman Old Style"/>
          <w:sz w:val="28"/>
        </w:rPr>
        <w:t>observed that in order that the practices in question should be treated as a part of religion they must be regarded by the said religion as its essential and integral part; otherwise even purely secular practices which are not an essential or an integral p</w:t>
      </w:r>
      <w:r>
        <w:rPr>
          <w:rFonts w:ascii="Bookman Old Style"/>
          <w:sz w:val="28"/>
        </w:rPr>
        <w:t>art of religion are apt to be clothed with a religious form and may make a claim for being treated as religious practices within the meaning of Article 25(1)."</w:t>
      </w:r>
    </w:p>
    <w:p w:rsidR="00CC7120" w:rsidRDefault="00CC7120" w:rsidP="00DD4E4A">
      <w:pPr>
        <w:pStyle w:val="BodyText"/>
        <w:spacing w:before="11"/>
        <w:ind w:left="0"/>
        <w:jc w:val="both"/>
        <w:rPr>
          <w:rFonts w:ascii="Bookman Old Style"/>
          <w:sz w:val="27"/>
        </w:rPr>
      </w:pPr>
    </w:p>
    <w:p w:rsidR="00CC7120" w:rsidRDefault="00745D95" w:rsidP="00DD4E4A">
      <w:pPr>
        <w:ind w:left="5225"/>
        <w:jc w:val="both"/>
        <w:rPr>
          <w:rFonts w:ascii="Bookman Old Style"/>
          <w:sz w:val="28"/>
        </w:rPr>
      </w:pPr>
      <w:r>
        <w:rPr>
          <w:rFonts w:ascii="Bookman Old Style"/>
          <w:sz w:val="28"/>
        </w:rPr>
        <w:t>(Emphasis supplied)</w:t>
      </w:r>
    </w:p>
    <w:p w:rsidR="00CC7120" w:rsidRDefault="00CC7120" w:rsidP="00DD4E4A">
      <w:pPr>
        <w:pStyle w:val="BodyText"/>
        <w:ind w:left="0"/>
        <w:jc w:val="both"/>
        <w:rPr>
          <w:rFonts w:ascii="Bookman Old Style"/>
          <w:sz w:val="28"/>
        </w:rPr>
      </w:pPr>
    </w:p>
    <w:p w:rsidR="00CC7120" w:rsidRDefault="00745D95" w:rsidP="00DD4E4A">
      <w:pPr>
        <w:pStyle w:val="ListParagraph"/>
        <w:numPr>
          <w:ilvl w:val="0"/>
          <w:numId w:val="4"/>
        </w:numPr>
        <w:tabs>
          <w:tab w:val="left" w:pos="821"/>
        </w:tabs>
        <w:spacing w:before="1" w:line="480" w:lineRule="auto"/>
        <w:ind w:right="115" w:firstLine="0"/>
        <w:jc w:val="both"/>
        <w:rPr>
          <w:rFonts w:ascii="Bookman Old Style"/>
          <w:sz w:val="28"/>
        </w:rPr>
      </w:pPr>
      <w:r>
        <w:rPr>
          <w:rFonts w:ascii="Bookman Old Style"/>
          <w:sz w:val="28"/>
        </w:rPr>
        <w:t>It is clear from the aforesaid decisions that the question as to whether a</w:t>
      </w:r>
      <w:r>
        <w:rPr>
          <w:rFonts w:ascii="Bookman Old Style"/>
          <w:sz w:val="28"/>
        </w:rPr>
        <w:t xml:space="preserve"> particular religious practice is an essential or integral part of the religion is a question which is to be considered by considering the doctrine, tenets and beliefs of the religion. </w:t>
      </w:r>
      <w:r>
        <w:rPr>
          <w:rFonts w:ascii="Bookman Old Style"/>
          <w:spacing w:val="2"/>
          <w:sz w:val="28"/>
        </w:rPr>
        <w:t xml:space="preserve">It </w:t>
      </w:r>
      <w:r>
        <w:rPr>
          <w:rFonts w:ascii="Bookman Old Style"/>
          <w:sz w:val="28"/>
        </w:rPr>
        <w:t xml:space="preserve">is also clear that the examination of what constitutes an essential </w:t>
      </w:r>
      <w:r>
        <w:rPr>
          <w:rFonts w:ascii="Bookman Old Style"/>
          <w:sz w:val="28"/>
        </w:rPr>
        <w:t>practice requires detailed examination as reflected in the aforesaid judgments.</w:t>
      </w:r>
    </w:p>
    <w:p w:rsidR="00CC7120" w:rsidRDefault="00745D95" w:rsidP="00DD4E4A">
      <w:pPr>
        <w:pStyle w:val="ListParagraph"/>
        <w:numPr>
          <w:ilvl w:val="0"/>
          <w:numId w:val="4"/>
        </w:numPr>
        <w:tabs>
          <w:tab w:val="left" w:pos="821"/>
        </w:tabs>
        <w:spacing w:before="2" w:line="480" w:lineRule="auto"/>
        <w:ind w:right="112" w:firstLine="0"/>
        <w:jc w:val="both"/>
        <w:rPr>
          <w:rFonts w:ascii="Bookman Old Style"/>
          <w:sz w:val="28"/>
        </w:rPr>
      </w:pPr>
      <w:r>
        <w:rPr>
          <w:rFonts w:ascii="Bookman Old Style"/>
          <w:sz w:val="28"/>
        </w:rPr>
        <w:t xml:space="preserve">At this juncture, it is also pertinent to note the observations in </w:t>
      </w:r>
      <w:r>
        <w:rPr>
          <w:rFonts w:ascii="Bookman Old Style"/>
          <w:b/>
          <w:sz w:val="28"/>
        </w:rPr>
        <w:t xml:space="preserve">Sri Adi Visheshwara of Kashi Vishwanath Temple, Varanasi and Ors. </w:t>
      </w:r>
      <w:r>
        <w:rPr>
          <w:rFonts w:ascii="Bookman Old Style"/>
          <w:sz w:val="28"/>
        </w:rPr>
        <w:t xml:space="preserve">v. </w:t>
      </w:r>
      <w:r>
        <w:rPr>
          <w:rFonts w:ascii="Bookman Old Style"/>
          <w:b/>
          <w:sz w:val="28"/>
        </w:rPr>
        <w:t xml:space="preserve">State of U.P. and Ors. </w:t>
      </w:r>
      <w:r>
        <w:rPr>
          <w:rFonts w:ascii="Bookman Old Style"/>
          <w:sz w:val="28"/>
        </w:rPr>
        <w:t>(1997) 4 SCC 606,</w:t>
      </w:r>
      <w:r>
        <w:rPr>
          <w:rFonts w:ascii="Bookman Old Style"/>
          <w:sz w:val="28"/>
        </w:rPr>
        <w:t xml:space="preserve"> at paragraph 28, where it is</w:t>
      </w:r>
      <w:r>
        <w:rPr>
          <w:rFonts w:ascii="Bookman Old Style"/>
          <w:spacing w:val="-3"/>
          <w:sz w:val="28"/>
        </w:rPr>
        <w:t xml:space="preserve"> </w:t>
      </w:r>
      <w:r>
        <w:rPr>
          <w:rFonts w:ascii="Bookman Old Style"/>
          <w:sz w:val="28"/>
        </w:rPr>
        <w:t>stated:</w:t>
      </w:r>
    </w:p>
    <w:p w:rsidR="00CC7120" w:rsidRDefault="00745D95" w:rsidP="00DD4E4A">
      <w:pPr>
        <w:spacing w:before="1"/>
        <w:ind w:left="1540" w:right="1556"/>
        <w:jc w:val="both"/>
        <w:rPr>
          <w:rFonts w:ascii="Bookman Old Style" w:hAnsi="Bookman Old Style"/>
          <w:b/>
          <w:sz w:val="28"/>
        </w:rPr>
      </w:pPr>
      <w:r>
        <w:rPr>
          <w:rFonts w:ascii="Bookman Old Style" w:hAnsi="Bookman Old Style"/>
          <w:i/>
          <w:sz w:val="28"/>
        </w:rPr>
        <w:t>"….</w:t>
      </w:r>
      <w:r>
        <w:rPr>
          <w:rFonts w:ascii="Bookman Old Style" w:hAnsi="Bookman Old Style"/>
          <w:b/>
          <w:sz w:val="28"/>
        </w:rPr>
        <w:t>The concept of essentiality is not itself a determinative factor. It is one of the circumstances to be considered in adjudging whether the particular matters of religion or religious practices or belief</w:t>
      </w:r>
      <w:r>
        <w:rPr>
          <w:rFonts w:ascii="Bookman Old Style" w:hAnsi="Bookman Old Style"/>
          <w:b/>
          <w:spacing w:val="53"/>
          <w:sz w:val="28"/>
        </w:rPr>
        <w:t xml:space="preserve"> </w:t>
      </w:r>
      <w:r>
        <w:rPr>
          <w:rFonts w:ascii="Bookman Old Style" w:hAnsi="Bookman Old Style"/>
          <w:b/>
          <w:sz w:val="28"/>
        </w:rPr>
        <w:t>are</w:t>
      </w:r>
    </w:p>
    <w:p w:rsidR="00CC7120" w:rsidRDefault="00CC7120" w:rsidP="00DD4E4A">
      <w:pPr>
        <w:jc w:val="both"/>
        <w:rPr>
          <w:rFonts w:ascii="Bookman Old Style" w:hAnsi="Bookman Old Style"/>
          <w:sz w:val="28"/>
        </w:rPr>
        <w:sectPr w:rsidR="00CC7120">
          <w:pgSz w:w="12240" w:h="15840"/>
          <w:pgMar w:top="1340" w:right="1320" w:bottom="280" w:left="1340" w:header="761" w:footer="0" w:gutter="0"/>
          <w:cols w:space="720"/>
        </w:sectPr>
      </w:pPr>
    </w:p>
    <w:p w:rsidR="00CC7120" w:rsidRDefault="00745D95" w:rsidP="00DD4E4A">
      <w:pPr>
        <w:spacing w:before="90"/>
        <w:ind w:left="1540" w:right="1554"/>
        <w:jc w:val="both"/>
        <w:rPr>
          <w:rFonts w:ascii="Bookman Old Style" w:hAnsi="Bookman Old Style"/>
          <w:sz w:val="28"/>
        </w:rPr>
      </w:pPr>
      <w:r>
        <w:rPr>
          <w:rFonts w:ascii="Bookman Old Style" w:hAnsi="Bookman Old Style"/>
          <w:b/>
          <w:sz w:val="28"/>
        </w:rPr>
        <w:t xml:space="preserve">an integral part of the religion. </w:t>
      </w:r>
      <w:r>
        <w:rPr>
          <w:rFonts w:ascii="Bookman Old Style" w:hAnsi="Bookman Old Style"/>
          <w:spacing w:val="2"/>
          <w:sz w:val="28"/>
        </w:rPr>
        <w:t xml:space="preserve">It </w:t>
      </w:r>
      <w:r>
        <w:rPr>
          <w:rFonts w:ascii="Bookman Old Style" w:hAnsi="Bookman Old Style"/>
          <w:sz w:val="28"/>
        </w:rPr>
        <w:t xml:space="preserve">must be decided whether the practices or matters </w:t>
      </w:r>
      <w:r>
        <w:rPr>
          <w:rFonts w:ascii="Bookman Old Style" w:hAnsi="Bookman Old Style"/>
          <w:b/>
          <w:sz w:val="28"/>
        </w:rPr>
        <w:t xml:space="preserve">are considered integral </w:t>
      </w:r>
      <w:r>
        <w:rPr>
          <w:rFonts w:ascii="Bookman Old Style" w:hAnsi="Bookman Old Style"/>
          <w:sz w:val="28"/>
        </w:rPr>
        <w:t xml:space="preserve">by the community itself. Though not conclusive, this is also one of the facets to be noticed. The practice in question is religious in character and whether it could be regarded as an integral and essential part of the religion and if the court finds upon </w:t>
      </w:r>
      <w:r>
        <w:rPr>
          <w:rFonts w:ascii="Bookman Old Style" w:hAnsi="Bookman Old Style"/>
          <w:sz w:val="28"/>
        </w:rPr>
        <w:t>evidence adduced before it that it is an integral or essential part of the religion, Article 25 accords protection to</w:t>
      </w:r>
      <w:r>
        <w:rPr>
          <w:rFonts w:ascii="Bookman Old Style" w:hAnsi="Bookman Old Style"/>
          <w:spacing w:val="-6"/>
          <w:sz w:val="28"/>
        </w:rPr>
        <w:t xml:space="preserve"> </w:t>
      </w:r>
      <w:r>
        <w:rPr>
          <w:rFonts w:ascii="Bookman Old Style" w:hAnsi="Bookman Old Style"/>
          <w:sz w:val="28"/>
        </w:rPr>
        <w:t>it…."</w:t>
      </w:r>
    </w:p>
    <w:p w:rsidR="00CC7120" w:rsidRDefault="00CC7120" w:rsidP="00DD4E4A">
      <w:pPr>
        <w:pStyle w:val="BodyText"/>
        <w:spacing w:before="5"/>
        <w:ind w:left="0"/>
        <w:jc w:val="both"/>
        <w:rPr>
          <w:rFonts w:ascii="Bookman Old Style"/>
          <w:sz w:val="19"/>
        </w:rPr>
      </w:pPr>
    </w:p>
    <w:p w:rsidR="00CC7120" w:rsidRDefault="00745D95" w:rsidP="00DD4E4A">
      <w:pPr>
        <w:spacing w:before="101"/>
        <w:ind w:left="5182"/>
        <w:jc w:val="both"/>
        <w:rPr>
          <w:rFonts w:ascii="Bookman Old Style"/>
          <w:sz w:val="28"/>
        </w:rPr>
      </w:pPr>
      <w:r>
        <w:rPr>
          <w:rFonts w:ascii="Bookman Old Style"/>
          <w:sz w:val="28"/>
        </w:rPr>
        <w:t>(Emphasis supplied)</w:t>
      </w:r>
    </w:p>
    <w:p w:rsidR="00CC7120" w:rsidRDefault="00CC7120" w:rsidP="00DD4E4A">
      <w:pPr>
        <w:pStyle w:val="BodyText"/>
        <w:ind w:left="0"/>
        <w:jc w:val="both"/>
        <w:rPr>
          <w:rFonts w:ascii="Bookman Old Style"/>
          <w:sz w:val="32"/>
        </w:rPr>
      </w:pPr>
    </w:p>
    <w:p w:rsidR="00CC7120" w:rsidRDefault="00745D95" w:rsidP="00DD4E4A">
      <w:pPr>
        <w:pStyle w:val="ListParagraph"/>
        <w:numPr>
          <w:ilvl w:val="0"/>
          <w:numId w:val="4"/>
        </w:numPr>
        <w:tabs>
          <w:tab w:val="left" w:pos="821"/>
        </w:tabs>
        <w:spacing w:before="282" w:line="480" w:lineRule="auto"/>
        <w:ind w:right="113" w:firstLine="0"/>
        <w:jc w:val="both"/>
        <w:rPr>
          <w:rFonts w:ascii="Bookman Old Style"/>
          <w:sz w:val="28"/>
        </w:rPr>
      </w:pPr>
      <w:r>
        <w:rPr>
          <w:rFonts w:ascii="Bookman Old Style"/>
          <w:sz w:val="28"/>
        </w:rPr>
        <w:t>As mentioned above, parties have produced various texts in Islam in support of their respective contentions. For the present,  we are concerned with the approach of the Court in concluding questionable observations without examining the doctrine, tenets an</w:t>
      </w:r>
      <w:r>
        <w:rPr>
          <w:rFonts w:ascii="Bookman Old Style"/>
          <w:sz w:val="28"/>
        </w:rPr>
        <w:t xml:space="preserve">d beliefs of the religion. The conclusion in paragraph 82 of </w:t>
      </w:r>
      <w:r>
        <w:rPr>
          <w:rFonts w:ascii="Bookman Old Style"/>
          <w:b/>
          <w:sz w:val="28"/>
        </w:rPr>
        <w:t xml:space="preserve">Ismail Faruqui </w:t>
      </w:r>
      <w:r>
        <w:rPr>
          <w:rFonts w:ascii="Bookman Old Style"/>
          <w:sz w:val="28"/>
        </w:rPr>
        <w:t>that "A mosque is not an essential part of the practice of the religion of Islam and namaz (prayer) by Muslims can be offered anywhere, even in open" has been arrived at without un</w:t>
      </w:r>
      <w:r>
        <w:rPr>
          <w:rFonts w:ascii="Bookman Old Style"/>
          <w:sz w:val="28"/>
        </w:rPr>
        <w:t>dertaking comprehensive</w:t>
      </w:r>
      <w:r>
        <w:rPr>
          <w:rFonts w:ascii="Bookman Old Style"/>
          <w:spacing w:val="-2"/>
          <w:sz w:val="28"/>
        </w:rPr>
        <w:t xml:space="preserve"> </w:t>
      </w:r>
      <w:r>
        <w:rPr>
          <w:rFonts w:ascii="Bookman Old Style"/>
          <w:sz w:val="28"/>
        </w:rPr>
        <w:t>examination.</w:t>
      </w:r>
    </w:p>
    <w:p w:rsidR="00CC7120" w:rsidRDefault="00745D95" w:rsidP="00DD4E4A">
      <w:pPr>
        <w:pStyle w:val="ListParagraph"/>
        <w:numPr>
          <w:ilvl w:val="0"/>
          <w:numId w:val="4"/>
        </w:numPr>
        <w:tabs>
          <w:tab w:val="left" w:pos="821"/>
        </w:tabs>
        <w:spacing w:before="1" w:line="480" w:lineRule="auto"/>
        <w:ind w:right="113" w:firstLine="0"/>
        <w:jc w:val="both"/>
        <w:rPr>
          <w:rFonts w:ascii="Bookman Old Style"/>
          <w:sz w:val="28"/>
        </w:rPr>
      </w:pPr>
      <w:r>
        <w:rPr>
          <w:rFonts w:ascii="Bookman Old Style"/>
          <w:sz w:val="28"/>
        </w:rPr>
        <w:t>Now, the question is whether the impugned judgment</w:t>
      </w:r>
      <w:r>
        <w:rPr>
          <w:rFonts w:ascii="Bookman Old Style"/>
          <w:spacing w:val="61"/>
          <w:sz w:val="28"/>
        </w:rPr>
        <w:t xml:space="preserve"> </w:t>
      </w:r>
      <w:r>
        <w:rPr>
          <w:rFonts w:ascii="Bookman Old Style"/>
          <w:sz w:val="28"/>
        </w:rPr>
        <w:t xml:space="preserve">has been affected by the questionable observations in </w:t>
      </w:r>
      <w:r>
        <w:rPr>
          <w:rFonts w:ascii="Bookman Old Style"/>
          <w:b/>
          <w:sz w:val="28"/>
        </w:rPr>
        <w:t>Ismail Faruqui</w:t>
      </w:r>
      <w:r>
        <w:rPr>
          <w:rFonts w:ascii="Bookman Old Style"/>
          <w:sz w:val="28"/>
        </w:rPr>
        <w:t>.  A</w:t>
      </w:r>
      <w:r>
        <w:rPr>
          <w:rFonts w:ascii="Bookman Old Style"/>
          <w:spacing w:val="21"/>
          <w:sz w:val="28"/>
        </w:rPr>
        <w:t xml:space="preserve"> </w:t>
      </w:r>
      <w:r>
        <w:rPr>
          <w:rFonts w:ascii="Bookman Old Style"/>
          <w:sz w:val="28"/>
        </w:rPr>
        <w:t>perusal</w:t>
      </w:r>
      <w:r>
        <w:rPr>
          <w:rFonts w:ascii="Bookman Old Style"/>
          <w:spacing w:val="19"/>
          <w:sz w:val="28"/>
        </w:rPr>
        <w:t xml:space="preserve"> </w:t>
      </w:r>
      <w:r>
        <w:rPr>
          <w:rFonts w:ascii="Bookman Old Style"/>
          <w:sz w:val="28"/>
        </w:rPr>
        <w:t>of</w:t>
      </w:r>
      <w:r>
        <w:rPr>
          <w:rFonts w:ascii="Bookman Old Style"/>
          <w:spacing w:val="20"/>
          <w:sz w:val="28"/>
        </w:rPr>
        <w:t xml:space="preserve"> </w:t>
      </w:r>
      <w:r>
        <w:rPr>
          <w:rFonts w:ascii="Bookman Old Style"/>
          <w:sz w:val="28"/>
        </w:rPr>
        <w:t>the</w:t>
      </w:r>
      <w:r>
        <w:rPr>
          <w:rFonts w:ascii="Bookman Old Style"/>
          <w:spacing w:val="22"/>
          <w:sz w:val="28"/>
        </w:rPr>
        <w:t xml:space="preserve"> </w:t>
      </w:r>
      <w:r>
        <w:rPr>
          <w:rFonts w:ascii="Bookman Old Style"/>
          <w:sz w:val="28"/>
        </w:rPr>
        <w:t>impugned</w:t>
      </w:r>
      <w:r>
        <w:rPr>
          <w:rFonts w:ascii="Bookman Old Style"/>
          <w:spacing w:val="23"/>
          <w:sz w:val="28"/>
        </w:rPr>
        <w:t xml:space="preserve"> </w:t>
      </w:r>
      <w:r>
        <w:rPr>
          <w:rFonts w:ascii="Bookman Old Style"/>
          <w:sz w:val="28"/>
        </w:rPr>
        <w:t>judgment</w:t>
      </w:r>
      <w:r>
        <w:rPr>
          <w:rFonts w:ascii="Bookman Old Style"/>
          <w:spacing w:val="19"/>
          <w:sz w:val="28"/>
        </w:rPr>
        <w:t xml:space="preserve"> </w:t>
      </w:r>
      <w:r>
        <w:rPr>
          <w:rFonts w:ascii="Bookman Old Style"/>
          <w:sz w:val="28"/>
        </w:rPr>
        <w:t>shows</w:t>
      </w:r>
      <w:r>
        <w:rPr>
          <w:rFonts w:ascii="Bookman Old Style"/>
          <w:spacing w:val="21"/>
          <w:sz w:val="28"/>
        </w:rPr>
        <w:t xml:space="preserve"> </w:t>
      </w:r>
      <w:r>
        <w:rPr>
          <w:rFonts w:ascii="Bookman Old Style"/>
          <w:sz w:val="28"/>
        </w:rPr>
        <w:t>that</w:t>
      </w:r>
      <w:r>
        <w:rPr>
          <w:rFonts w:ascii="Bookman Old Style"/>
          <w:spacing w:val="23"/>
          <w:sz w:val="28"/>
        </w:rPr>
        <w:t xml:space="preserve"> </w:t>
      </w:r>
      <w:r>
        <w:rPr>
          <w:rFonts w:ascii="Bookman Old Style"/>
          <w:sz w:val="28"/>
        </w:rPr>
        <w:t>learned</w:t>
      </w:r>
      <w:r>
        <w:rPr>
          <w:rFonts w:ascii="Bookman Old Style"/>
          <w:spacing w:val="22"/>
          <w:sz w:val="28"/>
        </w:rPr>
        <w:t xml:space="preserve"> </w:t>
      </w:r>
      <w:r>
        <w:rPr>
          <w:rFonts w:ascii="Bookman Old Style"/>
          <w:sz w:val="28"/>
        </w:rPr>
        <w:t>advocates</w:t>
      </w:r>
    </w:p>
    <w:p w:rsidR="00CC7120" w:rsidRDefault="00CC7120" w:rsidP="00DD4E4A">
      <w:pPr>
        <w:spacing w:line="480" w:lineRule="auto"/>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line="480" w:lineRule="auto"/>
        <w:ind w:left="100" w:right="112"/>
        <w:jc w:val="both"/>
        <w:rPr>
          <w:rFonts w:ascii="Bookman Old Style"/>
          <w:sz w:val="28"/>
        </w:rPr>
      </w:pPr>
      <w:r>
        <w:rPr>
          <w:rFonts w:ascii="Bookman Old Style"/>
          <w:sz w:val="28"/>
        </w:rPr>
        <w:t>appearing for the p</w:t>
      </w:r>
      <w:r>
        <w:rPr>
          <w:rFonts w:ascii="Bookman Old Style"/>
          <w:sz w:val="28"/>
        </w:rPr>
        <w:t xml:space="preserve">arties have repeatedly quoted various paragraphs of </w:t>
      </w:r>
      <w:r>
        <w:rPr>
          <w:rFonts w:ascii="Bookman Old Style"/>
          <w:b/>
          <w:sz w:val="28"/>
        </w:rPr>
        <w:t xml:space="preserve">Ismail Faruqui </w:t>
      </w:r>
      <w:r>
        <w:rPr>
          <w:rFonts w:ascii="Bookman Old Style"/>
          <w:sz w:val="28"/>
        </w:rPr>
        <w:t xml:space="preserve">while arguing the case and have also placed strong reliance on the questionable observations made in </w:t>
      </w:r>
      <w:r>
        <w:rPr>
          <w:rFonts w:ascii="Bookman Old Style"/>
          <w:b/>
          <w:sz w:val="28"/>
        </w:rPr>
        <w:t>Ismail</w:t>
      </w:r>
      <w:r>
        <w:rPr>
          <w:rFonts w:ascii="Bookman Old Style"/>
          <w:b/>
          <w:spacing w:val="-2"/>
          <w:sz w:val="28"/>
        </w:rPr>
        <w:t xml:space="preserve"> </w:t>
      </w:r>
      <w:r>
        <w:rPr>
          <w:rFonts w:ascii="Bookman Old Style"/>
          <w:b/>
          <w:sz w:val="28"/>
        </w:rPr>
        <w:t>Faruqui</w:t>
      </w:r>
      <w:r>
        <w:rPr>
          <w:rFonts w:ascii="Bookman Old Style"/>
          <w:sz w:val="28"/>
        </w:rPr>
        <w:t>.</w:t>
      </w:r>
    </w:p>
    <w:p w:rsidR="00CC7120" w:rsidRDefault="00745D95" w:rsidP="00DD4E4A">
      <w:pPr>
        <w:pStyle w:val="ListParagraph"/>
        <w:numPr>
          <w:ilvl w:val="0"/>
          <w:numId w:val="4"/>
        </w:numPr>
        <w:tabs>
          <w:tab w:val="left" w:pos="821"/>
        </w:tabs>
        <w:spacing w:before="1" w:line="480" w:lineRule="auto"/>
        <w:ind w:right="112" w:firstLine="0"/>
        <w:jc w:val="both"/>
        <w:rPr>
          <w:rFonts w:ascii="Bookman Old Style"/>
          <w:sz w:val="28"/>
        </w:rPr>
      </w:pPr>
      <w:r>
        <w:rPr>
          <w:rFonts w:ascii="Bookman Old Style"/>
          <w:sz w:val="28"/>
        </w:rPr>
        <w:t xml:space="preserve">A few paragraphs mentioned at page Nos. 3038-3039, 3061, 3392, 3429 and 3439 of the impugned judgment delivered by Justice D.V Sharma wherein </w:t>
      </w:r>
      <w:r>
        <w:rPr>
          <w:rFonts w:ascii="Bookman Old Style"/>
          <w:b/>
          <w:sz w:val="28"/>
        </w:rPr>
        <w:t xml:space="preserve">Ismail Faruqui </w:t>
      </w:r>
      <w:r>
        <w:rPr>
          <w:rFonts w:ascii="Bookman Old Style"/>
          <w:sz w:val="28"/>
        </w:rPr>
        <w:t>is quoted have been reproduced as under:</w:t>
      </w:r>
    </w:p>
    <w:p w:rsidR="00CC7120" w:rsidRDefault="00745D95" w:rsidP="00DD4E4A">
      <w:pPr>
        <w:spacing w:line="242" w:lineRule="auto"/>
        <w:ind w:left="1540" w:right="1556"/>
        <w:jc w:val="both"/>
        <w:rPr>
          <w:rFonts w:ascii="Bookman Old Style"/>
          <w:sz w:val="28"/>
        </w:rPr>
      </w:pPr>
      <w:r>
        <w:rPr>
          <w:rFonts w:ascii="Times New Roman"/>
          <w:sz w:val="28"/>
        </w:rPr>
        <w:t>"</w:t>
      </w:r>
      <w:r>
        <w:rPr>
          <w:rFonts w:ascii="Bookman Old Style"/>
          <w:sz w:val="28"/>
        </w:rPr>
        <w:t xml:space="preserve">ISSUE NO. 19 (d): Whether the building in question could </w:t>
      </w:r>
      <w:r>
        <w:rPr>
          <w:rFonts w:ascii="Bookman Old Style"/>
          <w:sz w:val="28"/>
        </w:rPr>
        <w:t>not be a mosque under the Islamic Law in view of the admitted position that it did not have minarets?</w:t>
      </w:r>
    </w:p>
    <w:p w:rsidR="00CC7120" w:rsidRDefault="00745D95" w:rsidP="00DD4E4A">
      <w:pPr>
        <w:spacing w:before="189"/>
        <w:ind w:left="1540"/>
        <w:jc w:val="both"/>
        <w:rPr>
          <w:rFonts w:ascii="Bookman Old Style"/>
          <w:sz w:val="28"/>
        </w:rPr>
      </w:pPr>
      <w:r>
        <w:rPr>
          <w:rFonts w:ascii="Bookman Old Style"/>
          <w:sz w:val="28"/>
        </w:rPr>
        <w:t>FINDINGS:</w:t>
      </w:r>
    </w:p>
    <w:p w:rsidR="00CC7120" w:rsidRDefault="00745D95" w:rsidP="00DD4E4A">
      <w:pPr>
        <w:spacing w:before="199"/>
        <w:ind w:left="1540" w:right="1554" w:firstLine="720"/>
        <w:jc w:val="both"/>
        <w:rPr>
          <w:rFonts w:ascii="Bookman Old Style"/>
          <w:sz w:val="28"/>
        </w:rPr>
      </w:pPr>
      <w:r>
        <w:rPr>
          <w:rFonts w:ascii="Bookman Old Style"/>
          <w:sz w:val="28"/>
        </w:rPr>
        <w:t xml:space="preserve">On behalf of defendants it is contended that the building in question was not a  mosque under the Islamic Law. </w:t>
      </w:r>
      <w:r>
        <w:rPr>
          <w:rFonts w:ascii="Bookman Old Style"/>
          <w:spacing w:val="2"/>
          <w:sz w:val="28"/>
        </w:rPr>
        <w:t xml:space="preserve">It </w:t>
      </w:r>
      <w:r>
        <w:rPr>
          <w:rFonts w:ascii="Bookman Old Style"/>
          <w:sz w:val="28"/>
        </w:rPr>
        <w:t>is not disputed that the struc</w:t>
      </w:r>
      <w:r>
        <w:rPr>
          <w:rFonts w:ascii="Bookman Old Style"/>
          <w:sz w:val="28"/>
        </w:rPr>
        <w:t xml:space="preserve">ture has already been demolished on 6.12.1992. According to </w:t>
      </w:r>
      <w:r>
        <w:rPr>
          <w:rFonts w:ascii="Bookman Old Style"/>
          <w:i/>
          <w:sz w:val="28"/>
        </w:rPr>
        <w:t xml:space="preserve">Dr. M. Ismail Faruqui and others </w:t>
      </w:r>
      <w:r>
        <w:rPr>
          <w:rFonts w:ascii="Bookman Old Style"/>
          <w:sz w:val="28"/>
        </w:rPr>
        <w:t xml:space="preserve">v. </w:t>
      </w:r>
      <w:r>
        <w:rPr>
          <w:rFonts w:ascii="Bookman Old Style"/>
          <w:i/>
          <w:sz w:val="28"/>
        </w:rPr>
        <w:t>Union of India and others</w:t>
      </w:r>
      <w:r>
        <w:rPr>
          <w:rFonts w:ascii="Bookman Old Style"/>
          <w:sz w:val="28"/>
        </w:rPr>
        <w:t>, case, 1994 (6) SCC 360, the Hon'ble Apex Court held at para 70 that the sacred character of the mosque can also be lost. According to</w:t>
      </w:r>
      <w:r>
        <w:rPr>
          <w:rFonts w:ascii="Bookman Old Style"/>
          <w:sz w:val="28"/>
        </w:rPr>
        <w:t xml:space="preserve"> the tenets of Islam, minarets are required to give Azan. There cannot be a public place of worship in mosque in which Provision of Azan is not available, hence the disputed structure cannot be deemed to be a</w:t>
      </w:r>
      <w:r>
        <w:rPr>
          <w:rFonts w:ascii="Bookman Old Style"/>
          <w:spacing w:val="-8"/>
          <w:sz w:val="28"/>
        </w:rPr>
        <w:t xml:space="preserve"> </w:t>
      </w:r>
      <w:r>
        <w:rPr>
          <w:rFonts w:ascii="Bookman Old Style"/>
          <w:sz w:val="28"/>
        </w:rPr>
        <w:t>mosque.</w:t>
      </w:r>
    </w:p>
    <w:p w:rsidR="00CC7120" w:rsidRDefault="00745D95" w:rsidP="00DD4E4A">
      <w:pPr>
        <w:spacing w:before="198"/>
        <w:ind w:left="1540" w:right="1558" w:firstLine="720"/>
        <w:jc w:val="both"/>
        <w:rPr>
          <w:rFonts w:ascii="Bookman Old Style"/>
          <w:sz w:val="28"/>
        </w:rPr>
      </w:pPr>
      <w:r>
        <w:rPr>
          <w:rFonts w:ascii="Bookman Old Style"/>
          <w:sz w:val="28"/>
        </w:rPr>
        <w:t>According to Islamic tenets, there cann</w:t>
      </w:r>
      <w:r>
        <w:rPr>
          <w:rFonts w:ascii="Bookman Old Style"/>
          <w:sz w:val="28"/>
        </w:rPr>
        <w:t>ot be a mosque without place of Wazoo and</w:t>
      </w:r>
    </w:p>
    <w:p w:rsidR="00CC7120" w:rsidRDefault="00CC7120" w:rsidP="00DD4E4A">
      <w:pPr>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ind w:left="1540" w:right="1557"/>
        <w:jc w:val="both"/>
        <w:rPr>
          <w:rFonts w:ascii="Bookman Old Style"/>
          <w:sz w:val="28"/>
        </w:rPr>
      </w:pPr>
      <w:r>
        <w:rPr>
          <w:rFonts w:ascii="Bookman Old Style"/>
          <w:sz w:val="28"/>
        </w:rPr>
        <w:t>surrounded by a graveyard on three sides. Thus, in view of the above discussions, there is a strong circumstance that without any minaret there cannot be any mosque. Issue No. 19(d) is decided accordingly, against the plaintiffs and in favour of the</w:t>
      </w:r>
      <w:r>
        <w:rPr>
          <w:rFonts w:ascii="Bookman Old Style"/>
          <w:spacing w:val="-12"/>
          <w:sz w:val="28"/>
        </w:rPr>
        <w:t xml:space="preserve"> </w:t>
      </w:r>
      <w:r>
        <w:rPr>
          <w:rFonts w:ascii="Bookman Old Style"/>
          <w:sz w:val="28"/>
        </w:rPr>
        <w:t>defend</w:t>
      </w:r>
      <w:r>
        <w:rPr>
          <w:rFonts w:ascii="Bookman Old Style"/>
          <w:sz w:val="28"/>
        </w:rPr>
        <w:t>ants."</w:t>
      </w:r>
    </w:p>
    <w:p w:rsidR="00CC7120" w:rsidRDefault="00745D95" w:rsidP="00DD4E4A">
      <w:pPr>
        <w:spacing w:before="200" w:line="242" w:lineRule="auto"/>
        <w:ind w:left="2981" w:right="1558"/>
        <w:jc w:val="both"/>
        <w:rPr>
          <w:rFonts w:ascii="Bookman Old Style"/>
          <w:sz w:val="28"/>
        </w:rPr>
      </w:pPr>
      <w:r>
        <w:rPr>
          <w:rFonts w:ascii="Bookman Old Style"/>
          <w:sz w:val="28"/>
        </w:rPr>
        <w:t>[Printed volume of the judgment at page Nos. 3038-3039]</w:t>
      </w:r>
    </w:p>
    <w:p w:rsidR="00CC7120" w:rsidRDefault="00745D95" w:rsidP="00DD4E4A">
      <w:pPr>
        <w:spacing w:before="193"/>
        <w:ind w:left="1540" w:right="1557" w:firstLine="720"/>
        <w:jc w:val="both"/>
        <w:rPr>
          <w:rFonts w:ascii="Bookman Old Style"/>
          <w:sz w:val="28"/>
        </w:rPr>
      </w:pPr>
      <w:r>
        <w:rPr>
          <w:rFonts w:ascii="Bookman Old Style"/>
          <w:sz w:val="28"/>
        </w:rPr>
        <w:t xml:space="preserve">"Defendants further claim that the property in suit was not in exclusive possession of Muslims right from 1858. </w:t>
      </w:r>
      <w:r>
        <w:rPr>
          <w:rFonts w:ascii="Bookman Old Style"/>
          <w:spacing w:val="2"/>
          <w:sz w:val="28"/>
        </w:rPr>
        <w:t xml:space="preserve">It </w:t>
      </w:r>
      <w:r>
        <w:rPr>
          <w:rFonts w:ascii="Bookman Old Style"/>
          <w:sz w:val="28"/>
        </w:rPr>
        <w:t>is further submitted that in view of the possession of Hindus from 1858 and on</w:t>
      </w:r>
      <w:r>
        <w:rPr>
          <w:rFonts w:ascii="Bookman Old Style"/>
          <w:sz w:val="28"/>
        </w:rPr>
        <w:t>wards which</w:t>
      </w:r>
      <w:r>
        <w:rPr>
          <w:rFonts w:ascii="Bookman Old Style"/>
          <w:spacing w:val="28"/>
          <w:sz w:val="28"/>
        </w:rPr>
        <w:t xml:space="preserve"> </w:t>
      </w:r>
      <w:r>
        <w:rPr>
          <w:rFonts w:ascii="Bookman Old Style"/>
          <w:sz w:val="28"/>
        </w:rPr>
        <w:t>is</w:t>
      </w:r>
      <w:r>
        <w:rPr>
          <w:rFonts w:ascii="Bookman Old Style"/>
          <w:spacing w:val="27"/>
          <w:sz w:val="28"/>
        </w:rPr>
        <w:t xml:space="preserve"> </w:t>
      </w:r>
      <w:r>
        <w:rPr>
          <w:rFonts w:ascii="Bookman Old Style"/>
          <w:sz w:val="28"/>
        </w:rPr>
        <w:t>evident</w:t>
      </w:r>
      <w:r>
        <w:rPr>
          <w:rFonts w:ascii="Bookman Old Style"/>
          <w:spacing w:val="28"/>
          <w:sz w:val="28"/>
        </w:rPr>
        <w:t xml:space="preserve"> </w:t>
      </w:r>
      <w:r>
        <w:rPr>
          <w:rFonts w:ascii="Bookman Old Style"/>
          <w:sz w:val="28"/>
        </w:rPr>
        <w:t>from</w:t>
      </w:r>
      <w:r>
        <w:rPr>
          <w:rFonts w:ascii="Bookman Old Style"/>
          <w:spacing w:val="29"/>
          <w:sz w:val="28"/>
        </w:rPr>
        <w:t xml:space="preserve"> </w:t>
      </w:r>
      <w:r>
        <w:rPr>
          <w:rFonts w:ascii="Bookman Old Style"/>
          <w:sz w:val="28"/>
        </w:rPr>
        <w:t>Ext.</w:t>
      </w:r>
      <w:r>
        <w:rPr>
          <w:rFonts w:ascii="Bookman Old Style"/>
          <w:spacing w:val="28"/>
          <w:sz w:val="28"/>
        </w:rPr>
        <w:t xml:space="preserve"> </w:t>
      </w:r>
      <w:r>
        <w:rPr>
          <w:rFonts w:ascii="Bookman Old Style"/>
          <w:sz w:val="28"/>
        </w:rPr>
        <w:t>15,</w:t>
      </w:r>
      <w:r>
        <w:rPr>
          <w:rFonts w:ascii="Bookman Old Style"/>
          <w:spacing w:val="29"/>
          <w:sz w:val="28"/>
        </w:rPr>
        <w:t xml:space="preserve"> </w:t>
      </w:r>
      <w:r>
        <w:rPr>
          <w:rFonts w:ascii="Bookman Old Style"/>
          <w:sz w:val="28"/>
        </w:rPr>
        <w:t>16,</w:t>
      </w:r>
      <w:r>
        <w:rPr>
          <w:rFonts w:ascii="Bookman Old Style"/>
          <w:spacing w:val="26"/>
          <w:sz w:val="28"/>
        </w:rPr>
        <w:t xml:space="preserve"> </w:t>
      </w:r>
      <w:r>
        <w:rPr>
          <w:rFonts w:ascii="Bookman Old Style"/>
          <w:sz w:val="28"/>
        </w:rPr>
        <w:t>18,</w:t>
      </w:r>
      <w:r>
        <w:rPr>
          <w:rFonts w:ascii="Bookman Old Style"/>
          <w:spacing w:val="25"/>
          <w:sz w:val="28"/>
        </w:rPr>
        <w:t xml:space="preserve"> </w:t>
      </w:r>
      <w:r>
        <w:rPr>
          <w:rFonts w:ascii="Bookman Old Style"/>
          <w:sz w:val="28"/>
        </w:rPr>
        <w:t>19,</w:t>
      </w:r>
      <w:r>
        <w:rPr>
          <w:rFonts w:ascii="Bookman Old Style"/>
          <w:spacing w:val="29"/>
          <w:sz w:val="28"/>
        </w:rPr>
        <w:t xml:space="preserve"> </w:t>
      </w:r>
      <w:r>
        <w:rPr>
          <w:rFonts w:ascii="Bookman Old Style"/>
          <w:sz w:val="28"/>
        </w:rPr>
        <w:t>20,</w:t>
      </w:r>
    </w:p>
    <w:p w:rsidR="00CC7120" w:rsidRDefault="00745D95" w:rsidP="00DD4E4A">
      <w:pPr>
        <w:pStyle w:val="ListParagraph"/>
        <w:numPr>
          <w:ilvl w:val="0"/>
          <w:numId w:val="1"/>
        </w:numPr>
        <w:tabs>
          <w:tab w:val="left" w:pos="2238"/>
        </w:tabs>
        <w:spacing w:before="1"/>
        <w:ind w:right="1552" w:firstLine="0"/>
        <w:jc w:val="both"/>
        <w:rPr>
          <w:rFonts w:ascii="Bookman Old Style" w:hAnsi="Bookman Old Style"/>
          <w:sz w:val="28"/>
        </w:rPr>
      </w:pPr>
      <w:r>
        <w:rPr>
          <w:rFonts w:ascii="Bookman Old Style" w:hAnsi="Bookman Old Style"/>
          <w:sz w:val="28"/>
        </w:rPr>
        <w:t>and 31, the outer Courtyard was exclusively in possession of Hindus and the inner Courtyard was not exclusively in possession of Muslims but also in joint possession of Hindus and Muslims till 1934. Musl</w:t>
      </w:r>
      <w:r>
        <w:rPr>
          <w:rFonts w:ascii="Bookman Old Style" w:hAnsi="Bookman Old Style"/>
          <w:sz w:val="28"/>
        </w:rPr>
        <w:t>ims were dispossessed from the inner Courtyard also in 1934 and plaintiffs admit that Muslims were dispossessed on 22/23December 1949 from the inner Courtyard. Thus, on the basis of Islamic tenets the Muslims claim that the property shall be construed as a</w:t>
      </w:r>
      <w:r>
        <w:rPr>
          <w:rFonts w:ascii="Bookman Old Style" w:hAnsi="Bookman Old Style"/>
          <w:sz w:val="28"/>
        </w:rPr>
        <w:t xml:space="preserve"> Mosque. </w:t>
      </w:r>
      <w:r>
        <w:rPr>
          <w:rFonts w:ascii="Bookman Old Style" w:hAnsi="Bookman Old Style"/>
          <w:spacing w:val="2"/>
          <w:sz w:val="28"/>
        </w:rPr>
        <w:t xml:space="preserve">In </w:t>
      </w:r>
      <w:r>
        <w:rPr>
          <w:rFonts w:ascii="Bookman Old Style" w:hAnsi="Bookman Old Style"/>
          <w:sz w:val="28"/>
        </w:rPr>
        <w:t xml:space="preserve">this reference the controversy has already been set at rest by the Privy Council in the decision of Masjid Shahid Ganj v. Shiromani Gurudwara Prabandhak Committee, Amritsar, AIR 1940 PC 116. The aforesaid view has been approved in Dr. M. Ismail Faruqui v. </w:t>
      </w:r>
      <w:r>
        <w:rPr>
          <w:rFonts w:ascii="Bookman Old Style" w:hAnsi="Bookman Old Style"/>
          <w:sz w:val="28"/>
        </w:rPr>
        <w:t>Union Of India, 1994 (6) SCC 360, Para 70 of the ruling is relevant which reads as</w:t>
      </w:r>
      <w:r>
        <w:rPr>
          <w:rFonts w:ascii="Bookman Old Style" w:hAnsi="Bookman Old Style"/>
          <w:spacing w:val="-1"/>
          <w:sz w:val="28"/>
        </w:rPr>
        <w:t xml:space="preserve"> </w:t>
      </w:r>
      <w:r>
        <w:rPr>
          <w:rFonts w:ascii="Bookman Old Style" w:hAnsi="Bookman Old Style"/>
          <w:sz w:val="28"/>
        </w:rPr>
        <w:t>under……"</w:t>
      </w:r>
    </w:p>
    <w:p w:rsidR="00CC7120" w:rsidRDefault="00745D95" w:rsidP="00DD4E4A">
      <w:pPr>
        <w:spacing w:before="201" w:line="242" w:lineRule="auto"/>
        <w:ind w:left="2981" w:right="1558"/>
        <w:jc w:val="both"/>
        <w:rPr>
          <w:rFonts w:ascii="Bookman Old Style"/>
          <w:sz w:val="28"/>
        </w:rPr>
      </w:pPr>
      <w:r>
        <w:rPr>
          <w:rFonts w:ascii="Bookman Old Style"/>
          <w:sz w:val="28"/>
        </w:rPr>
        <w:t>[Printed volume of the judgment at page Nos. 3061]</w:t>
      </w:r>
    </w:p>
    <w:p w:rsidR="00CC7120" w:rsidRDefault="00CC7120" w:rsidP="00DD4E4A">
      <w:pPr>
        <w:spacing w:line="242" w:lineRule="auto"/>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3"/>
        <w:ind w:left="1540" w:right="1553" w:firstLine="540"/>
        <w:jc w:val="both"/>
        <w:rPr>
          <w:rFonts w:ascii="Bookman Old Style"/>
          <w:sz w:val="28"/>
        </w:rPr>
      </w:pPr>
      <w:r>
        <w:rPr>
          <w:rFonts w:ascii="Bookman Old Style"/>
          <w:sz w:val="28"/>
        </w:rPr>
        <w:t xml:space="preserve">"Sri Jain has relied upon para 78 of </w:t>
      </w:r>
      <w:r>
        <w:rPr>
          <w:rFonts w:ascii="Bookman Old Style"/>
          <w:i/>
          <w:sz w:val="28"/>
        </w:rPr>
        <w:t xml:space="preserve">Dr. M. Ismail Faruqui and others </w:t>
      </w:r>
      <w:r>
        <w:rPr>
          <w:rFonts w:ascii="Bookman Old Style"/>
          <w:sz w:val="28"/>
        </w:rPr>
        <w:t xml:space="preserve">v. </w:t>
      </w:r>
      <w:r>
        <w:rPr>
          <w:rFonts w:ascii="Bookman Old Style"/>
          <w:i/>
          <w:sz w:val="28"/>
        </w:rPr>
        <w:t xml:space="preserve">Union of India and others </w:t>
      </w:r>
      <w:r>
        <w:rPr>
          <w:rFonts w:ascii="Bookman Old Style"/>
          <w:sz w:val="28"/>
        </w:rPr>
        <w:t>1994(6) SCC 360, which is reproduced as under :</w:t>
      </w:r>
    </w:p>
    <w:p w:rsidR="00CC7120" w:rsidRDefault="00745D95" w:rsidP="00DD4E4A">
      <w:pPr>
        <w:pStyle w:val="Heading1"/>
        <w:spacing w:before="196"/>
        <w:ind w:left="2080" w:right="2096"/>
      </w:pPr>
      <w:r>
        <w:t>“While offer of prayer or worship is are religious practice, its offering at every location where such prayers can be offered would not be an essential or integral part of such religious practice unless the p</w:t>
      </w:r>
      <w:r>
        <w:t>lace has a particular significance for that religion so as to form an essential or integral part thereof. Places of worship of any religion having particular significance for that religion, to make it an essential or integral part of the religion, stand on</w:t>
      </w:r>
      <w:r>
        <w:t xml:space="preserve"> a different footing and have to be treated differently and move reverentially."</w:t>
      </w:r>
    </w:p>
    <w:p w:rsidR="00CC7120" w:rsidRDefault="00745D95" w:rsidP="00DD4E4A">
      <w:pPr>
        <w:spacing w:before="202"/>
        <w:ind w:left="1540" w:right="1554" w:firstLine="540"/>
        <w:jc w:val="both"/>
        <w:rPr>
          <w:rFonts w:ascii="Bookman Old Style"/>
          <w:sz w:val="28"/>
        </w:rPr>
      </w:pPr>
      <w:r>
        <w:rPr>
          <w:rFonts w:ascii="Bookman Old Style"/>
          <w:sz w:val="28"/>
        </w:rPr>
        <w:t xml:space="preserve">Sri H.S. Jain, Advocate has further argued that since birth place of Lord Ram was considered as a place of worship which was integral part of religious practice of Hindu from </w:t>
      </w:r>
      <w:r>
        <w:rPr>
          <w:rFonts w:ascii="Bookman Old Style"/>
          <w:sz w:val="28"/>
        </w:rPr>
        <w:t xml:space="preserve">times immemorial. </w:t>
      </w:r>
      <w:r>
        <w:rPr>
          <w:rFonts w:ascii="Bookman Old Style"/>
          <w:spacing w:val="2"/>
          <w:sz w:val="28"/>
        </w:rPr>
        <w:t xml:space="preserve">It </w:t>
      </w:r>
      <w:r>
        <w:rPr>
          <w:rFonts w:ascii="Bookman Old Style"/>
          <w:sz w:val="28"/>
        </w:rPr>
        <w:t>is deity and it stands on a different footing and have to be treated reverentially. Sri Jain has further urged that in view of the constitutional mandate as provided under Article 25 of the Constitution this place which was all the tim</w:t>
      </w:r>
      <w:r>
        <w:rPr>
          <w:rFonts w:ascii="Bookman Old Style"/>
          <w:sz w:val="28"/>
        </w:rPr>
        <w:t xml:space="preserve">e being worshipped has be treated by this Court as a place of worship because of the belief of the Hindu based on religious book and religious practice to be birth place of Lord Ram as the temple </w:t>
      </w:r>
      <w:r>
        <w:rPr>
          <w:rFonts w:ascii="Bookman Old Style"/>
          <w:spacing w:val="-2"/>
          <w:sz w:val="28"/>
        </w:rPr>
        <w:t xml:space="preserve">was </w:t>
      </w:r>
      <w:r>
        <w:rPr>
          <w:rFonts w:ascii="Bookman Old Style"/>
          <w:sz w:val="28"/>
        </w:rPr>
        <w:t xml:space="preserve">constructed in the 12th century. </w:t>
      </w:r>
      <w:r>
        <w:rPr>
          <w:rFonts w:ascii="Bookman Old Style"/>
          <w:spacing w:val="2"/>
          <w:sz w:val="28"/>
        </w:rPr>
        <w:t xml:space="preserve">It </w:t>
      </w:r>
      <w:r>
        <w:rPr>
          <w:rFonts w:ascii="Bookman Old Style"/>
          <w:sz w:val="28"/>
        </w:rPr>
        <w:t>is</w:t>
      </w:r>
      <w:r>
        <w:rPr>
          <w:rFonts w:ascii="Bookman Old Style"/>
          <w:spacing w:val="-25"/>
          <w:sz w:val="28"/>
        </w:rPr>
        <w:t xml:space="preserve"> </w:t>
      </w:r>
      <w:r>
        <w:rPr>
          <w:rFonts w:ascii="Bookman Old Style"/>
          <w:sz w:val="28"/>
        </w:rPr>
        <w:t xml:space="preserve">expedient to say </w:t>
      </w:r>
      <w:r>
        <w:rPr>
          <w:rFonts w:ascii="Bookman Old Style"/>
          <w:sz w:val="28"/>
        </w:rPr>
        <w:t>that prior to 12th century there is evidence that earlier temples were also constructed</w:t>
      </w:r>
      <w:r>
        <w:rPr>
          <w:rFonts w:ascii="Bookman Old Style"/>
          <w:spacing w:val="24"/>
          <w:sz w:val="28"/>
        </w:rPr>
        <w:t xml:space="preserve"> </w:t>
      </w:r>
      <w:r>
        <w:rPr>
          <w:rFonts w:ascii="Bookman Old Style"/>
          <w:sz w:val="28"/>
        </w:rPr>
        <w:t>at</w:t>
      </w:r>
      <w:r>
        <w:rPr>
          <w:rFonts w:ascii="Bookman Old Style"/>
          <w:spacing w:val="24"/>
          <w:sz w:val="28"/>
        </w:rPr>
        <w:t xml:space="preserve"> </w:t>
      </w:r>
      <w:r>
        <w:rPr>
          <w:rFonts w:ascii="Bookman Old Style"/>
          <w:sz w:val="28"/>
        </w:rPr>
        <w:t>the</w:t>
      </w:r>
      <w:r>
        <w:rPr>
          <w:rFonts w:ascii="Bookman Old Style"/>
          <w:spacing w:val="25"/>
          <w:sz w:val="28"/>
        </w:rPr>
        <w:t xml:space="preserve"> </w:t>
      </w:r>
      <w:r>
        <w:rPr>
          <w:rFonts w:ascii="Bookman Old Style"/>
          <w:sz w:val="28"/>
        </w:rPr>
        <w:t>site.</w:t>
      </w:r>
      <w:r>
        <w:rPr>
          <w:rFonts w:ascii="Bookman Old Style"/>
          <w:spacing w:val="22"/>
          <w:sz w:val="28"/>
        </w:rPr>
        <w:t xml:space="preserve"> </w:t>
      </w:r>
      <w:r>
        <w:rPr>
          <w:rFonts w:ascii="Bookman Old Style"/>
          <w:sz w:val="28"/>
        </w:rPr>
        <w:t>Thus,</w:t>
      </w:r>
      <w:r>
        <w:rPr>
          <w:rFonts w:ascii="Bookman Old Style"/>
          <w:spacing w:val="22"/>
          <w:sz w:val="28"/>
        </w:rPr>
        <w:t xml:space="preserve"> </w:t>
      </w:r>
      <w:r>
        <w:rPr>
          <w:rFonts w:ascii="Bookman Old Style"/>
          <w:sz w:val="28"/>
        </w:rPr>
        <w:t>according</w:t>
      </w:r>
      <w:r>
        <w:rPr>
          <w:rFonts w:ascii="Bookman Old Style"/>
          <w:spacing w:val="23"/>
          <w:sz w:val="28"/>
        </w:rPr>
        <w:t xml:space="preserve"> </w:t>
      </w:r>
      <w:r>
        <w:rPr>
          <w:rFonts w:ascii="Bookman Old Style"/>
          <w:sz w:val="28"/>
        </w:rPr>
        <w:t>to</w:t>
      </w:r>
      <w:r>
        <w:rPr>
          <w:rFonts w:ascii="Bookman Old Style"/>
          <w:spacing w:val="24"/>
          <w:sz w:val="28"/>
        </w:rPr>
        <w:t xml:space="preserve"> </w:t>
      </w:r>
      <w:r>
        <w:rPr>
          <w:rFonts w:ascii="Bookman Old Style"/>
          <w:sz w:val="28"/>
        </w:rPr>
        <w:t>Sri</w:t>
      </w:r>
    </w:p>
    <w:p w:rsidR="00CC7120" w:rsidRDefault="00745D95" w:rsidP="00DD4E4A">
      <w:pPr>
        <w:tabs>
          <w:tab w:val="left" w:pos="2358"/>
          <w:tab w:val="left" w:pos="3277"/>
          <w:tab w:val="left" w:pos="4736"/>
          <w:tab w:val="left" w:pos="5673"/>
          <w:tab w:val="left" w:pos="6131"/>
        </w:tabs>
        <w:spacing w:before="1"/>
        <w:ind w:left="1540"/>
        <w:jc w:val="both"/>
        <w:rPr>
          <w:rFonts w:ascii="Bookman Old Style"/>
          <w:sz w:val="28"/>
        </w:rPr>
      </w:pPr>
      <w:r>
        <w:rPr>
          <w:rFonts w:ascii="Bookman Old Style"/>
          <w:sz w:val="28"/>
        </w:rPr>
        <w:t>H.S.</w:t>
      </w:r>
      <w:r>
        <w:rPr>
          <w:rFonts w:ascii="Bookman Old Style"/>
          <w:sz w:val="28"/>
        </w:rPr>
        <w:tab/>
        <w:t>Jain,</w:t>
      </w:r>
      <w:r>
        <w:rPr>
          <w:rFonts w:ascii="Bookman Old Style"/>
          <w:sz w:val="28"/>
        </w:rPr>
        <w:tab/>
        <w:t>Advocate</w:t>
      </w:r>
      <w:r>
        <w:rPr>
          <w:rFonts w:ascii="Bookman Old Style"/>
          <w:sz w:val="28"/>
        </w:rPr>
        <w:tab/>
        <w:t>there</w:t>
      </w:r>
      <w:r>
        <w:rPr>
          <w:rFonts w:ascii="Bookman Old Style"/>
          <w:sz w:val="28"/>
        </w:rPr>
        <w:tab/>
        <w:t>is</w:t>
      </w:r>
      <w:r>
        <w:rPr>
          <w:rFonts w:ascii="Bookman Old Style"/>
          <w:sz w:val="28"/>
        </w:rPr>
        <w:tab/>
        <w:t>overwhelming</w:t>
      </w:r>
    </w:p>
    <w:p w:rsidR="00CC7120" w:rsidRDefault="00CC7120" w:rsidP="00DD4E4A">
      <w:pPr>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ind w:left="1540" w:right="1557"/>
        <w:jc w:val="both"/>
        <w:rPr>
          <w:rFonts w:ascii="Bookman Old Style"/>
          <w:sz w:val="28"/>
        </w:rPr>
      </w:pPr>
      <w:r>
        <w:rPr>
          <w:rFonts w:ascii="Bookman Old Style"/>
          <w:sz w:val="28"/>
        </w:rPr>
        <w:t>evidence to establish the site of Ram Janambhumi and the Court has to recognize the same. Thus, the suit of the plaintiffs which causes hindrance for worship of Hindu is liable to be dismissed on this count as no relief can be granted under Section 42 of t</w:t>
      </w:r>
      <w:r>
        <w:rPr>
          <w:rFonts w:ascii="Bookman Old Style"/>
          <w:sz w:val="28"/>
        </w:rPr>
        <w:t>he Specific Relief Act, 1877, now Section 34 of the Specific Relief Act, 1963."</w:t>
      </w:r>
    </w:p>
    <w:p w:rsidR="00CC7120" w:rsidRDefault="00745D95" w:rsidP="00DD4E4A">
      <w:pPr>
        <w:spacing w:before="200" w:line="242" w:lineRule="auto"/>
        <w:ind w:left="2981" w:right="1558"/>
        <w:jc w:val="both"/>
        <w:rPr>
          <w:rFonts w:ascii="Bookman Old Style"/>
          <w:sz w:val="28"/>
        </w:rPr>
      </w:pPr>
      <w:r>
        <w:rPr>
          <w:rFonts w:ascii="Bookman Old Style"/>
          <w:sz w:val="28"/>
        </w:rPr>
        <w:t>[Printed volume of the judgment at page Nos. 3392]</w:t>
      </w:r>
    </w:p>
    <w:p w:rsidR="00CC7120" w:rsidRDefault="00745D95" w:rsidP="00DD4E4A">
      <w:pPr>
        <w:spacing w:before="194"/>
        <w:ind w:left="1540" w:right="1554"/>
        <w:jc w:val="both"/>
        <w:rPr>
          <w:rFonts w:ascii="Bookman Old Style"/>
          <w:sz w:val="28"/>
        </w:rPr>
      </w:pPr>
      <w:r>
        <w:rPr>
          <w:rFonts w:ascii="Bookman Old Style"/>
          <w:sz w:val="28"/>
        </w:rPr>
        <w:t>"LORD RAM AS THE AVATAR OF VISHNU HAVING BEEN BORN AT AYODHYA AT THE JANMASTHAN IS ADMITTEDLY THE CORE PART OF HINDU BELIEF A</w:t>
      </w:r>
      <w:r>
        <w:rPr>
          <w:rFonts w:ascii="Bookman Old Style"/>
          <w:sz w:val="28"/>
        </w:rPr>
        <w:t>ND FAITH WHICH IS IN EXISTENCE AND PRACTICED FOR THE LAST THOUSANDS OF YEARS. THE HINDU SCRIPTURES ALSOS SANCTIFY IT.</w:t>
      </w:r>
      <w:r>
        <w:rPr>
          <w:rFonts w:ascii="Bookman Old Style"/>
          <w:spacing w:val="24"/>
          <w:sz w:val="28"/>
        </w:rPr>
        <w:t xml:space="preserve"> </w:t>
      </w:r>
      <w:r>
        <w:rPr>
          <w:rFonts w:ascii="Bookman Old Style"/>
          <w:sz w:val="28"/>
        </w:rPr>
        <w:t>ARTICLE</w:t>
      </w:r>
    </w:p>
    <w:p w:rsidR="00CC7120" w:rsidRDefault="00745D95" w:rsidP="00DD4E4A">
      <w:pPr>
        <w:spacing w:before="1"/>
        <w:ind w:left="1540" w:right="1557"/>
        <w:jc w:val="both"/>
        <w:rPr>
          <w:rFonts w:ascii="Bookman Old Style"/>
          <w:sz w:val="28"/>
        </w:rPr>
      </w:pPr>
      <w:r>
        <w:rPr>
          <w:rFonts w:ascii="Bookman Old Style"/>
          <w:sz w:val="28"/>
        </w:rPr>
        <w:t>25 OF THE CONSTITUTION BEING A FUNDAMENTAL RIGHT ENSUES ITS PRESERVATION AND NO RELIEF CAN BE TAKEN BY THE COURT WHICH SEEKS TO RE</w:t>
      </w:r>
      <w:r>
        <w:rPr>
          <w:rFonts w:ascii="Bookman Old Style"/>
          <w:sz w:val="28"/>
        </w:rPr>
        <w:t>STRICT OR ALTOGETHER EXTINGUISH THIS RIGHT.</w:t>
      </w:r>
    </w:p>
    <w:p w:rsidR="00CC7120" w:rsidRDefault="00745D95" w:rsidP="00DD4E4A">
      <w:pPr>
        <w:ind w:left="1540" w:right="1557" w:firstLine="720"/>
        <w:jc w:val="both"/>
        <w:rPr>
          <w:rFonts w:ascii="Bookman Old Style"/>
          <w:sz w:val="28"/>
        </w:rPr>
      </w:pPr>
      <w:r>
        <w:rPr>
          <w:rFonts w:ascii="Bookman Old Style"/>
          <w:sz w:val="28"/>
        </w:rPr>
        <w:t xml:space="preserve">The fact that Ram Janambhumi is an integral part of Hindu Religion and the right to worship there is a fundamental right of the Hindu religion and can be enforced through a suit can be clearly made out through a </w:t>
      </w:r>
      <w:r>
        <w:rPr>
          <w:rFonts w:ascii="Bookman Old Style"/>
          <w:sz w:val="28"/>
        </w:rPr>
        <w:t>number of decisions of the Hon'ble Supreme Court."</w:t>
      </w:r>
    </w:p>
    <w:p w:rsidR="00CC7120" w:rsidRDefault="00CC7120" w:rsidP="00DD4E4A">
      <w:pPr>
        <w:pStyle w:val="BodyText"/>
        <w:spacing w:before="5"/>
        <w:ind w:left="0"/>
        <w:jc w:val="both"/>
        <w:rPr>
          <w:rFonts w:ascii="Bookman Old Style"/>
          <w:sz w:val="19"/>
        </w:rPr>
      </w:pPr>
    </w:p>
    <w:p w:rsidR="00CC7120" w:rsidRDefault="00745D95" w:rsidP="00DD4E4A">
      <w:pPr>
        <w:spacing w:before="101" w:line="242" w:lineRule="auto"/>
        <w:ind w:left="2981" w:right="1558"/>
        <w:jc w:val="both"/>
        <w:rPr>
          <w:rFonts w:ascii="Bookman Old Style"/>
          <w:sz w:val="28"/>
        </w:rPr>
      </w:pPr>
      <w:r>
        <w:rPr>
          <w:rFonts w:ascii="Bookman Old Style"/>
          <w:sz w:val="28"/>
        </w:rPr>
        <w:t>[Printed volume of the judgment at page Nos. 3429]</w:t>
      </w:r>
    </w:p>
    <w:p w:rsidR="00CC7120" w:rsidRDefault="00745D95" w:rsidP="00DD4E4A">
      <w:pPr>
        <w:spacing w:before="193"/>
        <w:ind w:left="1540" w:right="1558"/>
        <w:jc w:val="both"/>
        <w:rPr>
          <w:rFonts w:ascii="Bookman Old Style"/>
          <w:sz w:val="28"/>
        </w:rPr>
      </w:pPr>
      <w:r>
        <w:rPr>
          <w:rFonts w:ascii="Bookman Old Style"/>
          <w:sz w:val="28"/>
        </w:rPr>
        <w:t>"THE RELIGIOUS RIGHT OF HINDUS TO WORSHIP RAM LALA AT THE JANMASTHAN BECAME CONCRETISED BEFORE</w:t>
      </w:r>
      <w:r>
        <w:rPr>
          <w:rFonts w:ascii="Bookman Old Style"/>
          <w:spacing w:val="88"/>
          <w:sz w:val="28"/>
        </w:rPr>
        <w:t xml:space="preserve"> </w:t>
      </w:r>
      <w:r>
        <w:rPr>
          <w:rFonts w:ascii="Bookman Old Style"/>
          <w:sz w:val="28"/>
        </w:rPr>
        <w:t>THE</w:t>
      </w:r>
    </w:p>
    <w:p w:rsidR="00CC7120" w:rsidRDefault="00CC7120" w:rsidP="00DD4E4A">
      <w:pPr>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ind w:left="1540" w:right="1560"/>
        <w:jc w:val="both"/>
        <w:rPr>
          <w:rFonts w:ascii="Bookman Old Style"/>
          <w:sz w:val="28"/>
        </w:rPr>
      </w:pPr>
      <w:r>
        <w:rPr>
          <w:rFonts w:ascii="Bookman Old Style"/>
          <w:sz w:val="28"/>
        </w:rPr>
        <w:t>CONSTITUTION CAME INTO BEING AND THE SAME REQUIRES TO BE PROTECTED.</w:t>
      </w:r>
    </w:p>
    <w:p w:rsidR="00CC7120" w:rsidRDefault="00CC7120" w:rsidP="00DD4E4A">
      <w:pPr>
        <w:pStyle w:val="BodyText"/>
        <w:ind w:left="0"/>
        <w:jc w:val="both"/>
        <w:rPr>
          <w:rFonts w:ascii="Bookman Old Style"/>
          <w:sz w:val="28"/>
        </w:rPr>
      </w:pPr>
    </w:p>
    <w:p w:rsidR="00CC7120" w:rsidRDefault="00745D95" w:rsidP="00DD4E4A">
      <w:pPr>
        <w:spacing w:before="1"/>
        <w:ind w:left="1540" w:right="1555"/>
        <w:jc w:val="both"/>
        <w:rPr>
          <w:rFonts w:ascii="Bookman Old Style"/>
          <w:sz w:val="28"/>
        </w:rPr>
      </w:pPr>
      <w:r>
        <w:rPr>
          <w:rFonts w:ascii="Bookman Old Style"/>
          <w:sz w:val="28"/>
        </w:rPr>
        <w:t>It is well-known that the Constitution of India was enacted, i.e. given to ourselves, w.e.f. 26</w:t>
      </w:r>
      <w:r>
        <w:rPr>
          <w:rFonts w:ascii="Bookman Old Style"/>
          <w:position w:val="7"/>
          <w:sz w:val="18"/>
        </w:rPr>
        <w:t xml:space="preserve">th </w:t>
      </w:r>
      <w:r>
        <w:rPr>
          <w:rFonts w:ascii="Bookman Old Style"/>
          <w:sz w:val="28"/>
        </w:rPr>
        <w:t>January, 1950. Before it, the right of Hindus  to worship was duly sanctified and recognized by judicial</w:t>
      </w:r>
      <w:r>
        <w:rPr>
          <w:rFonts w:ascii="Bookman Old Style"/>
          <w:spacing w:val="-6"/>
          <w:sz w:val="28"/>
        </w:rPr>
        <w:t xml:space="preserve"> </w:t>
      </w:r>
      <w:r>
        <w:rPr>
          <w:rFonts w:ascii="Bookman Old Style"/>
          <w:sz w:val="28"/>
        </w:rPr>
        <w:t>orders.</w:t>
      </w:r>
    </w:p>
    <w:p w:rsidR="00CC7120" w:rsidRDefault="00745D95" w:rsidP="00DD4E4A">
      <w:pPr>
        <w:ind w:left="1540" w:right="1557"/>
        <w:jc w:val="both"/>
        <w:rPr>
          <w:rFonts w:ascii="Bookman Old Style"/>
          <w:sz w:val="28"/>
        </w:rPr>
      </w:pPr>
      <w:r>
        <w:rPr>
          <w:rFonts w:ascii="Bookman Old Style"/>
          <w:sz w:val="28"/>
        </w:rPr>
        <w:t>In fact, the Supreme Court records in the Ismail Faruqui case above the contention in paragraph 1.2 of the White Paper of the Government of Ind</w:t>
      </w:r>
      <w:r>
        <w:rPr>
          <w:rFonts w:ascii="Bookman Old Style"/>
          <w:sz w:val="28"/>
        </w:rPr>
        <w:t>ia as recorded in Paragraph 9, Page 380, of the said judgment. It reads as follows: "Interim orders in these civil suits restrained the parties from removing the idols or interfering with their worship. In effect, therefore, from December 1949 till 6.12.19</w:t>
      </w:r>
      <w:r>
        <w:rPr>
          <w:rFonts w:ascii="Bookman Old Style"/>
          <w:sz w:val="28"/>
        </w:rPr>
        <w:t>92 the structure had not been used as a mosque."</w:t>
      </w:r>
    </w:p>
    <w:p w:rsidR="00CC7120" w:rsidRDefault="00CC7120" w:rsidP="00DD4E4A">
      <w:pPr>
        <w:pStyle w:val="BodyText"/>
        <w:ind w:left="0"/>
        <w:jc w:val="both"/>
        <w:rPr>
          <w:rFonts w:ascii="Bookman Old Style"/>
          <w:sz w:val="28"/>
        </w:rPr>
      </w:pPr>
    </w:p>
    <w:p w:rsidR="00CC7120" w:rsidRDefault="00745D95" w:rsidP="00DD4E4A">
      <w:pPr>
        <w:ind w:left="1540" w:right="1557"/>
        <w:jc w:val="both"/>
        <w:rPr>
          <w:rFonts w:ascii="Bookman Old Style"/>
          <w:sz w:val="28"/>
        </w:rPr>
      </w:pPr>
      <w:r>
        <w:rPr>
          <w:rFonts w:ascii="Bookman Old Style"/>
          <w:sz w:val="28"/>
        </w:rPr>
        <w:t>It is further very significant to note that the Muslims for the first time, after 1949, assert their right howsoever unsustainable, only in 18</w:t>
      </w:r>
      <w:r>
        <w:rPr>
          <w:rFonts w:ascii="Bookman Old Style"/>
          <w:position w:val="7"/>
          <w:sz w:val="18"/>
        </w:rPr>
        <w:t xml:space="preserve">th </w:t>
      </w:r>
      <w:r>
        <w:rPr>
          <w:rFonts w:ascii="Bookman Old Style"/>
          <w:sz w:val="28"/>
        </w:rPr>
        <w:t>December, 1961.</w:t>
      </w:r>
    </w:p>
    <w:p w:rsidR="00CC7120" w:rsidRDefault="00CC7120" w:rsidP="00DD4E4A">
      <w:pPr>
        <w:pStyle w:val="BodyText"/>
        <w:spacing w:before="1"/>
        <w:ind w:left="0"/>
        <w:jc w:val="both"/>
        <w:rPr>
          <w:rFonts w:ascii="Bookman Old Style"/>
          <w:sz w:val="28"/>
        </w:rPr>
      </w:pPr>
    </w:p>
    <w:p w:rsidR="00CC7120" w:rsidRDefault="00745D95" w:rsidP="00DD4E4A">
      <w:pPr>
        <w:ind w:left="1540" w:right="1554"/>
        <w:jc w:val="both"/>
        <w:rPr>
          <w:rFonts w:ascii="Bookman Old Style"/>
          <w:sz w:val="28"/>
        </w:rPr>
      </w:pPr>
      <w:r>
        <w:rPr>
          <w:rFonts w:ascii="Bookman Old Style"/>
          <w:sz w:val="28"/>
        </w:rPr>
        <w:t>Therefore, the right of the Hindus to worshi</w:t>
      </w:r>
      <w:r>
        <w:rPr>
          <w:rFonts w:ascii="Bookman Old Style"/>
          <w:sz w:val="28"/>
        </w:rPr>
        <w:t>p  at the Rama Janma Bhumi, continuing since times immemorial as an integral part of their religious right and faith was also sanctified by judicial orders from 1949 continuously. This right has concretised and remains an integral part of Hindu religion an</w:t>
      </w:r>
      <w:r>
        <w:rPr>
          <w:rFonts w:ascii="Bookman Old Style"/>
          <w:sz w:val="28"/>
        </w:rPr>
        <w:t>d has to be</w:t>
      </w:r>
      <w:r>
        <w:rPr>
          <w:rFonts w:ascii="Bookman Old Style"/>
          <w:spacing w:val="-23"/>
          <w:sz w:val="28"/>
        </w:rPr>
        <w:t xml:space="preserve"> </w:t>
      </w:r>
      <w:r>
        <w:rPr>
          <w:rFonts w:ascii="Bookman Old Style"/>
          <w:sz w:val="28"/>
        </w:rPr>
        <w:t>protected."</w:t>
      </w:r>
    </w:p>
    <w:p w:rsidR="00CC7120" w:rsidRDefault="00CC7120" w:rsidP="00DD4E4A">
      <w:pPr>
        <w:pStyle w:val="BodyText"/>
        <w:spacing w:before="1"/>
        <w:ind w:left="0"/>
        <w:jc w:val="both"/>
        <w:rPr>
          <w:rFonts w:ascii="Bookman Old Style"/>
          <w:sz w:val="45"/>
        </w:rPr>
      </w:pPr>
    </w:p>
    <w:p w:rsidR="00CC7120" w:rsidRDefault="00745D95" w:rsidP="00DD4E4A">
      <w:pPr>
        <w:spacing w:line="242" w:lineRule="auto"/>
        <w:ind w:left="2981" w:right="1558"/>
        <w:jc w:val="both"/>
        <w:rPr>
          <w:rFonts w:ascii="Bookman Old Style"/>
          <w:sz w:val="28"/>
        </w:rPr>
      </w:pPr>
      <w:r>
        <w:rPr>
          <w:rFonts w:ascii="Bookman Old Style"/>
          <w:sz w:val="28"/>
        </w:rPr>
        <w:t>[Printed volume of the judgment at page Nos. 3439]</w:t>
      </w:r>
    </w:p>
    <w:p w:rsidR="00CC7120" w:rsidRDefault="00CC7120" w:rsidP="00DD4E4A">
      <w:pPr>
        <w:spacing w:line="242" w:lineRule="auto"/>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pStyle w:val="ListParagraph"/>
        <w:numPr>
          <w:ilvl w:val="0"/>
          <w:numId w:val="4"/>
        </w:numPr>
        <w:tabs>
          <w:tab w:val="left" w:pos="821"/>
        </w:tabs>
        <w:spacing w:before="90" w:line="480" w:lineRule="auto"/>
        <w:ind w:right="116" w:firstLine="0"/>
        <w:jc w:val="both"/>
        <w:rPr>
          <w:rFonts w:ascii="Bookman Old Style"/>
          <w:sz w:val="28"/>
        </w:rPr>
      </w:pPr>
      <w:r>
        <w:rPr>
          <w:rFonts w:ascii="Bookman Old Style"/>
          <w:sz w:val="28"/>
        </w:rPr>
        <w:t xml:space="preserve">Similarly, in the judgment rendered by Justice Sudhir Agarwal, </w:t>
      </w:r>
      <w:r>
        <w:rPr>
          <w:rFonts w:ascii="Bookman Old Style"/>
          <w:b/>
          <w:sz w:val="28"/>
        </w:rPr>
        <w:t xml:space="preserve">Ismail Faruqui </w:t>
      </w:r>
      <w:r>
        <w:rPr>
          <w:rFonts w:ascii="Bookman Old Style"/>
          <w:sz w:val="28"/>
        </w:rPr>
        <w:t>has been quoted at page No. 2015 in the printed volume of the judgment, which is as</w:t>
      </w:r>
      <w:r>
        <w:rPr>
          <w:rFonts w:ascii="Bookman Old Style"/>
          <w:spacing w:val="-10"/>
          <w:sz w:val="28"/>
        </w:rPr>
        <w:t xml:space="preserve"> </w:t>
      </w:r>
      <w:r>
        <w:rPr>
          <w:rFonts w:ascii="Bookman Old Style"/>
          <w:sz w:val="28"/>
        </w:rPr>
        <w:t>unde</w:t>
      </w:r>
      <w:r>
        <w:rPr>
          <w:rFonts w:ascii="Bookman Old Style"/>
          <w:sz w:val="28"/>
        </w:rPr>
        <w:t>r:</w:t>
      </w:r>
    </w:p>
    <w:p w:rsidR="00CC7120" w:rsidRDefault="00745D95" w:rsidP="00DD4E4A">
      <w:pPr>
        <w:spacing w:before="1"/>
        <w:ind w:left="1540" w:right="1554"/>
        <w:jc w:val="both"/>
        <w:rPr>
          <w:rFonts w:ascii="Bookman Old Style"/>
          <w:sz w:val="28"/>
        </w:rPr>
      </w:pPr>
      <w:r>
        <w:rPr>
          <w:rFonts w:ascii="Bookman Old Style"/>
          <w:sz w:val="28"/>
        </w:rPr>
        <w:t xml:space="preserve">"3501. Sri Prasad argued that belief of Hindus that Lord Ram as incarnation of Vishnu having born at Ayodhya forms an integral part of Hindu religion which cannot be denied to be practised, observed and performed by them and refers to </w:t>
      </w:r>
      <w:r>
        <w:rPr>
          <w:rFonts w:ascii="Bookman Old Style"/>
          <w:i/>
          <w:sz w:val="28"/>
        </w:rPr>
        <w:t xml:space="preserve">Commissioner </w:t>
      </w:r>
      <w:r>
        <w:rPr>
          <w:rFonts w:ascii="Bookman Old Style"/>
          <w:i/>
          <w:spacing w:val="-3"/>
          <w:sz w:val="28"/>
        </w:rPr>
        <w:t xml:space="preserve">of </w:t>
      </w:r>
      <w:r>
        <w:rPr>
          <w:rFonts w:ascii="Bookman Old Style"/>
          <w:i/>
          <w:sz w:val="28"/>
        </w:rPr>
        <w:t>Po</w:t>
      </w:r>
      <w:r>
        <w:rPr>
          <w:rFonts w:ascii="Bookman Old Style"/>
          <w:i/>
          <w:sz w:val="28"/>
        </w:rPr>
        <w:t xml:space="preserve">lice &amp; others </w:t>
      </w:r>
      <w:r>
        <w:rPr>
          <w:rFonts w:ascii="Bookman Old Style"/>
          <w:sz w:val="28"/>
        </w:rPr>
        <w:t xml:space="preserve">v. </w:t>
      </w:r>
      <w:r>
        <w:rPr>
          <w:rFonts w:ascii="Bookman Old Style"/>
          <w:i/>
          <w:sz w:val="28"/>
        </w:rPr>
        <w:t>Acharya Jagadishwarananda Avadhuta&amp; another</w:t>
      </w:r>
      <w:r>
        <w:rPr>
          <w:rFonts w:ascii="Bookman Old Style"/>
          <w:sz w:val="28"/>
        </w:rPr>
        <w:t xml:space="preserve">, (2004) 12 SCC 770 (para 9) and Sri Adi Visheshwara of Kashi Vishwanath Temple, Varanasi (supra). </w:t>
      </w:r>
      <w:r>
        <w:rPr>
          <w:rFonts w:ascii="Bookman Old Style"/>
          <w:spacing w:val="2"/>
          <w:sz w:val="28"/>
        </w:rPr>
        <w:t xml:space="preserve">In </w:t>
      </w:r>
      <w:r>
        <w:rPr>
          <w:rFonts w:ascii="Bookman Old Style"/>
          <w:sz w:val="28"/>
        </w:rPr>
        <w:t>order to show what constitutes public order under Article 25 of the Constitution, he also plac</w:t>
      </w:r>
      <w:r>
        <w:rPr>
          <w:rFonts w:ascii="Bookman Old Style"/>
          <w:sz w:val="28"/>
        </w:rPr>
        <w:t xml:space="preserve">ed reliance on </w:t>
      </w:r>
      <w:r>
        <w:rPr>
          <w:rFonts w:ascii="Bookman Old Style"/>
          <w:i/>
          <w:sz w:val="28"/>
        </w:rPr>
        <w:t xml:space="preserve">Dalbir Singh &amp; others </w:t>
      </w:r>
      <w:r>
        <w:rPr>
          <w:rFonts w:ascii="Bookman Old Style"/>
          <w:sz w:val="28"/>
        </w:rPr>
        <w:t xml:space="preserve">v. </w:t>
      </w:r>
      <w:r>
        <w:rPr>
          <w:rFonts w:ascii="Bookman Old Style"/>
          <w:i/>
          <w:sz w:val="28"/>
        </w:rPr>
        <w:t>State of Punjab</w:t>
      </w:r>
      <w:r>
        <w:rPr>
          <w:rFonts w:ascii="Bookman Old Style"/>
          <w:sz w:val="28"/>
        </w:rPr>
        <w:t>, AIR 1962 SC 1106 (para</w:t>
      </w:r>
      <w:r>
        <w:rPr>
          <w:rFonts w:ascii="Bookman Old Style"/>
          <w:spacing w:val="-5"/>
          <w:sz w:val="28"/>
        </w:rPr>
        <w:t xml:space="preserve"> </w:t>
      </w:r>
      <w:r>
        <w:rPr>
          <w:rFonts w:ascii="Bookman Old Style"/>
          <w:sz w:val="28"/>
        </w:rPr>
        <w:t>8).</w:t>
      </w:r>
    </w:p>
    <w:p w:rsidR="00CC7120" w:rsidRDefault="00745D95" w:rsidP="00DD4E4A">
      <w:pPr>
        <w:spacing w:before="201"/>
        <w:ind w:left="1540" w:right="1554"/>
        <w:jc w:val="both"/>
        <w:rPr>
          <w:rFonts w:ascii="Bookman Old Style"/>
          <w:sz w:val="28"/>
        </w:rPr>
      </w:pPr>
      <w:r>
        <w:rPr>
          <w:rFonts w:ascii="Bookman Old Style"/>
          <w:sz w:val="28"/>
        </w:rPr>
        <w:t>3502. Next he submits that applying the doctrine of Eminent Domain, the place in dispute, having special significance for Hindus, cannot be touched at all either by any par</w:t>
      </w:r>
      <w:r>
        <w:rPr>
          <w:rFonts w:ascii="Bookman Old Style"/>
          <w:sz w:val="28"/>
        </w:rPr>
        <w:t>ticular person or even by State and the provisions of even acquisition would not apply to it though with respect to the alleged mosque, it has been already held and observed by the Apex Court that the disputed building could not be shown to be of any speci</w:t>
      </w:r>
      <w:r>
        <w:rPr>
          <w:rFonts w:ascii="Bookman Old Style"/>
          <w:sz w:val="28"/>
        </w:rPr>
        <w:t xml:space="preserve">al significance to Muslims. He refers to </w:t>
      </w:r>
      <w:r>
        <w:rPr>
          <w:rFonts w:ascii="Bookman Old Style"/>
          <w:i/>
          <w:sz w:val="28"/>
        </w:rPr>
        <w:t xml:space="preserve">Dr. M. Ismail Faruqui and others </w:t>
      </w:r>
      <w:r>
        <w:rPr>
          <w:rFonts w:ascii="Bookman Old Style"/>
          <w:sz w:val="28"/>
        </w:rPr>
        <w:t xml:space="preserve">v. </w:t>
      </w:r>
      <w:r>
        <w:rPr>
          <w:rFonts w:ascii="Bookman Old Style"/>
          <w:i/>
          <w:sz w:val="28"/>
        </w:rPr>
        <w:t xml:space="preserve">Union </w:t>
      </w:r>
      <w:r>
        <w:rPr>
          <w:rFonts w:ascii="Bookman Old Style"/>
          <w:i/>
          <w:spacing w:val="-3"/>
          <w:sz w:val="28"/>
        </w:rPr>
        <w:t xml:space="preserve">of </w:t>
      </w:r>
      <w:r>
        <w:rPr>
          <w:rFonts w:ascii="Bookman Old Style"/>
          <w:i/>
          <w:sz w:val="28"/>
        </w:rPr>
        <w:t>India &amp; others</w:t>
      </w:r>
      <w:r>
        <w:rPr>
          <w:rFonts w:ascii="Bookman Old Style"/>
          <w:sz w:val="28"/>
        </w:rPr>
        <w:t xml:space="preserve">, (1994) 6 SCC 360 (para 65, 72, 75 and 96); </w:t>
      </w:r>
      <w:r>
        <w:rPr>
          <w:rFonts w:ascii="Bookman Old Style"/>
          <w:i/>
          <w:sz w:val="28"/>
        </w:rPr>
        <w:t xml:space="preserve">Acharya Maharajshri Narendra Prasadji Anand prasadji Maharaj </w:t>
      </w:r>
      <w:r>
        <w:rPr>
          <w:rFonts w:ascii="Bookman Old Style"/>
          <w:i/>
          <w:spacing w:val="-3"/>
          <w:sz w:val="28"/>
        </w:rPr>
        <w:t xml:space="preserve">and </w:t>
      </w:r>
      <w:r>
        <w:rPr>
          <w:rFonts w:ascii="Bookman Old Style"/>
          <w:i/>
          <w:sz w:val="28"/>
        </w:rPr>
        <w:t xml:space="preserve">others </w:t>
      </w:r>
      <w:r>
        <w:rPr>
          <w:rFonts w:ascii="Bookman Old Style"/>
          <w:sz w:val="28"/>
        </w:rPr>
        <w:t xml:space="preserve">v. </w:t>
      </w:r>
      <w:r>
        <w:rPr>
          <w:rFonts w:ascii="Bookman Old Style"/>
          <w:i/>
          <w:sz w:val="28"/>
        </w:rPr>
        <w:t>State of Gujarat &amp; others</w:t>
      </w:r>
      <w:r>
        <w:rPr>
          <w:rFonts w:ascii="Bookman Old Style"/>
          <w:sz w:val="28"/>
        </w:rPr>
        <w:t>, (1975) 1 SCC 11. The relief sought by the plaintiff (Suit-4) is barred</w:t>
      </w:r>
      <w:r>
        <w:rPr>
          <w:rFonts w:ascii="Bookman Old Style"/>
          <w:spacing w:val="71"/>
          <w:sz w:val="28"/>
        </w:rPr>
        <w:t xml:space="preserve"> </w:t>
      </w:r>
      <w:r>
        <w:rPr>
          <w:rFonts w:ascii="Bookman Old Style"/>
          <w:sz w:val="28"/>
        </w:rPr>
        <w:t>by Section</w:t>
      </w:r>
      <w:r>
        <w:rPr>
          <w:rFonts w:ascii="Bookman Old Style"/>
          <w:spacing w:val="54"/>
          <w:sz w:val="28"/>
        </w:rPr>
        <w:t xml:space="preserve"> </w:t>
      </w:r>
      <w:r>
        <w:rPr>
          <w:rFonts w:ascii="Bookman Old Style"/>
          <w:sz w:val="28"/>
        </w:rPr>
        <w:t>34</w:t>
      </w:r>
      <w:r>
        <w:rPr>
          <w:rFonts w:ascii="Bookman Old Style"/>
          <w:spacing w:val="57"/>
          <w:sz w:val="28"/>
        </w:rPr>
        <w:t xml:space="preserve"> </w:t>
      </w:r>
      <w:r>
        <w:rPr>
          <w:rFonts w:ascii="Bookman Old Style"/>
          <w:sz w:val="28"/>
        </w:rPr>
        <w:t>Specific</w:t>
      </w:r>
      <w:r>
        <w:rPr>
          <w:rFonts w:ascii="Bookman Old Style"/>
          <w:spacing w:val="57"/>
          <w:sz w:val="28"/>
        </w:rPr>
        <w:t xml:space="preserve"> </w:t>
      </w:r>
      <w:r>
        <w:rPr>
          <w:rFonts w:ascii="Bookman Old Style"/>
          <w:sz w:val="28"/>
        </w:rPr>
        <w:t>Reliefs</w:t>
      </w:r>
      <w:r>
        <w:rPr>
          <w:rFonts w:ascii="Bookman Old Style"/>
          <w:spacing w:val="56"/>
          <w:sz w:val="28"/>
        </w:rPr>
        <w:t xml:space="preserve"> </w:t>
      </w:r>
      <w:r>
        <w:rPr>
          <w:rFonts w:ascii="Bookman Old Style"/>
          <w:sz w:val="28"/>
        </w:rPr>
        <w:t>Act,</w:t>
      </w:r>
      <w:r>
        <w:rPr>
          <w:rFonts w:ascii="Bookman Old Style"/>
          <w:spacing w:val="54"/>
          <w:sz w:val="28"/>
        </w:rPr>
        <w:t xml:space="preserve"> </w:t>
      </w:r>
      <w:r>
        <w:rPr>
          <w:rFonts w:ascii="Bookman Old Style"/>
          <w:sz w:val="28"/>
        </w:rPr>
        <w:t>1963</w:t>
      </w:r>
      <w:r>
        <w:rPr>
          <w:rFonts w:ascii="Bookman Old Style"/>
          <w:spacing w:val="56"/>
          <w:sz w:val="28"/>
        </w:rPr>
        <w:t xml:space="preserve"> </w:t>
      </w:r>
      <w:r>
        <w:rPr>
          <w:rFonts w:ascii="Bookman Old Style"/>
          <w:sz w:val="28"/>
        </w:rPr>
        <w:t>and</w:t>
      </w:r>
    </w:p>
    <w:p w:rsidR="00CC7120" w:rsidRDefault="00CC7120" w:rsidP="00DD4E4A">
      <w:pPr>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3"/>
        <w:ind w:left="1540" w:right="1556"/>
        <w:jc w:val="both"/>
        <w:rPr>
          <w:rFonts w:ascii="Bookman Old Style"/>
          <w:i/>
          <w:sz w:val="28"/>
        </w:rPr>
      </w:pPr>
      <w:r>
        <w:rPr>
          <w:rFonts w:ascii="Bookman Old Style"/>
          <w:sz w:val="28"/>
        </w:rPr>
        <w:t xml:space="preserve">reliance is placed on </w:t>
      </w:r>
      <w:r>
        <w:rPr>
          <w:rFonts w:ascii="Bookman Old Style"/>
          <w:i/>
          <w:sz w:val="28"/>
        </w:rPr>
        <w:t xml:space="preserve">Executive Committee of Vaish Degree College, Shamli and others </w:t>
      </w:r>
      <w:r>
        <w:rPr>
          <w:rFonts w:ascii="Bookman Old Style"/>
          <w:sz w:val="28"/>
        </w:rPr>
        <w:t xml:space="preserve">v. </w:t>
      </w:r>
      <w:r>
        <w:rPr>
          <w:rFonts w:ascii="Bookman Old Style"/>
          <w:i/>
          <w:sz w:val="28"/>
        </w:rPr>
        <w:t>Lakshmi Narain and others</w:t>
      </w:r>
      <w:r>
        <w:rPr>
          <w:rFonts w:ascii="Bookman Old Style"/>
          <w:sz w:val="28"/>
        </w:rPr>
        <w:t xml:space="preserve">, (1976) 2 SCC 58 (para 20 and 27); </w:t>
      </w:r>
      <w:r>
        <w:rPr>
          <w:rFonts w:ascii="Bookman Old Style"/>
          <w:i/>
          <w:sz w:val="28"/>
        </w:rPr>
        <w:t>American Express Bank Ltd.</w:t>
      </w:r>
    </w:p>
    <w:p w:rsidR="00CC7120" w:rsidRDefault="00745D95" w:rsidP="00DD4E4A">
      <w:pPr>
        <w:ind w:left="1540" w:right="1557"/>
        <w:jc w:val="both"/>
        <w:rPr>
          <w:rFonts w:ascii="Bookman Old Style"/>
          <w:sz w:val="28"/>
        </w:rPr>
      </w:pPr>
      <w:r>
        <w:rPr>
          <w:rFonts w:ascii="Bookman Old Style"/>
          <w:sz w:val="28"/>
        </w:rPr>
        <w:t xml:space="preserve">v. </w:t>
      </w:r>
      <w:r>
        <w:rPr>
          <w:rFonts w:ascii="Bookman Old Style"/>
          <w:i/>
          <w:sz w:val="28"/>
        </w:rPr>
        <w:t>Calcutta Steel Co. and others</w:t>
      </w:r>
      <w:r>
        <w:rPr>
          <w:rFonts w:ascii="Bookman Old Style"/>
          <w:sz w:val="28"/>
        </w:rPr>
        <w:t>, (1993) 2 SCC 199(para 22)."</w:t>
      </w:r>
    </w:p>
    <w:p w:rsidR="00CC7120" w:rsidRDefault="00CC7120" w:rsidP="00DD4E4A">
      <w:pPr>
        <w:pStyle w:val="BodyText"/>
        <w:spacing w:before="7"/>
        <w:ind w:left="0"/>
        <w:jc w:val="both"/>
        <w:rPr>
          <w:rFonts w:ascii="Bookman Old Style"/>
          <w:sz w:val="39"/>
        </w:rPr>
      </w:pPr>
    </w:p>
    <w:p w:rsidR="00CC7120" w:rsidRDefault="00745D95" w:rsidP="00DD4E4A">
      <w:pPr>
        <w:pStyle w:val="Heading1"/>
        <w:numPr>
          <w:ilvl w:val="0"/>
          <w:numId w:val="4"/>
        </w:numPr>
        <w:tabs>
          <w:tab w:val="left" w:pos="820"/>
          <w:tab w:val="left" w:pos="821"/>
        </w:tabs>
        <w:spacing w:line="480" w:lineRule="auto"/>
        <w:ind w:right="479" w:firstLine="0"/>
      </w:pPr>
      <w:r>
        <w:t xml:space="preserve">After considering </w:t>
      </w:r>
      <w:r>
        <w:rPr>
          <w:b/>
        </w:rPr>
        <w:t xml:space="preserve">Ismail Faruqui, </w:t>
      </w:r>
      <w:r>
        <w:t>Justice Sudhir Agarwal in paragraphs 2722 to 2725 has opined as</w:t>
      </w:r>
      <w:r>
        <w:rPr>
          <w:spacing w:val="-9"/>
        </w:rPr>
        <w:t xml:space="preserve"> </w:t>
      </w:r>
      <w:r>
        <w:t>under:</w:t>
      </w:r>
    </w:p>
    <w:p w:rsidR="00CC7120" w:rsidRDefault="00745D95" w:rsidP="00DD4E4A">
      <w:pPr>
        <w:spacing w:before="1"/>
        <w:ind w:left="1540" w:right="1554"/>
        <w:jc w:val="both"/>
        <w:rPr>
          <w:rFonts w:ascii="Bookman Old Style"/>
          <w:sz w:val="28"/>
        </w:rPr>
      </w:pPr>
      <w:r>
        <w:rPr>
          <w:rFonts w:ascii="Bookman Old Style"/>
          <w:sz w:val="28"/>
        </w:rPr>
        <w:t xml:space="preserve">"2722. The Fourth angle: </w:t>
      </w:r>
      <w:r>
        <w:rPr>
          <w:rFonts w:ascii="Bookman Old Style"/>
          <w:spacing w:val="2"/>
          <w:sz w:val="28"/>
        </w:rPr>
        <w:t xml:space="preserve">It </w:t>
      </w:r>
      <w:r>
        <w:rPr>
          <w:rFonts w:ascii="Bookman Old Style"/>
          <w:sz w:val="28"/>
        </w:rPr>
        <w:t>is a deity which has filed the present suit for enforcement of its rights. The religious endowment in the case in hand so far as Hindus are concerned, as they have pleaded in general, is a place of a peculiar and unique significance for them and there c</w:t>
      </w:r>
      <w:r>
        <w:rPr>
          <w:rFonts w:ascii="Bookman Old Style"/>
          <w:sz w:val="28"/>
        </w:rPr>
        <w:t xml:space="preserve">annot be any other place like this. </w:t>
      </w:r>
      <w:r>
        <w:rPr>
          <w:rFonts w:ascii="Bookman Old Style"/>
          <w:spacing w:val="2"/>
          <w:sz w:val="28"/>
        </w:rPr>
        <w:t xml:space="preserve">In </w:t>
      </w:r>
      <w:r>
        <w:rPr>
          <w:rFonts w:ascii="Bookman Old Style"/>
          <w:sz w:val="28"/>
        </w:rPr>
        <w:t>case this place is allowed to extinguish/extinct by application of a provision of statutes, may be  of limitation or otherwise, the fundamental right of practicing religion shall stand denied to the Hindus permanently</w:t>
      </w:r>
      <w:r>
        <w:rPr>
          <w:rFonts w:ascii="Bookman Old Style"/>
          <w:sz w:val="28"/>
        </w:rPr>
        <w:t xml:space="preserve"> since the very endowment or the place of religion will disappear for all times to come and this kind of place cannot be created</w:t>
      </w:r>
      <w:r>
        <w:rPr>
          <w:rFonts w:ascii="Bookman Old Style"/>
          <w:spacing w:val="-6"/>
          <w:sz w:val="28"/>
        </w:rPr>
        <w:t xml:space="preserve"> </w:t>
      </w:r>
      <w:r>
        <w:rPr>
          <w:rFonts w:ascii="Bookman Old Style"/>
          <w:sz w:val="28"/>
        </w:rPr>
        <w:t>elsewhere.</w:t>
      </w:r>
    </w:p>
    <w:p w:rsidR="00CC7120" w:rsidRDefault="00745D95" w:rsidP="00DD4E4A">
      <w:pPr>
        <w:spacing w:before="204"/>
        <w:ind w:left="1540" w:right="1554"/>
        <w:jc w:val="both"/>
        <w:rPr>
          <w:rFonts w:ascii="Bookman Old Style"/>
          <w:sz w:val="28"/>
        </w:rPr>
      </w:pPr>
      <w:r>
        <w:rPr>
          <w:rFonts w:ascii="Bookman Old Style"/>
          <w:sz w:val="28"/>
        </w:rPr>
        <w:t xml:space="preserve">2723. </w:t>
      </w:r>
      <w:r>
        <w:rPr>
          <w:rFonts w:ascii="Bookman Old Style"/>
          <w:spacing w:val="2"/>
          <w:sz w:val="28"/>
        </w:rPr>
        <w:t xml:space="preserve">In </w:t>
      </w:r>
      <w:r>
        <w:rPr>
          <w:rFonts w:ascii="Bookman Old Style"/>
          <w:i/>
          <w:sz w:val="28"/>
        </w:rPr>
        <w:t xml:space="preserve">Ismail Farooqui </w:t>
      </w:r>
      <w:r>
        <w:rPr>
          <w:rFonts w:ascii="Bookman Old Style"/>
          <w:sz w:val="28"/>
        </w:rPr>
        <w:t>(supra), Supreme Court has considered the plea of validity of acquisition of land under Lan</w:t>
      </w:r>
      <w:r>
        <w:rPr>
          <w:rFonts w:ascii="Bookman Old Style"/>
          <w:sz w:val="28"/>
        </w:rPr>
        <w:t>d Acquisition Act that once a waqf of mosque is created,</w:t>
      </w:r>
      <w:r>
        <w:rPr>
          <w:rFonts w:ascii="Bookman Old Style"/>
          <w:spacing w:val="60"/>
          <w:sz w:val="28"/>
        </w:rPr>
        <w:t xml:space="preserve"> </w:t>
      </w:r>
      <w:r>
        <w:rPr>
          <w:rFonts w:ascii="Bookman Old Style"/>
          <w:sz w:val="28"/>
        </w:rPr>
        <w:t>the property vests in almighty and it always remain a waqf hence such a property cannot be acquired. While negativing this plea, the Apex Court said that a plea in regard to general religious purpose</w:t>
      </w:r>
      <w:r>
        <w:rPr>
          <w:rFonts w:ascii="Bookman Old Style"/>
          <w:sz w:val="28"/>
        </w:rPr>
        <w:t>s cannot be said to be an integral part of religion which will deprive the worshippers of the right of worship at any other place and therefore, such a property</w:t>
      </w:r>
      <w:r>
        <w:rPr>
          <w:rFonts w:ascii="Bookman Old Style"/>
          <w:spacing w:val="5"/>
          <w:sz w:val="28"/>
        </w:rPr>
        <w:t xml:space="preserve"> </w:t>
      </w:r>
      <w:r>
        <w:rPr>
          <w:rFonts w:ascii="Bookman Old Style"/>
          <w:sz w:val="28"/>
        </w:rPr>
        <w:t>can</w:t>
      </w:r>
    </w:p>
    <w:p w:rsidR="00CC7120" w:rsidRDefault="00CC7120" w:rsidP="00DD4E4A">
      <w:pPr>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ind w:left="1540" w:right="1557"/>
        <w:jc w:val="both"/>
        <w:rPr>
          <w:rFonts w:ascii="Bookman Old Style"/>
          <w:sz w:val="28"/>
        </w:rPr>
      </w:pPr>
      <w:r>
        <w:rPr>
          <w:rFonts w:ascii="Bookman Old Style"/>
          <w:sz w:val="28"/>
        </w:rPr>
        <w:t>be acquired by the State. However, the position would be otherwise if the religious property would have been of special significance and cannot be one of several such kind of properties. It will be useful to reproduce the relevant observation in this regar</w:t>
      </w:r>
      <w:r>
        <w:rPr>
          <w:rFonts w:ascii="Bookman Old Style"/>
          <w:sz w:val="28"/>
        </w:rPr>
        <w:t>d:</w:t>
      </w:r>
    </w:p>
    <w:p w:rsidR="00CC7120" w:rsidRDefault="00745D95" w:rsidP="00DD4E4A">
      <w:pPr>
        <w:spacing w:before="200"/>
        <w:ind w:left="2080" w:right="2095"/>
        <w:jc w:val="both"/>
        <w:rPr>
          <w:rFonts w:ascii="Bookman Old Style"/>
          <w:sz w:val="28"/>
        </w:rPr>
      </w:pPr>
      <w:r>
        <w:rPr>
          <w:rFonts w:ascii="Bookman Old Style"/>
          <w:sz w:val="28"/>
        </w:rPr>
        <w:t xml:space="preserve">"78. </w:t>
      </w:r>
      <w:r>
        <w:rPr>
          <w:rFonts w:ascii="Bookman Old Style"/>
          <w:spacing w:val="2"/>
          <w:sz w:val="28"/>
        </w:rPr>
        <w:t xml:space="preserve">It </w:t>
      </w:r>
      <w:r>
        <w:rPr>
          <w:rFonts w:ascii="Bookman Old Style"/>
          <w:sz w:val="28"/>
        </w:rPr>
        <w:t>appears from various decisions rendered by this Court, referred later, that subject to the protection under Articles 25 and 26 of the Constitution, places of religious worship like mosques, churches, temples etc. can be acquired under the State'</w:t>
      </w:r>
      <w:r>
        <w:rPr>
          <w:rFonts w:ascii="Bookman Old Style"/>
          <w:sz w:val="28"/>
        </w:rPr>
        <w:t>s  sovereign power of acquisition. Such acquisition per se does not violate either Article 25 or Article 26 of the Constitution. The decisions relating to taking over of the management have  no bearing on the sovereign power of the State to acquire</w:t>
      </w:r>
      <w:r>
        <w:rPr>
          <w:rFonts w:ascii="Bookman Old Style"/>
          <w:spacing w:val="-2"/>
          <w:sz w:val="28"/>
        </w:rPr>
        <w:t xml:space="preserve"> </w:t>
      </w:r>
      <w:r>
        <w:rPr>
          <w:rFonts w:ascii="Bookman Old Style"/>
          <w:sz w:val="28"/>
        </w:rPr>
        <w:t>propert</w:t>
      </w:r>
      <w:r>
        <w:rPr>
          <w:rFonts w:ascii="Bookman Old Style"/>
          <w:sz w:val="28"/>
        </w:rPr>
        <w:t>y."</w:t>
      </w:r>
    </w:p>
    <w:p w:rsidR="00CC7120" w:rsidRDefault="00745D95" w:rsidP="00DD4E4A">
      <w:pPr>
        <w:spacing w:before="202"/>
        <w:ind w:left="2080" w:right="2096"/>
        <w:jc w:val="both"/>
        <w:rPr>
          <w:rFonts w:ascii="Bookman Old Style"/>
          <w:sz w:val="28"/>
        </w:rPr>
      </w:pPr>
      <w:r>
        <w:rPr>
          <w:rFonts w:ascii="Bookman Old Style"/>
          <w:sz w:val="28"/>
        </w:rPr>
        <w:t>"82. While offer of prayer or worship is a religious practice, its offering at every location where such prayers can be offered would not be an essential or integral part of such religious practice unless the place has a particular significance for tha</w:t>
      </w:r>
      <w:r>
        <w:rPr>
          <w:rFonts w:ascii="Bookman Old Style"/>
          <w:sz w:val="28"/>
        </w:rPr>
        <w:t>t religion so as to form an essential or integral part thereof. Places of worship of any religion having particular significance for that religion, to make it an essential or integral part of the religion, stand on a different footing and have to be treate</w:t>
      </w:r>
      <w:r>
        <w:rPr>
          <w:rFonts w:ascii="Bookman Old Style"/>
          <w:sz w:val="28"/>
        </w:rPr>
        <w:t>d differently and more reverentially."</w:t>
      </w:r>
    </w:p>
    <w:p w:rsidR="00CC7120" w:rsidRDefault="00745D95" w:rsidP="00DD4E4A">
      <w:pPr>
        <w:spacing w:before="199"/>
        <w:ind w:left="1540" w:right="1556"/>
        <w:jc w:val="both"/>
        <w:rPr>
          <w:rFonts w:ascii="Bookman Old Style"/>
          <w:sz w:val="28"/>
        </w:rPr>
      </w:pPr>
      <w:r>
        <w:rPr>
          <w:rFonts w:ascii="Bookman Old Style"/>
          <w:sz w:val="28"/>
        </w:rPr>
        <w:t>2724. The above observations show if the religious endowment is of such nature, which</w:t>
      </w:r>
    </w:p>
    <w:p w:rsidR="00CC7120" w:rsidRDefault="00CC7120" w:rsidP="00DD4E4A">
      <w:pPr>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ind w:left="1540" w:right="1554"/>
        <w:jc w:val="both"/>
        <w:rPr>
          <w:rFonts w:ascii="Bookman Old Style"/>
          <w:sz w:val="28"/>
        </w:rPr>
      </w:pPr>
      <w:r>
        <w:rPr>
          <w:rFonts w:ascii="Bookman Old Style"/>
          <w:sz w:val="28"/>
        </w:rPr>
        <w:t>is of specific significance or peculiar in nature, could not have been found elsewhere, the acquisition of such property by the Government will have the effect of depriving the worshippers their right of worship under Article 25 of the Constitution and suc</w:t>
      </w:r>
      <w:r>
        <w:rPr>
          <w:rFonts w:ascii="Bookman Old Style"/>
          <w:sz w:val="28"/>
        </w:rPr>
        <w:t xml:space="preserve">h an acquisition even under the statutory provision, cannot be permitted. We find sufficient justification to extend this plea to the statute of limitation also, inasmuch as, if the statute pertaining to acquisition cannot be extended to a religious place </w:t>
      </w:r>
      <w:r>
        <w:rPr>
          <w:rFonts w:ascii="Bookman Old Style"/>
          <w:sz w:val="28"/>
        </w:rPr>
        <w:t>of special significance which may have the effect of destroying the right of worship at a particular place altogether, otherwise the provision will be ultra vires, the same would apply to the statute of limitation also and that be so, it has to be read tha</w:t>
      </w:r>
      <w:r>
        <w:rPr>
          <w:rFonts w:ascii="Bookman Old Style"/>
          <w:sz w:val="28"/>
        </w:rPr>
        <w:t>t the statute of limitation to this extent may not be availed where the debutter's property is of such a nature that it may have the effect of extinction of the very right of worship on that place which is of peculiar nature and specific significance. This</w:t>
      </w:r>
      <w:r>
        <w:rPr>
          <w:rFonts w:ascii="Bookman Old Style"/>
          <w:sz w:val="28"/>
        </w:rPr>
        <w:t xml:space="preserve"> will be infringing the fundamental right under Article 25 of the Constitution.</w:t>
      </w:r>
    </w:p>
    <w:p w:rsidR="00CC7120" w:rsidRDefault="00745D95" w:rsidP="00DD4E4A">
      <w:pPr>
        <w:spacing w:before="201"/>
        <w:ind w:left="1540" w:right="1555"/>
        <w:jc w:val="both"/>
        <w:rPr>
          <w:rFonts w:ascii="Bookman Old Style"/>
          <w:sz w:val="28"/>
        </w:rPr>
      </w:pPr>
      <w:r>
        <w:rPr>
          <w:rFonts w:ascii="Bookman Old Style"/>
          <w:sz w:val="28"/>
        </w:rPr>
        <w:t xml:space="preserve">2725. </w:t>
      </w:r>
      <w:r>
        <w:rPr>
          <w:rFonts w:ascii="Bookman Old Style"/>
          <w:spacing w:val="2"/>
          <w:sz w:val="28"/>
        </w:rPr>
        <w:t xml:space="preserve">In </w:t>
      </w:r>
      <w:r>
        <w:rPr>
          <w:rFonts w:ascii="Bookman Old Style"/>
          <w:sz w:val="28"/>
        </w:rPr>
        <w:t>fact this reason could have been available to the plaintiffs (Suit-4) also had it been shown by them that the mosque in question for them was a place of special signif</w:t>
      </w:r>
      <w:r>
        <w:rPr>
          <w:rFonts w:ascii="Bookman Old Style"/>
          <w:sz w:val="28"/>
        </w:rPr>
        <w:t xml:space="preserve">icance but this has already been observed by the Apex Court in respect to this particular mosque that like others it is one of the several mosques and by acquisition of the place it will not have the effect of depriving such fundamental right of Muslims. </w:t>
      </w:r>
      <w:r>
        <w:rPr>
          <w:rFonts w:ascii="Bookman Old Style"/>
          <w:spacing w:val="2"/>
          <w:sz w:val="28"/>
        </w:rPr>
        <w:t>I</w:t>
      </w:r>
      <w:r>
        <w:rPr>
          <w:rFonts w:ascii="Bookman Old Style"/>
          <w:spacing w:val="2"/>
          <w:sz w:val="28"/>
        </w:rPr>
        <w:t xml:space="preserve">t </w:t>
      </w:r>
      <w:r>
        <w:rPr>
          <w:rFonts w:ascii="Bookman Old Style"/>
          <w:sz w:val="28"/>
        </w:rPr>
        <w:t>is always open to them to offer prayer at any other place like they could have done here but Hindus are not placed on similar</w:t>
      </w:r>
      <w:r>
        <w:rPr>
          <w:rFonts w:ascii="Bookman Old Style"/>
          <w:spacing w:val="43"/>
          <w:sz w:val="28"/>
        </w:rPr>
        <w:t xml:space="preserve"> </w:t>
      </w:r>
      <w:r>
        <w:rPr>
          <w:rFonts w:ascii="Bookman Old Style"/>
          <w:sz w:val="28"/>
        </w:rPr>
        <w:t>footing.</w:t>
      </w:r>
    </w:p>
    <w:p w:rsidR="00CC7120" w:rsidRDefault="00CC7120" w:rsidP="00DD4E4A">
      <w:pPr>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ind w:left="1540" w:right="1553"/>
        <w:jc w:val="both"/>
        <w:rPr>
          <w:rFonts w:ascii="Times New Roman"/>
          <w:sz w:val="28"/>
        </w:rPr>
      </w:pPr>
      <w:r>
        <w:rPr>
          <w:rFonts w:ascii="Bookman Old Style"/>
          <w:sz w:val="28"/>
        </w:rPr>
        <w:t>According to Hindus, this is a place of birth of lord Rama and that be so, there cannot be any other plac</w:t>
      </w:r>
      <w:r>
        <w:rPr>
          <w:rFonts w:ascii="Bookman Old Style"/>
          <w:sz w:val="28"/>
        </w:rPr>
        <w:t>e for which such belief persists since time immemorial. Once this land is allowed to be lost due to the acts of persons other than Hindus, the very right of this Section of people, as protected by Article 25, shall stand destroyed. This is another reason f</w:t>
      </w:r>
      <w:r>
        <w:rPr>
          <w:rFonts w:ascii="Bookman Old Style"/>
          <w:sz w:val="28"/>
        </w:rPr>
        <w:t>or not attracting the provisions of limitation in the present case.</w:t>
      </w:r>
      <w:r>
        <w:rPr>
          <w:rFonts w:ascii="Times New Roman"/>
          <w:sz w:val="28"/>
        </w:rPr>
        <w:t>"</w:t>
      </w:r>
    </w:p>
    <w:p w:rsidR="00CC7120" w:rsidRDefault="00745D95" w:rsidP="00DD4E4A">
      <w:pPr>
        <w:pStyle w:val="ListParagraph"/>
        <w:numPr>
          <w:ilvl w:val="0"/>
          <w:numId w:val="4"/>
        </w:numPr>
        <w:tabs>
          <w:tab w:val="left" w:pos="820"/>
          <w:tab w:val="left" w:pos="821"/>
        </w:tabs>
        <w:spacing w:before="201"/>
        <w:ind w:left="820"/>
        <w:jc w:val="both"/>
        <w:rPr>
          <w:rFonts w:ascii="Bookman Old Style"/>
          <w:sz w:val="28"/>
        </w:rPr>
      </w:pPr>
      <w:r>
        <w:rPr>
          <w:rFonts w:ascii="Bookman Old Style"/>
          <w:sz w:val="28"/>
        </w:rPr>
        <w:t>Similarly, Justice D.V. Sharma has stated</w:t>
      </w:r>
      <w:r>
        <w:rPr>
          <w:rFonts w:ascii="Bookman Old Style"/>
          <w:spacing w:val="-12"/>
          <w:sz w:val="28"/>
        </w:rPr>
        <w:t xml:space="preserve"> </w:t>
      </w:r>
      <w:r>
        <w:rPr>
          <w:rFonts w:ascii="Bookman Old Style"/>
          <w:sz w:val="28"/>
        </w:rPr>
        <w:t>thus:</w:t>
      </w:r>
    </w:p>
    <w:p w:rsidR="00CC7120" w:rsidRDefault="00CC7120" w:rsidP="00DD4E4A">
      <w:pPr>
        <w:pStyle w:val="BodyText"/>
        <w:ind w:left="0"/>
        <w:jc w:val="both"/>
        <w:rPr>
          <w:rFonts w:ascii="Bookman Old Style"/>
          <w:sz w:val="28"/>
        </w:rPr>
      </w:pPr>
    </w:p>
    <w:p w:rsidR="00CC7120" w:rsidRDefault="00745D95" w:rsidP="00DD4E4A">
      <w:pPr>
        <w:spacing w:before="1"/>
        <w:ind w:left="1540" w:right="1555"/>
        <w:jc w:val="both"/>
        <w:rPr>
          <w:rFonts w:ascii="Bookman Old Style"/>
          <w:sz w:val="28"/>
        </w:rPr>
      </w:pPr>
      <w:r>
        <w:rPr>
          <w:rFonts w:ascii="Bookman Old Style"/>
          <w:sz w:val="28"/>
        </w:rPr>
        <w:t xml:space="preserve">"A SOVEREIGN GOVERNMENT EVEN BY EXERCISING THE POWER OF EMINENT DOMAN CANNOT EXERCISE THE POWER OF ACQUISITION OF LAND </w:t>
      </w:r>
      <w:r>
        <w:rPr>
          <w:rFonts w:ascii="Bookman Old Style"/>
          <w:spacing w:val="3"/>
          <w:sz w:val="28"/>
        </w:rPr>
        <w:t xml:space="preserve">OR </w:t>
      </w:r>
      <w:r>
        <w:rPr>
          <w:rFonts w:ascii="Bookman Old Style"/>
          <w:sz w:val="28"/>
        </w:rPr>
        <w:t>PROPERTY WHICH E</w:t>
      </w:r>
      <w:r>
        <w:rPr>
          <w:rFonts w:ascii="Bookman Old Style"/>
          <w:sz w:val="28"/>
        </w:rPr>
        <w:t>XTINGUISHES THE CORE OF THE FAITH OR THE PLACE OR THE INSTITUTION WHICH IS HELD TO BE</w:t>
      </w:r>
      <w:r>
        <w:rPr>
          <w:rFonts w:ascii="Bookman Old Style"/>
          <w:spacing w:val="-15"/>
          <w:sz w:val="28"/>
        </w:rPr>
        <w:t xml:space="preserve"> </w:t>
      </w:r>
      <w:r>
        <w:rPr>
          <w:rFonts w:ascii="Bookman Old Style"/>
          <w:sz w:val="28"/>
        </w:rPr>
        <w:t>SACRED.</w:t>
      </w:r>
    </w:p>
    <w:p w:rsidR="00CC7120" w:rsidRDefault="00745D95" w:rsidP="00DD4E4A">
      <w:pPr>
        <w:spacing w:before="200"/>
        <w:ind w:left="1540" w:right="1556"/>
        <w:jc w:val="both"/>
        <w:rPr>
          <w:rFonts w:ascii="Bookman Old Style"/>
          <w:sz w:val="28"/>
        </w:rPr>
      </w:pPr>
      <w:r>
        <w:rPr>
          <w:rFonts w:ascii="Bookman Old Style"/>
          <w:sz w:val="28"/>
        </w:rPr>
        <w:t>What clearly follows is that a sovereign Government cannot extinguish the core of the Hindu religion which is the Ram Janambhumi, let alone the same be extinguish</w:t>
      </w:r>
      <w:r>
        <w:rPr>
          <w:rFonts w:ascii="Bookman Old Style"/>
          <w:sz w:val="28"/>
        </w:rPr>
        <w:t>ed through a suit, by transferring the same to some other party in this case the plaintiff thereby ensuring that the said fundamental right to worship at the Ram Janambhumi is extinguished forever.</w:t>
      </w:r>
    </w:p>
    <w:p w:rsidR="00CC7120" w:rsidRDefault="00745D95" w:rsidP="00DD4E4A">
      <w:pPr>
        <w:spacing w:before="203"/>
        <w:ind w:left="1540"/>
        <w:jc w:val="both"/>
        <w:rPr>
          <w:rFonts w:ascii="Bookman Old Style" w:hAnsi="Bookman Old Style"/>
          <w:sz w:val="28"/>
        </w:rPr>
      </w:pPr>
      <w:r>
        <w:rPr>
          <w:rFonts w:ascii="Bookman Old Style" w:hAnsi="Bookman Old Style"/>
          <w:sz w:val="28"/>
        </w:rPr>
        <w:t>RELEVANT CASE LAW…</w:t>
      </w:r>
    </w:p>
    <w:p w:rsidR="00CC7120" w:rsidRDefault="00CC7120" w:rsidP="00DD4E4A">
      <w:pPr>
        <w:pStyle w:val="BodyText"/>
        <w:spacing w:before="10"/>
        <w:ind w:left="0"/>
        <w:jc w:val="both"/>
        <w:rPr>
          <w:rFonts w:ascii="Bookman Old Style"/>
          <w:sz w:val="30"/>
        </w:rPr>
      </w:pPr>
    </w:p>
    <w:p w:rsidR="00CC7120" w:rsidRDefault="00745D95" w:rsidP="00DD4E4A">
      <w:pPr>
        <w:spacing w:before="1"/>
        <w:ind w:left="1540" w:right="1557" w:firstLine="88"/>
        <w:jc w:val="both"/>
        <w:rPr>
          <w:rFonts w:ascii="Bookman Old Style" w:hAnsi="Bookman Old Style"/>
          <w:sz w:val="28"/>
        </w:rPr>
      </w:pPr>
      <w:r>
        <w:rPr>
          <w:rFonts w:ascii="Bookman Old Style" w:hAnsi="Bookman Old Style"/>
          <w:sz w:val="28"/>
        </w:rPr>
        <w:t xml:space="preserve">(b) </w:t>
      </w:r>
      <w:r>
        <w:rPr>
          <w:rFonts w:ascii="Bookman Old Style" w:hAnsi="Bookman Old Style"/>
          <w:i/>
          <w:sz w:val="28"/>
        </w:rPr>
        <w:t xml:space="preserve">Dr. M. Ismail Faruqui </w:t>
      </w:r>
      <w:r>
        <w:rPr>
          <w:rFonts w:ascii="Bookman Old Style" w:hAnsi="Bookman Old Style"/>
          <w:i/>
          <w:spacing w:val="-3"/>
          <w:sz w:val="28"/>
        </w:rPr>
        <w:t xml:space="preserve">and </w:t>
      </w:r>
      <w:r>
        <w:rPr>
          <w:rFonts w:ascii="Bookman Old Style" w:hAnsi="Bookman Old Style"/>
          <w:i/>
          <w:sz w:val="28"/>
        </w:rPr>
        <w:t xml:space="preserve">Others </w:t>
      </w:r>
      <w:r>
        <w:rPr>
          <w:rFonts w:ascii="Bookman Old Style" w:hAnsi="Bookman Old Style"/>
          <w:sz w:val="28"/>
        </w:rPr>
        <w:t xml:space="preserve">v. </w:t>
      </w:r>
      <w:r>
        <w:rPr>
          <w:rFonts w:ascii="Bookman Old Style" w:hAnsi="Bookman Old Style"/>
          <w:i/>
          <w:sz w:val="28"/>
        </w:rPr>
        <w:t>Union of India &amp; Others</w:t>
      </w:r>
      <w:r>
        <w:rPr>
          <w:rFonts w:ascii="Bookman Old Style" w:hAnsi="Bookman Old Style"/>
          <w:sz w:val="28"/>
        </w:rPr>
        <w:t xml:space="preserve">, 1994 (6) SCC Para 76, Page 416 – </w:t>
      </w:r>
      <w:r>
        <w:rPr>
          <w:rFonts w:ascii="Bookman Old Style" w:hAnsi="Bookman Old Style"/>
          <w:i/>
          <w:sz w:val="28"/>
        </w:rPr>
        <w:t xml:space="preserve">Acharya Maharajshri Narendra Prasadji Anand Prasadji Maharaj </w:t>
      </w:r>
      <w:r>
        <w:rPr>
          <w:rFonts w:ascii="Bookman Old Style" w:hAnsi="Bookman Old Style"/>
          <w:sz w:val="28"/>
        </w:rPr>
        <w:t xml:space="preserve">v. </w:t>
      </w:r>
      <w:r>
        <w:rPr>
          <w:rFonts w:ascii="Bookman Old Style" w:hAnsi="Bookman Old Style"/>
          <w:i/>
          <w:sz w:val="28"/>
        </w:rPr>
        <w:t xml:space="preserve">State </w:t>
      </w:r>
      <w:r>
        <w:rPr>
          <w:rFonts w:ascii="Bookman Old Style" w:hAnsi="Bookman Old Style"/>
          <w:i/>
          <w:spacing w:val="-3"/>
          <w:sz w:val="28"/>
        </w:rPr>
        <w:t xml:space="preserve">of </w:t>
      </w:r>
      <w:r>
        <w:rPr>
          <w:rFonts w:ascii="Bookman Old Style" w:hAnsi="Bookman Old Style"/>
          <w:i/>
          <w:sz w:val="28"/>
        </w:rPr>
        <w:t>Gujarat</w:t>
      </w:r>
      <w:r>
        <w:rPr>
          <w:rFonts w:ascii="Bookman Old Style" w:hAnsi="Bookman Old Style"/>
          <w:sz w:val="28"/>
        </w:rPr>
        <w:t>, (1976) 2 SCR 317 at pages 327-328: (AIR 1974 SC 2098 at p. 2103), has held</w:t>
      </w:r>
      <w:r>
        <w:rPr>
          <w:rFonts w:ascii="Bookman Old Style" w:hAnsi="Bookman Old Style"/>
          <w:spacing w:val="-10"/>
          <w:sz w:val="28"/>
        </w:rPr>
        <w:t xml:space="preserve"> </w:t>
      </w:r>
      <w:r>
        <w:rPr>
          <w:rFonts w:ascii="Bookman Old Style" w:hAnsi="Bookman Old Style"/>
          <w:sz w:val="28"/>
        </w:rPr>
        <w:t>:</w:t>
      </w:r>
    </w:p>
    <w:p w:rsidR="00CC7120" w:rsidRDefault="00CC7120" w:rsidP="00DD4E4A">
      <w:pPr>
        <w:jc w:val="both"/>
        <w:rPr>
          <w:rFonts w:ascii="Bookman Old Style" w:hAnsi="Bookman Old Style"/>
          <w:sz w:val="28"/>
        </w:rPr>
        <w:sectPr w:rsidR="00CC7120">
          <w:pgSz w:w="12240" w:h="15840"/>
          <w:pgMar w:top="1340" w:right="1320" w:bottom="280" w:left="1340" w:header="761" w:footer="0" w:gutter="0"/>
          <w:cols w:space="720"/>
        </w:sectPr>
      </w:pPr>
    </w:p>
    <w:p w:rsidR="00CC7120" w:rsidRDefault="00745D95" w:rsidP="00DD4E4A">
      <w:pPr>
        <w:pStyle w:val="Heading1"/>
        <w:spacing w:before="90"/>
        <w:ind w:left="2080" w:right="2096"/>
      </w:pPr>
      <w:r>
        <w:t>"</w:t>
      </w:r>
      <w:r>
        <w:t>One thing is, however, clear that Article 26 guarantees inter alia the right to own and acquire movable and immovable property for managing religious affairs. This right, however, cannot take away the right of the State to compulsorily acquire property If,</w:t>
      </w:r>
    </w:p>
    <w:p w:rsidR="00CC7120" w:rsidRDefault="00745D95" w:rsidP="00DD4E4A">
      <w:pPr>
        <w:spacing w:before="1"/>
        <w:ind w:left="2080" w:right="2097"/>
        <w:jc w:val="both"/>
        <w:rPr>
          <w:rFonts w:ascii="Bookman Old Style"/>
          <w:sz w:val="28"/>
        </w:rPr>
      </w:pPr>
      <w:r>
        <w:rPr>
          <w:rFonts w:ascii="Bookman Old Style"/>
          <w:sz w:val="28"/>
        </w:rPr>
        <w:t xml:space="preserve">on the other hand, acquisition of property of a religious denomination by the State can be proved to be such as to destroy or completely negative its right to own and acquire movable and immovable property for even the survival of a religious institution </w:t>
      </w:r>
      <w:r>
        <w:rPr>
          <w:rFonts w:ascii="Bookman Old Style"/>
          <w:sz w:val="28"/>
        </w:rPr>
        <w:t>the question may have to be examined in a different light."</w:t>
      </w:r>
    </w:p>
    <w:p w:rsidR="00CC7120" w:rsidRDefault="00745D95" w:rsidP="00DD4E4A">
      <w:pPr>
        <w:spacing w:before="199"/>
        <w:ind w:left="1540" w:right="1556"/>
        <w:jc w:val="both"/>
        <w:rPr>
          <w:rFonts w:ascii="Bookman Old Style"/>
          <w:sz w:val="28"/>
        </w:rPr>
      </w:pPr>
      <w:r>
        <w:rPr>
          <w:rFonts w:ascii="Bookman Old Style"/>
          <w:sz w:val="28"/>
        </w:rPr>
        <w:t>Para 82 - A mosque is not an essential part of the practice of religion of Islam and Namaz by Muslims can be offered anywhere, even in the open. Accordingly, its acquisition is not prohibited by t</w:t>
      </w:r>
      <w:r>
        <w:rPr>
          <w:rFonts w:ascii="Bookman Old Style"/>
          <w:sz w:val="28"/>
        </w:rPr>
        <w:t>he provisions in the Constitution of India. Obviously, the acquisition of any religious place is to be made only in unusual and extraordinary situations for a larger national purpose. Keeping in view that such acquisition should not result in extinction of</w:t>
      </w:r>
      <w:r>
        <w:rPr>
          <w:rFonts w:ascii="Bookman Old Style"/>
          <w:sz w:val="28"/>
        </w:rPr>
        <w:t xml:space="preserve"> the right to practice the religion if the significance of that place be</w:t>
      </w:r>
      <w:r>
        <w:rPr>
          <w:rFonts w:ascii="Bookman Old Style"/>
          <w:spacing w:val="-6"/>
          <w:sz w:val="28"/>
        </w:rPr>
        <w:t xml:space="preserve"> </w:t>
      </w:r>
      <w:r>
        <w:rPr>
          <w:rFonts w:ascii="Bookman Old Style"/>
          <w:sz w:val="28"/>
        </w:rPr>
        <w:t>such.</w:t>
      </w:r>
    </w:p>
    <w:p w:rsidR="00CC7120" w:rsidRDefault="00745D95" w:rsidP="00DD4E4A">
      <w:pPr>
        <w:spacing w:before="201"/>
        <w:ind w:left="1540" w:right="1558"/>
        <w:jc w:val="both"/>
        <w:rPr>
          <w:rFonts w:ascii="Bookman Old Style"/>
          <w:sz w:val="28"/>
        </w:rPr>
      </w:pPr>
      <w:r>
        <w:rPr>
          <w:rFonts w:ascii="Bookman Old Style"/>
          <w:sz w:val="28"/>
        </w:rPr>
        <w:t xml:space="preserve">Note (i) Ram Janmasthan in Ayodhya where Ram Lala is Virajman is a place of religious significance as described in the above judgment. </w:t>
      </w:r>
      <w:r>
        <w:rPr>
          <w:rFonts w:ascii="Bookman Old Style"/>
          <w:spacing w:val="2"/>
          <w:sz w:val="28"/>
        </w:rPr>
        <w:t xml:space="preserve">If </w:t>
      </w:r>
      <w:r>
        <w:rPr>
          <w:rFonts w:ascii="Bookman Old Style"/>
          <w:sz w:val="28"/>
        </w:rPr>
        <w:t>the sovereign authority, under the powe</w:t>
      </w:r>
      <w:r>
        <w:rPr>
          <w:rFonts w:ascii="Bookman Old Style"/>
          <w:sz w:val="28"/>
        </w:rPr>
        <w:t>r of eminent domain, cannot acquire it, can a plea at the instance of plaintiffs who are private persons in Suit No. 4 be entertained, upholding of which would lead to denial of such sacred place altogether to the</w:t>
      </w:r>
      <w:r>
        <w:rPr>
          <w:rFonts w:ascii="Bookman Old Style"/>
          <w:spacing w:val="-11"/>
          <w:sz w:val="28"/>
        </w:rPr>
        <w:t xml:space="preserve"> </w:t>
      </w:r>
      <w:r>
        <w:rPr>
          <w:rFonts w:ascii="Bookman Old Style"/>
          <w:sz w:val="28"/>
        </w:rPr>
        <w:t>Hindus.</w:t>
      </w:r>
    </w:p>
    <w:p w:rsidR="00CC7120" w:rsidRDefault="00CC7120" w:rsidP="00DD4E4A">
      <w:pPr>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ind w:left="1540"/>
        <w:jc w:val="both"/>
        <w:rPr>
          <w:rFonts w:ascii="Bookman Old Style"/>
          <w:sz w:val="28"/>
        </w:rPr>
      </w:pPr>
      <w:r>
        <w:rPr>
          <w:rFonts w:ascii="Bookman Old Style"/>
          <w:sz w:val="28"/>
        </w:rPr>
        <w:t>Note (ii) At page 41</w:t>
      </w:r>
      <w:r>
        <w:rPr>
          <w:rFonts w:ascii="Bookman Old Style"/>
          <w:sz w:val="28"/>
        </w:rPr>
        <w:t>3, Para 65 of Ismail Faruqui</w:t>
      </w:r>
    </w:p>
    <w:p w:rsidR="00CC7120" w:rsidRDefault="00745D95" w:rsidP="00DD4E4A">
      <w:pPr>
        <w:ind w:left="1540" w:right="1556"/>
        <w:jc w:val="both"/>
        <w:rPr>
          <w:rFonts w:ascii="Bookman Old Style" w:hAnsi="Bookman Old Style"/>
          <w:sz w:val="28"/>
        </w:rPr>
      </w:pPr>
      <w:r>
        <w:rPr>
          <w:rFonts w:ascii="Bookman Old Style" w:hAnsi="Bookman Old Style"/>
          <w:sz w:val="28"/>
        </w:rPr>
        <w:t>– No argument made about a mosque of special significance which forms an essential part of Islam. Hence, no question raised about Baburi Mosque as integral to Islam and it has not been raised in the plaint here or evidence laid</w:t>
      </w:r>
      <w:r>
        <w:rPr>
          <w:rFonts w:ascii="Bookman Old Style" w:hAnsi="Bookman Old Style"/>
          <w:sz w:val="28"/>
        </w:rPr>
        <w:t xml:space="preserve"> or any contention ever made that the said mosque was of any significance to the practice of Islam as a</w:t>
      </w:r>
      <w:r>
        <w:rPr>
          <w:rFonts w:ascii="Bookman Old Style" w:hAnsi="Bookman Old Style"/>
          <w:spacing w:val="-7"/>
          <w:sz w:val="28"/>
        </w:rPr>
        <w:t xml:space="preserve"> </w:t>
      </w:r>
      <w:r>
        <w:rPr>
          <w:rFonts w:ascii="Bookman Old Style" w:hAnsi="Bookman Old Style"/>
          <w:sz w:val="28"/>
        </w:rPr>
        <w:t>religion……."</w:t>
      </w:r>
    </w:p>
    <w:p w:rsidR="00CC7120" w:rsidRDefault="00745D95" w:rsidP="00DD4E4A">
      <w:pPr>
        <w:spacing w:before="201" w:line="242" w:lineRule="auto"/>
        <w:ind w:left="2981" w:right="1558"/>
        <w:jc w:val="both"/>
        <w:rPr>
          <w:rFonts w:ascii="Bookman Old Style"/>
          <w:sz w:val="28"/>
        </w:rPr>
      </w:pPr>
      <w:r>
        <w:rPr>
          <w:rFonts w:ascii="Bookman Old Style"/>
          <w:sz w:val="28"/>
        </w:rPr>
        <w:t>[Printed volume of the judgment at page Nos.3438-3439]</w:t>
      </w:r>
    </w:p>
    <w:p w:rsidR="00CC7120" w:rsidRDefault="00745D95" w:rsidP="00DD4E4A">
      <w:pPr>
        <w:spacing w:before="193"/>
        <w:ind w:left="1540" w:right="1553"/>
        <w:jc w:val="both"/>
        <w:rPr>
          <w:rFonts w:ascii="Bookman Old Style" w:hAnsi="Bookman Old Style"/>
          <w:sz w:val="28"/>
        </w:rPr>
      </w:pPr>
      <w:r>
        <w:rPr>
          <w:rFonts w:ascii="Bookman Old Style" w:hAnsi="Bookman Old Style"/>
          <w:sz w:val="28"/>
        </w:rPr>
        <w:t>"FINDINGS ….. Hon'ble Apex Court upheld the validity of provisions of Acquisition of</w:t>
      </w:r>
      <w:r>
        <w:rPr>
          <w:rFonts w:ascii="Bookman Old Style" w:hAnsi="Bookman Old Style"/>
          <w:sz w:val="28"/>
        </w:rPr>
        <w:t xml:space="preserve"> Certain Area at Ayodhya, 1993 in Dr. Ismail Faruqui case (supra) and held that the Central Government can acquire any place of worship. At para- 78 Apex Court held that the place of birth has a particular significance for Hindus and it should be treated o</w:t>
      </w:r>
      <w:r>
        <w:rPr>
          <w:rFonts w:ascii="Bookman Old Style" w:hAnsi="Bookman Old Style"/>
          <w:sz w:val="28"/>
        </w:rPr>
        <w:t>n different footing, which reads as</w:t>
      </w:r>
      <w:r>
        <w:rPr>
          <w:rFonts w:ascii="Bookman Old Style" w:hAnsi="Bookman Old Style"/>
          <w:spacing w:val="-2"/>
          <w:sz w:val="28"/>
        </w:rPr>
        <w:t xml:space="preserve"> </w:t>
      </w:r>
      <w:r>
        <w:rPr>
          <w:rFonts w:ascii="Bookman Old Style" w:hAnsi="Bookman Old Style"/>
          <w:sz w:val="28"/>
        </w:rPr>
        <w:t>under:-</w:t>
      </w:r>
    </w:p>
    <w:p w:rsidR="00CC7120" w:rsidRDefault="00745D95" w:rsidP="00DD4E4A">
      <w:pPr>
        <w:spacing w:before="201"/>
        <w:ind w:left="2080" w:right="2093"/>
        <w:jc w:val="both"/>
        <w:rPr>
          <w:rFonts w:ascii="Bookman Old Style" w:hAnsi="Bookman Old Style"/>
          <w:sz w:val="28"/>
        </w:rPr>
      </w:pPr>
      <w:r>
        <w:rPr>
          <w:rFonts w:ascii="Bookman Old Style" w:hAnsi="Bookman Old Style"/>
          <w:sz w:val="28"/>
        </w:rPr>
        <w:t>“78. While offer of prayer or worship is a religious practice, its offering at every location where such prayers can be offered would not be an essential or integral part of such religious practice unless the pla</w:t>
      </w:r>
      <w:r>
        <w:rPr>
          <w:rFonts w:ascii="Bookman Old Style" w:hAnsi="Bookman Old Style"/>
          <w:sz w:val="28"/>
        </w:rPr>
        <w:t>ce has a particular significance for that religion so as to form an essential or integral part thereof. Places of worship of any religion having particular significance for that religion, to make it an essential or integral part of the religion, stand on a</w:t>
      </w:r>
      <w:r>
        <w:rPr>
          <w:rFonts w:ascii="Bookman Old Style" w:hAnsi="Bookman Old Style"/>
          <w:sz w:val="28"/>
        </w:rPr>
        <w:t xml:space="preserve"> different footing and have to be treated differently and more reverentially.”</w:t>
      </w:r>
    </w:p>
    <w:p w:rsidR="00CC7120" w:rsidRDefault="00CC7120" w:rsidP="00DD4E4A">
      <w:pPr>
        <w:jc w:val="both"/>
        <w:rPr>
          <w:rFonts w:ascii="Bookman Old Style" w:hAnsi="Bookman Old Style"/>
          <w:sz w:val="28"/>
        </w:rPr>
        <w:sectPr w:rsidR="00CC7120">
          <w:pgSz w:w="12240" w:h="15840"/>
          <w:pgMar w:top="1340" w:right="1320" w:bottom="280" w:left="1340" w:header="761" w:footer="0" w:gutter="0"/>
          <w:cols w:space="720"/>
        </w:sectPr>
      </w:pPr>
    </w:p>
    <w:p w:rsidR="00CC7120" w:rsidRDefault="00745D95" w:rsidP="00DD4E4A">
      <w:pPr>
        <w:spacing w:before="90"/>
        <w:ind w:left="1540" w:right="1559"/>
        <w:jc w:val="both"/>
        <w:rPr>
          <w:rFonts w:ascii="Bookman Old Style"/>
          <w:sz w:val="28"/>
        </w:rPr>
      </w:pPr>
      <w:r>
        <w:rPr>
          <w:rFonts w:ascii="Bookman Old Style"/>
          <w:sz w:val="28"/>
        </w:rPr>
        <w:t>On behalf of Hindus it is urged that the plaintiffs are not entitled for the relief claimed and as such the relief is barred by the provisions of Section 42 of the</w:t>
      </w:r>
      <w:r>
        <w:rPr>
          <w:rFonts w:ascii="Bookman Old Style"/>
          <w:sz w:val="28"/>
        </w:rPr>
        <w:t xml:space="preserve"> Specific Relief Act, 1877 which is at par with Section 34 of the Specific Relief Act,1963 on the ground that they have superior fundamental rights. Contentions of Hindus are as</w:t>
      </w:r>
      <w:r>
        <w:rPr>
          <w:rFonts w:ascii="Bookman Old Style"/>
          <w:spacing w:val="-8"/>
          <w:sz w:val="28"/>
        </w:rPr>
        <w:t xml:space="preserve"> </w:t>
      </w:r>
      <w:r>
        <w:rPr>
          <w:rFonts w:ascii="Bookman Old Style"/>
          <w:sz w:val="28"/>
        </w:rPr>
        <w:t>under:</w:t>
      </w:r>
    </w:p>
    <w:p w:rsidR="00CC7120" w:rsidRDefault="00745D95" w:rsidP="00DD4E4A">
      <w:pPr>
        <w:spacing w:before="200"/>
        <w:ind w:left="1540" w:right="1557" w:firstLine="540"/>
        <w:jc w:val="both"/>
        <w:rPr>
          <w:rFonts w:ascii="Bookman Old Style" w:hAnsi="Bookman Old Style"/>
          <w:sz w:val="28"/>
        </w:rPr>
      </w:pPr>
      <w:r>
        <w:rPr>
          <w:rFonts w:ascii="Bookman Old Style" w:hAnsi="Bookman Old Style"/>
          <w:sz w:val="28"/>
        </w:rPr>
        <w:t>"</w:t>
      </w:r>
      <w:r>
        <w:rPr>
          <w:rFonts w:ascii="Bookman Old Style" w:hAnsi="Bookman Old Style"/>
          <w:sz w:val="28"/>
        </w:rPr>
        <w:t xml:space="preserve">The Hindus have superior fundamental right than the Muslims under articles 25 &amp; 26 of the Constitution of India for the reasons that performing customary rituals and offering service worship to the lord of universe to acquire merit and to get salvation as </w:t>
      </w:r>
      <w:r>
        <w:rPr>
          <w:rFonts w:ascii="Bookman Old Style" w:hAnsi="Bookman Old Style"/>
          <w:sz w:val="28"/>
        </w:rPr>
        <w:t>such it is integral part of Hindu Dharma &amp; religion in view whereof it is humbly submitted that the instant suit is liable to be dismissed with exemplary cost:</w:t>
      </w:r>
      <w:r>
        <w:rPr>
          <w:rFonts w:ascii="Bookman Old Style" w:hAnsi="Bookman Old Style"/>
          <w:spacing w:val="-4"/>
          <w:sz w:val="28"/>
        </w:rPr>
        <w:t xml:space="preserve"> </w:t>
      </w:r>
      <w:r>
        <w:rPr>
          <w:rFonts w:ascii="Bookman Old Style" w:hAnsi="Bookman Old Style"/>
          <w:sz w:val="28"/>
        </w:rPr>
        <w:t>…</w:t>
      </w:r>
    </w:p>
    <w:p w:rsidR="00CC7120" w:rsidRDefault="00745D95" w:rsidP="00DD4E4A">
      <w:pPr>
        <w:pStyle w:val="ListParagraph"/>
        <w:numPr>
          <w:ilvl w:val="1"/>
          <w:numId w:val="4"/>
        </w:numPr>
        <w:tabs>
          <w:tab w:val="left" w:pos="1931"/>
        </w:tabs>
        <w:spacing w:before="204"/>
        <w:ind w:right="1556" w:firstLine="0"/>
        <w:jc w:val="both"/>
        <w:rPr>
          <w:rFonts w:ascii="Bookman Old Style" w:hAnsi="Bookman Old Style"/>
          <w:sz w:val="28"/>
        </w:rPr>
      </w:pPr>
      <w:r>
        <w:rPr>
          <w:rFonts w:ascii="Bookman Old Style" w:hAnsi="Bookman Old Style"/>
          <w:spacing w:val="2"/>
          <w:sz w:val="28"/>
        </w:rPr>
        <w:t xml:space="preserve">In </w:t>
      </w:r>
      <w:r>
        <w:rPr>
          <w:rFonts w:ascii="Bookman Old Style" w:hAnsi="Bookman Old Style"/>
          <w:i/>
          <w:sz w:val="28"/>
        </w:rPr>
        <w:t xml:space="preserve">M. Ismail Faruqui (Dr.) </w:t>
      </w:r>
      <w:r>
        <w:rPr>
          <w:rFonts w:ascii="Bookman Old Style" w:hAnsi="Bookman Old Style"/>
          <w:sz w:val="28"/>
        </w:rPr>
        <w:t xml:space="preserve">v. </w:t>
      </w:r>
      <w:r>
        <w:rPr>
          <w:rFonts w:ascii="Bookman Old Style" w:hAnsi="Bookman Old Style"/>
          <w:i/>
          <w:sz w:val="28"/>
        </w:rPr>
        <w:t>Union of India</w:t>
      </w:r>
      <w:r>
        <w:rPr>
          <w:rFonts w:ascii="Bookman Old Style" w:hAnsi="Bookman Old Style"/>
          <w:sz w:val="28"/>
        </w:rPr>
        <w:t>, (1994) 6 SCC 360, the Hon’ble Supreme Court has held that the Right to Practise, Profess and Propagate Religion guaranteed under Article 25 of the Constitution does not extend to the Right of Worship at any and every place</w:t>
      </w:r>
      <w:r>
        <w:rPr>
          <w:rFonts w:ascii="Bookman Old Style" w:hAnsi="Bookman Old Style"/>
          <w:spacing w:val="48"/>
          <w:sz w:val="28"/>
        </w:rPr>
        <w:t xml:space="preserve"> </w:t>
      </w:r>
      <w:r>
        <w:rPr>
          <w:rFonts w:ascii="Bookman Old Style" w:hAnsi="Bookman Old Style"/>
          <w:sz w:val="28"/>
        </w:rPr>
        <w:t>of worship so that any hindranc</w:t>
      </w:r>
      <w:r>
        <w:rPr>
          <w:rFonts w:ascii="Bookman Old Style" w:hAnsi="Bookman Old Style"/>
          <w:sz w:val="28"/>
        </w:rPr>
        <w:t>e to worship at a particular place per se may infringe the religious freedom guaranteed under Articles 25 and 26 of the Constitution of India. The protection under Articles 25 and 26 is to religious practice which forms integral part of practice of that re</w:t>
      </w:r>
      <w:r>
        <w:rPr>
          <w:rFonts w:ascii="Bookman Old Style" w:hAnsi="Bookman Old Style"/>
          <w:sz w:val="28"/>
        </w:rPr>
        <w:t>ligion. While offer of prayer or worship is a religious practice, its offering at every location where such prayers can be offered would not be an essential or integral part of such religious practice unless the place has a particular significance for that</w:t>
      </w:r>
      <w:r>
        <w:rPr>
          <w:rFonts w:ascii="Bookman Old Style" w:hAnsi="Bookman Old Style"/>
          <w:sz w:val="28"/>
        </w:rPr>
        <w:t xml:space="preserve"> religion so as to form an essential or integral part thereof. Places of worship of any</w:t>
      </w:r>
      <w:r>
        <w:rPr>
          <w:rFonts w:ascii="Bookman Old Style" w:hAnsi="Bookman Old Style"/>
          <w:spacing w:val="41"/>
          <w:sz w:val="28"/>
        </w:rPr>
        <w:t xml:space="preserve"> </w:t>
      </w:r>
      <w:r>
        <w:rPr>
          <w:rFonts w:ascii="Bookman Old Style" w:hAnsi="Bookman Old Style"/>
          <w:sz w:val="28"/>
        </w:rPr>
        <w:t>religion</w:t>
      </w:r>
    </w:p>
    <w:p w:rsidR="00CC7120" w:rsidRDefault="00CC7120" w:rsidP="00DD4E4A">
      <w:pPr>
        <w:jc w:val="both"/>
        <w:rPr>
          <w:rFonts w:ascii="Bookman Old Style" w:hAnsi="Bookman Old Style"/>
          <w:sz w:val="28"/>
        </w:rPr>
        <w:sectPr w:rsidR="00CC7120">
          <w:pgSz w:w="12240" w:h="15840"/>
          <w:pgMar w:top="1340" w:right="1320" w:bottom="280" w:left="1340" w:header="761" w:footer="0" w:gutter="0"/>
          <w:cols w:space="720"/>
        </w:sectPr>
      </w:pPr>
    </w:p>
    <w:p w:rsidR="00CC7120" w:rsidRDefault="00745D95" w:rsidP="00DD4E4A">
      <w:pPr>
        <w:spacing w:before="90"/>
        <w:ind w:left="1540" w:right="1553"/>
        <w:jc w:val="both"/>
        <w:rPr>
          <w:rFonts w:ascii="Bookman Old Style"/>
          <w:sz w:val="28"/>
        </w:rPr>
      </w:pPr>
      <w:r>
        <w:rPr>
          <w:rFonts w:ascii="Bookman Old Style"/>
          <w:sz w:val="28"/>
        </w:rPr>
        <w:t>having particular significance of that religion to make it an essential or integral part of the religion stand on a different footing and have to</w:t>
      </w:r>
      <w:r>
        <w:rPr>
          <w:rFonts w:ascii="Bookman Old Style"/>
          <w:sz w:val="28"/>
        </w:rPr>
        <w:t xml:space="preserve"> be treated differently and more reverentially. Relying on said judgment it is submitted that Sri Ramjanamsthan has particular significance for the Hinduism as visiting and performing customary rites confer merit and gives salvation it is firm belief of th</w:t>
      </w:r>
      <w:r>
        <w:rPr>
          <w:rFonts w:ascii="Bookman Old Style"/>
          <w:sz w:val="28"/>
        </w:rPr>
        <w:t>e Hindus based on their sacred Divine Holy Scriptures which belief neither can be scrutinized by any Court of Law nor can be challenged by the persons having no faith in Hinduism as this is conscience of the Hindus having special protection under Article 2</w:t>
      </w:r>
      <w:r>
        <w:rPr>
          <w:rFonts w:ascii="Bookman Old Style"/>
          <w:sz w:val="28"/>
        </w:rPr>
        <w:t>5 of the Constitution of India. Relevant paragraph 77 and 78 of the said judgment read as</w:t>
      </w:r>
      <w:r>
        <w:rPr>
          <w:rFonts w:ascii="Bookman Old Style"/>
          <w:spacing w:val="-4"/>
          <w:sz w:val="28"/>
        </w:rPr>
        <w:t xml:space="preserve"> </w:t>
      </w:r>
      <w:r>
        <w:rPr>
          <w:rFonts w:ascii="Bookman Old Style"/>
          <w:sz w:val="28"/>
        </w:rPr>
        <w:t>follows:</w:t>
      </w:r>
    </w:p>
    <w:p w:rsidR="00CC7120" w:rsidRDefault="00745D95" w:rsidP="00DD4E4A">
      <w:pPr>
        <w:pStyle w:val="ListParagraph"/>
        <w:numPr>
          <w:ilvl w:val="2"/>
          <w:numId w:val="4"/>
        </w:numPr>
        <w:tabs>
          <w:tab w:val="left" w:pos="2670"/>
        </w:tabs>
        <w:spacing w:before="200"/>
        <w:ind w:right="2096" w:firstLine="0"/>
        <w:jc w:val="both"/>
        <w:rPr>
          <w:rFonts w:ascii="Bookman Old Style"/>
          <w:sz w:val="28"/>
        </w:rPr>
      </w:pPr>
      <w:r>
        <w:rPr>
          <w:rFonts w:ascii="Bookman Old Style"/>
          <w:sz w:val="28"/>
        </w:rPr>
        <w:t>It may be noticed that Article 25 does not contain any reference to property unlike Article 26 of the Constitution. The right to practise, profess and propag</w:t>
      </w:r>
      <w:r>
        <w:rPr>
          <w:rFonts w:ascii="Bookman Old Style"/>
          <w:sz w:val="28"/>
        </w:rPr>
        <w:t xml:space="preserve">ate religion guaranteed under Article 25 of the Constitution does not necessarily include the right to acquire or own or possess property. Similarly this right does not extend to the right of worship at any and every place of worship so that any hindrance </w:t>
      </w:r>
      <w:r>
        <w:rPr>
          <w:rFonts w:ascii="Bookman Old Style"/>
          <w:sz w:val="28"/>
        </w:rPr>
        <w:t>to worship at a particular place per se may infringe the religious freedom guaranteed under Articles 25 and 26 of the Constitution. The  protection  under  Articles  25</w:t>
      </w:r>
      <w:r>
        <w:rPr>
          <w:rFonts w:ascii="Bookman Old Style"/>
          <w:spacing w:val="-22"/>
          <w:sz w:val="28"/>
        </w:rPr>
        <w:t xml:space="preserve"> </w:t>
      </w:r>
      <w:r>
        <w:rPr>
          <w:rFonts w:ascii="Bookman Old Style"/>
          <w:sz w:val="28"/>
        </w:rPr>
        <w:t>and</w:t>
      </w:r>
    </w:p>
    <w:p w:rsidR="00CC7120" w:rsidRDefault="00745D95" w:rsidP="00DD4E4A">
      <w:pPr>
        <w:spacing w:before="3"/>
        <w:ind w:left="2080" w:right="2098"/>
        <w:jc w:val="both"/>
        <w:rPr>
          <w:rFonts w:ascii="Bookman Old Style"/>
          <w:sz w:val="28"/>
        </w:rPr>
      </w:pPr>
      <w:r>
        <w:rPr>
          <w:rFonts w:ascii="Bookman Old Style"/>
          <w:sz w:val="28"/>
        </w:rPr>
        <w:t>26 of the Constitution is to religious practice which forms an essential and integr</w:t>
      </w:r>
      <w:r>
        <w:rPr>
          <w:rFonts w:ascii="Bookman Old Style"/>
          <w:sz w:val="28"/>
        </w:rPr>
        <w:t>al part of the religion. A practice may</w:t>
      </w:r>
      <w:r>
        <w:rPr>
          <w:rFonts w:ascii="Bookman Old Style"/>
          <w:spacing w:val="25"/>
          <w:sz w:val="28"/>
        </w:rPr>
        <w:t xml:space="preserve"> </w:t>
      </w:r>
      <w:r>
        <w:rPr>
          <w:rFonts w:ascii="Bookman Old Style"/>
          <w:sz w:val="28"/>
        </w:rPr>
        <w:t>be</w:t>
      </w:r>
      <w:r>
        <w:rPr>
          <w:rFonts w:ascii="Bookman Old Style"/>
          <w:spacing w:val="25"/>
          <w:sz w:val="28"/>
        </w:rPr>
        <w:t xml:space="preserve"> </w:t>
      </w:r>
      <w:r>
        <w:rPr>
          <w:rFonts w:ascii="Bookman Old Style"/>
          <w:sz w:val="28"/>
        </w:rPr>
        <w:t>a</w:t>
      </w:r>
      <w:r>
        <w:rPr>
          <w:rFonts w:ascii="Bookman Old Style"/>
          <w:spacing w:val="26"/>
          <w:sz w:val="28"/>
        </w:rPr>
        <w:t xml:space="preserve"> </w:t>
      </w:r>
      <w:r>
        <w:rPr>
          <w:rFonts w:ascii="Bookman Old Style"/>
          <w:sz w:val="28"/>
        </w:rPr>
        <w:t>religious</w:t>
      </w:r>
      <w:r>
        <w:rPr>
          <w:rFonts w:ascii="Bookman Old Style"/>
          <w:spacing w:val="27"/>
          <w:sz w:val="28"/>
        </w:rPr>
        <w:t xml:space="preserve"> </w:t>
      </w:r>
      <w:r>
        <w:rPr>
          <w:rFonts w:ascii="Bookman Old Style"/>
          <w:sz w:val="28"/>
        </w:rPr>
        <w:t>practice</w:t>
      </w:r>
      <w:r>
        <w:rPr>
          <w:rFonts w:ascii="Bookman Old Style"/>
          <w:spacing w:val="25"/>
          <w:sz w:val="28"/>
        </w:rPr>
        <w:t xml:space="preserve"> </w:t>
      </w:r>
      <w:r>
        <w:rPr>
          <w:rFonts w:ascii="Bookman Old Style"/>
          <w:sz w:val="28"/>
        </w:rPr>
        <w:t>but</w:t>
      </w:r>
      <w:r>
        <w:rPr>
          <w:rFonts w:ascii="Bookman Old Style"/>
          <w:spacing w:val="24"/>
          <w:sz w:val="28"/>
        </w:rPr>
        <w:t xml:space="preserve"> </w:t>
      </w:r>
      <w:r>
        <w:rPr>
          <w:rFonts w:ascii="Bookman Old Style"/>
          <w:sz w:val="28"/>
        </w:rPr>
        <w:t>not</w:t>
      </w:r>
      <w:r>
        <w:rPr>
          <w:rFonts w:ascii="Bookman Old Style"/>
          <w:spacing w:val="25"/>
          <w:sz w:val="28"/>
        </w:rPr>
        <w:t xml:space="preserve"> </w:t>
      </w:r>
      <w:r>
        <w:rPr>
          <w:rFonts w:ascii="Bookman Old Style"/>
          <w:sz w:val="28"/>
        </w:rPr>
        <w:t>an</w:t>
      </w:r>
    </w:p>
    <w:p w:rsidR="00CC7120" w:rsidRDefault="00CC7120" w:rsidP="00DD4E4A">
      <w:pPr>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line="242" w:lineRule="auto"/>
        <w:ind w:left="2080" w:right="2101"/>
        <w:jc w:val="both"/>
        <w:rPr>
          <w:rFonts w:ascii="Bookman Old Style"/>
          <w:sz w:val="28"/>
        </w:rPr>
      </w:pPr>
      <w:r>
        <w:rPr>
          <w:rFonts w:ascii="Bookman Old Style"/>
          <w:sz w:val="28"/>
        </w:rPr>
        <w:t>essential and integral part of practice of that</w:t>
      </w:r>
      <w:r>
        <w:rPr>
          <w:rFonts w:ascii="Bookman Old Style"/>
          <w:spacing w:val="-6"/>
          <w:sz w:val="28"/>
        </w:rPr>
        <w:t xml:space="preserve"> </w:t>
      </w:r>
      <w:r>
        <w:rPr>
          <w:rFonts w:ascii="Bookman Old Style"/>
          <w:sz w:val="28"/>
        </w:rPr>
        <w:t>religion.</w:t>
      </w:r>
    </w:p>
    <w:p w:rsidR="00CC7120" w:rsidRDefault="00745D95" w:rsidP="00DD4E4A">
      <w:pPr>
        <w:pStyle w:val="ListParagraph"/>
        <w:numPr>
          <w:ilvl w:val="2"/>
          <w:numId w:val="4"/>
        </w:numPr>
        <w:tabs>
          <w:tab w:val="left" w:pos="2642"/>
        </w:tabs>
        <w:spacing w:before="193"/>
        <w:ind w:right="2096" w:firstLine="0"/>
        <w:jc w:val="both"/>
        <w:rPr>
          <w:rFonts w:ascii="Bookman Old Style"/>
          <w:sz w:val="28"/>
        </w:rPr>
      </w:pPr>
      <w:r>
        <w:rPr>
          <w:rFonts w:ascii="Bookman Old Style"/>
          <w:sz w:val="28"/>
        </w:rPr>
        <w:t>While offer of prayer or worship is a religious practice, its offering at every location where such prayers c</w:t>
      </w:r>
      <w:r>
        <w:rPr>
          <w:rFonts w:ascii="Bookman Old Style"/>
          <w:sz w:val="28"/>
        </w:rPr>
        <w:t>an be offered would not be an essential or integral part of such religious practice unless the place has a particular significance for that religion so as to form an essential or integral part thereof. Places of worship of any religion having particular si</w:t>
      </w:r>
      <w:r>
        <w:rPr>
          <w:rFonts w:ascii="Bookman Old Style"/>
          <w:sz w:val="28"/>
        </w:rPr>
        <w:t>gnificance for that religion, to make it an essential or integral part of the religion, stand on a different footing and have to be treated differently and more</w:t>
      </w:r>
      <w:r>
        <w:rPr>
          <w:rFonts w:ascii="Bookman Old Style"/>
          <w:spacing w:val="2"/>
          <w:sz w:val="28"/>
        </w:rPr>
        <w:t xml:space="preserve"> </w:t>
      </w:r>
      <w:r>
        <w:rPr>
          <w:rFonts w:ascii="Bookman Old Style"/>
          <w:sz w:val="28"/>
        </w:rPr>
        <w:t>reverentially.</w:t>
      </w:r>
    </w:p>
    <w:p w:rsidR="00CC7120" w:rsidRDefault="00745D95" w:rsidP="00DD4E4A">
      <w:pPr>
        <w:spacing w:before="204"/>
        <w:ind w:left="1540" w:right="1556" w:firstLine="540"/>
        <w:jc w:val="both"/>
        <w:rPr>
          <w:rFonts w:ascii="Bookman Old Style" w:hAnsi="Bookman Old Style"/>
          <w:sz w:val="28"/>
        </w:rPr>
      </w:pPr>
      <w:r>
        <w:rPr>
          <w:rFonts w:ascii="Bookman Old Style" w:hAnsi="Bookman Old Style"/>
          <w:sz w:val="28"/>
        </w:rPr>
        <w:t xml:space="preserve">3. </w:t>
      </w:r>
      <w:r>
        <w:rPr>
          <w:rFonts w:ascii="Bookman Old Style" w:hAnsi="Bookman Old Style"/>
          <w:spacing w:val="2"/>
          <w:sz w:val="28"/>
        </w:rPr>
        <w:t xml:space="preserve">In </w:t>
      </w:r>
      <w:r>
        <w:rPr>
          <w:rFonts w:ascii="Bookman Old Style" w:hAnsi="Bookman Old Style"/>
          <w:i/>
          <w:sz w:val="28"/>
        </w:rPr>
        <w:t xml:space="preserve">M. Ismail Faruqui (Dr.) </w:t>
      </w:r>
      <w:r>
        <w:rPr>
          <w:rFonts w:ascii="Bookman Old Style" w:hAnsi="Bookman Old Style"/>
          <w:sz w:val="28"/>
        </w:rPr>
        <w:t xml:space="preserve">v. </w:t>
      </w:r>
      <w:r>
        <w:rPr>
          <w:rFonts w:ascii="Bookman Old Style" w:hAnsi="Bookman Old Style"/>
          <w:i/>
          <w:sz w:val="28"/>
        </w:rPr>
        <w:t xml:space="preserve">Union of India </w:t>
      </w:r>
      <w:r>
        <w:rPr>
          <w:rFonts w:ascii="Bookman Old Style" w:hAnsi="Bookman Old Style"/>
          <w:sz w:val="28"/>
        </w:rPr>
        <w:t>(supra) the Hon’ble Supreme Court held that a mosque is not an essential part of the practice of the religion of Islam and namaz (prayer) by Muslims can be offered any where even in open. The Right to Worship is not at any and every place so long as it can</w:t>
      </w:r>
      <w:r>
        <w:rPr>
          <w:rFonts w:ascii="Bookman Old Style" w:hAnsi="Bookman Old Style"/>
          <w:sz w:val="28"/>
        </w:rPr>
        <w:t xml:space="preserve"> be practised effectively, unless the Right to Worship at a particular place is itself an integral part of that right. Relying on said ratio of law it is submitted that without offering prayer at Sri Ramjanamsthan described as Babri mosque in the plaint it</w:t>
      </w:r>
      <w:r>
        <w:rPr>
          <w:rFonts w:ascii="Bookman Old Style" w:hAnsi="Bookman Old Style"/>
          <w:sz w:val="28"/>
        </w:rPr>
        <w:t xml:space="preserve"> can be practised somewhere else but offering prayer instead of Sri Ramjanamsthan at any other place cannot be practised because the merit which is obtained by worshiping at the birth place of Sri Ram cannot be obtained by doing so at other places and it w</w:t>
      </w:r>
      <w:r>
        <w:rPr>
          <w:rFonts w:ascii="Bookman Old Style" w:hAnsi="Bookman Old Style"/>
          <w:sz w:val="28"/>
        </w:rPr>
        <w:t>ill be contrary to the holy Divine Sacred Scripture of the Hindus and will cause extinction</w:t>
      </w:r>
      <w:r>
        <w:rPr>
          <w:rFonts w:ascii="Bookman Old Style" w:hAnsi="Bookman Old Style"/>
          <w:spacing w:val="44"/>
          <w:sz w:val="28"/>
        </w:rPr>
        <w:t xml:space="preserve"> </w:t>
      </w:r>
      <w:r>
        <w:rPr>
          <w:rFonts w:ascii="Bookman Old Style" w:hAnsi="Bookman Old Style"/>
          <w:sz w:val="28"/>
        </w:rPr>
        <w:t>of</w:t>
      </w:r>
      <w:r>
        <w:rPr>
          <w:rFonts w:ascii="Bookman Old Style" w:hAnsi="Bookman Old Style"/>
          <w:spacing w:val="47"/>
          <w:sz w:val="28"/>
        </w:rPr>
        <w:t xml:space="preserve"> </w:t>
      </w:r>
      <w:r>
        <w:rPr>
          <w:rFonts w:ascii="Bookman Old Style" w:hAnsi="Bookman Old Style"/>
          <w:sz w:val="28"/>
        </w:rPr>
        <w:t>a</w:t>
      </w:r>
      <w:r>
        <w:rPr>
          <w:rFonts w:ascii="Bookman Old Style" w:hAnsi="Bookman Old Style"/>
          <w:spacing w:val="46"/>
          <w:sz w:val="28"/>
        </w:rPr>
        <w:t xml:space="preserve"> </w:t>
      </w:r>
      <w:r>
        <w:rPr>
          <w:rFonts w:ascii="Bookman Old Style" w:hAnsi="Bookman Old Style"/>
          <w:sz w:val="28"/>
        </w:rPr>
        <w:t>most</w:t>
      </w:r>
      <w:r>
        <w:rPr>
          <w:rFonts w:ascii="Bookman Old Style" w:hAnsi="Bookman Old Style"/>
          <w:spacing w:val="46"/>
          <w:sz w:val="28"/>
        </w:rPr>
        <w:t xml:space="preserve"> </w:t>
      </w:r>
      <w:r>
        <w:rPr>
          <w:rFonts w:ascii="Bookman Old Style" w:hAnsi="Bookman Old Style"/>
          <w:sz w:val="28"/>
        </w:rPr>
        <w:t>sacred</w:t>
      </w:r>
      <w:r>
        <w:rPr>
          <w:rFonts w:ascii="Bookman Old Style" w:hAnsi="Bookman Old Style"/>
          <w:spacing w:val="49"/>
          <w:sz w:val="28"/>
        </w:rPr>
        <w:t xml:space="preserve"> </w:t>
      </w:r>
      <w:r>
        <w:rPr>
          <w:rFonts w:ascii="Bookman Old Style" w:hAnsi="Bookman Old Style"/>
          <w:sz w:val="28"/>
        </w:rPr>
        <w:t>shrine</w:t>
      </w:r>
      <w:r>
        <w:rPr>
          <w:rFonts w:ascii="Bookman Old Style" w:hAnsi="Bookman Old Style"/>
          <w:spacing w:val="47"/>
          <w:sz w:val="28"/>
        </w:rPr>
        <w:t xml:space="preserve"> </w:t>
      </w:r>
      <w:r>
        <w:rPr>
          <w:rFonts w:ascii="Bookman Old Style" w:hAnsi="Bookman Old Style"/>
          <w:sz w:val="28"/>
        </w:rPr>
        <w:t>of</w:t>
      </w:r>
      <w:r>
        <w:rPr>
          <w:rFonts w:ascii="Bookman Old Style" w:hAnsi="Bookman Old Style"/>
          <w:spacing w:val="50"/>
          <w:sz w:val="28"/>
        </w:rPr>
        <w:t xml:space="preserve"> </w:t>
      </w:r>
      <w:r>
        <w:rPr>
          <w:rFonts w:ascii="Bookman Old Style" w:hAnsi="Bookman Old Style"/>
          <w:sz w:val="28"/>
        </w:rPr>
        <w:t>the</w:t>
      </w:r>
    </w:p>
    <w:p w:rsidR="00CC7120" w:rsidRDefault="00CC7120" w:rsidP="00DD4E4A">
      <w:pPr>
        <w:jc w:val="both"/>
        <w:rPr>
          <w:rFonts w:ascii="Bookman Old Style" w:hAnsi="Bookman Old Style"/>
          <w:sz w:val="28"/>
        </w:rPr>
        <w:sectPr w:rsidR="00CC7120">
          <w:pgSz w:w="12240" w:h="15840"/>
          <w:pgMar w:top="1340" w:right="1320" w:bottom="280" w:left="1340" w:header="761" w:footer="0" w:gutter="0"/>
          <w:cols w:space="720"/>
        </w:sectPr>
      </w:pPr>
    </w:p>
    <w:p w:rsidR="00CC7120" w:rsidRDefault="00745D95" w:rsidP="00DD4E4A">
      <w:pPr>
        <w:spacing w:before="90" w:line="242" w:lineRule="auto"/>
        <w:ind w:left="1540" w:right="1558"/>
        <w:jc w:val="both"/>
        <w:rPr>
          <w:rFonts w:ascii="Bookman Old Style"/>
          <w:sz w:val="28"/>
        </w:rPr>
      </w:pPr>
      <w:r>
        <w:rPr>
          <w:rFonts w:ascii="Bookman Old Style"/>
          <w:sz w:val="28"/>
        </w:rPr>
        <w:t>Hindus. Relevant paragraph Nos. 80 to 87 of the said judgment read as follows:</w:t>
      </w:r>
    </w:p>
    <w:p w:rsidR="00CC7120" w:rsidRDefault="00745D95" w:rsidP="00DD4E4A">
      <w:pPr>
        <w:pStyle w:val="ListParagraph"/>
        <w:numPr>
          <w:ilvl w:val="0"/>
          <w:numId w:val="3"/>
        </w:numPr>
        <w:tabs>
          <w:tab w:val="left" w:pos="2762"/>
        </w:tabs>
        <w:spacing w:before="193"/>
        <w:ind w:right="2094" w:firstLine="0"/>
        <w:jc w:val="both"/>
        <w:rPr>
          <w:rFonts w:ascii="Bookman Old Style"/>
          <w:sz w:val="28"/>
        </w:rPr>
      </w:pPr>
      <w:r>
        <w:rPr>
          <w:rFonts w:ascii="Bookman Old Style"/>
          <w:spacing w:val="2"/>
          <w:sz w:val="28"/>
        </w:rPr>
        <w:t xml:space="preserve">It </w:t>
      </w:r>
      <w:r>
        <w:rPr>
          <w:rFonts w:ascii="Bookman Old Style"/>
          <w:sz w:val="28"/>
        </w:rPr>
        <w:t>has been contended that a mosque enjoys a particular position in Muslim Law and once a mosque is established and prayers are offered in such a mosque, the same remains for all time to come a property of Allah and the same never reverts back to the donor or</w:t>
      </w:r>
      <w:r>
        <w:rPr>
          <w:rFonts w:ascii="Bookman Old Style"/>
          <w:sz w:val="28"/>
        </w:rPr>
        <w:t xml:space="preserve"> founder of the mosque and any person professing Islamic faith can offer prayer in such a mosque and even if the structure is demolished, the place remains the same where the namaz can be offered. As indicated hereinbefore, in British India, no such protec</w:t>
      </w:r>
      <w:r>
        <w:rPr>
          <w:rFonts w:ascii="Bookman Old Style"/>
          <w:sz w:val="28"/>
        </w:rPr>
        <w:t>tion was given to a mosque and the mosque was subjected to the provisions of statute of limitation thereby extinguishing the right of Muslims to offer prayers in a particular mosque lost by adverse possession over that</w:t>
      </w:r>
      <w:r>
        <w:rPr>
          <w:rFonts w:ascii="Bookman Old Style"/>
          <w:spacing w:val="-6"/>
          <w:sz w:val="28"/>
        </w:rPr>
        <w:t xml:space="preserve"> </w:t>
      </w:r>
      <w:r>
        <w:rPr>
          <w:rFonts w:ascii="Bookman Old Style"/>
          <w:sz w:val="28"/>
        </w:rPr>
        <w:t>property.</w:t>
      </w:r>
    </w:p>
    <w:p w:rsidR="00CC7120" w:rsidRDefault="00745D95" w:rsidP="00DD4E4A">
      <w:pPr>
        <w:pStyle w:val="ListParagraph"/>
        <w:numPr>
          <w:ilvl w:val="0"/>
          <w:numId w:val="3"/>
        </w:numPr>
        <w:tabs>
          <w:tab w:val="left" w:pos="2822"/>
        </w:tabs>
        <w:spacing w:before="201"/>
        <w:ind w:right="2094" w:firstLine="0"/>
        <w:jc w:val="both"/>
        <w:rPr>
          <w:rFonts w:ascii="Bookman Old Style"/>
          <w:sz w:val="28"/>
        </w:rPr>
      </w:pPr>
      <w:r>
        <w:rPr>
          <w:rFonts w:ascii="Bookman Old Style"/>
          <w:sz w:val="28"/>
        </w:rPr>
        <w:t>Section 3(26) of the Genera</w:t>
      </w:r>
      <w:r>
        <w:rPr>
          <w:rFonts w:ascii="Bookman Old Style"/>
          <w:sz w:val="28"/>
        </w:rPr>
        <w:t>l Clauses Act comprehends the categories of properties known to Indian Law. Article 367 of the Constitution adopts this secular concept of property for purposes of our Constitution. A temple, church or mosque etc. are essentially immovable properties and s</w:t>
      </w:r>
      <w:r>
        <w:rPr>
          <w:rFonts w:ascii="Bookman Old Style"/>
          <w:sz w:val="28"/>
        </w:rPr>
        <w:t>ubject to protection under Articles 25 and 26. Every immovable property is liable to be acquired. Viewed in the proper perspective, a mosque does not enjoy any</w:t>
      </w:r>
      <w:r>
        <w:rPr>
          <w:rFonts w:ascii="Bookman Old Style"/>
          <w:spacing w:val="38"/>
          <w:sz w:val="28"/>
        </w:rPr>
        <w:t xml:space="preserve"> </w:t>
      </w:r>
      <w:r>
        <w:rPr>
          <w:rFonts w:ascii="Bookman Old Style"/>
          <w:sz w:val="28"/>
        </w:rPr>
        <w:t>additional</w:t>
      </w:r>
      <w:r>
        <w:rPr>
          <w:rFonts w:ascii="Bookman Old Style"/>
          <w:spacing w:val="35"/>
          <w:sz w:val="28"/>
        </w:rPr>
        <w:t xml:space="preserve"> </w:t>
      </w:r>
      <w:r>
        <w:rPr>
          <w:rFonts w:ascii="Bookman Old Style"/>
          <w:sz w:val="28"/>
        </w:rPr>
        <w:t>protection</w:t>
      </w:r>
      <w:r>
        <w:rPr>
          <w:rFonts w:ascii="Bookman Old Style"/>
          <w:spacing w:val="38"/>
          <w:sz w:val="28"/>
        </w:rPr>
        <w:t xml:space="preserve"> </w:t>
      </w:r>
      <w:r>
        <w:rPr>
          <w:rFonts w:ascii="Bookman Old Style"/>
          <w:sz w:val="28"/>
        </w:rPr>
        <w:t>which</w:t>
      </w:r>
      <w:r>
        <w:rPr>
          <w:rFonts w:ascii="Bookman Old Style"/>
          <w:spacing w:val="38"/>
          <w:sz w:val="28"/>
        </w:rPr>
        <w:t xml:space="preserve"> </w:t>
      </w:r>
      <w:r>
        <w:rPr>
          <w:rFonts w:ascii="Bookman Old Style"/>
          <w:sz w:val="28"/>
        </w:rPr>
        <w:t>is</w:t>
      </w:r>
      <w:r>
        <w:rPr>
          <w:rFonts w:ascii="Bookman Old Style"/>
          <w:spacing w:val="36"/>
          <w:sz w:val="28"/>
        </w:rPr>
        <w:t xml:space="preserve"> </w:t>
      </w:r>
      <w:r>
        <w:rPr>
          <w:rFonts w:ascii="Bookman Old Style"/>
          <w:sz w:val="28"/>
        </w:rPr>
        <w:t>not</w:t>
      </w:r>
    </w:p>
    <w:p w:rsidR="00CC7120" w:rsidRDefault="00CC7120" w:rsidP="00DD4E4A">
      <w:pPr>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line="242" w:lineRule="auto"/>
        <w:ind w:left="2080" w:right="2094"/>
        <w:jc w:val="both"/>
        <w:rPr>
          <w:rFonts w:ascii="Bookman Old Style"/>
          <w:sz w:val="28"/>
        </w:rPr>
      </w:pPr>
      <w:r>
        <w:rPr>
          <w:rFonts w:ascii="Bookman Old Style"/>
          <w:sz w:val="28"/>
        </w:rPr>
        <w:t>available to religious places of worship of oth</w:t>
      </w:r>
      <w:r>
        <w:rPr>
          <w:rFonts w:ascii="Bookman Old Style"/>
          <w:sz w:val="28"/>
        </w:rPr>
        <w:t>er religions.</w:t>
      </w:r>
    </w:p>
    <w:p w:rsidR="00CC7120" w:rsidRDefault="00745D95" w:rsidP="00DD4E4A">
      <w:pPr>
        <w:pStyle w:val="ListParagraph"/>
        <w:numPr>
          <w:ilvl w:val="0"/>
          <w:numId w:val="3"/>
        </w:numPr>
        <w:tabs>
          <w:tab w:val="left" w:pos="2822"/>
        </w:tabs>
        <w:spacing w:before="193"/>
        <w:ind w:right="2094" w:firstLine="0"/>
        <w:jc w:val="both"/>
        <w:rPr>
          <w:rFonts w:ascii="Bookman Old Style" w:hAnsi="Bookman Old Style"/>
          <w:sz w:val="28"/>
        </w:rPr>
      </w:pPr>
      <w:r>
        <w:rPr>
          <w:rFonts w:ascii="Bookman Old Style" w:hAnsi="Bookman Old Style"/>
          <w:sz w:val="28"/>
        </w:rPr>
        <w:t>The correct position may be summarised thus. Under the Mahomedan Law applicable in India, title to a mosque can be lost by  adverse possession (See Mulla’s Principles of Mahomedan Law, 19th Edn., by M. Hidayatullah — Section 217; and Shahid Ganj v. Shiroma</w:t>
      </w:r>
      <w:r>
        <w:rPr>
          <w:rFonts w:ascii="Bookman Old Style" w:hAnsi="Bookman Old Style"/>
          <w:sz w:val="28"/>
        </w:rPr>
        <w:t xml:space="preserve">ni Gurdwara. </w:t>
      </w:r>
      <w:r>
        <w:rPr>
          <w:rFonts w:ascii="Bookman Old Style" w:hAnsi="Bookman Old Style"/>
          <w:spacing w:val="2"/>
          <w:sz w:val="28"/>
        </w:rPr>
        <w:t xml:space="preserve">If </w:t>
      </w:r>
      <w:r>
        <w:rPr>
          <w:rFonts w:ascii="Bookman Old Style" w:hAnsi="Bookman Old Style"/>
          <w:sz w:val="28"/>
        </w:rPr>
        <w:t>that is the position in law, there can be no reason to hold that a mosque has a unique or special status, higher than that of the places of worship of other religions in secular India to make it immune from acquisition by exercise of the so</w:t>
      </w:r>
      <w:r>
        <w:rPr>
          <w:rFonts w:ascii="Bookman Old Style" w:hAnsi="Bookman Old Style"/>
          <w:sz w:val="28"/>
        </w:rPr>
        <w:t>vereign or prerogative power of the State. A mosque is not an essential part of the practice of the religion of Islam and namaz (prayer) by Muslims can be offered anywhere, even in open. Accordingly, its acquisition is not prohibited by the provisions in t</w:t>
      </w:r>
      <w:r>
        <w:rPr>
          <w:rFonts w:ascii="Bookman Old Style" w:hAnsi="Bookman Old Style"/>
          <w:sz w:val="28"/>
        </w:rPr>
        <w:t>he Constitution of India. Irrespective of the status of a mosque in an Islamic country for the purpose of immunity from acquisition by the State in exercise of the sovereign power, its status and immunity from acquisition in the secular ethos of India unde</w:t>
      </w:r>
      <w:r>
        <w:rPr>
          <w:rFonts w:ascii="Bookman Old Style" w:hAnsi="Bookman Old Style"/>
          <w:sz w:val="28"/>
        </w:rPr>
        <w:t>r the Constitution is the same and equal to that of the places of worship of the other religions, namely, church, temple etc. It is neither more nor less than that of the places of worship of the other religions. Obviously, the acquisition</w:t>
      </w:r>
      <w:r>
        <w:rPr>
          <w:rFonts w:ascii="Bookman Old Style" w:hAnsi="Bookman Old Style"/>
          <w:spacing w:val="35"/>
          <w:sz w:val="28"/>
        </w:rPr>
        <w:t xml:space="preserve"> </w:t>
      </w:r>
      <w:r>
        <w:rPr>
          <w:rFonts w:ascii="Bookman Old Style" w:hAnsi="Bookman Old Style"/>
          <w:sz w:val="28"/>
        </w:rPr>
        <w:t>of</w:t>
      </w:r>
      <w:r>
        <w:rPr>
          <w:rFonts w:ascii="Bookman Old Style" w:hAnsi="Bookman Old Style"/>
          <w:spacing w:val="37"/>
          <w:sz w:val="28"/>
        </w:rPr>
        <w:t xml:space="preserve"> </w:t>
      </w:r>
      <w:r>
        <w:rPr>
          <w:rFonts w:ascii="Bookman Old Style" w:hAnsi="Bookman Old Style"/>
          <w:sz w:val="28"/>
        </w:rPr>
        <w:t>any</w:t>
      </w:r>
      <w:r>
        <w:rPr>
          <w:rFonts w:ascii="Bookman Old Style" w:hAnsi="Bookman Old Style"/>
          <w:spacing w:val="38"/>
          <w:sz w:val="28"/>
        </w:rPr>
        <w:t xml:space="preserve"> </w:t>
      </w:r>
      <w:r>
        <w:rPr>
          <w:rFonts w:ascii="Bookman Old Style" w:hAnsi="Bookman Old Style"/>
          <w:sz w:val="28"/>
        </w:rPr>
        <w:t>religious</w:t>
      </w:r>
      <w:r>
        <w:rPr>
          <w:rFonts w:ascii="Bookman Old Style" w:hAnsi="Bookman Old Style"/>
          <w:spacing w:val="36"/>
          <w:sz w:val="28"/>
        </w:rPr>
        <w:t xml:space="preserve"> </w:t>
      </w:r>
      <w:r>
        <w:rPr>
          <w:rFonts w:ascii="Bookman Old Style" w:hAnsi="Bookman Old Style"/>
          <w:sz w:val="28"/>
        </w:rPr>
        <w:t>place</w:t>
      </w:r>
      <w:r>
        <w:rPr>
          <w:rFonts w:ascii="Bookman Old Style" w:hAnsi="Bookman Old Style"/>
          <w:spacing w:val="38"/>
          <w:sz w:val="28"/>
        </w:rPr>
        <w:t xml:space="preserve"> </w:t>
      </w:r>
      <w:r>
        <w:rPr>
          <w:rFonts w:ascii="Bookman Old Style" w:hAnsi="Bookman Old Style"/>
          <w:sz w:val="28"/>
        </w:rPr>
        <w:t>is</w:t>
      </w:r>
      <w:r>
        <w:rPr>
          <w:rFonts w:ascii="Bookman Old Style" w:hAnsi="Bookman Old Style"/>
          <w:spacing w:val="39"/>
          <w:sz w:val="28"/>
        </w:rPr>
        <w:t xml:space="preserve"> </w:t>
      </w:r>
      <w:r>
        <w:rPr>
          <w:rFonts w:ascii="Bookman Old Style" w:hAnsi="Bookman Old Style"/>
          <w:sz w:val="28"/>
        </w:rPr>
        <w:t>to</w:t>
      </w:r>
    </w:p>
    <w:p w:rsidR="00CC7120" w:rsidRDefault="00CC7120" w:rsidP="00DD4E4A">
      <w:pPr>
        <w:jc w:val="both"/>
        <w:rPr>
          <w:rFonts w:ascii="Bookman Old Style" w:hAnsi="Bookman Old Style"/>
          <w:sz w:val="28"/>
        </w:rPr>
        <w:sectPr w:rsidR="00CC7120">
          <w:pgSz w:w="12240" w:h="15840"/>
          <w:pgMar w:top="1340" w:right="1320" w:bottom="280" w:left="1340" w:header="761" w:footer="0" w:gutter="0"/>
          <w:cols w:space="720"/>
        </w:sectPr>
      </w:pPr>
    </w:p>
    <w:p w:rsidR="00CC7120" w:rsidRDefault="00745D95" w:rsidP="00DD4E4A">
      <w:pPr>
        <w:spacing w:before="90"/>
        <w:ind w:left="2080" w:right="2097"/>
        <w:jc w:val="both"/>
        <w:rPr>
          <w:rFonts w:ascii="Bookman Old Style" w:hAnsi="Bookman Old Style"/>
          <w:sz w:val="28"/>
        </w:rPr>
      </w:pPr>
      <w:r>
        <w:rPr>
          <w:rFonts w:ascii="Bookman Old Style" w:hAnsi="Bookman Old Style"/>
          <w:sz w:val="28"/>
        </w:rPr>
        <w:t xml:space="preserve">be made only in unusual and extraordinary situations for a larger national purpose keeping in view that such acquisition should not result in extinction of the right to practise the religion, if the significance of that place be </w:t>
      </w:r>
      <w:r>
        <w:rPr>
          <w:rFonts w:ascii="Bookman Old Style" w:hAnsi="Bookman Old Style"/>
          <w:sz w:val="28"/>
        </w:rPr>
        <w:t>such. Subject to this condition, the power of acquisition is available for a mosque like any other place of worship of any religion. The right to worship is not at any and every place, so long as it can be practised effectively, unless the right to worship</w:t>
      </w:r>
      <w:r>
        <w:rPr>
          <w:rFonts w:ascii="Bookman Old Style" w:hAnsi="Bookman Old Style"/>
          <w:sz w:val="28"/>
        </w:rPr>
        <w:t xml:space="preserve"> at a particular place is itself an integral part of that right…..”</w:t>
      </w:r>
    </w:p>
    <w:p w:rsidR="00CC7120" w:rsidRDefault="00CC7120" w:rsidP="00DD4E4A">
      <w:pPr>
        <w:pStyle w:val="BodyText"/>
        <w:ind w:left="0"/>
        <w:jc w:val="both"/>
        <w:rPr>
          <w:rFonts w:ascii="Bookman Old Style"/>
          <w:sz w:val="32"/>
        </w:rPr>
      </w:pPr>
    </w:p>
    <w:p w:rsidR="00CC7120" w:rsidRDefault="00CC7120" w:rsidP="00DD4E4A">
      <w:pPr>
        <w:pStyle w:val="BodyText"/>
        <w:spacing w:before="2"/>
        <w:ind w:left="0"/>
        <w:jc w:val="both"/>
        <w:rPr>
          <w:rFonts w:ascii="Bookman Old Style"/>
          <w:sz w:val="30"/>
        </w:rPr>
      </w:pPr>
    </w:p>
    <w:p w:rsidR="00CC7120" w:rsidRDefault="00745D95" w:rsidP="00DD4E4A">
      <w:pPr>
        <w:spacing w:line="242" w:lineRule="auto"/>
        <w:ind w:left="2981" w:right="1558"/>
        <w:jc w:val="both"/>
        <w:rPr>
          <w:rFonts w:ascii="Bookman Old Style"/>
          <w:sz w:val="28"/>
        </w:rPr>
      </w:pPr>
      <w:r>
        <w:rPr>
          <w:rFonts w:ascii="Bookman Old Style"/>
          <w:sz w:val="28"/>
        </w:rPr>
        <w:t>[Printed volume of the judgment at page Nos.3454-3458]</w:t>
      </w:r>
    </w:p>
    <w:p w:rsidR="00CC7120" w:rsidRDefault="00CC7120" w:rsidP="00DD4E4A">
      <w:pPr>
        <w:pStyle w:val="BodyText"/>
        <w:ind w:left="0"/>
        <w:jc w:val="both"/>
        <w:rPr>
          <w:rFonts w:ascii="Bookman Old Style"/>
          <w:sz w:val="32"/>
        </w:rPr>
      </w:pPr>
    </w:p>
    <w:p w:rsidR="00CC7120" w:rsidRDefault="00CC7120" w:rsidP="00DD4E4A">
      <w:pPr>
        <w:pStyle w:val="BodyText"/>
        <w:spacing w:before="5"/>
        <w:ind w:left="0"/>
        <w:jc w:val="both"/>
        <w:rPr>
          <w:rFonts w:ascii="Bookman Old Style"/>
          <w:sz w:val="29"/>
        </w:rPr>
      </w:pPr>
    </w:p>
    <w:p w:rsidR="00CC7120" w:rsidRDefault="00745D95" w:rsidP="00DD4E4A">
      <w:pPr>
        <w:pStyle w:val="ListParagraph"/>
        <w:numPr>
          <w:ilvl w:val="0"/>
          <w:numId w:val="4"/>
        </w:numPr>
        <w:tabs>
          <w:tab w:val="left" w:pos="821"/>
        </w:tabs>
        <w:spacing w:line="480" w:lineRule="auto"/>
        <w:ind w:right="112" w:firstLine="0"/>
        <w:jc w:val="both"/>
        <w:rPr>
          <w:rFonts w:ascii="Bookman Old Style"/>
          <w:sz w:val="28"/>
        </w:rPr>
      </w:pPr>
      <w:r>
        <w:rPr>
          <w:rFonts w:ascii="Bookman Old Style"/>
          <w:sz w:val="28"/>
        </w:rPr>
        <w:t xml:space="preserve">Hence, it is clear that the questionable observations in </w:t>
      </w:r>
      <w:r>
        <w:rPr>
          <w:rFonts w:ascii="Bookman Old Style"/>
          <w:b/>
          <w:sz w:val="28"/>
        </w:rPr>
        <w:t xml:space="preserve">Ismail Faruqui </w:t>
      </w:r>
      <w:r>
        <w:rPr>
          <w:rFonts w:ascii="Bookman Old Style"/>
          <w:sz w:val="28"/>
        </w:rPr>
        <w:t xml:space="preserve">have certainly permeated the impugned judgment. Thus, the impugned judgment can be claimed to be both expressly and inherently affected by the questionable observations made in </w:t>
      </w:r>
      <w:r>
        <w:rPr>
          <w:rFonts w:ascii="Bookman Old Style"/>
          <w:b/>
          <w:sz w:val="28"/>
        </w:rPr>
        <w:t>Ismail Faruqui</w:t>
      </w:r>
      <w:r>
        <w:rPr>
          <w:rFonts w:ascii="Bookman Old Style"/>
          <w:sz w:val="28"/>
        </w:rPr>
        <w:t xml:space="preserve">. Further, </w:t>
      </w:r>
      <w:r>
        <w:rPr>
          <w:rFonts w:ascii="Bookman Old Style"/>
          <w:b/>
          <w:sz w:val="28"/>
        </w:rPr>
        <w:t xml:space="preserve">Ismail Faruqui </w:t>
      </w:r>
      <w:r>
        <w:rPr>
          <w:rFonts w:ascii="Bookman Old Style"/>
          <w:i/>
          <w:sz w:val="28"/>
        </w:rPr>
        <w:t xml:space="preserve">prima facie </w:t>
      </w:r>
      <w:r>
        <w:rPr>
          <w:rFonts w:ascii="Bookman Old Style"/>
          <w:sz w:val="28"/>
        </w:rPr>
        <w:t xml:space="preserve">leads a different approach </w:t>
      </w:r>
      <w:r>
        <w:rPr>
          <w:rFonts w:ascii="Bookman Old Style"/>
          <w:sz w:val="28"/>
        </w:rPr>
        <w:t xml:space="preserve">regarding the application of essential and/or integral test which also needs to be resolved as a matter of constitutional significance. In my view, </w:t>
      </w:r>
      <w:r>
        <w:rPr>
          <w:rFonts w:ascii="Bookman Old Style"/>
          <w:b/>
          <w:sz w:val="28"/>
        </w:rPr>
        <w:t xml:space="preserve">Ismail Faruqui </w:t>
      </w:r>
      <w:r>
        <w:rPr>
          <w:rFonts w:ascii="Bookman Old Style"/>
          <w:sz w:val="28"/>
        </w:rPr>
        <w:t>needs to be brought in line with the authoritative pronouncements in</w:t>
      </w:r>
      <w:r>
        <w:rPr>
          <w:rFonts w:ascii="Bookman Old Style"/>
          <w:spacing w:val="21"/>
          <w:sz w:val="28"/>
        </w:rPr>
        <w:t xml:space="preserve"> </w:t>
      </w:r>
      <w:r>
        <w:rPr>
          <w:rFonts w:ascii="Bookman Old Style"/>
          <w:b/>
          <w:sz w:val="28"/>
        </w:rPr>
        <w:t xml:space="preserve">Shirur Mutt </w:t>
      </w:r>
      <w:r>
        <w:rPr>
          <w:rFonts w:ascii="Bookman Old Style"/>
          <w:sz w:val="28"/>
        </w:rPr>
        <w:t>and other</w:t>
      </w:r>
    </w:p>
    <w:p w:rsidR="00CC7120" w:rsidRDefault="00CC7120" w:rsidP="00DD4E4A">
      <w:pPr>
        <w:spacing w:line="480" w:lineRule="auto"/>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line="480" w:lineRule="auto"/>
        <w:ind w:left="100" w:right="118"/>
        <w:jc w:val="both"/>
        <w:rPr>
          <w:rFonts w:ascii="Bookman Old Style"/>
          <w:sz w:val="28"/>
        </w:rPr>
      </w:pPr>
      <w:r>
        <w:rPr>
          <w:rFonts w:ascii="Bookman Old Style"/>
          <w:sz w:val="28"/>
        </w:rPr>
        <w:t>decisions referred to in paragraphs 14 to 18 and 20 of this judgment.</w:t>
      </w:r>
    </w:p>
    <w:p w:rsidR="00CC7120" w:rsidRDefault="00745D95" w:rsidP="00DD4E4A">
      <w:pPr>
        <w:pStyle w:val="ListParagraph"/>
        <w:numPr>
          <w:ilvl w:val="0"/>
          <w:numId w:val="4"/>
        </w:numPr>
        <w:tabs>
          <w:tab w:val="left" w:pos="821"/>
        </w:tabs>
        <w:spacing w:before="1" w:line="480" w:lineRule="auto"/>
        <w:ind w:right="121" w:firstLine="0"/>
        <w:jc w:val="both"/>
        <w:rPr>
          <w:rFonts w:ascii="Bookman Old Style"/>
          <w:sz w:val="28"/>
        </w:rPr>
      </w:pPr>
      <w:r>
        <w:rPr>
          <w:rFonts w:ascii="Bookman Old Style"/>
          <w:sz w:val="28"/>
        </w:rPr>
        <w:t>The importance and seriousness of the matter can be better understood by the observations made by Justice S.U. Khan in the impugned judgment itself, in the following</w:t>
      </w:r>
      <w:r>
        <w:rPr>
          <w:rFonts w:ascii="Bookman Old Style"/>
          <w:spacing w:val="-10"/>
          <w:sz w:val="28"/>
        </w:rPr>
        <w:t xml:space="preserve"> </w:t>
      </w:r>
      <w:r>
        <w:rPr>
          <w:rFonts w:ascii="Bookman Old Style"/>
          <w:sz w:val="28"/>
        </w:rPr>
        <w:t>words:-</w:t>
      </w:r>
    </w:p>
    <w:p w:rsidR="00CC7120" w:rsidRDefault="00745D95" w:rsidP="00DD4E4A">
      <w:pPr>
        <w:ind w:left="1540" w:right="1557"/>
        <w:jc w:val="both"/>
        <w:rPr>
          <w:rFonts w:ascii="Bookman Old Style"/>
          <w:sz w:val="28"/>
        </w:rPr>
      </w:pPr>
      <w:r>
        <w:rPr>
          <w:rFonts w:ascii="Bookman Old Style"/>
          <w:sz w:val="28"/>
        </w:rPr>
        <w:t xml:space="preserve">"Here is a small piece of land (1500 square yards) where angels fear to tread. </w:t>
      </w:r>
      <w:r>
        <w:rPr>
          <w:rFonts w:ascii="Bookman Old Style"/>
          <w:spacing w:val="2"/>
          <w:sz w:val="28"/>
        </w:rPr>
        <w:t xml:space="preserve">It </w:t>
      </w:r>
      <w:r>
        <w:rPr>
          <w:rFonts w:ascii="Bookman Old Style"/>
          <w:sz w:val="28"/>
        </w:rPr>
        <w:t xml:space="preserve">is full of innumerable land mines. We are required to clear it. Some very sane elements advised us not to attempt that. We do not propose  to rush in like fools lest </w:t>
      </w:r>
      <w:r>
        <w:rPr>
          <w:rFonts w:ascii="Bookman Old Style"/>
          <w:sz w:val="28"/>
        </w:rPr>
        <w:t>we are blown. However, we have to take risk. It is said that the  greatest risk in life is not daring to take risk when occasion for the same</w:t>
      </w:r>
      <w:r>
        <w:rPr>
          <w:rFonts w:ascii="Bookman Old Style"/>
          <w:spacing w:val="-8"/>
          <w:sz w:val="28"/>
        </w:rPr>
        <w:t xml:space="preserve"> </w:t>
      </w:r>
      <w:r>
        <w:rPr>
          <w:rFonts w:ascii="Bookman Old Style"/>
          <w:sz w:val="28"/>
        </w:rPr>
        <w:t>arises.</w:t>
      </w:r>
    </w:p>
    <w:p w:rsidR="00CC7120" w:rsidRDefault="00745D95" w:rsidP="00DD4E4A">
      <w:pPr>
        <w:ind w:left="1540" w:right="1555"/>
        <w:jc w:val="both"/>
        <w:rPr>
          <w:rFonts w:ascii="Bookman Old Style"/>
          <w:sz w:val="28"/>
        </w:rPr>
      </w:pPr>
      <w:r>
        <w:rPr>
          <w:rFonts w:ascii="Bookman Old Style"/>
          <w:sz w:val="28"/>
        </w:rPr>
        <w:t>Once angels were made to bow before Man. Sometimes he has to justify the said honour. This is one of those</w:t>
      </w:r>
      <w:r>
        <w:rPr>
          <w:rFonts w:ascii="Bookman Old Style"/>
          <w:sz w:val="28"/>
        </w:rPr>
        <w:t xml:space="preserve"> occasions. We have succeeded or failed? No one can be a judge in his own cause.</w:t>
      </w:r>
    </w:p>
    <w:p w:rsidR="00CC7120" w:rsidRDefault="00745D95" w:rsidP="00DD4E4A">
      <w:pPr>
        <w:spacing w:before="1"/>
        <w:ind w:left="1540" w:right="1559"/>
        <w:jc w:val="both"/>
        <w:rPr>
          <w:rFonts w:ascii="Bookman Old Style"/>
          <w:sz w:val="28"/>
        </w:rPr>
      </w:pPr>
      <w:r>
        <w:rPr>
          <w:rFonts w:ascii="Bookman Old Style"/>
          <w:sz w:val="28"/>
        </w:rPr>
        <w:t>Accordingly, herein follows the judgment for which the entire country is waiting with bated breath."</w:t>
      </w:r>
    </w:p>
    <w:p w:rsidR="00CC7120" w:rsidRDefault="00745D95" w:rsidP="00DD4E4A">
      <w:pPr>
        <w:pStyle w:val="ListParagraph"/>
        <w:numPr>
          <w:ilvl w:val="0"/>
          <w:numId w:val="4"/>
        </w:numPr>
        <w:tabs>
          <w:tab w:val="left" w:pos="821"/>
        </w:tabs>
        <w:spacing w:before="240" w:line="480" w:lineRule="auto"/>
        <w:ind w:right="112" w:firstLine="0"/>
        <w:jc w:val="both"/>
        <w:rPr>
          <w:rFonts w:ascii="Bookman Old Style"/>
          <w:sz w:val="28"/>
        </w:rPr>
      </w:pPr>
      <w:r>
        <w:rPr>
          <w:rFonts w:ascii="Bookman Old Style"/>
          <w:sz w:val="28"/>
        </w:rPr>
        <w:t>It is relevant here to state that by an order dated 26.3.2018 a three-Judg</w:t>
      </w:r>
      <w:r>
        <w:rPr>
          <w:rFonts w:ascii="Bookman Old Style"/>
          <w:sz w:val="28"/>
        </w:rPr>
        <w:t xml:space="preserve">e Bench of this Court in </w:t>
      </w:r>
      <w:r>
        <w:rPr>
          <w:rFonts w:ascii="Bookman Old Style"/>
          <w:b/>
          <w:sz w:val="28"/>
        </w:rPr>
        <w:t xml:space="preserve">Sameena Begum </w:t>
      </w:r>
      <w:r>
        <w:rPr>
          <w:rFonts w:ascii="Bookman Old Style"/>
          <w:sz w:val="28"/>
        </w:rPr>
        <w:t xml:space="preserve">v. </w:t>
      </w:r>
      <w:r>
        <w:rPr>
          <w:rFonts w:ascii="Bookman Old Style"/>
          <w:b/>
          <w:sz w:val="28"/>
        </w:rPr>
        <w:t xml:space="preserve">Union of India &amp; Ors. </w:t>
      </w:r>
      <w:r>
        <w:rPr>
          <w:rFonts w:ascii="Bookman Old Style"/>
          <w:sz w:val="28"/>
        </w:rPr>
        <w:t>[Writ Petition (Civil) No. 222 of 2018] has referred the matter relating to polygamy including Nikah Halala; Nikha Mutah; and Nikah Misya to a Constitution Bench. The order of reference in the</w:t>
      </w:r>
      <w:r>
        <w:rPr>
          <w:rFonts w:ascii="Bookman Old Style"/>
          <w:sz w:val="28"/>
        </w:rPr>
        <w:t xml:space="preserve"> said case reads as</w:t>
      </w:r>
      <w:r>
        <w:rPr>
          <w:rFonts w:ascii="Bookman Old Style"/>
          <w:spacing w:val="-3"/>
          <w:sz w:val="28"/>
        </w:rPr>
        <w:t xml:space="preserve"> </w:t>
      </w:r>
      <w:r>
        <w:rPr>
          <w:rFonts w:ascii="Bookman Old Style"/>
          <w:sz w:val="28"/>
        </w:rPr>
        <w:t>under:</w:t>
      </w:r>
    </w:p>
    <w:p w:rsidR="00CC7120" w:rsidRDefault="00CC7120" w:rsidP="00DD4E4A">
      <w:pPr>
        <w:spacing w:line="480" w:lineRule="auto"/>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spacing w:before="90"/>
        <w:ind w:left="1540" w:right="1555" w:firstLine="720"/>
        <w:jc w:val="both"/>
        <w:rPr>
          <w:rFonts w:ascii="Bookman Old Style"/>
          <w:sz w:val="28"/>
        </w:rPr>
      </w:pPr>
      <w:r>
        <w:rPr>
          <w:rFonts w:ascii="Bookman Old Style"/>
          <w:sz w:val="28"/>
        </w:rPr>
        <w:t>"</w:t>
      </w:r>
      <w:r>
        <w:rPr>
          <w:rFonts w:ascii="Bookman Old Style"/>
          <w:sz w:val="28"/>
        </w:rPr>
        <w:t>It is submitted by learned counsel for the petitioners that the challenge in these writ petitions pertains to the prevalent practice of polygamy including Nikah Halala; Nikah Mutah; and Nikah Misyar as they are unconstitutional. Various grounds have been u</w:t>
      </w:r>
      <w:r>
        <w:rPr>
          <w:rFonts w:ascii="Bookman Old Style"/>
          <w:sz w:val="28"/>
        </w:rPr>
        <w:t xml:space="preserve">rged in support of the stand as to how these practices, which come within the domain of personal law, are not immune from judicial review under the Constitution. It is urged by them that the majority opinion of the Constitution Bench in the case of </w:t>
      </w:r>
      <w:r>
        <w:rPr>
          <w:rFonts w:ascii="Bookman Old Style"/>
          <w:i/>
          <w:sz w:val="28"/>
        </w:rPr>
        <w:t>Shayara</w:t>
      </w:r>
      <w:r>
        <w:rPr>
          <w:rFonts w:ascii="Bookman Old Style"/>
          <w:i/>
          <w:sz w:val="28"/>
        </w:rPr>
        <w:t xml:space="preserve"> Bano etc. v. Union of India &amp; Ors. etc. </w:t>
      </w:r>
      <w:r>
        <w:rPr>
          <w:rFonts w:ascii="Bookman Old Style"/>
          <w:sz w:val="28"/>
        </w:rPr>
        <w:t>(2017) 9 SCC 1 has not dealt with these aspects. They have drawn our attention to various paragraphs of the judgment to buttress the point that the said issues have not been really addressed as there has been no del</w:t>
      </w:r>
      <w:r>
        <w:rPr>
          <w:rFonts w:ascii="Bookman Old Style"/>
          <w:sz w:val="28"/>
        </w:rPr>
        <w:t>ineation on these aspects.</w:t>
      </w:r>
    </w:p>
    <w:p w:rsidR="00CC7120" w:rsidRDefault="00745D95" w:rsidP="00DD4E4A">
      <w:pPr>
        <w:ind w:left="1540" w:right="1561" w:firstLine="720"/>
        <w:jc w:val="both"/>
        <w:rPr>
          <w:rFonts w:ascii="Bookman Old Style"/>
          <w:sz w:val="28"/>
        </w:rPr>
      </w:pPr>
      <w:r>
        <w:rPr>
          <w:rFonts w:ascii="Bookman Old Style"/>
          <w:sz w:val="28"/>
        </w:rPr>
        <w:t>On a perusal of the judgment, we find the submission of the learned counsel for the parties/petitioners is correct that these concepts have not been decided by the Constitution Bench.</w:t>
      </w:r>
    </w:p>
    <w:p w:rsidR="00CC7120" w:rsidRDefault="00745D95" w:rsidP="00DD4E4A">
      <w:pPr>
        <w:tabs>
          <w:tab w:val="left" w:pos="4420"/>
          <w:tab w:val="right" w:pos="7052"/>
        </w:tabs>
        <w:spacing w:before="330"/>
        <w:ind w:left="2260"/>
        <w:jc w:val="both"/>
        <w:rPr>
          <w:rFonts w:ascii="Bookman Old Style"/>
          <w:sz w:val="28"/>
        </w:rPr>
      </w:pPr>
      <w:r>
        <w:rPr>
          <w:rFonts w:ascii="Bookman Old Style"/>
          <w:sz w:val="28"/>
        </w:rPr>
        <w:t>xxx</w:t>
      </w:r>
      <w:r>
        <w:rPr>
          <w:rFonts w:ascii="Bookman Old Style"/>
          <w:sz w:val="28"/>
        </w:rPr>
        <w:tab/>
        <w:t>xxx</w:t>
      </w:r>
      <w:r>
        <w:rPr>
          <w:rFonts w:ascii="Bookman Old Style"/>
          <w:sz w:val="28"/>
        </w:rPr>
        <w:tab/>
        <w:t>xxx</w:t>
      </w:r>
    </w:p>
    <w:p w:rsidR="00CC7120" w:rsidRDefault="00745D95" w:rsidP="00DD4E4A">
      <w:pPr>
        <w:tabs>
          <w:tab w:val="left" w:pos="4420"/>
          <w:tab w:val="right" w:pos="7052"/>
        </w:tabs>
        <w:spacing w:before="329"/>
        <w:ind w:left="2260"/>
        <w:jc w:val="both"/>
        <w:rPr>
          <w:rFonts w:ascii="Bookman Old Style"/>
          <w:sz w:val="28"/>
        </w:rPr>
      </w:pPr>
      <w:r>
        <w:rPr>
          <w:rFonts w:ascii="Bookman Old Style"/>
          <w:sz w:val="28"/>
        </w:rPr>
        <w:t>xxx</w:t>
      </w:r>
      <w:r>
        <w:rPr>
          <w:rFonts w:ascii="Bookman Old Style"/>
          <w:sz w:val="28"/>
        </w:rPr>
        <w:tab/>
        <w:t>xxx</w:t>
      </w:r>
      <w:r>
        <w:rPr>
          <w:rFonts w:ascii="Bookman Old Style"/>
          <w:sz w:val="28"/>
        </w:rPr>
        <w:tab/>
        <w:t>xxx</w:t>
      </w:r>
    </w:p>
    <w:p w:rsidR="00CC7120" w:rsidRDefault="00745D95" w:rsidP="00DD4E4A">
      <w:pPr>
        <w:spacing w:before="329"/>
        <w:ind w:left="1540" w:right="1554" w:firstLine="720"/>
        <w:jc w:val="both"/>
        <w:rPr>
          <w:rFonts w:ascii="Bookman Old Style"/>
          <w:b/>
          <w:sz w:val="28"/>
        </w:rPr>
      </w:pPr>
      <w:r>
        <w:rPr>
          <w:rFonts w:ascii="Bookman Old Style"/>
          <w:b/>
          <w:sz w:val="28"/>
        </w:rPr>
        <w:t>At this juncture, a s</w:t>
      </w:r>
      <w:r>
        <w:rPr>
          <w:rFonts w:ascii="Bookman Old Style"/>
          <w:b/>
          <w:sz w:val="28"/>
        </w:rPr>
        <w:t xml:space="preserve">ubmission has been advanced at the Bar that keeping in view the importance of the issue, the matter should be placed before the Constitution Bench. Accepting the said submission, it is directed that the matter be placed before Hon'ble the Chief Justice of </w:t>
      </w:r>
      <w:r>
        <w:rPr>
          <w:rFonts w:ascii="Bookman Old Style"/>
          <w:b/>
          <w:sz w:val="28"/>
        </w:rPr>
        <w:t>India for constitution of appropriate Constitution Bench for dwelling upon</w:t>
      </w:r>
      <w:r>
        <w:rPr>
          <w:rFonts w:ascii="Bookman Old Style"/>
          <w:b/>
          <w:spacing w:val="21"/>
          <w:sz w:val="28"/>
        </w:rPr>
        <w:t xml:space="preserve"> </w:t>
      </w:r>
      <w:r>
        <w:rPr>
          <w:rFonts w:ascii="Bookman Old Style"/>
          <w:b/>
          <w:sz w:val="28"/>
        </w:rPr>
        <w:t>the</w:t>
      </w:r>
    </w:p>
    <w:p w:rsidR="00CC7120" w:rsidRDefault="00CC7120" w:rsidP="00DD4E4A">
      <w:pPr>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tabs>
          <w:tab w:val="left" w:pos="5412"/>
        </w:tabs>
        <w:spacing w:before="90"/>
        <w:ind w:left="1540" w:right="1558"/>
        <w:jc w:val="both"/>
        <w:rPr>
          <w:rFonts w:ascii="Bookman Old Style"/>
          <w:sz w:val="28"/>
        </w:rPr>
      </w:pPr>
      <w:r>
        <w:rPr>
          <w:rFonts w:ascii="Bookman Old Style"/>
          <w:b/>
          <w:sz w:val="28"/>
        </w:rPr>
        <w:t xml:space="preserve">issues  which </w:t>
      </w:r>
      <w:r>
        <w:rPr>
          <w:rFonts w:ascii="Bookman Old Style"/>
          <w:b/>
          <w:spacing w:val="15"/>
          <w:sz w:val="28"/>
        </w:rPr>
        <w:t xml:space="preserve"> </w:t>
      </w:r>
      <w:r>
        <w:rPr>
          <w:rFonts w:ascii="Bookman Old Style"/>
          <w:b/>
          <w:sz w:val="28"/>
        </w:rPr>
        <w:t xml:space="preserve">may </w:t>
      </w:r>
      <w:r>
        <w:rPr>
          <w:rFonts w:ascii="Bookman Old Style"/>
          <w:b/>
          <w:spacing w:val="7"/>
          <w:sz w:val="28"/>
        </w:rPr>
        <w:t xml:space="preserve"> </w:t>
      </w:r>
      <w:r>
        <w:rPr>
          <w:rFonts w:ascii="Bookman Old Style"/>
          <w:b/>
          <w:sz w:val="28"/>
        </w:rPr>
        <w:t>arise</w:t>
      </w:r>
      <w:r>
        <w:rPr>
          <w:rFonts w:ascii="Bookman Old Style"/>
          <w:b/>
          <w:sz w:val="28"/>
        </w:rPr>
        <w:tab/>
        <w:t>for consideration from the writ</w:t>
      </w:r>
      <w:r>
        <w:rPr>
          <w:rFonts w:ascii="Bookman Old Style"/>
          <w:b/>
          <w:spacing w:val="-6"/>
          <w:sz w:val="28"/>
        </w:rPr>
        <w:t xml:space="preserve"> </w:t>
      </w:r>
      <w:r>
        <w:rPr>
          <w:rFonts w:ascii="Bookman Old Style"/>
          <w:b/>
          <w:sz w:val="28"/>
        </w:rPr>
        <w:t>petitions</w:t>
      </w:r>
      <w:r>
        <w:rPr>
          <w:rFonts w:ascii="Bookman Old Style"/>
          <w:sz w:val="28"/>
        </w:rPr>
        <w:t>."</w:t>
      </w:r>
    </w:p>
    <w:p w:rsidR="00CC7120" w:rsidRDefault="00745D95" w:rsidP="00DD4E4A">
      <w:pPr>
        <w:ind w:left="5141"/>
        <w:jc w:val="both"/>
        <w:rPr>
          <w:rFonts w:ascii="Bookman Old Style"/>
          <w:sz w:val="28"/>
        </w:rPr>
      </w:pPr>
      <w:r>
        <w:rPr>
          <w:rFonts w:ascii="Bookman Old Style"/>
          <w:sz w:val="28"/>
        </w:rPr>
        <w:t>(Emphasis supplied)</w:t>
      </w:r>
    </w:p>
    <w:p w:rsidR="00CC7120" w:rsidRDefault="00CC7120" w:rsidP="00DD4E4A">
      <w:pPr>
        <w:pStyle w:val="BodyText"/>
        <w:ind w:left="0"/>
        <w:jc w:val="both"/>
        <w:rPr>
          <w:rFonts w:ascii="Bookman Old Style"/>
          <w:sz w:val="32"/>
        </w:rPr>
      </w:pPr>
    </w:p>
    <w:p w:rsidR="00CC7120" w:rsidRDefault="00CC7120" w:rsidP="00DD4E4A">
      <w:pPr>
        <w:pStyle w:val="BodyText"/>
        <w:ind w:left="0"/>
        <w:jc w:val="both"/>
        <w:rPr>
          <w:rFonts w:ascii="Bookman Old Style"/>
          <w:sz w:val="32"/>
        </w:rPr>
      </w:pPr>
    </w:p>
    <w:p w:rsidR="00CC7120" w:rsidRDefault="00745D95" w:rsidP="00DD4E4A">
      <w:pPr>
        <w:pStyle w:val="ListParagraph"/>
        <w:numPr>
          <w:ilvl w:val="0"/>
          <w:numId w:val="4"/>
        </w:numPr>
        <w:tabs>
          <w:tab w:val="left" w:pos="821"/>
        </w:tabs>
        <w:spacing w:before="236" w:line="480" w:lineRule="auto"/>
        <w:ind w:right="112" w:firstLine="0"/>
        <w:jc w:val="both"/>
        <w:rPr>
          <w:rFonts w:ascii="Bookman Old Style"/>
          <w:sz w:val="28"/>
        </w:rPr>
      </w:pPr>
      <w:r>
        <w:rPr>
          <w:rFonts w:ascii="Bookman Old Style"/>
          <w:sz w:val="28"/>
        </w:rPr>
        <w:t xml:space="preserve">Moreover, a two-Judge Bench of this Court on 6.7.2018 in </w:t>
      </w:r>
      <w:r>
        <w:rPr>
          <w:rFonts w:ascii="Bookman Old Style"/>
          <w:b/>
          <w:sz w:val="28"/>
        </w:rPr>
        <w:t>Jyoti Jagran M</w:t>
      </w:r>
      <w:r>
        <w:rPr>
          <w:rFonts w:ascii="Bookman Old Style"/>
          <w:b/>
          <w:sz w:val="28"/>
        </w:rPr>
        <w:t xml:space="preserve">andal </w:t>
      </w:r>
      <w:r>
        <w:rPr>
          <w:rFonts w:ascii="Bookman Old Style"/>
          <w:sz w:val="28"/>
        </w:rPr>
        <w:t xml:space="preserve">v. </w:t>
      </w:r>
      <w:r>
        <w:rPr>
          <w:rFonts w:ascii="Bookman Old Style"/>
          <w:b/>
          <w:sz w:val="28"/>
        </w:rPr>
        <w:t xml:space="preserve">NDMC &amp; Anr. </w:t>
      </w:r>
      <w:r>
        <w:rPr>
          <w:rFonts w:ascii="Bookman Old Style"/>
          <w:sz w:val="28"/>
        </w:rPr>
        <w:t>[Civil Appeal No. 5820 of 2018] has referred the matter in relation to the policy decision permitting Ram Leela and Puja once in a year in public parks to a Constitution Bench holding as</w:t>
      </w:r>
      <w:r>
        <w:rPr>
          <w:rFonts w:ascii="Bookman Old Style"/>
          <w:spacing w:val="-6"/>
          <w:sz w:val="28"/>
        </w:rPr>
        <w:t xml:space="preserve"> </w:t>
      </w:r>
      <w:r>
        <w:rPr>
          <w:rFonts w:ascii="Bookman Old Style"/>
          <w:sz w:val="28"/>
        </w:rPr>
        <w:t>under:</w:t>
      </w:r>
    </w:p>
    <w:p w:rsidR="00CC7120" w:rsidRDefault="00745D95" w:rsidP="00DD4E4A">
      <w:pPr>
        <w:tabs>
          <w:tab w:val="left" w:pos="3459"/>
          <w:tab w:val="left" w:pos="4757"/>
          <w:tab w:val="left" w:pos="6439"/>
          <w:tab w:val="left" w:pos="7338"/>
        </w:tabs>
        <w:ind w:left="1540" w:right="1561"/>
        <w:jc w:val="both"/>
        <w:rPr>
          <w:rFonts w:ascii="Bookman Old Style"/>
          <w:sz w:val="28"/>
        </w:rPr>
      </w:pPr>
      <w:r>
        <w:rPr>
          <w:rFonts w:ascii="Bookman Old Style"/>
          <w:sz w:val="28"/>
        </w:rPr>
        <w:t>"Application</w:t>
      </w:r>
      <w:r>
        <w:rPr>
          <w:rFonts w:ascii="Bookman Old Style"/>
          <w:sz w:val="28"/>
        </w:rPr>
        <w:tab/>
        <w:t>seeking</w:t>
      </w:r>
      <w:r>
        <w:rPr>
          <w:rFonts w:ascii="Bookman Old Style"/>
          <w:sz w:val="28"/>
        </w:rPr>
        <w:tab/>
        <w:t>exemption</w:t>
      </w:r>
      <w:r>
        <w:rPr>
          <w:rFonts w:ascii="Bookman Old Style"/>
          <w:sz w:val="28"/>
        </w:rPr>
        <w:tab/>
        <w:t>from</w:t>
      </w:r>
      <w:r>
        <w:rPr>
          <w:rFonts w:ascii="Bookman Old Style"/>
          <w:sz w:val="28"/>
        </w:rPr>
        <w:tab/>
      </w:r>
      <w:r>
        <w:rPr>
          <w:rFonts w:ascii="Bookman Old Style"/>
          <w:spacing w:val="-4"/>
          <w:sz w:val="28"/>
        </w:rPr>
        <w:t xml:space="preserve">filing </w:t>
      </w:r>
      <w:r>
        <w:rPr>
          <w:rFonts w:ascii="Bookman Old Style"/>
          <w:sz w:val="28"/>
        </w:rPr>
        <w:t>certified copy of the impugned order is</w:t>
      </w:r>
      <w:r>
        <w:rPr>
          <w:rFonts w:ascii="Bookman Old Style"/>
          <w:spacing w:val="-18"/>
          <w:sz w:val="28"/>
        </w:rPr>
        <w:t xml:space="preserve"> </w:t>
      </w:r>
      <w:r>
        <w:rPr>
          <w:rFonts w:ascii="Bookman Old Style"/>
          <w:sz w:val="28"/>
        </w:rPr>
        <w:t>allowed.</w:t>
      </w:r>
    </w:p>
    <w:p w:rsidR="00CC7120" w:rsidRDefault="00CC7120" w:rsidP="00DD4E4A">
      <w:pPr>
        <w:pStyle w:val="BodyText"/>
        <w:spacing w:before="11"/>
        <w:ind w:left="0"/>
        <w:jc w:val="both"/>
        <w:rPr>
          <w:rFonts w:ascii="Bookman Old Style"/>
          <w:sz w:val="27"/>
        </w:rPr>
      </w:pPr>
    </w:p>
    <w:p w:rsidR="00CC7120" w:rsidRDefault="00745D95" w:rsidP="00DD4E4A">
      <w:pPr>
        <w:ind w:left="2260"/>
        <w:jc w:val="both"/>
        <w:rPr>
          <w:rFonts w:ascii="Bookman Old Style"/>
          <w:sz w:val="28"/>
        </w:rPr>
      </w:pPr>
      <w:r>
        <w:rPr>
          <w:rFonts w:ascii="Bookman Old Style"/>
          <w:sz w:val="28"/>
        </w:rPr>
        <w:t>Appeal admitted.</w:t>
      </w:r>
    </w:p>
    <w:p w:rsidR="00CC7120" w:rsidRDefault="00CC7120" w:rsidP="00DD4E4A">
      <w:pPr>
        <w:pStyle w:val="BodyText"/>
        <w:spacing w:before="1"/>
        <w:ind w:left="0"/>
        <w:jc w:val="both"/>
        <w:rPr>
          <w:rFonts w:ascii="Bookman Old Style"/>
          <w:sz w:val="28"/>
        </w:rPr>
      </w:pPr>
    </w:p>
    <w:p w:rsidR="00CC7120" w:rsidRDefault="00745D95" w:rsidP="00DD4E4A">
      <w:pPr>
        <w:ind w:left="1540" w:right="1556" w:firstLine="720"/>
        <w:jc w:val="both"/>
        <w:rPr>
          <w:rFonts w:ascii="Bookman Old Style" w:hAnsi="Bookman Old Style"/>
          <w:sz w:val="28"/>
        </w:rPr>
      </w:pPr>
      <w:r>
        <w:rPr>
          <w:rFonts w:ascii="Bookman Old Style" w:hAnsi="Bookman Old Style"/>
          <w:sz w:val="28"/>
        </w:rPr>
        <w:t>The order of the National Green Tribunal, Principal Bench, New Delhi has rejected an application made by the appellant to have what is known as “Mata-ki-Chowki” in a public park. Th</w:t>
      </w:r>
      <w:r>
        <w:rPr>
          <w:rFonts w:ascii="Bookman Old Style" w:hAnsi="Bookman Old Style"/>
          <w:sz w:val="28"/>
        </w:rPr>
        <w:t>e appellant has expressly relied upon earlier orders, including a policy decision, which permits Ram Leela and Puja to be allowed once in a year in such public</w:t>
      </w:r>
      <w:r>
        <w:rPr>
          <w:rFonts w:ascii="Bookman Old Style" w:hAnsi="Bookman Old Style"/>
          <w:spacing w:val="-16"/>
          <w:sz w:val="28"/>
        </w:rPr>
        <w:t xml:space="preserve"> </w:t>
      </w:r>
      <w:r>
        <w:rPr>
          <w:rFonts w:ascii="Bookman Old Style" w:hAnsi="Bookman Old Style"/>
          <w:sz w:val="28"/>
        </w:rPr>
        <w:t>parks.</w:t>
      </w:r>
    </w:p>
    <w:p w:rsidR="00CC7120" w:rsidRDefault="00CC7120" w:rsidP="00DD4E4A">
      <w:pPr>
        <w:pStyle w:val="BodyText"/>
        <w:spacing w:before="10"/>
        <w:ind w:left="0"/>
        <w:jc w:val="both"/>
        <w:rPr>
          <w:rFonts w:ascii="Bookman Old Style"/>
          <w:sz w:val="27"/>
        </w:rPr>
      </w:pPr>
    </w:p>
    <w:p w:rsidR="00CC7120" w:rsidRDefault="00745D95" w:rsidP="00DD4E4A">
      <w:pPr>
        <w:ind w:left="1540" w:right="1555" w:firstLine="720"/>
        <w:jc w:val="both"/>
        <w:rPr>
          <w:rFonts w:ascii="Bookman Old Style" w:hAnsi="Bookman Old Style"/>
          <w:sz w:val="28"/>
        </w:rPr>
      </w:pPr>
      <w:r>
        <w:rPr>
          <w:rFonts w:ascii="Bookman Old Style" w:hAnsi="Bookman Old Style"/>
          <w:b/>
          <w:sz w:val="28"/>
        </w:rPr>
        <w:t>The appeal raises a question of great constitutional importance as to whether such activ</w:t>
      </w:r>
      <w:r>
        <w:rPr>
          <w:rFonts w:ascii="Bookman Old Style" w:hAnsi="Bookman Old Style"/>
          <w:b/>
          <w:sz w:val="28"/>
        </w:rPr>
        <w:t>ities can be allowed in state owned premises in view of our Constitution being secular in nature. The Hon’ble Chief Justice is, therefore, requested to constitute an appropriate Bench to hear the aforesaid</w:t>
      </w:r>
      <w:r>
        <w:rPr>
          <w:rFonts w:ascii="Bookman Old Style" w:hAnsi="Bookman Old Style"/>
          <w:b/>
          <w:spacing w:val="-3"/>
          <w:sz w:val="28"/>
        </w:rPr>
        <w:t xml:space="preserve"> </w:t>
      </w:r>
      <w:r>
        <w:rPr>
          <w:rFonts w:ascii="Bookman Old Style" w:hAnsi="Bookman Old Style"/>
          <w:b/>
          <w:sz w:val="28"/>
        </w:rPr>
        <w:t>matter</w:t>
      </w:r>
      <w:r>
        <w:rPr>
          <w:rFonts w:ascii="Bookman Old Style" w:hAnsi="Bookman Old Style"/>
          <w:sz w:val="28"/>
        </w:rPr>
        <w:t>."</w:t>
      </w:r>
    </w:p>
    <w:p w:rsidR="00CC7120" w:rsidRDefault="00745D95" w:rsidP="00DD4E4A">
      <w:pPr>
        <w:spacing w:before="2"/>
        <w:ind w:left="5141"/>
        <w:jc w:val="both"/>
        <w:rPr>
          <w:rFonts w:ascii="Bookman Old Style"/>
          <w:sz w:val="28"/>
        </w:rPr>
      </w:pPr>
      <w:r>
        <w:rPr>
          <w:rFonts w:ascii="Bookman Old Style"/>
          <w:sz w:val="28"/>
        </w:rPr>
        <w:t>(Emphasis supplied)</w:t>
      </w:r>
    </w:p>
    <w:p w:rsidR="00CC7120" w:rsidRDefault="00CC7120" w:rsidP="00DD4E4A">
      <w:pPr>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pStyle w:val="ListParagraph"/>
        <w:numPr>
          <w:ilvl w:val="0"/>
          <w:numId w:val="4"/>
        </w:numPr>
        <w:tabs>
          <w:tab w:val="left" w:pos="821"/>
        </w:tabs>
        <w:spacing w:before="90" w:line="480" w:lineRule="auto"/>
        <w:ind w:right="115" w:firstLine="0"/>
        <w:jc w:val="both"/>
        <w:rPr>
          <w:rFonts w:ascii="Bookman Old Style"/>
          <w:sz w:val="28"/>
        </w:rPr>
      </w:pPr>
      <w:r>
        <w:rPr>
          <w:rFonts w:ascii="Bookman Old Style"/>
          <w:sz w:val="28"/>
        </w:rPr>
        <w:t xml:space="preserve">In </w:t>
      </w:r>
      <w:r>
        <w:rPr>
          <w:rFonts w:ascii="Bookman Old Style"/>
          <w:b/>
          <w:sz w:val="28"/>
        </w:rPr>
        <w:t>Suni</w:t>
      </w:r>
      <w:r>
        <w:rPr>
          <w:rFonts w:ascii="Bookman Old Style"/>
          <w:b/>
          <w:sz w:val="28"/>
        </w:rPr>
        <w:t xml:space="preserve">ta Tiwari </w:t>
      </w:r>
      <w:r>
        <w:rPr>
          <w:rFonts w:ascii="Bookman Old Style"/>
          <w:sz w:val="28"/>
        </w:rPr>
        <w:t xml:space="preserve">v. </w:t>
      </w:r>
      <w:r>
        <w:rPr>
          <w:rFonts w:ascii="Bookman Old Style"/>
          <w:b/>
          <w:sz w:val="28"/>
        </w:rPr>
        <w:t>Union of India &amp; Ors</w:t>
      </w:r>
      <w:r>
        <w:rPr>
          <w:rFonts w:ascii="Bookman Old Style"/>
          <w:sz w:val="28"/>
        </w:rPr>
        <w:t xml:space="preserve">. {Writ Petition (Civil) No. 286 of 2017} a Three-Judge Bench of this Court was considering the question relating to banning the practice of Female Genital Mutilation (FGM) or Khatna or Female Circumcision (FC) or Khafd. </w:t>
      </w:r>
      <w:r>
        <w:rPr>
          <w:rFonts w:ascii="Bookman Old Style"/>
          <w:spacing w:val="2"/>
          <w:sz w:val="28"/>
        </w:rPr>
        <w:t>It</w:t>
      </w:r>
      <w:r>
        <w:rPr>
          <w:rFonts w:ascii="Bookman Old Style"/>
          <w:spacing w:val="2"/>
          <w:sz w:val="28"/>
        </w:rPr>
        <w:t xml:space="preserve"> </w:t>
      </w:r>
      <w:r>
        <w:rPr>
          <w:rFonts w:ascii="Bookman Old Style"/>
          <w:sz w:val="28"/>
        </w:rPr>
        <w:t>was submitted by the senior counsel appearing for the contesting respondent that the matter should be referred to a larger Bench for an authoritative pronouncement because the practice is an essential and integral practice of the religious sect. Learned A</w:t>
      </w:r>
      <w:r>
        <w:rPr>
          <w:rFonts w:ascii="Bookman Old Style"/>
          <w:sz w:val="28"/>
        </w:rPr>
        <w:t>ttorney General for India also submitted that it deserves to be referred to a larger Bench. By Order dated 24.09.2018, the matter was referred to a larger Bench, the relevant portion of which is as under:</w:t>
      </w:r>
    </w:p>
    <w:p w:rsidR="00CC7120" w:rsidRDefault="00745D95" w:rsidP="00DD4E4A">
      <w:pPr>
        <w:spacing w:before="2"/>
        <w:ind w:left="1540" w:right="1556"/>
        <w:jc w:val="both"/>
        <w:rPr>
          <w:rFonts w:ascii="Bookman Old Style"/>
          <w:sz w:val="28"/>
        </w:rPr>
      </w:pPr>
      <w:r>
        <w:rPr>
          <w:rFonts w:ascii="Bookman Old Style"/>
          <w:sz w:val="28"/>
        </w:rPr>
        <w:t>"</w:t>
      </w:r>
      <w:r>
        <w:rPr>
          <w:rFonts w:ascii="Bookman Old Style"/>
          <w:b/>
          <w:sz w:val="28"/>
        </w:rPr>
        <w:t>Regard being had to the nature of the case, the im</w:t>
      </w:r>
      <w:r>
        <w:rPr>
          <w:rFonts w:ascii="Bookman Old Style"/>
          <w:b/>
          <w:sz w:val="28"/>
        </w:rPr>
        <w:t>pact on the religious sect and many other concomitant factors, we think it apposite not to frame questions which shall be addressed to by the larger Bench. We also think it appropriate that the larger Bench may consider the issue in its entirety from all</w:t>
      </w:r>
      <w:r>
        <w:rPr>
          <w:rFonts w:ascii="Bookman Old Style"/>
          <w:b/>
          <w:spacing w:val="-5"/>
          <w:sz w:val="28"/>
        </w:rPr>
        <w:t xml:space="preserve"> </w:t>
      </w:r>
      <w:r>
        <w:rPr>
          <w:rFonts w:ascii="Bookman Old Style"/>
          <w:b/>
          <w:sz w:val="28"/>
        </w:rPr>
        <w:t>p</w:t>
      </w:r>
      <w:r>
        <w:rPr>
          <w:rFonts w:ascii="Bookman Old Style"/>
          <w:b/>
          <w:sz w:val="28"/>
        </w:rPr>
        <w:t>erspectives</w:t>
      </w:r>
      <w:r>
        <w:rPr>
          <w:rFonts w:ascii="Bookman Old Style"/>
          <w:sz w:val="28"/>
        </w:rPr>
        <w:t>.</w:t>
      </w:r>
    </w:p>
    <w:p w:rsidR="00CC7120" w:rsidRDefault="00745D95" w:rsidP="00DD4E4A">
      <w:pPr>
        <w:ind w:left="1540" w:right="1559"/>
        <w:jc w:val="both"/>
        <w:rPr>
          <w:rFonts w:ascii="Bookman Old Style" w:hAnsi="Bookman Old Style"/>
          <w:sz w:val="28"/>
        </w:rPr>
      </w:pPr>
      <w:r>
        <w:rPr>
          <w:rFonts w:ascii="Bookman Old Style" w:hAnsi="Bookman Old Style"/>
          <w:sz w:val="28"/>
        </w:rPr>
        <w:t>In view of the aforesaid, we are of the view that the matter should be placed before a larger Bench. The Registry is directed to place the papers of the instant matter before the Hon’ble Chief Justice of India for obtaining appropriate directi</w:t>
      </w:r>
      <w:r>
        <w:rPr>
          <w:rFonts w:ascii="Bookman Old Style" w:hAnsi="Bookman Old Style"/>
          <w:sz w:val="28"/>
        </w:rPr>
        <w:t>ons in this regard."</w:t>
      </w:r>
    </w:p>
    <w:p w:rsidR="00CC7120" w:rsidRDefault="00745D95" w:rsidP="00DD4E4A">
      <w:pPr>
        <w:ind w:left="5232"/>
        <w:jc w:val="both"/>
        <w:rPr>
          <w:rFonts w:ascii="Bookman Old Style"/>
          <w:sz w:val="28"/>
        </w:rPr>
      </w:pPr>
      <w:r>
        <w:rPr>
          <w:rFonts w:ascii="Bookman Old Style"/>
          <w:sz w:val="28"/>
        </w:rPr>
        <w:t>(Emphasis supplied)</w:t>
      </w:r>
    </w:p>
    <w:p w:rsidR="00CC7120" w:rsidRDefault="00CC7120" w:rsidP="00DD4E4A">
      <w:pPr>
        <w:jc w:val="both"/>
        <w:rPr>
          <w:rFonts w:ascii="Bookman Old Style"/>
          <w:sz w:val="28"/>
        </w:rPr>
        <w:sectPr w:rsidR="00CC7120">
          <w:pgSz w:w="12240" w:h="15840"/>
          <w:pgMar w:top="1340" w:right="1320" w:bottom="280" w:left="1340" w:header="761" w:footer="0" w:gutter="0"/>
          <w:cols w:space="720"/>
        </w:sectPr>
      </w:pPr>
    </w:p>
    <w:p w:rsidR="00CC7120" w:rsidRDefault="00745D95" w:rsidP="00DD4E4A">
      <w:pPr>
        <w:pStyle w:val="ListParagraph"/>
        <w:numPr>
          <w:ilvl w:val="0"/>
          <w:numId w:val="4"/>
        </w:numPr>
        <w:tabs>
          <w:tab w:val="left" w:pos="821"/>
        </w:tabs>
        <w:spacing w:before="90" w:line="480" w:lineRule="auto"/>
        <w:ind w:right="112" w:firstLine="0"/>
        <w:jc w:val="both"/>
        <w:rPr>
          <w:rFonts w:ascii="Bookman Old Style"/>
          <w:sz w:val="28"/>
        </w:rPr>
      </w:pPr>
      <w:r>
        <w:rPr>
          <w:rFonts w:ascii="Bookman Old Style"/>
          <w:sz w:val="28"/>
        </w:rPr>
        <w:t>Considering the Constitutional importance and significance of the issues involved, the following need to be referred to a larger Bench:</w:t>
      </w:r>
    </w:p>
    <w:p w:rsidR="00CC7120" w:rsidRDefault="00745D95" w:rsidP="00DD4E4A">
      <w:pPr>
        <w:pStyle w:val="ListParagraph"/>
        <w:numPr>
          <w:ilvl w:val="0"/>
          <w:numId w:val="2"/>
        </w:numPr>
        <w:tabs>
          <w:tab w:val="left" w:pos="1541"/>
        </w:tabs>
        <w:spacing w:before="1" w:line="480" w:lineRule="auto"/>
        <w:ind w:right="115"/>
        <w:jc w:val="both"/>
        <w:rPr>
          <w:rFonts w:ascii="Bookman Old Style"/>
          <w:sz w:val="28"/>
        </w:rPr>
      </w:pPr>
      <w:r>
        <w:rPr>
          <w:rFonts w:ascii="Bookman Old Style"/>
          <w:sz w:val="28"/>
        </w:rPr>
        <w:t xml:space="preserve">Whether in the light of </w:t>
      </w:r>
      <w:r>
        <w:rPr>
          <w:rFonts w:ascii="Bookman Old Style"/>
          <w:b/>
          <w:sz w:val="28"/>
        </w:rPr>
        <w:t xml:space="preserve">Shirur Mutt </w:t>
      </w:r>
      <w:r>
        <w:rPr>
          <w:rFonts w:ascii="Bookman Old Style"/>
          <w:sz w:val="28"/>
        </w:rPr>
        <w:t>and other aforementioned cases, an essential practice can be decided without a detailed examination of the beliefs, tenets and practice of the faith in</w:t>
      </w:r>
      <w:r>
        <w:rPr>
          <w:rFonts w:ascii="Bookman Old Style"/>
          <w:spacing w:val="-7"/>
          <w:sz w:val="28"/>
        </w:rPr>
        <w:t xml:space="preserve"> </w:t>
      </w:r>
      <w:r>
        <w:rPr>
          <w:rFonts w:ascii="Bookman Old Style"/>
          <w:sz w:val="28"/>
        </w:rPr>
        <w:t>question?</w:t>
      </w:r>
    </w:p>
    <w:p w:rsidR="00CC7120" w:rsidRDefault="00745D95" w:rsidP="00DD4E4A">
      <w:pPr>
        <w:pStyle w:val="ListParagraph"/>
        <w:numPr>
          <w:ilvl w:val="0"/>
          <w:numId w:val="2"/>
        </w:numPr>
        <w:tabs>
          <w:tab w:val="left" w:pos="1541"/>
        </w:tabs>
        <w:spacing w:line="480" w:lineRule="auto"/>
        <w:ind w:right="115"/>
        <w:jc w:val="both"/>
        <w:rPr>
          <w:rFonts w:ascii="Bookman Old Style"/>
          <w:sz w:val="28"/>
        </w:rPr>
      </w:pPr>
      <w:r>
        <w:rPr>
          <w:rFonts w:ascii="Bookman Old Style"/>
          <w:sz w:val="28"/>
        </w:rPr>
        <w:t>Whether the test for determining the essential practice is both essentiality and</w:t>
      </w:r>
      <w:r>
        <w:rPr>
          <w:rFonts w:ascii="Bookman Old Style"/>
          <w:spacing w:val="-8"/>
          <w:sz w:val="28"/>
        </w:rPr>
        <w:t xml:space="preserve"> </w:t>
      </w:r>
      <w:r>
        <w:rPr>
          <w:rFonts w:ascii="Bookman Old Style"/>
          <w:sz w:val="28"/>
        </w:rPr>
        <w:t>integrality?</w:t>
      </w:r>
    </w:p>
    <w:p w:rsidR="00CC7120" w:rsidRDefault="00745D95" w:rsidP="00DD4E4A">
      <w:pPr>
        <w:pStyle w:val="ListParagraph"/>
        <w:numPr>
          <w:ilvl w:val="0"/>
          <w:numId w:val="2"/>
        </w:numPr>
        <w:tabs>
          <w:tab w:val="left" w:pos="1541"/>
        </w:tabs>
        <w:spacing w:line="480" w:lineRule="auto"/>
        <w:ind w:right="114"/>
        <w:jc w:val="both"/>
        <w:rPr>
          <w:rFonts w:ascii="Bookman Old Style"/>
          <w:sz w:val="28"/>
        </w:rPr>
      </w:pPr>
      <w:r>
        <w:rPr>
          <w:rFonts w:ascii="Bookman Old Style"/>
          <w:sz w:val="28"/>
        </w:rPr>
        <w:t>Does Article 25, only protect belief and practices of particular significance of a faith or all practices regarded by the faith as</w:t>
      </w:r>
      <w:r>
        <w:rPr>
          <w:rFonts w:ascii="Bookman Old Style"/>
          <w:spacing w:val="-7"/>
          <w:sz w:val="28"/>
        </w:rPr>
        <w:t xml:space="preserve"> </w:t>
      </w:r>
      <w:r>
        <w:rPr>
          <w:rFonts w:ascii="Bookman Old Style"/>
          <w:sz w:val="28"/>
        </w:rPr>
        <w:t>essential?</w:t>
      </w:r>
    </w:p>
    <w:p w:rsidR="00CC7120" w:rsidRDefault="00745D95" w:rsidP="00DD4E4A">
      <w:pPr>
        <w:pStyle w:val="ListParagraph"/>
        <w:numPr>
          <w:ilvl w:val="0"/>
          <w:numId w:val="2"/>
        </w:numPr>
        <w:tabs>
          <w:tab w:val="left" w:pos="1541"/>
        </w:tabs>
        <w:spacing w:before="1" w:line="480" w:lineRule="auto"/>
        <w:ind w:right="126"/>
        <w:jc w:val="both"/>
        <w:rPr>
          <w:rFonts w:ascii="Bookman Old Style"/>
          <w:sz w:val="28"/>
        </w:rPr>
      </w:pPr>
      <w:r>
        <w:rPr>
          <w:rFonts w:ascii="Bookman Old Style"/>
          <w:sz w:val="28"/>
        </w:rPr>
        <w:t>Do Articles 15, 25 and 26 (read with Article 14) allow the comparative significance of faiths to be</w:t>
      </w:r>
      <w:r>
        <w:rPr>
          <w:rFonts w:ascii="Bookman Old Style"/>
          <w:spacing w:val="-12"/>
          <w:sz w:val="28"/>
        </w:rPr>
        <w:t xml:space="preserve"> </w:t>
      </w:r>
      <w:r>
        <w:rPr>
          <w:rFonts w:ascii="Bookman Old Style"/>
          <w:sz w:val="28"/>
        </w:rPr>
        <w:t>undertaken?</w:t>
      </w:r>
    </w:p>
    <w:p w:rsidR="00CC7120" w:rsidRDefault="00CC7120" w:rsidP="00DD4E4A">
      <w:pPr>
        <w:pStyle w:val="BodyText"/>
        <w:spacing w:before="10"/>
        <w:ind w:left="0"/>
        <w:jc w:val="both"/>
        <w:rPr>
          <w:rFonts w:ascii="Bookman Old Style"/>
          <w:sz w:val="27"/>
        </w:rPr>
      </w:pPr>
    </w:p>
    <w:p w:rsidR="00CC7120" w:rsidRDefault="00745D95" w:rsidP="00DD4E4A">
      <w:pPr>
        <w:pStyle w:val="ListParagraph"/>
        <w:numPr>
          <w:ilvl w:val="0"/>
          <w:numId w:val="4"/>
        </w:numPr>
        <w:tabs>
          <w:tab w:val="left" w:pos="821"/>
        </w:tabs>
        <w:spacing w:line="480" w:lineRule="auto"/>
        <w:ind w:right="117" w:firstLine="0"/>
        <w:jc w:val="both"/>
        <w:rPr>
          <w:rFonts w:ascii="Bookman Old Style"/>
          <w:sz w:val="28"/>
        </w:rPr>
      </w:pPr>
      <w:r>
        <w:rPr>
          <w:rFonts w:ascii="Bookman Old Style"/>
          <w:sz w:val="28"/>
        </w:rPr>
        <w:t>T</w:t>
      </w:r>
      <w:r>
        <w:rPr>
          <w:rFonts w:ascii="Bookman Old Style"/>
          <w:sz w:val="28"/>
        </w:rPr>
        <w:t>he Registry is directed to place this matter before the Hon'ble Chief Justice of India for appropriate</w:t>
      </w:r>
      <w:r>
        <w:rPr>
          <w:rFonts w:ascii="Bookman Old Style"/>
          <w:spacing w:val="-15"/>
          <w:sz w:val="28"/>
        </w:rPr>
        <w:t xml:space="preserve"> </w:t>
      </w:r>
      <w:r>
        <w:rPr>
          <w:rFonts w:ascii="Bookman Old Style"/>
          <w:sz w:val="28"/>
        </w:rPr>
        <w:t>orders.</w:t>
      </w:r>
    </w:p>
    <w:p w:rsidR="00CC7120" w:rsidRDefault="00CC7120" w:rsidP="00DD4E4A">
      <w:pPr>
        <w:pStyle w:val="BodyText"/>
        <w:ind w:left="0"/>
        <w:jc w:val="both"/>
        <w:rPr>
          <w:rFonts w:ascii="Bookman Old Style"/>
          <w:sz w:val="20"/>
        </w:rPr>
      </w:pPr>
    </w:p>
    <w:p w:rsidR="00CC7120" w:rsidRDefault="00CC7120" w:rsidP="00DD4E4A">
      <w:pPr>
        <w:pStyle w:val="BodyText"/>
        <w:spacing w:before="6"/>
        <w:ind w:left="0"/>
        <w:jc w:val="both"/>
        <w:rPr>
          <w:rFonts w:ascii="Bookman Old Style"/>
          <w:sz w:val="27"/>
        </w:rPr>
      </w:pPr>
    </w:p>
    <w:p w:rsidR="00CC7120" w:rsidRDefault="00CC7120" w:rsidP="00DD4E4A">
      <w:pPr>
        <w:jc w:val="both"/>
        <w:rPr>
          <w:rFonts w:ascii="Bookman Old Style"/>
          <w:sz w:val="27"/>
        </w:rPr>
        <w:sectPr w:rsidR="00CC7120">
          <w:pgSz w:w="12240" w:h="15840"/>
          <w:pgMar w:top="1340" w:right="1320" w:bottom="280" w:left="1340" w:header="761" w:footer="0" w:gutter="0"/>
          <w:cols w:space="720"/>
        </w:sectPr>
      </w:pPr>
    </w:p>
    <w:p w:rsidR="00CC7120" w:rsidRDefault="00CC7120" w:rsidP="00DD4E4A">
      <w:pPr>
        <w:pStyle w:val="BodyText"/>
        <w:ind w:left="0"/>
        <w:jc w:val="both"/>
        <w:rPr>
          <w:rFonts w:ascii="Bookman Old Style"/>
          <w:sz w:val="32"/>
        </w:rPr>
      </w:pPr>
    </w:p>
    <w:p w:rsidR="00CC7120" w:rsidRDefault="00CC7120" w:rsidP="00DD4E4A">
      <w:pPr>
        <w:pStyle w:val="BodyText"/>
        <w:spacing w:before="7"/>
        <w:ind w:left="0"/>
        <w:jc w:val="both"/>
        <w:rPr>
          <w:rFonts w:ascii="Bookman Old Style"/>
          <w:sz w:val="32"/>
        </w:rPr>
      </w:pPr>
    </w:p>
    <w:p w:rsidR="00CC7120" w:rsidRDefault="00745D95" w:rsidP="00DD4E4A">
      <w:pPr>
        <w:ind w:left="100" w:right="22"/>
        <w:jc w:val="both"/>
        <w:rPr>
          <w:rFonts w:ascii="Bookman Old Style"/>
          <w:b/>
          <w:sz w:val="28"/>
        </w:rPr>
      </w:pPr>
      <w:r>
        <w:rPr>
          <w:rFonts w:ascii="Bookman Old Style"/>
          <w:b/>
          <w:sz w:val="28"/>
        </w:rPr>
        <w:t>New Delhi; September 27, 2018.</w:t>
      </w:r>
    </w:p>
    <w:p w:rsidR="00CC7120" w:rsidRDefault="00745D95" w:rsidP="00DD4E4A">
      <w:pPr>
        <w:spacing w:before="101"/>
        <w:ind w:left="100" w:right="100" w:firstLine="21"/>
        <w:jc w:val="both"/>
        <w:rPr>
          <w:rFonts w:ascii="Bookman Old Style" w:hAnsi="Bookman Old Style"/>
          <w:b/>
          <w:sz w:val="28"/>
        </w:rPr>
      </w:pPr>
      <w:r>
        <w:br w:type="column"/>
      </w:r>
      <w:r>
        <w:rPr>
          <w:rFonts w:ascii="Bookman Old Style" w:hAnsi="Bookman Old Style"/>
          <w:b/>
          <w:sz w:val="28"/>
        </w:rPr>
        <w:t>…….……………………………J. (S. ABDUL NAZEER)</w:t>
      </w:r>
    </w:p>
    <w:sectPr w:rsidR="00CC7120" w:rsidSect="00CC7120">
      <w:type w:val="continuous"/>
      <w:pgSz w:w="12240" w:h="15840"/>
      <w:pgMar w:top="1660" w:right="1320" w:bottom="280" w:left="1340" w:header="720" w:footer="720" w:gutter="0"/>
      <w:cols w:num="2" w:space="720" w:equalWidth="0">
        <w:col w:w="3189" w:space="2140"/>
        <w:col w:w="4251"/>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D95" w:rsidRDefault="00745D95" w:rsidP="00CC7120">
      <w:r>
        <w:separator/>
      </w:r>
    </w:p>
  </w:endnote>
  <w:endnote w:type="continuationSeparator" w:id="1">
    <w:p w:rsidR="00745D95" w:rsidRDefault="00745D95" w:rsidP="00CC71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Console">
    <w:altName w:val="Lucida Console"/>
    <w:panose1 w:val="020B0609040504020204"/>
    <w:charset w:val="00"/>
    <w:family w:val="modern"/>
    <w:pitch w:val="fixed"/>
    <w:sig w:usb0="8000028F" w:usb1="00001800" w:usb2="00000000" w:usb3="00000000" w:csb0="0000001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Lucida Sans Typewriter">
    <w:altName w:val="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D95" w:rsidRDefault="00745D95" w:rsidP="00CC7120">
      <w:r>
        <w:separator/>
      </w:r>
    </w:p>
  </w:footnote>
  <w:footnote w:type="continuationSeparator" w:id="1">
    <w:p w:rsidR="00745D95" w:rsidRDefault="00745D95" w:rsidP="00CC71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120" w:rsidRDefault="00CC7120">
    <w:pPr>
      <w:pStyle w:val="BodyText"/>
      <w:spacing w:line="14" w:lineRule="auto"/>
      <w:ind w:left="0"/>
      <w:rPr>
        <w:sz w:val="20"/>
      </w:rPr>
    </w:pPr>
    <w:r w:rsidRPr="00CC7120">
      <w:pict>
        <v:shapetype id="_x0000_t202" coordsize="21600,21600" o:spt="202" path="m,l,21600r21600,l21600,xe">
          <v:stroke joinstyle="miter"/>
          <v:path gradientshapeok="t" o:connecttype="rect"/>
        </v:shapetype>
        <v:shape id="_x0000_s1028" type="#_x0000_t202" style="position:absolute;margin-left:503.7pt;margin-top:64.3pt;width:22pt;height:15.3pt;z-index:-41104;mso-position-horizontal-relative:page;mso-position-vertical-relative:page" filled="f" stroked="f">
          <v:textbox inset="0,0,0,0">
            <w:txbxContent>
              <w:p w:rsidR="00CC7120" w:rsidRDefault="00CC7120">
                <w:pPr>
                  <w:spacing w:before="9"/>
                  <w:ind w:left="40"/>
                  <w:rPr>
                    <w:rFonts w:ascii="Times New Roman"/>
                    <w:sz w:val="24"/>
                  </w:rPr>
                </w:pPr>
                <w:r>
                  <w:fldChar w:fldCharType="begin"/>
                </w:r>
                <w:r w:rsidR="00745D95">
                  <w:rPr>
                    <w:rFonts w:ascii="Times New Roman"/>
                    <w:sz w:val="24"/>
                  </w:rPr>
                  <w:instrText xml:space="preserve"> PAGE </w:instrText>
                </w:r>
                <w:r>
                  <w:fldChar w:fldCharType="separate"/>
                </w:r>
                <w:r w:rsidR="00745D95">
                  <w:rPr>
                    <w:rFonts w:ascii="Times New Roman"/>
                    <w:noProof/>
                    <w:sz w:val="24"/>
                  </w:rPr>
                  <w:t>1</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120" w:rsidRDefault="00CC7120">
    <w:pPr>
      <w:pStyle w:val="BodyText"/>
      <w:spacing w:line="14" w:lineRule="auto"/>
      <w:ind w:left="0"/>
      <w:rPr>
        <w:sz w:val="20"/>
      </w:rPr>
    </w:pPr>
    <w:r w:rsidRPr="00CC7120">
      <w:pict>
        <v:shapetype id="_x0000_t202" coordsize="21600,21600" o:spt="202" path="m,l,21600r21600,l21600,xe">
          <v:stroke joinstyle="miter"/>
          <v:path gradientshapeok="t" o:connecttype="rect"/>
        </v:shapetype>
        <v:shape id="_x0000_s1027" type="#_x0000_t202" style="position:absolute;margin-left:505.2pt;margin-top:64.3pt;width:19.5pt;height:15.3pt;z-index:-41080;mso-position-horizontal-relative:page;mso-position-vertical-relative:page" filled="f" stroked="f">
          <v:textbox inset="0,0,0,0">
            <w:txbxContent>
              <w:p w:rsidR="00CC7120" w:rsidRDefault="00745D95">
                <w:pPr>
                  <w:spacing w:before="9"/>
                  <w:ind w:left="20"/>
                  <w:rPr>
                    <w:rFonts w:ascii="Times New Roman"/>
                    <w:sz w:val="24"/>
                  </w:rPr>
                </w:pPr>
                <w:r>
                  <w:rPr>
                    <w:rFonts w:ascii="Times New Roman"/>
                    <w:sz w:val="24"/>
                  </w:rPr>
                  <w:t>110</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120" w:rsidRDefault="00CC7120">
    <w:pPr>
      <w:pStyle w:val="BodyText"/>
      <w:spacing w:line="14" w:lineRule="auto"/>
      <w:ind w:left="0"/>
      <w:rPr>
        <w:sz w:val="20"/>
      </w:rPr>
    </w:pPr>
    <w:r w:rsidRPr="00CC7120">
      <w:pict>
        <v:shapetype id="_x0000_t202" coordsize="21600,21600" o:spt="202" path="m,l,21600r21600,l21600,xe">
          <v:stroke joinstyle="miter"/>
          <v:path gradientshapeok="t" o:connecttype="rect"/>
        </v:shapetype>
        <v:shape id="_x0000_s1026" type="#_x0000_t202" style="position:absolute;margin-left:505.6pt;margin-top:64.3pt;width:19.1pt;height:15.3pt;z-index:-41056;mso-position-horizontal-relative:page;mso-position-vertical-relative:page" filled="f" stroked="f">
          <v:textbox inset="0,0,0,0">
            <w:txbxContent>
              <w:p w:rsidR="00CC7120" w:rsidRDefault="00745D95">
                <w:pPr>
                  <w:spacing w:before="9"/>
                  <w:ind w:left="20"/>
                  <w:rPr>
                    <w:rFonts w:ascii="Times New Roman"/>
                    <w:sz w:val="24"/>
                  </w:rPr>
                </w:pPr>
                <w:r>
                  <w:rPr>
                    <w:rFonts w:ascii="Times New Roman"/>
                    <w:sz w:val="24"/>
                  </w:rPr>
                  <w:t>111</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120" w:rsidRDefault="00CC7120">
    <w:pPr>
      <w:pStyle w:val="BodyText"/>
      <w:spacing w:line="14" w:lineRule="auto"/>
      <w:ind w:left="0"/>
      <w:rPr>
        <w:sz w:val="20"/>
      </w:rPr>
    </w:pPr>
    <w:r w:rsidRPr="00CC7120">
      <w:pict>
        <v:shapetype id="_x0000_t202" coordsize="21600,21600" o:spt="202" path="m,l,21600r21600,l21600,xe">
          <v:stroke joinstyle="miter"/>
          <v:path gradientshapeok="t" o:connecttype="rect"/>
        </v:shapetype>
        <v:shape id="_x0000_s1025" type="#_x0000_t202" style="position:absolute;margin-left:298.4pt;margin-top:37.05pt;width:15.3pt;height:13.05pt;z-index:-41032;mso-position-horizontal-relative:page;mso-position-vertical-relative:page" filled="f" stroked="f">
          <v:textbox inset="0,0,0,0">
            <w:txbxContent>
              <w:p w:rsidR="00CC7120" w:rsidRDefault="00CC7120">
                <w:pPr>
                  <w:spacing w:line="245" w:lineRule="exact"/>
                  <w:ind w:left="40"/>
                  <w:rPr>
                    <w:rFonts w:ascii="Calibri"/>
                  </w:rPr>
                </w:pPr>
                <w:r>
                  <w:fldChar w:fldCharType="begin"/>
                </w:r>
                <w:r w:rsidR="00745D95">
                  <w:rPr>
                    <w:rFonts w:ascii="Calibri"/>
                  </w:rPr>
                  <w:instrText xml:space="preserve"> PAGE </w:instrText>
                </w:r>
                <w:r>
                  <w:fldChar w:fldCharType="separate"/>
                </w:r>
                <w:r w:rsidR="00DD4E4A">
                  <w:rPr>
                    <w:rFonts w:ascii="Calibri"/>
                    <w:noProof/>
                  </w:rPr>
                  <w:t>42</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1759"/>
    <w:multiLevelType w:val="hybridMultilevel"/>
    <w:tmpl w:val="E730B246"/>
    <w:lvl w:ilvl="0" w:tplc="B4745736">
      <w:start w:val="111"/>
      <w:numFmt w:val="decimal"/>
      <w:lvlText w:val="%1."/>
      <w:lvlJc w:val="left"/>
      <w:pPr>
        <w:ind w:left="649" w:hanging="784"/>
      </w:pPr>
      <w:rPr>
        <w:rFonts w:hint="default"/>
        <w:w w:val="99"/>
        <w:lang w:val="en-US" w:eastAsia="en-US" w:bidi="en-US"/>
      </w:rPr>
    </w:lvl>
    <w:lvl w:ilvl="1" w:tplc="405EC7D4">
      <w:numFmt w:val="bullet"/>
      <w:lvlText w:val="•"/>
      <w:lvlJc w:val="left"/>
      <w:pPr>
        <w:ind w:left="1540" w:hanging="784"/>
      </w:pPr>
      <w:rPr>
        <w:rFonts w:hint="default"/>
        <w:lang w:val="en-US" w:eastAsia="en-US" w:bidi="en-US"/>
      </w:rPr>
    </w:lvl>
    <w:lvl w:ilvl="2" w:tplc="990E187E">
      <w:numFmt w:val="bullet"/>
      <w:lvlText w:val="•"/>
      <w:lvlJc w:val="left"/>
      <w:pPr>
        <w:ind w:left="2441" w:hanging="784"/>
      </w:pPr>
      <w:rPr>
        <w:rFonts w:hint="default"/>
        <w:lang w:val="en-US" w:eastAsia="en-US" w:bidi="en-US"/>
      </w:rPr>
    </w:lvl>
    <w:lvl w:ilvl="3" w:tplc="0AF01212">
      <w:numFmt w:val="bullet"/>
      <w:lvlText w:val="•"/>
      <w:lvlJc w:val="left"/>
      <w:pPr>
        <w:ind w:left="3341" w:hanging="784"/>
      </w:pPr>
      <w:rPr>
        <w:rFonts w:hint="default"/>
        <w:lang w:val="en-US" w:eastAsia="en-US" w:bidi="en-US"/>
      </w:rPr>
    </w:lvl>
    <w:lvl w:ilvl="4" w:tplc="B2C49E38">
      <w:numFmt w:val="bullet"/>
      <w:lvlText w:val="•"/>
      <w:lvlJc w:val="left"/>
      <w:pPr>
        <w:ind w:left="4242" w:hanging="784"/>
      </w:pPr>
      <w:rPr>
        <w:rFonts w:hint="default"/>
        <w:lang w:val="en-US" w:eastAsia="en-US" w:bidi="en-US"/>
      </w:rPr>
    </w:lvl>
    <w:lvl w:ilvl="5" w:tplc="7424E6EC">
      <w:numFmt w:val="bullet"/>
      <w:lvlText w:val="•"/>
      <w:lvlJc w:val="left"/>
      <w:pPr>
        <w:ind w:left="5142" w:hanging="784"/>
      </w:pPr>
      <w:rPr>
        <w:rFonts w:hint="default"/>
        <w:lang w:val="en-US" w:eastAsia="en-US" w:bidi="en-US"/>
      </w:rPr>
    </w:lvl>
    <w:lvl w:ilvl="6" w:tplc="7E364EEA">
      <w:numFmt w:val="bullet"/>
      <w:lvlText w:val="•"/>
      <w:lvlJc w:val="left"/>
      <w:pPr>
        <w:ind w:left="6043" w:hanging="784"/>
      </w:pPr>
      <w:rPr>
        <w:rFonts w:hint="default"/>
        <w:lang w:val="en-US" w:eastAsia="en-US" w:bidi="en-US"/>
      </w:rPr>
    </w:lvl>
    <w:lvl w:ilvl="7" w:tplc="CC1E528E">
      <w:numFmt w:val="bullet"/>
      <w:lvlText w:val="•"/>
      <w:lvlJc w:val="left"/>
      <w:pPr>
        <w:ind w:left="6943" w:hanging="784"/>
      </w:pPr>
      <w:rPr>
        <w:rFonts w:hint="default"/>
        <w:lang w:val="en-US" w:eastAsia="en-US" w:bidi="en-US"/>
      </w:rPr>
    </w:lvl>
    <w:lvl w:ilvl="8" w:tplc="9522DDF0">
      <w:numFmt w:val="bullet"/>
      <w:lvlText w:val="•"/>
      <w:lvlJc w:val="left"/>
      <w:pPr>
        <w:ind w:left="7844" w:hanging="784"/>
      </w:pPr>
      <w:rPr>
        <w:rFonts w:hint="default"/>
        <w:lang w:val="en-US" w:eastAsia="en-US" w:bidi="en-US"/>
      </w:rPr>
    </w:lvl>
  </w:abstractNum>
  <w:abstractNum w:abstractNumId="1">
    <w:nsid w:val="090B1C03"/>
    <w:multiLevelType w:val="hybridMultilevel"/>
    <w:tmpl w:val="BDEEDAD4"/>
    <w:lvl w:ilvl="0" w:tplc="92E835D8">
      <w:start w:val="139"/>
      <w:numFmt w:val="decimal"/>
      <w:lvlText w:val="%1."/>
      <w:lvlJc w:val="left"/>
      <w:pPr>
        <w:ind w:left="1369" w:hanging="782"/>
        <w:jc w:val="right"/>
      </w:pPr>
      <w:rPr>
        <w:rFonts w:ascii="Lucida Console" w:eastAsia="Lucida Console" w:hAnsi="Lucida Console" w:cs="Lucida Console" w:hint="default"/>
        <w:spacing w:val="-2"/>
        <w:w w:val="99"/>
        <w:sz w:val="26"/>
        <w:szCs w:val="26"/>
        <w:lang w:val="en-US" w:eastAsia="en-US" w:bidi="en-US"/>
      </w:rPr>
    </w:lvl>
    <w:lvl w:ilvl="1" w:tplc="0FAEF816">
      <w:numFmt w:val="bullet"/>
      <w:lvlText w:val="•"/>
      <w:lvlJc w:val="left"/>
      <w:pPr>
        <w:ind w:left="2188" w:hanging="782"/>
      </w:pPr>
      <w:rPr>
        <w:rFonts w:hint="default"/>
        <w:lang w:val="en-US" w:eastAsia="en-US" w:bidi="en-US"/>
      </w:rPr>
    </w:lvl>
    <w:lvl w:ilvl="2" w:tplc="1BBEACA0">
      <w:numFmt w:val="bullet"/>
      <w:lvlText w:val="•"/>
      <w:lvlJc w:val="left"/>
      <w:pPr>
        <w:ind w:left="3017" w:hanging="782"/>
      </w:pPr>
      <w:rPr>
        <w:rFonts w:hint="default"/>
        <w:lang w:val="en-US" w:eastAsia="en-US" w:bidi="en-US"/>
      </w:rPr>
    </w:lvl>
    <w:lvl w:ilvl="3" w:tplc="E99A440C">
      <w:numFmt w:val="bullet"/>
      <w:lvlText w:val="•"/>
      <w:lvlJc w:val="left"/>
      <w:pPr>
        <w:ind w:left="3845" w:hanging="782"/>
      </w:pPr>
      <w:rPr>
        <w:rFonts w:hint="default"/>
        <w:lang w:val="en-US" w:eastAsia="en-US" w:bidi="en-US"/>
      </w:rPr>
    </w:lvl>
    <w:lvl w:ilvl="4" w:tplc="FBFE0C80">
      <w:numFmt w:val="bullet"/>
      <w:lvlText w:val="•"/>
      <w:lvlJc w:val="left"/>
      <w:pPr>
        <w:ind w:left="4674" w:hanging="782"/>
      </w:pPr>
      <w:rPr>
        <w:rFonts w:hint="default"/>
        <w:lang w:val="en-US" w:eastAsia="en-US" w:bidi="en-US"/>
      </w:rPr>
    </w:lvl>
    <w:lvl w:ilvl="5" w:tplc="C8A4F086">
      <w:numFmt w:val="bullet"/>
      <w:lvlText w:val="•"/>
      <w:lvlJc w:val="left"/>
      <w:pPr>
        <w:ind w:left="5502" w:hanging="782"/>
      </w:pPr>
      <w:rPr>
        <w:rFonts w:hint="default"/>
        <w:lang w:val="en-US" w:eastAsia="en-US" w:bidi="en-US"/>
      </w:rPr>
    </w:lvl>
    <w:lvl w:ilvl="6" w:tplc="FDFAE4AC">
      <w:numFmt w:val="bullet"/>
      <w:lvlText w:val="•"/>
      <w:lvlJc w:val="left"/>
      <w:pPr>
        <w:ind w:left="6331" w:hanging="782"/>
      </w:pPr>
      <w:rPr>
        <w:rFonts w:hint="default"/>
        <w:lang w:val="en-US" w:eastAsia="en-US" w:bidi="en-US"/>
      </w:rPr>
    </w:lvl>
    <w:lvl w:ilvl="7" w:tplc="19A4ED04">
      <w:numFmt w:val="bullet"/>
      <w:lvlText w:val="•"/>
      <w:lvlJc w:val="left"/>
      <w:pPr>
        <w:ind w:left="7159" w:hanging="782"/>
      </w:pPr>
      <w:rPr>
        <w:rFonts w:hint="default"/>
        <w:lang w:val="en-US" w:eastAsia="en-US" w:bidi="en-US"/>
      </w:rPr>
    </w:lvl>
    <w:lvl w:ilvl="8" w:tplc="49187964">
      <w:numFmt w:val="bullet"/>
      <w:lvlText w:val="•"/>
      <w:lvlJc w:val="left"/>
      <w:pPr>
        <w:ind w:left="7988" w:hanging="782"/>
      </w:pPr>
      <w:rPr>
        <w:rFonts w:hint="default"/>
        <w:lang w:val="en-US" w:eastAsia="en-US" w:bidi="en-US"/>
      </w:rPr>
    </w:lvl>
  </w:abstractNum>
  <w:abstractNum w:abstractNumId="2">
    <w:nsid w:val="1C77414B"/>
    <w:multiLevelType w:val="hybridMultilevel"/>
    <w:tmpl w:val="161EF286"/>
    <w:lvl w:ilvl="0" w:tplc="97A89044">
      <w:start w:val="1"/>
      <w:numFmt w:val="decimal"/>
      <w:lvlText w:val="%1."/>
      <w:lvlJc w:val="left"/>
      <w:pPr>
        <w:ind w:left="100" w:hanging="720"/>
      </w:pPr>
      <w:rPr>
        <w:rFonts w:ascii="Bookman Old Style" w:eastAsia="Bookman Old Style" w:hAnsi="Bookman Old Style" w:cs="Bookman Old Style" w:hint="default"/>
        <w:spacing w:val="0"/>
        <w:w w:val="100"/>
        <w:sz w:val="28"/>
        <w:szCs w:val="28"/>
        <w:lang w:val="en-US" w:eastAsia="en-US" w:bidi="en-US"/>
      </w:rPr>
    </w:lvl>
    <w:lvl w:ilvl="1" w:tplc="FF2E11E4">
      <w:start w:val="2"/>
      <w:numFmt w:val="decimal"/>
      <w:lvlText w:val="%2."/>
      <w:lvlJc w:val="left"/>
      <w:pPr>
        <w:ind w:left="1540" w:hanging="391"/>
      </w:pPr>
      <w:rPr>
        <w:rFonts w:ascii="Bookman Old Style" w:eastAsia="Bookman Old Style" w:hAnsi="Bookman Old Style" w:cs="Bookman Old Style" w:hint="default"/>
        <w:w w:val="100"/>
        <w:sz w:val="28"/>
        <w:szCs w:val="28"/>
        <w:lang w:val="en-US" w:eastAsia="en-US" w:bidi="en-US"/>
      </w:rPr>
    </w:lvl>
    <w:lvl w:ilvl="2" w:tplc="9F40F4FC">
      <w:start w:val="77"/>
      <w:numFmt w:val="decimal"/>
      <w:lvlText w:val="%3."/>
      <w:lvlJc w:val="left"/>
      <w:pPr>
        <w:ind w:left="2080" w:hanging="590"/>
      </w:pPr>
      <w:rPr>
        <w:rFonts w:ascii="Bookman Old Style" w:eastAsia="Bookman Old Style" w:hAnsi="Bookman Old Style" w:cs="Bookman Old Style" w:hint="default"/>
        <w:w w:val="100"/>
        <w:sz w:val="28"/>
        <w:szCs w:val="28"/>
        <w:lang w:val="en-US" w:eastAsia="en-US" w:bidi="en-US"/>
      </w:rPr>
    </w:lvl>
    <w:lvl w:ilvl="3" w:tplc="15E43A7C">
      <w:numFmt w:val="bullet"/>
      <w:lvlText w:val="•"/>
      <w:lvlJc w:val="left"/>
      <w:pPr>
        <w:ind w:left="4420" w:hanging="590"/>
      </w:pPr>
      <w:rPr>
        <w:rFonts w:hint="default"/>
        <w:lang w:val="en-US" w:eastAsia="en-US" w:bidi="en-US"/>
      </w:rPr>
    </w:lvl>
    <w:lvl w:ilvl="4" w:tplc="2D78A3B2">
      <w:numFmt w:val="bullet"/>
      <w:lvlText w:val="•"/>
      <w:lvlJc w:val="left"/>
      <w:pPr>
        <w:ind w:left="5157" w:hanging="590"/>
      </w:pPr>
      <w:rPr>
        <w:rFonts w:hint="default"/>
        <w:lang w:val="en-US" w:eastAsia="en-US" w:bidi="en-US"/>
      </w:rPr>
    </w:lvl>
    <w:lvl w:ilvl="5" w:tplc="50D0B9BC">
      <w:numFmt w:val="bullet"/>
      <w:lvlText w:val="•"/>
      <w:lvlJc w:val="left"/>
      <w:pPr>
        <w:ind w:left="5894" w:hanging="590"/>
      </w:pPr>
      <w:rPr>
        <w:rFonts w:hint="default"/>
        <w:lang w:val="en-US" w:eastAsia="en-US" w:bidi="en-US"/>
      </w:rPr>
    </w:lvl>
    <w:lvl w:ilvl="6" w:tplc="E4620C1C">
      <w:numFmt w:val="bullet"/>
      <w:lvlText w:val="•"/>
      <w:lvlJc w:val="left"/>
      <w:pPr>
        <w:ind w:left="6631" w:hanging="590"/>
      </w:pPr>
      <w:rPr>
        <w:rFonts w:hint="default"/>
        <w:lang w:val="en-US" w:eastAsia="en-US" w:bidi="en-US"/>
      </w:rPr>
    </w:lvl>
    <w:lvl w:ilvl="7" w:tplc="0B54EF5E">
      <w:numFmt w:val="bullet"/>
      <w:lvlText w:val="•"/>
      <w:lvlJc w:val="left"/>
      <w:pPr>
        <w:ind w:left="7368" w:hanging="590"/>
      </w:pPr>
      <w:rPr>
        <w:rFonts w:hint="default"/>
        <w:lang w:val="en-US" w:eastAsia="en-US" w:bidi="en-US"/>
      </w:rPr>
    </w:lvl>
    <w:lvl w:ilvl="8" w:tplc="9C62DFD2">
      <w:numFmt w:val="bullet"/>
      <w:lvlText w:val="•"/>
      <w:lvlJc w:val="left"/>
      <w:pPr>
        <w:ind w:left="8105" w:hanging="590"/>
      </w:pPr>
      <w:rPr>
        <w:rFonts w:hint="default"/>
        <w:lang w:val="en-US" w:eastAsia="en-US" w:bidi="en-US"/>
      </w:rPr>
    </w:lvl>
  </w:abstractNum>
  <w:abstractNum w:abstractNumId="3">
    <w:nsid w:val="279B0FF3"/>
    <w:multiLevelType w:val="hybridMultilevel"/>
    <w:tmpl w:val="2B98C98E"/>
    <w:lvl w:ilvl="0" w:tplc="D41E40A4">
      <w:start w:val="1"/>
      <w:numFmt w:val="decimal"/>
      <w:lvlText w:val="%1."/>
      <w:lvlJc w:val="left"/>
      <w:pPr>
        <w:ind w:left="2067" w:hanging="720"/>
      </w:pPr>
      <w:rPr>
        <w:rFonts w:ascii="Lucida Console" w:eastAsia="Lucida Console" w:hAnsi="Lucida Console" w:cs="Lucida Console" w:hint="default"/>
        <w:w w:val="99"/>
        <w:sz w:val="26"/>
        <w:szCs w:val="26"/>
        <w:lang w:val="en-US" w:eastAsia="en-US" w:bidi="en-US"/>
      </w:rPr>
    </w:lvl>
    <w:lvl w:ilvl="1" w:tplc="3A927854">
      <w:numFmt w:val="bullet"/>
      <w:lvlText w:val="•"/>
      <w:lvlJc w:val="left"/>
      <w:pPr>
        <w:ind w:left="2818" w:hanging="720"/>
      </w:pPr>
      <w:rPr>
        <w:rFonts w:hint="default"/>
        <w:lang w:val="en-US" w:eastAsia="en-US" w:bidi="en-US"/>
      </w:rPr>
    </w:lvl>
    <w:lvl w:ilvl="2" w:tplc="D2245538">
      <w:numFmt w:val="bullet"/>
      <w:lvlText w:val="•"/>
      <w:lvlJc w:val="left"/>
      <w:pPr>
        <w:ind w:left="3577" w:hanging="720"/>
      </w:pPr>
      <w:rPr>
        <w:rFonts w:hint="default"/>
        <w:lang w:val="en-US" w:eastAsia="en-US" w:bidi="en-US"/>
      </w:rPr>
    </w:lvl>
    <w:lvl w:ilvl="3" w:tplc="C75223A8">
      <w:numFmt w:val="bullet"/>
      <w:lvlText w:val="•"/>
      <w:lvlJc w:val="left"/>
      <w:pPr>
        <w:ind w:left="4335" w:hanging="720"/>
      </w:pPr>
      <w:rPr>
        <w:rFonts w:hint="default"/>
        <w:lang w:val="en-US" w:eastAsia="en-US" w:bidi="en-US"/>
      </w:rPr>
    </w:lvl>
    <w:lvl w:ilvl="4" w:tplc="70644EE0">
      <w:numFmt w:val="bullet"/>
      <w:lvlText w:val="•"/>
      <w:lvlJc w:val="left"/>
      <w:pPr>
        <w:ind w:left="5094" w:hanging="720"/>
      </w:pPr>
      <w:rPr>
        <w:rFonts w:hint="default"/>
        <w:lang w:val="en-US" w:eastAsia="en-US" w:bidi="en-US"/>
      </w:rPr>
    </w:lvl>
    <w:lvl w:ilvl="5" w:tplc="4A48FA56">
      <w:numFmt w:val="bullet"/>
      <w:lvlText w:val="•"/>
      <w:lvlJc w:val="left"/>
      <w:pPr>
        <w:ind w:left="5852" w:hanging="720"/>
      </w:pPr>
      <w:rPr>
        <w:rFonts w:hint="default"/>
        <w:lang w:val="en-US" w:eastAsia="en-US" w:bidi="en-US"/>
      </w:rPr>
    </w:lvl>
    <w:lvl w:ilvl="6" w:tplc="53E85A62">
      <w:numFmt w:val="bullet"/>
      <w:lvlText w:val="•"/>
      <w:lvlJc w:val="left"/>
      <w:pPr>
        <w:ind w:left="6611" w:hanging="720"/>
      </w:pPr>
      <w:rPr>
        <w:rFonts w:hint="default"/>
        <w:lang w:val="en-US" w:eastAsia="en-US" w:bidi="en-US"/>
      </w:rPr>
    </w:lvl>
    <w:lvl w:ilvl="7" w:tplc="F66E65FC">
      <w:numFmt w:val="bullet"/>
      <w:lvlText w:val="•"/>
      <w:lvlJc w:val="left"/>
      <w:pPr>
        <w:ind w:left="7369" w:hanging="720"/>
      </w:pPr>
      <w:rPr>
        <w:rFonts w:hint="default"/>
        <w:lang w:val="en-US" w:eastAsia="en-US" w:bidi="en-US"/>
      </w:rPr>
    </w:lvl>
    <w:lvl w:ilvl="8" w:tplc="FFEEF2A6">
      <w:numFmt w:val="bullet"/>
      <w:lvlText w:val="•"/>
      <w:lvlJc w:val="left"/>
      <w:pPr>
        <w:ind w:left="8128" w:hanging="720"/>
      </w:pPr>
      <w:rPr>
        <w:rFonts w:hint="default"/>
        <w:lang w:val="en-US" w:eastAsia="en-US" w:bidi="en-US"/>
      </w:rPr>
    </w:lvl>
  </w:abstractNum>
  <w:abstractNum w:abstractNumId="4">
    <w:nsid w:val="2BED54E9"/>
    <w:multiLevelType w:val="hybridMultilevel"/>
    <w:tmpl w:val="57D28894"/>
    <w:lvl w:ilvl="0" w:tplc="3AFA163E">
      <w:start w:val="80"/>
      <w:numFmt w:val="decimal"/>
      <w:lvlText w:val="%1."/>
      <w:lvlJc w:val="left"/>
      <w:pPr>
        <w:ind w:left="2080" w:hanging="681"/>
      </w:pPr>
      <w:rPr>
        <w:rFonts w:ascii="Bookman Old Style" w:eastAsia="Bookman Old Style" w:hAnsi="Bookman Old Style" w:cs="Bookman Old Style" w:hint="default"/>
        <w:w w:val="100"/>
        <w:sz w:val="28"/>
        <w:szCs w:val="28"/>
        <w:lang w:val="en-US" w:eastAsia="en-US" w:bidi="en-US"/>
      </w:rPr>
    </w:lvl>
    <w:lvl w:ilvl="1" w:tplc="A84A9642">
      <w:numFmt w:val="bullet"/>
      <w:lvlText w:val="•"/>
      <w:lvlJc w:val="left"/>
      <w:pPr>
        <w:ind w:left="2830" w:hanging="681"/>
      </w:pPr>
      <w:rPr>
        <w:rFonts w:hint="default"/>
        <w:lang w:val="en-US" w:eastAsia="en-US" w:bidi="en-US"/>
      </w:rPr>
    </w:lvl>
    <w:lvl w:ilvl="2" w:tplc="F12CBE40">
      <w:numFmt w:val="bullet"/>
      <w:lvlText w:val="•"/>
      <w:lvlJc w:val="left"/>
      <w:pPr>
        <w:ind w:left="3580" w:hanging="681"/>
      </w:pPr>
      <w:rPr>
        <w:rFonts w:hint="default"/>
        <w:lang w:val="en-US" w:eastAsia="en-US" w:bidi="en-US"/>
      </w:rPr>
    </w:lvl>
    <w:lvl w:ilvl="3" w:tplc="508203A4">
      <w:numFmt w:val="bullet"/>
      <w:lvlText w:val="•"/>
      <w:lvlJc w:val="left"/>
      <w:pPr>
        <w:ind w:left="4330" w:hanging="681"/>
      </w:pPr>
      <w:rPr>
        <w:rFonts w:hint="default"/>
        <w:lang w:val="en-US" w:eastAsia="en-US" w:bidi="en-US"/>
      </w:rPr>
    </w:lvl>
    <w:lvl w:ilvl="4" w:tplc="148CB414">
      <w:numFmt w:val="bullet"/>
      <w:lvlText w:val="•"/>
      <w:lvlJc w:val="left"/>
      <w:pPr>
        <w:ind w:left="5080" w:hanging="681"/>
      </w:pPr>
      <w:rPr>
        <w:rFonts w:hint="default"/>
        <w:lang w:val="en-US" w:eastAsia="en-US" w:bidi="en-US"/>
      </w:rPr>
    </w:lvl>
    <w:lvl w:ilvl="5" w:tplc="EAB0DF8C">
      <w:numFmt w:val="bullet"/>
      <w:lvlText w:val="•"/>
      <w:lvlJc w:val="left"/>
      <w:pPr>
        <w:ind w:left="5830" w:hanging="681"/>
      </w:pPr>
      <w:rPr>
        <w:rFonts w:hint="default"/>
        <w:lang w:val="en-US" w:eastAsia="en-US" w:bidi="en-US"/>
      </w:rPr>
    </w:lvl>
    <w:lvl w:ilvl="6" w:tplc="77D0DA28">
      <w:numFmt w:val="bullet"/>
      <w:lvlText w:val="•"/>
      <w:lvlJc w:val="left"/>
      <w:pPr>
        <w:ind w:left="6580" w:hanging="681"/>
      </w:pPr>
      <w:rPr>
        <w:rFonts w:hint="default"/>
        <w:lang w:val="en-US" w:eastAsia="en-US" w:bidi="en-US"/>
      </w:rPr>
    </w:lvl>
    <w:lvl w:ilvl="7" w:tplc="C37E38E2">
      <w:numFmt w:val="bullet"/>
      <w:lvlText w:val="•"/>
      <w:lvlJc w:val="left"/>
      <w:pPr>
        <w:ind w:left="7330" w:hanging="681"/>
      </w:pPr>
      <w:rPr>
        <w:rFonts w:hint="default"/>
        <w:lang w:val="en-US" w:eastAsia="en-US" w:bidi="en-US"/>
      </w:rPr>
    </w:lvl>
    <w:lvl w:ilvl="8" w:tplc="C3DC416C">
      <w:numFmt w:val="bullet"/>
      <w:lvlText w:val="•"/>
      <w:lvlJc w:val="left"/>
      <w:pPr>
        <w:ind w:left="8080" w:hanging="681"/>
      </w:pPr>
      <w:rPr>
        <w:rFonts w:hint="default"/>
        <w:lang w:val="en-US" w:eastAsia="en-US" w:bidi="en-US"/>
      </w:rPr>
    </w:lvl>
  </w:abstractNum>
  <w:abstractNum w:abstractNumId="5">
    <w:nsid w:val="33B86069"/>
    <w:multiLevelType w:val="hybridMultilevel"/>
    <w:tmpl w:val="E3CEE2E8"/>
    <w:lvl w:ilvl="0" w:tplc="64C41194">
      <w:start w:val="25"/>
      <w:numFmt w:val="decimal"/>
      <w:lvlText w:val="%1"/>
      <w:lvlJc w:val="left"/>
      <w:pPr>
        <w:ind w:left="1369" w:hanging="470"/>
      </w:pPr>
      <w:rPr>
        <w:rFonts w:ascii="Lucida Console" w:eastAsia="Lucida Console" w:hAnsi="Lucida Console" w:cs="Lucida Console" w:hint="default"/>
        <w:w w:val="99"/>
        <w:sz w:val="26"/>
        <w:szCs w:val="26"/>
        <w:lang w:val="en-US" w:eastAsia="en-US" w:bidi="en-US"/>
      </w:rPr>
    </w:lvl>
    <w:lvl w:ilvl="1" w:tplc="D91455BE">
      <w:numFmt w:val="bullet"/>
      <w:lvlText w:val="•"/>
      <w:lvlJc w:val="left"/>
      <w:pPr>
        <w:ind w:left="2188" w:hanging="470"/>
      </w:pPr>
      <w:rPr>
        <w:rFonts w:hint="default"/>
        <w:lang w:val="en-US" w:eastAsia="en-US" w:bidi="en-US"/>
      </w:rPr>
    </w:lvl>
    <w:lvl w:ilvl="2" w:tplc="C35407FE">
      <w:numFmt w:val="bullet"/>
      <w:lvlText w:val="•"/>
      <w:lvlJc w:val="left"/>
      <w:pPr>
        <w:ind w:left="3017" w:hanging="470"/>
      </w:pPr>
      <w:rPr>
        <w:rFonts w:hint="default"/>
        <w:lang w:val="en-US" w:eastAsia="en-US" w:bidi="en-US"/>
      </w:rPr>
    </w:lvl>
    <w:lvl w:ilvl="3" w:tplc="18D63CA2">
      <w:numFmt w:val="bullet"/>
      <w:lvlText w:val="•"/>
      <w:lvlJc w:val="left"/>
      <w:pPr>
        <w:ind w:left="3845" w:hanging="470"/>
      </w:pPr>
      <w:rPr>
        <w:rFonts w:hint="default"/>
        <w:lang w:val="en-US" w:eastAsia="en-US" w:bidi="en-US"/>
      </w:rPr>
    </w:lvl>
    <w:lvl w:ilvl="4" w:tplc="9ABEE856">
      <w:numFmt w:val="bullet"/>
      <w:lvlText w:val="•"/>
      <w:lvlJc w:val="left"/>
      <w:pPr>
        <w:ind w:left="4674" w:hanging="470"/>
      </w:pPr>
      <w:rPr>
        <w:rFonts w:hint="default"/>
        <w:lang w:val="en-US" w:eastAsia="en-US" w:bidi="en-US"/>
      </w:rPr>
    </w:lvl>
    <w:lvl w:ilvl="5" w:tplc="ECA417F8">
      <w:numFmt w:val="bullet"/>
      <w:lvlText w:val="•"/>
      <w:lvlJc w:val="left"/>
      <w:pPr>
        <w:ind w:left="5502" w:hanging="470"/>
      </w:pPr>
      <w:rPr>
        <w:rFonts w:hint="default"/>
        <w:lang w:val="en-US" w:eastAsia="en-US" w:bidi="en-US"/>
      </w:rPr>
    </w:lvl>
    <w:lvl w:ilvl="6" w:tplc="FA8A239E">
      <w:numFmt w:val="bullet"/>
      <w:lvlText w:val="•"/>
      <w:lvlJc w:val="left"/>
      <w:pPr>
        <w:ind w:left="6331" w:hanging="470"/>
      </w:pPr>
      <w:rPr>
        <w:rFonts w:hint="default"/>
        <w:lang w:val="en-US" w:eastAsia="en-US" w:bidi="en-US"/>
      </w:rPr>
    </w:lvl>
    <w:lvl w:ilvl="7" w:tplc="D68080D2">
      <w:numFmt w:val="bullet"/>
      <w:lvlText w:val="•"/>
      <w:lvlJc w:val="left"/>
      <w:pPr>
        <w:ind w:left="7159" w:hanging="470"/>
      </w:pPr>
      <w:rPr>
        <w:rFonts w:hint="default"/>
        <w:lang w:val="en-US" w:eastAsia="en-US" w:bidi="en-US"/>
      </w:rPr>
    </w:lvl>
    <w:lvl w:ilvl="8" w:tplc="95E61432">
      <w:numFmt w:val="bullet"/>
      <w:lvlText w:val="•"/>
      <w:lvlJc w:val="left"/>
      <w:pPr>
        <w:ind w:left="7988" w:hanging="470"/>
      </w:pPr>
      <w:rPr>
        <w:rFonts w:hint="default"/>
        <w:lang w:val="en-US" w:eastAsia="en-US" w:bidi="en-US"/>
      </w:rPr>
    </w:lvl>
  </w:abstractNum>
  <w:abstractNum w:abstractNumId="6">
    <w:nsid w:val="41257B0F"/>
    <w:multiLevelType w:val="hybridMultilevel"/>
    <w:tmpl w:val="8C3C3E18"/>
    <w:lvl w:ilvl="0" w:tplc="B12C7910">
      <w:start w:val="26"/>
      <w:numFmt w:val="decimal"/>
      <w:lvlText w:val="%1"/>
      <w:lvlJc w:val="left"/>
      <w:pPr>
        <w:ind w:left="1540" w:hanging="499"/>
      </w:pPr>
      <w:rPr>
        <w:rFonts w:ascii="Bookman Old Style" w:eastAsia="Bookman Old Style" w:hAnsi="Bookman Old Style" w:cs="Bookman Old Style" w:hint="default"/>
        <w:w w:val="100"/>
        <w:sz w:val="28"/>
        <w:szCs w:val="28"/>
        <w:lang w:val="en-US" w:eastAsia="en-US" w:bidi="en-US"/>
      </w:rPr>
    </w:lvl>
    <w:lvl w:ilvl="1" w:tplc="C17C236A">
      <w:numFmt w:val="bullet"/>
      <w:lvlText w:val="•"/>
      <w:lvlJc w:val="left"/>
      <w:pPr>
        <w:ind w:left="2344" w:hanging="499"/>
      </w:pPr>
      <w:rPr>
        <w:rFonts w:hint="default"/>
        <w:lang w:val="en-US" w:eastAsia="en-US" w:bidi="en-US"/>
      </w:rPr>
    </w:lvl>
    <w:lvl w:ilvl="2" w:tplc="00D89C9C">
      <w:numFmt w:val="bullet"/>
      <w:lvlText w:val="•"/>
      <w:lvlJc w:val="left"/>
      <w:pPr>
        <w:ind w:left="3148" w:hanging="499"/>
      </w:pPr>
      <w:rPr>
        <w:rFonts w:hint="default"/>
        <w:lang w:val="en-US" w:eastAsia="en-US" w:bidi="en-US"/>
      </w:rPr>
    </w:lvl>
    <w:lvl w:ilvl="3" w:tplc="82CAF87E">
      <w:numFmt w:val="bullet"/>
      <w:lvlText w:val="•"/>
      <w:lvlJc w:val="left"/>
      <w:pPr>
        <w:ind w:left="3952" w:hanging="499"/>
      </w:pPr>
      <w:rPr>
        <w:rFonts w:hint="default"/>
        <w:lang w:val="en-US" w:eastAsia="en-US" w:bidi="en-US"/>
      </w:rPr>
    </w:lvl>
    <w:lvl w:ilvl="4" w:tplc="B3CADB5A">
      <w:numFmt w:val="bullet"/>
      <w:lvlText w:val="•"/>
      <w:lvlJc w:val="left"/>
      <w:pPr>
        <w:ind w:left="4756" w:hanging="499"/>
      </w:pPr>
      <w:rPr>
        <w:rFonts w:hint="default"/>
        <w:lang w:val="en-US" w:eastAsia="en-US" w:bidi="en-US"/>
      </w:rPr>
    </w:lvl>
    <w:lvl w:ilvl="5" w:tplc="C2E8E858">
      <w:numFmt w:val="bullet"/>
      <w:lvlText w:val="•"/>
      <w:lvlJc w:val="left"/>
      <w:pPr>
        <w:ind w:left="5560" w:hanging="499"/>
      </w:pPr>
      <w:rPr>
        <w:rFonts w:hint="default"/>
        <w:lang w:val="en-US" w:eastAsia="en-US" w:bidi="en-US"/>
      </w:rPr>
    </w:lvl>
    <w:lvl w:ilvl="6" w:tplc="3A8C9000">
      <w:numFmt w:val="bullet"/>
      <w:lvlText w:val="•"/>
      <w:lvlJc w:val="left"/>
      <w:pPr>
        <w:ind w:left="6364" w:hanging="499"/>
      </w:pPr>
      <w:rPr>
        <w:rFonts w:hint="default"/>
        <w:lang w:val="en-US" w:eastAsia="en-US" w:bidi="en-US"/>
      </w:rPr>
    </w:lvl>
    <w:lvl w:ilvl="7" w:tplc="C9E2699E">
      <w:numFmt w:val="bullet"/>
      <w:lvlText w:val="•"/>
      <w:lvlJc w:val="left"/>
      <w:pPr>
        <w:ind w:left="7168" w:hanging="499"/>
      </w:pPr>
      <w:rPr>
        <w:rFonts w:hint="default"/>
        <w:lang w:val="en-US" w:eastAsia="en-US" w:bidi="en-US"/>
      </w:rPr>
    </w:lvl>
    <w:lvl w:ilvl="8" w:tplc="3DB47E8E">
      <w:numFmt w:val="bullet"/>
      <w:lvlText w:val="•"/>
      <w:lvlJc w:val="left"/>
      <w:pPr>
        <w:ind w:left="7972" w:hanging="499"/>
      </w:pPr>
      <w:rPr>
        <w:rFonts w:hint="default"/>
        <w:lang w:val="en-US" w:eastAsia="en-US" w:bidi="en-US"/>
      </w:rPr>
    </w:lvl>
  </w:abstractNum>
  <w:abstractNum w:abstractNumId="7">
    <w:nsid w:val="439316D2"/>
    <w:multiLevelType w:val="hybridMultilevel"/>
    <w:tmpl w:val="5CC69C86"/>
    <w:lvl w:ilvl="0" w:tplc="2E1674FC">
      <w:start w:val="56"/>
      <w:numFmt w:val="decimal"/>
      <w:lvlText w:val="%1."/>
      <w:lvlJc w:val="left"/>
      <w:pPr>
        <w:ind w:left="649" w:hanging="710"/>
      </w:pPr>
      <w:rPr>
        <w:rFonts w:hint="default"/>
        <w:w w:val="99"/>
        <w:lang w:val="en-US" w:eastAsia="en-US" w:bidi="en-US"/>
      </w:rPr>
    </w:lvl>
    <w:lvl w:ilvl="1" w:tplc="6DFCC45E">
      <w:start w:val="13"/>
      <w:numFmt w:val="decimal"/>
      <w:lvlText w:val="%2."/>
      <w:lvlJc w:val="left"/>
      <w:pPr>
        <w:ind w:left="1369" w:hanging="627"/>
      </w:pPr>
      <w:rPr>
        <w:rFonts w:hint="default"/>
        <w:i/>
        <w:w w:val="100"/>
        <w:lang w:val="en-US" w:eastAsia="en-US" w:bidi="en-US"/>
      </w:rPr>
    </w:lvl>
    <w:lvl w:ilvl="2" w:tplc="C9DA6A78">
      <w:numFmt w:val="bullet"/>
      <w:lvlText w:val="•"/>
      <w:lvlJc w:val="left"/>
      <w:pPr>
        <w:ind w:left="2280" w:hanging="627"/>
      </w:pPr>
      <w:rPr>
        <w:rFonts w:hint="default"/>
        <w:lang w:val="en-US" w:eastAsia="en-US" w:bidi="en-US"/>
      </w:rPr>
    </w:lvl>
    <w:lvl w:ilvl="3" w:tplc="E6866538">
      <w:numFmt w:val="bullet"/>
      <w:lvlText w:val="•"/>
      <w:lvlJc w:val="left"/>
      <w:pPr>
        <w:ind w:left="3201" w:hanging="627"/>
      </w:pPr>
      <w:rPr>
        <w:rFonts w:hint="default"/>
        <w:lang w:val="en-US" w:eastAsia="en-US" w:bidi="en-US"/>
      </w:rPr>
    </w:lvl>
    <w:lvl w:ilvl="4" w:tplc="720A5982">
      <w:numFmt w:val="bullet"/>
      <w:lvlText w:val="•"/>
      <w:lvlJc w:val="left"/>
      <w:pPr>
        <w:ind w:left="4121" w:hanging="627"/>
      </w:pPr>
      <w:rPr>
        <w:rFonts w:hint="default"/>
        <w:lang w:val="en-US" w:eastAsia="en-US" w:bidi="en-US"/>
      </w:rPr>
    </w:lvl>
    <w:lvl w:ilvl="5" w:tplc="4B160A6A">
      <w:numFmt w:val="bullet"/>
      <w:lvlText w:val="•"/>
      <w:lvlJc w:val="left"/>
      <w:pPr>
        <w:ind w:left="5042" w:hanging="627"/>
      </w:pPr>
      <w:rPr>
        <w:rFonts w:hint="default"/>
        <w:lang w:val="en-US" w:eastAsia="en-US" w:bidi="en-US"/>
      </w:rPr>
    </w:lvl>
    <w:lvl w:ilvl="6" w:tplc="CC265A60">
      <w:numFmt w:val="bullet"/>
      <w:lvlText w:val="•"/>
      <w:lvlJc w:val="left"/>
      <w:pPr>
        <w:ind w:left="5963" w:hanging="627"/>
      </w:pPr>
      <w:rPr>
        <w:rFonts w:hint="default"/>
        <w:lang w:val="en-US" w:eastAsia="en-US" w:bidi="en-US"/>
      </w:rPr>
    </w:lvl>
    <w:lvl w:ilvl="7" w:tplc="AF54B8EC">
      <w:numFmt w:val="bullet"/>
      <w:lvlText w:val="•"/>
      <w:lvlJc w:val="left"/>
      <w:pPr>
        <w:ind w:left="6883" w:hanging="627"/>
      </w:pPr>
      <w:rPr>
        <w:rFonts w:hint="default"/>
        <w:lang w:val="en-US" w:eastAsia="en-US" w:bidi="en-US"/>
      </w:rPr>
    </w:lvl>
    <w:lvl w:ilvl="8" w:tplc="DA9C207E">
      <w:numFmt w:val="bullet"/>
      <w:lvlText w:val="•"/>
      <w:lvlJc w:val="left"/>
      <w:pPr>
        <w:ind w:left="7804" w:hanging="627"/>
      </w:pPr>
      <w:rPr>
        <w:rFonts w:hint="default"/>
        <w:lang w:val="en-US" w:eastAsia="en-US" w:bidi="en-US"/>
      </w:rPr>
    </w:lvl>
  </w:abstractNum>
  <w:abstractNum w:abstractNumId="8">
    <w:nsid w:val="490B6417"/>
    <w:multiLevelType w:val="hybridMultilevel"/>
    <w:tmpl w:val="19403202"/>
    <w:lvl w:ilvl="0" w:tplc="FC20F3CE">
      <w:start w:val="2"/>
      <w:numFmt w:val="decimal"/>
      <w:lvlText w:val="%1."/>
      <w:lvlJc w:val="left"/>
      <w:pPr>
        <w:ind w:left="649" w:hanging="710"/>
      </w:pPr>
      <w:rPr>
        <w:rFonts w:ascii="Lucida Console" w:eastAsia="Lucida Console" w:hAnsi="Lucida Console" w:cs="Lucida Console" w:hint="default"/>
        <w:w w:val="99"/>
        <w:sz w:val="26"/>
        <w:szCs w:val="26"/>
        <w:lang w:val="en-US" w:eastAsia="en-US" w:bidi="en-US"/>
      </w:rPr>
    </w:lvl>
    <w:lvl w:ilvl="1" w:tplc="E904C7C2">
      <w:start w:val="1"/>
      <w:numFmt w:val="lowerRoman"/>
      <w:lvlText w:val="(%2)"/>
      <w:lvlJc w:val="left"/>
      <w:pPr>
        <w:ind w:left="2089" w:hanging="988"/>
      </w:pPr>
      <w:rPr>
        <w:rFonts w:ascii="Lucida Console" w:eastAsia="Lucida Console" w:hAnsi="Lucida Console" w:cs="Lucida Console" w:hint="default"/>
        <w:spacing w:val="-2"/>
        <w:w w:val="99"/>
        <w:sz w:val="26"/>
        <w:szCs w:val="26"/>
        <w:lang w:val="en-US" w:eastAsia="en-US" w:bidi="en-US"/>
      </w:rPr>
    </w:lvl>
    <w:lvl w:ilvl="2" w:tplc="17600ADA">
      <w:numFmt w:val="bullet"/>
      <w:lvlText w:val="•"/>
      <w:lvlJc w:val="left"/>
      <w:pPr>
        <w:ind w:left="2080" w:hanging="988"/>
      </w:pPr>
      <w:rPr>
        <w:rFonts w:hint="default"/>
        <w:lang w:val="en-US" w:eastAsia="en-US" w:bidi="en-US"/>
      </w:rPr>
    </w:lvl>
    <w:lvl w:ilvl="3" w:tplc="AE0A6390">
      <w:numFmt w:val="bullet"/>
      <w:lvlText w:val="•"/>
      <w:lvlJc w:val="left"/>
      <w:pPr>
        <w:ind w:left="3025" w:hanging="988"/>
      </w:pPr>
      <w:rPr>
        <w:rFonts w:hint="default"/>
        <w:lang w:val="en-US" w:eastAsia="en-US" w:bidi="en-US"/>
      </w:rPr>
    </w:lvl>
    <w:lvl w:ilvl="4" w:tplc="FAB46B94">
      <w:numFmt w:val="bullet"/>
      <w:lvlText w:val="•"/>
      <w:lvlJc w:val="left"/>
      <w:pPr>
        <w:ind w:left="3971" w:hanging="988"/>
      </w:pPr>
      <w:rPr>
        <w:rFonts w:hint="default"/>
        <w:lang w:val="en-US" w:eastAsia="en-US" w:bidi="en-US"/>
      </w:rPr>
    </w:lvl>
    <w:lvl w:ilvl="5" w:tplc="8FCAA588">
      <w:numFmt w:val="bullet"/>
      <w:lvlText w:val="•"/>
      <w:lvlJc w:val="left"/>
      <w:pPr>
        <w:ind w:left="4917" w:hanging="988"/>
      </w:pPr>
      <w:rPr>
        <w:rFonts w:hint="default"/>
        <w:lang w:val="en-US" w:eastAsia="en-US" w:bidi="en-US"/>
      </w:rPr>
    </w:lvl>
    <w:lvl w:ilvl="6" w:tplc="E67260A8">
      <w:numFmt w:val="bullet"/>
      <w:lvlText w:val="•"/>
      <w:lvlJc w:val="left"/>
      <w:pPr>
        <w:ind w:left="5862" w:hanging="988"/>
      </w:pPr>
      <w:rPr>
        <w:rFonts w:hint="default"/>
        <w:lang w:val="en-US" w:eastAsia="en-US" w:bidi="en-US"/>
      </w:rPr>
    </w:lvl>
    <w:lvl w:ilvl="7" w:tplc="8C66AD72">
      <w:numFmt w:val="bullet"/>
      <w:lvlText w:val="•"/>
      <w:lvlJc w:val="left"/>
      <w:pPr>
        <w:ind w:left="6808" w:hanging="988"/>
      </w:pPr>
      <w:rPr>
        <w:rFonts w:hint="default"/>
        <w:lang w:val="en-US" w:eastAsia="en-US" w:bidi="en-US"/>
      </w:rPr>
    </w:lvl>
    <w:lvl w:ilvl="8" w:tplc="67D617B4">
      <w:numFmt w:val="bullet"/>
      <w:lvlText w:val="•"/>
      <w:lvlJc w:val="left"/>
      <w:pPr>
        <w:ind w:left="7754" w:hanging="988"/>
      </w:pPr>
      <w:rPr>
        <w:rFonts w:hint="default"/>
        <w:lang w:val="en-US" w:eastAsia="en-US" w:bidi="en-US"/>
      </w:rPr>
    </w:lvl>
  </w:abstractNum>
  <w:abstractNum w:abstractNumId="9">
    <w:nsid w:val="4C2B5524"/>
    <w:multiLevelType w:val="hybridMultilevel"/>
    <w:tmpl w:val="3B4E74D2"/>
    <w:lvl w:ilvl="0" w:tplc="2F40EFBE">
      <w:start w:val="1"/>
      <w:numFmt w:val="lowerLetter"/>
      <w:lvlText w:val="(%1)"/>
      <w:lvlJc w:val="left"/>
      <w:pPr>
        <w:ind w:left="1540" w:hanging="720"/>
      </w:pPr>
      <w:rPr>
        <w:rFonts w:ascii="Bookman Old Style" w:eastAsia="Bookman Old Style" w:hAnsi="Bookman Old Style" w:cs="Bookman Old Style" w:hint="default"/>
        <w:w w:val="100"/>
        <w:sz w:val="28"/>
        <w:szCs w:val="28"/>
        <w:lang w:val="en-US" w:eastAsia="en-US" w:bidi="en-US"/>
      </w:rPr>
    </w:lvl>
    <w:lvl w:ilvl="1" w:tplc="0568AC22">
      <w:numFmt w:val="bullet"/>
      <w:lvlText w:val="•"/>
      <w:lvlJc w:val="left"/>
      <w:pPr>
        <w:ind w:left="2344" w:hanging="720"/>
      </w:pPr>
      <w:rPr>
        <w:rFonts w:hint="default"/>
        <w:lang w:val="en-US" w:eastAsia="en-US" w:bidi="en-US"/>
      </w:rPr>
    </w:lvl>
    <w:lvl w:ilvl="2" w:tplc="18AA7804">
      <w:numFmt w:val="bullet"/>
      <w:lvlText w:val="•"/>
      <w:lvlJc w:val="left"/>
      <w:pPr>
        <w:ind w:left="3148" w:hanging="720"/>
      </w:pPr>
      <w:rPr>
        <w:rFonts w:hint="default"/>
        <w:lang w:val="en-US" w:eastAsia="en-US" w:bidi="en-US"/>
      </w:rPr>
    </w:lvl>
    <w:lvl w:ilvl="3" w:tplc="8FD698B0">
      <w:numFmt w:val="bullet"/>
      <w:lvlText w:val="•"/>
      <w:lvlJc w:val="left"/>
      <w:pPr>
        <w:ind w:left="3952" w:hanging="720"/>
      </w:pPr>
      <w:rPr>
        <w:rFonts w:hint="default"/>
        <w:lang w:val="en-US" w:eastAsia="en-US" w:bidi="en-US"/>
      </w:rPr>
    </w:lvl>
    <w:lvl w:ilvl="4" w:tplc="2F7615EE">
      <w:numFmt w:val="bullet"/>
      <w:lvlText w:val="•"/>
      <w:lvlJc w:val="left"/>
      <w:pPr>
        <w:ind w:left="4756" w:hanging="720"/>
      </w:pPr>
      <w:rPr>
        <w:rFonts w:hint="default"/>
        <w:lang w:val="en-US" w:eastAsia="en-US" w:bidi="en-US"/>
      </w:rPr>
    </w:lvl>
    <w:lvl w:ilvl="5" w:tplc="AA0288CA">
      <w:numFmt w:val="bullet"/>
      <w:lvlText w:val="•"/>
      <w:lvlJc w:val="left"/>
      <w:pPr>
        <w:ind w:left="5560" w:hanging="720"/>
      </w:pPr>
      <w:rPr>
        <w:rFonts w:hint="default"/>
        <w:lang w:val="en-US" w:eastAsia="en-US" w:bidi="en-US"/>
      </w:rPr>
    </w:lvl>
    <w:lvl w:ilvl="6" w:tplc="385A2922">
      <w:numFmt w:val="bullet"/>
      <w:lvlText w:val="•"/>
      <w:lvlJc w:val="left"/>
      <w:pPr>
        <w:ind w:left="6364" w:hanging="720"/>
      </w:pPr>
      <w:rPr>
        <w:rFonts w:hint="default"/>
        <w:lang w:val="en-US" w:eastAsia="en-US" w:bidi="en-US"/>
      </w:rPr>
    </w:lvl>
    <w:lvl w:ilvl="7" w:tplc="68A2A4F8">
      <w:numFmt w:val="bullet"/>
      <w:lvlText w:val="•"/>
      <w:lvlJc w:val="left"/>
      <w:pPr>
        <w:ind w:left="7168" w:hanging="720"/>
      </w:pPr>
      <w:rPr>
        <w:rFonts w:hint="default"/>
        <w:lang w:val="en-US" w:eastAsia="en-US" w:bidi="en-US"/>
      </w:rPr>
    </w:lvl>
    <w:lvl w:ilvl="8" w:tplc="6F2686D0">
      <w:numFmt w:val="bullet"/>
      <w:lvlText w:val="•"/>
      <w:lvlJc w:val="left"/>
      <w:pPr>
        <w:ind w:left="7972" w:hanging="720"/>
      </w:pPr>
      <w:rPr>
        <w:rFonts w:hint="default"/>
        <w:lang w:val="en-US" w:eastAsia="en-US" w:bidi="en-US"/>
      </w:rPr>
    </w:lvl>
  </w:abstractNum>
  <w:abstractNum w:abstractNumId="10">
    <w:nsid w:val="78C73D8E"/>
    <w:multiLevelType w:val="hybridMultilevel"/>
    <w:tmpl w:val="42449666"/>
    <w:lvl w:ilvl="0" w:tplc="5D6EB426">
      <w:start w:val="6"/>
      <w:numFmt w:val="lowerRoman"/>
      <w:lvlText w:val="(%1)"/>
      <w:lvlJc w:val="left"/>
      <w:pPr>
        <w:ind w:left="2439" w:hanging="1080"/>
      </w:pPr>
      <w:rPr>
        <w:rFonts w:ascii="Lucida Console" w:eastAsia="Lucida Console" w:hAnsi="Lucida Console" w:cs="Lucida Console" w:hint="default"/>
        <w:spacing w:val="-2"/>
        <w:w w:val="99"/>
        <w:sz w:val="26"/>
        <w:szCs w:val="26"/>
        <w:lang w:val="en-US" w:eastAsia="en-US" w:bidi="en-US"/>
      </w:rPr>
    </w:lvl>
    <w:lvl w:ilvl="1" w:tplc="C9961A4E">
      <w:numFmt w:val="bullet"/>
      <w:lvlText w:val="•"/>
      <w:lvlJc w:val="left"/>
      <w:pPr>
        <w:ind w:left="3160" w:hanging="1080"/>
      </w:pPr>
      <w:rPr>
        <w:rFonts w:hint="default"/>
        <w:lang w:val="en-US" w:eastAsia="en-US" w:bidi="en-US"/>
      </w:rPr>
    </w:lvl>
    <w:lvl w:ilvl="2" w:tplc="92CAB502">
      <w:numFmt w:val="bullet"/>
      <w:lvlText w:val="•"/>
      <w:lvlJc w:val="left"/>
      <w:pPr>
        <w:ind w:left="3881" w:hanging="1080"/>
      </w:pPr>
      <w:rPr>
        <w:rFonts w:hint="default"/>
        <w:lang w:val="en-US" w:eastAsia="en-US" w:bidi="en-US"/>
      </w:rPr>
    </w:lvl>
    <w:lvl w:ilvl="3" w:tplc="AA38A5B4">
      <w:numFmt w:val="bullet"/>
      <w:lvlText w:val="•"/>
      <w:lvlJc w:val="left"/>
      <w:pPr>
        <w:ind w:left="4601" w:hanging="1080"/>
      </w:pPr>
      <w:rPr>
        <w:rFonts w:hint="default"/>
        <w:lang w:val="en-US" w:eastAsia="en-US" w:bidi="en-US"/>
      </w:rPr>
    </w:lvl>
    <w:lvl w:ilvl="4" w:tplc="72989F88">
      <w:numFmt w:val="bullet"/>
      <w:lvlText w:val="•"/>
      <w:lvlJc w:val="left"/>
      <w:pPr>
        <w:ind w:left="5322" w:hanging="1080"/>
      </w:pPr>
      <w:rPr>
        <w:rFonts w:hint="default"/>
        <w:lang w:val="en-US" w:eastAsia="en-US" w:bidi="en-US"/>
      </w:rPr>
    </w:lvl>
    <w:lvl w:ilvl="5" w:tplc="D6483E28">
      <w:numFmt w:val="bullet"/>
      <w:lvlText w:val="•"/>
      <w:lvlJc w:val="left"/>
      <w:pPr>
        <w:ind w:left="6042" w:hanging="1080"/>
      </w:pPr>
      <w:rPr>
        <w:rFonts w:hint="default"/>
        <w:lang w:val="en-US" w:eastAsia="en-US" w:bidi="en-US"/>
      </w:rPr>
    </w:lvl>
    <w:lvl w:ilvl="6" w:tplc="D1065356">
      <w:numFmt w:val="bullet"/>
      <w:lvlText w:val="•"/>
      <w:lvlJc w:val="left"/>
      <w:pPr>
        <w:ind w:left="6763" w:hanging="1080"/>
      </w:pPr>
      <w:rPr>
        <w:rFonts w:hint="default"/>
        <w:lang w:val="en-US" w:eastAsia="en-US" w:bidi="en-US"/>
      </w:rPr>
    </w:lvl>
    <w:lvl w:ilvl="7" w:tplc="9FCCF524">
      <w:numFmt w:val="bullet"/>
      <w:lvlText w:val="•"/>
      <w:lvlJc w:val="left"/>
      <w:pPr>
        <w:ind w:left="7483" w:hanging="1080"/>
      </w:pPr>
      <w:rPr>
        <w:rFonts w:hint="default"/>
        <w:lang w:val="en-US" w:eastAsia="en-US" w:bidi="en-US"/>
      </w:rPr>
    </w:lvl>
    <w:lvl w:ilvl="8" w:tplc="23E67142">
      <w:numFmt w:val="bullet"/>
      <w:lvlText w:val="•"/>
      <w:lvlJc w:val="left"/>
      <w:pPr>
        <w:ind w:left="8204" w:hanging="1080"/>
      </w:pPr>
      <w:rPr>
        <w:rFonts w:hint="default"/>
        <w:lang w:val="en-US" w:eastAsia="en-US" w:bidi="en-US"/>
      </w:rPr>
    </w:lvl>
  </w:abstractNum>
  <w:abstractNum w:abstractNumId="11">
    <w:nsid w:val="7CC431C7"/>
    <w:multiLevelType w:val="hybridMultilevel"/>
    <w:tmpl w:val="B0E6FB26"/>
    <w:lvl w:ilvl="0" w:tplc="9E36EA0A">
      <w:start w:val="77"/>
      <w:numFmt w:val="decimal"/>
      <w:lvlText w:val="%1."/>
      <w:lvlJc w:val="left"/>
      <w:pPr>
        <w:ind w:left="649" w:hanging="710"/>
      </w:pPr>
      <w:rPr>
        <w:rFonts w:ascii="Lucida Console" w:eastAsia="Lucida Console" w:hAnsi="Lucida Console" w:cs="Lucida Console" w:hint="default"/>
        <w:w w:val="99"/>
        <w:sz w:val="26"/>
        <w:szCs w:val="26"/>
        <w:lang w:val="en-US" w:eastAsia="en-US" w:bidi="en-US"/>
      </w:rPr>
    </w:lvl>
    <w:lvl w:ilvl="1" w:tplc="0E4A8EBC">
      <w:start w:val="1"/>
      <w:numFmt w:val="lowerRoman"/>
      <w:lvlText w:val="(%2)"/>
      <w:lvlJc w:val="left"/>
      <w:pPr>
        <w:ind w:left="2089" w:hanging="720"/>
      </w:pPr>
      <w:rPr>
        <w:rFonts w:ascii="Lucida Console" w:eastAsia="Lucida Console" w:hAnsi="Lucida Console" w:cs="Lucida Console" w:hint="default"/>
        <w:w w:val="99"/>
        <w:sz w:val="26"/>
        <w:szCs w:val="26"/>
        <w:lang w:val="en-US" w:eastAsia="en-US" w:bidi="en-US"/>
      </w:rPr>
    </w:lvl>
    <w:lvl w:ilvl="2" w:tplc="2E3869A2">
      <w:numFmt w:val="bullet"/>
      <w:lvlText w:val="•"/>
      <w:lvlJc w:val="left"/>
      <w:pPr>
        <w:ind w:left="2080" w:hanging="720"/>
      </w:pPr>
      <w:rPr>
        <w:rFonts w:hint="default"/>
        <w:lang w:val="en-US" w:eastAsia="en-US" w:bidi="en-US"/>
      </w:rPr>
    </w:lvl>
    <w:lvl w:ilvl="3" w:tplc="DE84E872">
      <w:numFmt w:val="bullet"/>
      <w:lvlText w:val="•"/>
      <w:lvlJc w:val="left"/>
      <w:pPr>
        <w:ind w:left="2300" w:hanging="720"/>
      </w:pPr>
      <w:rPr>
        <w:rFonts w:hint="default"/>
        <w:lang w:val="en-US" w:eastAsia="en-US" w:bidi="en-US"/>
      </w:rPr>
    </w:lvl>
    <w:lvl w:ilvl="4" w:tplc="E2CE9F6E">
      <w:numFmt w:val="bullet"/>
      <w:lvlText w:val="•"/>
      <w:lvlJc w:val="left"/>
      <w:pPr>
        <w:ind w:left="3349" w:hanging="720"/>
      </w:pPr>
      <w:rPr>
        <w:rFonts w:hint="default"/>
        <w:lang w:val="en-US" w:eastAsia="en-US" w:bidi="en-US"/>
      </w:rPr>
    </w:lvl>
    <w:lvl w:ilvl="5" w:tplc="E4C28F2E">
      <w:numFmt w:val="bullet"/>
      <w:lvlText w:val="•"/>
      <w:lvlJc w:val="left"/>
      <w:pPr>
        <w:ind w:left="4398" w:hanging="720"/>
      </w:pPr>
      <w:rPr>
        <w:rFonts w:hint="default"/>
        <w:lang w:val="en-US" w:eastAsia="en-US" w:bidi="en-US"/>
      </w:rPr>
    </w:lvl>
    <w:lvl w:ilvl="6" w:tplc="58FAC550">
      <w:numFmt w:val="bullet"/>
      <w:lvlText w:val="•"/>
      <w:lvlJc w:val="left"/>
      <w:pPr>
        <w:ind w:left="5448" w:hanging="720"/>
      </w:pPr>
      <w:rPr>
        <w:rFonts w:hint="default"/>
        <w:lang w:val="en-US" w:eastAsia="en-US" w:bidi="en-US"/>
      </w:rPr>
    </w:lvl>
    <w:lvl w:ilvl="7" w:tplc="1744DFDC">
      <w:numFmt w:val="bullet"/>
      <w:lvlText w:val="•"/>
      <w:lvlJc w:val="left"/>
      <w:pPr>
        <w:ind w:left="6497" w:hanging="720"/>
      </w:pPr>
      <w:rPr>
        <w:rFonts w:hint="default"/>
        <w:lang w:val="en-US" w:eastAsia="en-US" w:bidi="en-US"/>
      </w:rPr>
    </w:lvl>
    <w:lvl w:ilvl="8" w:tplc="92CC160E">
      <w:numFmt w:val="bullet"/>
      <w:lvlText w:val="•"/>
      <w:lvlJc w:val="left"/>
      <w:pPr>
        <w:ind w:left="7546" w:hanging="720"/>
      </w:pPr>
      <w:rPr>
        <w:rFonts w:hint="default"/>
        <w:lang w:val="en-US" w:eastAsia="en-US" w:bidi="en-US"/>
      </w:rPr>
    </w:lvl>
  </w:abstractNum>
  <w:num w:numId="1">
    <w:abstractNumId w:val="6"/>
  </w:num>
  <w:num w:numId="2">
    <w:abstractNumId w:val="9"/>
  </w:num>
  <w:num w:numId="3">
    <w:abstractNumId w:val="4"/>
  </w:num>
  <w:num w:numId="4">
    <w:abstractNumId w:val="2"/>
  </w:num>
  <w:num w:numId="5">
    <w:abstractNumId w:val="0"/>
  </w:num>
  <w:num w:numId="6">
    <w:abstractNumId w:val="11"/>
  </w:num>
  <w:num w:numId="7">
    <w:abstractNumId w:val="7"/>
  </w:num>
  <w:num w:numId="8">
    <w:abstractNumId w:val="10"/>
  </w:num>
  <w:num w:numId="9">
    <w:abstractNumId w:val="5"/>
  </w:num>
  <w:num w:numId="10">
    <w:abstractNumId w:val="1"/>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1"/>
    </o:shapelayout>
  </w:hdrShapeDefaults>
  <w:footnotePr>
    <w:footnote w:id="0"/>
    <w:footnote w:id="1"/>
  </w:footnotePr>
  <w:endnotePr>
    <w:endnote w:id="0"/>
    <w:endnote w:id="1"/>
  </w:endnotePr>
  <w:compat>
    <w:ulTrailSpace/>
  </w:compat>
  <w:rsids>
    <w:rsidRoot w:val="00CC7120"/>
    <w:rsid w:val="00745D95"/>
    <w:rsid w:val="00CC7120"/>
    <w:rsid w:val="00DD4E4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C7120"/>
    <w:rPr>
      <w:rFonts w:ascii="Lucida Console" w:eastAsia="Lucida Console" w:hAnsi="Lucida Console" w:cs="Lucida Console"/>
      <w:lang w:bidi="en-US"/>
    </w:rPr>
  </w:style>
  <w:style w:type="paragraph" w:styleId="Heading1">
    <w:name w:val="heading 1"/>
    <w:basedOn w:val="Normal"/>
    <w:uiPriority w:val="1"/>
    <w:qFormat/>
    <w:rsid w:val="00CC7120"/>
    <w:pPr>
      <w:ind w:left="1540"/>
      <w:jc w:val="both"/>
      <w:outlineLvl w:val="0"/>
    </w:pPr>
    <w:rPr>
      <w:rFonts w:ascii="Bookman Old Style" w:eastAsia="Bookman Old Style" w:hAnsi="Bookman Old Style" w:cs="Bookman Old Styl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C7120"/>
    <w:pPr>
      <w:ind w:left="649"/>
    </w:pPr>
    <w:rPr>
      <w:sz w:val="26"/>
      <w:szCs w:val="26"/>
    </w:rPr>
  </w:style>
  <w:style w:type="paragraph" w:styleId="ListParagraph">
    <w:name w:val="List Paragraph"/>
    <w:basedOn w:val="Normal"/>
    <w:uiPriority w:val="1"/>
    <w:qFormat/>
    <w:rsid w:val="00CC7120"/>
    <w:pPr>
      <w:ind w:left="649"/>
    </w:pPr>
  </w:style>
  <w:style w:type="paragraph" w:customStyle="1" w:styleId="TableParagraph">
    <w:name w:val="Table Paragraph"/>
    <w:basedOn w:val="Normal"/>
    <w:uiPriority w:val="1"/>
    <w:qFormat/>
    <w:rsid w:val="00CC7120"/>
    <w:pPr>
      <w:spacing w:line="309" w:lineRule="exact"/>
    </w:pPr>
    <w:rPr>
      <w:rFonts w:ascii="Bookman Old Style" w:eastAsia="Bookman Old Style" w:hAnsi="Bookman Old Style" w:cs="Bookman Old Sty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153</Pages>
  <Words>30253</Words>
  <Characters>172443</Characters>
  <Application>Microsoft Office Word</Application>
  <DocSecurity>0</DocSecurity>
  <Lines>1437</Lines>
  <Paragraphs>404</Paragraphs>
  <ScaleCrop>false</ScaleCrop>
  <Company/>
  <LinksUpToDate>false</LinksUpToDate>
  <CharactersWithSpaces>202292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2018-10-12T08:36:00Z</dcterms:created>
  <dcterms:modified xsi:type="dcterms:W3CDTF">2018-10-12T08:36:00Z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2018-09-27T00:00:00Z</vt:filetime>
  </property>
  <property fmtid="{D5CDD505-2E9C-101B-9397-08002B2CF9AE}" pid="3" name="Creator">
    <vt:lpwstr>pdftk 2.02 - www.pdftk.com</vt:lpwstr>
  </property>
  <property fmtid="{D5CDD505-2E9C-101B-9397-08002B2CF9AE}" pid="4" name="LastSaved">
    <vt:filetime>2018-10-12T00:00:00Z</vt:filetime>
  </property>
</Properties>
</file>