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footer105.xml" ContentType="application/vnd.openxmlformats-officedocument.wordprocessingml.footer+xml"/>
  <Override PartName="/word/header94.xml" ContentType="application/vnd.openxmlformats-officedocument.wordprocessingml.header+xml"/>
  <Override PartName="/word/footer141.xml" ContentType="application/vnd.openxmlformats-officedocument.wordprocessingml.footer+xml"/>
  <Override PartName="/word/footer152.xml" ContentType="application/vnd.openxmlformats-officedocument.wordprocessingml.foot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footer130.xml" ContentType="application/vnd.openxmlformats-officedocument.wordprocessingml.footer+xml"/>
  <Override PartName="/word/header130.xml" ContentType="application/vnd.openxmlformats-officedocument.wordprocessingml.header+xml"/>
  <Override PartName="/word/footer7.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55.xml" ContentType="application/vnd.openxmlformats-officedocument.wordprocessingml.footer+xml"/>
  <Override PartName="/word/footer66.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91.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157.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footer146.xml" ContentType="application/vnd.openxmlformats-officedocument.wordprocessingml.footer+xml"/>
  <Override PartName="/word/header77.xml" ContentType="application/vnd.openxmlformats-officedocument.wordprocessingml.header+xml"/>
  <Override PartName="/word/footer135.xml" ContentType="application/vnd.openxmlformats-officedocument.wordprocessingml.footer+xml"/>
  <Override PartName="/word/header124.xml" ContentType="application/vnd.openxmlformats-officedocument.wordprocessingml.header+xml"/>
  <Default Extension="png" ContentType="image/png"/>
  <Override PartName="/word/header19.xml" ContentType="application/vnd.openxmlformats-officedocument.wordprocessingml.header+xml"/>
  <Override PartName="/word/header66.xml" ContentType="application/vnd.openxmlformats-officedocument.wordprocessingml.header+xml"/>
  <Override PartName="/word/footer113.xml" ContentType="application/vnd.openxmlformats-officedocument.wordprocessingml.footer+xml"/>
  <Override PartName="/word/footer124.xml" ContentType="application/vnd.openxmlformats-officedocument.wordprocessingml.footer+xml"/>
  <Override PartName="/word/header102.xml" ContentType="application/vnd.openxmlformats-officedocument.wordprocessingml.header+xml"/>
  <Override PartName="/word/header113.xml" ContentType="application/vnd.openxmlformats-officedocument.wordprocessingml.header+xml"/>
  <Override PartName="/word/footer160.xml" ContentType="application/vnd.openxmlformats-officedocument.wordprocessingml.footer+xml"/>
  <Override PartName="/word/footer49.xml" ContentType="application/vnd.openxmlformats-officedocument.wordprocessingml.footer+xml"/>
  <Override PartName="/word/header44.xml" ContentType="application/vnd.openxmlformats-officedocument.wordprocessingml.header+xml"/>
  <Override PartName="/word/header55.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header91.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header33.xml" ContentType="application/vnd.openxmlformats-officedocument.wordprocessingml.header+xml"/>
  <Override PartName="/word/footer74.xml" ContentType="application/vnd.openxmlformats-officedocument.wordprocessingml.footer+xml"/>
  <Override PartName="/word/footer85.xml" ContentType="application/vnd.openxmlformats-officedocument.wordprocessingml.footer+xml"/>
  <Override PartName="/word/header80.xml" ContentType="application/vnd.openxmlformats-officedocument.wordprocessingml.header+xml"/>
  <Override PartName="/word/footer4.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52.xml" ContentType="application/vnd.openxmlformats-officedocument.wordprocessingml.footer+xml"/>
  <Override PartName="/word/header5.xml" ContentType="application/vnd.openxmlformats-officedocument.wordprocessingml.header+xml"/>
  <Override PartName="/word/footer30.xml" ContentType="application/vnd.openxmlformats-officedocument.wordprocessingml.footer+xml"/>
  <Override PartName="/word/footer41.xml" ContentType="application/vnd.openxmlformats-officedocument.wordprocessingml.footer+xml"/>
  <Override PartName="/word/footer129.xml" ContentType="application/vnd.openxmlformats-officedocument.wordprocessingml.footer+xml"/>
  <Override PartName="/word/header118.xml" ContentType="application/vnd.openxmlformats-officedocument.wordprocessingml.header+xml"/>
  <Override PartName="/word/header129.xml" ContentType="application/vnd.openxmlformats-officedocument.wordprocessingml.header+xml"/>
  <Override PartName="/word/footer118.xml" ContentType="application/vnd.openxmlformats-officedocument.wordprocessingml.footer+xml"/>
  <Override PartName="/word/header107.xml" ContentType="application/vnd.openxmlformats-officedocument.wordprocessingml.header+xml"/>
  <Override PartName="/word/header49.xml" ContentType="application/vnd.openxmlformats-officedocument.wordprocessingml.header+xml"/>
  <Override PartName="/word/footer107.xml" ContentType="application/vnd.openxmlformats-officedocument.wordprocessingml.footer+xml"/>
  <Override PartName="/word/header96.xml" ContentType="application/vnd.openxmlformats-officedocument.wordprocessingml.header+xml"/>
  <Override PartName="/word/footer143.xml" ContentType="application/vnd.openxmlformats-officedocument.wordprocessingml.footer+xml"/>
  <Override PartName="/word/footer154.xml" ContentType="application/vnd.openxmlformats-officedocument.wordprocessingml.footer+xml"/>
  <Override PartName="/word/footnotes.xml" ContentType="application/vnd.openxmlformats-officedocument.wordprocessingml.footnotes+xml"/>
  <Override PartName="/word/header38.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footer132.xml" ContentType="application/vnd.openxmlformats-officedocument.wordprocessingml.footer+xml"/>
  <Override PartName="/word/header121.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57.xml" ContentType="application/vnd.openxmlformats-officedocument.wordprocessingml.footer+xml"/>
  <Override PartName="/word/footer68.xml" ContentType="application/vnd.openxmlformats-officedocument.wordprocessingml.footer+xml"/>
  <Override PartName="/word/header63.xml" ContentType="application/vnd.openxmlformats-officedocument.wordprocessingml.header+xml"/>
  <Override PartName="/word/header74.xml" ContentType="application/vnd.openxmlformats-officedocument.wordprocessingml.header+xml"/>
  <Override PartName="/word/footer121.xml" ContentType="application/vnd.openxmlformats-officedocument.wordprocessingml.footer+xml"/>
  <Override PartName="/word/header110.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93.xml" ContentType="application/vnd.openxmlformats-officedocument.wordprocessingml.footer+xml"/>
  <Override PartName="/word/footer110.xml" ContentType="application/vnd.openxmlformats-officedocument.wordprocessingml.footer+xml"/>
  <Default Extension="wmf" ContentType="image/x-wmf"/>
  <Override PartName="/word/footer35.xml" ContentType="application/vnd.openxmlformats-officedocument.wordprocessingml.footer+xml"/>
  <Override PartName="/word/header41.xml" ContentType="application/vnd.openxmlformats-officedocument.wordprocessingml.header+xml"/>
  <Override PartName="/word/footer8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24.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footer60.xml" ContentType="application/vnd.openxmlformats-officedocument.wordprocessingml.footer+xml"/>
  <Override PartName="/word/footer71.xml" ContentType="application/vnd.openxmlformats-officedocument.wordprocessingml.footer+xml"/>
  <Override PartName="/word/footer159.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footer148.xml" ContentType="application/vnd.openxmlformats-officedocument.wordprocessingml.footer+xml"/>
  <Override PartName="/word/header119.xml" ContentType="application/vnd.openxmlformats-officedocument.wordprocessingml.header+xml"/>
  <Override PartName="/word/header2.xml" ContentType="application/vnd.openxmlformats-officedocument.wordprocessingml.header+xml"/>
  <Override PartName="/word/footer20.xml" ContentType="application/vnd.openxmlformats-officedocument.wordprocessingml.footer+xml"/>
  <Override PartName="/word/footer108.xml" ContentType="application/vnd.openxmlformats-officedocument.wordprocessingml.footer+xml"/>
  <Override PartName="/word/header79.xml" ContentType="application/vnd.openxmlformats-officedocument.wordprocessingml.header+xml"/>
  <Override PartName="/word/footer137.xml" ContentType="application/vnd.openxmlformats-officedocument.wordprocessingml.footer+xml"/>
  <Override PartName="/word/header108.xml" ContentType="application/vnd.openxmlformats-officedocument.wordprocessingml.header+xml"/>
  <Override PartName="/word/footer155.xml" ContentType="application/vnd.openxmlformats-officedocument.wordprocessingml.footer+xml"/>
  <Override PartName="/word/header126.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footer115.xml" ContentType="application/vnd.openxmlformats-officedocument.wordprocessingml.footer+xml"/>
  <Override PartName="/word/header86.xml" ContentType="application/vnd.openxmlformats-officedocument.wordprocessingml.header+xml"/>
  <Override PartName="/word/footer126.xml" ContentType="application/vnd.openxmlformats-officedocument.wordprocessingml.footer+xml"/>
  <Override PartName="/word/header97.xml" ContentType="application/vnd.openxmlformats-officedocument.wordprocessingml.header+xml"/>
  <Override PartName="/word/footer144.xml" ContentType="application/vnd.openxmlformats-officedocument.wordprocessingml.footer+xml"/>
  <Override PartName="/word/header115.xml" ContentType="application/vnd.openxmlformats-officedocument.wordprocessingml.header+xml"/>
  <Override PartName="/word/footer162.xml" ContentType="application/vnd.openxmlformats-officedocument.wordprocessingml.footer+xml"/>
  <Override PartName="/word/header28.xml" ContentType="application/vnd.openxmlformats-officedocument.wordprocessingml.header+xml"/>
  <Override PartName="/word/footer69.xml" ContentType="application/vnd.openxmlformats-officedocument.wordprocessingml.footer+xml"/>
  <Override PartName="/word/header57.xml" ContentType="application/vnd.openxmlformats-officedocument.wordprocessingml.header+xml"/>
  <Override PartName="/word/footer98.xml" ContentType="application/vnd.openxmlformats-officedocument.wordprocessingml.footer+xml"/>
  <Override PartName="/word/footer104.xml" ContentType="application/vnd.openxmlformats-officedocument.wordprocessingml.footer+xml"/>
  <Override PartName="/word/header75.xml" ContentType="application/vnd.openxmlformats-officedocument.wordprocessingml.header+xml"/>
  <Override PartName="/word/footer133.xml" ContentType="application/vnd.openxmlformats-officedocument.wordprocessingml.footer+xml"/>
  <Override PartName="/word/header104.xml" ContentType="application/vnd.openxmlformats-officedocument.wordprocessingml.header+xml"/>
  <Override PartName="/word/footer151.xml" ContentType="application/vnd.openxmlformats-officedocument.wordprocessingml.footer+xml"/>
  <Override PartName="/word/header122.xml" ContentType="application/vnd.openxmlformats-officedocument.wordprocessingml.header+xml"/>
  <Override PartName="/word/footer29.xml" ContentType="application/vnd.openxmlformats-officedocument.wordprocessingml.footer+xml"/>
  <Override PartName="/word/header17.xml" ContentType="application/vnd.openxmlformats-officedocument.wordprocessingml.header+xml"/>
  <Override PartName="/word/header35.xml" ContentType="application/vnd.openxmlformats-officedocument.wordprocessingml.header+xml"/>
  <Override PartName="/word/footer58.xml" ContentType="application/vnd.openxmlformats-officedocument.wordprocessingml.footer+xml"/>
  <Override PartName="/word/header46.xml" ContentType="application/vnd.openxmlformats-officedocument.wordprocessingml.header+xml"/>
  <Override PartName="/word/footer76.xml" ContentType="application/vnd.openxmlformats-officedocument.wordprocessingml.footer+xml"/>
  <Override PartName="/word/footer87.xml" ContentType="application/vnd.openxmlformats-officedocument.wordprocessingml.footer+xml"/>
  <Override PartName="/word/header64.xml" ContentType="application/vnd.openxmlformats-officedocument.wordprocessingml.header+xml"/>
  <Override PartName="/word/footer111.xml" ContentType="application/vnd.openxmlformats-officedocument.wordprocessingml.footer+xml"/>
  <Override PartName="/word/header82.xml" ContentType="application/vnd.openxmlformats-officedocument.wordprocessingml.header+xml"/>
  <Override PartName="/word/footer122.xml" ContentType="application/vnd.openxmlformats-officedocument.wordprocessingml.footer+xml"/>
  <Override PartName="/word/header93.xml" ContentType="application/vnd.openxmlformats-officedocument.wordprocessingml.header+xml"/>
  <Override PartName="/word/header100.xml" ContentType="application/vnd.openxmlformats-officedocument.wordprocessingml.header+xml"/>
  <Override PartName="/word/footer140.xml" ContentType="application/vnd.openxmlformats-officedocument.wordprocessingml.footer+xml"/>
  <Override PartName="/word/header111.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header24.xml" ContentType="application/vnd.openxmlformats-officedocument.wordprocessingml.header+xml"/>
  <Override PartName="/word/footer47.xml" ContentType="application/vnd.openxmlformats-officedocument.wordprocessingml.footer+xml"/>
  <Override PartName="/word/header42.xml" ContentType="application/vnd.openxmlformats-officedocument.wordprocessingml.header+xml"/>
  <Override PartName="/word/footer65.xml" ContentType="application/vnd.openxmlformats-officedocument.wordprocessingml.footer+xml"/>
  <Override PartName="/word/header53.xml" ContentType="application/vnd.openxmlformats-officedocument.wordprocessingml.head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25.xml" ContentType="application/vnd.openxmlformats-officedocument.wordprocessingml.footer+xml"/>
  <Override PartName="/word/header13.xml" ContentType="application/vnd.openxmlformats-officedocument.wordprocessingml.header+xml"/>
  <Override PartName="/word/header31.xml" ContentType="application/vnd.openxmlformats-officedocument.wordprocessingml.header+xml"/>
  <Override PartName="/word/footer54.xml" ContentType="application/vnd.openxmlformats-officedocument.wordprocessingml.footer+xml"/>
  <Override PartName="/word/footer72.xml" ContentType="application/vnd.openxmlformats-officedocument.wordprocessingml.footer+xml"/>
  <Override PartName="/word/header6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32.xml" ContentType="application/vnd.openxmlformats-officedocument.wordprocessingml.footer+xml"/>
  <Override PartName="/word/header20.xml" ContentType="application/vnd.openxmlformats-officedocument.wordprocessingml.head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footer138.xml" ContentType="application/vnd.openxmlformats-officedocument.wordprocessingml.footer+xml"/>
  <Override PartName="/word/header109.xml" ContentType="application/vnd.openxmlformats-officedocument.wordprocessingml.header+xml"/>
  <Override PartName="/word/footer149.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oter109.xml" ContentType="application/vnd.openxmlformats-officedocument.wordprocessingml.footer+xml"/>
  <Override PartName="/word/footer127.xml" ContentType="application/vnd.openxmlformats-officedocument.wordprocessingml.footer+xml"/>
  <Override PartName="/word/header98.xml" ContentType="application/vnd.openxmlformats-officedocument.wordprocessingml.header+xml"/>
  <Override PartName="/word/header116.xml" ContentType="application/vnd.openxmlformats-officedocument.wordprocessingml.header+xml"/>
  <Override PartName="/word/footer156.xml" ContentType="application/vnd.openxmlformats-officedocument.wordprocessingml.footer+xml"/>
  <Override PartName="/word/header127.xml" ContentType="application/vnd.openxmlformats-officedocument.wordprocessingml.header+xml"/>
  <Override PartName="/word/header58.xml" ContentType="application/vnd.openxmlformats-officedocument.wordprocessingml.header+xml"/>
  <Override PartName="/word/footer99.xml" ContentType="application/vnd.openxmlformats-officedocument.wordprocessingml.footer+xml"/>
  <Override PartName="/word/header69.xml" ContentType="application/vnd.openxmlformats-officedocument.wordprocessingml.header+xml"/>
  <Override PartName="/word/footer116.xml" ContentType="application/vnd.openxmlformats-officedocument.wordprocessingml.footer+xml"/>
  <Override PartName="/word/header87.xml" ContentType="application/vnd.openxmlformats-officedocument.wordprocessingml.header+xml"/>
  <Override PartName="/word/footer134.xml" ContentType="application/vnd.openxmlformats-officedocument.wordprocessingml.footer+xml"/>
  <Override PartName="/word/header105.xml" ContentType="application/vnd.openxmlformats-officedocument.wordprocessingml.header+xml"/>
  <Override PartName="/word/footer145.xml" ContentType="application/vnd.openxmlformats-officedocument.wordprocessingml.footer+xml"/>
  <Override PartName="/word/header123.xml" ContentType="application/vnd.openxmlformats-officedocument.wordprocessingml.header+xml"/>
  <Override PartName="/word/footer163.xml" ContentType="application/vnd.openxmlformats-officedocument.wordprocessingml.foot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footer123.xml" ContentType="application/vnd.openxmlformats-officedocument.wordprocessingml.footer+xml"/>
  <Override PartName="/word/header112.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95.xml" ContentType="application/vnd.openxmlformats-officedocument.wordprocessingml.footer+xml"/>
  <Override PartName="/word/footer112.xml" ContentType="application/vnd.openxmlformats-officedocument.wordprocessingml.footer+xml"/>
  <Override PartName="/word/header101.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84.xml" ContentType="application/vnd.openxmlformats-officedocument.wordprocessingml.footer+xml"/>
  <Override PartName="/word/footer101.xml" ContentType="application/vnd.openxmlformats-officedocument.wordprocessingml.footer+xml"/>
  <Override PartName="/word/header90.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header32.xml" ContentType="application/vnd.openxmlformats-officedocument.wordprocessingml.header+xml"/>
  <Override PartName="/word/footer73.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51.xml" ContentType="application/vnd.openxmlformats-officedocument.wordprocessingml.footer+xml"/>
  <Override PartName="/word/footer6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40.xml" ContentType="application/vnd.openxmlformats-officedocument.wordprocessingml.footer+xml"/>
  <Override PartName="/word/footer139.xml" ContentType="application/vnd.openxmlformats-officedocument.wordprocessingml.footer+xml"/>
  <Override PartName="/word/header128.xml" ContentType="application/vnd.openxmlformats-officedocument.wordprocessingml.header+xml"/>
  <Override PartName="/word/footer117.xml" ContentType="application/vnd.openxmlformats-officedocument.wordprocessingml.footer+xml"/>
  <Override PartName="/word/footer128.xml" ContentType="application/vnd.openxmlformats-officedocument.wordprocessingml.footer+xml"/>
  <Override PartName="/word/header117.xml" ContentType="application/vnd.openxmlformats-officedocument.wordprocessingml.header+xml"/>
  <Override PartName="/word/header59.xml" ContentType="application/vnd.openxmlformats-officedocument.wordprocessingml.header+xml"/>
  <Override PartName="/word/footer106.xml" ContentType="application/vnd.openxmlformats-officedocument.wordprocessingml.footer+xml"/>
  <Override PartName="/word/header106.xml" ContentType="application/vnd.openxmlformats-officedocument.wordprocessingml.header+xml"/>
  <Override PartName="/word/footer153.xml" ContentType="application/vnd.openxmlformats-officedocument.wordprocessingml.footer+xml"/>
  <Override PartName="/word/header37.xml" ContentType="application/vnd.openxmlformats-officedocument.wordprocessingml.header+xml"/>
  <Override PartName="/word/header48.xml" ContentType="application/vnd.openxmlformats-officedocument.wordprocessingml.header+xml"/>
  <Override PartName="/word/footer78.xml" ContentType="application/vnd.openxmlformats-officedocument.wordprocessingml.footer+xml"/>
  <Override PartName="/word/footer89.xml" ContentType="application/vnd.openxmlformats-officedocument.wordprocessingml.footer+xml"/>
  <Override PartName="/word/header84.xml" ContentType="application/vnd.openxmlformats-officedocument.wordprocessingml.header+xml"/>
  <Override PartName="/word/header95.xml" ContentType="application/vnd.openxmlformats-officedocument.wordprocessingml.header+xml"/>
  <Override PartName="/word/footer142.xml" ContentType="application/vnd.openxmlformats-officedocument.wordprocessingml.footer+xml"/>
  <Override PartName="/word/footer8.xml" ContentType="application/vnd.openxmlformats-officedocument.wordprocessingml.footer+xml"/>
  <Override PartName="/word/header26.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footer120.xml" ContentType="application/vnd.openxmlformats-officedocument.wordprocessingml.footer+xml"/>
  <Override PartName="/word/footer131.xml" ContentType="application/vnd.openxmlformats-officedocument.wordprocessingml.footer+xml"/>
  <Override PartName="/word/header120.xml" ContentType="application/vnd.openxmlformats-officedocument.wordprocessingml.header+xml"/>
  <Override PartName="/word/header15.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header9.xml" ContentType="application/vnd.openxmlformats-officedocument.wordprocessingml.header+xml"/>
  <Override PartName="/word/footer34.xml" ContentType="application/vnd.openxmlformats-officedocument.wordprocessingml.footer+xml"/>
  <Override PartName="/word/footer45.xml" ContentType="application/vnd.openxmlformats-officedocument.wordprocessingml.footer+xml"/>
  <Override PartName="/word/header40.xml" ContentType="application/vnd.openxmlformats-officedocument.wordprocessingml.header+xml"/>
  <Override PartName="/word/header51.xml" ContentType="application/vnd.openxmlformats-officedocument.wordprocessingml.header+xml"/>
  <Override PartName="/word/footer81.xml" ContentType="application/vnd.openxmlformats-officedocument.wordprocessingml.footer+xml"/>
  <Override PartName="/word/footer92.xml" ContentType="application/vnd.openxmlformats-officedocument.wordprocessingml.footer+xml"/>
  <Override PartName="/word/footer23.xml" ContentType="application/vnd.openxmlformats-officedocument.wordprocessingml.footer+xml"/>
  <Override PartName="/word/footer70.xml" ContentType="application/vnd.openxmlformats-officedocument.wordprocessingml.footer+xml"/>
  <Override PartName="/word/footer12.xml" ContentType="application/vnd.openxmlformats-officedocument.wordprocessingml.footer+xml"/>
  <Override PartName="/word/footer158.xml" ContentType="application/vnd.openxmlformats-officedocument.wordprocessingml.footer+xml"/>
  <Override PartName="/word/header89.xml" ContentType="application/vnd.openxmlformats-officedocument.wordprocessingml.header+xml"/>
  <Override PartName="/word/footer136.xml" ContentType="application/vnd.openxmlformats-officedocument.wordprocessingml.footer+xml"/>
  <Override PartName="/word/footer147.xml" ContentType="application/vnd.openxmlformats-officedocument.wordprocessingml.footer+xml"/>
  <Override PartName="/word/header125.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footer125.xml" ContentType="application/vnd.openxmlformats-officedocument.wordprocessingml.footer+xml"/>
  <Override PartName="/word/header114.xml" ContentType="application/vnd.openxmlformats-officedocument.wordprocessingml.header+xml"/>
  <Override PartName="/docProps/core.xml" ContentType="application/vnd.openxmlformats-package.core-properties+xml"/>
  <Override PartName="/word/header56.xml" ContentType="application/vnd.openxmlformats-officedocument.wordprocessingml.header+xml"/>
  <Override PartName="/word/footer97.xml" ContentType="application/vnd.openxmlformats-officedocument.wordprocessingml.footer+xml"/>
  <Override PartName="/word/footer114.xml" ContentType="application/vnd.openxmlformats-officedocument.wordprocessingml.footer+xml"/>
  <Override PartName="/word/header103.xml" ContentType="application/vnd.openxmlformats-officedocument.wordprocessingml.header+xml"/>
  <Override PartName="/word/footer161.xml" ContentType="application/vnd.openxmlformats-officedocument.wordprocessingml.footer+xml"/>
  <Override PartName="/word/footer39.xml" ContentType="application/vnd.openxmlformats-officedocument.wordprocessingml.footer+xml"/>
  <Override PartName="/word/header45.xml" ContentType="application/vnd.openxmlformats-officedocument.wordprocessingml.header+xml"/>
  <Override PartName="/word/footer86.xml" ContentType="application/vnd.openxmlformats-officedocument.wordprocessingml.footer+xml"/>
  <Override PartName="/word/footer103.xml" ContentType="application/vnd.openxmlformats-officedocument.wordprocessingml.footer+xml"/>
  <Override PartName="/word/header92.xml" ContentType="application/vnd.openxmlformats-officedocument.wordprocessingml.header+xml"/>
  <Override PartName="/word/footer150.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23.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49" w:rsidRDefault="00EF0E49">
      <w:pPr>
        <w:pStyle w:val="BodyText"/>
        <w:spacing w:before="2"/>
        <w:rPr>
          <w:rFonts w:ascii="Times New Roman"/>
          <w:sz w:val="8"/>
        </w:rPr>
      </w:pPr>
    </w:p>
    <w:p w:rsidR="00EF0E49" w:rsidRDefault="00EF0E49">
      <w:pPr>
        <w:pStyle w:val="BodyText"/>
        <w:ind w:left="7303"/>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144" type="#_x0000_t202" style="width:114.9pt;height:19pt;mso-position-horizontal-relative:char;mso-position-vertical-relative:line" filled="f" strokecolor="#000009" strokeweight=".16936mm">
            <v:textbox inset="0,0,0,0">
              <w:txbxContent>
                <w:p w:rsidR="00EF0E49" w:rsidRDefault="008C3F24">
                  <w:pPr>
                    <w:pStyle w:val="BodyText"/>
                    <w:spacing w:before="19"/>
                    <w:ind w:left="28"/>
                    <w:rPr>
                      <w:b/>
                    </w:rPr>
                  </w:pPr>
                  <w:r>
                    <w:rPr>
                      <w:b/>
                      <w:color w:val="000009"/>
                    </w:rPr>
                    <w:t>REPORTABLE</w:t>
                  </w:r>
                </w:p>
              </w:txbxContent>
            </v:textbox>
            <w10:wrap type="none"/>
            <w10:anchorlock/>
          </v:shape>
        </w:pict>
      </w:r>
    </w:p>
    <w:p w:rsidR="00EF0E49" w:rsidRDefault="00EF0E49">
      <w:pPr>
        <w:pStyle w:val="BodyText"/>
        <w:spacing w:before="7"/>
        <w:rPr>
          <w:rFonts w:ascii="Times New Roman"/>
          <w:sz w:val="17"/>
        </w:rPr>
      </w:pPr>
    </w:p>
    <w:p w:rsidR="00EF0E49" w:rsidRDefault="008C3F24">
      <w:pPr>
        <w:pStyle w:val="BodyText"/>
        <w:spacing w:before="101" w:line="480" w:lineRule="auto"/>
        <w:ind w:left="2329" w:right="2028" w:hanging="5"/>
        <w:jc w:val="center"/>
        <w:rPr>
          <w:b/>
        </w:rPr>
      </w:pPr>
      <w:r>
        <w:rPr>
          <w:b/>
        </w:rPr>
        <w:t>IN THE SUPREME COURT OF INDIA CRIMINAL ORIGINAL JURISDICTION</w:t>
      </w:r>
    </w:p>
    <w:p w:rsidR="00EF0E49" w:rsidRDefault="008C3F24">
      <w:pPr>
        <w:pStyle w:val="BodyText"/>
        <w:ind w:left="295"/>
        <w:jc w:val="center"/>
        <w:rPr>
          <w:b/>
        </w:rPr>
      </w:pPr>
      <w:r>
        <w:rPr>
          <w:b/>
          <w:u w:val="single"/>
        </w:rPr>
        <w:t>WRIT PETITION (CRIMINAL) NO. 194 OF 2017</w:t>
      </w:r>
    </w:p>
    <w:p w:rsidR="00EF0E49" w:rsidRDefault="00EF0E49">
      <w:pPr>
        <w:pStyle w:val="BodyText"/>
        <w:rPr>
          <w:b/>
          <w:sz w:val="20"/>
        </w:rPr>
      </w:pPr>
    </w:p>
    <w:p w:rsidR="00EF0E49" w:rsidRDefault="00EF0E49">
      <w:pPr>
        <w:pStyle w:val="BodyText"/>
        <w:spacing w:before="6"/>
        <w:rPr>
          <w:b/>
          <w:sz w:val="27"/>
        </w:rPr>
      </w:pPr>
    </w:p>
    <w:p w:rsidR="00EF0E49" w:rsidRDefault="008C3F24">
      <w:pPr>
        <w:pStyle w:val="BodyText"/>
        <w:tabs>
          <w:tab w:val="left" w:pos="7020"/>
        </w:tabs>
        <w:spacing w:before="100"/>
        <w:ind w:left="500"/>
        <w:rPr>
          <w:b/>
        </w:rPr>
      </w:pPr>
      <w:r>
        <w:rPr>
          <w:b/>
        </w:rPr>
        <w:t>Joseph</w:t>
      </w:r>
      <w:r>
        <w:rPr>
          <w:b/>
          <w:spacing w:val="-2"/>
        </w:rPr>
        <w:t xml:space="preserve"> </w:t>
      </w:r>
      <w:r>
        <w:rPr>
          <w:b/>
        </w:rPr>
        <w:t>Shine</w:t>
      </w:r>
      <w:r>
        <w:rPr>
          <w:b/>
        </w:rPr>
        <w:tab/>
        <w:t>…Petitioner(s)</w:t>
      </w:r>
    </w:p>
    <w:p w:rsidR="00EF0E49" w:rsidRDefault="00EF0E49">
      <w:pPr>
        <w:pStyle w:val="BodyText"/>
        <w:spacing w:before="10"/>
        <w:rPr>
          <w:b/>
          <w:sz w:val="27"/>
        </w:rPr>
      </w:pPr>
    </w:p>
    <w:p w:rsidR="00EF0E49" w:rsidRDefault="008C3F24">
      <w:pPr>
        <w:pStyle w:val="BodyText"/>
        <w:ind w:left="293"/>
        <w:jc w:val="center"/>
        <w:rPr>
          <w:b/>
        </w:rPr>
      </w:pPr>
      <w:r>
        <w:rPr>
          <w:b/>
        </w:rPr>
        <w:t>VERSUS</w:t>
      </w:r>
    </w:p>
    <w:p w:rsidR="00EF0E49" w:rsidRDefault="00EF0E49">
      <w:pPr>
        <w:pStyle w:val="BodyText"/>
        <w:spacing w:before="1"/>
        <w:rPr>
          <w:b/>
        </w:rPr>
      </w:pPr>
    </w:p>
    <w:p w:rsidR="00EF0E49" w:rsidRDefault="008C3F24">
      <w:pPr>
        <w:pStyle w:val="BodyText"/>
        <w:tabs>
          <w:tab w:val="left" w:pos="6595"/>
        </w:tabs>
        <w:ind w:left="114"/>
        <w:jc w:val="center"/>
        <w:rPr>
          <w:b/>
        </w:rPr>
      </w:pPr>
      <w:r>
        <w:rPr>
          <w:b/>
        </w:rPr>
        <w:t>Union</w:t>
      </w:r>
      <w:r>
        <w:rPr>
          <w:b/>
          <w:spacing w:val="-2"/>
        </w:rPr>
        <w:t xml:space="preserve"> </w:t>
      </w:r>
      <w:r>
        <w:rPr>
          <w:b/>
        </w:rPr>
        <w:t>of</w:t>
      </w:r>
      <w:r>
        <w:rPr>
          <w:b/>
          <w:spacing w:val="-1"/>
        </w:rPr>
        <w:t xml:space="preserve"> </w:t>
      </w:r>
      <w:r>
        <w:rPr>
          <w:b/>
        </w:rPr>
        <w:t>India</w:t>
      </w:r>
      <w:r>
        <w:rPr>
          <w:b/>
        </w:rPr>
        <w:tab/>
        <w:t>…Respondent(s)</w:t>
      </w:r>
    </w:p>
    <w:p w:rsidR="00EF0E49" w:rsidRDefault="00EF0E49">
      <w:pPr>
        <w:pStyle w:val="BodyText"/>
        <w:rPr>
          <w:b/>
          <w:sz w:val="32"/>
        </w:rPr>
      </w:pPr>
    </w:p>
    <w:p w:rsidR="00EF0E49" w:rsidRDefault="00EF0E49">
      <w:pPr>
        <w:pStyle w:val="BodyText"/>
        <w:spacing w:before="1"/>
        <w:rPr>
          <w:b/>
          <w:sz w:val="45"/>
        </w:rPr>
      </w:pPr>
    </w:p>
    <w:p w:rsidR="00EF0E49" w:rsidRDefault="008C3F24">
      <w:pPr>
        <w:pStyle w:val="BodyText"/>
        <w:ind w:left="297"/>
        <w:jc w:val="center"/>
        <w:rPr>
          <w:b/>
        </w:rPr>
      </w:pPr>
      <w:r>
        <w:rPr>
          <w:b/>
          <w:color w:val="000009"/>
          <w:u w:val="single" w:color="000009"/>
        </w:rPr>
        <w:t>J U D G M E N T</w:t>
      </w:r>
    </w:p>
    <w:p w:rsidR="00EF0E49" w:rsidRDefault="00EF0E49">
      <w:pPr>
        <w:pStyle w:val="BodyText"/>
        <w:rPr>
          <w:b/>
          <w:sz w:val="20"/>
        </w:rPr>
      </w:pPr>
    </w:p>
    <w:p w:rsidR="00EF0E49" w:rsidRDefault="00EF0E49">
      <w:pPr>
        <w:pStyle w:val="BodyText"/>
        <w:rPr>
          <w:b/>
          <w:sz w:val="20"/>
        </w:rPr>
      </w:pPr>
    </w:p>
    <w:p w:rsidR="00EF0E49" w:rsidRDefault="00EF0E49">
      <w:pPr>
        <w:pStyle w:val="BodyText"/>
        <w:spacing w:before="1"/>
        <w:rPr>
          <w:b/>
        </w:rPr>
      </w:pPr>
    </w:p>
    <w:p w:rsidR="00EF0E49" w:rsidRDefault="008C3F24">
      <w:pPr>
        <w:pStyle w:val="BodyText"/>
        <w:spacing w:before="101"/>
        <w:ind w:left="500"/>
        <w:rPr>
          <w:b/>
        </w:rPr>
      </w:pPr>
      <w:r>
        <w:rPr>
          <w:b/>
          <w:u w:val="single"/>
        </w:rPr>
        <w:t>Dipak Misra, CJI</w:t>
      </w:r>
      <w:r>
        <w:rPr>
          <w:b/>
        </w:rPr>
        <w:t xml:space="preserve"> (For himself and A.M. Khanwilkar, J.)</w:t>
      </w:r>
    </w:p>
    <w:p w:rsidR="00EF0E49" w:rsidRDefault="00EF0E49">
      <w:pPr>
        <w:pStyle w:val="BodyText"/>
        <w:rPr>
          <w:b/>
          <w:sz w:val="32"/>
        </w:rPr>
      </w:pPr>
    </w:p>
    <w:p w:rsidR="00EF0E49" w:rsidRDefault="008C3F24">
      <w:pPr>
        <w:pStyle w:val="BodyText"/>
        <w:spacing w:before="201"/>
        <w:ind w:left="1220"/>
      </w:pPr>
      <w:r>
        <w:rPr>
          <w:color w:val="000009"/>
          <w:spacing w:val="-2"/>
        </w:rPr>
        <w:t>T</w:t>
      </w:r>
      <w:r>
        <w:rPr>
          <w:color w:val="000009"/>
          <w:spacing w:val="-1"/>
        </w:rPr>
        <w:t>h</w:t>
      </w:r>
      <w:r>
        <w:rPr>
          <w:color w:val="000009"/>
        </w:rPr>
        <w:t>e</w:t>
      </w:r>
      <w:r>
        <w:rPr>
          <w:color w:val="000009"/>
          <w:spacing w:val="35"/>
        </w:rPr>
        <w:t xml:space="preserve"> </w:t>
      </w:r>
      <w:r>
        <w:rPr>
          <w:color w:val="000009"/>
          <w:spacing w:val="-4"/>
        </w:rPr>
        <w:t>b</w:t>
      </w:r>
      <w:r>
        <w:rPr>
          <w:color w:val="000009"/>
          <w:spacing w:val="2"/>
        </w:rPr>
        <w:t>e</w:t>
      </w:r>
      <w:r>
        <w:rPr>
          <w:color w:val="000009"/>
          <w:spacing w:val="-2"/>
        </w:rPr>
        <w:t>au</w:t>
      </w:r>
      <w:r>
        <w:rPr>
          <w:color w:val="000009"/>
          <w:spacing w:val="1"/>
        </w:rPr>
        <w:t>t</w:t>
      </w:r>
      <w:r>
        <w:rPr>
          <w:color w:val="000009"/>
        </w:rPr>
        <w:t>y</w:t>
      </w:r>
      <w:r>
        <w:rPr>
          <w:color w:val="000009"/>
          <w:spacing w:val="29"/>
        </w:rPr>
        <w:t xml:space="preserve"> </w:t>
      </w:r>
      <w:r>
        <w:rPr>
          <w:color w:val="000009"/>
        </w:rPr>
        <w:t>of</w:t>
      </w:r>
      <w:r>
        <w:rPr>
          <w:color w:val="000009"/>
          <w:spacing w:val="29"/>
        </w:rPr>
        <w:t xml:space="preserve"> </w:t>
      </w:r>
      <w:r>
        <w:rPr>
          <w:color w:val="000009"/>
          <w:spacing w:val="-2"/>
        </w:rPr>
        <w:t>t</w:t>
      </w:r>
      <w:r>
        <w:rPr>
          <w:color w:val="000009"/>
          <w:spacing w:val="-1"/>
        </w:rPr>
        <w:t>h</w:t>
      </w:r>
      <w:r>
        <w:rPr>
          <w:color w:val="000009"/>
        </w:rPr>
        <w:t>e</w:t>
      </w:r>
      <w:r>
        <w:rPr>
          <w:color w:val="000009"/>
          <w:spacing w:val="29"/>
        </w:rPr>
        <w:t xml:space="preserve"> </w:t>
      </w:r>
      <w:r>
        <w:rPr>
          <w:color w:val="000009"/>
        </w:rPr>
        <w:t>I</w:t>
      </w:r>
      <w:r>
        <w:rPr>
          <w:color w:val="000009"/>
          <w:spacing w:val="2"/>
        </w:rPr>
        <w:t>n</w:t>
      </w:r>
      <w:r>
        <w:rPr>
          <w:color w:val="000009"/>
          <w:spacing w:val="-2"/>
        </w:rPr>
        <w:t>d</w:t>
      </w:r>
      <w:r>
        <w:rPr>
          <w:color w:val="000009"/>
        </w:rPr>
        <w:t>i</w:t>
      </w:r>
      <w:r>
        <w:rPr>
          <w:color w:val="000009"/>
          <w:spacing w:val="-3"/>
        </w:rPr>
        <w:t>a</w:t>
      </w:r>
      <w:r>
        <w:rPr>
          <w:color w:val="000009"/>
        </w:rPr>
        <w:t>n</w:t>
      </w:r>
      <w:r>
        <w:rPr>
          <w:color w:val="000009"/>
          <w:spacing w:val="31"/>
        </w:rPr>
        <w:t xml:space="preserve"> </w:t>
      </w:r>
      <w:r>
        <w:rPr>
          <w:color w:val="000009"/>
          <w:spacing w:val="-2"/>
        </w:rPr>
        <w:t>Co</w:t>
      </w:r>
      <w:r>
        <w:rPr>
          <w:color w:val="000009"/>
          <w:spacing w:val="1"/>
        </w:rPr>
        <w:t>n</w:t>
      </w:r>
      <w:r>
        <w:rPr>
          <w:color w:val="000009"/>
          <w:spacing w:val="-2"/>
        </w:rPr>
        <w:t>s</w:t>
      </w:r>
      <w:r>
        <w:rPr>
          <w:color w:val="000009"/>
          <w:spacing w:val="1"/>
        </w:rPr>
        <w:t>t</w:t>
      </w:r>
      <w:r>
        <w:rPr>
          <w:color w:val="000009"/>
          <w:spacing w:val="-3"/>
        </w:rPr>
        <w:t>i</w:t>
      </w:r>
      <w:r>
        <w:rPr>
          <w:color w:val="000009"/>
          <w:spacing w:val="1"/>
        </w:rPr>
        <w:t>t</w:t>
      </w:r>
      <w:r>
        <w:rPr>
          <w:color w:val="000009"/>
          <w:spacing w:val="-2"/>
        </w:rPr>
        <w:t>u</w:t>
      </w:r>
      <w:r>
        <w:rPr>
          <w:color w:val="000009"/>
          <w:spacing w:val="1"/>
        </w:rPr>
        <w:t>t</w:t>
      </w:r>
      <w:r>
        <w:rPr>
          <w:color w:val="000009"/>
        </w:rPr>
        <w:t>i</w:t>
      </w:r>
      <w:r>
        <w:rPr>
          <w:color w:val="000009"/>
          <w:spacing w:val="-2"/>
        </w:rPr>
        <w:t>o</w:t>
      </w:r>
      <w:r>
        <w:rPr>
          <w:color w:val="000009"/>
        </w:rPr>
        <w:t>n</w:t>
      </w:r>
      <w:r>
        <w:rPr>
          <w:color w:val="000009"/>
          <w:spacing w:val="31"/>
        </w:rPr>
        <w:t xml:space="preserve"> </w:t>
      </w:r>
      <w:r>
        <w:rPr>
          <w:color w:val="000009"/>
          <w:spacing w:val="4"/>
        </w:rPr>
        <w:t>i</w:t>
      </w:r>
      <w:r>
        <w:rPr>
          <w:color w:val="000009"/>
        </w:rPr>
        <w:t>s</w:t>
      </w:r>
      <w:r>
        <w:rPr>
          <w:color w:val="000009"/>
          <w:spacing w:val="30"/>
        </w:rPr>
        <w:t xml:space="preserve"> </w:t>
      </w:r>
      <w:r>
        <w:rPr>
          <w:color w:val="000009"/>
          <w:spacing w:val="-2"/>
        </w:rPr>
        <w:t>t</w:t>
      </w:r>
      <w:r>
        <w:rPr>
          <w:color w:val="000009"/>
          <w:spacing w:val="-1"/>
        </w:rPr>
        <w:t>ha</w:t>
      </w:r>
      <w:r>
        <w:rPr>
          <w:color w:val="000009"/>
        </w:rPr>
        <w:t>t</w:t>
      </w:r>
      <w:r>
        <w:rPr>
          <w:color w:val="000009"/>
          <w:spacing w:val="30"/>
        </w:rPr>
        <w:t xml:space="preserve"> </w:t>
      </w:r>
      <w:r>
        <w:rPr>
          <w:color w:val="000009"/>
        </w:rPr>
        <w:t>it</w:t>
      </w:r>
      <w:r>
        <w:rPr>
          <w:color w:val="000009"/>
          <w:spacing w:val="31"/>
        </w:rPr>
        <w:t xml:space="preserve"> </w:t>
      </w:r>
      <w:r>
        <w:rPr>
          <w:color w:val="000009"/>
          <w:spacing w:val="-3"/>
        </w:rPr>
        <w:t>i</w:t>
      </w:r>
      <w:r>
        <w:rPr>
          <w:color w:val="000009"/>
          <w:spacing w:val="1"/>
        </w:rPr>
        <w:t>n</w:t>
      </w:r>
      <w:r>
        <w:rPr>
          <w:color w:val="000009"/>
          <w:spacing w:val="-2"/>
        </w:rPr>
        <w:t>c</w:t>
      </w:r>
      <w:r>
        <w:rPr>
          <w:color w:val="000009"/>
        </w:rPr>
        <w:t>lu</w:t>
      </w:r>
      <w:r>
        <w:rPr>
          <w:color w:val="000009"/>
          <w:spacing w:val="-3"/>
        </w:rPr>
        <w:t>d</w:t>
      </w:r>
      <w:r>
        <w:rPr>
          <w:color w:val="000009"/>
          <w:spacing w:val="2"/>
        </w:rPr>
        <w:t>e</w:t>
      </w:r>
      <w:r>
        <w:rPr>
          <w:color w:val="000009"/>
        </w:rPr>
        <w:t>s</w:t>
      </w:r>
      <w:r>
        <w:rPr>
          <w:color w:val="000009"/>
          <w:spacing w:val="31"/>
        </w:rPr>
        <w:t xml:space="preserve"> </w:t>
      </w:r>
      <w:r>
        <w:rPr>
          <w:color w:val="000009"/>
          <w:spacing w:val="-2"/>
          <w:w w:val="44"/>
        </w:rPr>
        <w:t>‗</w:t>
      </w:r>
      <w:r>
        <w:rPr>
          <w:color w:val="000009"/>
        </w:rPr>
        <w:t>I‘</w:t>
      </w:r>
    </w:p>
    <w:p w:rsidR="00EF0E49" w:rsidRDefault="00EF0E49">
      <w:pPr>
        <w:pStyle w:val="BodyText"/>
      </w:pPr>
    </w:p>
    <w:p w:rsidR="00EF0E49" w:rsidRDefault="008C3F24">
      <w:pPr>
        <w:pStyle w:val="BodyText"/>
        <w:spacing w:line="480" w:lineRule="auto"/>
        <w:ind w:left="500" w:right="198"/>
        <w:jc w:val="both"/>
      </w:pPr>
      <w:r>
        <w:rPr>
          <w:color w:val="000009"/>
          <w:w w:val="44"/>
        </w:rPr>
        <w:t>‗</w:t>
      </w:r>
      <w:r>
        <w:rPr>
          <w:color w:val="000009"/>
          <w:spacing w:val="-1"/>
        </w:rPr>
        <w:t>y</w:t>
      </w:r>
      <w:r>
        <w:rPr>
          <w:color w:val="000009"/>
          <w:spacing w:val="-2"/>
        </w:rPr>
        <w:t>o</w:t>
      </w:r>
      <w:r>
        <w:rPr>
          <w:color w:val="000009"/>
        </w:rPr>
        <w:t>u‘</w:t>
      </w:r>
      <w:r>
        <w:rPr>
          <w:color w:val="000009"/>
        </w:rPr>
        <w:t xml:space="preserve">  </w:t>
      </w:r>
      <w:r>
        <w:rPr>
          <w:color w:val="000009"/>
          <w:spacing w:val="41"/>
        </w:rPr>
        <w:t xml:space="preserve"> </w:t>
      </w:r>
      <w:r>
        <w:rPr>
          <w:color w:val="000009"/>
          <w:spacing w:val="-2"/>
        </w:rPr>
        <w:t>a</w:t>
      </w:r>
      <w:r>
        <w:rPr>
          <w:color w:val="000009"/>
          <w:spacing w:val="1"/>
        </w:rPr>
        <w:t>n</w:t>
      </w:r>
      <w:r>
        <w:rPr>
          <w:color w:val="000009"/>
        </w:rPr>
        <w:t>d</w:t>
      </w:r>
      <w:r>
        <w:rPr>
          <w:color w:val="000009"/>
        </w:rPr>
        <w:t xml:space="preserve">  </w:t>
      </w:r>
      <w:r>
        <w:rPr>
          <w:color w:val="000009"/>
          <w:spacing w:val="39"/>
        </w:rPr>
        <w:t xml:space="preserve"> </w:t>
      </w:r>
      <w:r>
        <w:rPr>
          <w:color w:val="000009"/>
          <w:spacing w:val="1"/>
          <w:w w:val="44"/>
        </w:rPr>
        <w:t>‗</w:t>
      </w:r>
      <w:r>
        <w:rPr>
          <w:color w:val="000009"/>
          <w:spacing w:val="-3"/>
        </w:rPr>
        <w:t>w</w:t>
      </w:r>
      <w:r>
        <w:rPr>
          <w:color w:val="000009"/>
          <w:spacing w:val="2"/>
        </w:rPr>
        <w:t>e</w:t>
      </w:r>
      <w:r>
        <w:rPr>
          <w:color w:val="000009"/>
        </w:rPr>
        <w:t>‘.</w:t>
      </w:r>
      <w:r>
        <w:rPr>
          <w:color w:val="000009"/>
        </w:rPr>
        <w:t xml:space="preserve">  </w:t>
      </w:r>
      <w:r>
        <w:rPr>
          <w:color w:val="000009"/>
          <w:spacing w:val="37"/>
        </w:rPr>
        <w:t xml:space="preserve"> </w:t>
      </w:r>
      <w:r>
        <w:rPr>
          <w:color w:val="000009"/>
          <w:spacing w:val="-1"/>
        </w:rPr>
        <w:t>S</w:t>
      </w:r>
      <w:r>
        <w:rPr>
          <w:color w:val="000009"/>
        </w:rPr>
        <w:t>u</w:t>
      </w:r>
      <w:r>
        <w:rPr>
          <w:color w:val="000009"/>
          <w:spacing w:val="-2"/>
        </w:rPr>
        <w:t>c</w:t>
      </w:r>
      <w:r>
        <w:rPr>
          <w:color w:val="000009"/>
        </w:rPr>
        <w:t>h</w:t>
      </w:r>
      <w:r>
        <w:rPr>
          <w:color w:val="000009"/>
        </w:rPr>
        <w:t xml:space="preserve">  </w:t>
      </w:r>
      <w:r>
        <w:rPr>
          <w:color w:val="000009"/>
          <w:spacing w:val="42"/>
        </w:rPr>
        <w:t xml:space="preserve"> </w:t>
      </w:r>
      <w:r>
        <w:rPr>
          <w:color w:val="000009"/>
        </w:rPr>
        <w:t>a</w:t>
      </w:r>
      <w:r>
        <w:rPr>
          <w:color w:val="000009"/>
        </w:rPr>
        <w:t xml:space="preserve">  </w:t>
      </w:r>
      <w:r>
        <w:rPr>
          <w:color w:val="000009"/>
          <w:spacing w:val="41"/>
        </w:rPr>
        <w:t xml:space="preserve"> </w:t>
      </w:r>
      <w:r>
        <w:rPr>
          <w:color w:val="000009"/>
          <w:spacing w:val="-3"/>
        </w:rPr>
        <w:t>m</w:t>
      </w:r>
      <w:r>
        <w:rPr>
          <w:color w:val="000009"/>
          <w:spacing w:val="-1"/>
        </w:rPr>
        <w:t>a</w:t>
      </w:r>
      <w:r>
        <w:rPr>
          <w:color w:val="000009"/>
          <w:spacing w:val="-3"/>
        </w:rPr>
        <w:t>g</w:t>
      </w:r>
      <w:r>
        <w:rPr>
          <w:color w:val="000009"/>
          <w:spacing w:val="1"/>
        </w:rPr>
        <w:t>n</w:t>
      </w:r>
      <w:r>
        <w:rPr>
          <w:color w:val="000009"/>
        </w:rPr>
        <w:t>i</w:t>
      </w:r>
      <w:r>
        <w:rPr>
          <w:color w:val="000009"/>
          <w:spacing w:val="-2"/>
        </w:rPr>
        <w:t>f</w:t>
      </w:r>
      <w:r>
        <w:rPr>
          <w:color w:val="000009"/>
        </w:rPr>
        <w:t>i</w:t>
      </w:r>
      <w:r>
        <w:rPr>
          <w:color w:val="000009"/>
          <w:spacing w:val="-3"/>
        </w:rPr>
        <w:t>c</w:t>
      </w:r>
      <w:r>
        <w:rPr>
          <w:color w:val="000009"/>
          <w:spacing w:val="2"/>
        </w:rPr>
        <w:t>e</w:t>
      </w:r>
      <w:r>
        <w:rPr>
          <w:color w:val="000009"/>
          <w:spacing w:val="-1"/>
        </w:rPr>
        <w:t>n</w:t>
      </w:r>
      <w:r>
        <w:rPr>
          <w:color w:val="000009"/>
          <w:spacing w:val="-2"/>
        </w:rPr>
        <w:t>t</w:t>
      </w:r>
      <w:r>
        <w:rPr>
          <w:color w:val="000009"/>
        </w:rPr>
        <w:t>,</w:t>
      </w:r>
      <w:r>
        <w:rPr>
          <w:color w:val="000009"/>
        </w:rPr>
        <w:t xml:space="preserve">  </w:t>
      </w:r>
      <w:r>
        <w:rPr>
          <w:color w:val="000009"/>
          <w:spacing w:val="39"/>
        </w:rPr>
        <w:t xml:space="preserve"> </w:t>
      </w:r>
      <w:r>
        <w:rPr>
          <w:color w:val="000009"/>
          <w:spacing w:val="-2"/>
        </w:rPr>
        <w:t>c</w:t>
      </w:r>
      <w:r>
        <w:rPr>
          <w:color w:val="000009"/>
        </w:rPr>
        <w:t>om</w:t>
      </w:r>
      <w:r>
        <w:rPr>
          <w:color w:val="000009"/>
          <w:spacing w:val="-2"/>
        </w:rPr>
        <w:t>pa</w:t>
      </w:r>
      <w:r>
        <w:rPr>
          <w:color w:val="000009"/>
        </w:rPr>
        <w:t>ssio</w:t>
      </w:r>
      <w:r>
        <w:rPr>
          <w:color w:val="000009"/>
          <w:spacing w:val="-2"/>
        </w:rPr>
        <w:t>n</w:t>
      </w:r>
      <w:r>
        <w:rPr>
          <w:color w:val="000009"/>
          <w:spacing w:val="-1"/>
        </w:rPr>
        <w:t>a</w:t>
      </w:r>
      <w:r>
        <w:rPr>
          <w:color w:val="000009"/>
          <w:spacing w:val="-4"/>
        </w:rPr>
        <w:t>t</w:t>
      </w:r>
      <w:r>
        <w:rPr>
          <w:color w:val="000009"/>
        </w:rPr>
        <w:t>e</w:t>
      </w:r>
      <w:r>
        <w:rPr>
          <w:color w:val="000009"/>
        </w:rPr>
        <w:t xml:space="preserve">  </w:t>
      </w:r>
      <w:r>
        <w:rPr>
          <w:color w:val="000009"/>
          <w:spacing w:val="43"/>
        </w:rPr>
        <w:t xml:space="preserve"> </w:t>
      </w:r>
      <w:r>
        <w:rPr>
          <w:color w:val="000009"/>
          <w:spacing w:val="-2"/>
        </w:rPr>
        <w:t>a</w:t>
      </w:r>
      <w:r>
        <w:rPr>
          <w:color w:val="000009"/>
          <w:spacing w:val="1"/>
        </w:rPr>
        <w:t>n</w:t>
      </w:r>
      <w:r>
        <w:rPr>
          <w:color w:val="000009"/>
        </w:rPr>
        <w:t xml:space="preserve">d </w:t>
      </w:r>
      <w:r>
        <w:rPr>
          <w:color w:val="000009"/>
        </w:rPr>
        <w:t>monumental document embodies emphatic inclusiveness which has been further nurtured by judicial sensitivity when it has developed the concept of golden triangle of fundamental rights. If we have to apply the parameters of a fundamental right, it is an expr</w:t>
      </w:r>
      <w:r>
        <w:rPr>
          <w:color w:val="000009"/>
        </w:rPr>
        <w:t xml:space="preserve">ession  of  judicial  sensibility  which  further  enhances  </w:t>
      </w:r>
      <w:r>
        <w:rPr>
          <w:color w:val="000009"/>
          <w:spacing w:val="1"/>
        </w:rPr>
        <w:t xml:space="preserve"> </w:t>
      </w:r>
      <w:r>
        <w:rPr>
          <w:color w:val="000009"/>
        </w:rPr>
        <w:t>the</w:t>
      </w:r>
    </w:p>
    <w:p w:rsidR="00EF0E49" w:rsidRDefault="00EF0E49">
      <w:pPr>
        <w:spacing w:line="328" w:lineRule="exact"/>
        <w:ind w:left="100"/>
        <w:rPr>
          <w:rFonts w:ascii="Bookman Old Style"/>
          <w:sz w:val="28"/>
        </w:rPr>
      </w:pPr>
      <w:r w:rsidRPr="00EF0E49">
        <w:pict>
          <v:group id="_x0000_s1140" style="position:absolute;left:0;text-align:left;margin-left:62.9pt;margin-top:9.5pt;width:21.85pt;height:31.5pt;z-index:-251643904;mso-position-horizontal-relative:page" coordorigin="1258,190" coordsize="437,630">
            <v:shape id="_x0000_s1143" style="position:absolute;left:1276;top:209;width:417;height:611" coordorigin="1277,210" coordsize="417,611" o:spt="100" adj="0,,0" path="m1677,309r-191,l1514,313r26,13l1560,351r8,41l1564,416r-10,22l1538,457r-22,18l1470,514r-26,37l1433,593r-3,53l1541,646r3,-38l1553,581r16,-20l1592,543r43,-34l1667,474r20,-39l1694,388r-17,-79xm1479,210r-70,10l1343,253r-48,61l1277,406r119,l1396,405r5,-31l1414,342r27,-24l1486,309r191,l1676,307r-43,-53l1576,225r-55,-13l1479,210xm1549,702r-122,l1427,820r122,l1549,702xe" fillcolor="black" stroked="f">
              <v:stroke joinstyle="round"/>
              <v:formulas/>
              <v:path arrowok="t" o:connecttype="segments"/>
            </v:shape>
            <v:shape id="_x0000_s1142" style="position:absolute;left:1258;top:190;width:417;height:611" coordorigin="1258,191" coordsize="417,611" o:spt="100" adj="0,,0" path="m1658,290r-190,l1495,294r27,13l1541,332r8,41l1545,397r-10,22l1519,439r-22,18l1451,495r-26,37l1414,574r-3,53l1522,627r3,-38l1534,563r16,-20l1573,524r44,-34l1648,455r20,-39l1675,369r-17,-79xm1460,191r-70,10l1325,234r-48,61l1258,387r119,l1377,387r5,-32l1396,324r26,-24l1468,290r190,l1657,288r-43,-52l1558,206r-56,-12l1460,191xm1530,683r-122,l1408,801r122,l1530,683xe" fillcolor="#ff6" stroked="f">
              <v:stroke joinstyle="round"/>
              <v:formulas/>
              <v:path arrowok="t" o:connecttype="segments"/>
            </v:shape>
            <v:shape id="_x0000_s1141" style="position:absolute;left:1480;top:-15384;width:11580;height:16960" coordorigin="1480,-15384" coordsize="11580,16960" o:spt="100" adj="0,,0" path="m1411,627r3,-53l1425,532r26,-37l1497,457r22,-18l1535,419r10,-22l1549,373r-8,-41l1522,307r-27,-13l1468,290r-46,10l1396,324r-14,31l1377,387r,l1258,387r19,-92l1325,234r65,-33l1460,191r42,3l1558,206r56,30l1657,288r18,81l1668,416r-20,39l1617,490r-44,34l1550,543r-16,20l1525,589r-3,38l1411,627xm1408,683r122,l1530,801r-122,l1408,683xe" filled="f" strokecolor="#707070" strokeweight=".01525mm">
              <v:stroke joinstyle="round"/>
              <v:formulas/>
              <v:path arrowok="t" o:connecttype="segments"/>
            </v:shape>
            <w10:wrap anchorx="page"/>
          </v:group>
        </w:pict>
      </w:r>
      <w:r w:rsidR="008C3F24">
        <w:rPr>
          <w:w w:val="104"/>
          <w:position w:val="3"/>
          <w:sz w:val="9"/>
        </w:rPr>
        <w:t>Signatur</w:t>
      </w:r>
      <w:r w:rsidR="008C3F24">
        <w:rPr>
          <w:spacing w:val="-2"/>
          <w:w w:val="104"/>
          <w:position w:val="3"/>
          <w:sz w:val="9"/>
        </w:rPr>
        <w:t>e</w:t>
      </w:r>
      <w:r w:rsidR="008C3F24">
        <w:rPr>
          <w:rFonts w:ascii="Bookman Old Style"/>
          <w:color w:val="000009"/>
          <w:spacing w:val="-147"/>
          <w:sz w:val="28"/>
        </w:rPr>
        <w:t>b</w:t>
      </w:r>
      <w:r w:rsidR="008C3F24">
        <w:rPr>
          <w:w w:val="104"/>
          <w:position w:val="3"/>
          <w:sz w:val="9"/>
        </w:rPr>
        <w:t>No</w:t>
      </w:r>
      <w:r w:rsidR="008C3F24">
        <w:rPr>
          <w:spacing w:val="-4"/>
          <w:w w:val="104"/>
          <w:position w:val="3"/>
          <w:sz w:val="9"/>
        </w:rPr>
        <w:t>t</w:t>
      </w:r>
      <w:r w:rsidR="008C3F24">
        <w:rPr>
          <w:rFonts w:ascii="Bookman Old Style"/>
          <w:color w:val="000009"/>
          <w:spacing w:val="-117"/>
          <w:sz w:val="28"/>
        </w:rPr>
        <w:t>e</w:t>
      </w:r>
      <w:r w:rsidR="008C3F24">
        <w:rPr>
          <w:w w:val="104"/>
          <w:position w:val="3"/>
          <w:sz w:val="9"/>
        </w:rPr>
        <w:t>Ve</w:t>
      </w:r>
      <w:r w:rsidR="008C3F24">
        <w:rPr>
          <w:spacing w:val="-26"/>
          <w:w w:val="104"/>
          <w:position w:val="3"/>
          <w:sz w:val="9"/>
        </w:rPr>
        <w:t>r</w:t>
      </w:r>
      <w:r w:rsidR="008C3F24">
        <w:rPr>
          <w:rFonts w:ascii="Bookman Old Style"/>
          <w:color w:val="000009"/>
          <w:spacing w:val="-138"/>
          <w:sz w:val="28"/>
        </w:rPr>
        <w:t>a</w:t>
      </w:r>
      <w:r w:rsidR="008C3F24">
        <w:rPr>
          <w:w w:val="104"/>
          <w:position w:val="3"/>
          <w:sz w:val="9"/>
        </w:rPr>
        <w:t>ifie</w:t>
      </w:r>
      <w:r w:rsidR="008C3F24">
        <w:rPr>
          <w:spacing w:val="-37"/>
          <w:w w:val="104"/>
          <w:position w:val="3"/>
          <w:sz w:val="9"/>
        </w:rPr>
        <w:t>d</w:t>
      </w:r>
      <w:r w:rsidR="008C3F24">
        <w:rPr>
          <w:rFonts w:ascii="Bookman Old Style"/>
          <w:color w:val="000009"/>
          <w:spacing w:val="-2"/>
          <w:sz w:val="28"/>
        </w:rPr>
        <w:t>u</w:t>
      </w:r>
      <w:r w:rsidR="008C3F24">
        <w:rPr>
          <w:rFonts w:ascii="Bookman Old Style"/>
          <w:color w:val="000009"/>
          <w:spacing w:val="1"/>
          <w:sz w:val="28"/>
        </w:rPr>
        <w:t>t</w:t>
      </w:r>
      <w:r w:rsidR="008C3F24">
        <w:rPr>
          <w:rFonts w:ascii="Bookman Old Style"/>
          <w:color w:val="000009"/>
          <w:sz w:val="28"/>
        </w:rPr>
        <w:t>y</w:t>
      </w:r>
      <w:r w:rsidR="008C3F24">
        <w:rPr>
          <w:rFonts w:ascii="Bookman Old Style"/>
          <w:color w:val="000009"/>
          <w:spacing w:val="36"/>
          <w:sz w:val="28"/>
        </w:rPr>
        <w:t xml:space="preserve"> </w:t>
      </w:r>
      <w:r w:rsidR="008C3F24">
        <w:rPr>
          <w:rFonts w:ascii="Bookman Old Style"/>
          <w:color w:val="000009"/>
          <w:sz w:val="28"/>
        </w:rPr>
        <w:t>of</w:t>
      </w:r>
      <w:r w:rsidR="008C3F24">
        <w:rPr>
          <w:rFonts w:ascii="Bookman Old Style"/>
          <w:color w:val="000009"/>
          <w:spacing w:val="36"/>
          <w:sz w:val="28"/>
        </w:rPr>
        <w:t xml:space="preserve"> </w:t>
      </w:r>
      <w:r w:rsidR="008C3F24">
        <w:rPr>
          <w:rFonts w:ascii="Bookman Old Style"/>
          <w:color w:val="000009"/>
          <w:spacing w:val="-2"/>
          <w:sz w:val="28"/>
        </w:rPr>
        <w:t>t</w:t>
      </w:r>
      <w:r w:rsidR="008C3F24">
        <w:rPr>
          <w:rFonts w:ascii="Bookman Old Style"/>
          <w:color w:val="000009"/>
          <w:spacing w:val="-1"/>
          <w:sz w:val="28"/>
        </w:rPr>
        <w:t>h</w:t>
      </w:r>
      <w:r w:rsidR="008C3F24">
        <w:rPr>
          <w:rFonts w:ascii="Bookman Old Style"/>
          <w:color w:val="000009"/>
          <w:sz w:val="28"/>
        </w:rPr>
        <w:t>e</w:t>
      </w:r>
      <w:r w:rsidR="008C3F24">
        <w:rPr>
          <w:rFonts w:ascii="Bookman Old Style"/>
          <w:color w:val="000009"/>
          <w:spacing w:val="39"/>
          <w:sz w:val="28"/>
        </w:rPr>
        <w:t xml:space="preserve"> </w:t>
      </w:r>
      <w:r w:rsidR="008C3F24">
        <w:rPr>
          <w:rFonts w:ascii="Bookman Old Style"/>
          <w:color w:val="000009"/>
          <w:spacing w:val="-2"/>
          <w:sz w:val="28"/>
        </w:rPr>
        <w:t>C</w:t>
      </w:r>
      <w:r w:rsidR="008C3F24">
        <w:rPr>
          <w:rFonts w:ascii="Bookman Old Style"/>
          <w:color w:val="000009"/>
          <w:spacing w:val="1"/>
          <w:sz w:val="28"/>
        </w:rPr>
        <w:t>on</w:t>
      </w:r>
      <w:r w:rsidR="008C3F24">
        <w:rPr>
          <w:rFonts w:ascii="Bookman Old Style"/>
          <w:color w:val="000009"/>
          <w:spacing w:val="-2"/>
          <w:sz w:val="28"/>
        </w:rPr>
        <w:t>s</w:t>
      </w:r>
      <w:r w:rsidR="008C3F24">
        <w:rPr>
          <w:rFonts w:ascii="Bookman Old Style"/>
          <w:color w:val="000009"/>
          <w:spacing w:val="1"/>
          <w:sz w:val="28"/>
        </w:rPr>
        <w:t>t</w:t>
      </w:r>
      <w:r w:rsidR="008C3F24">
        <w:rPr>
          <w:rFonts w:ascii="Bookman Old Style"/>
          <w:color w:val="000009"/>
          <w:spacing w:val="-3"/>
          <w:sz w:val="28"/>
        </w:rPr>
        <w:t>i</w:t>
      </w:r>
      <w:r w:rsidR="008C3F24">
        <w:rPr>
          <w:rFonts w:ascii="Bookman Old Style"/>
          <w:color w:val="000009"/>
          <w:spacing w:val="1"/>
          <w:sz w:val="28"/>
        </w:rPr>
        <w:t>t</w:t>
      </w:r>
      <w:r w:rsidR="008C3F24">
        <w:rPr>
          <w:rFonts w:ascii="Bookman Old Style"/>
          <w:color w:val="000009"/>
          <w:spacing w:val="-2"/>
          <w:sz w:val="28"/>
        </w:rPr>
        <w:t>u</w:t>
      </w:r>
      <w:r w:rsidR="008C3F24">
        <w:rPr>
          <w:rFonts w:ascii="Bookman Old Style"/>
          <w:color w:val="000009"/>
          <w:spacing w:val="1"/>
          <w:sz w:val="28"/>
        </w:rPr>
        <w:t>t</w:t>
      </w:r>
      <w:r w:rsidR="008C3F24">
        <w:rPr>
          <w:rFonts w:ascii="Bookman Old Style"/>
          <w:color w:val="000009"/>
          <w:spacing w:val="-3"/>
          <w:sz w:val="28"/>
        </w:rPr>
        <w:t>i</w:t>
      </w:r>
      <w:r w:rsidR="008C3F24">
        <w:rPr>
          <w:rFonts w:ascii="Bookman Old Style"/>
          <w:color w:val="000009"/>
          <w:spacing w:val="-2"/>
          <w:sz w:val="28"/>
        </w:rPr>
        <w:t>o</w:t>
      </w:r>
      <w:r w:rsidR="008C3F24">
        <w:rPr>
          <w:rFonts w:ascii="Bookman Old Style"/>
          <w:color w:val="000009"/>
          <w:sz w:val="28"/>
        </w:rPr>
        <w:t>n</w:t>
      </w:r>
      <w:r w:rsidR="008C3F24">
        <w:rPr>
          <w:rFonts w:ascii="Bookman Old Style"/>
          <w:color w:val="000009"/>
          <w:spacing w:val="39"/>
          <w:sz w:val="28"/>
        </w:rPr>
        <w:t xml:space="preserve"> </w:t>
      </w:r>
      <w:r w:rsidR="008C3F24">
        <w:rPr>
          <w:rFonts w:ascii="Bookman Old Style"/>
          <w:color w:val="000009"/>
          <w:spacing w:val="-1"/>
          <w:sz w:val="28"/>
        </w:rPr>
        <w:t>a</w:t>
      </w:r>
      <w:r w:rsidR="008C3F24">
        <w:rPr>
          <w:rFonts w:ascii="Bookman Old Style"/>
          <w:color w:val="000009"/>
          <w:sz w:val="28"/>
        </w:rPr>
        <w:t>s</w:t>
      </w:r>
      <w:r w:rsidR="008C3F24">
        <w:rPr>
          <w:rFonts w:ascii="Bookman Old Style"/>
          <w:color w:val="000009"/>
          <w:spacing w:val="39"/>
          <w:sz w:val="28"/>
        </w:rPr>
        <w:t xml:space="preserve"> </w:t>
      </w:r>
      <w:r w:rsidR="008C3F24">
        <w:rPr>
          <w:rFonts w:ascii="Bookman Old Style"/>
          <w:color w:val="000009"/>
          <w:sz w:val="28"/>
        </w:rPr>
        <w:t>c</w:t>
      </w:r>
      <w:r w:rsidR="008C3F24">
        <w:rPr>
          <w:rFonts w:ascii="Bookman Old Style"/>
          <w:color w:val="000009"/>
          <w:spacing w:val="-1"/>
          <w:sz w:val="28"/>
        </w:rPr>
        <w:t>on</w:t>
      </w:r>
      <w:r w:rsidR="008C3F24">
        <w:rPr>
          <w:rFonts w:ascii="Bookman Old Style"/>
          <w:color w:val="000009"/>
          <w:spacing w:val="-3"/>
          <w:sz w:val="28"/>
        </w:rPr>
        <w:t>c</w:t>
      </w:r>
      <w:r w:rsidR="008C3F24">
        <w:rPr>
          <w:rFonts w:ascii="Bookman Old Style"/>
          <w:color w:val="000009"/>
          <w:spacing w:val="2"/>
          <w:sz w:val="28"/>
        </w:rPr>
        <w:t>e</w:t>
      </w:r>
      <w:r w:rsidR="008C3F24">
        <w:rPr>
          <w:rFonts w:ascii="Bookman Old Style"/>
          <w:color w:val="000009"/>
          <w:sz w:val="28"/>
        </w:rPr>
        <w:t>i</w:t>
      </w:r>
      <w:r w:rsidR="008C3F24">
        <w:rPr>
          <w:rFonts w:ascii="Bookman Old Style"/>
          <w:color w:val="000009"/>
          <w:spacing w:val="-3"/>
          <w:sz w:val="28"/>
        </w:rPr>
        <w:t>v</w:t>
      </w:r>
      <w:r w:rsidR="008C3F24">
        <w:rPr>
          <w:rFonts w:ascii="Bookman Old Style"/>
          <w:color w:val="000009"/>
          <w:spacing w:val="2"/>
          <w:sz w:val="28"/>
        </w:rPr>
        <w:t>e</w:t>
      </w:r>
      <w:r w:rsidR="008C3F24">
        <w:rPr>
          <w:rFonts w:ascii="Bookman Old Style"/>
          <w:color w:val="000009"/>
          <w:sz w:val="28"/>
        </w:rPr>
        <w:t>d</w:t>
      </w:r>
      <w:r w:rsidR="008C3F24">
        <w:rPr>
          <w:rFonts w:ascii="Bookman Old Style"/>
          <w:color w:val="000009"/>
          <w:spacing w:val="36"/>
          <w:sz w:val="28"/>
        </w:rPr>
        <w:t xml:space="preserve"> </w:t>
      </w:r>
      <w:r w:rsidR="008C3F24">
        <w:rPr>
          <w:rFonts w:ascii="Bookman Old Style"/>
          <w:color w:val="000009"/>
          <w:sz w:val="28"/>
        </w:rPr>
        <w:t>o</w:t>
      </w:r>
      <w:r w:rsidR="008C3F24">
        <w:rPr>
          <w:rFonts w:ascii="Bookman Old Style"/>
          <w:color w:val="000009"/>
          <w:spacing w:val="-2"/>
          <w:sz w:val="28"/>
        </w:rPr>
        <w:t>f</w:t>
      </w:r>
      <w:r w:rsidR="008C3F24">
        <w:rPr>
          <w:rFonts w:ascii="Bookman Old Style"/>
          <w:color w:val="000009"/>
          <w:sz w:val="28"/>
        </w:rPr>
        <w:t>.</w:t>
      </w:r>
      <w:r w:rsidR="008C3F24">
        <w:rPr>
          <w:rFonts w:ascii="Bookman Old Style"/>
          <w:color w:val="000009"/>
          <w:spacing w:val="37"/>
          <w:sz w:val="28"/>
        </w:rPr>
        <w:t xml:space="preserve"> </w:t>
      </w:r>
      <w:r w:rsidR="008C3F24">
        <w:rPr>
          <w:rFonts w:ascii="Bookman Old Style"/>
          <w:color w:val="000009"/>
          <w:sz w:val="28"/>
        </w:rPr>
        <w:t>In</w:t>
      </w:r>
      <w:r w:rsidR="008C3F24">
        <w:rPr>
          <w:rFonts w:ascii="Bookman Old Style"/>
          <w:color w:val="000009"/>
          <w:spacing w:val="39"/>
          <w:sz w:val="28"/>
        </w:rPr>
        <w:t xml:space="preserve"> </w:t>
      </w:r>
      <w:r w:rsidR="008C3F24">
        <w:rPr>
          <w:rFonts w:ascii="Bookman Old Style"/>
          <w:color w:val="000009"/>
          <w:spacing w:val="-2"/>
          <w:sz w:val="28"/>
        </w:rPr>
        <w:t>s</w:t>
      </w:r>
      <w:r w:rsidR="008C3F24">
        <w:rPr>
          <w:rFonts w:ascii="Bookman Old Style"/>
          <w:color w:val="000009"/>
          <w:sz w:val="28"/>
        </w:rPr>
        <w:t>u</w:t>
      </w:r>
      <w:r w:rsidR="008C3F24">
        <w:rPr>
          <w:rFonts w:ascii="Bookman Old Style"/>
          <w:color w:val="000009"/>
          <w:spacing w:val="-2"/>
          <w:sz w:val="28"/>
        </w:rPr>
        <w:t>c</w:t>
      </w:r>
      <w:r w:rsidR="008C3F24">
        <w:rPr>
          <w:rFonts w:ascii="Bookman Old Style"/>
          <w:color w:val="000009"/>
          <w:sz w:val="28"/>
        </w:rPr>
        <w:t>h</w:t>
      </w:r>
      <w:r w:rsidR="008C3F24">
        <w:rPr>
          <w:rFonts w:ascii="Bookman Old Style"/>
          <w:color w:val="000009"/>
          <w:spacing w:val="39"/>
          <w:sz w:val="28"/>
        </w:rPr>
        <w:t xml:space="preserve"> </w:t>
      </w:r>
      <w:r w:rsidR="008C3F24">
        <w:rPr>
          <w:rFonts w:ascii="Bookman Old Style"/>
          <w:color w:val="000009"/>
          <w:sz w:val="28"/>
        </w:rPr>
        <w:t>a</w:t>
      </w:r>
      <w:r w:rsidR="008C3F24">
        <w:rPr>
          <w:rFonts w:ascii="Bookman Old Style"/>
          <w:color w:val="000009"/>
          <w:spacing w:val="37"/>
          <w:sz w:val="28"/>
        </w:rPr>
        <w:t xml:space="preserve"> </w:t>
      </w:r>
      <w:r w:rsidR="008C3F24">
        <w:rPr>
          <w:rFonts w:ascii="Bookman Old Style"/>
          <w:color w:val="000009"/>
          <w:sz w:val="28"/>
        </w:rPr>
        <w:t>si</w:t>
      </w:r>
      <w:r w:rsidR="008C3F24">
        <w:rPr>
          <w:rFonts w:ascii="Bookman Old Style"/>
          <w:color w:val="000009"/>
          <w:spacing w:val="-1"/>
          <w:sz w:val="28"/>
        </w:rPr>
        <w:t>t</w:t>
      </w:r>
      <w:r w:rsidR="008C3F24">
        <w:rPr>
          <w:rFonts w:ascii="Bookman Old Style"/>
          <w:color w:val="000009"/>
          <w:sz w:val="28"/>
        </w:rPr>
        <w:t>u</w:t>
      </w:r>
      <w:r w:rsidR="008C3F24">
        <w:rPr>
          <w:rFonts w:ascii="Bookman Old Style"/>
          <w:color w:val="000009"/>
          <w:spacing w:val="-2"/>
          <w:sz w:val="28"/>
        </w:rPr>
        <w:t>a</w:t>
      </w:r>
      <w:r w:rsidR="008C3F24">
        <w:rPr>
          <w:rFonts w:ascii="Bookman Old Style"/>
          <w:color w:val="000009"/>
          <w:spacing w:val="1"/>
          <w:sz w:val="28"/>
        </w:rPr>
        <w:t>t</w:t>
      </w:r>
      <w:r w:rsidR="008C3F24">
        <w:rPr>
          <w:rFonts w:ascii="Bookman Old Style"/>
          <w:color w:val="000009"/>
          <w:spacing w:val="-3"/>
          <w:sz w:val="28"/>
        </w:rPr>
        <w:t>i</w:t>
      </w:r>
      <w:r w:rsidR="008C3F24">
        <w:rPr>
          <w:rFonts w:ascii="Bookman Old Style"/>
          <w:color w:val="000009"/>
          <w:spacing w:val="-2"/>
          <w:sz w:val="28"/>
        </w:rPr>
        <w:t>o</w:t>
      </w:r>
      <w:r w:rsidR="008C3F24">
        <w:rPr>
          <w:rFonts w:ascii="Bookman Old Style"/>
          <w:color w:val="000009"/>
          <w:spacing w:val="1"/>
          <w:sz w:val="28"/>
        </w:rPr>
        <w:t>n</w:t>
      </w:r>
      <w:r w:rsidR="008C3F24">
        <w:rPr>
          <w:rFonts w:ascii="Bookman Old Style"/>
          <w:color w:val="000009"/>
          <w:sz w:val="28"/>
        </w:rPr>
        <w:t>,</w:t>
      </w:r>
    </w:p>
    <w:p w:rsidR="00EF0E49" w:rsidRDefault="008C3F24">
      <w:pPr>
        <w:spacing w:before="65" w:line="218" w:lineRule="auto"/>
        <w:ind w:left="100" w:right="8848"/>
        <w:jc w:val="both"/>
        <w:rPr>
          <w:sz w:val="9"/>
        </w:rPr>
      </w:pPr>
      <w:r>
        <w:rPr>
          <w:w w:val="105"/>
          <w:sz w:val="9"/>
        </w:rPr>
        <w:t>Digitally signed by CHETAN KUMAR Date: 2018.09.27</w:t>
      </w:r>
    </w:p>
    <w:p w:rsidR="00EF0E49" w:rsidRDefault="00EF0E49">
      <w:pPr>
        <w:pStyle w:val="BodyText"/>
        <w:spacing w:line="310" w:lineRule="exact"/>
        <w:ind w:left="100"/>
        <w:jc w:val="both"/>
      </w:pPr>
      <w:r>
        <w:pict>
          <v:shape id="_x0000_s1139" type="#_x0000_t202" style="position:absolute;left:0;text-align:left;margin-left:52pt;margin-top:4.2pt;width:17.5pt;height:5.25pt;z-index:-251642880;mso-position-horizontal-relative:page" filled="f" stroked="f">
            <v:textbox inset="0,0,0,0">
              <w:txbxContent>
                <w:p w:rsidR="00EF0E49" w:rsidRDefault="008C3F24">
                  <w:pPr>
                    <w:rPr>
                      <w:sz w:val="9"/>
                    </w:rPr>
                  </w:pPr>
                  <w:r>
                    <w:rPr>
                      <w:sz w:val="9"/>
                    </w:rPr>
                    <w:t>Reason:</w:t>
                  </w:r>
                </w:p>
              </w:txbxContent>
            </v:textbox>
            <w10:wrap anchorx="page"/>
          </v:shape>
        </w:pict>
      </w:r>
      <w:r w:rsidR="008C3F24">
        <w:rPr>
          <w:rFonts w:ascii="Arial"/>
          <w:w w:val="104"/>
          <w:position w:val="17"/>
          <w:sz w:val="9"/>
        </w:rPr>
        <w:t>14:10:12</w:t>
      </w:r>
      <w:r w:rsidR="008C3F24">
        <w:rPr>
          <w:rFonts w:ascii="Arial"/>
          <w:spacing w:val="1"/>
          <w:position w:val="17"/>
          <w:sz w:val="9"/>
        </w:rPr>
        <w:t xml:space="preserve"> </w:t>
      </w:r>
      <w:r w:rsidR="008C3F24">
        <w:rPr>
          <w:rFonts w:ascii="Arial"/>
          <w:spacing w:val="-17"/>
          <w:w w:val="104"/>
          <w:position w:val="17"/>
          <w:sz w:val="9"/>
        </w:rPr>
        <w:t>I</w:t>
      </w:r>
      <w:r w:rsidR="008C3F24">
        <w:rPr>
          <w:color w:val="000009"/>
          <w:spacing w:val="-90"/>
        </w:rPr>
        <w:t>t</w:t>
      </w:r>
      <w:r w:rsidR="008C3F24">
        <w:rPr>
          <w:rFonts w:ascii="Arial"/>
          <w:w w:val="104"/>
          <w:position w:val="17"/>
          <w:sz w:val="9"/>
        </w:rPr>
        <w:t>S</w:t>
      </w:r>
      <w:r w:rsidR="008C3F24">
        <w:rPr>
          <w:rFonts w:ascii="Arial"/>
          <w:spacing w:val="-32"/>
          <w:w w:val="104"/>
          <w:position w:val="17"/>
          <w:sz w:val="9"/>
        </w:rPr>
        <w:t>T</w:t>
      </w:r>
      <w:r w:rsidR="008C3F24">
        <w:rPr>
          <w:color w:val="000009"/>
          <w:spacing w:val="-1"/>
        </w:rPr>
        <w:t>h</w:t>
      </w:r>
      <w:r w:rsidR="008C3F24">
        <w:rPr>
          <w:color w:val="000009"/>
        </w:rPr>
        <w:t>e</w:t>
      </w:r>
      <w:r w:rsidR="008C3F24">
        <w:rPr>
          <w:color w:val="000009"/>
        </w:rPr>
        <w:t xml:space="preserve"> </w:t>
      </w:r>
      <w:r w:rsidR="008C3F24">
        <w:rPr>
          <w:color w:val="000009"/>
          <w:spacing w:val="-17"/>
        </w:rPr>
        <w:t xml:space="preserve"> </w:t>
      </w:r>
      <w:r w:rsidR="008C3F24">
        <w:rPr>
          <w:color w:val="000009"/>
          <w:spacing w:val="2"/>
        </w:rPr>
        <w:t>e</w:t>
      </w:r>
      <w:r w:rsidR="008C3F24">
        <w:rPr>
          <w:color w:val="000009"/>
          <w:spacing w:val="-2"/>
        </w:rPr>
        <w:t>ss</w:t>
      </w:r>
      <w:r w:rsidR="008C3F24">
        <w:rPr>
          <w:color w:val="000009"/>
          <w:spacing w:val="2"/>
        </w:rPr>
        <w:t>e</w:t>
      </w:r>
      <w:r w:rsidR="008C3F24">
        <w:rPr>
          <w:color w:val="000009"/>
          <w:spacing w:val="-1"/>
        </w:rPr>
        <w:t>n</w:t>
      </w:r>
      <w:r w:rsidR="008C3F24">
        <w:rPr>
          <w:color w:val="000009"/>
          <w:spacing w:val="-2"/>
        </w:rPr>
        <w:t>t</w:t>
      </w:r>
      <w:r w:rsidR="008C3F24">
        <w:rPr>
          <w:color w:val="000009"/>
        </w:rPr>
        <w:t>ial</w:t>
      </w:r>
      <w:r w:rsidR="008C3F24">
        <w:rPr>
          <w:color w:val="000009"/>
          <w:spacing w:val="-3"/>
        </w:rPr>
        <w:t>i</w:t>
      </w:r>
      <w:r w:rsidR="008C3F24">
        <w:rPr>
          <w:color w:val="000009"/>
          <w:spacing w:val="1"/>
        </w:rPr>
        <w:t>t</w:t>
      </w:r>
      <w:r w:rsidR="008C3F24">
        <w:rPr>
          <w:color w:val="000009"/>
        </w:rPr>
        <w:t>y</w:t>
      </w:r>
      <w:r w:rsidR="008C3F24">
        <w:rPr>
          <w:color w:val="000009"/>
        </w:rPr>
        <w:t xml:space="preserve"> </w:t>
      </w:r>
      <w:r w:rsidR="008C3F24">
        <w:rPr>
          <w:color w:val="000009"/>
          <w:spacing w:val="-18"/>
        </w:rPr>
        <w:t xml:space="preserve"> </w:t>
      </w:r>
      <w:r w:rsidR="008C3F24">
        <w:rPr>
          <w:color w:val="000009"/>
        </w:rPr>
        <w:t>of</w:t>
      </w:r>
      <w:r w:rsidR="008C3F24">
        <w:rPr>
          <w:color w:val="000009"/>
        </w:rPr>
        <w:t xml:space="preserve"> </w:t>
      </w:r>
      <w:r w:rsidR="008C3F24">
        <w:rPr>
          <w:color w:val="000009"/>
          <w:spacing w:val="-18"/>
        </w:rPr>
        <w:t xml:space="preserve"> </w:t>
      </w:r>
      <w:r w:rsidR="008C3F24">
        <w:rPr>
          <w:color w:val="000009"/>
          <w:spacing w:val="-2"/>
        </w:rPr>
        <w:t>t</w:t>
      </w:r>
      <w:r w:rsidR="008C3F24">
        <w:rPr>
          <w:color w:val="000009"/>
          <w:spacing w:val="-1"/>
        </w:rPr>
        <w:t>h</w:t>
      </w:r>
      <w:r w:rsidR="008C3F24">
        <w:rPr>
          <w:color w:val="000009"/>
        </w:rPr>
        <w:t>e</w:t>
      </w:r>
      <w:r w:rsidR="008C3F24">
        <w:rPr>
          <w:color w:val="000009"/>
        </w:rPr>
        <w:t xml:space="preserve"> </w:t>
      </w:r>
      <w:r w:rsidR="008C3F24">
        <w:rPr>
          <w:color w:val="000009"/>
          <w:spacing w:val="-15"/>
        </w:rPr>
        <w:t xml:space="preserve"> </w:t>
      </w:r>
      <w:r w:rsidR="008C3F24">
        <w:rPr>
          <w:color w:val="000009"/>
          <w:spacing w:val="-2"/>
        </w:rPr>
        <w:t>r</w:t>
      </w:r>
      <w:r w:rsidR="008C3F24">
        <w:rPr>
          <w:color w:val="000009"/>
        </w:rPr>
        <w:t>i</w:t>
      </w:r>
      <w:r w:rsidR="008C3F24">
        <w:rPr>
          <w:color w:val="000009"/>
          <w:spacing w:val="-4"/>
        </w:rPr>
        <w:t>g</w:t>
      </w:r>
      <w:r w:rsidR="008C3F24">
        <w:rPr>
          <w:color w:val="000009"/>
          <w:spacing w:val="1"/>
        </w:rPr>
        <w:t>h</w:t>
      </w:r>
      <w:r w:rsidR="008C3F24">
        <w:rPr>
          <w:color w:val="000009"/>
          <w:spacing w:val="-2"/>
        </w:rPr>
        <w:t>t</w:t>
      </w:r>
      <w:r w:rsidR="008C3F24">
        <w:rPr>
          <w:color w:val="000009"/>
        </w:rPr>
        <w:t>s</w:t>
      </w:r>
      <w:r w:rsidR="008C3F24">
        <w:rPr>
          <w:color w:val="000009"/>
        </w:rPr>
        <w:t xml:space="preserve"> </w:t>
      </w:r>
      <w:r w:rsidR="008C3F24">
        <w:rPr>
          <w:color w:val="000009"/>
          <w:spacing w:val="-16"/>
        </w:rPr>
        <w:t xml:space="preserve"> </w:t>
      </w:r>
      <w:r w:rsidR="008C3F24">
        <w:rPr>
          <w:color w:val="000009"/>
        </w:rPr>
        <w:t>of</w:t>
      </w:r>
      <w:r w:rsidR="008C3F24">
        <w:rPr>
          <w:color w:val="000009"/>
        </w:rPr>
        <w:t xml:space="preserve"> </w:t>
      </w:r>
      <w:r w:rsidR="008C3F24">
        <w:rPr>
          <w:color w:val="000009"/>
          <w:spacing w:val="-20"/>
        </w:rPr>
        <w:t xml:space="preserve"> </w:t>
      </w:r>
      <w:r w:rsidR="008C3F24">
        <w:rPr>
          <w:color w:val="000009"/>
        </w:rPr>
        <w:t>wo</w:t>
      </w:r>
      <w:r w:rsidR="008C3F24">
        <w:rPr>
          <w:color w:val="000009"/>
          <w:spacing w:val="-2"/>
        </w:rPr>
        <w:t>m</w:t>
      </w:r>
      <w:r w:rsidR="008C3F24">
        <w:rPr>
          <w:color w:val="000009"/>
          <w:spacing w:val="2"/>
        </w:rPr>
        <w:t>e</w:t>
      </w:r>
      <w:r w:rsidR="008C3F24">
        <w:rPr>
          <w:color w:val="000009"/>
        </w:rPr>
        <w:t>n</w:t>
      </w:r>
      <w:r w:rsidR="008C3F24">
        <w:rPr>
          <w:color w:val="000009"/>
        </w:rPr>
        <w:t xml:space="preserve"> </w:t>
      </w:r>
      <w:r w:rsidR="008C3F24">
        <w:rPr>
          <w:color w:val="000009"/>
          <w:spacing w:val="-14"/>
        </w:rPr>
        <w:t xml:space="preserve"> </w:t>
      </w:r>
      <w:r w:rsidR="008C3F24">
        <w:rPr>
          <w:color w:val="000009"/>
          <w:spacing w:val="-3"/>
        </w:rPr>
        <w:t>g</w:t>
      </w:r>
      <w:r w:rsidR="008C3F24">
        <w:rPr>
          <w:color w:val="000009"/>
          <w:spacing w:val="2"/>
        </w:rPr>
        <w:t>e</w:t>
      </w:r>
      <w:r w:rsidR="008C3F24">
        <w:rPr>
          <w:color w:val="000009"/>
          <w:spacing w:val="-1"/>
        </w:rPr>
        <w:t>t</w:t>
      </w:r>
      <w:r w:rsidR="008C3F24">
        <w:rPr>
          <w:color w:val="000009"/>
        </w:rPr>
        <w:t>s</w:t>
      </w:r>
      <w:r w:rsidR="008C3F24">
        <w:rPr>
          <w:color w:val="000009"/>
        </w:rPr>
        <w:t xml:space="preserve"> </w:t>
      </w:r>
      <w:r w:rsidR="008C3F24">
        <w:rPr>
          <w:color w:val="000009"/>
          <w:spacing w:val="-18"/>
        </w:rPr>
        <w:t xml:space="preserve"> </w:t>
      </w:r>
      <w:r w:rsidR="008C3F24">
        <w:rPr>
          <w:color w:val="000009"/>
          <w:spacing w:val="-2"/>
        </w:rPr>
        <w:t>t</w:t>
      </w:r>
      <w:r w:rsidR="008C3F24">
        <w:rPr>
          <w:color w:val="000009"/>
          <w:spacing w:val="-1"/>
        </w:rPr>
        <w:t>h</w:t>
      </w:r>
      <w:r w:rsidR="008C3F24">
        <w:rPr>
          <w:color w:val="000009"/>
        </w:rPr>
        <w:t>e</w:t>
      </w:r>
      <w:r w:rsidR="008C3F24">
        <w:rPr>
          <w:color w:val="000009"/>
        </w:rPr>
        <w:t xml:space="preserve"> </w:t>
      </w:r>
      <w:r w:rsidR="008C3F24">
        <w:rPr>
          <w:color w:val="000009"/>
          <w:spacing w:val="-17"/>
        </w:rPr>
        <w:t xml:space="preserve"> </w:t>
      </w:r>
      <w:r w:rsidR="008C3F24">
        <w:rPr>
          <w:color w:val="000009"/>
          <w:spacing w:val="-4"/>
        </w:rPr>
        <w:t>r</w:t>
      </w:r>
      <w:r w:rsidR="008C3F24">
        <w:rPr>
          <w:color w:val="000009"/>
          <w:spacing w:val="4"/>
        </w:rPr>
        <w:t>e</w:t>
      </w:r>
      <w:r w:rsidR="008C3F24">
        <w:rPr>
          <w:color w:val="000009"/>
          <w:spacing w:val="-1"/>
        </w:rPr>
        <w:t>a</w:t>
      </w:r>
      <w:r w:rsidR="008C3F24">
        <w:rPr>
          <w:color w:val="000009"/>
        </w:rPr>
        <w:t>l</w:t>
      </w:r>
      <w:r w:rsidR="008C3F24">
        <w:rPr>
          <w:color w:val="000009"/>
        </w:rPr>
        <w:t xml:space="preserve"> </w:t>
      </w:r>
      <w:r w:rsidR="008C3F24">
        <w:rPr>
          <w:color w:val="000009"/>
          <w:spacing w:val="-15"/>
        </w:rPr>
        <w:t xml:space="preserve"> </w:t>
      </w:r>
      <w:r w:rsidR="008C3F24">
        <w:rPr>
          <w:color w:val="000009"/>
          <w:spacing w:val="-4"/>
        </w:rPr>
        <w:t>r</w:t>
      </w:r>
      <w:r w:rsidR="008C3F24">
        <w:rPr>
          <w:color w:val="000009"/>
          <w:spacing w:val="2"/>
        </w:rPr>
        <w:t>e</w:t>
      </w:r>
      <w:r w:rsidR="008C3F24">
        <w:rPr>
          <w:color w:val="000009"/>
          <w:spacing w:val="-2"/>
        </w:rPr>
        <w:t>q</w:t>
      </w:r>
      <w:r w:rsidR="008C3F24">
        <w:rPr>
          <w:color w:val="000009"/>
        </w:rPr>
        <w:t>ui</w:t>
      </w:r>
      <w:r w:rsidR="008C3F24">
        <w:rPr>
          <w:color w:val="000009"/>
          <w:spacing w:val="-3"/>
        </w:rPr>
        <w:t>si</w:t>
      </w:r>
      <w:r w:rsidR="008C3F24">
        <w:rPr>
          <w:color w:val="000009"/>
          <w:spacing w:val="-2"/>
        </w:rPr>
        <w:t>t</w:t>
      </w:r>
      <w:r w:rsidR="008C3F24">
        <w:rPr>
          <w:color w:val="000009"/>
        </w:rPr>
        <w:t>e</w:t>
      </w:r>
    </w:p>
    <w:p w:rsidR="00EF0E49" w:rsidRDefault="00EF0E49">
      <w:pPr>
        <w:pStyle w:val="BodyText"/>
      </w:pPr>
    </w:p>
    <w:p w:rsidR="00EF0E49" w:rsidRDefault="008C3F24">
      <w:pPr>
        <w:pStyle w:val="BodyText"/>
        <w:ind w:left="500"/>
        <w:jc w:val="both"/>
      </w:pPr>
      <w:r>
        <w:rPr>
          <w:color w:val="000009"/>
        </w:rPr>
        <w:t>space</w:t>
      </w:r>
      <w:r>
        <w:rPr>
          <w:color w:val="000009"/>
          <w:spacing w:val="73"/>
        </w:rPr>
        <w:t xml:space="preserve"> </w:t>
      </w:r>
      <w:r>
        <w:rPr>
          <w:color w:val="000009"/>
        </w:rPr>
        <w:t>in</w:t>
      </w:r>
      <w:r>
        <w:rPr>
          <w:color w:val="000009"/>
          <w:spacing w:val="68"/>
        </w:rPr>
        <w:t xml:space="preserve"> </w:t>
      </w:r>
      <w:r>
        <w:rPr>
          <w:color w:val="000009"/>
        </w:rPr>
        <w:t>the</w:t>
      </w:r>
      <w:r>
        <w:rPr>
          <w:color w:val="000009"/>
          <w:spacing w:val="71"/>
        </w:rPr>
        <w:t xml:space="preserve"> </w:t>
      </w:r>
      <w:r>
        <w:rPr>
          <w:color w:val="000009"/>
        </w:rPr>
        <w:t>living</w:t>
      </w:r>
      <w:r>
        <w:rPr>
          <w:color w:val="000009"/>
          <w:spacing w:val="67"/>
        </w:rPr>
        <w:t xml:space="preserve"> </w:t>
      </w:r>
      <w:r>
        <w:rPr>
          <w:color w:val="000009"/>
        </w:rPr>
        <w:t>room</w:t>
      </w:r>
      <w:r>
        <w:rPr>
          <w:color w:val="000009"/>
          <w:spacing w:val="69"/>
        </w:rPr>
        <w:t xml:space="preserve"> </w:t>
      </w:r>
      <w:r>
        <w:rPr>
          <w:color w:val="000009"/>
        </w:rPr>
        <w:t>of</w:t>
      </w:r>
      <w:r>
        <w:rPr>
          <w:color w:val="000009"/>
          <w:spacing w:val="68"/>
        </w:rPr>
        <w:t xml:space="preserve"> </w:t>
      </w:r>
      <w:r>
        <w:rPr>
          <w:color w:val="000009"/>
        </w:rPr>
        <w:t>individual</w:t>
      </w:r>
      <w:r>
        <w:rPr>
          <w:color w:val="000009"/>
          <w:spacing w:val="69"/>
        </w:rPr>
        <w:t xml:space="preserve"> </w:t>
      </w:r>
      <w:r>
        <w:rPr>
          <w:color w:val="000009"/>
        </w:rPr>
        <w:t>dignity</w:t>
      </w:r>
      <w:r>
        <w:rPr>
          <w:color w:val="000009"/>
          <w:spacing w:val="68"/>
        </w:rPr>
        <w:t xml:space="preserve"> </w:t>
      </w:r>
      <w:r>
        <w:rPr>
          <w:color w:val="000009"/>
        </w:rPr>
        <w:t>rather</w:t>
      </w:r>
      <w:r>
        <w:rPr>
          <w:color w:val="000009"/>
          <w:spacing w:val="67"/>
        </w:rPr>
        <w:t xml:space="preserve"> </w:t>
      </w:r>
      <w:r>
        <w:rPr>
          <w:color w:val="000009"/>
        </w:rPr>
        <w:t>than</w:t>
      </w:r>
      <w:r>
        <w:rPr>
          <w:color w:val="000009"/>
          <w:spacing w:val="66"/>
        </w:rPr>
        <w:t xml:space="preserve"> </w:t>
      </w:r>
      <w:r>
        <w:rPr>
          <w:color w:val="000009"/>
        </w:rPr>
        <w:t>the</w:t>
      </w:r>
    </w:p>
    <w:p w:rsidR="00EF0E49" w:rsidRDefault="00EF0E49">
      <w:pPr>
        <w:jc w:val="both"/>
        <w:sectPr w:rsidR="00EF0E49">
          <w:headerReference w:type="default" r:id="rId7"/>
          <w:type w:val="continuous"/>
          <w:pgSz w:w="11910" w:h="16840"/>
          <w:pgMar w:top="1340" w:right="1260" w:bottom="280" w:left="940" w:header="761" w:footer="720" w:gutter="0"/>
          <w:pgNumType w:start="1"/>
          <w:cols w:space="720"/>
        </w:sectPr>
      </w:pPr>
    </w:p>
    <w:p w:rsidR="00EF0E49" w:rsidRDefault="008C3F24">
      <w:pPr>
        <w:pStyle w:val="BodyText"/>
        <w:spacing w:before="93" w:line="480" w:lineRule="auto"/>
        <w:ind w:left="500" w:right="200"/>
        <w:jc w:val="both"/>
      </w:pPr>
      <w:r>
        <w:rPr>
          <w:color w:val="000009"/>
        </w:rPr>
        <w:lastRenderedPageBreak/>
        <w:t>space in an annexe to the main building. That is the manifestation of concerned sensitivity. Individual dignity has a sanctified realm in a civilized society. The civility of a civilization earns warmth and respect when it respects more the individuality o</w:t>
      </w:r>
      <w:r>
        <w:rPr>
          <w:color w:val="000009"/>
        </w:rPr>
        <w:t>f a woman. The said concept gets a further accent when a woman is treated with the real spirit of equality with a man. Any system treating a woman with indignity, inequity and inequality or discrimination invites the wrath of the Constitution. Any provisio</w:t>
      </w:r>
      <w:r>
        <w:rPr>
          <w:color w:val="000009"/>
        </w:rPr>
        <w:t xml:space="preserve">n that might have, few decades back, got the stamp of serene approval may have to meet its epitaph with the efflux of time and growing constitutional precepts and progressive perception. A woman cannot be asked to think as a man or </w:t>
      </w:r>
      <w:r>
        <w:rPr>
          <w:color w:val="000009"/>
          <w:spacing w:val="-3"/>
        </w:rPr>
        <w:t xml:space="preserve">as </w:t>
      </w:r>
      <w:r>
        <w:rPr>
          <w:color w:val="000009"/>
        </w:rPr>
        <w:t>how the society desir</w:t>
      </w:r>
      <w:r>
        <w:rPr>
          <w:color w:val="000009"/>
        </w:rPr>
        <w:t>es. Such a thought is abominable, for it slaughters her core identity. And, it is time to say that a  husband is not the master. Equality is the governing parameter. All historical perceptions should evaporate and their obituaries be written. It is advisab</w:t>
      </w:r>
      <w:r>
        <w:rPr>
          <w:color w:val="000009"/>
        </w:rPr>
        <w:t>le to remember what John Stuart Mill had observed:-</w:t>
      </w:r>
    </w:p>
    <w:p w:rsidR="00EF0E49" w:rsidRDefault="008C3F24">
      <w:pPr>
        <w:pStyle w:val="BodyText"/>
        <w:spacing w:before="1"/>
        <w:ind w:left="1580" w:right="1461"/>
        <w:jc w:val="both"/>
      </w:pPr>
      <w:r>
        <w:rPr>
          <w:color w:val="000009"/>
        </w:rPr>
        <w:t>―The legal subordination of one sex to another – is wrong in itself, and now one of the chief hindrances to human improvement; and that it ought to be replaced by a system of</w:t>
      </w:r>
      <w:r>
        <w:rPr>
          <w:color w:val="000009"/>
          <w:spacing w:val="61"/>
        </w:rPr>
        <w:t xml:space="preserve"> </w:t>
      </w:r>
      <w:r>
        <w:rPr>
          <w:color w:val="000009"/>
        </w:rPr>
        <w:t>perfect</w:t>
      </w:r>
    </w:p>
    <w:p w:rsidR="00EF0E49" w:rsidRDefault="00EF0E49">
      <w:pPr>
        <w:jc w:val="both"/>
        <w:sectPr w:rsidR="00EF0E49">
          <w:pgSz w:w="11910" w:h="16840"/>
          <w:pgMar w:top="1340" w:right="1260" w:bottom="280" w:left="940" w:header="761" w:footer="0" w:gutter="0"/>
          <w:cols w:space="720"/>
        </w:sectPr>
      </w:pPr>
    </w:p>
    <w:p w:rsidR="00EF0E49" w:rsidRDefault="008C3F24">
      <w:pPr>
        <w:pStyle w:val="BodyText"/>
        <w:spacing w:before="93"/>
        <w:ind w:left="1580" w:right="1643"/>
        <w:rPr>
          <w:sz w:val="18"/>
        </w:rPr>
      </w:pPr>
      <w:r>
        <w:rPr>
          <w:color w:val="000009"/>
        </w:rPr>
        <w:t>equ</w:t>
      </w:r>
      <w:r>
        <w:rPr>
          <w:color w:val="000009"/>
        </w:rPr>
        <w:t>ality, admitting no power and privilege on the one side, nor disability on the</w:t>
      </w:r>
      <w:r>
        <w:rPr>
          <w:color w:val="000009"/>
          <w:spacing w:val="-62"/>
        </w:rPr>
        <w:t xml:space="preserve"> </w:t>
      </w:r>
      <w:r>
        <w:rPr>
          <w:color w:val="000009"/>
        </w:rPr>
        <w:t>other.‖</w:t>
      </w:r>
      <w:r>
        <w:rPr>
          <w:color w:val="000009"/>
          <w:position w:val="7"/>
          <w:sz w:val="18"/>
        </w:rPr>
        <w:t>1</w:t>
      </w:r>
    </w:p>
    <w:p w:rsidR="00EF0E49" w:rsidRDefault="00EF0E49">
      <w:pPr>
        <w:pStyle w:val="BodyText"/>
      </w:pPr>
    </w:p>
    <w:p w:rsidR="00EF0E49" w:rsidRDefault="008C3F24">
      <w:pPr>
        <w:pStyle w:val="BodyText"/>
        <w:spacing w:line="480" w:lineRule="auto"/>
        <w:ind w:left="500" w:right="205" w:firstLine="719"/>
        <w:jc w:val="both"/>
      </w:pPr>
      <w:r>
        <w:t>We are commencing with the aforesaid prefatory note as we are adverting to the constitutional validity of Section 497 of the Indian Penal Code (IPC) and Section 198 of the Code of Criminal Procedure (CrPC).</w:t>
      </w:r>
    </w:p>
    <w:p w:rsidR="00EF0E49" w:rsidRDefault="008C3F24">
      <w:pPr>
        <w:pStyle w:val="ListParagraph"/>
        <w:numPr>
          <w:ilvl w:val="0"/>
          <w:numId w:val="26"/>
        </w:numPr>
        <w:tabs>
          <w:tab w:val="left" w:pos="1221"/>
        </w:tabs>
        <w:spacing w:line="480" w:lineRule="auto"/>
        <w:ind w:right="199" w:firstLine="0"/>
        <w:jc w:val="both"/>
        <w:rPr>
          <w:rFonts w:ascii="Bookman Old Style"/>
          <w:sz w:val="28"/>
        </w:rPr>
      </w:pPr>
      <w:r>
        <w:rPr>
          <w:rFonts w:ascii="Bookman Old Style"/>
          <w:sz w:val="28"/>
        </w:rPr>
        <w:t>At this juncture, it is necessary to state that t</w:t>
      </w:r>
      <w:r>
        <w:rPr>
          <w:rFonts w:ascii="Bookman Old Style"/>
          <w:sz w:val="28"/>
        </w:rPr>
        <w:t>hough there is necessity of certainty of law, yet with the societal changes and more so, when the rights are expanded by the Court in respect of certain aspects having regard to the reflective perception of the organic and living Constitution, it is not ap</w:t>
      </w:r>
      <w:r>
        <w:rPr>
          <w:rFonts w:ascii="Bookman Old Style"/>
          <w:sz w:val="28"/>
        </w:rPr>
        <w:t>posite to have an inflexible stand on the foundation that the concept of certainty of law should be allowed to prevail and govern. The progression in law and the perceptual shift compels the present to have a penetrating look to the</w:t>
      </w:r>
      <w:r>
        <w:rPr>
          <w:rFonts w:ascii="Bookman Old Style"/>
          <w:spacing w:val="-5"/>
          <w:sz w:val="28"/>
        </w:rPr>
        <w:t xml:space="preserve"> </w:t>
      </w:r>
      <w:r>
        <w:rPr>
          <w:rFonts w:ascii="Bookman Old Style"/>
          <w:sz w:val="28"/>
        </w:rPr>
        <w:t>past.</w:t>
      </w:r>
    </w:p>
    <w:p w:rsidR="00EF0E49" w:rsidRDefault="008C3F24">
      <w:pPr>
        <w:pStyle w:val="ListParagraph"/>
        <w:numPr>
          <w:ilvl w:val="0"/>
          <w:numId w:val="26"/>
        </w:numPr>
        <w:tabs>
          <w:tab w:val="left" w:pos="1221"/>
        </w:tabs>
        <w:spacing w:line="480" w:lineRule="auto"/>
        <w:ind w:right="203" w:firstLine="0"/>
        <w:jc w:val="both"/>
        <w:rPr>
          <w:rFonts w:ascii="Bookman Old Style"/>
          <w:sz w:val="28"/>
        </w:rPr>
      </w:pPr>
      <w:r>
        <w:rPr>
          <w:rFonts w:ascii="Bookman Old Style"/>
          <w:sz w:val="28"/>
        </w:rPr>
        <w:t>When we say so, we may not be understood that precedents are not to be treated as such and that in the excuse of perceptual shift, the binding nature of precedent should not be allowed to retain its status or allowed to be diluted. When a constitutional co</w:t>
      </w:r>
      <w:r>
        <w:rPr>
          <w:rFonts w:ascii="Bookman Old Style"/>
          <w:sz w:val="28"/>
        </w:rPr>
        <w:t>urt faces such a challenge, namely, to be detained by a precedent or to grow out of the same because of the</w:t>
      </w:r>
      <w:r>
        <w:rPr>
          <w:rFonts w:ascii="Bookman Old Style"/>
          <w:spacing w:val="-21"/>
          <w:sz w:val="28"/>
        </w:rPr>
        <w:t xml:space="preserve"> </w:t>
      </w:r>
      <w:r>
        <w:rPr>
          <w:rFonts w:ascii="Bookman Old Style"/>
          <w:sz w:val="28"/>
        </w:rPr>
        <w:t>normative</w:t>
      </w:r>
    </w:p>
    <w:p w:rsidR="00EF0E49" w:rsidRDefault="00EF0E49">
      <w:pPr>
        <w:pStyle w:val="BodyText"/>
        <w:spacing w:before="6"/>
        <w:rPr>
          <w:sz w:val="8"/>
        </w:rPr>
      </w:pPr>
      <w:r w:rsidRPr="00EF0E49">
        <w:pict>
          <v:line id="_x0000_s1138" style="position:absolute;z-index:-251636736;mso-wrap-distance-left:0;mso-wrap-distance-right:0;mso-position-horizontal-relative:page" from="1in,7.25pt" to="216.05pt,7.25pt" strokeweight=".6pt">
            <w10:wrap type="topAndBottom" anchorx="page"/>
          </v:line>
        </w:pict>
      </w:r>
    </w:p>
    <w:p w:rsidR="00EF0E49" w:rsidRDefault="008C3F24">
      <w:pPr>
        <w:spacing w:before="30"/>
        <w:ind w:left="500"/>
        <w:rPr>
          <w:rFonts w:ascii="Calibri"/>
          <w:sz w:val="20"/>
        </w:rPr>
      </w:pPr>
      <w:r>
        <w:rPr>
          <w:rFonts w:ascii="Calibri"/>
          <w:position w:val="10"/>
          <w:sz w:val="13"/>
        </w:rPr>
        <w:t xml:space="preserve">1 </w:t>
      </w:r>
      <w:r>
        <w:rPr>
          <w:rFonts w:ascii="Calibri"/>
          <w:sz w:val="20"/>
        </w:rPr>
        <w:t>On the Subjection of Women, Chapter 1 (John Stuart Mill, 1869)</w:t>
      </w:r>
    </w:p>
    <w:p w:rsidR="00EF0E49" w:rsidRDefault="00EF0E49">
      <w:pPr>
        <w:rPr>
          <w:rFonts w:ascii="Calibri"/>
          <w:sz w:val="20"/>
        </w:rPr>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197"/>
        <w:jc w:val="both"/>
      </w:pPr>
      <w:r>
        <w:t>changes that have occurred in the other arenas of law</w:t>
      </w:r>
      <w:r>
        <w:t xml:space="preserve"> and the obtaining precedent does not cohesively fit into the same, the concept of cohesive adjustment has to be in accord with the growing legal interpretation and the analysis has to be different, more so, where the emerging concept recognises a particul</w:t>
      </w:r>
      <w:r>
        <w:t xml:space="preserve">ar right to be planted in the compartment of a fundamental right, such as Articles 14 and 21 of the Constitution. In such a backdrop, when the constitutionality of a provision is assailed, the Court is compelled to have a keen scrutiny of the provision in </w:t>
      </w:r>
      <w:r>
        <w:t xml:space="preserve">the context of developed and progressive interpretation. A constitutional court cannot remain entrenched in a precedent, for the controversy relates to the lives of human beings </w:t>
      </w:r>
      <w:r>
        <w:rPr>
          <w:spacing w:val="-2"/>
        </w:rPr>
        <w:t xml:space="preserve">who </w:t>
      </w:r>
      <w:r>
        <w:t>transcendentally grow. It can be announced with certitude that transformat</w:t>
      </w:r>
      <w:r>
        <w:t>ive constitutionalism asserts itself every moment and asserts itself to have its space. It is abhorrent to any kind of regressive approach. The whole thing can be viewed from  another perspective. What might be acceptable at one point of time may melt into</w:t>
      </w:r>
      <w:r>
        <w:t xml:space="preserve"> total insignificance at another point of time. However, it is worthy to note that the change perceived should not be in a sphere of fancy or individual fascination, but should be</w:t>
      </w:r>
      <w:r>
        <w:rPr>
          <w:spacing w:val="40"/>
        </w:rPr>
        <w:t xml:space="preserve"> </w:t>
      </w:r>
      <w:r>
        <w:t>founded</w:t>
      </w:r>
      <w:r>
        <w:rPr>
          <w:spacing w:val="32"/>
        </w:rPr>
        <w:t xml:space="preserve"> </w:t>
      </w:r>
      <w:r>
        <w:t>on</w:t>
      </w:r>
      <w:r>
        <w:rPr>
          <w:spacing w:val="38"/>
        </w:rPr>
        <w:t xml:space="preserve"> </w:t>
      </w:r>
      <w:r>
        <w:t>the</w:t>
      </w:r>
      <w:r>
        <w:rPr>
          <w:spacing w:val="37"/>
        </w:rPr>
        <w:t xml:space="preserve"> </w:t>
      </w:r>
      <w:r>
        <w:t>solid</w:t>
      </w:r>
      <w:r>
        <w:rPr>
          <w:spacing w:val="34"/>
        </w:rPr>
        <w:t xml:space="preserve"> </w:t>
      </w:r>
      <w:r>
        <w:t>bedrock</w:t>
      </w:r>
      <w:r>
        <w:rPr>
          <w:spacing w:val="35"/>
        </w:rPr>
        <w:t xml:space="preserve"> </w:t>
      </w:r>
      <w:r>
        <w:t>of</w:t>
      </w:r>
      <w:r>
        <w:rPr>
          <w:spacing w:val="35"/>
        </w:rPr>
        <w:t xml:space="preserve"> </w:t>
      </w:r>
      <w:r>
        <w:t>change</w:t>
      </w:r>
      <w:r>
        <w:rPr>
          <w:spacing w:val="35"/>
        </w:rPr>
        <w:t xml:space="preserve"> </w:t>
      </w:r>
      <w:r>
        <w:t>that</w:t>
      </w:r>
      <w:r>
        <w:rPr>
          <w:spacing w:val="37"/>
        </w:rPr>
        <w:t xml:space="preserve"> </w:t>
      </w:r>
      <w:r>
        <w:t>the</w:t>
      </w:r>
      <w:r>
        <w:rPr>
          <w:spacing w:val="36"/>
        </w:rPr>
        <w:t xml:space="preserve"> </w:t>
      </w:r>
      <w:r>
        <w:t>society</w:t>
      </w:r>
      <w:r>
        <w:rPr>
          <w:spacing w:val="33"/>
        </w:rPr>
        <w:t xml:space="preserve"> </w:t>
      </w:r>
      <w:r>
        <w:t>has</w:t>
      </w:r>
    </w:p>
    <w:p w:rsidR="00EF0E49" w:rsidRDefault="00EF0E49">
      <w:pPr>
        <w:spacing w:line="480" w:lineRule="auto"/>
        <w:jc w:val="both"/>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201"/>
        <w:jc w:val="both"/>
      </w:pPr>
      <w:r>
        <w:t xml:space="preserve">perceived, the spheres in which the legislature has responded and the rights that have been accentuated by the constitutional courts. To explicate, despite conferring many a right on women within the parameters of progressive jurisprudence and expansive </w:t>
      </w:r>
      <w:r>
        <w:t>constitutional vision, the Court cannot conceive of women still being treated as a property of men, and secondly, where the delicate relationship between a husband and wife does not remain so, it is seemingly implausible to allow a criminal offence to ente</w:t>
      </w:r>
      <w:r>
        <w:t>r and make a third party</w:t>
      </w:r>
      <w:r>
        <w:rPr>
          <w:spacing w:val="-13"/>
        </w:rPr>
        <w:t xml:space="preserve"> </w:t>
      </w:r>
      <w:r>
        <w:t>culpable.</w:t>
      </w:r>
    </w:p>
    <w:p w:rsidR="00EF0E49" w:rsidRDefault="008C3F24">
      <w:pPr>
        <w:pStyle w:val="ListParagraph"/>
        <w:numPr>
          <w:ilvl w:val="0"/>
          <w:numId w:val="26"/>
        </w:numPr>
        <w:tabs>
          <w:tab w:val="left" w:pos="1220"/>
          <w:tab w:val="left" w:pos="1221"/>
        </w:tabs>
        <w:spacing w:before="2"/>
        <w:ind w:left="1220"/>
        <w:rPr>
          <w:rFonts w:ascii="Bookman Old Style"/>
          <w:sz w:val="28"/>
        </w:rPr>
      </w:pPr>
      <w:r>
        <w:rPr>
          <w:rFonts w:ascii="Bookman Old Style"/>
          <w:sz w:val="28"/>
        </w:rPr>
        <w:t>We may presently state the nature of the</w:t>
      </w:r>
      <w:r>
        <w:rPr>
          <w:rFonts w:ascii="Bookman Old Style"/>
          <w:spacing w:val="-4"/>
          <w:sz w:val="28"/>
        </w:rPr>
        <w:t xml:space="preserve"> </w:t>
      </w:r>
      <w:r>
        <w:rPr>
          <w:rFonts w:ascii="Bookman Old Style"/>
          <w:i/>
          <w:sz w:val="28"/>
        </w:rPr>
        <w:t>lis</w:t>
      </w:r>
      <w:r>
        <w:rPr>
          <w:rFonts w:ascii="Bookman Old Style"/>
          <w:sz w:val="28"/>
        </w:rPr>
        <w:t>.</w:t>
      </w:r>
    </w:p>
    <w:p w:rsidR="00EF0E49" w:rsidRDefault="00EF0E49">
      <w:pPr>
        <w:pStyle w:val="BodyText"/>
        <w:spacing w:before="10"/>
        <w:rPr>
          <w:sz w:val="27"/>
        </w:rPr>
      </w:pPr>
    </w:p>
    <w:p w:rsidR="00EF0E49" w:rsidRDefault="008C3F24">
      <w:pPr>
        <w:pStyle w:val="ListParagraph"/>
        <w:numPr>
          <w:ilvl w:val="0"/>
          <w:numId w:val="26"/>
        </w:numPr>
        <w:tabs>
          <w:tab w:val="left" w:pos="1221"/>
        </w:tabs>
        <w:spacing w:line="480" w:lineRule="auto"/>
        <w:ind w:right="198" w:firstLine="0"/>
        <w:jc w:val="both"/>
        <w:rPr>
          <w:rFonts w:ascii="Bookman Old Style"/>
          <w:sz w:val="28"/>
        </w:rPr>
      </w:pPr>
      <w:r>
        <w:rPr>
          <w:rFonts w:ascii="Bookman Old Style"/>
          <w:sz w:val="28"/>
        </w:rPr>
        <w:t xml:space="preserve">The instant writ petition has been filed under Article 32 of the Constitution of India challenging the validity of Section 497 IPC. A three-Judge Bench, on the first occasion, taking note of the authorities in </w:t>
      </w:r>
      <w:r>
        <w:rPr>
          <w:rFonts w:ascii="Bookman Old Style"/>
          <w:b/>
          <w:i/>
          <w:sz w:val="28"/>
        </w:rPr>
        <w:t>Yusuf Abdul Aziz v</w:t>
      </w:r>
      <w:r>
        <w:rPr>
          <w:rFonts w:ascii="Bookman Old Style"/>
          <w:b/>
          <w:sz w:val="28"/>
        </w:rPr>
        <w:t xml:space="preserve">. </w:t>
      </w:r>
      <w:r>
        <w:rPr>
          <w:rFonts w:ascii="Bookman Old Style"/>
          <w:b/>
          <w:i/>
          <w:sz w:val="28"/>
        </w:rPr>
        <w:t>State of Bombay</w:t>
      </w:r>
      <w:r>
        <w:rPr>
          <w:rFonts w:ascii="Bookman Old Style"/>
          <w:position w:val="7"/>
          <w:sz w:val="18"/>
        </w:rPr>
        <w:t>2</w:t>
      </w:r>
      <w:r>
        <w:rPr>
          <w:rFonts w:ascii="Bookman Old Style"/>
          <w:i/>
          <w:sz w:val="28"/>
        </w:rPr>
        <w:t xml:space="preserve">, </w:t>
      </w:r>
      <w:r>
        <w:rPr>
          <w:rFonts w:ascii="Bookman Old Style"/>
          <w:b/>
          <w:i/>
          <w:sz w:val="28"/>
        </w:rPr>
        <w:t>Sowmithr</w:t>
      </w:r>
      <w:r>
        <w:rPr>
          <w:rFonts w:ascii="Bookman Old Style"/>
          <w:b/>
          <w:i/>
          <w:sz w:val="28"/>
        </w:rPr>
        <w:t>i Vishnu v</w:t>
      </w:r>
      <w:r>
        <w:rPr>
          <w:rFonts w:ascii="Bookman Old Style"/>
          <w:b/>
          <w:sz w:val="28"/>
        </w:rPr>
        <w:t xml:space="preserve">. </w:t>
      </w:r>
      <w:r>
        <w:rPr>
          <w:rFonts w:ascii="Bookman Old Style"/>
          <w:b/>
          <w:i/>
          <w:sz w:val="28"/>
        </w:rPr>
        <w:t>Union of India and another</w:t>
      </w:r>
      <w:r>
        <w:rPr>
          <w:rFonts w:ascii="Bookman Old Style"/>
          <w:position w:val="7"/>
          <w:sz w:val="18"/>
        </w:rPr>
        <w:t>3</w:t>
      </w:r>
      <w:r>
        <w:rPr>
          <w:rFonts w:ascii="Bookman Old Style"/>
          <w:sz w:val="28"/>
        </w:rPr>
        <w:t xml:space="preserve">,  </w:t>
      </w:r>
      <w:r>
        <w:rPr>
          <w:rFonts w:ascii="Bookman Old Style"/>
          <w:b/>
          <w:i/>
          <w:sz w:val="28"/>
        </w:rPr>
        <w:t>V. Revathi v. Union of India and others</w:t>
      </w:r>
      <w:r>
        <w:rPr>
          <w:rFonts w:ascii="Bookman Old Style"/>
          <w:position w:val="7"/>
          <w:sz w:val="18"/>
        </w:rPr>
        <w:t xml:space="preserve">4 </w:t>
      </w:r>
      <w:r>
        <w:rPr>
          <w:rFonts w:ascii="Bookman Old Style"/>
          <w:sz w:val="28"/>
        </w:rPr>
        <w:t xml:space="preserve">and </w:t>
      </w:r>
      <w:r>
        <w:rPr>
          <w:rFonts w:ascii="Bookman Old Style"/>
          <w:b/>
          <w:i/>
          <w:sz w:val="28"/>
        </w:rPr>
        <w:t>W. Kalyani v. State through Inspector of Police and another</w:t>
      </w:r>
      <w:r>
        <w:rPr>
          <w:rFonts w:ascii="Bookman Old Style"/>
          <w:position w:val="7"/>
          <w:sz w:val="18"/>
        </w:rPr>
        <w:t xml:space="preserve">5 </w:t>
      </w:r>
      <w:r>
        <w:rPr>
          <w:rFonts w:ascii="Bookman Old Style"/>
          <w:sz w:val="28"/>
        </w:rPr>
        <w:t>and appreciating the submissions advanced by the learned counsel for the petitioner, felt the necessity to h</w:t>
      </w:r>
      <w:r>
        <w:rPr>
          <w:rFonts w:ascii="Bookman Old Style"/>
          <w:sz w:val="28"/>
        </w:rPr>
        <w:t>ave a re-look at</w:t>
      </w:r>
      <w:r>
        <w:rPr>
          <w:rFonts w:ascii="Bookman Old Style"/>
          <w:spacing w:val="42"/>
          <w:sz w:val="28"/>
        </w:rPr>
        <w:t xml:space="preserve"> </w:t>
      </w:r>
      <w:r>
        <w:rPr>
          <w:rFonts w:ascii="Bookman Old Style"/>
          <w:sz w:val="28"/>
        </w:rPr>
        <w:t>the</w:t>
      </w:r>
    </w:p>
    <w:p w:rsidR="00EF0E49" w:rsidRDefault="00EF0E49">
      <w:pPr>
        <w:pStyle w:val="BodyText"/>
        <w:spacing w:before="10"/>
        <w:rPr>
          <w:sz w:val="29"/>
        </w:rPr>
      </w:pPr>
      <w:r w:rsidRPr="00EF0E49">
        <w:pict>
          <v:line id="_x0000_s1137" style="position:absolute;z-index:-251635712;mso-wrap-distance-left:0;mso-wrap-distance-right:0;mso-position-horizontal-relative:page" from="1in,19.8pt" to="216.05pt,19.8pt" strokeweight=".21169mm">
            <w10:wrap type="topAndBottom" anchorx="page"/>
          </v:line>
        </w:pict>
      </w:r>
    </w:p>
    <w:p w:rsidR="00EF0E49" w:rsidRDefault="008C3F24">
      <w:pPr>
        <w:spacing w:before="30" w:line="261" w:lineRule="exact"/>
        <w:ind w:left="500"/>
        <w:rPr>
          <w:rFonts w:ascii="Calibri"/>
          <w:sz w:val="20"/>
        </w:rPr>
      </w:pPr>
      <w:r>
        <w:rPr>
          <w:rFonts w:ascii="Calibri"/>
          <w:position w:val="10"/>
          <w:sz w:val="13"/>
        </w:rPr>
        <w:t xml:space="preserve">2 </w:t>
      </w:r>
      <w:r>
        <w:rPr>
          <w:rFonts w:ascii="Calibri"/>
          <w:sz w:val="20"/>
        </w:rPr>
        <w:t>1954 SCR 930 : AIR 1954 SC 321</w:t>
      </w:r>
    </w:p>
    <w:p w:rsidR="00EF0E49" w:rsidRDefault="008C3F24">
      <w:pPr>
        <w:spacing w:line="245" w:lineRule="exact"/>
        <w:ind w:left="500"/>
        <w:rPr>
          <w:rFonts w:ascii="Calibri"/>
          <w:sz w:val="20"/>
        </w:rPr>
      </w:pPr>
      <w:r>
        <w:rPr>
          <w:rFonts w:ascii="Calibri"/>
          <w:position w:val="10"/>
          <w:sz w:val="13"/>
        </w:rPr>
        <w:t xml:space="preserve">3 </w:t>
      </w:r>
      <w:r>
        <w:rPr>
          <w:rFonts w:ascii="Calibri"/>
          <w:sz w:val="20"/>
        </w:rPr>
        <w:t>(1985)Supp SCC 137 : AIR 1985 SC 1618</w:t>
      </w:r>
    </w:p>
    <w:p w:rsidR="00EF0E49" w:rsidRDefault="008C3F24">
      <w:pPr>
        <w:spacing w:line="245" w:lineRule="exact"/>
        <w:ind w:left="500"/>
        <w:rPr>
          <w:rFonts w:ascii="Calibri"/>
          <w:sz w:val="20"/>
        </w:rPr>
      </w:pPr>
      <w:r>
        <w:rPr>
          <w:rFonts w:ascii="Calibri"/>
          <w:position w:val="10"/>
          <w:sz w:val="13"/>
        </w:rPr>
        <w:t xml:space="preserve">4 </w:t>
      </w:r>
      <w:r>
        <w:rPr>
          <w:rFonts w:ascii="Calibri"/>
          <w:sz w:val="20"/>
        </w:rPr>
        <w:t>(1988)2 SCC 72</w:t>
      </w:r>
    </w:p>
    <w:p w:rsidR="00EF0E49" w:rsidRDefault="008C3F24">
      <w:pPr>
        <w:spacing w:line="261" w:lineRule="exact"/>
        <w:ind w:left="500"/>
        <w:rPr>
          <w:rFonts w:ascii="Calibri"/>
          <w:sz w:val="20"/>
        </w:rPr>
      </w:pPr>
      <w:r>
        <w:rPr>
          <w:rFonts w:ascii="Calibri"/>
          <w:position w:val="10"/>
          <w:sz w:val="13"/>
        </w:rPr>
        <w:t xml:space="preserve">5 </w:t>
      </w:r>
      <w:r>
        <w:rPr>
          <w:rFonts w:ascii="Calibri"/>
          <w:sz w:val="20"/>
        </w:rPr>
        <w:t>(2012) 1 SCC 358</w:t>
      </w:r>
    </w:p>
    <w:p w:rsidR="00EF0E49" w:rsidRDefault="00EF0E49">
      <w:pPr>
        <w:spacing w:line="261" w:lineRule="exact"/>
        <w:rPr>
          <w:rFonts w:ascii="Calibri"/>
          <w:sz w:val="20"/>
        </w:rPr>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199"/>
      </w:pPr>
      <w:r>
        <w:t>constitutionality of the provision. At that juncture, the Court noted that:-</w:t>
      </w:r>
    </w:p>
    <w:p w:rsidR="00EF0E49" w:rsidRDefault="008C3F24">
      <w:pPr>
        <w:pStyle w:val="BodyText"/>
        <w:spacing w:before="2"/>
        <w:ind w:left="1940" w:right="1638"/>
        <w:jc w:val="both"/>
      </w:pPr>
      <w:r>
        <w:rPr>
          <w:i/>
        </w:rPr>
        <w:t>“Prima facie</w:t>
      </w:r>
      <w:r>
        <w:t>, on a perusal of Section 497 of the Indian Penal Code, we find that it grants relief to the wife by treating her as a victim. It is also worthy to note that when an offence is committed by both of them, one is liable for the criminal offence but the other</w:t>
      </w:r>
      <w:r>
        <w:t xml:space="preserve"> is absolved. It seems to be based on a societal presumption. Ordinarily, the criminal law proceeds on gender neutrality but in this provision, as </w:t>
      </w:r>
      <w:r>
        <w:rPr>
          <w:spacing w:val="-3"/>
        </w:rPr>
        <w:t xml:space="preserve">we </w:t>
      </w:r>
      <w:r>
        <w:t>perceive, the said concept is absent. That apart, it is to be seen when there is conferment of any affirma</w:t>
      </w:r>
      <w:r>
        <w:t xml:space="preserve">tive right on women, can it go to the extent of treating them as the victim, in all circumstances, to the peril of the husband. Quite apart from that, it is perceivable from the language employed in the Section that the fulcrum of the offence is destroyed </w:t>
      </w:r>
      <w:r>
        <w:t>once the consent or the connivance of the husband is established. Viewed from the said scenario, the provision really creates a dent on the individual independent identity of a woman when the emphasis is laid on the connivance or the consent of the husband</w:t>
      </w:r>
      <w:r>
        <w:t xml:space="preserve">. This tantamounts to subordination of a woman where the Constitution confers equal status. A time has come when the society must realise that a woman is equal to a man in every field. This provision, </w:t>
      </w:r>
      <w:r>
        <w:rPr>
          <w:i/>
        </w:rPr>
        <w:t>prima facie</w:t>
      </w:r>
      <w:r>
        <w:t>, appears to be quite archaic. When the soci</w:t>
      </w:r>
      <w:r>
        <w:t>ety progresses and the rights are conferred, the new generation of thoughts spring, and that is why, we are inclined to issue</w:t>
      </w:r>
      <w:r>
        <w:rPr>
          <w:spacing w:val="-52"/>
        </w:rPr>
        <w:t xml:space="preserve"> </w:t>
      </w:r>
      <w:r>
        <w:t>notice.‖</w:t>
      </w:r>
    </w:p>
    <w:p w:rsidR="00EF0E49" w:rsidRDefault="00EF0E49">
      <w:pPr>
        <w:pStyle w:val="BodyText"/>
        <w:spacing w:before="10"/>
        <w:rPr>
          <w:sz w:val="27"/>
        </w:rPr>
      </w:pPr>
    </w:p>
    <w:p w:rsidR="00EF0E49" w:rsidRDefault="008C3F24">
      <w:pPr>
        <w:pStyle w:val="BodyText"/>
        <w:spacing w:before="1"/>
        <w:ind w:left="1220"/>
      </w:pPr>
      <w:r>
        <w:t>That is how the matter has been placed before us.</w:t>
      </w:r>
    </w:p>
    <w:p w:rsidR="00EF0E49" w:rsidRDefault="00EF0E49">
      <w:pPr>
        <w:sectPr w:rsidR="00EF0E49">
          <w:pgSz w:w="11910" w:h="16840"/>
          <w:pgMar w:top="1340" w:right="1260" w:bottom="280" w:left="940" w:header="761" w:footer="0" w:gutter="0"/>
          <w:cols w:space="720"/>
        </w:sectPr>
      </w:pPr>
    </w:p>
    <w:p w:rsidR="00EF0E49" w:rsidRDefault="008C3F24">
      <w:pPr>
        <w:pStyle w:val="ListParagraph"/>
        <w:numPr>
          <w:ilvl w:val="0"/>
          <w:numId w:val="26"/>
        </w:numPr>
        <w:tabs>
          <w:tab w:val="left" w:pos="1221"/>
        </w:tabs>
        <w:spacing w:before="93" w:line="480" w:lineRule="auto"/>
        <w:ind w:right="200" w:firstLine="0"/>
        <w:jc w:val="both"/>
        <w:rPr>
          <w:rFonts w:ascii="Bookman Old Style"/>
          <w:sz w:val="28"/>
        </w:rPr>
      </w:pPr>
      <w:r>
        <w:rPr>
          <w:rFonts w:ascii="Bookman Old Style"/>
          <w:sz w:val="28"/>
        </w:rPr>
        <w:t xml:space="preserve">At this stage, one aspect needs to be noted. At the time of initial hearing before the three-Judge Bench, the decision in </w:t>
      </w:r>
      <w:r>
        <w:rPr>
          <w:rFonts w:ascii="Bookman Old Style"/>
          <w:b/>
          <w:i/>
          <w:sz w:val="28"/>
        </w:rPr>
        <w:t xml:space="preserve">Yusuf Abdul Aziz </w:t>
      </w:r>
      <w:r>
        <w:rPr>
          <w:rFonts w:ascii="Bookman Old Style"/>
          <w:sz w:val="28"/>
        </w:rPr>
        <w:t>(supra) was cited and the cited Law Report reflected that the judgment was delivered by four learned Judges and later</w:t>
      </w:r>
      <w:r>
        <w:rPr>
          <w:rFonts w:ascii="Bookman Old Style"/>
          <w:sz w:val="28"/>
        </w:rPr>
        <w:t xml:space="preserve"> on, it was noticed, as is reflectible from the Supreme Court Reports, that the decision was rendered by a Constitution Bench comprising of five Judges of this</w:t>
      </w:r>
      <w:r>
        <w:rPr>
          <w:rFonts w:ascii="Bookman Old Style"/>
          <w:spacing w:val="-12"/>
          <w:sz w:val="28"/>
        </w:rPr>
        <w:t xml:space="preserve"> </w:t>
      </w:r>
      <w:r>
        <w:rPr>
          <w:rFonts w:ascii="Bookman Old Style"/>
          <w:sz w:val="28"/>
        </w:rPr>
        <w:t>Court.</w:t>
      </w:r>
    </w:p>
    <w:p w:rsidR="00EF0E49" w:rsidRDefault="008C3F24">
      <w:pPr>
        <w:pStyle w:val="ListParagraph"/>
        <w:numPr>
          <w:ilvl w:val="0"/>
          <w:numId w:val="26"/>
        </w:numPr>
        <w:tabs>
          <w:tab w:val="left" w:pos="1221"/>
        </w:tabs>
        <w:spacing w:line="480" w:lineRule="auto"/>
        <w:ind w:right="201" w:firstLine="0"/>
        <w:jc w:val="both"/>
        <w:rPr>
          <w:rFonts w:ascii="Bookman Old Style"/>
          <w:sz w:val="28"/>
        </w:rPr>
      </w:pPr>
      <w:r>
        <w:rPr>
          <w:rFonts w:ascii="Bookman Old Style"/>
          <w:sz w:val="28"/>
        </w:rPr>
        <w:t xml:space="preserve">The said factual discovery will not detain us any further. In </w:t>
      </w:r>
      <w:r>
        <w:rPr>
          <w:rFonts w:ascii="Bookman Old Style"/>
          <w:b/>
          <w:i/>
          <w:sz w:val="28"/>
        </w:rPr>
        <w:t xml:space="preserve">Yusuf Abdul Aziz </w:t>
      </w:r>
      <w:r>
        <w:rPr>
          <w:rFonts w:ascii="Bookman Old Style"/>
          <w:sz w:val="28"/>
        </w:rPr>
        <w:t>(supra), t</w:t>
      </w:r>
      <w:r>
        <w:rPr>
          <w:rFonts w:ascii="Bookman Old Style"/>
          <w:sz w:val="28"/>
        </w:rPr>
        <w:t xml:space="preserve">he Court was dealing </w:t>
      </w:r>
      <w:r>
        <w:rPr>
          <w:rFonts w:ascii="Bookman Old Style"/>
          <w:spacing w:val="-3"/>
          <w:sz w:val="28"/>
        </w:rPr>
        <w:t xml:space="preserve">with </w:t>
      </w:r>
      <w:r>
        <w:rPr>
          <w:rFonts w:ascii="Bookman Old Style"/>
          <w:sz w:val="28"/>
        </w:rPr>
        <w:t>the controversy that had travelled to this Court while dealing with a different fact situation. In the said case, the question arose whether Section 497 contravened Articles 14 and 15 of the Constitution of India. In the said case</w:t>
      </w:r>
      <w:r>
        <w:rPr>
          <w:rFonts w:ascii="Bookman Old Style"/>
          <w:sz w:val="28"/>
        </w:rPr>
        <w:t>, the appellant was being prosecuted for adultery under Section 497 IPC. As soon as the complaint was filed, the husband applied to the High Court of Bombay</w:t>
      </w:r>
      <w:r>
        <w:rPr>
          <w:rFonts w:ascii="Bookman Old Style"/>
          <w:spacing w:val="54"/>
          <w:sz w:val="28"/>
        </w:rPr>
        <w:t xml:space="preserve"> </w:t>
      </w:r>
      <w:r>
        <w:rPr>
          <w:rFonts w:ascii="Bookman Old Style"/>
          <w:sz w:val="28"/>
        </w:rPr>
        <w:t>to</w:t>
      </w:r>
      <w:r>
        <w:rPr>
          <w:rFonts w:ascii="Bookman Old Style"/>
          <w:spacing w:val="56"/>
          <w:sz w:val="28"/>
        </w:rPr>
        <w:t xml:space="preserve"> </w:t>
      </w:r>
      <w:r>
        <w:rPr>
          <w:rFonts w:ascii="Bookman Old Style"/>
          <w:sz w:val="28"/>
        </w:rPr>
        <w:t>determine</w:t>
      </w:r>
      <w:r>
        <w:rPr>
          <w:rFonts w:ascii="Bookman Old Style"/>
          <w:spacing w:val="56"/>
          <w:sz w:val="28"/>
        </w:rPr>
        <w:t xml:space="preserve"> </w:t>
      </w:r>
      <w:r>
        <w:rPr>
          <w:rFonts w:ascii="Bookman Old Style"/>
          <w:sz w:val="28"/>
        </w:rPr>
        <w:t>the</w:t>
      </w:r>
      <w:r>
        <w:rPr>
          <w:rFonts w:ascii="Bookman Old Style"/>
          <w:spacing w:val="57"/>
          <w:sz w:val="28"/>
        </w:rPr>
        <w:t xml:space="preserve"> </w:t>
      </w:r>
      <w:r>
        <w:rPr>
          <w:rFonts w:ascii="Bookman Old Style"/>
          <w:sz w:val="28"/>
        </w:rPr>
        <w:t>constitutional</w:t>
      </w:r>
      <w:r>
        <w:rPr>
          <w:rFonts w:ascii="Bookman Old Style"/>
          <w:spacing w:val="52"/>
          <w:sz w:val="28"/>
        </w:rPr>
        <w:t xml:space="preserve"> </w:t>
      </w:r>
      <w:r>
        <w:rPr>
          <w:rFonts w:ascii="Bookman Old Style"/>
          <w:sz w:val="28"/>
        </w:rPr>
        <w:t>question</w:t>
      </w:r>
      <w:r>
        <w:rPr>
          <w:rFonts w:ascii="Bookman Old Style"/>
          <w:spacing w:val="54"/>
          <w:sz w:val="28"/>
        </w:rPr>
        <w:t xml:space="preserve"> </w:t>
      </w:r>
      <w:r>
        <w:rPr>
          <w:rFonts w:ascii="Bookman Old Style"/>
          <w:sz w:val="28"/>
        </w:rPr>
        <w:t>under</w:t>
      </w:r>
      <w:r>
        <w:rPr>
          <w:rFonts w:ascii="Bookman Old Style"/>
          <w:spacing w:val="50"/>
          <w:sz w:val="28"/>
        </w:rPr>
        <w:t xml:space="preserve"> </w:t>
      </w:r>
      <w:r>
        <w:rPr>
          <w:rFonts w:ascii="Bookman Old Style"/>
          <w:sz w:val="28"/>
        </w:rPr>
        <w:t>Article</w:t>
      </w:r>
    </w:p>
    <w:p w:rsidR="00EF0E49" w:rsidRDefault="008C3F24">
      <w:pPr>
        <w:pStyle w:val="BodyText"/>
        <w:spacing w:line="480" w:lineRule="auto"/>
        <w:ind w:left="500" w:right="208"/>
        <w:jc w:val="both"/>
      </w:pPr>
      <w:r>
        <w:t>228 of the Constitution. The Constitution Be</w:t>
      </w:r>
      <w:r>
        <w:t>nch referring to Section 497 held thus:-</w:t>
      </w:r>
    </w:p>
    <w:p w:rsidR="00EF0E49" w:rsidRDefault="008C3F24">
      <w:pPr>
        <w:pStyle w:val="BodyText"/>
        <w:spacing w:before="42"/>
        <w:ind w:left="1940" w:right="1644"/>
        <w:jc w:val="both"/>
      </w:pPr>
      <w:r>
        <w:t>―3. Under Section 497 the offence of adultery can only be committed by a man but in the absence of any provision to the contrary the woman would be punishable as an abettor. The last sentence in Section 497 prohibits this. It runs—</w:t>
      </w:r>
    </w:p>
    <w:p w:rsidR="00EF0E49" w:rsidRDefault="00EF0E49">
      <w:pPr>
        <w:jc w:val="both"/>
        <w:sectPr w:rsidR="00EF0E49">
          <w:pgSz w:w="11910" w:h="16840"/>
          <w:pgMar w:top="1340" w:right="1260" w:bottom="280" w:left="940" w:header="761" w:footer="0" w:gutter="0"/>
          <w:cols w:space="720"/>
        </w:sectPr>
      </w:pPr>
    </w:p>
    <w:p w:rsidR="00EF0E49" w:rsidRDefault="008C3F24">
      <w:pPr>
        <w:pStyle w:val="BodyText"/>
        <w:spacing w:before="93"/>
        <w:ind w:left="1940" w:right="1646" w:firstLine="720"/>
        <w:jc w:val="both"/>
      </w:pPr>
      <w:r>
        <w:t>―In su</w:t>
      </w:r>
      <w:r>
        <w:t>ch case the wife shall not be punishable as an abettor.‖ It is said that this offends Articles 14 and 15.</w:t>
      </w:r>
    </w:p>
    <w:p w:rsidR="00EF0E49" w:rsidRDefault="008C3F24">
      <w:pPr>
        <w:pStyle w:val="BodyText"/>
        <w:spacing w:before="240"/>
        <w:ind w:left="1940" w:right="1650"/>
        <w:jc w:val="both"/>
      </w:pPr>
      <w:r>
        <w:t>The portion of Article 15 on which the appellant relies is this:</w:t>
      </w:r>
    </w:p>
    <w:p w:rsidR="00EF0E49" w:rsidRDefault="008C3F24">
      <w:pPr>
        <w:pStyle w:val="BodyText"/>
        <w:spacing w:before="240"/>
        <w:ind w:left="1940" w:right="1646"/>
        <w:jc w:val="both"/>
      </w:pPr>
      <w:r>
        <w:t>―The State shall not discriminate against any citizen on grounds only of ... sex.‖</w:t>
      </w:r>
    </w:p>
    <w:p w:rsidR="00EF0E49" w:rsidRDefault="008C3F24">
      <w:pPr>
        <w:pStyle w:val="BodyText"/>
        <w:spacing w:before="240"/>
        <w:ind w:left="1940" w:right="1645"/>
        <w:jc w:val="both"/>
      </w:pPr>
      <w:r>
        <w:t>Bu</w:t>
      </w:r>
      <w:r>
        <w:t>t what he overlooks is that that is subject to clause (3) which runs—</w:t>
      </w:r>
    </w:p>
    <w:p w:rsidR="00EF0E49" w:rsidRDefault="008C3F24">
      <w:pPr>
        <w:pStyle w:val="BodyText"/>
        <w:spacing w:before="241"/>
        <w:ind w:left="1940" w:right="1642"/>
        <w:jc w:val="both"/>
      </w:pPr>
      <w:r>
        <w:t>―Nothing in this article shall prevent the State from making any special provision for women</w:t>
      </w:r>
      <w:r>
        <w:rPr>
          <w:spacing w:val="73"/>
        </w:rPr>
        <w:t xml:space="preserve"> </w:t>
      </w:r>
      <w:r>
        <w:rPr>
          <w:w w:val="95"/>
        </w:rPr>
        <w:t>‖</w:t>
      </w:r>
    </w:p>
    <w:p w:rsidR="00EF0E49" w:rsidRDefault="008C3F24">
      <w:pPr>
        <w:pStyle w:val="BodyText"/>
        <w:spacing w:before="241"/>
        <w:ind w:left="1940" w:right="1643"/>
        <w:jc w:val="both"/>
      </w:pPr>
      <w:r>
        <w:t>The provision complained of is a special provision and it is made for women, therefore it i</w:t>
      </w:r>
      <w:r>
        <w:t>s saved by clause</w:t>
      </w:r>
      <w:r>
        <w:rPr>
          <w:spacing w:val="-4"/>
        </w:rPr>
        <w:t xml:space="preserve"> </w:t>
      </w:r>
      <w:r>
        <w:t>(3).</w:t>
      </w:r>
    </w:p>
    <w:p w:rsidR="00EF0E49" w:rsidRDefault="008C3F24">
      <w:pPr>
        <w:pStyle w:val="ListParagraph"/>
        <w:numPr>
          <w:ilvl w:val="1"/>
          <w:numId w:val="26"/>
        </w:numPr>
        <w:tabs>
          <w:tab w:val="left" w:pos="2346"/>
        </w:tabs>
        <w:spacing w:before="238"/>
        <w:ind w:right="1642" w:firstLine="0"/>
        <w:jc w:val="both"/>
        <w:rPr>
          <w:rFonts w:ascii="Bookman Old Style"/>
          <w:sz w:val="28"/>
        </w:rPr>
      </w:pPr>
      <w:r>
        <w:rPr>
          <w:rFonts w:ascii="Bookman Old Style"/>
          <w:sz w:val="28"/>
        </w:rPr>
        <w:t xml:space="preserve">It was argued that clause (3) should be confined to provisions which are beneficial to women and cannot be used to give them  a licence to commit and abet crimes. We </w:t>
      </w:r>
      <w:r>
        <w:rPr>
          <w:rFonts w:ascii="Bookman Old Style"/>
          <w:spacing w:val="-2"/>
          <w:sz w:val="28"/>
        </w:rPr>
        <w:t xml:space="preserve">are </w:t>
      </w:r>
      <w:r>
        <w:rPr>
          <w:rFonts w:ascii="Bookman Old Style"/>
          <w:sz w:val="28"/>
        </w:rPr>
        <w:t>unable to read any such restriction into the clause; nor are we</w:t>
      </w:r>
      <w:r>
        <w:rPr>
          <w:rFonts w:ascii="Bookman Old Style"/>
          <w:sz w:val="28"/>
        </w:rPr>
        <w:t xml:space="preserve"> able to agree that a provision which prohibits punishment is tantamount to a licence to commit the offence of which punishment has been prohibited.</w:t>
      </w:r>
    </w:p>
    <w:p w:rsidR="00EF0E49" w:rsidRDefault="00EF0E49">
      <w:pPr>
        <w:pStyle w:val="BodyText"/>
        <w:spacing w:before="11"/>
        <w:rPr>
          <w:sz w:val="34"/>
        </w:rPr>
      </w:pPr>
    </w:p>
    <w:p w:rsidR="00EF0E49" w:rsidRDefault="008C3F24">
      <w:pPr>
        <w:pStyle w:val="ListParagraph"/>
        <w:numPr>
          <w:ilvl w:val="1"/>
          <w:numId w:val="26"/>
        </w:numPr>
        <w:tabs>
          <w:tab w:val="left" w:pos="2358"/>
        </w:tabs>
        <w:ind w:right="1640" w:firstLine="0"/>
        <w:jc w:val="both"/>
        <w:rPr>
          <w:rFonts w:ascii="Bookman Old Style"/>
          <w:sz w:val="28"/>
        </w:rPr>
      </w:pPr>
      <w:r>
        <w:rPr>
          <w:rFonts w:ascii="Bookman Old Style"/>
          <w:sz w:val="28"/>
        </w:rPr>
        <w:t>Article 14 is general and must be read with the other provisions which set out the ambit of fundamental rights. Sex is a sound classification and although there can be no discrimination in general on that ground, the Constitution itself provides for specia</w:t>
      </w:r>
      <w:r>
        <w:rPr>
          <w:rFonts w:ascii="Bookman Old Style"/>
          <w:sz w:val="28"/>
        </w:rPr>
        <w:t>l provisions in the case of women and children. The two articles read together validate the impugned clause in Section 497 of the Indian Penal</w:t>
      </w:r>
      <w:r>
        <w:rPr>
          <w:rFonts w:ascii="Bookman Old Style"/>
          <w:spacing w:val="-6"/>
          <w:sz w:val="28"/>
        </w:rPr>
        <w:t xml:space="preserve"> </w:t>
      </w:r>
      <w:r>
        <w:rPr>
          <w:rFonts w:ascii="Bookman Old Style"/>
          <w:sz w:val="28"/>
        </w:rPr>
        <w:t>Code.</w:t>
      </w:r>
    </w:p>
    <w:p w:rsidR="00EF0E49" w:rsidRDefault="00EF0E49">
      <w:pPr>
        <w:jc w:val="both"/>
        <w:rPr>
          <w:rFonts w:ascii="Bookman Old Style"/>
          <w:sz w:val="28"/>
        </w:rPr>
        <w:sectPr w:rsidR="00EF0E49">
          <w:pgSz w:w="11910" w:h="16840"/>
          <w:pgMar w:top="1340" w:right="1260" w:bottom="280" w:left="940" w:header="761" w:footer="0" w:gutter="0"/>
          <w:cols w:space="720"/>
        </w:sectPr>
      </w:pPr>
    </w:p>
    <w:p w:rsidR="00EF0E49" w:rsidRDefault="008C3F24">
      <w:pPr>
        <w:pStyle w:val="ListParagraph"/>
        <w:numPr>
          <w:ilvl w:val="1"/>
          <w:numId w:val="26"/>
        </w:numPr>
        <w:tabs>
          <w:tab w:val="left" w:pos="2327"/>
        </w:tabs>
        <w:spacing w:before="93"/>
        <w:ind w:right="1641" w:firstLine="0"/>
        <w:jc w:val="both"/>
        <w:rPr>
          <w:rFonts w:ascii="Bookman Old Style" w:hAnsi="Bookman Old Style"/>
          <w:sz w:val="28"/>
        </w:rPr>
      </w:pPr>
      <w:r>
        <w:rPr>
          <w:rFonts w:ascii="Bookman Old Style" w:hAnsi="Bookman Old Style"/>
          <w:sz w:val="28"/>
        </w:rPr>
        <w:t xml:space="preserve">The appellant is not a citizen of India. It was argued that he could not invoke Articles </w:t>
      </w:r>
      <w:r>
        <w:rPr>
          <w:rFonts w:ascii="Bookman Old Style" w:hAnsi="Bookman Old Style"/>
          <w:sz w:val="28"/>
        </w:rPr>
        <w:t>14 and 15 for that reason. The High Court held otherwise. It is not necessary for us to decide this question in view of our decision on the other</w:t>
      </w:r>
      <w:r>
        <w:rPr>
          <w:rFonts w:ascii="Bookman Old Style" w:hAnsi="Bookman Old Style"/>
          <w:spacing w:val="-14"/>
          <w:sz w:val="28"/>
        </w:rPr>
        <w:t xml:space="preserve"> </w:t>
      </w:r>
      <w:r>
        <w:rPr>
          <w:rFonts w:ascii="Bookman Old Style" w:hAnsi="Bookman Old Style"/>
          <w:sz w:val="28"/>
        </w:rPr>
        <w:t>issue.‖</w:t>
      </w:r>
    </w:p>
    <w:p w:rsidR="00EF0E49" w:rsidRDefault="00EF0E49">
      <w:pPr>
        <w:pStyle w:val="BodyText"/>
      </w:pPr>
    </w:p>
    <w:p w:rsidR="00EF0E49" w:rsidRDefault="008C3F24">
      <w:pPr>
        <w:pStyle w:val="BodyText"/>
        <w:spacing w:line="480" w:lineRule="auto"/>
        <w:ind w:left="500" w:right="201" w:firstLine="719"/>
        <w:jc w:val="both"/>
      </w:pPr>
      <w:r>
        <w:t>On a reading of the aforesaid passages, it is manifest that the Court treated the provision to be a s</w:t>
      </w:r>
      <w:r>
        <w:t>pecial provision made for women and, therefore, saved by clause (3) of Article 15. Thus, the Court proceeded on the foundation of affirmative action.</w:t>
      </w:r>
    </w:p>
    <w:p w:rsidR="00EF0E49" w:rsidRDefault="008C3F24">
      <w:pPr>
        <w:pStyle w:val="ListParagraph"/>
        <w:numPr>
          <w:ilvl w:val="0"/>
          <w:numId w:val="26"/>
        </w:numPr>
        <w:tabs>
          <w:tab w:val="left" w:pos="1221"/>
        </w:tabs>
        <w:spacing w:line="480" w:lineRule="auto"/>
        <w:ind w:right="204" w:firstLine="0"/>
        <w:jc w:val="both"/>
        <w:rPr>
          <w:rFonts w:ascii="Bookman Old Style"/>
          <w:sz w:val="28"/>
        </w:rPr>
      </w:pPr>
      <w:r>
        <w:rPr>
          <w:rFonts w:ascii="Bookman Old Style"/>
          <w:sz w:val="28"/>
        </w:rPr>
        <w:t xml:space="preserve">In this context, we may refer to the observation made by the Constitution Bench in </w:t>
      </w:r>
      <w:r>
        <w:rPr>
          <w:rFonts w:ascii="Bookman Old Style"/>
          <w:b/>
          <w:i/>
          <w:sz w:val="28"/>
        </w:rPr>
        <w:t>Central Board of Dawood</w:t>
      </w:r>
      <w:r>
        <w:rPr>
          <w:rFonts w:ascii="Bookman Old Style"/>
          <w:b/>
          <w:i/>
          <w:sz w:val="28"/>
        </w:rPr>
        <w:t>i Bohra Community and another v. State of Maharashtra and another</w:t>
      </w:r>
      <w:r>
        <w:rPr>
          <w:rFonts w:ascii="Bookman Old Style"/>
          <w:position w:val="7"/>
          <w:sz w:val="18"/>
        </w:rPr>
        <w:t xml:space="preserve">6 </w:t>
      </w:r>
      <w:r>
        <w:rPr>
          <w:rFonts w:ascii="Bookman Old Style"/>
          <w:sz w:val="28"/>
        </w:rPr>
        <w:t>while making a reference to a larger Bench. The said order reads</w:t>
      </w:r>
      <w:r>
        <w:rPr>
          <w:rFonts w:ascii="Bookman Old Style"/>
          <w:spacing w:val="-3"/>
          <w:sz w:val="28"/>
        </w:rPr>
        <w:t xml:space="preserve"> </w:t>
      </w:r>
      <w:r>
        <w:rPr>
          <w:rFonts w:ascii="Bookman Old Style"/>
          <w:sz w:val="28"/>
        </w:rPr>
        <w:t>thus:-</w:t>
      </w:r>
    </w:p>
    <w:p w:rsidR="00EF0E49" w:rsidRDefault="008C3F24">
      <w:pPr>
        <w:pStyle w:val="BodyText"/>
        <w:spacing w:before="42"/>
        <w:ind w:left="1940" w:right="1644"/>
        <w:jc w:val="both"/>
      </w:pPr>
      <w:r>
        <w:t>―12. Having carefully considered the submissions made by the learned Senior Counsel for the parties and having examin</w:t>
      </w:r>
      <w:r>
        <w:t>ed the law laid down by the Constitution Benches in the above said decisions, we would like to sum up the legal position in the following</w:t>
      </w:r>
      <w:r>
        <w:rPr>
          <w:spacing w:val="-2"/>
        </w:rPr>
        <w:t xml:space="preserve"> </w:t>
      </w:r>
      <w:r>
        <w:t>terms:</w:t>
      </w:r>
    </w:p>
    <w:p w:rsidR="00EF0E49" w:rsidRDefault="008C3F24">
      <w:pPr>
        <w:pStyle w:val="ListParagraph"/>
        <w:numPr>
          <w:ilvl w:val="0"/>
          <w:numId w:val="25"/>
        </w:numPr>
        <w:tabs>
          <w:tab w:val="left" w:pos="2449"/>
        </w:tabs>
        <w:spacing w:before="242"/>
        <w:ind w:right="1643" w:firstLine="0"/>
        <w:jc w:val="both"/>
        <w:rPr>
          <w:rFonts w:ascii="Bookman Old Style"/>
          <w:sz w:val="28"/>
        </w:rPr>
      </w:pPr>
      <w:r>
        <w:rPr>
          <w:rFonts w:ascii="Bookman Old Style"/>
          <w:sz w:val="28"/>
        </w:rPr>
        <w:t>The law laid down by this Court in a decision delivered by a Bench of larger strength is binding on any subsequ</w:t>
      </w:r>
      <w:r>
        <w:rPr>
          <w:rFonts w:ascii="Bookman Old Style"/>
          <w:sz w:val="28"/>
        </w:rPr>
        <w:t>ent Bench of lesser or coequal</w:t>
      </w:r>
      <w:r>
        <w:rPr>
          <w:rFonts w:ascii="Bookman Old Style"/>
          <w:spacing w:val="-14"/>
          <w:sz w:val="28"/>
        </w:rPr>
        <w:t xml:space="preserve"> </w:t>
      </w:r>
      <w:r>
        <w:rPr>
          <w:rFonts w:ascii="Bookman Old Style"/>
          <w:sz w:val="28"/>
        </w:rPr>
        <w:t>strength.</w:t>
      </w:r>
    </w:p>
    <w:p w:rsidR="00EF0E49" w:rsidRDefault="008C3F24">
      <w:pPr>
        <w:pStyle w:val="ListParagraph"/>
        <w:numPr>
          <w:ilvl w:val="0"/>
          <w:numId w:val="25"/>
        </w:numPr>
        <w:tabs>
          <w:tab w:val="left" w:pos="2557"/>
        </w:tabs>
        <w:spacing w:before="240"/>
        <w:ind w:right="1642" w:firstLine="0"/>
        <w:jc w:val="both"/>
        <w:rPr>
          <w:rFonts w:ascii="Bookman Old Style"/>
          <w:sz w:val="28"/>
        </w:rPr>
      </w:pPr>
      <w:r>
        <w:rPr>
          <w:rFonts w:ascii="Bookman Old Style"/>
          <w:sz w:val="28"/>
        </w:rPr>
        <w:t>A Bench of lesser quorum cannot disagree or dissent from the view of the law taken</w:t>
      </w:r>
      <w:r>
        <w:rPr>
          <w:rFonts w:ascii="Bookman Old Style"/>
          <w:spacing w:val="22"/>
          <w:sz w:val="28"/>
        </w:rPr>
        <w:t xml:space="preserve"> </w:t>
      </w:r>
      <w:r>
        <w:rPr>
          <w:rFonts w:ascii="Bookman Old Style"/>
          <w:sz w:val="28"/>
        </w:rPr>
        <w:t>by</w:t>
      </w:r>
      <w:r>
        <w:rPr>
          <w:rFonts w:ascii="Bookman Old Style"/>
          <w:spacing w:val="22"/>
          <w:sz w:val="28"/>
        </w:rPr>
        <w:t xml:space="preserve"> </w:t>
      </w:r>
      <w:r>
        <w:rPr>
          <w:rFonts w:ascii="Bookman Old Style"/>
          <w:sz w:val="28"/>
        </w:rPr>
        <w:t>a</w:t>
      </w:r>
      <w:r>
        <w:rPr>
          <w:rFonts w:ascii="Bookman Old Style"/>
          <w:spacing w:val="23"/>
          <w:sz w:val="28"/>
        </w:rPr>
        <w:t xml:space="preserve"> </w:t>
      </w:r>
      <w:r>
        <w:rPr>
          <w:rFonts w:ascii="Bookman Old Style"/>
          <w:sz w:val="28"/>
        </w:rPr>
        <w:t>Bench</w:t>
      </w:r>
      <w:r>
        <w:rPr>
          <w:rFonts w:ascii="Bookman Old Style"/>
          <w:spacing w:val="22"/>
          <w:sz w:val="28"/>
        </w:rPr>
        <w:t xml:space="preserve"> </w:t>
      </w:r>
      <w:r>
        <w:rPr>
          <w:rFonts w:ascii="Bookman Old Style"/>
          <w:sz w:val="28"/>
        </w:rPr>
        <w:t>of</w:t>
      </w:r>
      <w:r>
        <w:rPr>
          <w:rFonts w:ascii="Bookman Old Style"/>
          <w:spacing w:val="21"/>
          <w:sz w:val="28"/>
        </w:rPr>
        <w:t xml:space="preserve"> </w:t>
      </w:r>
      <w:r>
        <w:rPr>
          <w:rFonts w:ascii="Bookman Old Style"/>
          <w:sz w:val="28"/>
        </w:rPr>
        <w:t>larger</w:t>
      </w:r>
      <w:r>
        <w:rPr>
          <w:rFonts w:ascii="Bookman Old Style"/>
          <w:spacing w:val="19"/>
          <w:sz w:val="28"/>
        </w:rPr>
        <w:t xml:space="preserve"> </w:t>
      </w:r>
      <w:r>
        <w:rPr>
          <w:rFonts w:ascii="Bookman Old Style"/>
          <w:sz w:val="28"/>
        </w:rPr>
        <w:t>quorum.</w:t>
      </w:r>
      <w:r>
        <w:rPr>
          <w:rFonts w:ascii="Bookman Old Style"/>
          <w:spacing w:val="21"/>
          <w:sz w:val="28"/>
        </w:rPr>
        <w:t xml:space="preserve"> </w:t>
      </w:r>
      <w:r>
        <w:rPr>
          <w:rFonts w:ascii="Bookman Old Style"/>
          <w:sz w:val="28"/>
        </w:rPr>
        <w:t>In</w:t>
      </w:r>
      <w:r>
        <w:rPr>
          <w:rFonts w:ascii="Bookman Old Style"/>
          <w:spacing w:val="23"/>
          <w:sz w:val="28"/>
        </w:rPr>
        <w:t xml:space="preserve"> </w:t>
      </w:r>
      <w:r>
        <w:rPr>
          <w:rFonts w:ascii="Bookman Old Style"/>
          <w:spacing w:val="-3"/>
          <w:sz w:val="28"/>
        </w:rPr>
        <w:t>case</w:t>
      </w:r>
    </w:p>
    <w:p w:rsidR="00EF0E49" w:rsidRDefault="00EF0E49">
      <w:pPr>
        <w:pStyle w:val="BodyText"/>
        <w:spacing w:before="9"/>
        <w:rPr>
          <w:sz w:val="19"/>
        </w:rPr>
      </w:pPr>
      <w:r w:rsidRPr="00EF0E49">
        <w:pict>
          <v:line id="_x0000_s1136" style="position:absolute;z-index:-251634688;mso-wrap-distance-left:0;mso-wrap-distance-right:0;mso-position-horizontal-relative:page" from="1in,13.9pt" to="216.05pt,13.9pt" strokeweight=".6pt">
            <w10:wrap type="topAndBottom" anchorx="page"/>
          </v:line>
        </w:pict>
      </w:r>
    </w:p>
    <w:p w:rsidR="00EF0E49" w:rsidRDefault="008C3F24">
      <w:pPr>
        <w:spacing w:before="30"/>
        <w:ind w:left="500"/>
        <w:rPr>
          <w:rFonts w:ascii="Calibri"/>
          <w:sz w:val="20"/>
        </w:rPr>
      </w:pPr>
      <w:r>
        <w:rPr>
          <w:rFonts w:ascii="Calibri"/>
          <w:position w:val="10"/>
          <w:sz w:val="13"/>
        </w:rPr>
        <w:t xml:space="preserve">6 </w:t>
      </w:r>
      <w:r>
        <w:rPr>
          <w:rFonts w:ascii="Calibri"/>
          <w:sz w:val="20"/>
        </w:rPr>
        <w:t>(2005) 2 SCC 673</w:t>
      </w:r>
    </w:p>
    <w:p w:rsidR="00EF0E49" w:rsidRDefault="00EF0E49">
      <w:pPr>
        <w:rPr>
          <w:rFonts w:ascii="Calibri"/>
          <w:sz w:val="20"/>
        </w:rPr>
        <w:sectPr w:rsidR="00EF0E49">
          <w:pgSz w:w="11910" w:h="16840"/>
          <w:pgMar w:top="1340" w:right="1260" w:bottom="280" w:left="940" w:header="761" w:footer="0" w:gutter="0"/>
          <w:cols w:space="720"/>
        </w:sectPr>
      </w:pPr>
    </w:p>
    <w:p w:rsidR="00EF0E49" w:rsidRDefault="008C3F24">
      <w:pPr>
        <w:pStyle w:val="BodyText"/>
        <w:spacing w:before="93"/>
        <w:ind w:left="1940" w:right="1640"/>
        <w:jc w:val="both"/>
      </w:pPr>
      <w:r>
        <w:t xml:space="preserve">of doubt all that the Bench of lesser quorum can do is to invite the attention of the Chief Justice and request for the matter being placed for hearing before a Bench of larger quorum than the Bench whose decision has come up for consideration. It will be </w:t>
      </w:r>
      <w:r>
        <w:t>open only for a Bench of coequal strength to express an opinion doubting the correctness of the view taken by the earlier Bench of coequal strength, whereupon the matter may be placed for hearing before a Bench consisting of a quorum larger than the one wh</w:t>
      </w:r>
      <w:r>
        <w:t>ich pronounced the decision laying down the law the correctness of which is</w:t>
      </w:r>
      <w:r>
        <w:rPr>
          <w:spacing w:val="-15"/>
        </w:rPr>
        <w:t xml:space="preserve"> </w:t>
      </w:r>
      <w:r>
        <w:t>doubted.</w:t>
      </w:r>
    </w:p>
    <w:p w:rsidR="00EF0E49" w:rsidRDefault="008C3F24">
      <w:pPr>
        <w:pStyle w:val="ListParagraph"/>
        <w:numPr>
          <w:ilvl w:val="0"/>
          <w:numId w:val="25"/>
        </w:numPr>
        <w:tabs>
          <w:tab w:val="left" w:pos="2283"/>
        </w:tabs>
        <w:spacing w:before="242"/>
        <w:ind w:right="1640" w:firstLine="0"/>
        <w:jc w:val="both"/>
        <w:rPr>
          <w:rFonts w:ascii="Bookman Old Style" w:hAnsi="Bookman Old Style"/>
          <w:sz w:val="28"/>
        </w:rPr>
      </w:pPr>
      <w:r>
        <w:rPr>
          <w:rFonts w:ascii="Bookman Old Style" w:hAnsi="Bookman Old Style"/>
          <w:sz w:val="28"/>
        </w:rPr>
        <w:t>The above rules are subject to two exceptions: (</w:t>
      </w:r>
      <w:r>
        <w:rPr>
          <w:rFonts w:ascii="Bookman Old Style" w:hAnsi="Bookman Old Style"/>
          <w:i/>
          <w:sz w:val="28"/>
        </w:rPr>
        <w:t>i</w:t>
      </w:r>
      <w:r>
        <w:rPr>
          <w:rFonts w:ascii="Bookman Old Style" w:hAnsi="Bookman Old Style"/>
          <w:sz w:val="28"/>
        </w:rPr>
        <w:t>) the abovesaid rules do not bind the discretion of the Chief Justice in whom vests the power of framing the roster and wh</w:t>
      </w:r>
      <w:r>
        <w:rPr>
          <w:rFonts w:ascii="Bookman Old Style" w:hAnsi="Bookman Old Style"/>
          <w:sz w:val="28"/>
        </w:rPr>
        <w:t>o can direct any particular matter to be placed for hearing before any particular Bench of any strength; and (</w:t>
      </w:r>
      <w:r>
        <w:rPr>
          <w:rFonts w:ascii="Bookman Old Style" w:hAnsi="Bookman Old Style"/>
          <w:i/>
          <w:sz w:val="28"/>
        </w:rPr>
        <w:t>ii</w:t>
      </w:r>
      <w:r>
        <w:rPr>
          <w:rFonts w:ascii="Bookman Old Style" w:hAnsi="Bookman Old Style"/>
          <w:sz w:val="28"/>
        </w:rPr>
        <w:t>) in spite of the rules laid down hereinabove, if the matter has already come up for hearing before a Bench of larger quorum and that Bench itse</w:t>
      </w:r>
      <w:r>
        <w:rPr>
          <w:rFonts w:ascii="Bookman Old Style" w:hAnsi="Bookman Old Style"/>
          <w:sz w:val="28"/>
        </w:rPr>
        <w:t>lf feels that the view of the law taken by a Bench of lesser quorum, which view is in doubt, needs correction or reconsideration then by way of exception (and not as a rule) and for reasons given by it, it may proceed to hear the case and examine the corre</w:t>
      </w:r>
      <w:r>
        <w:rPr>
          <w:rFonts w:ascii="Bookman Old Style" w:hAnsi="Bookman Old Style"/>
          <w:sz w:val="28"/>
        </w:rPr>
        <w:t xml:space="preserve">ctness of the previous decision in question dispensing with the need of a specific reference or the order of the Chief Justice constituting the Bench and such listing. Such was the situation in </w:t>
      </w:r>
      <w:r>
        <w:rPr>
          <w:rFonts w:ascii="Bookman Old Style" w:hAnsi="Bookman Old Style"/>
          <w:i/>
          <w:sz w:val="28"/>
        </w:rPr>
        <w:t>Raghubir Singh</w:t>
      </w:r>
      <w:r>
        <w:rPr>
          <w:rFonts w:ascii="Bookman Old Style" w:hAnsi="Bookman Old Style"/>
          <w:i/>
          <w:position w:val="7"/>
          <w:sz w:val="18"/>
        </w:rPr>
        <w:t xml:space="preserve">7 </w:t>
      </w:r>
      <w:r>
        <w:rPr>
          <w:rFonts w:ascii="Bookman Old Style" w:hAnsi="Bookman Old Style"/>
          <w:sz w:val="28"/>
        </w:rPr>
        <w:t xml:space="preserve">and </w:t>
      </w:r>
      <w:r>
        <w:rPr>
          <w:rFonts w:ascii="Bookman Old Style" w:hAnsi="Bookman Old Style"/>
          <w:i/>
          <w:sz w:val="28"/>
        </w:rPr>
        <w:t>Hansoli</w:t>
      </w:r>
      <w:r>
        <w:rPr>
          <w:rFonts w:ascii="Bookman Old Style" w:hAnsi="Bookman Old Style"/>
          <w:i/>
          <w:spacing w:val="-34"/>
          <w:sz w:val="28"/>
        </w:rPr>
        <w:t xml:space="preserve"> </w:t>
      </w:r>
      <w:r>
        <w:rPr>
          <w:rFonts w:ascii="Bookman Old Style" w:hAnsi="Bookman Old Style"/>
          <w:i/>
          <w:sz w:val="28"/>
        </w:rPr>
        <w:t>Devi</w:t>
      </w:r>
      <w:r>
        <w:rPr>
          <w:rFonts w:ascii="Bookman Old Style" w:hAnsi="Bookman Old Style"/>
          <w:i/>
          <w:position w:val="7"/>
          <w:sz w:val="18"/>
        </w:rPr>
        <w:t>8</w:t>
      </w:r>
      <w:r>
        <w:rPr>
          <w:rFonts w:ascii="Bookman Old Style" w:hAnsi="Bookman Old Style"/>
          <w:sz w:val="28"/>
        </w:rPr>
        <w:t>.‖</w:t>
      </w: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spacing w:before="9"/>
        <w:rPr>
          <w:sz w:val="29"/>
        </w:rPr>
      </w:pPr>
      <w:r w:rsidRPr="00EF0E49">
        <w:pict>
          <v:line id="_x0000_s1135" style="position:absolute;z-index:-251633664;mso-wrap-distance-left:0;mso-wrap-distance-right:0;mso-position-horizontal-relative:page" from="1in,19.75pt" to="216.05pt,19.75pt" strokeweight=".6pt">
            <w10:wrap type="topAndBottom" anchorx="page"/>
          </v:line>
        </w:pict>
      </w:r>
    </w:p>
    <w:p w:rsidR="00EF0E49" w:rsidRDefault="008C3F24">
      <w:pPr>
        <w:spacing w:before="28"/>
        <w:ind w:left="500"/>
        <w:rPr>
          <w:rFonts w:ascii="Bookman Old Style"/>
          <w:sz w:val="18"/>
        </w:rPr>
      </w:pPr>
      <w:r>
        <w:rPr>
          <w:rFonts w:ascii="Calibri"/>
          <w:position w:val="10"/>
          <w:sz w:val="13"/>
        </w:rPr>
        <w:t xml:space="preserve">7 </w:t>
      </w:r>
      <w:r>
        <w:rPr>
          <w:rFonts w:ascii="Bookman Old Style"/>
          <w:i/>
          <w:sz w:val="18"/>
        </w:rPr>
        <w:t>Union of India and</w:t>
      </w:r>
      <w:r>
        <w:rPr>
          <w:rFonts w:ascii="Bookman Old Style"/>
          <w:i/>
          <w:sz w:val="18"/>
        </w:rPr>
        <w:t xml:space="preserve"> Anr. v. Raghubir Singh (dead) by Lrs. etc</w:t>
      </w:r>
      <w:r>
        <w:rPr>
          <w:rFonts w:ascii="Bookman Old Style"/>
          <w:sz w:val="18"/>
        </w:rPr>
        <w:t>., (1989) 2 SCC 754</w:t>
      </w:r>
    </w:p>
    <w:p w:rsidR="00EF0E49" w:rsidRDefault="008C3F24">
      <w:pPr>
        <w:spacing w:before="11"/>
        <w:ind w:left="500"/>
        <w:rPr>
          <w:rFonts w:ascii="Bookman Old Style"/>
          <w:sz w:val="18"/>
        </w:rPr>
      </w:pPr>
      <w:r>
        <w:rPr>
          <w:rFonts w:ascii="Bookman Old Style"/>
          <w:position w:val="4"/>
          <w:sz w:val="12"/>
        </w:rPr>
        <w:t xml:space="preserve">8 </w:t>
      </w:r>
      <w:r>
        <w:rPr>
          <w:rFonts w:ascii="Bookman Old Style"/>
          <w:i/>
          <w:sz w:val="18"/>
        </w:rPr>
        <w:t>Union of India &amp; Anr. v. Hansoli Devi &amp; Ors.</w:t>
      </w:r>
      <w:r>
        <w:rPr>
          <w:rFonts w:ascii="Bookman Old Style"/>
          <w:sz w:val="18"/>
        </w:rPr>
        <w:t>, (2002) 7 SCC 273</w:t>
      </w:r>
    </w:p>
    <w:p w:rsidR="00EF0E49" w:rsidRDefault="00EF0E49">
      <w:pPr>
        <w:rPr>
          <w:rFonts w:ascii="Bookman Old Style"/>
          <w:sz w:val="18"/>
        </w:rPr>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202" w:firstLine="719"/>
        <w:jc w:val="both"/>
      </w:pPr>
      <w:r>
        <w:t>In the light of the aforesaid order, it was necessary to list the matter before a Constitution Bench consisting</w:t>
      </w:r>
      <w:r>
        <w:t xml:space="preserve"> of five Judges. As noted earlier, considering the manner in which we intend to deal with the matter, it is not necessary to refer to a larger Bench.</w:t>
      </w:r>
    </w:p>
    <w:p w:rsidR="00EF0E49" w:rsidRDefault="008C3F24">
      <w:pPr>
        <w:pStyle w:val="ListParagraph"/>
        <w:numPr>
          <w:ilvl w:val="0"/>
          <w:numId w:val="26"/>
        </w:numPr>
        <w:tabs>
          <w:tab w:val="left" w:pos="1220"/>
          <w:tab w:val="left" w:pos="1221"/>
        </w:tabs>
        <w:spacing w:line="328" w:lineRule="exact"/>
        <w:ind w:left="1220"/>
        <w:rPr>
          <w:rFonts w:ascii="Bookman Old Style"/>
          <w:sz w:val="28"/>
        </w:rPr>
      </w:pPr>
      <w:r>
        <w:rPr>
          <w:rFonts w:ascii="Bookman Old Style"/>
          <w:sz w:val="28"/>
        </w:rPr>
        <w:t>Sections 497 and 498 of IPC read</w:t>
      </w:r>
      <w:r>
        <w:rPr>
          <w:rFonts w:ascii="Bookman Old Style"/>
          <w:spacing w:val="-12"/>
          <w:sz w:val="28"/>
        </w:rPr>
        <w:t xml:space="preserve"> </w:t>
      </w:r>
      <w:r>
        <w:rPr>
          <w:rFonts w:ascii="Bookman Old Style"/>
          <w:sz w:val="28"/>
        </w:rPr>
        <w:t>thus:-</w:t>
      </w:r>
    </w:p>
    <w:p w:rsidR="00EF0E49" w:rsidRDefault="00EF0E49">
      <w:pPr>
        <w:pStyle w:val="BodyText"/>
      </w:pPr>
    </w:p>
    <w:p w:rsidR="00EF0E49" w:rsidRDefault="008C3F24">
      <w:pPr>
        <w:pStyle w:val="BodyText"/>
        <w:ind w:left="1940"/>
        <w:rPr>
          <w:b/>
        </w:rPr>
      </w:pPr>
      <w:r>
        <w:t>―</w:t>
      </w:r>
      <w:r>
        <w:rPr>
          <w:b/>
        </w:rPr>
        <w:t>Section 497 : Adultery</w:t>
      </w:r>
    </w:p>
    <w:p w:rsidR="00EF0E49" w:rsidRDefault="008C3F24">
      <w:pPr>
        <w:pStyle w:val="BodyText"/>
        <w:spacing w:before="240"/>
        <w:ind w:left="1940" w:right="1639"/>
        <w:jc w:val="both"/>
      </w:pPr>
      <w:r>
        <w:t>Whoever has sexual intercourse with a person who is and whom he knows or has reason to believe to be the wife of another man, without the consent or connivance of that man, such sexual intercourse not amounting to the offence of rape, is guilty of the offe</w:t>
      </w:r>
      <w:r>
        <w:t>nce of adultery, and shall be punished with imprisonment of either description for a term which may extend to five years, or with fine, or with both. In such case the wife shall not be punishable as an abettor.</w:t>
      </w:r>
    </w:p>
    <w:p w:rsidR="00EF0E49" w:rsidRDefault="008C3F24">
      <w:pPr>
        <w:pStyle w:val="BodyText"/>
        <w:spacing w:before="244"/>
        <w:ind w:left="1940" w:right="1643"/>
        <w:jc w:val="both"/>
        <w:rPr>
          <w:b/>
        </w:rPr>
      </w:pPr>
      <w:r>
        <w:rPr>
          <w:b/>
        </w:rPr>
        <w:t>Section 498 : Enticing or taking away or deta</w:t>
      </w:r>
      <w:r>
        <w:rPr>
          <w:b/>
        </w:rPr>
        <w:t>ining with criminal intent a married woman</w:t>
      </w:r>
    </w:p>
    <w:p w:rsidR="00EF0E49" w:rsidRDefault="008C3F24">
      <w:pPr>
        <w:pStyle w:val="BodyText"/>
        <w:spacing w:before="198"/>
        <w:ind w:left="1940" w:right="1639"/>
        <w:jc w:val="both"/>
      </w:pPr>
      <w:r>
        <w:t>Whoever takes or entices away any woman who is and whom he knows or has reason to believe to be the wife of any other man, from that man, or from any person having the care of her on behalf of that man, with inten</w:t>
      </w:r>
      <w:r>
        <w:t>t that she may have illicit intercourse with any person, or conceals or detains with that intent any such woman, shall be punished with imprisonment of either description for a term which may extend to two years, or with fine, or with</w:t>
      </w:r>
      <w:r>
        <w:rPr>
          <w:spacing w:val="-64"/>
        </w:rPr>
        <w:t xml:space="preserve"> </w:t>
      </w:r>
      <w:r>
        <w:t>both.‖</w:t>
      </w:r>
    </w:p>
    <w:p w:rsidR="00EF0E49" w:rsidRDefault="00EF0E49">
      <w:pPr>
        <w:jc w:val="both"/>
        <w:sectPr w:rsidR="00EF0E49">
          <w:pgSz w:w="11910" w:h="16840"/>
          <w:pgMar w:top="1340" w:right="1260" w:bottom="280" w:left="940" w:header="761" w:footer="0" w:gutter="0"/>
          <w:cols w:space="720"/>
        </w:sectPr>
      </w:pPr>
    </w:p>
    <w:p w:rsidR="00EF0E49" w:rsidRDefault="008C3F24">
      <w:pPr>
        <w:pStyle w:val="ListParagraph"/>
        <w:numPr>
          <w:ilvl w:val="0"/>
          <w:numId w:val="26"/>
        </w:numPr>
        <w:tabs>
          <w:tab w:val="left" w:pos="1220"/>
          <w:tab w:val="left" w:pos="1221"/>
        </w:tabs>
        <w:spacing w:before="93" w:line="480" w:lineRule="auto"/>
        <w:ind w:right="206" w:firstLine="0"/>
        <w:rPr>
          <w:rFonts w:ascii="Bookman Old Style"/>
          <w:sz w:val="28"/>
        </w:rPr>
      </w:pPr>
      <w:r>
        <w:rPr>
          <w:rFonts w:ascii="Bookman Old Style"/>
          <w:sz w:val="28"/>
        </w:rPr>
        <w:t>Section 198 of CrPC provides for prosecution for offences against marriage. Section 198 is reproduced</w:t>
      </w:r>
      <w:r>
        <w:rPr>
          <w:rFonts w:ascii="Bookman Old Style"/>
          <w:spacing w:val="-12"/>
          <w:sz w:val="28"/>
        </w:rPr>
        <w:t xml:space="preserve"> </w:t>
      </w:r>
      <w:r>
        <w:rPr>
          <w:rFonts w:ascii="Bookman Old Style"/>
          <w:sz w:val="28"/>
        </w:rPr>
        <w:t>below:-</w:t>
      </w:r>
    </w:p>
    <w:p w:rsidR="00EF0E49" w:rsidRDefault="008C3F24">
      <w:pPr>
        <w:pStyle w:val="BodyText"/>
        <w:spacing w:before="240"/>
        <w:ind w:left="1940" w:right="1644"/>
        <w:jc w:val="both"/>
      </w:pPr>
      <w:r>
        <w:t>―</w:t>
      </w:r>
      <w:r>
        <w:rPr>
          <w:b/>
        </w:rPr>
        <w:t>198. Prosecution for offences against marriage.—</w:t>
      </w:r>
      <w:hyperlink r:id="rId8">
        <w:r>
          <w:t xml:space="preserve">(1) </w:t>
        </w:r>
      </w:hyperlink>
      <w:r>
        <w:t xml:space="preserve">No Court shall take </w:t>
      </w:r>
      <w:r>
        <w:t>cognizance of an offence punishable under Chapter XX of the Indian Penal Code (45 of 1860) except upon a complaint made by some person aggrieved by the offence: Provided that-</w:t>
      </w:r>
    </w:p>
    <w:p w:rsidR="00EF0E49" w:rsidRDefault="008C3F24">
      <w:pPr>
        <w:pStyle w:val="ListParagraph"/>
        <w:numPr>
          <w:ilvl w:val="0"/>
          <w:numId w:val="24"/>
        </w:numPr>
        <w:tabs>
          <w:tab w:val="left" w:pos="2361"/>
        </w:tabs>
        <w:spacing w:before="239"/>
        <w:ind w:right="1640" w:firstLine="0"/>
        <w:jc w:val="both"/>
        <w:rPr>
          <w:rFonts w:ascii="Bookman Old Style"/>
          <w:sz w:val="28"/>
        </w:rPr>
      </w:pPr>
      <w:r>
        <w:rPr>
          <w:rFonts w:ascii="Bookman Old Style"/>
          <w:sz w:val="28"/>
        </w:rPr>
        <w:t>Where such person is under the age of eighteen years or is an idiot or a lunatic</w:t>
      </w:r>
      <w:r>
        <w:rPr>
          <w:rFonts w:ascii="Bookman Old Style"/>
          <w:sz w:val="28"/>
        </w:rPr>
        <w:t xml:space="preserve">, or is from sickness or infirmity unable to </w:t>
      </w:r>
      <w:r>
        <w:rPr>
          <w:rFonts w:ascii="Bookman Old Style"/>
          <w:spacing w:val="-3"/>
          <w:sz w:val="28"/>
        </w:rPr>
        <w:t xml:space="preserve">make </w:t>
      </w:r>
      <w:r>
        <w:rPr>
          <w:rFonts w:ascii="Bookman Old Style"/>
          <w:sz w:val="28"/>
        </w:rPr>
        <w:t xml:space="preserve">a complaint, or is a woman who, according to the local customs and manners, ought not to be compelled to appear in public, some other person may, with the leave of the Court, make a complaint on his or her </w:t>
      </w:r>
      <w:r>
        <w:rPr>
          <w:rFonts w:ascii="Bookman Old Style"/>
          <w:sz w:val="28"/>
        </w:rPr>
        <w:t>behalf;</w:t>
      </w:r>
    </w:p>
    <w:p w:rsidR="00EF0E49" w:rsidRDefault="008C3F24">
      <w:pPr>
        <w:pStyle w:val="ListParagraph"/>
        <w:numPr>
          <w:ilvl w:val="0"/>
          <w:numId w:val="24"/>
        </w:numPr>
        <w:tabs>
          <w:tab w:val="left" w:pos="2371"/>
        </w:tabs>
        <w:spacing w:before="242"/>
        <w:ind w:right="1642" w:firstLine="0"/>
        <w:jc w:val="both"/>
        <w:rPr>
          <w:rFonts w:ascii="Bookman Old Style"/>
          <w:sz w:val="28"/>
        </w:rPr>
      </w:pPr>
      <w:r>
        <w:rPr>
          <w:rFonts w:ascii="Bookman Old Style"/>
          <w:sz w:val="28"/>
        </w:rPr>
        <w:t xml:space="preserve">where such person is the husband and he is serving in any of the Armed Forces of the Union under conditions which </w:t>
      </w:r>
      <w:r>
        <w:rPr>
          <w:rFonts w:ascii="Bookman Old Style"/>
          <w:spacing w:val="-2"/>
          <w:sz w:val="28"/>
        </w:rPr>
        <w:t xml:space="preserve">are </w:t>
      </w:r>
      <w:r>
        <w:rPr>
          <w:rFonts w:ascii="Bookman Old Style"/>
          <w:sz w:val="28"/>
        </w:rPr>
        <w:t>certified by his Commanding Officer as precluding him from obtaining leave of absence to enable him to make a complaint in person,</w:t>
      </w:r>
      <w:r>
        <w:rPr>
          <w:rFonts w:ascii="Bookman Old Style"/>
          <w:sz w:val="28"/>
        </w:rPr>
        <w:t xml:space="preserve"> some other person authorised by the husband in accordance with the provisions of sub- section (4) may make a complaint on his</w:t>
      </w:r>
      <w:r>
        <w:rPr>
          <w:rFonts w:ascii="Bookman Old Style"/>
          <w:spacing w:val="-6"/>
          <w:sz w:val="28"/>
        </w:rPr>
        <w:t xml:space="preserve"> </w:t>
      </w:r>
      <w:r>
        <w:rPr>
          <w:rFonts w:ascii="Bookman Old Style"/>
          <w:sz w:val="28"/>
        </w:rPr>
        <w:t>behalf;</w:t>
      </w:r>
    </w:p>
    <w:p w:rsidR="00EF0E49" w:rsidRDefault="008C3F24">
      <w:pPr>
        <w:pStyle w:val="ListParagraph"/>
        <w:numPr>
          <w:ilvl w:val="0"/>
          <w:numId w:val="24"/>
        </w:numPr>
        <w:tabs>
          <w:tab w:val="left" w:pos="2345"/>
        </w:tabs>
        <w:spacing w:before="239"/>
        <w:ind w:right="1642" w:firstLine="0"/>
        <w:jc w:val="both"/>
        <w:rPr>
          <w:rFonts w:ascii="Bookman Old Style"/>
          <w:sz w:val="28"/>
        </w:rPr>
      </w:pPr>
      <w:r>
        <w:rPr>
          <w:rFonts w:ascii="Bookman Old Style"/>
          <w:sz w:val="28"/>
        </w:rPr>
        <w:t>where the person aggrieved by an offence punishable under section 494 or section 495 of the Indian Penal Code (45 of 1860</w:t>
      </w:r>
      <w:r>
        <w:rPr>
          <w:rFonts w:ascii="Bookman Old Style"/>
          <w:sz w:val="28"/>
        </w:rPr>
        <w:t xml:space="preserve"> ) is the wife, complaint may be made on her behalf by her father, mother, brother, sister, son or daughter or by her father' s or mother' s brother or sister 2, or, with the leave</w:t>
      </w:r>
      <w:r>
        <w:rPr>
          <w:rFonts w:ascii="Bookman Old Style"/>
          <w:spacing w:val="19"/>
          <w:sz w:val="28"/>
        </w:rPr>
        <w:t xml:space="preserve"> </w:t>
      </w:r>
      <w:r>
        <w:rPr>
          <w:rFonts w:ascii="Bookman Old Style"/>
          <w:sz w:val="28"/>
        </w:rPr>
        <w:t>of</w:t>
      </w:r>
      <w:r>
        <w:rPr>
          <w:rFonts w:ascii="Bookman Old Style"/>
          <w:spacing w:val="19"/>
          <w:sz w:val="28"/>
        </w:rPr>
        <w:t xml:space="preserve"> </w:t>
      </w:r>
      <w:r>
        <w:rPr>
          <w:rFonts w:ascii="Bookman Old Style"/>
          <w:sz w:val="28"/>
        </w:rPr>
        <w:t>the</w:t>
      </w:r>
      <w:r>
        <w:rPr>
          <w:rFonts w:ascii="Bookman Old Style"/>
          <w:spacing w:val="22"/>
          <w:sz w:val="28"/>
        </w:rPr>
        <w:t xml:space="preserve"> </w:t>
      </w:r>
      <w:r>
        <w:rPr>
          <w:rFonts w:ascii="Bookman Old Style"/>
          <w:sz w:val="28"/>
        </w:rPr>
        <w:t>Court,</w:t>
      </w:r>
      <w:r>
        <w:rPr>
          <w:rFonts w:ascii="Bookman Old Style"/>
          <w:spacing w:val="19"/>
          <w:sz w:val="28"/>
        </w:rPr>
        <w:t xml:space="preserve"> </w:t>
      </w:r>
      <w:r>
        <w:rPr>
          <w:rFonts w:ascii="Bookman Old Style"/>
          <w:sz w:val="28"/>
        </w:rPr>
        <w:t>by</w:t>
      </w:r>
      <w:r>
        <w:rPr>
          <w:rFonts w:ascii="Bookman Old Style"/>
          <w:spacing w:val="19"/>
          <w:sz w:val="28"/>
        </w:rPr>
        <w:t xml:space="preserve"> </w:t>
      </w:r>
      <w:r>
        <w:rPr>
          <w:rFonts w:ascii="Bookman Old Style"/>
          <w:sz w:val="28"/>
        </w:rPr>
        <w:t>any</w:t>
      </w:r>
      <w:r>
        <w:rPr>
          <w:rFonts w:ascii="Bookman Old Style"/>
          <w:spacing w:val="18"/>
          <w:sz w:val="28"/>
        </w:rPr>
        <w:t xml:space="preserve"> </w:t>
      </w:r>
      <w:r>
        <w:rPr>
          <w:rFonts w:ascii="Bookman Old Style"/>
          <w:sz w:val="28"/>
        </w:rPr>
        <w:t>other</w:t>
      </w:r>
      <w:r>
        <w:rPr>
          <w:rFonts w:ascii="Bookman Old Style"/>
          <w:spacing w:val="19"/>
          <w:sz w:val="28"/>
        </w:rPr>
        <w:t xml:space="preserve"> </w:t>
      </w:r>
      <w:r>
        <w:rPr>
          <w:rFonts w:ascii="Bookman Old Style"/>
          <w:sz w:val="28"/>
        </w:rPr>
        <w:t>person</w:t>
      </w:r>
    </w:p>
    <w:p w:rsidR="00EF0E49" w:rsidRDefault="00EF0E49">
      <w:pPr>
        <w:jc w:val="both"/>
        <w:rPr>
          <w:rFonts w:ascii="Bookman Old Style"/>
          <w:sz w:val="28"/>
        </w:rPr>
        <w:sectPr w:rsidR="00EF0E49">
          <w:pgSz w:w="11910" w:h="16840"/>
          <w:pgMar w:top="1340" w:right="1260" w:bottom="280" w:left="940" w:header="761" w:footer="0" w:gutter="0"/>
          <w:cols w:space="720"/>
        </w:sectPr>
      </w:pPr>
    </w:p>
    <w:p w:rsidR="00EF0E49" w:rsidRDefault="008C3F24">
      <w:pPr>
        <w:pStyle w:val="BodyText"/>
        <w:spacing w:before="93"/>
        <w:ind w:left="1940" w:right="1645"/>
        <w:jc w:val="both"/>
      </w:pPr>
      <w:r>
        <w:t>related to her by blood, marriage or adoption.</w:t>
      </w:r>
    </w:p>
    <w:p w:rsidR="00EF0E49" w:rsidRDefault="008C3F24">
      <w:pPr>
        <w:pStyle w:val="ListParagraph"/>
        <w:numPr>
          <w:ilvl w:val="0"/>
          <w:numId w:val="23"/>
        </w:numPr>
        <w:tabs>
          <w:tab w:val="left" w:pos="2371"/>
        </w:tabs>
        <w:spacing w:before="240"/>
        <w:ind w:right="1639" w:firstLine="0"/>
        <w:jc w:val="both"/>
        <w:rPr>
          <w:rFonts w:ascii="Bookman Old Style"/>
          <w:sz w:val="28"/>
        </w:rPr>
      </w:pPr>
      <w:r>
        <w:rPr>
          <w:rFonts w:ascii="Bookman Old Style"/>
          <w:sz w:val="28"/>
        </w:rPr>
        <w:t xml:space="preserve">For the purposes of sub-section (1), no person other than the husband of the woman shall be deemed to be aggrieved by any offence punishable under section 497 or section 498 of the said Code: Provided that in </w:t>
      </w:r>
      <w:r>
        <w:rPr>
          <w:rFonts w:ascii="Bookman Old Style"/>
          <w:sz w:val="28"/>
        </w:rPr>
        <w:t>the absence of the husband, some person who had care of the woman on his behalf at the time when such offence was com- mitted may, with the leave of the Court, make a complaint on his</w:t>
      </w:r>
      <w:r>
        <w:rPr>
          <w:rFonts w:ascii="Bookman Old Style"/>
          <w:spacing w:val="-6"/>
          <w:sz w:val="28"/>
        </w:rPr>
        <w:t xml:space="preserve"> </w:t>
      </w:r>
      <w:r>
        <w:rPr>
          <w:rFonts w:ascii="Bookman Old Style"/>
          <w:sz w:val="28"/>
        </w:rPr>
        <w:t>behalf.</w:t>
      </w:r>
    </w:p>
    <w:p w:rsidR="00EF0E49" w:rsidRDefault="008C3F24">
      <w:pPr>
        <w:pStyle w:val="ListParagraph"/>
        <w:numPr>
          <w:ilvl w:val="0"/>
          <w:numId w:val="23"/>
        </w:numPr>
        <w:tabs>
          <w:tab w:val="left" w:pos="2378"/>
        </w:tabs>
        <w:spacing w:before="239"/>
        <w:ind w:right="1642" w:firstLine="0"/>
        <w:jc w:val="both"/>
        <w:rPr>
          <w:rFonts w:ascii="Bookman Old Style"/>
          <w:sz w:val="28"/>
        </w:rPr>
      </w:pPr>
      <w:r>
        <w:rPr>
          <w:rFonts w:ascii="Bookman Old Style"/>
          <w:sz w:val="28"/>
        </w:rPr>
        <w:t>When in any case falling under clause (a) of the proviso to sub-</w:t>
      </w:r>
      <w:r>
        <w:rPr>
          <w:rFonts w:ascii="Bookman Old Style"/>
          <w:sz w:val="28"/>
        </w:rPr>
        <w:t xml:space="preserve">section (1), the complaint is sought to be made on behalf of a person under the age of eighteen years or of a lunatic by a person who has not been appointed or declared by a competent authority to be the guardian of the person of the minor or lunatic, and </w:t>
      </w:r>
      <w:r>
        <w:rPr>
          <w:rFonts w:ascii="Bookman Old Style"/>
          <w:sz w:val="28"/>
        </w:rPr>
        <w:t>the Court is satisfied that there is a guardian so appointed or declared, the Court shall, before granting the application for leave, cause notice to be given to such guardian and give him a reasonable opportunity of being</w:t>
      </w:r>
      <w:r>
        <w:rPr>
          <w:rFonts w:ascii="Bookman Old Style"/>
          <w:spacing w:val="-5"/>
          <w:sz w:val="28"/>
        </w:rPr>
        <w:t xml:space="preserve"> </w:t>
      </w:r>
      <w:r>
        <w:rPr>
          <w:rFonts w:ascii="Bookman Old Style"/>
          <w:sz w:val="28"/>
        </w:rPr>
        <w:t>heard.</w:t>
      </w:r>
    </w:p>
    <w:p w:rsidR="00EF0E49" w:rsidRDefault="008C3F24">
      <w:pPr>
        <w:pStyle w:val="ListParagraph"/>
        <w:numPr>
          <w:ilvl w:val="0"/>
          <w:numId w:val="23"/>
        </w:numPr>
        <w:tabs>
          <w:tab w:val="left" w:pos="2440"/>
        </w:tabs>
        <w:spacing w:before="243"/>
        <w:ind w:left="2439" w:hanging="499"/>
        <w:jc w:val="both"/>
        <w:rPr>
          <w:rFonts w:ascii="Bookman Old Style"/>
          <w:sz w:val="28"/>
        </w:rPr>
      </w:pPr>
      <w:r>
        <w:rPr>
          <w:rFonts w:ascii="Bookman Old Style"/>
          <w:sz w:val="28"/>
        </w:rPr>
        <w:t>The authorisation referred to in</w:t>
      </w:r>
      <w:r>
        <w:rPr>
          <w:rFonts w:ascii="Bookman Old Style"/>
          <w:spacing w:val="-24"/>
          <w:sz w:val="28"/>
        </w:rPr>
        <w:t xml:space="preserve"> </w:t>
      </w:r>
      <w:r>
        <w:rPr>
          <w:rFonts w:ascii="Bookman Old Style"/>
          <w:sz w:val="28"/>
        </w:rPr>
        <w:t>clause</w:t>
      </w:r>
    </w:p>
    <w:p w:rsidR="00EF0E49" w:rsidRDefault="008C3F24">
      <w:pPr>
        <w:pStyle w:val="BodyText"/>
        <w:ind w:left="1940" w:right="1645"/>
        <w:jc w:val="both"/>
      </w:pPr>
      <w:r>
        <w:t>(b) of the proviso to sub-section (1), shall be in writing, shall be signed or otherwise attested by the husband, shall contain a statement to the effect that he has been informed of the allegations upon which the co</w:t>
      </w:r>
      <w:r>
        <w:t>mplaint is to be founded, shall be countersigned by his Commanding Officer, and shall be accompanied by a certificate signed by that Officer to the effect that leave of absence for the purpose of making a complaint in person cannot for the time being be gr</w:t>
      </w:r>
      <w:r>
        <w:t>anted to the husband.</w:t>
      </w:r>
    </w:p>
    <w:p w:rsidR="00EF0E49" w:rsidRDefault="00EF0E49">
      <w:pPr>
        <w:jc w:val="both"/>
        <w:sectPr w:rsidR="00EF0E49">
          <w:pgSz w:w="11910" w:h="16840"/>
          <w:pgMar w:top="1340" w:right="1260" w:bottom="280" w:left="940" w:header="761" w:footer="0" w:gutter="0"/>
          <w:cols w:space="720"/>
        </w:sectPr>
      </w:pPr>
    </w:p>
    <w:p w:rsidR="00EF0E49" w:rsidRDefault="008C3F24">
      <w:pPr>
        <w:pStyle w:val="ListParagraph"/>
        <w:numPr>
          <w:ilvl w:val="0"/>
          <w:numId w:val="23"/>
        </w:numPr>
        <w:tabs>
          <w:tab w:val="left" w:pos="2399"/>
        </w:tabs>
        <w:spacing w:before="93"/>
        <w:ind w:right="1640" w:firstLine="0"/>
        <w:jc w:val="both"/>
        <w:rPr>
          <w:rFonts w:ascii="Bookman Old Style"/>
          <w:sz w:val="28"/>
        </w:rPr>
      </w:pPr>
      <w:r>
        <w:rPr>
          <w:rFonts w:ascii="Bookman Old Style"/>
          <w:sz w:val="28"/>
        </w:rPr>
        <w:t>Any document purporting to be such an authorisation and complying with the provisions of sub-section (4), and any document purporting to be a certificate required by that sub-section shall, unless the contrary is pro</w:t>
      </w:r>
      <w:r>
        <w:rPr>
          <w:rFonts w:ascii="Bookman Old Style"/>
          <w:sz w:val="28"/>
        </w:rPr>
        <w:t>ved, be presumed to be genuine and shall be received in</w:t>
      </w:r>
      <w:r>
        <w:rPr>
          <w:rFonts w:ascii="Bookman Old Style"/>
          <w:spacing w:val="-13"/>
          <w:sz w:val="28"/>
        </w:rPr>
        <w:t xml:space="preserve"> </w:t>
      </w:r>
      <w:r>
        <w:rPr>
          <w:rFonts w:ascii="Bookman Old Style"/>
          <w:sz w:val="28"/>
        </w:rPr>
        <w:t>evidence.</w:t>
      </w:r>
    </w:p>
    <w:p w:rsidR="00EF0E49" w:rsidRDefault="008C3F24">
      <w:pPr>
        <w:pStyle w:val="ListParagraph"/>
        <w:numPr>
          <w:ilvl w:val="0"/>
          <w:numId w:val="23"/>
        </w:numPr>
        <w:tabs>
          <w:tab w:val="left" w:pos="2466"/>
        </w:tabs>
        <w:spacing w:before="240"/>
        <w:ind w:right="1644" w:firstLine="0"/>
        <w:jc w:val="both"/>
        <w:rPr>
          <w:rFonts w:ascii="Bookman Old Style"/>
          <w:sz w:val="28"/>
        </w:rPr>
      </w:pPr>
      <w:r>
        <w:rPr>
          <w:rFonts w:ascii="Bookman Old Style"/>
          <w:sz w:val="28"/>
        </w:rPr>
        <w:t>No Court shall take cognizance of an offence under section 376 of the Indian Penal Code (45 of 1860), where such offence consists of sexual intercourse by a man with his own wife, the wife b</w:t>
      </w:r>
      <w:r>
        <w:rPr>
          <w:rFonts w:ascii="Bookman Old Style"/>
          <w:sz w:val="28"/>
        </w:rPr>
        <w:t>eing under 3 [eighteen years of age], if more than  one year has elapsed from the date of the commission of the</w:t>
      </w:r>
      <w:r>
        <w:rPr>
          <w:rFonts w:ascii="Bookman Old Style"/>
          <w:spacing w:val="-5"/>
          <w:sz w:val="28"/>
        </w:rPr>
        <w:t xml:space="preserve"> </w:t>
      </w:r>
      <w:r>
        <w:rPr>
          <w:rFonts w:ascii="Bookman Old Style"/>
          <w:sz w:val="28"/>
        </w:rPr>
        <w:t>offence.</w:t>
      </w:r>
    </w:p>
    <w:p w:rsidR="00EF0E49" w:rsidRDefault="008C3F24">
      <w:pPr>
        <w:pStyle w:val="ListParagraph"/>
        <w:numPr>
          <w:ilvl w:val="0"/>
          <w:numId w:val="23"/>
        </w:numPr>
        <w:tabs>
          <w:tab w:val="left" w:pos="2443"/>
        </w:tabs>
        <w:spacing w:before="240"/>
        <w:ind w:right="1645" w:firstLine="0"/>
        <w:jc w:val="both"/>
        <w:rPr>
          <w:rFonts w:ascii="Bookman Old Style" w:hAnsi="Bookman Old Style"/>
          <w:sz w:val="28"/>
        </w:rPr>
      </w:pPr>
      <w:r>
        <w:rPr>
          <w:rFonts w:ascii="Bookman Old Style" w:hAnsi="Bookman Old Style"/>
          <w:sz w:val="28"/>
        </w:rPr>
        <w:t>The provisions of this section apply to the abetment of, or attempt to commit, an offence as they apply to the</w:t>
      </w:r>
      <w:r>
        <w:rPr>
          <w:rFonts w:ascii="Bookman Old Style" w:hAnsi="Bookman Old Style"/>
          <w:spacing w:val="-51"/>
          <w:sz w:val="28"/>
        </w:rPr>
        <w:t xml:space="preserve"> </w:t>
      </w:r>
      <w:r>
        <w:rPr>
          <w:rFonts w:ascii="Bookman Old Style" w:hAnsi="Bookman Old Style"/>
          <w:sz w:val="28"/>
        </w:rPr>
        <w:t>offence.‖</w:t>
      </w:r>
    </w:p>
    <w:p w:rsidR="00EF0E49" w:rsidRDefault="00EF0E49">
      <w:pPr>
        <w:pStyle w:val="BodyText"/>
      </w:pPr>
    </w:p>
    <w:p w:rsidR="00EF0E49" w:rsidRDefault="008C3F24">
      <w:pPr>
        <w:pStyle w:val="ListParagraph"/>
        <w:numPr>
          <w:ilvl w:val="0"/>
          <w:numId w:val="26"/>
        </w:numPr>
        <w:tabs>
          <w:tab w:val="left" w:pos="1221"/>
        </w:tabs>
        <w:spacing w:before="1" w:line="480" w:lineRule="auto"/>
        <w:ind w:right="200" w:firstLine="0"/>
        <w:jc w:val="both"/>
        <w:rPr>
          <w:rFonts w:ascii="Bookman Old Style"/>
          <w:sz w:val="28"/>
        </w:rPr>
      </w:pPr>
      <w:r>
        <w:rPr>
          <w:rFonts w:ascii="Bookman Old Style"/>
          <w:sz w:val="28"/>
        </w:rPr>
        <w:t>On a perusal of the aforesaid provision, it is clear that the husband of the woman has been treated to be a person aggrieved for the offences punishable under Sections 497 and 498 of the IPC. The rest of the proviso carves out an exception as to who is ent</w:t>
      </w:r>
      <w:r>
        <w:rPr>
          <w:rFonts w:ascii="Bookman Old Style"/>
          <w:sz w:val="28"/>
        </w:rPr>
        <w:t xml:space="preserve">itled to file a complaint when the husband is absent. </w:t>
      </w:r>
      <w:r>
        <w:rPr>
          <w:rFonts w:ascii="Bookman Old Style"/>
          <w:spacing w:val="3"/>
          <w:sz w:val="28"/>
        </w:rPr>
        <w:t xml:space="preserve">It </w:t>
      </w:r>
      <w:r>
        <w:rPr>
          <w:rFonts w:ascii="Bookman Old Style"/>
          <w:sz w:val="28"/>
        </w:rPr>
        <w:t>may be noted that the offence is</w:t>
      </w:r>
      <w:r>
        <w:rPr>
          <w:rFonts w:ascii="Bookman Old Style"/>
          <w:spacing w:val="-8"/>
          <w:sz w:val="28"/>
        </w:rPr>
        <w:t xml:space="preserve"> </w:t>
      </w:r>
      <w:r>
        <w:rPr>
          <w:rFonts w:ascii="Bookman Old Style"/>
          <w:sz w:val="28"/>
        </w:rPr>
        <w:t>non-cognizable.</w:t>
      </w:r>
    </w:p>
    <w:p w:rsidR="00EF0E49" w:rsidRDefault="008C3F24">
      <w:pPr>
        <w:pStyle w:val="ListParagraph"/>
        <w:numPr>
          <w:ilvl w:val="0"/>
          <w:numId w:val="26"/>
        </w:numPr>
        <w:tabs>
          <w:tab w:val="left" w:pos="1221"/>
        </w:tabs>
        <w:spacing w:line="480" w:lineRule="auto"/>
        <w:ind w:right="198" w:firstLine="0"/>
        <w:jc w:val="both"/>
        <w:rPr>
          <w:rFonts w:ascii="Bookman Old Style"/>
          <w:sz w:val="28"/>
        </w:rPr>
      </w:pPr>
      <w:r>
        <w:rPr>
          <w:rFonts w:ascii="Bookman Old Style"/>
          <w:sz w:val="28"/>
        </w:rPr>
        <w:t>The three-Judge Bench, while referring the matter, had briefly dwelled upon the impact of the provision. To appreciate the constitutional validity, fi</w:t>
      </w:r>
      <w:r>
        <w:rPr>
          <w:rFonts w:ascii="Bookman Old Style"/>
          <w:sz w:val="28"/>
        </w:rPr>
        <w:t>rst, we shall deal with the earlier pronouncements and the principles enunciated therein and how we can have a different perspective of such provisions. We</w:t>
      </w:r>
      <w:r>
        <w:rPr>
          <w:rFonts w:ascii="Bookman Old Style"/>
          <w:spacing w:val="29"/>
          <w:sz w:val="28"/>
        </w:rPr>
        <w:t xml:space="preserve"> </w:t>
      </w:r>
      <w:r>
        <w:rPr>
          <w:rFonts w:ascii="Bookman Old Style"/>
          <w:spacing w:val="-3"/>
          <w:sz w:val="28"/>
        </w:rPr>
        <w:t>have</w:t>
      </w:r>
    </w:p>
    <w:p w:rsidR="00EF0E49" w:rsidRDefault="00EF0E49">
      <w:pPr>
        <w:spacing w:line="480" w:lineRule="auto"/>
        <w:jc w:val="both"/>
        <w:rPr>
          <w:rFonts w:ascii="Bookman Old Style"/>
          <w:sz w:val="28"/>
        </w:rPr>
        <w:sectPr w:rsidR="00EF0E49">
          <w:pgSz w:w="11910" w:h="16840"/>
          <w:pgMar w:top="1340" w:right="1260" w:bottom="280" w:left="940" w:header="761" w:footer="0" w:gutter="0"/>
          <w:cols w:space="720"/>
        </w:sectPr>
      </w:pPr>
    </w:p>
    <w:p w:rsidR="00EF0E49" w:rsidRDefault="008C3F24">
      <w:pPr>
        <w:spacing w:before="90"/>
        <w:ind w:left="500"/>
        <w:rPr>
          <w:rFonts w:ascii="Bookman Old Style"/>
          <w:b/>
          <w:i/>
          <w:sz w:val="28"/>
        </w:rPr>
      </w:pPr>
      <w:r>
        <w:rPr>
          <w:rFonts w:ascii="Bookman Old Style"/>
          <w:sz w:val="28"/>
        </w:rPr>
        <w:t>already referred to what has been</w:t>
      </w:r>
      <w:r>
        <w:rPr>
          <w:rFonts w:ascii="Bookman Old Style"/>
          <w:spacing w:val="52"/>
          <w:sz w:val="28"/>
        </w:rPr>
        <w:t xml:space="preserve"> </w:t>
      </w:r>
      <w:r>
        <w:rPr>
          <w:rFonts w:ascii="Bookman Old Style"/>
          <w:sz w:val="28"/>
        </w:rPr>
        <w:t>stated in</w:t>
      </w:r>
      <w:r>
        <w:rPr>
          <w:rFonts w:ascii="Bookman Old Style"/>
          <w:spacing w:val="57"/>
          <w:sz w:val="28"/>
        </w:rPr>
        <w:t xml:space="preserve"> </w:t>
      </w:r>
      <w:r>
        <w:rPr>
          <w:rFonts w:ascii="Bookman Old Style"/>
          <w:b/>
          <w:i/>
          <w:sz w:val="28"/>
        </w:rPr>
        <w:t>Yusuf Abdul Aziz</w:t>
      </w:r>
    </w:p>
    <w:p w:rsidR="00EF0E49" w:rsidRDefault="00EF0E49">
      <w:pPr>
        <w:pStyle w:val="BodyText"/>
        <w:spacing w:before="3"/>
        <w:rPr>
          <w:b/>
          <w:i/>
        </w:rPr>
      </w:pPr>
    </w:p>
    <w:p w:rsidR="00EF0E49" w:rsidRDefault="008C3F24">
      <w:pPr>
        <w:pStyle w:val="BodyText"/>
        <w:ind w:left="500"/>
      </w:pPr>
      <w:r>
        <w:t>(supra).</w:t>
      </w:r>
    </w:p>
    <w:p w:rsidR="00EF0E49" w:rsidRDefault="00EF0E49">
      <w:pPr>
        <w:pStyle w:val="BodyText"/>
        <w:spacing w:before="9"/>
        <w:rPr>
          <w:sz w:val="27"/>
        </w:rPr>
      </w:pPr>
    </w:p>
    <w:p w:rsidR="00EF0E49" w:rsidRDefault="008C3F24">
      <w:pPr>
        <w:pStyle w:val="ListParagraph"/>
        <w:numPr>
          <w:ilvl w:val="0"/>
          <w:numId w:val="26"/>
        </w:numPr>
        <w:tabs>
          <w:tab w:val="left" w:pos="1221"/>
        </w:tabs>
        <w:spacing w:line="480" w:lineRule="auto"/>
        <w:ind w:right="199" w:firstLine="0"/>
        <w:jc w:val="both"/>
        <w:rPr>
          <w:rFonts w:ascii="Bookman Old Style" w:hAnsi="Bookman Old Style"/>
          <w:sz w:val="28"/>
        </w:rPr>
      </w:pPr>
      <w:r>
        <w:rPr>
          <w:rFonts w:ascii="Bookman Old Style" w:hAnsi="Bookman Old Style"/>
          <w:sz w:val="28"/>
        </w:rPr>
        <w:t xml:space="preserve">In </w:t>
      </w:r>
      <w:r>
        <w:rPr>
          <w:rFonts w:ascii="Bookman Old Style" w:hAnsi="Bookman Old Style"/>
          <w:b/>
          <w:i/>
          <w:sz w:val="28"/>
        </w:rPr>
        <w:t xml:space="preserve">Sowmithri Vishnu </w:t>
      </w:r>
      <w:r>
        <w:rPr>
          <w:rFonts w:ascii="Bookman Old Style" w:hAnsi="Bookman Old Style"/>
          <w:sz w:val="28"/>
        </w:rPr>
        <w:t>(supra), a petition preferred under Article 32 of the Constitution challenged the validity of Section 497 IPC. We do not intend to advert to the factual matrix. It was contended before the three-Judge Bench that Section 497 confers upon th</w:t>
      </w:r>
      <w:r>
        <w:rPr>
          <w:rFonts w:ascii="Bookman Old Style" w:hAnsi="Bookman Old Style"/>
          <w:sz w:val="28"/>
        </w:rPr>
        <w:t>e husband the right to prosecute the adulterer but it does not confer any right upon the wife to prosecute the woman with whom her husband has committed adultery; that Section 497 does not confer any right on the wife to prosecute the husband who has commi</w:t>
      </w:r>
      <w:r>
        <w:rPr>
          <w:rFonts w:ascii="Bookman Old Style" w:hAnsi="Bookman Old Style"/>
          <w:sz w:val="28"/>
        </w:rPr>
        <w:t>tted adultery with another woman; and that Section 497 does not take in cases where the husband has sexual relations with an unmarried woman with the result that husbands have a free licence under the law to have extramarital relationships with unmarried w</w:t>
      </w:r>
      <w:r>
        <w:rPr>
          <w:rFonts w:ascii="Bookman Old Style" w:hAnsi="Bookman Old Style"/>
          <w:sz w:val="28"/>
        </w:rPr>
        <w:t>omen. That apart, the submission was advanced that Section 497 is a flagrant instance of ‗gender discrimination‘, ‗legislative despotism‘ and ‗male chauvinism‘.</w:t>
      </w:r>
      <w:r>
        <w:rPr>
          <w:rFonts w:ascii="Bookman Old Style" w:hAnsi="Bookman Old Style"/>
          <w:spacing w:val="25"/>
          <w:sz w:val="28"/>
        </w:rPr>
        <w:t xml:space="preserve"> </w:t>
      </w:r>
      <w:r>
        <w:rPr>
          <w:rFonts w:ascii="Bookman Old Style" w:hAnsi="Bookman Old Style"/>
          <w:sz w:val="28"/>
        </w:rPr>
        <w:t>At first blush, it may appear as if it is a beneficial legislation intended to serve the intere</w:t>
      </w:r>
      <w:r>
        <w:rPr>
          <w:rFonts w:ascii="Bookman Old Style" w:hAnsi="Bookman Old Style"/>
          <w:sz w:val="28"/>
        </w:rPr>
        <w:t>sts of women but, on closer examination, it would be found that the provision contained in the</w:t>
      </w:r>
      <w:r>
        <w:rPr>
          <w:rFonts w:ascii="Bookman Old Style" w:hAnsi="Bookman Old Style"/>
          <w:spacing w:val="-11"/>
          <w:sz w:val="28"/>
        </w:rPr>
        <w:t xml:space="preserve"> </w:t>
      </w:r>
      <w:r>
        <w:rPr>
          <w:rFonts w:ascii="Bookman Old Style" w:hAnsi="Bookman Old Style"/>
          <w:sz w:val="28"/>
        </w:rPr>
        <w:t>section</w:t>
      </w:r>
      <w:r>
        <w:rPr>
          <w:rFonts w:ascii="Bookman Old Style" w:hAnsi="Bookman Old Style"/>
          <w:spacing w:val="-9"/>
          <w:sz w:val="28"/>
        </w:rPr>
        <w:t xml:space="preserve"> </w:t>
      </w:r>
      <w:r>
        <w:rPr>
          <w:rFonts w:ascii="Bookman Old Style" w:hAnsi="Bookman Old Style"/>
          <w:sz w:val="28"/>
        </w:rPr>
        <w:t>is</w:t>
      </w:r>
      <w:r>
        <w:rPr>
          <w:rFonts w:ascii="Bookman Old Style" w:hAnsi="Bookman Old Style"/>
          <w:spacing w:val="-12"/>
          <w:sz w:val="28"/>
        </w:rPr>
        <w:t xml:space="preserve"> </w:t>
      </w:r>
      <w:r>
        <w:rPr>
          <w:rFonts w:ascii="Bookman Old Style" w:hAnsi="Bookman Old Style"/>
          <w:sz w:val="28"/>
        </w:rPr>
        <w:t>a</w:t>
      </w:r>
      <w:r>
        <w:rPr>
          <w:rFonts w:ascii="Bookman Old Style" w:hAnsi="Bookman Old Style"/>
          <w:spacing w:val="-12"/>
          <w:sz w:val="28"/>
        </w:rPr>
        <w:t xml:space="preserve"> </w:t>
      </w:r>
      <w:r>
        <w:rPr>
          <w:rFonts w:ascii="Bookman Old Style" w:hAnsi="Bookman Old Style"/>
          <w:sz w:val="28"/>
        </w:rPr>
        <w:t>kind</w:t>
      </w:r>
      <w:r>
        <w:rPr>
          <w:rFonts w:ascii="Bookman Old Style" w:hAnsi="Bookman Old Style"/>
          <w:spacing w:val="-13"/>
          <w:sz w:val="28"/>
        </w:rPr>
        <w:t xml:space="preserve"> </w:t>
      </w:r>
      <w:r>
        <w:rPr>
          <w:rFonts w:ascii="Bookman Old Style" w:hAnsi="Bookman Old Style"/>
          <w:sz w:val="28"/>
        </w:rPr>
        <w:t>of</w:t>
      </w:r>
      <w:r>
        <w:rPr>
          <w:rFonts w:ascii="Bookman Old Style" w:hAnsi="Bookman Old Style"/>
          <w:spacing w:val="-12"/>
          <w:sz w:val="28"/>
        </w:rPr>
        <w:t xml:space="preserve"> </w:t>
      </w:r>
      <w:r>
        <w:rPr>
          <w:rFonts w:ascii="Bookman Old Style" w:hAnsi="Bookman Old Style"/>
          <w:sz w:val="28"/>
        </w:rPr>
        <w:t>―romantic</w:t>
      </w:r>
      <w:r>
        <w:rPr>
          <w:rFonts w:ascii="Bookman Old Style" w:hAnsi="Bookman Old Style"/>
          <w:spacing w:val="-10"/>
          <w:sz w:val="28"/>
        </w:rPr>
        <w:t xml:space="preserve"> </w:t>
      </w:r>
      <w:r>
        <w:rPr>
          <w:rFonts w:ascii="Bookman Old Style" w:hAnsi="Bookman Old Style"/>
          <w:sz w:val="28"/>
        </w:rPr>
        <w:t>paternalism‖</w:t>
      </w:r>
      <w:r>
        <w:rPr>
          <w:rFonts w:ascii="Bookman Old Style" w:hAnsi="Bookman Old Style"/>
          <w:spacing w:val="-12"/>
          <w:sz w:val="28"/>
        </w:rPr>
        <w:t xml:space="preserve"> </w:t>
      </w:r>
      <w:r>
        <w:rPr>
          <w:rFonts w:ascii="Bookman Old Style" w:hAnsi="Bookman Old Style"/>
          <w:sz w:val="28"/>
        </w:rPr>
        <w:t>which</w:t>
      </w:r>
      <w:r>
        <w:rPr>
          <w:rFonts w:ascii="Bookman Old Style" w:hAnsi="Bookman Old Style"/>
          <w:spacing w:val="-10"/>
          <w:sz w:val="28"/>
        </w:rPr>
        <w:t xml:space="preserve"> </w:t>
      </w:r>
      <w:r>
        <w:rPr>
          <w:rFonts w:ascii="Bookman Old Style" w:hAnsi="Bookman Old Style"/>
          <w:sz w:val="28"/>
        </w:rPr>
        <w:t>stems</w:t>
      </w:r>
      <w:r>
        <w:rPr>
          <w:rFonts w:ascii="Bookman Old Style" w:hAnsi="Bookman Old Style"/>
          <w:spacing w:val="-12"/>
          <w:sz w:val="28"/>
        </w:rPr>
        <w:t xml:space="preserve"> </w:t>
      </w:r>
      <w:r>
        <w:rPr>
          <w:rFonts w:ascii="Bookman Old Style" w:hAnsi="Bookman Old Style"/>
          <w:spacing w:val="-17"/>
          <w:sz w:val="28"/>
        </w:rPr>
        <w:t>from</w:t>
      </w:r>
    </w:p>
    <w:p w:rsidR="00EF0E49" w:rsidRDefault="00EF0E49">
      <w:pPr>
        <w:spacing w:line="480" w:lineRule="auto"/>
        <w:jc w:val="both"/>
        <w:rPr>
          <w:rFonts w:ascii="Bookman Old Style" w:hAnsi="Bookman Old Style"/>
          <w:sz w:val="28"/>
        </w:rPr>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199"/>
      </w:pPr>
      <w:r>
        <w:t>the assumption that women, like chattels, are the property of men.</w:t>
      </w:r>
    </w:p>
    <w:p w:rsidR="00EF0E49" w:rsidRDefault="008C3F24">
      <w:pPr>
        <w:pStyle w:val="ListParagraph"/>
        <w:numPr>
          <w:ilvl w:val="0"/>
          <w:numId w:val="26"/>
        </w:numPr>
        <w:tabs>
          <w:tab w:val="left" w:pos="1220"/>
          <w:tab w:val="left" w:pos="1221"/>
        </w:tabs>
        <w:ind w:left="1220"/>
        <w:rPr>
          <w:rFonts w:ascii="Bookman Old Style"/>
          <w:sz w:val="28"/>
        </w:rPr>
      </w:pPr>
      <w:r>
        <w:rPr>
          <w:rFonts w:ascii="Bookman Old Style"/>
          <w:sz w:val="28"/>
        </w:rPr>
        <w:t>The Court refer</w:t>
      </w:r>
      <w:r>
        <w:rPr>
          <w:rFonts w:ascii="Bookman Old Style"/>
          <w:sz w:val="28"/>
        </w:rPr>
        <w:t>red to the submissions and held</w:t>
      </w:r>
      <w:r>
        <w:rPr>
          <w:rFonts w:ascii="Bookman Old Style"/>
          <w:spacing w:val="-9"/>
          <w:sz w:val="28"/>
        </w:rPr>
        <w:t xml:space="preserve"> </w:t>
      </w:r>
      <w:r>
        <w:rPr>
          <w:rFonts w:ascii="Bookman Old Style"/>
          <w:sz w:val="28"/>
        </w:rPr>
        <w:t>thus:-</w:t>
      </w:r>
    </w:p>
    <w:p w:rsidR="00EF0E49" w:rsidRDefault="00EF0E49">
      <w:pPr>
        <w:pStyle w:val="BodyText"/>
        <w:spacing w:before="6"/>
        <w:rPr>
          <w:sz w:val="31"/>
        </w:rPr>
      </w:pPr>
    </w:p>
    <w:p w:rsidR="00EF0E49" w:rsidRDefault="008C3F24">
      <w:pPr>
        <w:pStyle w:val="BodyText"/>
        <w:ind w:left="1940" w:right="1639"/>
        <w:jc w:val="both"/>
      </w:pPr>
      <w:r>
        <w:t>―…..The argument really comes to this that the definition should be recast by extending the ambit of the offence of adultery so that, both the man and the woman should be punishable for the offence of adultery. Were such an argument permissible, several pr</w:t>
      </w:r>
      <w:r>
        <w:t>ovisions of the penal law may have to be struck down on the ground that, either in their definition or in their prescription of punishment, they do not go far enough. For example, an argument could be advanced as to why the offence of robbery should be pun</w:t>
      </w:r>
      <w:r>
        <w:t xml:space="preserve">ishable with imprisonment for ten years under Section 392 of the Penal Code </w:t>
      </w:r>
      <w:r>
        <w:rPr>
          <w:spacing w:val="-2"/>
        </w:rPr>
        <w:t xml:space="preserve">but </w:t>
      </w:r>
      <w:r>
        <w:t>the offence of adultery should be punishable with a sentence of five years only:</w:t>
      </w:r>
      <w:r>
        <w:rPr>
          <w:spacing w:val="-31"/>
        </w:rPr>
        <w:t xml:space="preserve"> </w:t>
      </w:r>
      <w:r>
        <w:t xml:space="preserve">―Breaking a matrimonial home is no less serious a crime than breaking open a house.‖ </w:t>
      </w:r>
      <w:r>
        <w:rPr>
          <w:spacing w:val="-11"/>
        </w:rPr>
        <w:t xml:space="preserve">Such </w:t>
      </w:r>
      <w:r>
        <w:t>arguments go to the policy of the law, not to its constitutionality, unless, while implementing the policy, any provision of the Constitution is infringed. We cannot accept that in defining the offence of adultery so as to restrict the class of offenders t</w:t>
      </w:r>
      <w:r>
        <w:t>o men, any constitutional provision is infringed. It is commonly accepted that it is the man who is the seducer and not the woman. This position may have undergone some change over the years but it is for the Legislature to consider whether Section 497 sho</w:t>
      </w:r>
      <w:r>
        <w:t>uld be amended appropriately</w:t>
      </w:r>
      <w:r>
        <w:rPr>
          <w:spacing w:val="41"/>
        </w:rPr>
        <w:t xml:space="preserve"> </w:t>
      </w:r>
      <w:r>
        <w:t>so</w:t>
      </w:r>
      <w:r>
        <w:rPr>
          <w:spacing w:val="40"/>
        </w:rPr>
        <w:t xml:space="preserve"> </w:t>
      </w:r>
      <w:r>
        <w:t>as</w:t>
      </w:r>
      <w:r>
        <w:rPr>
          <w:spacing w:val="42"/>
        </w:rPr>
        <w:t xml:space="preserve"> </w:t>
      </w:r>
      <w:r>
        <w:t>to</w:t>
      </w:r>
      <w:r>
        <w:rPr>
          <w:spacing w:val="40"/>
        </w:rPr>
        <w:t xml:space="preserve"> </w:t>
      </w:r>
      <w:r>
        <w:t>take</w:t>
      </w:r>
      <w:r>
        <w:rPr>
          <w:spacing w:val="41"/>
        </w:rPr>
        <w:t xml:space="preserve"> </w:t>
      </w:r>
      <w:r>
        <w:t>note</w:t>
      </w:r>
      <w:r>
        <w:rPr>
          <w:spacing w:val="41"/>
        </w:rPr>
        <w:t xml:space="preserve"> </w:t>
      </w:r>
      <w:r>
        <w:t>of</w:t>
      </w:r>
      <w:r>
        <w:rPr>
          <w:spacing w:val="38"/>
        </w:rPr>
        <w:t xml:space="preserve"> </w:t>
      </w:r>
      <w:r>
        <w:t>the</w:t>
      </w:r>
    </w:p>
    <w:p w:rsidR="00EF0E49" w:rsidRDefault="008C3F24">
      <w:pPr>
        <w:pStyle w:val="BodyText"/>
        <w:spacing w:before="1"/>
        <w:ind w:left="1940" w:right="1645"/>
        <w:jc w:val="both"/>
      </w:pPr>
      <w:r>
        <w:t>―transformation‖ which the society has undergone….‖</w:t>
      </w:r>
    </w:p>
    <w:p w:rsidR="00EF0E49" w:rsidRDefault="00EF0E49">
      <w:pPr>
        <w:jc w:val="both"/>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200" w:firstLine="719"/>
        <w:jc w:val="both"/>
      </w:pPr>
      <w:r>
        <w:t>Proceeding further, the three-Judge Bench held that the offence of adultery as defined in that Section can only be committed by a m</w:t>
      </w:r>
      <w:r>
        <w:t xml:space="preserve">an, not by a woman. Indeed, the Section expressly provides that the wife shall not be punishable even as an abettor. No grievance can then be made that the Section does not allow the wife to prosecute the husband for adultery. </w:t>
      </w:r>
      <w:r>
        <w:rPr>
          <w:spacing w:val="-2"/>
        </w:rPr>
        <w:t xml:space="preserve">The </w:t>
      </w:r>
      <w:r>
        <w:t>contemplation of the law,</w:t>
      </w:r>
      <w:r>
        <w:t xml:space="preserve"> evidently, is that the wife, who is involved in an illicit relationship with another man, is a victim and not the author of the crime. The offence of adultery, as defined in Section 497, is considered by the Legislature as an offence against the sanctity </w:t>
      </w:r>
      <w:r>
        <w:t>of the matrimonial home, an act which is committed by a man, as it generally is. Therefore, those men who defile that sanctity are brought within the net of the law. In a sense, the same point is reverted to; who can prosecute whom for which offence depend</w:t>
      </w:r>
      <w:r>
        <w:t>s, firstly, on the definition of the offence and, secondly, upon the restrictions placed by the law of procedure on the right to</w:t>
      </w:r>
      <w:r>
        <w:rPr>
          <w:spacing w:val="-7"/>
        </w:rPr>
        <w:t xml:space="preserve"> </w:t>
      </w:r>
      <w:r>
        <w:t>prosecute.</w:t>
      </w:r>
    </w:p>
    <w:p w:rsidR="00EF0E49" w:rsidRDefault="008C3F24">
      <w:pPr>
        <w:pStyle w:val="ListParagraph"/>
        <w:numPr>
          <w:ilvl w:val="0"/>
          <w:numId w:val="26"/>
        </w:numPr>
        <w:tabs>
          <w:tab w:val="left" w:pos="1220"/>
          <w:tab w:val="left" w:pos="1221"/>
        </w:tabs>
        <w:spacing w:before="1"/>
        <w:ind w:left="1220"/>
        <w:rPr>
          <w:rFonts w:ascii="Bookman Old Style"/>
          <w:sz w:val="28"/>
        </w:rPr>
      </w:pPr>
      <w:r>
        <w:rPr>
          <w:rFonts w:ascii="Bookman Old Style"/>
          <w:sz w:val="28"/>
        </w:rPr>
        <w:t>The Court further</w:t>
      </w:r>
      <w:r>
        <w:rPr>
          <w:rFonts w:ascii="Bookman Old Style"/>
          <w:spacing w:val="-5"/>
          <w:sz w:val="28"/>
        </w:rPr>
        <w:t xml:space="preserve"> </w:t>
      </w:r>
      <w:r>
        <w:rPr>
          <w:rFonts w:ascii="Bookman Old Style"/>
          <w:sz w:val="28"/>
        </w:rPr>
        <w:t>held:-</w:t>
      </w:r>
    </w:p>
    <w:p w:rsidR="00EF0E49" w:rsidRDefault="00EF0E49">
      <w:pPr>
        <w:pStyle w:val="BodyText"/>
        <w:spacing w:before="5"/>
        <w:rPr>
          <w:sz w:val="31"/>
        </w:rPr>
      </w:pPr>
    </w:p>
    <w:p w:rsidR="00EF0E49" w:rsidRDefault="008C3F24">
      <w:pPr>
        <w:pStyle w:val="BodyText"/>
        <w:spacing w:before="1"/>
        <w:ind w:left="1940" w:right="1645"/>
        <w:jc w:val="both"/>
      </w:pPr>
      <w:r>
        <w:t>―…..Since Section 497 does not contain a provision that she must be impleaded as a necessa</w:t>
      </w:r>
      <w:r>
        <w:t xml:space="preserve">ry party to the prosecution or that she would be entitled to be heard, the section is said to be bad. Counsel is right that Section </w:t>
      </w:r>
      <w:r>
        <w:rPr>
          <w:spacing w:val="-2"/>
        </w:rPr>
        <w:t xml:space="preserve">497 </w:t>
      </w:r>
      <w:r>
        <w:t>does not contain</w:t>
      </w:r>
      <w:r>
        <w:rPr>
          <w:spacing w:val="69"/>
        </w:rPr>
        <w:t xml:space="preserve"> </w:t>
      </w:r>
      <w:r>
        <w:t>a</w:t>
      </w:r>
    </w:p>
    <w:p w:rsidR="00EF0E49" w:rsidRDefault="00EF0E49">
      <w:pPr>
        <w:jc w:val="both"/>
        <w:sectPr w:rsidR="00EF0E49">
          <w:pgSz w:w="11910" w:h="16840"/>
          <w:pgMar w:top="1340" w:right="1260" w:bottom="280" w:left="940" w:header="761" w:footer="0" w:gutter="0"/>
          <w:cols w:space="720"/>
        </w:sectPr>
      </w:pPr>
    </w:p>
    <w:p w:rsidR="00EF0E49" w:rsidRDefault="008C3F24">
      <w:pPr>
        <w:pStyle w:val="BodyText"/>
        <w:spacing w:before="93"/>
        <w:ind w:left="1940" w:right="1642"/>
        <w:jc w:val="both"/>
      </w:pPr>
      <w:r>
        <w:t>provision for hearing the married woman with whom the accused is alleged to have co</w:t>
      </w:r>
      <w:r>
        <w:t xml:space="preserve">mmitted adultery. But, that does not justify the proposition that she is not entitled to be heard at the trial. We have no doubt that if the wife makes an application in the trial court that she should be heard before a finding is recorded on the question </w:t>
      </w:r>
      <w:r>
        <w:t>of adultery, the application would receive due consideration from the court. There is nothing, either in the substantive or the adjectival criminal law, which bars the court from affording a hearing to a party, which is likely to be adversely affected, dir</w:t>
      </w:r>
      <w:r>
        <w:t>ectly and immediately, by the decision of the court. In fact, instances are not unknown in criminal law where, though the prosecution is in the charge of the Public Prosecutor, the private complainant is given permission to oversee the proceedings. One ste</w:t>
      </w:r>
      <w:r>
        <w:t>p more, and the wife could be allowed a hearing before an adverse finding is recorded that, as alleged by her husband, the accused had committed adultery with her. The right of hearing is a concomitant of the principles of natural justice, though not in al</w:t>
      </w:r>
      <w:r>
        <w:t>l situations. That right can be read into the law in appropriate cases. Therefore, the fact that a provision for hearing the wife is not contained in Section 497 cannot render that section unconstitutional as violating Article 21.‖</w:t>
      </w:r>
    </w:p>
    <w:p w:rsidR="00EF0E49" w:rsidRDefault="00EF0E49">
      <w:pPr>
        <w:pStyle w:val="BodyText"/>
        <w:spacing w:before="10"/>
        <w:rPr>
          <w:sz w:val="27"/>
        </w:rPr>
      </w:pPr>
    </w:p>
    <w:p w:rsidR="00EF0E49" w:rsidRDefault="008C3F24">
      <w:pPr>
        <w:pStyle w:val="BodyText"/>
        <w:spacing w:line="480" w:lineRule="auto"/>
        <w:ind w:left="500" w:right="199" w:firstLine="719"/>
        <w:jc w:val="both"/>
      </w:pPr>
      <w:r>
        <w:t>After so stating, the C</w:t>
      </w:r>
      <w:r>
        <w:t xml:space="preserve">ourt placed reliance on </w:t>
      </w:r>
      <w:r>
        <w:rPr>
          <w:b/>
          <w:i/>
        </w:rPr>
        <w:t xml:space="preserve">Yusuf Abdul Aziz </w:t>
      </w:r>
      <w:r>
        <w:t>(supra) and held that the same does not offend Articles 14 and 15 of the Constitution and opined that the stability of marriages is not an ideal to be scorned. Being of this view, the Court dismissed the petition.</w:t>
      </w:r>
    </w:p>
    <w:p w:rsidR="00EF0E49" w:rsidRDefault="00EF0E49">
      <w:pPr>
        <w:spacing w:line="480" w:lineRule="auto"/>
        <w:jc w:val="both"/>
        <w:sectPr w:rsidR="00EF0E49">
          <w:pgSz w:w="11910" w:h="16840"/>
          <w:pgMar w:top="1340" w:right="1260" w:bottom="280" w:left="940" w:header="761" w:footer="0" w:gutter="0"/>
          <w:cols w:space="720"/>
        </w:sectPr>
      </w:pPr>
    </w:p>
    <w:p w:rsidR="00EF0E49" w:rsidRDefault="008C3F24">
      <w:pPr>
        <w:pStyle w:val="ListParagraph"/>
        <w:numPr>
          <w:ilvl w:val="0"/>
          <w:numId w:val="26"/>
        </w:numPr>
        <w:tabs>
          <w:tab w:val="left" w:pos="1220"/>
          <w:tab w:val="left" w:pos="1221"/>
        </w:tabs>
        <w:spacing w:before="90" w:line="482" w:lineRule="auto"/>
        <w:ind w:right="204" w:firstLine="0"/>
        <w:rPr>
          <w:rFonts w:ascii="Bookman Old Style"/>
          <w:sz w:val="28"/>
        </w:rPr>
      </w:pPr>
      <w:r>
        <w:rPr>
          <w:rFonts w:ascii="Bookman Old Style"/>
          <w:sz w:val="28"/>
        </w:rPr>
        <w:t xml:space="preserve">In </w:t>
      </w:r>
      <w:r>
        <w:rPr>
          <w:rFonts w:ascii="Bookman Old Style"/>
          <w:b/>
          <w:i/>
          <w:sz w:val="28"/>
        </w:rPr>
        <w:t>V. Revathi v. Union of India and others</w:t>
      </w:r>
      <w:r>
        <w:rPr>
          <w:rFonts w:ascii="Bookman Old Style"/>
          <w:position w:val="7"/>
          <w:sz w:val="18"/>
        </w:rPr>
        <w:t>9</w:t>
      </w:r>
      <w:r>
        <w:rPr>
          <w:rFonts w:ascii="Bookman Old Style"/>
          <w:sz w:val="28"/>
        </w:rPr>
        <w:t>, the Court analysed the design of the provision and</w:t>
      </w:r>
      <w:r>
        <w:rPr>
          <w:rFonts w:ascii="Bookman Old Style"/>
          <w:spacing w:val="-7"/>
          <w:sz w:val="28"/>
        </w:rPr>
        <w:t xml:space="preserve"> </w:t>
      </w:r>
      <w:r>
        <w:rPr>
          <w:rFonts w:ascii="Bookman Old Style"/>
          <w:sz w:val="28"/>
        </w:rPr>
        <w:t>ruled:-</w:t>
      </w:r>
    </w:p>
    <w:p w:rsidR="00EF0E49" w:rsidRDefault="008C3F24">
      <w:pPr>
        <w:pStyle w:val="BodyText"/>
        <w:spacing w:before="237"/>
        <w:ind w:left="1940" w:right="1639"/>
        <w:jc w:val="both"/>
      </w:pPr>
      <w:r>
        <w:t>―…..Thus the law permits neither the husband of the offending wife to prosecute his wife nor does the law permit the wife to prosecute the offending husband for being disloyal to her. Thus both the husband and the wife are disabled from striking each other</w:t>
      </w:r>
      <w:r>
        <w:t xml:space="preserve"> with the weapon of criminal law. </w:t>
      </w:r>
      <w:r>
        <w:rPr>
          <w:spacing w:val="-2"/>
        </w:rPr>
        <w:t xml:space="preserve">The </w:t>
      </w:r>
      <w:r>
        <w:t>petitioner wife contends that whether or not the law permits a husband to prosecute his disloyal wife, the wife cannot be lawfully disabled from prosecuting her disloyal husband…..‖</w:t>
      </w:r>
    </w:p>
    <w:p w:rsidR="00EF0E49" w:rsidRDefault="00EF0E49">
      <w:pPr>
        <w:pStyle w:val="BodyText"/>
        <w:rPr>
          <w:sz w:val="32"/>
        </w:rPr>
      </w:pPr>
    </w:p>
    <w:p w:rsidR="00EF0E49" w:rsidRDefault="008C3F24">
      <w:pPr>
        <w:pStyle w:val="BodyText"/>
        <w:spacing w:before="192" w:line="480" w:lineRule="auto"/>
        <w:ind w:left="500" w:right="203" w:firstLine="719"/>
        <w:jc w:val="both"/>
      </w:pPr>
      <w:r>
        <w:t>It placed heavy reliance on the thr</w:t>
      </w:r>
      <w:r>
        <w:t xml:space="preserve">ee-Judge Bench in </w:t>
      </w:r>
      <w:r>
        <w:rPr>
          <w:b/>
          <w:i/>
        </w:rPr>
        <w:t xml:space="preserve">Sowmithri Vishnu </w:t>
      </w:r>
      <w:r>
        <w:t xml:space="preserve">(supra) and proceeded to state that the </w:t>
      </w:r>
      <w:r>
        <w:t>c</w:t>
      </w:r>
      <w:r>
        <w:rPr>
          <w:spacing w:val="1"/>
        </w:rPr>
        <w:t>o</w:t>
      </w:r>
      <w:r>
        <w:rPr>
          <w:spacing w:val="-3"/>
        </w:rPr>
        <w:t>m</w:t>
      </w:r>
      <w:r>
        <w:t>m</w:t>
      </w:r>
      <w:r>
        <w:rPr>
          <w:spacing w:val="-2"/>
        </w:rPr>
        <w:t>u</w:t>
      </w:r>
      <w:r>
        <w:rPr>
          <w:spacing w:val="1"/>
        </w:rPr>
        <w:t>n</w:t>
      </w:r>
      <w:r>
        <w:rPr>
          <w:spacing w:val="-3"/>
        </w:rPr>
        <w:t>i</w:t>
      </w:r>
      <w:r>
        <w:rPr>
          <w:spacing w:val="1"/>
        </w:rPr>
        <w:t>t</w:t>
      </w:r>
      <w:r>
        <w:t>y</w:t>
      </w:r>
      <w:r>
        <w:t xml:space="preserve">  </w:t>
      </w:r>
      <w:r>
        <w:rPr>
          <w:spacing w:val="25"/>
        </w:rPr>
        <w:t xml:space="preserve"> </w:t>
      </w:r>
      <w:r>
        <w:rPr>
          <w:spacing w:val="-4"/>
        </w:rPr>
        <w:t>p</w:t>
      </w:r>
      <w:r>
        <w:rPr>
          <w:spacing w:val="-2"/>
        </w:rPr>
        <w:t>u</w:t>
      </w:r>
      <w:r>
        <w:rPr>
          <w:spacing w:val="-1"/>
        </w:rPr>
        <w:t>nis</w:t>
      </w:r>
      <w:r>
        <w:rPr>
          <w:spacing w:val="-4"/>
        </w:rPr>
        <w:t>h</w:t>
      </w:r>
      <w:r>
        <w:rPr>
          <w:spacing w:val="2"/>
        </w:rPr>
        <w:t>e</w:t>
      </w:r>
      <w:r>
        <w:t>s</w:t>
      </w:r>
      <w:r>
        <w:t xml:space="preserve">  </w:t>
      </w:r>
      <w:r>
        <w:rPr>
          <w:spacing w:val="24"/>
        </w:rPr>
        <w:t xml:space="preserve"> </w:t>
      </w:r>
      <w:r>
        <w:rPr>
          <w:spacing w:val="-2"/>
        </w:rPr>
        <w:t>t</w:t>
      </w:r>
      <w:r>
        <w:rPr>
          <w:spacing w:val="-1"/>
        </w:rPr>
        <w:t>h</w:t>
      </w:r>
      <w:r>
        <w:t>e</w:t>
      </w:r>
      <w:r>
        <w:t xml:space="preserve">  </w:t>
      </w:r>
      <w:r>
        <w:rPr>
          <w:spacing w:val="25"/>
        </w:rPr>
        <w:t xml:space="preserve"> </w:t>
      </w:r>
      <w:r>
        <w:rPr>
          <w:spacing w:val="-2"/>
          <w:w w:val="44"/>
        </w:rPr>
        <w:t>‗</w:t>
      </w:r>
      <w:r>
        <w:t>o</w:t>
      </w:r>
      <w:r>
        <w:rPr>
          <w:spacing w:val="-2"/>
        </w:rPr>
        <w:t>u</w:t>
      </w:r>
      <w:r>
        <w:rPr>
          <w:spacing w:val="1"/>
        </w:rPr>
        <w:t>t</w:t>
      </w:r>
      <w:r>
        <w:rPr>
          <w:spacing w:val="-2"/>
        </w:rPr>
        <w:t>s</w:t>
      </w:r>
      <w:r>
        <w:t>i</w:t>
      </w:r>
      <w:r>
        <w:rPr>
          <w:spacing w:val="-4"/>
        </w:rPr>
        <w:t>d</w:t>
      </w:r>
      <w:r>
        <w:rPr>
          <w:spacing w:val="4"/>
        </w:rPr>
        <w:t>e</w:t>
      </w:r>
      <w:r>
        <w:rPr>
          <w:spacing w:val="-2"/>
        </w:rPr>
        <w:t>r</w:t>
      </w:r>
      <w:r>
        <w:t>‘</w:t>
      </w:r>
      <w:r>
        <w:t xml:space="preserve">  </w:t>
      </w:r>
      <w:r>
        <w:rPr>
          <w:spacing w:val="26"/>
        </w:rPr>
        <w:t xml:space="preserve"> </w:t>
      </w:r>
      <w:r>
        <w:rPr>
          <w:spacing w:val="-4"/>
        </w:rPr>
        <w:t>w</w:t>
      </w:r>
      <w:r>
        <w:rPr>
          <w:spacing w:val="-1"/>
        </w:rPr>
        <w:t>h</w:t>
      </w:r>
      <w:r>
        <w:t>o</w:t>
      </w:r>
      <w:r>
        <w:t xml:space="preserve">  </w:t>
      </w:r>
      <w:r>
        <w:rPr>
          <w:spacing w:val="26"/>
        </w:rPr>
        <w:t xml:space="preserve"> </w:t>
      </w:r>
      <w:r>
        <w:rPr>
          <w:spacing w:val="-2"/>
        </w:rPr>
        <w:t>b</w:t>
      </w:r>
      <w:r>
        <w:rPr>
          <w:spacing w:val="-4"/>
        </w:rPr>
        <w:t>r</w:t>
      </w:r>
      <w:r>
        <w:rPr>
          <w:spacing w:val="2"/>
        </w:rPr>
        <w:t>e</w:t>
      </w:r>
      <w:r>
        <w:rPr>
          <w:spacing w:val="-2"/>
        </w:rPr>
        <w:t>ak</w:t>
      </w:r>
      <w:r>
        <w:t>s</w:t>
      </w:r>
      <w:r>
        <w:t xml:space="preserve">  </w:t>
      </w:r>
      <w:r>
        <w:rPr>
          <w:spacing w:val="26"/>
        </w:rPr>
        <w:t xml:space="preserve"> </w:t>
      </w:r>
      <w:r>
        <w:t>in</w:t>
      </w:r>
      <w:r>
        <w:rPr>
          <w:spacing w:val="-2"/>
        </w:rPr>
        <w:t>t</w:t>
      </w:r>
      <w:r>
        <w:t>o</w:t>
      </w:r>
      <w:r>
        <w:t xml:space="preserve">  </w:t>
      </w:r>
      <w:r>
        <w:rPr>
          <w:spacing w:val="22"/>
        </w:rPr>
        <w:t xml:space="preserve"> </w:t>
      </w:r>
      <w:r>
        <w:rPr>
          <w:spacing w:val="-2"/>
        </w:rPr>
        <w:t>t</w:t>
      </w:r>
      <w:r>
        <w:rPr>
          <w:spacing w:val="-1"/>
        </w:rPr>
        <w:t xml:space="preserve">he </w:t>
      </w:r>
      <w:r>
        <w:t xml:space="preserve">matrimonial home and occasions the violation of sanctity of the matrimonial tie by developing an illicit relationship with one of </w:t>
      </w:r>
      <w:r>
        <w:rPr>
          <w:spacing w:val="-2"/>
        </w:rPr>
        <w:t>t</w:t>
      </w:r>
      <w:r>
        <w:rPr>
          <w:spacing w:val="-1"/>
        </w:rPr>
        <w:t>h</w:t>
      </w:r>
      <w:r>
        <w:t>e</w:t>
      </w:r>
      <w:r>
        <w:rPr>
          <w:spacing w:val="34"/>
        </w:rPr>
        <w:t xml:space="preserve"> </w:t>
      </w:r>
      <w:r>
        <w:t>s</w:t>
      </w:r>
      <w:r>
        <w:rPr>
          <w:spacing w:val="-1"/>
        </w:rPr>
        <w:t>p</w:t>
      </w:r>
      <w:r>
        <w:rPr>
          <w:spacing w:val="-2"/>
        </w:rPr>
        <w:t>o</w:t>
      </w:r>
      <w:r>
        <w:t>u</w:t>
      </w:r>
      <w:r>
        <w:rPr>
          <w:spacing w:val="-5"/>
        </w:rPr>
        <w:t>s</w:t>
      </w:r>
      <w:r>
        <w:rPr>
          <w:spacing w:val="2"/>
        </w:rPr>
        <w:t>e</w:t>
      </w:r>
      <w:r>
        <w:t>s</w:t>
      </w:r>
      <w:r>
        <w:rPr>
          <w:spacing w:val="32"/>
        </w:rPr>
        <w:t xml:space="preserve"> </w:t>
      </w:r>
      <w:r>
        <w:rPr>
          <w:spacing w:val="-2"/>
        </w:rPr>
        <w:t>s</w:t>
      </w:r>
      <w:r>
        <w:t>u</w:t>
      </w:r>
      <w:r>
        <w:rPr>
          <w:spacing w:val="-2"/>
        </w:rPr>
        <w:t>b</w:t>
      </w:r>
      <w:r>
        <w:rPr>
          <w:spacing w:val="-3"/>
        </w:rPr>
        <w:t>j</w:t>
      </w:r>
      <w:r>
        <w:rPr>
          <w:spacing w:val="2"/>
        </w:rPr>
        <w:t>e</w:t>
      </w:r>
      <w:r>
        <w:rPr>
          <w:spacing w:val="-2"/>
        </w:rPr>
        <w:t>c</w:t>
      </w:r>
      <w:r>
        <w:t>t</w:t>
      </w:r>
      <w:r>
        <w:rPr>
          <w:spacing w:val="31"/>
        </w:rPr>
        <w:t xml:space="preserve"> </w:t>
      </w:r>
      <w:r>
        <w:rPr>
          <w:spacing w:val="-2"/>
        </w:rPr>
        <w:t>t</w:t>
      </w:r>
      <w:r>
        <w:t>o</w:t>
      </w:r>
      <w:r>
        <w:rPr>
          <w:spacing w:val="33"/>
        </w:rPr>
        <w:t xml:space="preserve"> </w:t>
      </w:r>
      <w:r>
        <w:rPr>
          <w:spacing w:val="-2"/>
        </w:rPr>
        <w:t>t</w:t>
      </w:r>
      <w:r>
        <w:rPr>
          <w:spacing w:val="-1"/>
        </w:rPr>
        <w:t>h</w:t>
      </w:r>
      <w:r>
        <w:t>e</w:t>
      </w:r>
      <w:r>
        <w:rPr>
          <w:spacing w:val="34"/>
        </w:rPr>
        <w:t xml:space="preserve"> </w:t>
      </w:r>
      <w:r>
        <w:rPr>
          <w:spacing w:val="-2"/>
        </w:rPr>
        <w:t>r</w:t>
      </w:r>
      <w:r>
        <w:t>i</w:t>
      </w:r>
      <w:r>
        <w:rPr>
          <w:spacing w:val="-4"/>
        </w:rPr>
        <w:t>d</w:t>
      </w:r>
      <w:r>
        <w:rPr>
          <w:spacing w:val="2"/>
        </w:rPr>
        <w:t>e</w:t>
      </w:r>
      <w:r>
        <w:t>r</w:t>
      </w:r>
      <w:r>
        <w:rPr>
          <w:spacing w:val="31"/>
        </w:rPr>
        <w:t xml:space="preserve"> </w:t>
      </w:r>
      <w:r>
        <w:rPr>
          <w:spacing w:val="-2"/>
        </w:rPr>
        <w:t>t</w:t>
      </w:r>
      <w:r>
        <w:rPr>
          <w:spacing w:val="1"/>
        </w:rPr>
        <w:t>h</w:t>
      </w:r>
      <w:r>
        <w:rPr>
          <w:spacing w:val="-2"/>
        </w:rPr>
        <w:t>a</w:t>
      </w:r>
      <w:r>
        <w:t>t</w:t>
      </w:r>
      <w:r>
        <w:rPr>
          <w:spacing w:val="36"/>
        </w:rPr>
        <w:t xml:space="preserve"> </w:t>
      </w:r>
      <w:r>
        <w:rPr>
          <w:spacing w:val="1"/>
        </w:rPr>
        <w:t>t</w:t>
      </w:r>
      <w:r>
        <w:rPr>
          <w:spacing w:val="-3"/>
        </w:rPr>
        <w:t>h</w:t>
      </w:r>
      <w:r>
        <w:t>e</w:t>
      </w:r>
      <w:r>
        <w:rPr>
          <w:spacing w:val="33"/>
        </w:rPr>
        <w:t xml:space="preserve"> </w:t>
      </w:r>
      <w:r>
        <w:rPr>
          <w:spacing w:val="2"/>
        </w:rPr>
        <w:t>e</w:t>
      </w:r>
      <w:r>
        <w:rPr>
          <w:spacing w:val="-2"/>
        </w:rPr>
        <w:t>rr</w:t>
      </w:r>
      <w:r>
        <w:t>i</w:t>
      </w:r>
      <w:r>
        <w:rPr>
          <w:spacing w:val="1"/>
        </w:rPr>
        <w:t>n</w:t>
      </w:r>
      <w:r>
        <w:t>g</w:t>
      </w:r>
      <w:r>
        <w:rPr>
          <w:spacing w:val="32"/>
        </w:rPr>
        <w:t xml:space="preserve"> </w:t>
      </w:r>
      <w:r>
        <w:rPr>
          <w:spacing w:val="-2"/>
          <w:w w:val="44"/>
        </w:rPr>
        <w:t>‗</w:t>
      </w:r>
      <w:r>
        <w:rPr>
          <w:spacing w:val="-3"/>
        </w:rPr>
        <w:t>m</w:t>
      </w:r>
      <w:r>
        <w:rPr>
          <w:spacing w:val="-1"/>
        </w:rPr>
        <w:t>an</w:t>
      </w:r>
      <w:r>
        <w:t>‘</w:t>
      </w:r>
      <w:r>
        <w:rPr>
          <w:spacing w:val="32"/>
        </w:rPr>
        <w:t xml:space="preserve"> </w:t>
      </w:r>
      <w:r>
        <w:rPr>
          <w:spacing w:val="-1"/>
        </w:rPr>
        <w:t>al</w:t>
      </w:r>
      <w:r>
        <w:rPr>
          <w:spacing w:val="-2"/>
        </w:rPr>
        <w:t>o</w:t>
      </w:r>
      <w:r>
        <w:rPr>
          <w:spacing w:val="-3"/>
        </w:rPr>
        <w:t>n</w:t>
      </w:r>
      <w:r>
        <w:t>e</w:t>
      </w:r>
      <w:r>
        <w:rPr>
          <w:spacing w:val="35"/>
        </w:rPr>
        <w:t xml:space="preserve"> </w:t>
      </w:r>
      <w:r>
        <w:t>c</w:t>
      </w:r>
      <w:r>
        <w:rPr>
          <w:spacing w:val="-2"/>
        </w:rPr>
        <w:t>a</w:t>
      </w:r>
      <w:r>
        <w:t xml:space="preserve">n </w:t>
      </w:r>
      <w:r>
        <w:t xml:space="preserve">be punished and not the erring woman. It further went on to say that it does not arm the two spouses to hit each other </w:t>
      </w:r>
      <w:r>
        <w:rPr>
          <w:spacing w:val="-3"/>
        </w:rPr>
        <w:t xml:space="preserve">with </w:t>
      </w:r>
      <w:r>
        <w:t xml:space="preserve">the weapon of criminal law. That is why, neither the husband can prosecute the wife and send her to jail nor can the wife prosecute </w:t>
      </w:r>
      <w:r>
        <w:t>the</w:t>
      </w:r>
      <w:r>
        <w:rPr>
          <w:spacing w:val="64"/>
        </w:rPr>
        <w:t xml:space="preserve"> </w:t>
      </w:r>
      <w:r>
        <w:t>husband</w:t>
      </w:r>
      <w:r>
        <w:rPr>
          <w:spacing w:val="63"/>
        </w:rPr>
        <w:t xml:space="preserve"> </w:t>
      </w:r>
      <w:r>
        <w:t>and</w:t>
      </w:r>
      <w:r>
        <w:rPr>
          <w:spacing w:val="63"/>
        </w:rPr>
        <w:t xml:space="preserve"> </w:t>
      </w:r>
      <w:r>
        <w:t>send</w:t>
      </w:r>
      <w:r>
        <w:rPr>
          <w:spacing w:val="59"/>
        </w:rPr>
        <w:t xml:space="preserve"> </w:t>
      </w:r>
      <w:r>
        <w:t>him</w:t>
      </w:r>
      <w:r>
        <w:rPr>
          <w:spacing w:val="62"/>
        </w:rPr>
        <w:t xml:space="preserve"> </w:t>
      </w:r>
      <w:r>
        <w:t>to</w:t>
      </w:r>
      <w:r>
        <w:rPr>
          <w:spacing w:val="65"/>
        </w:rPr>
        <w:t xml:space="preserve"> </w:t>
      </w:r>
      <w:r>
        <w:t>jail.</w:t>
      </w:r>
      <w:r>
        <w:rPr>
          <w:spacing w:val="64"/>
        </w:rPr>
        <w:t xml:space="preserve"> </w:t>
      </w:r>
      <w:r>
        <w:t>There</w:t>
      </w:r>
      <w:r>
        <w:rPr>
          <w:spacing w:val="64"/>
        </w:rPr>
        <w:t xml:space="preserve"> </w:t>
      </w:r>
      <w:r>
        <w:t>is</w:t>
      </w:r>
      <w:r>
        <w:rPr>
          <w:spacing w:val="62"/>
        </w:rPr>
        <w:t xml:space="preserve"> </w:t>
      </w:r>
      <w:r>
        <w:t>no</w:t>
      </w:r>
      <w:r>
        <w:rPr>
          <w:spacing w:val="63"/>
        </w:rPr>
        <w:t xml:space="preserve"> </w:t>
      </w:r>
      <w:r>
        <w:t>discrimination</w:t>
      </w:r>
    </w:p>
    <w:p w:rsidR="00EF0E49" w:rsidRDefault="00EF0E49">
      <w:pPr>
        <w:pStyle w:val="BodyText"/>
        <w:spacing w:before="7"/>
        <w:rPr>
          <w:sz w:val="23"/>
        </w:rPr>
      </w:pPr>
      <w:r w:rsidRPr="00EF0E49">
        <w:pict>
          <v:line id="_x0000_s1134" style="position:absolute;z-index:-251632640;mso-wrap-distance-left:0;mso-wrap-distance-right:0;mso-position-horizontal-relative:page" from="1in,16.15pt" to="216.05pt,16.15pt" strokeweight=".6pt">
            <w10:wrap type="topAndBottom" anchorx="page"/>
          </v:line>
        </w:pict>
      </w:r>
    </w:p>
    <w:p w:rsidR="00EF0E49" w:rsidRDefault="008C3F24">
      <w:pPr>
        <w:spacing w:before="30"/>
        <w:ind w:left="500"/>
        <w:rPr>
          <w:rFonts w:ascii="Calibri"/>
          <w:sz w:val="20"/>
        </w:rPr>
      </w:pPr>
      <w:r>
        <w:rPr>
          <w:rFonts w:ascii="Calibri"/>
          <w:position w:val="10"/>
          <w:sz w:val="13"/>
        </w:rPr>
        <w:t xml:space="preserve">9 </w:t>
      </w:r>
      <w:r>
        <w:rPr>
          <w:rFonts w:ascii="Calibri"/>
          <w:sz w:val="20"/>
        </w:rPr>
        <w:t>(1988) 2 SCC 72</w:t>
      </w:r>
    </w:p>
    <w:p w:rsidR="00EF0E49" w:rsidRDefault="00EF0E49">
      <w:pPr>
        <w:rPr>
          <w:rFonts w:ascii="Calibri"/>
          <w:sz w:val="20"/>
        </w:rPr>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199"/>
        <w:jc w:val="both"/>
      </w:pPr>
      <w:r>
        <w:t xml:space="preserve">based on sex. While the outsider who violates the sanctity of the matrimonial home is punished, a rider has been added that if the outsider is a woman, she is not punished. There is, thus, reverse discrimination in ―favour‖ of the woman rather than </w:t>
      </w:r>
      <w:r>
        <w:rPr>
          <w:spacing w:val="-10"/>
        </w:rPr>
        <w:t>―agains</w:t>
      </w:r>
      <w:r>
        <w:rPr>
          <w:spacing w:val="-10"/>
        </w:rPr>
        <w:t xml:space="preserve">t‖ </w:t>
      </w:r>
      <w:r>
        <w:t>her. The law does not envisage the punishment of any of the spouses at the instance of each other. Thus, there is no discrimination against the woman insofar as she is not permitted to prosecute her husband. A husband is not permitted because the wife i</w:t>
      </w:r>
      <w:r>
        <w:t>s not treated as an offender in the eye of law. The wife is not permitted as Section 198(1) read with Section 198(2) does not permit her to do so. In the ultimate analysis, the law has meted out even-handed justice to both of them in the matter of prosecut</w:t>
      </w:r>
      <w:r>
        <w:t>ing each other or securing the incarceration of each other. Thus, no discrimination has been practised in circumscribing the scope of Section 198(2) CrPC and fashioning it in such a manner that the right to prosecute the adulterer is restricted to the husb</w:t>
      </w:r>
      <w:r>
        <w:t>and of the adulteress but has not been extended to the wife of the adulterer. Expressing this view, the Court held that the provision is not vulnerable to the charge of hostile discrimination.</w:t>
      </w:r>
    </w:p>
    <w:p w:rsidR="00EF0E49" w:rsidRDefault="00EF0E49">
      <w:pPr>
        <w:spacing w:line="480" w:lineRule="auto"/>
        <w:jc w:val="both"/>
        <w:sectPr w:rsidR="00EF0E49">
          <w:pgSz w:w="11910" w:h="16840"/>
          <w:pgMar w:top="1340" w:right="1260" w:bottom="280" w:left="940" w:header="761" w:footer="0" w:gutter="0"/>
          <w:cols w:space="720"/>
        </w:sectPr>
      </w:pPr>
    </w:p>
    <w:p w:rsidR="00EF0E49" w:rsidRDefault="008C3F24">
      <w:pPr>
        <w:pStyle w:val="ListParagraph"/>
        <w:numPr>
          <w:ilvl w:val="0"/>
          <w:numId w:val="26"/>
        </w:numPr>
        <w:tabs>
          <w:tab w:val="left" w:pos="1221"/>
        </w:tabs>
        <w:spacing w:before="90" w:line="480" w:lineRule="auto"/>
        <w:ind w:right="209" w:firstLine="0"/>
        <w:jc w:val="both"/>
        <w:rPr>
          <w:rFonts w:ascii="Bookman Old Style" w:hAnsi="Bookman Old Style"/>
          <w:sz w:val="28"/>
        </w:rPr>
      </w:pPr>
      <w:r>
        <w:rPr>
          <w:rFonts w:ascii="Bookman Old Style" w:hAnsi="Bookman Old Style"/>
          <w:sz w:val="28"/>
        </w:rPr>
        <w:t xml:space="preserve">In </w:t>
      </w:r>
      <w:r>
        <w:rPr>
          <w:rFonts w:ascii="Bookman Old Style" w:hAnsi="Bookman Old Style"/>
          <w:b/>
          <w:i/>
          <w:sz w:val="28"/>
        </w:rPr>
        <w:t>W. Kalyani v. State Thro’ Inspector of Pol</w:t>
      </w:r>
      <w:r>
        <w:rPr>
          <w:rFonts w:ascii="Bookman Old Style" w:hAnsi="Bookman Old Style"/>
          <w:b/>
          <w:i/>
          <w:sz w:val="28"/>
        </w:rPr>
        <w:t>ice and another</w:t>
      </w:r>
      <w:r>
        <w:rPr>
          <w:rFonts w:ascii="Bookman Old Style" w:hAnsi="Bookman Old Style"/>
          <w:position w:val="7"/>
          <w:sz w:val="18"/>
        </w:rPr>
        <w:t>10</w:t>
      </w:r>
      <w:r>
        <w:rPr>
          <w:rFonts w:ascii="Bookman Old Style" w:hAnsi="Bookman Old Style"/>
          <w:sz w:val="28"/>
        </w:rPr>
        <w:t>, the Court</w:t>
      </w:r>
      <w:r>
        <w:rPr>
          <w:rFonts w:ascii="Bookman Old Style" w:hAnsi="Bookman Old Style"/>
          <w:spacing w:val="-2"/>
          <w:sz w:val="28"/>
        </w:rPr>
        <w:t xml:space="preserve"> </w:t>
      </w:r>
      <w:r>
        <w:rPr>
          <w:rFonts w:ascii="Bookman Old Style" w:hAnsi="Bookman Old Style"/>
          <w:sz w:val="28"/>
        </w:rPr>
        <w:t>held:-</w:t>
      </w:r>
    </w:p>
    <w:p w:rsidR="00EF0E49" w:rsidRDefault="008C3F24">
      <w:pPr>
        <w:pStyle w:val="BodyText"/>
        <w:spacing w:before="44"/>
        <w:ind w:left="1940" w:right="1641"/>
        <w:jc w:val="both"/>
      </w:pPr>
      <w:r>
        <w:t>―10. The provision is currently under criticism from certain quarters for showing  a strong gender bias for it makes the position of a married woman almost as a property of her husband. But in terms of the law as it stan</w:t>
      </w:r>
      <w:r>
        <w:t>ds, it is evident from a plain reading of the section that only a man can be proceeded against and punished for the offence of adultery. Indeed, the section provides expressly that the wife cannot be punished even as an abettor. Thus, the mere fact that th</w:t>
      </w:r>
      <w:r>
        <w:t>e appellant is a woman makes her completely immune to the charge of adultery and she cannot be proceeded against for that</w:t>
      </w:r>
      <w:r>
        <w:rPr>
          <w:spacing w:val="-15"/>
        </w:rPr>
        <w:t xml:space="preserve"> </w:t>
      </w:r>
      <w:r>
        <w:t>offence.‖</w:t>
      </w:r>
    </w:p>
    <w:p w:rsidR="00EF0E49" w:rsidRDefault="00EF0E49">
      <w:pPr>
        <w:pStyle w:val="BodyText"/>
        <w:spacing w:before="4"/>
        <w:rPr>
          <w:sz w:val="31"/>
        </w:rPr>
      </w:pPr>
    </w:p>
    <w:p w:rsidR="00EF0E49" w:rsidRDefault="008C3F24">
      <w:pPr>
        <w:pStyle w:val="BodyText"/>
        <w:spacing w:line="480" w:lineRule="auto"/>
        <w:ind w:left="500" w:right="199" w:firstLine="719"/>
      </w:pPr>
      <w:r>
        <w:t>Be it noted, the issue of constitutional validity did not arise in the said case.</w:t>
      </w:r>
    </w:p>
    <w:p w:rsidR="00EF0E49" w:rsidRDefault="008C3F24">
      <w:pPr>
        <w:pStyle w:val="ListParagraph"/>
        <w:numPr>
          <w:ilvl w:val="0"/>
          <w:numId w:val="26"/>
        </w:numPr>
        <w:tabs>
          <w:tab w:val="left" w:pos="1221"/>
        </w:tabs>
        <w:spacing w:line="480" w:lineRule="auto"/>
        <w:ind w:right="199" w:firstLine="0"/>
        <w:jc w:val="both"/>
        <w:rPr>
          <w:rFonts w:ascii="Bookman Old Style"/>
          <w:color w:val="000009"/>
          <w:sz w:val="28"/>
        </w:rPr>
      </w:pPr>
      <w:r>
        <w:rPr>
          <w:rFonts w:ascii="Bookman Old Style"/>
          <w:color w:val="000009"/>
          <w:sz w:val="28"/>
        </w:rPr>
        <w:t>At this juncture, we think it seemly to state that we are only going to deal with the constitutional validity of Section 497 IPC and Section 198 CrPC. The learned counsel for the petitioner submits that the provision by its very nature is arbitrary and inv</w:t>
      </w:r>
      <w:r>
        <w:rPr>
          <w:rFonts w:ascii="Bookman Old Style"/>
          <w:color w:val="000009"/>
          <w:sz w:val="28"/>
        </w:rPr>
        <w:t xml:space="preserve">ites the frown of Article 14 of the Constitution. In </w:t>
      </w:r>
      <w:r>
        <w:rPr>
          <w:rFonts w:ascii="Bookman Old Style"/>
          <w:b/>
          <w:i/>
          <w:color w:val="000009"/>
          <w:sz w:val="28"/>
        </w:rPr>
        <w:t>Shayara Bano v. Union of India and others</w:t>
      </w:r>
      <w:r>
        <w:rPr>
          <w:rFonts w:ascii="Bookman Old Style"/>
          <w:b/>
          <w:i/>
          <w:color w:val="000009"/>
          <w:position w:val="7"/>
          <w:sz w:val="18"/>
        </w:rPr>
        <w:t>11</w:t>
      </w:r>
      <w:r>
        <w:rPr>
          <w:rFonts w:ascii="Bookman Old Style"/>
          <w:color w:val="000009"/>
          <w:sz w:val="28"/>
        </w:rPr>
        <w:t>, the majority speaking through Nariman, J., ruled thus</w:t>
      </w:r>
      <w:r>
        <w:rPr>
          <w:rFonts w:ascii="Bookman Old Style"/>
          <w:color w:val="000009"/>
          <w:spacing w:val="-7"/>
          <w:sz w:val="28"/>
        </w:rPr>
        <w:t xml:space="preserve"> </w:t>
      </w:r>
      <w:r>
        <w:rPr>
          <w:rFonts w:ascii="Bookman Old Style"/>
          <w:color w:val="000009"/>
          <w:sz w:val="28"/>
        </w:rPr>
        <w:t>:-</w:t>
      </w:r>
    </w:p>
    <w:p w:rsidR="00EF0E49" w:rsidRDefault="00EF0E49">
      <w:pPr>
        <w:pStyle w:val="BodyText"/>
        <w:rPr>
          <w:sz w:val="20"/>
        </w:rPr>
      </w:pPr>
    </w:p>
    <w:p w:rsidR="00EF0E49" w:rsidRDefault="00EF0E49">
      <w:pPr>
        <w:pStyle w:val="BodyText"/>
        <w:rPr>
          <w:sz w:val="20"/>
        </w:rPr>
      </w:pPr>
    </w:p>
    <w:p w:rsidR="00EF0E49" w:rsidRDefault="00EF0E49">
      <w:pPr>
        <w:pStyle w:val="BodyText"/>
        <w:spacing w:before="9"/>
        <w:rPr>
          <w:sz w:val="24"/>
        </w:rPr>
      </w:pPr>
      <w:r w:rsidRPr="00EF0E49">
        <w:pict>
          <v:line id="_x0000_s1133" style="position:absolute;z-index:-251631616;mso-wrap-distance-left:0;mso-wrap-distance-right:0;mso-position-horizontal-relative:page" from="1in,16.85pt" to="216.05pt,16.85pt" strokeweight=".6pt">
            <w10:wrap type="topAndBottom" anchorx="page"/>
          </v:line>
        </w:pict>
      </w:r>
    </w:p>
    <w:p w:rsidR="00EF0E49" w:rsidRDefault="008C3F24">
      <w:pPr>
        <w:spacing w:before="30" w:line="261" w:lineRule="exact"/>
        <w:ind w:left="500"/>
        <w:rPr>
          <w:rFonts w:ascii="Calibri"/>
          <w:sz w:val="20"/>
        </w:rPr>
      </w:pPr>
      <w:r>
        <w:rPr>
          <w:rFonts w:ascii="Calibri"/>
          <w:position w:val="10"/>
          <w:sz w:val="13"/>
        </w:rPr>
        <w:t xml:space="preserve">10 </w:t>
      </w:r>
      <w:r>
        <w:rPr>
          <w:rFonts w:ascii="Calibri"/>
          <w:sz w:val="20"/>
        </w:rPr>
        <w:t>(2012) 1 SCC 358</w:t>
      </w:r>
    </w:p>
    <w:p w:rsidR="00EF0E49" w:rsidRDefault="008C3F24">
      <w:pPr>
        <w:spacing w:line="261" w:lineRule="exact"/>
        <w:ind w:left="500"/>
        <w:rPr>
          <w:rFonts w:ascii="Calibri"/>
          <w:sz w:val="20"/>
        </w:rPr>
      </w:pPr>
      <w:r>
        <w:rPr>
          <w:rFonts w:ascii="Calibri"/>
          <w:position w:val="10"/>
          <w:sz w:val="13"/>
        </w:rPr>
        <w:t xml:space="preserve">11 </w:t>
      </w:r>
      <w:r>
        <w:rPr>
          <w:rFonts w:ascii="Calibri"/>
          <w:sz w:val="20"/>
        </w:rPr>
        <w:t>(2017) 9 SCC 1</w:t>
      </w:r>
    </w:p>
    <w:p w:rsidR="00EF0E49" w:rsidRDefault="00EF0E49">
      <w:pPr>
        <w:spacing w:line="261" w:lineRule="exact"/>
        <w:rPr>
          <w:rFonts w:ascii="Calibri"/>
          <w:sz w:val="20"/>
        </w:rPr>
        <w:sectPr w:rsidR="00EF0E49">
          <w:pgSz w:w="11910" w:h="16840"/>
          <w:pgMar w:top="1340" w:right="1260" w:bottom="280" w:left="940" w:header="761" w:footer="0" w:gutter="0"/>
          <w:cols w:space="720"/>
        </w:sectPr>
      </w:pPr>
    </w:p>
    <w:p w:rsidR="00EF0E49" w:rsidRDefault="008C3F24">
      <w:pPr>
        <w:pStyle w:val="BodyText"/>
        <w:spacing w:before="93"/>
        <w:ind w:left="1940" w:right="1642"/>
        <w:jc w:val="both"/>
      </w:pPr>
      <w:r>
        <w:t>―60. Hard as we tried, it is difficult to discover any ratio in this judgment, as one part of the judgment contradicts another part. If one particular statutory enactment is already under challenge, there is no reason why other similar enactments which wer</w:t>
      </w:r>
      <w:r>
        <w:t>e also challenged should not have been disposed of by this Court. Quite apart from the above, it is a little difficult to appreciate such declination in the light of Prem Chand Garg (supra). This judgment, therefore, to the extent that it is contrary to at</w:t>
      </w:r>
      <w:r>
        <w:t xml:space="preserve"> least two Constitution 346 Bench decisions cannot possibly be said to be good</w:t>
      </w:r>
      <w:r>
        <w:rPr>
          <w:spacing w:val="-4"/>
        </w:rPr>
        <w:t xml:space="preserve"> </w:t>
      </w:r>
      <w:r>
        <w:t>law.</w:t>
      </w:r>
    </w:p>
    <w:p w:rsidR="00EF0E49" w:rsidRDefault="008C3F24">
      <w:pPr>
        <w:pStyle w:val="ListParagraph"/>
        <w:numPr>
          <w:ilvl w:val="0"/>
          <w:numId w:val="22"/>
        </w:numPr>
        <w:tabs>
          <w:tab w:val="left" w:pos="2492"/>
        </w:tabs>
        <w:spacing w:before="201"/>
        <w:ind w:right="1640" w:firstLine="0"/>
        <w:jc w:val="both"/>
        <w:rPr>
          <w:rFonts w:ascii="Bookman Old Style"/>
          <w:sz w:val="28"/>
        </w:rPr>
      </w:pPr>
      <w:r>
        <w:rPr>
          <w:rFonts w:ascii="Bookman Old Style"/>
          <w:sz w:val="28"/>
        </w:rPr>
        <w:t>It is at this point that it is necessary to see whether a fundamental right has been violated by the 1937 Act insofar as it seeks to enforce Triple Talaq as a rule of law i</w:t>
      </w:r>
      <w:r>
        <w:rPr>
          <w:rFonts w:ascii="Bookman Old Style"/>
          <w:sz w:val="28"/>
        </w:rPr>
        <w:t>n the Courts in</w:t>
      </w:r>
      <w:r>
        <w:rPr>
          <w:rFonts w:ascii="Bookman Old Style"/>
          <w:spacing w:val="-3"/>
          <w:sz w:val="28"/>
        </w:rPr>
        <w:t xml:space="preserve"> </w:t>
      </w:r>
      <w:r>
        <w:rPr>
          <w:rFonts w:ascii="Bookman Old Style"/>
          <w:sz w:val="28"/>
        </w:rPr>
        <w:t>India.</w:t>
      </w:r>
    </w:p>
    <w:p w:rsidR="00EF0E49" w:rsidRDefault="008C3F24">
      <w:pPr>
        <w:pStyle w:val="ListParagraph"/>
        <w:numPr>
          <w:ilvl w:val="0"/>
          <w:numId w:val="22"/>
        </w:numPr>
        <w:tabs>
          <w:tab w:val="left" w:pos="2485"/>
        </w:tabs>
        <w:spacing w:before="200"/>
        <w:ind w:right="1643" w:firstLine="0"/>
        <w:jc w:val="both"/>
        <w:rPr>
          <w:rFonts w:ascii="Bookman Old Style" w:hAnsi="Bookman Old Style"/>
          <w:sz w:val="28"/>
        </w:rPr>
      </w:pPr>
      <w:r>
        <w:rPr>
          <w:rFonts w:ascii="Bookman Old Style" w:hAnsi="Bookman Old Style"/>
          <w:sz w:val="28"/>
        </w:rPr>
        <w:t>Article 14 of the Constitution of India is a facet of equality of status and opportunity spoken of in the Preamble to the Constitution. The Article naturally divides itself into two parts- (1) equality before the law, and (2) the equ</w:t>
      </w:r>
      <w:r>
        <w:rPr>
          <w:rFonts w:ascii="Bookman Old Style" w:hAnsi="Bookman Old Style"/>
          <w:sz w:val="28"/>
        </w:rPr>
        <w:t>al protection of the law. Judgments of this Court have referred to the fact that the equality before law concept has been derived from the law in the U.K., and the equal protection of the laws has been borrowed from the 14th Amendment to the Constitution o</w:t>
      </w:r>
      <w:r>
        <w:rPr>
          <w:rFonts w:ascii="Bookman Old Style" w:hAnsi="Bookman Old Style"/>
          <w:sz w:val="28"/>
        </w:rPr>
        <w:t>f the United States of America. In a revealing judgment, Subba Rao, J., dissenting, in State of U.P. v. Deoman Upadhyaya, (1961) 1 SCR 14 at 34 further went on to state that whereas equality before law is a negative concept, the equal protection of the law</w:t>
      </w:r>
      <w:r>
        <w:rPr>
          <w:rFonts w:ascii="Bookman Old Style" w:hAnsi="Bookman Old Style"/>
          <w:sz w:val="28"/>
        </w:rPr>
        <w:t xml:space="preserve"> has positive content. The early judgments of this Court referred to the ―discrimination‖ aspect </w:t>
      </w:r>
      <w:r>
        <w:rPr>
          <w:rFonts w:ascii="Bookman Old Style" w:hAnsi="Bookman Old Style"/>
          <w:spacing w:val="-26"/>
          <w:sz w:val="28"/>
        </w:rPr>
        <w:t xml:space="preserve">of </w:t>
      </w:r>
      <w:r>
        <w:rPr>
          <w:rFonts w:ascii="Bookman Old Style" w:hAnsi="Bookman Old Style"/>
          <w:sz w:val="28"/>
        </w:rPr>
        <w:t>Article 14, and evolved a rule by which subjects</w:t>
      </w:r>
      <w:r>
        <w:rPr>
          <w:rFonts w:ascii="Bookman Old Style" w:hAnsi="Bookman Old Style"/>
          <w:spacing w:val="54"/>
          <w:sz w:val="28"/>
        </w:rPr>
        <w:t xml:space="preserve"> </w:t>
      </w:r>
      <w:r>
        <w:rPr>
          <w:rFonts w:ascii="Bookman Old Style" w:hAnsi="Bookman Old Style"/>
          <w:sz w:val="28"/>
        </w:rPr>
        <w:t>could</w:t>
      </w:r>
      <w:r>
        <w:rPr>
          <w:rFonts w:ascii="Bookman Old Style" w:hAnsi="Bookman Old Style"/>
          <w:spacing w:val="54"/>
          <w:sz w:val="28"/>
        </w:rPr>
        <w:t xml:space="preserve"> </w:t>
      </w:r>
      <w:r>
        <w:rPr>
          <w:rFonts w:ascii="Bookman Old Style" w:hAnsi="Bookman Old Style"/>
          <w:sz w:val="28"/>
        </w:rPr>
        <w:t>be</w:t>
      </w:r>
      <w:r>
        <w:rPr>
          <w:rFonts w:ascii="Bookman Old Style" w:hAnsi="Bookman Old Style"/>
          <w:spacing w:val="59"/>
          <w:sz w:val="28"/>
        </w:rPr>
        <w:t xml:space="preserve"> </w:t>
      </w:r>
      <w:r>
        <w:rPr>
          <w:rFonts w:ascii="Bookman Old Style" w:hAnsi="Bookman Old Style"/>
          <w:sz w:val="28"/>
        </w:rPr>
        <w:t>classified.</w:t>
      </w:r>
      <w:r>
        <w:rPr>
          <w:rFonts w:ascii="Bookman Old Style" w:hAnsi="Bookman Old Style"/>
          <w:spacing w:val="54"/>
          <w:sz w:val="28"/>
        </w:rPr>
        <w:t xml:space="preserve"> </w:t>
      </w:r>
      <w:r>
        <w:rPr>
          <w:rFonts w:ascii="Bookman Old Style" w:hAnsi="Bookman Old Style"/>
          <w:sz w:val="28"/>
        </w:rPr>
        <w:t>If</w:t>
      </w:r>
      <w:r>
        <w:rPr>
          <w:rFonts w:ascii="Bookman Old Style" w:hAnsi="Bookman Old Style"/>
          <w:spacing w:val="54"/>
          <w:sz w:val="28"/>
        </w:rPr>
        <w:t xml:space="preserve"> </w:t>
      </w:r>
      <w:r>
        <w:rPr>
          <w:rFonts w:ascii="Bookman Old Style" w:hAnsi="Bookman Old Style"/>
          <w:sz w:val="28"/>
        </w:rPr>
        <w:t>347</w:t>
      </w:r>
      <w:r>
        <w:rPr>
          <w:rFonts w:ascii="Bookman Old Style" w:hAnsi="Bookman Old Style"/>
          <w:spacing w:val="52"/>
          <w:sz w:val="28"/>
        </w:rPr>
        <w:t xml:space="preserve"> </w:t>
      </w:r>
      <w:r>
        <w:rPr>
          <w:rFonts w:ascii="Bookman Old Style" w:hAnsi="Bookman Old Style"/>
          <w:sz w:val="28"/>
        </w:rPr>
        <w:t>the</w:t>
      </w:r>
    </w:p>
    <w:p w:rsidR="00EF0E49" w:rsidRDefault="00EF0E49">
      <w:pPr>
        <w:jc w:val="both"/>
        <w:rPr>
          <w:rFonts w:ascii="Bookman Old Style" w:hAnsi="Bookman Old Style"/>
          <w:sz w:val="28"/>
        </w:rPr>
        <w:sectPr w:rsidR="00EF0E49">
          <w:pgSz w:w="11910" w:h="16840"/>
          <w:pgMar w:top="1340" w:right="1260" w:bottom="280" w:left="940" w:header="761" w:footer="0" w:gutter="0"/>
          <w:cols w:space="720"/>
        </w:sectPr>
      </w:pPr>
    </w:p>
    <w:p w:rsidR="00EF0E49" w:rsidRDefault="008C3F24">
      <w:pPr>
        <w:pStyle w:val="BodyText"/>
        <w:spacing w:before="93"/>
        <w:ind w:left="1940" w:right="1640"/>
        <w:jc w:val="both"/>
      </w:pPr>
      <w:r>
        <w:t>classification</w:t>
      </w:r>
      <w:r>
        <w:rPr>
          <w:spacing w:val="-48"/>
        </w:rPr>
        <w:t xml:space="preserve"> </w:t>
      </w:r>
      <w:r>
        <w:t>was</w:t>
      </w:r>
      <w:r>
        <w:rPr>
          <w:spacing w:val="-49"/>
        </w:rPr>
        <w:t xml:space="preserve"> </w:t>
      </w:r>
      <w:r>
        <w:t>―intelligible‖</w:t>
      </w:r>
      <w:r>
        <w:rPr>
          <w:spacing w:val="-48"/>
        </w:rPr>
        <w:t xml:space="preserve"> </w:t>
      </w:r>
      <w:r>
        <w:t>having</w:t>
      </w:r>
      <w:r>
        <w:rPr>
          <w:spacing w:val="-49"/>
        </w:rPr>
        <w:t xml:space="preserve"> </w:t>
      </w:r>
      <w:r>
        <w:rPr>
          <w:spacing w:val="-8"/>
        </w:rPr>
        <w:t xml:space="preserve">regard </w:t>
      </w:r>
      <w:r>
        <w:t>to the object sought to be achieved, it would pass muster under Article 14‘s anti- discrimination aspect. Again, Subba Rao, J., dissenting, in Lachhman Das v. State of Punjab, (1963) 2 SCR 353 at 395, warned that:</w:t>
      </w:r>
    </w:p>
    <w:p w:rsidR="00EF0E49" w:rsidRDefault="008C3F24">
      <w:pPr>
        <w:pStyle w:val="BodyText"/>
        <w:spacing w:before="200"/>
        <w:ind w:left="2661" w:right="1642"/>
        <w:jc w:val="both"/>
      </w:pPr>
      <w:r>
        <w:t>―50......Overemphasis on the doctrine of c</w:t>
      </w:r>
      <w:r>
        <w:t>lassification or an anxious and sustained attempt to discover some basis for classification may gradually and imperceptibly deprive the Article of its glorious content.‖</w:t>
      </w:r>
    </w:p>
    <w:p w:rsidR="00EF0E49" w:rsidRDefault="008C3F24">
      <w:pPr>
        <w:pStyle w:val="BodyText"/>
        <w:spacing w:before="200"/>
        <w:ind w:left="1940" w:right="1645"/>
        <w:jc w:val="both"/>
      </w:pPr>
      <w:r>
        <w:t>He referred to the doctrine of classification as a ―subsidiary rule‖ evolved by courts</w:t>
      </w:r>
      <w:r>
        <w:t xml:space="preserve"> to give practical content to the said Article.</w:t>
      </w:r>
    </w:p>
    <w:p w:rsidR="00EF0E49" w:rsidRDefault="008C3F24">
      <w:pPr>
        <w:pStyle w:val="ListParagraph"/>
        <w:numPr>
          <w:ilvl w:val="0"/>
          <w:numId w:val="22"/>
        </w:numPr>
        <w:tabs>
          <w:tab w:val="left" w:pos="2528"/>
        </w:tabs>
        <w:spacing w:before="200"/>
        <w:ind w:right="1643" w:firstLine="0"/>
        <w:jc w:val="both"/>
        <w:rPr>
          <w:rFonts w:ascii="Bookman Old Style" w:hAnsi="Bookman Old Style"/>
          <w:sz w:val="28"/>
        </w:rPr>
      </w:pPr>
      <w:r>
        <w:rPr>
          <w:rFonts w:ascii="Bookman Old Style" w:hAnsi="Bookman Old Style"/>
          <w:sz w:val="28"/>
        </w:rPr>
        <w:t>In the pre-1974 era, the judgments of this</w:t>
      </w:r>
      <w:r>
        <w:rPr>
          <w:rFonts w:ascii="Bookman Old Style" w:hAnsi="Bookman Old Style"/>
          <w:spacing w:val="30"/>
          <w:sz w:val="28"/>
        </w:rPr>
        <w:t xml:space="preserve"> </w:t>
      </w:r>
      <w:r>
        <w:rPr>
          <w:rFonts w:ascii="Bookman Old Style" w:hAnsi="Bookman Old Style"/>
          <w:sz w:val="28"/>
        </w:rPr>
        <w:t>Court</w:t>
      </w:r>
      <w:r>
        <w:rPr>
          <w:rFonts w:ascii="Bookman Old Style" w:hAnsi="Bookman Old Style"/>
          <w:spacing w:val="30"/>
          <w:sz w:val="28"/>
        </w:rPr>
        <w:t xml:space="preserve"> </w:t>
      </w:r>
      <w:r>
        <w:rPr>
          <w:rFonts w:ascii="Bookman Old Style" w:hAnsi="Bookman Old Style"/>
          <w:sz w:val="28"/>
        </w:rPr>
        <w:t>did</w:t>
      </w:r>
      <w:r>
        <w:rPr>
          <w:rFonts w:ascii="Bookman Old Style" w:hAnsi="Bookman Old Style"/>
          <w:spacing w:val="30"/>
          <w:sz w:val="28"/>
        </w:rPr>
        <w:t xml:space="preserve"> </w:t>
      </w:r>
      <w:r>
        <w:rPr>
          <w:rFonts w:ascii="Bookman Old Style" w:hAnsi="Bookman Old Style"/>
          <w:sz w:val="28"/>
        </w:rPr>
        <w:t>refer</w:t>
      </w:r>
      <w:r>
        <w:rPr>
          <w:rFonts w:ascii="Bookman Old Style" w:hAnsi="Bookman Old Style"/>
          <w:spacing w:val="29"/>
          <w:sz w:val="28"/>
        </w:rPr>
        <w:t xml:space="preserve"> </w:t>
      </w:r>
      <w:r>
        <w:rPr>
          <w:rFonts w:ascii="Bookman Old Style" w:hAnsi="Bookman Old Style"/>
          <w:sz w:val="28"/>
        </w:rPr>
        <w:t>to</w:t>
      </w:r>
      <w:r>
        <w:rPr>
          <w:rFonts w:ascii="Bookman Old Style" w:hAnsi="Bookman Old Style"/>
          <w:spacing w:val="31"/>
          <w:sz w:val="28"/>
        </w:rPr>
        <w:t xml:space="preserve"> </w:t>
      </w:r>
      <w:r>
        <w:rPr>
          <w:rFonts w:ascii="Bookman Old Style" w:hAnsi="Bookman Old Style"/>
          <w:sz w:val="28"/>
        </w:rPr>
        <w:t>the</w:t>
      </w:r>
      <w:r>
        <w:rPr>
          <w:rFonts w:ascii="Bookman Old Style" w:hAnsi="Bookman Old Style"/>
          <w:spacing w:val="32"/>
          <w:sz w:val="28"/>
        </w:rPr>
        <w:t xml:space="preserve"> </w:t>
      </w:r>
      <w:r>
        <w:rPr>
          <w:rFonts w:ascii="Bookman Old Style" w:hAnsi="Bookman Old Style"/>
          <w:sz w:val="28"/>
        </w:rPr>
        <w:t>―rule</w:t>
      </w:r>
      <w:r>
        <w:rPr>
          <w:rFonts w:ascii="Bookman Old Style" w:hAnsi="Bookman Old Style"/>
          <w:spacing w:val="32"/>
          <w:sz w:val="28"/>
        </w:rPr>
        <w:t xml:space="preserve"> </w:t>
      </w:r>
      <w:r>
        <w:rPr>
          <w:rFonts w:ascii="Bookman Old Style" w:hAnsi="Bookman Old Style"/>
          <w:sz w:val="28"/>
        </w:rPr>
        <w:t>of</w:t>
      </w:r>
      <w:r>
        <w:rPr>
          <w:rFonts w:ascii="Bookman Old Style" w:hAnsi="Bookman Old Style"/>
          <w:spacing w:val="29"/>
          <w:sz w:val="28"/>
        </w:rPr>
        <w:t xml:space="preserve"> </w:t>
      </w:r>
      <w:r>
        <w:rPr>
          <w:rFonts w:ascii="Bookman Old Style" w:hAnsi="Bookman Old Style"/>
          <w:sz w:val="28"/>
        </w:rPr>
        <w:t>law‖</w:t>
      </w:r>
      <w:r>
        <w:rPr>
          <w:rFonts w:ascii="Bookman Old Style" w:hAnsi="Bookman Old Style"/>
          <w:spacing w:val="31"/>
          <w:sz w:val="28"/>
        </w:rPr>
        <w:t xml:space="preserve"> </w:t>
      </w:r>
      <w:r>
        <w:rPr>
          <w:rFonts w:ascii="Bookman Old Style" w:hAnsi="Bookman Old Style"/>
          <w:spacing w:val="-30"/>
          <w:sz w:val="28"/>
        </w:rPr>
        <w:t>or</w:t>
      </w:r>
    </w:p>
    <w:p w:rsidR="00EF0E49" w:rsidRDefault="008C3F24">
      <w:pPr>
        <w:pStyle w:val="BodyText"/>
        <w:ind w:left="1940" w:right="1642"/>
        <w:jc w:val="both"/>
      </w:pPr>
      <w:r>
        <w:t xml:space="preserve">―positive‖ aspect of Article 14, </w:t>
      </w:r>
      <w:r>
        <w:rPr>
          <w:spacing w:val="-14"/>
        </w:rPr>
        <w:t>the</w:t>
      </w:r>
      <w:r>
        <w:rPr>
          <w:spacing w:val="61"/>
        </w:rPr>
        <w:t xml:space="preserve"> </w:t>
      </w:r>
      <w:r>
        <w:t>concomitant of which is that if an action is found to be arbitrary and, therefore, unrea</w:t>
      </w:r>
      <w:r>
        <w:t>sonable, it would negate the equal protection of the law contained in Article 14 and would be struck down on this ground. In S.G. Jaisinghani v. Union of India, (1967) 2 SCR 703, this Court</w:t>
      </w:r>
      <w:r>
        <w:rPr>
          <w:spacing w:val="-12"/>
        </w:rPr>
        <w:t xml:space="preserve"> </w:t>
      </w:r>
      <w:r>
        <w:t>held:</w:t>
      </w:r>
    </w:p>
    <w:p w:rsidR="00EF0E49" w:rsidRDefault="00EF0E49">
      <w:pPr>
        <w:pStyle w:val="BodyText"/>
        <w:spacing w:before="1"/>
      </w:pPr>
    </w:p>
    <w:p w:rsidR="00EF0E49" w:rsidRDefault="008C3F24">
      <w:pPr>
        <w:pStyle w:val="BodyText"/>
        <w:spacing w:before="1"/>
        <w:ind w:left="2661" w:right="1638"/>
        <w:jc w:val="both"/>
      </w:pPr>
      <w:r>
        <w:t>―In this context it is important to emphasize that the absence of arbitrary power is the first essential of the rule of law upon which our whole constitutional system is based. In a system governed by rule of law, 348 discretion, when conferred upon execut</w:t>
      </w:r>
      <w:r>
        <w:t>ive authorities, must be confined within clearly defined limits. The rule of law from this point of view means that decisions should be made by the application of known principles and rules and, in general, such</w:t>
      </w:r>
      <w:r>
        <w:rPr>
          <w:spacing w:val="-9"/>
        </w:rPr>
        <w:t xml:space="preserve"> </w:t>
      </w:r>
      <w:r>
        <w:t>decisions</w:t>
      </w:r>
    </w:p>
    <w:p w:rsidR="00EF0E49" w:rsidRDefault="00EF0E49">
      <w:pPr>
        <w:jc w:val="both"/>
        <w:sectPr w:rsidR="00EF0E49">
          <w:pgSz w:w="11910" w:h="16840"/>
          <w:pgMar w:top="1340" w:right="1260" w:bottom="280" w:left="940" w:header="761" w:footer="0" w:gutter="0"/>
          <w:cols w:space="720"/>
        </w:sectPr>
      </w:pPr>
    </w:p>
    <w:p w:rsidR="00EF0E49" w:rsidRDefault="008C3F24">
      <w:pPr>
        <w:pStyle w:val="BodyText"/>
        <w:spacing w:before="93"/>
        <w:ind w:left="2661" w:right="1641"/>
        <w:jc w:val="both"/>
      </w:pPr>
      <w:r>
        <w:t>should be predic</w:t>
      </w:r>
      <w:r>
        <w:t>table and the citizen should know where he is. If a decision is taken without any principle or without any rule it is unpredictable and such a decision is the antithesis of a decision taken in accordance with the rule of law. (See Dicey — ―Law of the Const</w:t>
      </w:r>
      <w:r>
        <w:t xml:space="preserve">itution‖ — 10th </w:t>
      </w:r>
      <w:r>
        <w:rPr>
          <w:spacing w:val="-11"/>
        </w:rPr>
        <w:t xml:space="preserve">Edn., </w:t>
      </w:r>
      <w:r>
        <w:t xml:space="preserve">Introduction cx). ―Law has reached its finest moments‖, stated Douglas, J. </w:t>
      </w:r>
      <w:r>
        <w:rPr>
          <w:spacing w:val="-25"/>
        </w:rPr>
        <w:t xml:space="preserve">in </w:t>
      </w:r>
      <w:r>
        <w:t>United States v. Wunderlick [342 US 98],</w:t>
      </w:r>
    </w:p>
    <w:p w:rsidR="00EF0E49" w:rsidRDefault="008C3F24">
      <w:pPr>
        <w:pStyle w:val="BodyText"/>
        <w:spacing w:before="259"/>
        <w:ind w:left="2661" w:right="1643"/>
        <w:jc w:val="both"/>
      </w:pPr>
      <w:r>
        <w:t>―9.....when it has freed man from the unlimited discretion of some ruler…. Where discretion, is absolute, man has a</w:t>
      </w:r>
      <w:r>
        <w:t xml:space="preserve">lways suffered‖. It is in this </w:t>
      </w:r>
      <w:r>
        <w:rPr>
          <w:spacing w:val="-12"/>
        </w:rPr>
        <w:t xml:space="preserve">sense </w:t>
      </w:r>
      <w:r>
        <w:t>that the rule of law may be said to be the sworn enemy of caprice. Discretion, as Lord Mansfield stated it in classic terms in the case of John Wilkes [(1770) 4 Burr. 2528 at</w:t>
      </w:r>
      <w:r>
        <w:rPr>
          <w:spacing w:val="-13"/>
        </w:rPr>
        <w:t xml:space="preserve"> </w:t>
      </w:r>
      <w:r>
        <w:t>2539],</w:t>
      </w:r>
    </w:p>
    <w:p w:rsidR="00EF0E49" w:rsidRDefault="008C3F24">
      <w:pPr>
        <w:pStyle w:val="BodyText"/>
        <w:spacing w:before="200"/>
        <w:ind w:left="3381" w:right="1641"/>
        <w:jc w:val="both"/>
      </w:pPr>
      <w:r>
        <w:t>―.....means sound discretion guided b</w:t>
      </w:r>
      <w:r>
        <w:t>y law. It must be governed by rule, not by</w:t>
      </w:r>
      <w:r>
        <w:rPr>
          <w:spacing w:val="63"/>
        </w:rPr>
        <w:t xml:space="preserve"> </w:t>
      </w:r>
      <w:r>
        <w:t>humour</w:t>
      </w:r>
    </w:p>
    <w:p w:rsidR="00EF0E49" w:rsidRDefault="008C3F24">
      <w:pPr>
        <w:pStyle w:val="BodyText"/>
        <w:tabs>
          <w:tab w:val="left" w:leader="dot" w:pos="5556"/>
        </w:tabs>
        <w:spacing w:before="1" w:line="242" w:lineRule="auto"/>
        <w:ind w:left="3381" w:right="1643"/>
      </w:pPr>
      <w:r>
        <w:t>: it must not be arbitrary, vague, and</w:t>
      </w:r>
      <w:r>
        <w:rPr>
          <w:spacing w:val="-3"/>
        </w:rPr>
        <w:t xml:space="preserve"> </w:t>
      </w:r>
      <w:r>
        <w:t>fanciful.</w:t>
      </w:r>
      <w:r>
        <w:tab/>
        <w:t>‖.‖</w:t>
      </w:r>
    </w:p>
    <w:p w:rsidR="00EF0E49" w:rsidRDefault="008C3F24">
      <w:pPr>
        <w:pStyle w:val="BodyText"/>
        <w:spacing w:before="193"/>
        <w:ind w:left="1940" w:right="1645"/>
        <w:jc w:val="both"/>
      </w:pPr>
      <w:r>
        <w:t>This was in the context of service rules being seniority rules, which applied to the Income Tax Department, being held to be violative of Article 14 of the Constitution of India.‖</w:t>
      </w:r>
    </w:p>
    <w:p w:rsidR="00EF0E49" w:rsidRDefault="008C3F24">
      <w:pPr>
        <w:pStyle w:val="ListParagraph"/>
        <w:numPr>
          <w:ilvl w:val="0"/>
          <w:numId w:val="26"/>
        </w:numPr>
        <w:tabs>
          <w:tab w:val="left" w:pos="1221"/>
        </w:tabs>
        <w:spacing w:before="241" w:line="480" w:lineRule="auto"/>
        <w:ind w:right="201" w:firstLine="0"/>
        <w:jc w:val="both"/>
        <w:rPr>
          <w:rFonts w:ascii="Bookman Old Style"/>
          <w:b/>
          <w:i/>
          <w:sz w:val="28"/>
        </w:rPr>
      </w:pPr>
      <w:r>
        <w:rPr>
          <w:rFonts w:ascii="Bookman Old Style"/>
          <w:sz w:val="28"/>
        </w:rPr>
        <w:t xml:space="preserve">Thereafter, our learned brother referred to the authorities in </w:t>
      </w:r>
      <w:r>
        <w:rPr>
          <w:rFonts w:ascii="Bookman Old Style"/>
          <w:b/>
          <w:i/>
          <w:sz w:val="28"/>
        </w:rPr>
        <w:t>State of Myso</w:t>
      </w:r>
      <w:r>
        <w:rPr>
          <w:rFonts w:ascii="Bookman Old Style"/>
          <w:b/>
          <w:i/>
          <w:sz w:val="28"/>
        </w:rPr>
        <w:t>re v. S.R. Jayaram</w:t>
      </w:r>
      <w:r>
        <w:rPr>
          <w:rFonts w:ascii="Bookman Old Style"/>
          <w:position w:val="7"/>
          <w:sz w:val="18"/>
        </w:rPr>
        <w:t>12</w:t>
      </w:r>
      <w:r>
        <w:rPr>
          <w:rFonts w:ascii="Bookman Old Style"/>
          <w:sz w:val="28"/>
        </w:rPr>
        <w:t xml:space="preserve">, </w:t>
      </w:r>
      <w:r>
        <w:rPr>
          <w:rFonts w:ascii="Bookman Old Style"/>
          <w:b/>
          <w:i/>
          <w:sz w:val="28"/>
        </w:rPr>
        <w:t xml:space="preserve">Indira Nehru Gandhi </w:t>
      </w:r>
      <w:r>
        <w:rPr>
          <w:rFonts w:ascii="Bookman Old Style"/>
          <w:b/>
          <w:i/>
          <w:spacing w:val="-3"/>
          <w:sz w:val="28"/>
        </w:rPr>
        <w:t xml:space="preserve">v. </w:t>
      </w:r>
      <w:r>
        <w:rPr>
          <w:rFonts w:ascii="Bookman Old Style"/>
          <w:b/>
          <w:i/>
          <w:sz w:val="28"/>
        </w:rPr>
        <w:t>Raj Narain</w:t>
      </w:r>
      <w:r>
        <w:rPr>
          <w:rFonts w:ascii="Bookman Old Style"/>
          <w:position w:val="7"/>
          <w:sz w:val="18"/>
        </w:rPr>
        <w:t>13</w:t>
      </w:r>
      <w:r>
        <w:rPr>
          <w:rFonts w:ascii="Bookman Old Style"/>
          <w:sz w:val="28"/>
        </w:rPr>
        <w:t xml:space="preserve">, </w:t>
      </w:r>
      <w:r>
        <w:rPr>
          <w:rFonts w:ascii="Bookman Old Style"/>
          <w:b/>
          <w:i/>
          <w:sz w:val="28"/>
        </w:rPr>
        <w:t>E.P. Royappa v</w:t>
      </w:r>
      <w:r>
        <w:rPr>
          <w:rFonts w:ascii="Bookman Old Style"/>
          <w:i/>
          <w:sz w:val="28"/>
        </w:rPr>
        <w:t xml:space="preserve">. </w:t>
      </w:r>
      <w:r>
        <w:rPr>
          <w:rFonts w:ascii="Bookman Old Style"/>
          <w:b/>
          <w:i/>
          <w:sz w:val="28"/>
        </w:rPr>
        <w:t>State of Tamil Nadu</w:t>
      </w:r>
      <w:r>
        <w:rPr>
          <w:rFonts w:ascii="Bookman Old Style"/>
          <w:position w:val="7"/>
          <w:sz w:val="18"/>
        </w:rPr>
        <w:t>14</w:t>
      </w:r>
      <w:r>
        <w:rPr>
          <w:rFonts w:ascii="Bookman Old Style"/>
          <w:sz w:val="28"/>
        </w:rPr>
        <w:t>,</w:t>
      </w:r>
      <w:r>
        <w:rPr>
          <w:rFonts w:ascii="Bookman Old Style"/>
          <w:spacing w:val="14"/>
          <w:sz w:val="28"/>
        </w:rPr>
        <w:t xml:space="preserve"> </w:t>
      </w:r>
      <w:r>
        <w:rPr>
          <w:rFonts w:ascii="Bookman Old Style"/>
          <w:b/>
          <w:i/>
          <w:sz w:val="28"/>
        </w:rPr>
        <w:t>Maneka</w:t>
      </w:r>
    </w:p>
    <w:p w:rsidR="00EF0E49" w:rsidRDefault="00EF0E49">
      <w:pPr>
        <w:pStyle w:val="BodyText"/>
        <w:spacing w:before="10"/>
        <w:rPr>
          <w:b/>
          <w:i/>
          <w:sz w:val="22"/>
        </w:rPr>
      </w:pPr>
      <w:r w:rsidRPr="00EF0E49">
        <w:pict>
          <v:line id="_x0000_s1132" style="position:absolute;z-index:-251630592;mso-wrap-distance-left:0;mso-wrap-distance-right:0;mso-position-horizontal-relative:page" from="1in,15.7pt" to="216.05pt,15.7pt" strokeweight=".6pt">
            <w10:wrap type="topAndBottom" anchorx="page"/>
          </v:line>
        </w:pict>
      </w:r>
    </w:p>
    <w:p w:rsidR="00EF0E49" w:rsidRDefault="008C3F24">
      <w:pPr>
        <w:spacing w:before="30" w:line="261" w:lineRule="exact"/>
        <w:ind w:left="500"/>
        <w:rPr>
          <w:rFonts w:ascii="Calibri"/>
          <w:sz w:val="20"/>
        </w:rPr>
      </w:pPr>
      <w:r>
        <w:rPr>
          <w:rFonts w:ascii="Calibri"/>
          <w:position w:val="10"/>
          <w:sz w:val="13"/>
        </w:rPr>
        <w:t xml:space="preserve">12 </w:t>
      </w:r>
      <w:r>
        <w:rPr>
          <w:rFonts w:ascii="Calibri"/>
          <w:sz w:val="20"/>
        </w:rPr>
        <w:t>(1968) 1 SCR 349</w:t>
      </w:r>
    </w:p>
    <w:p w:rsidR="00EF0E49" w:rsidRDefault="008C3F24">
      <w:pPr>
        <w:spacing w:line="261" w:lineRule="exact"/>
        <w:ind w:left="500"/>
        <w:rPr>
          <w:rFonts w:ascii="Calibri"/>
          <w:sz w:val="20"/>
        </w:rPr>
      </w:pPr>
      <w:r>
        <w:rPr>
          <w:rFonts w:ascii="Calibri"/>
          <w:position w:val="10"/>
          <w:sz w:val="13"/>
        </w:rPr>
        <w:t xml:space="preserve">13 </w:t>
      </w:r>
      <w:r>
        <w:rPr>
          <w:rFonts w:ascii="Calibri"/>
          <w:sz w:val="20"/>
        </w:rPr>
        <w:t>(1975) Supp SCC 1</w:t>
      </w:r>
    </w:p>
    <w:p w:rsidR="00EF0E49" w:rsidRDefault="00EF0E49">
      <w:pPr>
        <w:spacing w:line="261" w:lineRule="exact"/>
        <w:rPr>
          <w:rFonts w:ascii="Calibri"/>
          <w:sz w:val="20"/>
        </w:rPr>
        <w:sectPr w:rsidR="00EF0E49">
          <w:pgSz w:w="11910" w:h="16840"/>
          <w:pgMar w:top="1340" w:right="1260" w:bottom="280" w:left="940" w:header="761" w:footer="0" w:gutter="0"/>
          <w:cols w:space="720"/>
        </w:sectPr>
      </w:pPr>
    </w:p>
    <w:p w:rsidR="00EF0E49" w:rsidRDefault="008C3F24">
      <w:pPr>
        <w:spacing w:before="90" w:line="477" w:lineRule="auto"/>
        <w:ind w:left="500" w:right="197"/>
        <w:jc w:val="both"/>
        <w:rPr>
          <w:rFonts w:ascii="Bookman Old Style"/>
          <w:sz w:val="28"/>
        </w:rPr>
      </w:pPr>
      <w:r>
        <w:rPr>
          <w:rFonts w:ascii="Bookman Old Style"/>
          <w:b/>
          <w:i/>
          <w:sz w:val="28"/>
        </w:rPr>
        <w:t>Gandhi v. Union of India</w:t>
      </w:r>
      <w:r>
        <w:rPr>
          <w:rFonts w:ascii="Bookman Old Style"/>
          <w:position w:val="7"/>
          <w:sz w:val="18"/>
        </w:rPr>
        <w:t>15</w:t>
      </w:r>
      <w:r>
        <w:rPr>
          <w:rFonts w:ascii="Bookman Old Style"/>
          <w:sz w:val="28"/>
        </w:rPr>
        <w:t xml:space="preserve">, </w:t>
      </w:r>
      <w:r>
        <w:rPr>
          <w:rFonts w:ascii="Bookman Old Style"/>
          <w:b/>
          <w:i/>
          <w:sz w:val="28"/>
        </w:rPr>
        <w:t>A.L. Kalra v. Project and Equipment Corporation of India Ltd.</w:t>
      </w:r>
      <w:r>
        <w:rPr>
          <w:rFonts w:ascii="Bookman Old Style"/>
          <w:b/>
          <w:position w:val="11"/>
          <w:sz w:val="17"/>
        </w:rPr>
        <w:t>16</w:t>
      </w:r>
      <w:r>
        <w:rPr>
          <w:rFonts w:ascii="Bookman Old Style"/>
          <w:sz w:val="28"/>
        </w:rPr>
        <w:t xml:space="preserve">, </w:t>
      </w:r>
      <w:r>
        <w:rPr>
          <w:rFonts w:ascii="Bookman Old Style"/>
          <w:b/>
          <w:i/>
          <w:sz w:val="28"/>
        </w:rPr>
        <w:t>Ajay Hasia v. Khalid Mujib Sehravardi</w:t>
      </w:r>
      <w:r>
        <w:rPr>
          <w:rFonts w:ascii="Bookman Old Style"/>
          <w:b/>
          <w:position w:val="11"/>
          <w:sz w:val="17"/>
        </w:rPr>
        <w:t>17</w:t>
      </w:r>
      <w:r>
        <w:rPr>
          <w:rFonts w:ascii="Bookman Old Style"/>
          <w:sz w:val="28"/>
        </w:rPr>
        <w:t xml:space="preserve">, </w:t>
      </w:r>
      <w:r>
        <w:rPr>
          <w:rFonts w:ascii="Bookman Old Style"/>
          <w:b/>
          <w:i/>
          <w:sz w:val="28"/>
        </w:rPr>
        <w:t>K.R. Lakshmanan v. State of T.N.</w:t>
      </w:r>
      <w:r>
        <w:rPr>
          <w:rFonts w:ascii="Bookman Old Style"/>
          <w:position w:val="7"/>
          <w:sz w:val="18"/>
        </w:rPr>
        <w:t xml:space="preserve">18 </w:t>
      </w:r>
      <w:r>
        <w:rPr>
          <w:rFonts w:ascii="Bookman Old Style"/>
          <w:sz w:val="28"/>
        </w:rPr>
        <w:t xml:space="preserve">and two other Constitution Bench judgments in </w:t>
      </w:r>
      <w:r>
        <w:rPr>
          <w:rFonts w:ascii="Bookman Old Style"/>
          <w:b/>
          <w:i/>
          <w:sz w:val="28"/>
        </w:rPr>
        <w:t>Mithu v. State of Punjab</w:t>
      </w:r>
      <w:r>
        <w:rPr>
          <w:rFonts w:ascii="Bookman Old Style"/>
          <w:position w:val="7"/>
          <w:sz w:val="18"/>
        </w:rPr>
        <w:t xml:space="preserve">19 </w:t>
      </w:r>
      <w:r>
        <w:rPr>
          <w:rFonts w:ascii="Bookman Old Style"/>
          <w:sz w:val="28"/>
        </w:rPr>
        <w:t xml:space="preserve">and </w:t>
      </w:r>
      <w:r>
        <w:rPr>
          <w:rFonts w:ascii="Bookman Old Style"/>
          <w:b/>
          <w:i/>
          <w:sz w:val="28"/>
        </w:rPr>
        <w:t>Sunil Batra v. Delhi Administration</w:t>
      </w:r>
      <w:r>
        <w:rPr>
          <w:rFonts w:ascii="Bookman Old Style"/>
          <w:position w:val="7"/>
          <w:sz w:val="18"/>
        </w:rPr>
        <w:t xml:space="preserve">20 </w:t>
      </w:r>
      <w:r>
        <w:rPr>
          <w:rFonts w:ascii="Bookman Old Style"/>
          <w:sz w:val="28"/>
        </w:rPr>
        <w:t>and, eventually, came to hold thus:-</w:t>
      </w:r>
    </w:p>
    <w:p w:rsidR="00EF0E49" w:rsidRDefault="008C3F24">
      <w:pPr>
        <w:pStyle w:val="BodyText"/>
        <w:spacing w:before="9"/>
        <w:ind w:left="1940" w:right="1643"/>
        <w:jc w:val="both"/>
      </w:pPr>
      <w:r>
        <w:t>―It is, therefore, clear</w:t>
      </w:r>
      <w:r>
        <w:t xml:space="preserve"> from a reading of even the aforesaid two Constitution Bench judgments that Article 14 has been referred to in the context of the constitutional invalidity of statutory law to show that such statutory law will be struck down if it is found to be ―arbitrary</w:t>
      </w:r>
      <w:r>
        <w:t>‖.‖</w:t>
      </w:r>
    </w:p>
    <w:p w:rsidR="00EF0E49" w:rsidRDefault="00EF0E49">
      <w:pPr>
        <w:pStyle w:val="BodyText"/>
        <w:spacing w:before="4"/>
      </w:pPr>
    </w:p>
    <w:p w:rsidR="00EF0E49" w:rsidRDefault="008C3F24">
      <w:pPr>
        <w:pStyle w:val="BodyText"/>
        <w:ind w:left="1220"/>
      </w:pPr>
      <w:r>
        <w:t>And again:-</w:t>
      </w:r>
    </w:p>
    <w:p w:rsidR="00EF0E49" w:rsidRDefault="00EF0E49">
      <w:pPr>
        <w:pStyle w:val="BodyText"/>
        <w:spacing w:before="9"/>
        <w:rPr>
          <w:sz w:val="44"/>
        </w:rPr>
      </w:pPr>
    </w:p>
    <w:p w:rsidR="00EF0E49" w:rsidRDefault="008C3F24">
      <w:pPr>
        <w:pStyle w:val="BodyText"/>
        <w:spacing w:before="1"/>
        <w:ind w:left="1940" w:right="1640"/>
        <w:jc w:val="both"/>
      </w:pPr>
      <w:r>
        <w:t>―.....The test of manifest arbitrariness, therefore, as laid down in the aforesaid judgments would apply to invalidate legislation as well as subordinate legislation under Article 14. Manifest arbitrariness, therefore, must be something done by the legisla</w:t>
      </w:r>
      <w:r>
        <w:t>ture capriciously, irrationally and/or without adequate determining principle. Also, when something is done which is excessive and disproportionate, such legislation would be manifestly arbitrary. We are, therefore, of the view that arbitrariness in the se</w:t>
      </w:r>
      <w:r>
        <w:t>nse of manifest arbitrariness as</w:t>
      </w:r>
    </w:p>
    <w:p w:rsidR="00EF0E49" w:rsidRDefault="00EF0E49">
      <w:pPr>
        <w:pStyle w:val="BodyText"/>
        <w:rPr>
          <w:sz w:val="20"/>
        </w:rPr>
      </w:pPr>
    </w:p>
    <w:p w:rsidR="00EF0E49" w:rsidRDefault="00EF0E49">
      <w:pPr>
        <w:pStyle w:val="BodyText"/>
        <w:spacing w:before="5"/>
        <w:rPr>
          <w:sz w:val="14"/>
        </w:rPr>
      </w:pPr>
      <w:r w:rsidRPr="00EF0E49">
        <w:pict>
          <v:line id="_x0000_s1131" style="position:absolute;z-index:-251629568;mso-wrap-distance-left:0;mso-wrap-distance-right:0;mso-position-horizontal-relative:page" from="1in,10.75pt" to="523.45pt,10.75pt" strokeweight=".6pt">
            <w10:wrap type="topAndBottom" anchorx="page"/>
          </v:line>
        </w:pict>
      </w:r>
    </w:p>
    <w:p w:rsidR="00EF0E49" w:rsidRDefault="008C3F24">
      <w:pPr>
        <w:spacing w:before="30" w:line="261" w:lineRule="exact"/>
        <w:ind w:left="500"/>
        <w:rPr>
          <w:rFonts w:ascii="Calibri"/>
          <w:sz w:val="20"/>
        </w:rPr>
      </w:pPr>
      <w:r>
        <w:rPr>
          <w:rFonts w:ascii="Calibri"/>
          <w:position w:val="10"/>
          <w:sz w:val="13"/>
        </w:rPr>
        <w:t xml:space="preserve">14 </w:t>
      </w:r>
      <w:r>
        <w:rPr>
          <w:rFonts w:ascii="Calibri"/>
          <w:sz w:val="20"/>
        </w:rPr>
        <w:t>(1974) 4 SCC 3</w:t>
      </w:r>
    </w:p>
    <w:p w:rsidR="00EF0E49" w:rsidRDefault="008C3F24">
      <w:pPr>
        <w:spacing w:line="245" w:lineRule="exact"/>
        <w:ind w:left="500"/>
        <w:rPr>
          <w:rFonts w:ascii="Calibri"/>
          <w:sz w:val="20"/>
        </w:rPr>
      </w:pPr>
      <w:r>
        <w:rPr>
          <w:rFonts w:ascii="Calibri"/>
          <w:position w:val="10"/>
          <w:sz w:val="13"/>
        </w:rPr>
        <w:t xml:space="preserve">15  </w:t>
      </w:r>
      <w:r>
        <w:rPr>
          <w:rFonts w:ascii="Calibri"/>
          <w:sz w:val="20"/>
        </w:rPr>
        <w:t>(1978) 1 SCC</w:t>
      </w:r>
      <w:r>
        <w:rPr>
          <w:rFonts w:ascii="Calibri"/>
          <w:spacing w:val="-18"/>
          <w:sz w:val="20"/>
        </w:rPr>
        <w:t xml:space="preserve"> </w:t>
      </w:r>
      <w:r>
        <w:rPr>
          <w:rFonts w:ascii="Calibri"/>
          <w:sz w:val="20"/>
        </w:rPr>
        <w:t>248</w:t>
      </w:r>
    </w:p>
    <w:p w:rsidR="00EF0E49" w:rsidRDefault="008C3F24">
      <w:pPr>
        <w:spacing w:line="244" w:lineRule="exact"/>
        <w:ind w:left="500"/>
        <w:rPr>
          <w:rFonts w:ascii="Calibri"/>
          <w:sz w:val="20"/>
        </w:rPr>
      </w:pPr>
      <w:r>
        <w:rPr>
          <w:rFonts w:ascii="Calibri"/>
          <w:position w:val="10"/>
          <w:sz w:val="13"/>
        </w:rPr>
        <w:t xml:space="preserve">16  </w:t>
      </w:r>
      <w:r>
        <w:rPr>
          <w:rFonts w:ascii="Calibri"/>
          <w:sz w:val="20"/>
        </w:rPr>
        <w:t>(1984) 3 SCC</w:t>
      </w:r>
      <w:r>
        <w:rPr>
          <w:rFonts w:ascii="Calibri"/>
          <w:spacing w:val="-18"/>
          <w:sz w:val="20"/>
        </w:rPr>
        <w:t xml:space="preserve"> </w:t>
      </w:r>
      <w:r>
        <w:rPr>
          <w:rFonts w:ascii="Calibri"/>
          <w:sz w:val="20"/>
        </w:rPr>
        <w:t>316</w:t>
      </w:r>
    </w:p>
    <w:p w:rsidR="00EF0E49" w:rsidRDefault="008C3F24">
      <w:pPr>
        <w:spacing w:line="244" w:lineRule="exact"/>
        <w:ind w:left="500"/>
        <w:rPr>
          <w:rFonts w:ascii="Calibri"/>
          <w:sz w:val="20"/>
        </w:rPr>
      </w:pPr>
      <w:r>
        <w:rPr>
          <w:rFonts w:ascii="Calibri"/>
          <w:position w:val="10"/>
          <w:sz w:val="13"/>
        </w:rPr>
        <w:t xml:space="preserve">17  </w:t>
      </w:r>
      <w:r>
        <w:rPr>
          <w:rFonts w:ascii="Calibri"/>
          <w:sz w:val="20"/>
        </w:rPr>
        <w:t>(1981) 1 SCC</w:t>
      </w:r>
      <w:r>
        <w:rPr>
          <w:rFonts w:ascii="Calibri"/>
          <w:spacing w:val="-18"/>
          <w:sz w:val="20"/>
        </w:rPr>
        <w:t xml:space="preserve"> </w:t>
      </w:r>
      <w:r>
        <w:rPr>
          <w:rFonts w:ascii="Calibri"/>
          <w:sz w:val="20"/>
        </w:rPr>
        <w:t>722</w:t>
      </w:r>
    </w:p>
    <w:p w:rsidR="00EF0E49" w:rsidRDefault="008C3F24">
      <w:pPr>
        <w:spacing w:line="245" w:lineRule="exact"/>
        <w:ind w:left="500"/>
        <w:rPr>
          <w:rFonts w:ascii="Calibri"/>
          <w:sz w:val="20"/>
        </w:rPr>
      </w:pPr>
      <w:r>
        <w:rPr>
          <w:rFonts w:ascii="Calibri"/>
          <w:position w:val="10"/>
          <w:sz w:val="13"/>
        </w:rPr>
        <w:t xml:space="preserve">18  </w:t>
      </w:r>
      <w:r>
        <w:rPr>
          <w:rFonts w:ascii="Calibri"/>
          <w:sz w:val="20"/>
        </w:rPr>
        <w:t>(1996) 2 SCC</w:t>
      </w:r>
      <w:r>
        <w:rPr>
          <w:rFonts w:ascii="Calibri"/>
          <w:spacing w:val="-18"/>
          <w:sz w:val="20"/>
        </w:rPr>
        <w:t xml:space="preserve"> </w:t>
      </w:r>
      <w:r>
        <w:rPr>
          <w:rFonts w:ascii="Calibri"/>
          <w:sz w:val="20"/>
        </w:rPr>
        <w:t>226</w:t>
      </w:r>
    </w:p>
    <w:p w:rsidR="00EF0E49" w:rsidRDefault="008C3F24">
      <w:pPr>
        <w:spacing w:line="245" w:lineRule="exact"/>
        <w:ind w:left="500"/>
        <w:rPr>
          <w:rFonts w:ascii="Calibri"/>
          <w:sz w:val="20"/>
        </w:rPr>
      </w:pPr>
      <w:r>
        <w:rPr>
          <w:rFonts w:ascii="Calibri"/>
          <w:position w:val="10"/>
          <w:sz w:val="13"/>
        </w:rPr>
        <w:t xml:space="preserve">19  </w:t>
      </w:r>
      <w:r>
        <w:rPr>
          <w:rFonts w:ascii="Calibri"/>
          <w:sz w:val="20"/>
        </w:rPr>
        <w:t>(1983) 2 SCC</w:t>
      </w:r>
      <w:r>
        <w:rPr>
          <w:rFonts w:ascii="Calibri"/>
          <w:spacing w:val="-18"/>
          <w:sz w:val="20"/>
        </w:rPr>
        <w:t xml:space="preserve"> </w:t>
      </w:r>
      <w:r>
        <w:rPr>
          <w:rFonts w:ascii="Calibri"/>
          <w:sz w:val="20"/>
        </w:rPr>
        <w:t>277</w:t>
      </w:r>
    </w:p>
    <w:p w:rsidR="00EF0E49" w:rsidRDefault="008C3F24">
      <w:pPr>
        <w:spacing w:line="261" w:lineRule="exact"/>
        <w:ind w:left="500"/>
        <w:rPr>
          <w:rFonts w:ascii="Calibri"/>
          <w:sz w:val="20"/>
        </w:rPr>
      </w:pPr>
      <w:r>
        <w:rPr>
          <w:rFonts w:ascii="Calibri"/>
          <w:position w:val="10"/>
          <w:sz w:val="13"/>
        </w:rPr>
        <w:t xml:space="preserve">20  </w:t>
      </w:r>
      <w:r>
        <w:rPr>
          <w:rFonts w:ascii="Calibri"/>
          <w:sz w:val="20"/>
        </w:rPr>
        <w:t>(1978) 4 SCC</w:t>
      </w:r>
      <w:r>
        <w:rPr>
          <w:rFonts w:ascii="Calibri"/>
          <w:spacing w:val="-17"/>
          <w:sz w:val="20"/>
        </w:rPr>
        <w:t xml:space="preserve"> </w:t>
      </w:r>
      <w:r>
        <w:rPr>
          <w:rFonts w:ascii="Calibri"/>
          <w:sz w:val="20"/>
        </w:rPr>
        <w:t>494</w:t>
      </w:r>
    </w:p>
    <w:p w:rsidR="00EF0E49" w:rsidRDefault="00EF0E49">
      <w:pPr>
        <w:spacing w:line="261" w:lineRule="exact"/>
        <w:rPr>
          <w:rFonts w:ascii="Calibri"/>
          <w:sz w:val="20"/>
        </w:rPr>
        <w:sectPr w:rsidR="00EF0E49">
          <w:pgSz w:w="11910" w:h="16840"/>
          <w:pgMar w:top="1340" w:right="1260" w:bottom="280" w:left="940" w:header="761" w:footer="0" w:gutter="0"/>
          <w:cols w:space="720"/>
        </w:sectPr>
      </w:pPr>
    </w:p>
    <w:p w:rsidR="00EF0E49" w:rsidRDefault="008C3F24">
      <w:pPr>
        <w:pStyle w:val="BodyText"/>
        <w:spacing w:before="93"/>
        <w:ind w:left="1940" w:right="1643"/>
      </w:pPr>
      <w:r>
        <w:t>pointed out by us above would apply to negate legislation as well under Article 14.‖</w:t>
      </w:r>
    </w:p>
    <w:p w:rsidR="00EF0E49" w:rsidRDefault="008C3F24">
      <w:pPr>
        <w:pStyle w:val="ListParagraph"/>
        <w:numPr>
          <w:ilvl w:val="0"/>
          <w:numId w:val="26"/>
        </w:numPr>
        <w:tabs>
          <w:tab w:val="left" w:pos="1221"/>
        </w:tabs>
        <w:spacing w:before="240"/>
        <w:ind w:left="1220"/>
        <w:jc w:val="both"/>
        <w:rPr>
          <w:rFonts w:ascii="Bookman Old Style"/>
          <w:sz w:val="28"/>
        </w:rPr>
      </w:pPr>
      <w:r>
        <w:rPr>
          <w:rFonts w:ascii="Bookman Old Style"/>
          <w:sz w:val="28"/>
        </w:rPr>
        <w:t>We respectfully concur with the said</w:t>
      </w:r>
      <w:r>
        <w:rPr>
          <w:rFonts w:ascii="Bookman Old Style"/>
          <w:spacing w:val="-8"/>
          <w:sz w:val="28"/>
        </w:rPr>
        <w:t xml:space="preserve"> </w:t>
      </w:r>
      <w:r>
        <w:rPr>
          <w:rFonts w:ascii="Bookman Old Style"/>
          <w:sz w:val="28"/>
        </w:rPr>
        <w:t>view.</w:t>
      </w:r>
    </w:p>
    <w:p w:rsidR="00EF0E49" w:rsidRDefault="00EF0E49">
      <w:pPr>
        <w:pStyle w:val="BodyText"/>
        <w:spacing w:before="9"/>
        <w:rPr>
          <w:sz w:val="27"/>
        </w:rPr>
      </w:pPr>
    </w:p>
    <w:p w:rsidR="00EF0E49" w:rsidRDefault="008C3F24">
      <w:pPr>
        <w:pStyle w:val="ListParagraph"/>
        <w:numPr>
          <w:ilvl w:val="0"/>
          <w:numId w:val="26"/>
        </w:numPr>
        <w:tabs>
          <w:tab w:val="left" w:pos="1221"/>
        </w:tabs>
        <w:spacing w:line="480" w:lineRule="auto"/>
        <w:ind w:right="203" w:firstLine="0"/>
        <w:jc w:val="both"/>
        <w:rPr>
          <w:rFonts w:ascii="Bookman Old Style"/>
          <w:sz w:val="28"/>
        </w:rPr>
      </w:pPr>
      <w:r>
        <w:rPr>
          <w:rFonts w:ascii="Bookman Old Style"/>
          <w:sz w:val="28"/>
        </w:rPr>
        <w:t xml:space="preserve">In </w:t>
      </w:r>
      <w:r>
        <w:rPr>
          <w:rFonts w:ascii="Bookman Old Style"/>
          <w:b/>
          <w:i/>
          <w:sz w:val="28"/>
        </w:rPr>
        <w:t xml:space="preserve">Yusuf Abdul Aziz </w:t>
      </w:r>
      <w:r>
        <w:rPr>
          <w:rFonts w:ascii="Bookman Old Style"/>
          <w:sz w:val="28"/>
        </w:rPr>
        <w:t>(supra), the Court understood the protection of women as not discriminatory but as being an affirmative pro</w:t>
      </w:r>
      <w:r>
        <w:rPr>
          <w:rFonts w:ascii="Bookman Old Style"/>
          <w:sz w:val="28"/>
        </w:rPr>
        <w:t>vision under clause (3) of Article 15 of the Constitution. We intend to take the path of expanded horizon as gender justice has been expanded by this</w:t>
      </w:r>
      <w:r>
        <w:rPr>
          <w:rFonts w:ascii="Bookman Old Style"/>
          <w:spacing w:val="-14"/>
          <w:sz w:val="28"/>
        </w:rPr>
        <w:t xml:space="preserve"> </w:t>
      </w:r>
      <w:r>
        <w:rPr>
          <w:rFonts w:ascii="Bookman Old Style"/>
          <w:sz w:val="28"/>
        </w:rPr>
        <w:t>Court.</w:t>
      </w:r>
    </w:p>
    <w:p w:rsidR="00EF0E49" w:rsidRDefault="008C3F24">
      <w:pPr>
        <w:pStyle w:val="ListParagraph"/>
        <w:numPr>
          <w:ilvl w:val="0"/>
          <w:numId w:val="26"/>
        </w:numPr>
        <w:tabs>
          <w:tab w:val="left" w:pos="1221"/>
        </w:tabs>
        <w:spacing w:before="2" w:line="480" w:lineRule="auto"/>
        <w:ind w:right="200" w:firstLine="0"/>
        <w:jc w:val="both"/>
        <w:rPr>
          <w:rFonts w:ascii="Bookman Old Style"/>
          <w:sz w:val="28"/>
        </w:rPr>
      </w:pPr>
      <w:r>
        <w:rPr>
          <w:rFonts w:ascii="Bookman Old Style"/>
          <w:sz w:val="28"/>
        </w:rPr>
        <w:t xml:space="preserve">We may now proceed to test the provision on the touchstone of the aforesaid principles. On a reading of the provision, it is demonstrable that women are treated as subordinate to men inasmuch as it lays down that when there is connivance or consent of the </w:t>
      </w:r>
      <w:r>
        <w:rPr>
          <w:rFonts w:ascii="Bookman Old Style"/>
          <w:sz w:val="28"/>
        </w:rPr>
        <w:t>man, there is no offence. This treats the woman  as a chattel. It treats her as the property of man and totally subservient to the will of the master. It is a reflection of the  social dominance that was prevalent when the penal provision was</w:t>
      </w:r>
      <w:r>
        <w:rPr>
          <w:rFonts w:ascii="Bookman Old Style"/>
          <w:spacing w:val="-2"/>
          <w:sz w:val="28"/>
        </w:rPr>
        <w:t xml:space="preserve"> </w:t>
      </w:r>
      <w:r>
        <w:rPr>
          <w:rFonts w:ascii="Bookman Old Style"/>
          <w:sz w:val="28"/>
        </w:rPr>
        <w:t>drafted.</w:t>
      </w:r>
    </w:p>
    <w:p w:rsidR="00EF0E49" w:rsidRDefault="008C3F24">
      <w:pPr>
        <w:pStyle w:val="ListParagraph"/>
        <w:numPr>
          <w:ilvl w:val="0"/>
          <w:numId w:val="26"/>
        </w:numPr>
        <w:tabs>
          <w:tab w:val="left" w:pos="1221"/>
        </w:tabs>
        <w:spacing w:before="1" w:line="480" w:lineRule="auto"/>
        <w:ind w:right="201" w:firstLine="0"/>
        <w:jc w:val="both"/>
        <w:rPr>
          <w:rFonts w:ascii="Bookman Old Style" w:hAnsi="Bookman Old Style"/>
          <w:sz w:val="28"/>
        </w:rPr>
      </w:pPr>
      <w:r>
        <w:rPr>
          <w:rFonts w:ascii="Bookman Old Style" w:hAnsi="Bookman Old Style"/>
          <w:sz w:val="28"/>
        </w:rPr>
        <w:t>As w</w:t>
      </w:r>
      <w:r>
        <w:rPr>
          <w:rFonts w:ascii="Bookman Old Style" w:hAnsi="Bookman Old Style"/>
          <w:sz w:val="28"/>
        </w:rPr>
        <w:t xml:space="preserve">e notice, the provision treats a married woman as a property of the husband. It is interesting to note that Section 497 IPC does not bring within its purview an extra marital relationship with an unmarried woman or a widow. </w:t>
      </w:r>
      <w:r>
        <w:rPr>
          <w:rFonts w:ascii="Bookman Old Style" w:hAnsi="Bookman Old Style"/>
          <w:spacing w:val="-2"/>
          <w:sz w:val="28"/>
        </w:rPr>
        <w:t xml:space="preserve">The </w:t>
      </w:r>
      <w:r>
        <w:rPr>
          <w:rFonts w:ascii="Bookman Old Style" w:hAnsi="Bookman Old Style"/>
          <w:sz w:val="28"/>
        </w:rPr>
        <w:t>dictionary meaning of ―adult</w:t>
      </w:r>
      <w:r>
        <w:rPr>
          <w:rFonts w:ascii="Bookman Old Style" w:hAnsi="Bookman Old Style"/>
          <w:sz w:val="28"/>
        </w:rPr>
        <w:t>ery‖ is that a married</w:t>
      </w:r>
      <w:r>
        <w:rPr>
          <w:rFonts w:ascii="Bookman Old Style" w:hAnsi="Bookman Old Style"/>
          <w:spacing w:val="30"/>
          <w:sz w:val="28"/>
        </w:rPr>
        <w:t xml:space="preserve"> </w:t>
      </w:r>
      <w:r>
        <w:rPr>
          <w:rFonts w:ascii="Bookman Old Style" w:hAnsi="Bookman Old Style"/>
          <w:spacing w:val="-6"/>
          <w:sz w:val="28"/>
        </w:rPr>
        <w:t>person</w:t>
      </w:r>
    </w:p>
    <w:p w:rsidR="00EF0E49" w:rsidRDefault="00EF0E49">
      <w:pPr>
        <w:spacing w:line="480" w:lineRule="auto"/>
        <w:jc w:val="both"/>
        <w:rPr>
          <w:rFonts w:ascii="Bookman Old Style" w:hAnsi="Bookman Old Style"/>
          <w:sz w:val="28"/>
        </w:rPr>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205"/>
        <w:jc w:val="both"/>
      </w:pPr>
      <w:r>
        <w:t xml:space="preserve">commits adultery if he has sex with a woman with whom he has not </w:t>
      </w:r>
      <w:r>
        <w:rPr>
          <w:spacing w:val="37"/>
        </w:rPr>
        <w:t xml:space="preserve"> </w:t>
      </w:r>
      <w:r>
        <w:t xml:space="preserve">entered </w:t>
      </w:r>
      <w:r>
        <w:rPr>
          <w:spacing w:val="38"/>
        </w:rPr>
        <w:t xml:space="preserve"> </w:t>
      </w:r>
      <w:r>
        <w:t xml:space="preserve">into </w:t>
      </w:r>
      <w:r>
        <w:rPr>
          <w:spacing w:val="39"/>
        </w:rPr>
        <w:t xml:space="preserve"> </w:t>
      </w:r>
      <w:r>
        <w:t xml:space="preserve">wedlock.   </w:t>
      </w:r>
      <w:r>
        <w:rPr>
          <w:spacing w:val="80"/>
        </w:rPr>
        <w:t xml:space="preserve"> </w:t>
      </w:r>
      <w:r>
        <w:t xml:space="preserve">As </w:t>
      </w:r>
      <w:r>
        <w:rPr>
          <w:spacing w:val="38"/>
        </w:rPr>
        <w:t xml:space="preserve"> </w:t>
      </w:r>
      <w:r>
        <w:t xml:space="preserve">per </w:t>
      </w:r>
      <w:r>
        <w:rPr>
          <w:spacing w:val="39"/>
        </w:rPr>
        <w:t xml:space="preserve"> </w:t>
      </w:r>
      <w:r>
        <w:t xml:space="preserve">Black‘s </w:t>
      </w:r>
      <w:r>
        <w:rPr>
          <w:spacing w:val="40"/>
        </w:rPr>
        <w:t xml:space="preserve"> </w:t>
      </w:r>
      <w:r>
        <w:t xml:space="preserve">Law </w:t>
      </w:r>
      <w:r>
        <w:rPr>
          <w:spacing w:val="37"/>
        </w:rPr>
        <w:t xml:space="preserve"> </w:t>
      </w:r>
      <w:r>
        <w:t>Dictionary,</w:t>
      </w:r>
    </w:p>
    <w:p w:rsidR="00EF0E49" w:rsidRDefault="008C3F24">
      <w:pPr>
        <w:pStyle w:val="BodyText"/>
        <w:spacing w:line="480" w:lineRule="auto"/>
        <w:ind w:left="500" w:right="199"/>
        <w:jc w:val="both"/>
      </w:pPr>
      <w:r>
        <w:rPr>
          <w:w w:val="44"/>
        </w:rPr>
        <w:t>‗</w:t>
      </w:r>
      <w:r>
        <w:rPr>
          <w:spacing w:val="-1"/>
        </w:rPr>
        <w:t>ad</w:t>
      </w:r>
      <w:r>
        <w:t>u</w:t>
      </w:r>
      <w:r>
        <w:rPr>
          <w:spacing w:val="-3"/>
        </w:rPr>
        <w:t>l</w:t>
      </w:r>
      <w:r>
        <w:rPr>
          <w:spacing w:val="-2"/>
        </w:rPr>
        <w:t>t</w:t>
      </w:r>
      <w:r>
        <w:rPr>
          <w:spacing w:val="2"/>
        </w:rPr>
        <w:t>e</w:t>
      </w:r>
      <w:r>
        <w:rPr>
          <w:spacing w:val="-2"/>
        </w:rPr>
        <w:t>r</w:t>
      </w:r>
      <w:r>
        <w:rPr>
          <w:spacing w:val="-1"/>
        </w:rPr>
        <w:t>y</w:t>
      </w:r>
      <w:r>
        <w:t>‘</w:t>
      </w:r>
      <w:r>
        <w:rPr>
          <w:spacing w:val="13"/>
        </w:rPr>
        <w:t xml:space="preserve"> </w:t>
      </w:r>
      <w:r>
        <w:rPr>
          <w:spacing w:val="-3"/>
        </w:rPr>
        <w:t>i</w:t>
      </w:r>
      <w:r>
        <w:t>s</w:t>
      </w:r>
      <w:r>
        <w:rPr>
          <w:spacing w:val="11"/>
        </w:rPr>
        <w:t xml:space="preserve"> </w:t>
      </w:r>
      <w:r>
        <w:rPr>
          <w:spacing w:val="-2"/>
        </w:rPr>
        <w:t>t</w:t>
      </w:r>
      <w:r>
        <w:rPr>
          <w:spacing w:val="-1"/>
        </w:rPr>
        <w:t>h</w:t>
      </w:r>
      <w:r>
        <w:t>e</w:t>
      </w:r>
      <w:r>
        <w:rPr>
          <w:spacing w:val="12"/>
        </w:rPr>
        <w:t xml:space="preserve"> </w:t>
      </w:r>
      <w:r>
        <w:rPr>
          <w:spacing w:val="-2"/>
        </w:rPr>
        <w:t>v</w:t>
      </w:r>
      <w:r>
        <w:t>ol</w:t>
      </w:r>
      <w:r>
        <w:rPr>
          <w:spacing w:val="-2"/>
        </w:rPr>
        <w:t>u</w:t>
      </w:r>
      <w:r>
        <w:rPr>
          <w:spacing w:val="-1"/>
        </w:rPr>
        <w:t>nt</w:t>
      </w:r>
      <w:r>
        <w:t>a</w:t>
      </w:r>
      <w:r>
        <w:rPr>
          <w:spacing w:val="-2"/>
        </w:rPr>
        <w:t>r</w:t>
      </w:r>
      <w:r>
        <w:t>y</w:t>
      </w:r>
      <w:r>
        <w:rPr>
          <w:spacing w:val="10"/>
        </w:rPr>
        <w:t xml:space="preserve"> </w:t>
      </w:r>
      <w:r>
        <w:rPr>
          <w:spacing w:val="-2"/>
        </w:rPr>
        <w:t>s</w:t>
      </w:r>
      <w:r>
        <w:rPr>
          <w:spacing w:val="2"/>
        </w:rPr>
        <w:t>e</w:t>
      </w:r>
      <w:r>
        <w:rPr>
          <w:spacing w:val="-2"/>
        </w:rPr>
        <w:t>xu</w:t>
      </w:r>
      <w:r>
        <w:rPr>
          <w:spacing w:val="-1"/>
        </w:rPr>
        <w:t>a</w:t>
      </w:r>
      <w:r>
        <w:t>l</w:t>
      </w:r>
      <w:r>
        <w:rPr>
          <w:spacing w:val="13"/>
        </w:rPr>
        <w:t xml:space="preserve"> </w:t>
      </w:r>
      <w:r>
        <w:rPr>
          <w:spacing w:val="-3"/>
        </w:rPr>
        <w:t>i</w:t>
      </w:r>
      <w:r>
        <w:rPr>
          <w:spacing w:val="-1"/>
        </w:rPr>
        <w:t>n</w:t>
      </w:r>
      <w:r>
        <w:rPr>
          <w:spacing w:val="-2"/>
        </w:rPr>
        <w:t>t</w:t>
      </w:r>
      <w:r>
        <w:rPr>
          <w:spacing w:val="2"/>
        </w:rPr>
        <w:t>e</w:t>
      </w:r>
      <w:r>
        <w:rPr>
          <w:spacing w:val="-2"/>
        </w:rPr>
        <w:t>rc</w:t>
      </w:r>
      <w:r>
        <w:t>ou</w:t>
      </w:r>
      <w:r>
        <w:rPr>
          <w:spacing w:val="-2"/>
        </w:rPr>
        <w:t>r</w:t>
      </w:r>
      <w:r>
        <w:rPr>
          <w:spacing w:val="-5"/>
        </w:rPr>
        <w:t>s</w:t>
      </w:r>
      <w:r>
        <w:t>e</w:t>
      </w:r>
      <w:r>
        <w:rPr>
          <w:spacing w:val="19"/>
        </w:rPr>
        <w:t xml:space="preserve"> </w:t>
      </w:r>
      <w:r>
        <w:t>of</w:t>
      </w:r>
      <w:r>
        <w:rPr>
          <w:spacing w:val="12"/>
        </w:rPr>
        <w:t xml:space="preserve"> </w:t>
      </w:r>
      <w:r>
        <w:t>a</w:t>
      </w:r>
      <w:r>
        <w:rPr>
          <w:spacing w:val="11"/>
        </w:rPr>
        <w:t xml:space="preserve"> </w:t>
      </w:r>
      <w:r>
        <w:rPr>
          <w:spacing w:val="-3"/>
        </w:rPr>
        <w:t>m</w:t>
      </w:r>
      <w:r>
        <w:rPr>
          <w:spacing w:val="-1"/>
        </w:rPr>
        <w:t>ar</w:t>
      </w:r>
      <w:r>
        <w:rPr>
          <w:spacing w:val="-2"/>
        </w:rPr>
        <w:t>r</w:t>
      </w:r>
      <w:r>
        <w:rPr>
          <w:spacing w:val="-3"/>
        </w:rPr>
        <w:t>i</w:t>
      </w:r>
      <w:r>
        <w:rPr>
          <w:spacing w:val="4"/>
        </w:rPr>
        <w:t>e</w:t>
      </w:r>
      <w:r>
        <w:t>d</w:t>
      </w:r>
      <w:r>
        <w:rPr>
          <w:spacing w:val="12"/>
        </w:rPr>
        <w:t xml:space="preserve"> </w:t>
      </w:r>
      <w:r>
        <w:rPr>
          <w:spacing w:val="-4"/>
        </w:rPr>
        <w:t>p</w:t>
      </w:r>
      <w:r>
        <w:rPr>
          <w:spacing w:val="2"/>
        </w:rPr>
        <w:t>e</w:t>
      </w:r>
      <w:r>
        <w:rPr>
          <w:spacing w:val="-2"/>
        </w:rPr>
        <w:t>rso</w:t>
      </w:r>
      <w:r>
        <w:t xml:space="preserve">n </w:t>
      </w:r>
      <w:r>
        <w:t>with a person other than the offender‘s husband or wife. However, the provision has made it a restricted one as a consequence of which a man, in certain situations, becomes criminally liable for having committed adultery while, in other situations, he cann</w:t>
      </w:r>
      <w:r>
        <w:t>ot be branded as a person who has committed adultery so as to invite the culpability of Section 497 IPC.  Section</w:t>
      </w:r>
      <w:r>
        <w:rPr>
          <w:spacing w:val="23"/>
        </w:rPr>
        <w:t xml:space="preserve"> </w:t>
      </w:r>
      <w:r>
        <w:t>198</w:t>
      </w:r>
      <w:r>
        <w:rPr>
          <w:spacing w:val="22"/>
        </w:rPr>
        <w:t xml:space="preserve"> </w:t>
      </w:r>
      <w:r>
        <w:t>CrPC</w:t>
      </w:r>
      <w:r>
        <w:rPr>
          <w:spacing w:val="23"/>
        </w:rPr>
        <w:t xml:space="preserve"> </w:t>
      </w:r>
      <w:r>
        <w:t>deals</w:t>
      </w:r>
      <w:r>
        <w:rPr>
          <w:spacing w:val="23"/>
        </w:rPr>
        <w:t xml:space="preserve"> </w:t>
      </w:r>
      <w:r>
        <w:t>with</w:t>
      </w:r>
      <w:r>
        <w:rPr>
          <w:spacing w:val="24"/>
        </w:rPr>
        <w:t xml:space="preserve"> </w:t>
      </w:r>
      <w:r>
        <w:t>a</w:t>
      </w:r>
      <w:r>
        <w:rPr>
          <w:spacing w:val="23"/>
        </w:rPr>
        <w:t xml:space="preserve"> </w:t>
      </w:r>
      <w:r>
        <w:t>―person</w:t>
      </w:r>
      <w:r>
        <w:rPr>
          <w:spacing w:val="24"/>
        </w:rPr>
        <w:t xml:space="preserve"> </w:t>
      </w:r>
      <w:r>
        <w:t>aggrieved‖.</w:t>
      </w:r>
      <w:r>
        <w:rPr>
          <w:spacing w:val="22"/>
        </w:rPr>
        <w:t xml:space="preserve"> </w:t>
      </w:r>
      <w:r>
        <w:rPr>
          <w:spacing w:val="-4"/>
        </w:rPr>
        <w:t>Sub-section</w:t>
      </w:r>
    </w:p>
    <w:p w:rsidR="00EF0E49" w:rsidRDefault="008C3F24">
      <w:pPr>
        <w:pStyle w:val="ListParagraph"/>
        <w:numPr>
          <w:ilvl w:val="0"/>
          <w:numId w:val="21"/>
        </w:numPr>
        <w:tabs>
          <w:tab w:val="left" w:pos="938"/>
        </w:tabs>
        <w:spacing w:before="1" w:line="480" w:lineRule="auto"/>
        <w:ind w:right="201" w:firstLine="0"/>
        <w:jc w:val="both"/>
        <w:rPr>
          <w:rFonts w:ascii="Bookman Old Style"/>
          <w:sz w:val="28"/>
        </w:rPr>
      </w:pPr>
      <w:r>
        <w:rPr>
          <w:rFonts w:ascii="Bookman Old Style"/>
          <w:sz w:val="28"/>
        </w:rPr>
        <w:t>of Section 198 treats the husband of the woman as deemed to be aggrieved by an offence c</w:t>
      </w:r>
      <w:r>
        <w:rPr>
          <w:rFonts w:ascii="Bookman Old Style"/>
          <w:sz w:val="28"/>
        </w:rPr>
        <w:t xml:space="preserve">ommitted under Section 497 IPC and in the absence of husband, some person who had care of the woman on his behalf at the time when such offence </w:t>
      </w:r>
      <w:r>
        <w:rPr>
          <w:rFonts w:ascii="Bookman Old Style"/>
          <w:spacing w:val="-2"/>
          <w:sz w:val="28"/>
        </w:rPr>
        <w:t xml:space="preserve">was </w:t>
      </w:r>
      <w:r>
        <w:rPr>
          <w:rFonts w:ascii="Bookman Old Style"/>
          <w:sz w:val="28"/>
        </w:rPr>
        <w:t>committed with the leave of the court. It does not consider the wife of the adulterer as an aggrieved person</w:t>
      </w:r>
      <w:r>
        <w:rPr>
          <w:rFonts w:ascii="Bookman Old Style"/>
          <w:sz w:val="28"/>
        </w:rPr>
        <w:t xml:space="preserve">. The offence and the deeming definition of an aggrieved person, as we find, is absolutely and manifestly arbitrary as it does not even appear to be rational and it can be stated with emphasis that it confers a licence on the husband to deal with the wife </w:t>
      </w:r>
      <w:r>
        <w:rPr>
          <w:rFonts w:ascii="Bookman Old Style"/>
          <w:sz w:val="28"/>
        </w:rPr>
        <w:t>as he likes which is extremely excessive  and disproportionate. We  are</w:t>
      </w:r>
      <w:r>
        <w:rPr>
          <w:rFonts w:ascii="Bookman Old Style"/>
          <w:spacing w:val="-4"/>
          <w:sz w:val="28"/>
        </w:rPr>
        <w:t xml:space="preserve"> </w:t>
      </w:r>
      <w:r>
        <w:rPr>
          <w:rFonts w:ascii="Bookman Old Style"/>
          <w:sz w:val="28"/>
        </w:rPr>
        <w:t>constrained to</w:t>
      </w:r>
    </w:p>
    <w:p w:rsidR="00EF0E49" w:rsidRDefault="00EF0E49">
      <w:pPr>
        <w:spacing w:line="480" w:lineRule="auto"/>
        <w:jc w:val="both"/>
        <w:rPr>
          <w:rFonts w:ascii="Bookman Old Style"/>
          <w:sz w:val="28"/>
        </w:rPr>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203"/>
        <w:jc w:val="both"/>
      </w:pPr>
      <w:r>
        <w:t xml:space="preserve">think so, as it does not treat a woman as an abettor but protects a woman and simultaneously, it does not enable the wife to </w:t>
      </w:r>
      <w:r>
        <w:rPr>
          <w:spacing w:val="-3"/>
        </w:rPr>
        <w:t xml:space="preserve">file </w:t>
      </w:r>
      <w:r>
        <w:t>any criminal prosecut</w:t>
      </w:r>
      <w:r>
        <w:t>ion against the husband. Indubitably, she can take civil action but the husband is also entitled to take civil action. However, that does not save the provision as being manifestly arbitrary. That is one aspect of the matter. If the entire provision is sca</w:t>
      </w:r>
      <w:r>
        <w:t>nned being Argus-eyed, we notice that on the one hand, it protects a woman and on the other, it does not protect the other woman. The rationale of the provision suffers from the absence of logicality of approach and, therefore, we have no hesitation in say</w:t>
      </w:r>
      <w:r>
        <w:t>ing that it suffers from the vice of Article  14 of the Constitution being manifestly</w:t>
      </w:r>
      <w:r>
        <w:rPr>
          <w:spacing w:val="-8"/>
        </w:rPr>
        <w:t xml:space="preserve"> </w:t>
      </w:r>
      <w:r>
        <w:t>arbitrary.</w:t>
      </w:r>
    </w:p>
    <w:p w:rsidR="00EF0E49" w:rsidRDefault="008C3F24">
      <w:pPr>
        <w:pStyle w:val="ListParagraph"/>
        <w:numPr>
          <w:ilvl w:val="0"/>
          <w:numId w:val="26"/>
        </w:numPr>
        <w:tabs>
          <w:tab w:val="left" w:pos="1221"/>
        </w:tabs>
        <w:spacing w:before="1" w:line="480" w:lineRule="auto"/>
        <w:ind w:right="199" w:firstLine="0"/>
        <w:jc w:val="both"/>
        <w:rPr>
          <w:rFonts w:ascii="Bookman Old Style"/>
          <w:sz w:val="28"/>
        </w:rPr>
      </w:pPr>
      <w:r>
        <w:rPr>
          <w:rFonts w:ascii="Bookman Old Style"/>
          <w:sz w:val="28"/>
        </w:rPr>
        <w:t>Presently, we shall address the issue against the backdrop of Article 21 of the Constitution. For the said purpose, it is necessary to devote some space with r</w:t>
      </w:r>
      <w:r>
        <w:rPr>
          <w:rFonts w:ascii="Bookman Old Style"/>
          <w:sz w:val="28"/>
        </w:rPr>
        <w:t>egard to the dignity of women and the concept of gender</w:t>
      </w:r>
      <w:r>
        <w:rPr>
          <w:rFonts w:ascii="Bookman Old Style"/>
          <w:spacing w:val="-13"/>
          <w:sz w:val="28"/>
        </w:rPr>
        <w:t xml:space="preserve"> </w:t>
      </w:r>
      <w:r>
        <w:rPr>
          <w:rFonts w:ascii="Bookman Old Style"/>
          <w:sz w:val="28"/>
        </w:rPr>
        <w:t>equality.</w:t>
      </w:r>
    </w:p>
    <w:p w:rsidR="00EF0E49" w:rsidRDefault="008C3F24">
      <w:pPr>
        <w:pStyle w:val="ListParagraph"/>
        <w:numPr>
          <w:ilvl w:val="0"/>
          <w:numId w:val="26"/>
        </w:numPr>
        <w:tabs>
          <w:tab w:val="left" w:pos="1221"/>
        </w:tabs>
        <w:spacing w:line="480" w:lineRule="auto"/>
        <w:ind w:right="201" w:firstLine="0"/>
        <w:jc w:val="both"/>
        <w:rPr>
          <w:rFonts w:ascii="Bookman Old Style"/>
          <w:sz w:val="28"/>
        </w:rPr>
      </w:pPr>
      <w:r>
        <w:rPr>
          <w:rFonts w:ascii="Bookman Old Style"/>
          <w:sz w:val="28"/>
        </w:rPr>
        <w:t xml:space="preserve">In </w:t>
      </w:r>
      <w:r>
        <w:rPr>
          <w:rFonts w:ascii="Bookman Old Style"/>
          <w:b/>
          <w:i/>
          <w:sz w:val="28"/>
        </w:rPr>
        <w:t>Arun Kumar Agrawal and another v. National Insurance Company Limited and others</w:t>
      </w:r>
      <w:r>
        <w:rPr>
          <w:rFonts w:ascii="Bookman Old Style"/>
          <w:position w:val="7"/>
          <w:sz w:val="18"/>
        </w:rPr>
        <w:t>21</w:t>
      </w:r>
      <w:r>
        <w:rPr>
          <w:rFonts w:ascii="Bookman Old Style"/>
          <w:sz w:val="28"/>
        </w:rPr>
        <w:t>, the issue related to the criteria for determination of compensation payable to the dependents of a woman who died in road accident. She did</w:t>
      </w:r>
      <w:r>
        <w:rPr>
          <w:rFonts w:ascii="Bookman Old Style"/>
          <w:spacing w:val="5"/>
          <w:sz w:val="28"/>
        </w:rPr>
        <w:t xml:space="preserve"> </w:t>
      </w:r>
      <w:r>
        <w:rPr>
          <w:rFonts w:ascii="Bookman Old Style"/>
          <w:sz w:val="28"/>
        </w:rPr>
        <w:t>not</w:t>
      </w:r>
    </w:p>
    <w:p w:rsidR="00EF0E49" w:rsidRDefault="00EF0E49">
      <w:pPr>
        <w:pStyle w:val="BodyText"/>
        <w:rPr>
          <w:sz w:val="20"/>
        </w:rPr>
      </w:pPr>
    </w:p>
    <w:p w:rsidR="00EF0E49" w:rsidRDefault="00EF0E49">
      <w:pPr>
        <w:pStyle w:val="BodyText"/>
        <w:spacing w:before="5"/>
        <w:rPr>
          <w:sz w:val="16"/>
        </w:rPr>
      </w:pPr>
      <w:r w:rsidRPr="00EF0E49">
        <w:pict>
          <v:line id="_x0000_s1130" style="position:absolute;z-index:-251628544;mso-wrap-distance-left:0;mso-wrap-distance-right:0;mso-position-horizontal-relative:page" from="1in,11.9pt" to="216.05pt,11.9pt" strokeweight=".6pt">
            <w10:wrap type="topAndBottom" anchorx="page"/>
          </v:line>
        </w:pict>
      </w:r>
    </w:p>
    <w:p w:rsidR="00EF0E49" w:rsidRDefault="008C3F24">
      <w:pPr>
        <w:spacing w:before="30"/>
        <w:ind w:left="500"/>
        <w:rPr>
          <w:rFonts w:ascii="Calibri"/>
          <w:sz w:val="20"/>
        </w:rPr>
      </w:pPr>
      <w:r>
        <w:rPr>
          <w:rFonts w:ascii="Calibri"/>
          <w:position w:val="10"/>
          <w:sz w:val="13"/>
        </w:rPr>
        <w:t xml:space="preserve">21 </w:t>
      </w:r>
      <w:r>
        <w:rPr>
          <w:rFonts w:ascii="Calibri"/>
          <w:sz w:val="20"/>
        </w:rPr>
        <w:t>(2010) 9 SCC 218</w:t>
      </w:r>
    </w:p>
    <w:p w:rsidR="00EF0E49" w:rsidRDefault="00EF0E49">
      <w:pPr>
        <w:rPr>
          <w:rFonts w:ascii="Calibri"/>
          <w:sz w:val="20"/>
        </w:rPr>
        <w:sectPr w:rsidR="00EF0E49">
          <w:pgSz w:w="11910" w:h="16840"/>
          <w:pgMar w:top="1340" w:right="1260" w:bottom="280" w:left="940" w:header="761" w:footer="0" w:gutter="0"/>
          <w:cols w:space="720"/>
        </w:sectPr>
      </w:pPr>
    </w:p>
    <w:p w:rsidR="00EF0E49" w:rsidRDefault="008C3F24">
      <w:pPr>
        <w:pStyle w:val="BodyText"/>
        <w:spacing w:before="93" w:line="480" w:lineRule="auto"/>
        <w:ind w:left="500" w:right="205"/>
        <w:jc w:val="both"/>
      </w:pPr>
      <w:r>
        <w:t>have a regular income. Singhvi, J. rejected the stand relating to determination of compensation by comparing a house wife to that of a house keeper or a servant or an employee who works for a fixed period. The learned Judge thought it unjust, unfair and in</w:t>
      </w:r>
      <w:r>
        <w:t>appropriate. In that context, the learned Judge stated:-</w:t>
      </w:r>
    </w:p>
    <w:p w:rsidR="00EF0E49" w:rsidRDefault="008C3F24">
      <w:pPr>
        <w:pStyle w:val="BodyText"/>
        <w:spacing w:before="239"/>
        <w:ind w:left="1940" w:right="1639"/>
        <w:jc w:val="both"/>
      </w:pPr>
      <w:r>
        <w:t>―26.</w:t>
      </w:r>
      <w:r>
        <w:rPr>
          <w:spacing w:val="-16"/>
        </w:rPr>
        <w:t xml:space="preserve"> </w:t>
      </w:r>
      <w:r>
        <w:t>In</w:t>
      </w:r>
      <w:r>
        <w:rPr>
          <w:spacing w:val="-14"/>
        </w:rPr>
        <w:t xml:space="preserve"> </w:t>
      </w:r>
      <w:r>
        <w:t>India</w:t>
      </w:r>
      <w:r>
        <w:rPr>
          <w:spacing w:val="-15"/>
        </w:rPr>
        <w:t xml:space="preserve"> </w:t>
      </w:r>
      <w:r>
        <w:t>the</w:t>
      </w:r>
      <w:r>
        <w:rPr>
          <w:spacing w:val="-15"/>
        </w:rPr>
        <w:t xml:space="preserve"> </w:t>
      </w:r>
      <w:r>
        <w:t>courts</w:t>
      </w:r>
      <w:r>
        <w:rPr>
          <w:spacing w:val="-17"/>
        </w:rPr>
        <w:t xml:space="preserve"> </w:t>
      </w:r>
      <w:r>
        <w:t>have</w:t>
      </w:r>
      <w:r>
        <w:rPr>
          <w:spacing w:val="-13"/>
        </w:rPr>
        <w:t xml:space="preserve"> </w:t>
      </w:r>
      <w:r>
        <w:t>recognised</w:t>
      </w:r>
      <w:r>
        <w:rPr>
          <w:spacing w:val="-18"/>
        </w:rPr>
        <w:t xml:space="preserve"> </w:t>
      </w:r>
      <w:r>
        <w:t xml:space="preserve">that the contribution made by the wife to the house is invaluable and cannot be computed in terms of money. The gratuitous services rendered by the wife with </w:t>
      </w:r>
      <w:r>
        <w:t xml:space="preserve">true love and affection to the children and her husband and managing the household affairs cannot be equated with the services rendered by others. A wife/mother does not work by the clock. She is in the constant attendance of the family throughout the day </w:t>
      </w:r>
      <w:r>
        <w:t>and night unless she is employed and is required to attend the employer‘s work for particular hours. She takes care of all the requirements of the husband and children including cooking of food, washing of clothes, etc. She teaches small children and provi</w:t>
      </w:r>
      <w:r>
        <w:t>des invaluable guidance to them for their future life. A housekeeper or maidservant can do the household work, such as cooking food, washing clothes and utensils, keeping the house clean, etc., but she can never be a substitute for a wife/mother who render</w:t>
      </w:r>
      <w:r>
        <w:t>s selfless service to her husband and</w:t>
      </w:r>
      <w:r>
        <w:rPr>
          <w:spacing w:val="-26"/>
        </w:rPr>
        <w:t xml:space="preserve"> </w:t>
      </w:r>
      <w:r>
        <w:t>children.‖</w:t>
      </w:r>
    </w:p>
    <w:p w:rsidR="00EF0E49" w:rsidRDefault="00EF0E49">
      <w:pPr>
        <w:pStyle w:val="BodyText"/>
        <w:spacing w:before="7"/>
        <w:rPr>
          <w:sz w:val="31"/>
        </w:rPr>
      </w:pPr>
    </w:p>
    <w:p w:rsidR="00EF0E49" w:rsidRDefault="008C3F24">
      <w:pPr>
        <w:pStyle w:val="ListParagraph"/>
        <w:numPr>
          <w:ilvl w:val="0"/>
          <w:numId w:val="26"/>
        </w:numPr>
        <w:tabs>
          <w:tab w:val="left" w:pos="1221"/>
        </w:tabs>
        <w:spacing w:before="1" w:line="480" w:lineRule="auto"/>
        <w:ind w:right="204" w:firstLine="0"/>
        <w:jc w:val="both"/>
        <w:rPr>
          <w:rFonts w:ascii="Bookman Old Style"/>
          <w:sz w:val="28"/>
        </w:rPr>
      </w:pPr>
      <w:r>
        <w:rPr>
          <w:rFonts w:ascii="Bookman Old Style"/>
          <w:sz w:val="28"/>
        </w:rPr>
        <w:t>Ganguly, J., in his concurring opinion, referred to the Australian</w:t>
      </w:r>
      <w:r>
        <w:rPr>
          <w:rFonts w:ascii="Bookman Old Style"/>
          <w:spacing w:val="55"/>
          <w:sz w:val="28"/>
        </w:rPr>
        <w:t xml:space="preserve"> </w:t>
      </w:r>
      <w:r>
        <w:rPr>
          <w:rFonts w:ascii="Bookman Old Style"/>
          <w:sz w:val="28"/>
        </w:rPr>
        <w:t>Family</w:t>
      </w:r>
      <w:r>
        <w:rPr>
          <w:rFonts w:ascii="Bookman Old Style"/>
          <w:spacing w:val="54"/>
          <w:sz w:val="28"/>
        </w:rPr>
        <w:t xml:space="preserve"> </w:t>
      </w:r>
      <w:r>
        <w:rPr>
          <w:rFonts w:ascii="Bookman Old Style"/>
          <w:sz w:val="28"/>
        </w:rPr>
        <w:t>Property</w:t>
      </w:r>
      <w:r>
        <w:rPr>
          <w:rFonts w:ascii="Bookman Old Style"/>
          <w:spacing w:val="54"/>
          <w:sz w:val="28"/>
        </w:rPr>
        <w:t xml:space="preserve"> </w:t>
      </w:r>
      <w:r>
        <w:rPr>
          <w:rFonts w:ascii="Bookman Old Style"/>
          <w:sz w:val="28"/>
        </w:rPr>
        <w:t>Law</w:t>
      </w:r>
      <w:r>
        <w:rPr>
          <w:rFonts w:ascii="Bookman Old Style"/>
          <w:spacing w:val="19"/>
          <w:sz w:val="28"/>
        </w:rPr>
        <w:t xml:space="preserve"> </w:t>
      </w:r>
      <w:r>
        <w:rPr>
          <w:rFonts w:ascii="Bookman Old Style"/>
          <w:sz w:val="28"/>
        </w:rPr>
        <w:t>and</w:t>
      </w:r>
      <w:r>
        <w:rPr>
          <w:rFonts w:ascii="Bookman Old Style"/>
          <w:spacing w:val="53"/>
          <w:sz w:val="28"/>
        </w:rPr>
        <w:t xml:space="preserve"> </w:t>
      </w:r>
      <w:r>
        <w:rPr>
          <w:rFonts w:ascii="Bookman Old Style"/>
          <w:sz w:val="28"/>
        </w:rPr>
        <w:t>opined</w:t>
      </w:r>
      <w:r>
        <w:rPr>
          <w:rFonts w:ascii="Bookman Old Style"/>
          <w:spacing w:val="53"/>
          <w:sz w:val="28"/>
        </w:rPr>
        <w:t xml:space="preserve"> </w:t>
      </w:r>
      <w:r>
        <w:rPr>
          <w:rFonts w:ascii="Bookman Old Style"/>
          <w:sz w:val="28"/>
        </w:rPr>
        <w:t>that</w:t>
      </w:r>
      <w:r>
        <w:rPr>
          <w:rFonts w:ascii="Bookman Old Style"/>
          <w:spacing w:val="53"/>
          <w:sz w:val="28"/>
        </w:rPr>
        <w:t xml:space="preserve"> </w:t>
      </w:r>
      <w:r>
        <w:rPr>
          <w:rFonts w:ascii="Bookman Old Style"/>
          <w:sz w:val="28"/>
        </w:rPr>
        <w:t>the</w:t>
      </w:r>
      <w:r>
        <w:rPr>
          <w:rFonts w:ascii="Bookman Old Style"/>
          <w:spacing w:val="56"/>
          <w:sz w:val="28"/>
        </w:rPr>
        <w:t xml:space="preserve"> </w:t>
      </w:r>
      <w:r>
        <w:rPr>
          <w:rFonts w:ascii="Bookman Old Style"/>
          <w:sz w:val="28"/>
        </w:rPr>
        <w:t>said</w:t>
      </w:r>
      <w:r>
        <w:rPr>
          <w:rFonts w:ascii="Bookman Old Style"/>
          <w:spacing w:val="54"/>
          <w:sz w:val="28"/>
        </w:rPr>
        <w:t xml:space="preserve"> </w:t>
      </w:r>
      <w:r>
        <w:rPr>
          <w:rFonts w:ascii="Bookman Old Style"/>
          <w:sz w:val="28"/>
        </w:rPr>
        <w:t>law</w:t>
      </w:r>
    </w:p>
    <w:p w:rsidR="00EF0E49" w:rsidRDefault="00EF0E49">
      <w:pPr>
        <w:spacing w:line="480" w:lineRule="auto"/>
        <w:jc w:val="both"/>
        <w:rPr>
          <w:rFonts w:ascii="Bookman Old Style"/>
          <w:sz w:val="28"/>
        </w:rPr>
        <w:sectPr w:rsidR="00EF0E49">
          <w:pgSz w:w="11910" w:h="16840"/>
          <w:pgMar w:top="1340" w:right="1260" w:bottom="280" w:left="940" w:header="761" w:footer="0" w:gutter="0"/>
          <w:cols w:space="720"/>
        </w:sectPr>
      </w:pPr>
    </w:p>
    <w:p w:rsidR="00EF0E49" w:rsidRDefault="008C3F24">
      <w:pPr>
        <w:pStyle w:val="BodyText"/>
        <w:tabs>
          <w:tab w:val="left" w:pos="7795"/>
        </w:tabs>
        <w:spacing w:before="93" w:line="480" w:lineRule="auto"/>
        <w:ind w:left="500" w:right="199"/>
      </w:pPr>
      <w:r>
        <w:t xml:space="preserve">had  adopted  a  very  gender </w:t>
      </w:r>
      <w:r>
        <w:rPr>
          <w:spacing w:val="2"/>
        </w:rPr>
        <w:t xml:space="preserve"> </w:t>
      </w:r>
      <w:r>
        <w:t xml:space="preserve">sensitive </w:t>
      </w:r>
      <w:r>
        <w:rPr>
          <w:spacing w:val="4"/>
        </w:rPr>
        <w:t xml:space="preserve"> </w:t>
      </w:r>
      <w:r>
        <w:t>approach.</w:t>
      </w:r>
      <w:r>
        <w:tab/>
        <w:t xml:space="preserve">The </w:t>
      </w:r>
      <w:r>
        <w:rPr>
          <w:spacing w:val="-3"/>
        </w:rPr>
        <w:t xml:space="preserve">learned </w:t>
      </w:r>
      <w:r>
        <w:t>Judge</w:t>
      </w:r>
      <w:r>
        <w:rPr>
          <w:spacing w:val="2"/>
        </w:rPr>
        <w:t xml:space="preserve"> </w:t>
      </w:r>
      <w:r>
        <w:t>reproduced:-</w:t>
      </w:r>
    </w:p>
    <w:p w:rsidR="00EF0E49" w:rsidRDefault="008C3F24">
      <w:pPr>
        <w:pStyle w:val="BodyText"/>
        <w:ind w:left="1940" w:right="1644"/>
        <w:jc w:val="both"/>
      </w:pPr>
      <w:r>
        <w:t>―the contribution made by a party to the marriage to the welfare of the family constituted by the parties to the marriage and any children of the marriage, including any contribution made in the capacity of a homemaker or parent.‖</w:t>
      </w:r>
    </w:p>
    <w:p w:rsidR="00EF0E49" w:rsidRDefault="00EF0E49">
      <w:pPr>
        <w:pStyle w:val="BodyText"/>
        <w:spacing w:before="11"/>
        <w:rPr>
          <w:sz w:val="27"/>
        </w:rPr>
      </w:pPr>
    </w:p>
    <w:p w:rsidR="00EF0E49" w:rsidRDefault="008C3F24">
      <w:pPr>
        <w:pStyle w:val="ListParagraph"/>
        <w:numPr>
          <w:ilvl w:val="0"/>
          <w:numId w:val="26"/>
        </w:numPr>
        <w:tabs>
          <w:tab w:val="left" w:pos="1220"/>
          <w:tab w:val="left" w:pos="1221"/>
        </w:tabs>
        <w:spacing w:line="480" w:lineRule="auto"/>
        <w:ind w:right="176" w:firstLine="0"/>
        <w:rPr>
          <w:rFonts w:ascii="Bookman Old Style"/>
          <w:sz w:val="28"/>
        </w:rPr>
      </w:pPr>
      <w:r>
        <w:rPr>
          <w:rFonts w:ascii="Bookman Old Style"/>
          <w:sz w:val="28"/>
        </w:rPr>
        <w:t xml:space="preserve">In </w:t>
      </w:r>
      <w:r>
        <w:rPr>
          <w:rFonts w:ascii="Bookman Old Style"/>
          <w:b/>
          <w:i/>
          <w:sz w:val="28"/>
        </w:rPr>
        <w:t>State of Madhya Pradesh v. Madanlal</w:t>
      </w:r>
      <w:r>
        <w:rPr>
          <w:rFonts w:ascii="Bookman Old Style"/>
          <w:position w:val="7"/>
          <w:sz w:val="18"/>
        </w:rPr>
        <w:t>22</w:t>
      </w:r>
      <w:r>
        <w:rPr>
          <w:rFonts w:ascii="Bookman Old Style"/>
          <w:i/>
          <w:sz w:val="28"/>
        </w:rPr>
        <w:t xml:space="preserve">, </w:t>
      </w:r>
      <w:r>
        <w:rPr>
          <w:rFonts w:ascii="Bookman Old Style"/>
          <w:sz w:val="28"/>
        </w:rPr>
        <w:t>the Court held:-</w:t>
      </w:r>
    </w:p>
    <w:p w:rsidR="00EF0E49" w:rsidRDefault="008C3F24">
      <w:pPr>
        <w:pStyle w:val="BodyText"/>
        <w:ind w:left="1940" w:right="1640"/>
        <w:jc w:val="both"/>
      </w:pPr>
      <w:r>
        <w:t>―Dignity of a woman is a part of her non- perishable and immortal self and no one should ever think of painting it in clay. There cannot be a compromise or settlement as it would be against her honour</w:t>
      </w:r>
      <w:r>
        <w:t xml:space="preserve"> which matters the most. It is sacrosanct. Sometimes solace is given that the perpetrator of the crime has acceded to enter into wedlock with her which is nothing but putting pressure in an adroit manner; and </w:t>
      </w:r>
      <w:r>
        <w:rPr>
          <w:spacing w:val="-3"/>
        </w:rPr>
        <w:t xml:space="preserve">we </w:t>
      </w:r>
      <w:r>
        <w:t>say with emphasis that the Courts are to rem</w:t>
      </w:r>
      <w:r>
        <w:t>ain absolutely away from this subterfuge to adopt a soft approach to the case, for any kind of liberal approach has to be put in the compartment of spectacular error. Or to put it differently, it would be in the realm of a sanctuary of</w:t>
      </w:r>
      <w:r>
        <w:rPr>
          <w:spacing w:val="-48"/>
        </w:rPr>
        <w:t xml:space="preserve"> </w:t>
      </w:r>
      <w:r>
        <w:t>error.‖</w:t>
      </w:r>
    </w:p>
    <w:p w:rsidR="00EF0E49" w:rsidRDefault="00EF0E49">
      <w:pPr>
        <w:pStyle w:val="BodyText"/>
        <w:spacing w:before="10"/>
        <w:rPr>
          <w:sz w:val="27"/>
        </w:rPr>
      </w:pPr>
    </w:p>
    <w:p w:rsidR="00EF0E49" w:rsidRDefault="008C3F24">
      <w:pPr>
        <w:pStyle w:val="ListParagraph"/>
        <w:numPr>
          <w:ilvl w:val="0"/>
          <w:numId w:val="26"/>
        </w:numPr>
        <w:tabs>
          <w:tab w:val="left" w:pos="1221"/>
        </w:tabs>
        <w:spacing w:line="480" w:lineRule="auto"/>
        <w:ind w:right="204" w:firstLine="0"/>
        <w:jc w:val="both"/>
        <w:rPr>
          <w:rFonts w:ascii="Bookman Old Style"/>
          <w:sz w:val="28"/>
        </w:rPr>
      </w:pPr>
      <w:r>
        <w:rPr>
          <w:rFonts w:ascii="Bookman Old Style"/>
          <w:sz w:val="28"/>
        </w:rPr>
        <w:t xml:space="preserve">In </w:t>
      </w:r>
      <w:r>
        <w:rPr>
          <w:rFonts w:ascii="Bookman Old Style"/>
          <w:b/>
          <w:i/>
          <w:sz w:val="28"/>
        </w:rPr>
        <w:t>Pawan Ku</w:t>
      </w:r>
      <w:r>
        <w:rPr>
          <w:rFonts w:ascii="Bookman Old Style"/>
          <w:b/>
          <w:i/>
          <w:sz w:val="28"/>
        </w:rPr>
        <w:t>mar v. State of Himachal Pradesh</w:t>
      </w:r>
      <w:r>
        <w:rPr>
          <w:rFonts w:ascii="Bookman Old Style"/>
          <w:position w:val="7"/>
          <w:sz w:val="18"/>
        </w:rPr>
        <w:t>23</w:t>
      </w:r>
      <w:r>
        <w:rPr>
          <w:rFonts w:ascii="Bookman Old Style"/>
          <w:sz w:val="28"/>
        </w:rPr>
        <w:t>, the Court, dealing with the concept of equality and dignity of a woman,</w:t>
      </w:r>
      <w:r>
        <w:rPr>
          <w:rFonts w:ascii="Bookman Old Style"/>
          <w:spacing w:val="-3"/>
          <w:sz w:val="28"/>
        </w:rPr>
        <w:t xml:space="preserve"> </w:t>
      </w:r>
      <w:r>
        <w:rPr>
          <w:rFonts w:ascii="Bookman Old Style"/>
          <w:sz w:val="28"/>
        </w:rPr>
        <w:t>observed:-</w:t>
      </w:r>
    </w:p>
    <w:p w:rsidR="00EF0E49" w:rsidRDefault="00EF0E49">
      <w:pPr>
        <w:pStyle w:val="BodyText"/>
        <w:rPr>
          <w:sz w:val="20"/>
        </w:rPr>
      </w:pPr>
    </w:p>
    <w:p w:rsidR="00EF0E49" w:rsidRDefault="00EF0E49">
      <w:pPr>
        <w:pStyle w:val="BodyText"/>
        <w:spacing w:before="10"/>
        <w:rPr>
          <w:sz w:val="23"/>
        </w:rPr>
      </w:pPr>
      <w:r w:rsidRPr="00EF0E49">
        <w:pict>
          <v:line id="_x0000_s1129" style="position:absolute;z-index:-251627520;mso-wrap-distance-left:0;mso-wrap-distance-right:0;mso-position-horizontal-relative:page" from="1in,16.25pt" to="216.05pt,16.25pt" strokeweight=".6pt">
            <w10:wrap type="topAndBottom" anchorx="page"/>
          </v:line>
        </w:pict>
      </w:r>
    </w:p>
    <w:p w:rsidR="00EF0E49" w:rsidRDefault="008C3F24">
      <w:pPr>
        <w:spacing w:before="30" w:line="261" w:lineRule="exact"/>
        <w:ind w:left="500"/>
        <w:rPr>
          <w:rFonts w:ascii="Calibri"/>
          <w:sz w:val="20"/>
        </w:rPr>
      </w:pPr>
      <w:r>
        <w:rPr>
          <w:rFonts w:ascii="Calibri"/>
          <w:position w:val="10"/>
          <w:sz w:val="13"/>
        </w:rPr>
        <w:t xml:space="preserve">22  </w:t>
      </w:r>
      <w:r>
        <w:rPr>
          <w:rFonts w:ascii="Calibri"/>
          <w:sz w:val="20"/>
        </w:rPr>
        <w:t>(2015) 7 SCC</w:t>
      </w:r>
      <w:r>
        <w:rPr>
          <w:rFonts w:ascii="Calibri"/>
          <w:spacing w:val="-18"/>
          <w:sz w:val="20"/>
        </w:rPr>
        <w:t xml:space="preserve"> </w:t>
      </w:r>
      <w:r>
        <w:rPr>
          <w:rFonts w:ascii="Calibri"/>
          <w:sz w:val="20"/>
        </w:rPr>
        <w:t>681</w:t>
      </w:r>
    </w:p>
    <w:p w:rsidR="00EF0E49" w:rsidRDefault="008C3F24">
      <w:pPr>
        <w:spacing w:line="261" w:lineRule="exact"/>
        <w:ind w:left="500"/>
        <w:rPr>
          <w:rFonts w:ascii="Calibri"/>
          <w:sz w:val="20"/>
        </w:rPr>
      </w:pPr>
      <w:r>
        <w:rPr>
          <w:rFonts w:ascii="Calibri"/>
          <w:position w:val="10"/>
          <w:sz w:val="13"/>
        </w:rPr>
        <w:t xml:space="preserve">23  </w:t>
      </w:r>
      <w:r>
        <w:rPr>
          <w:rFonts w:ascii="Calibri"/>
          <w:sz w:val="20"/>
        </w:rPr>
        <w:t>(2017) 7 SCC</w:t>
      </w:r>
      <w:r>
        <w:rPr>
          <w:rFonts w:ascii="Calibri"/>
          <w:spacing w:val="-18"/>
          <w:sz w:val="20"/>
        </w:rPr>
        <w:t xml:space="preserve"> </w:t>
      </w:r>
      <w:r>
        <w:rPr>
          <w:rFonts w:ascii="Calibri"/>
          <w:sz w:val="20"/>
        </w:rPr>
        <w:t>780</w:t>
      </w:r>
    </w:p>
    <w:p w:rsidR="00EF0E49" w:rsidRDefault="00EF0E49">
      <w:pPr>
        <w:spacing w:line="261" w:lineRule="exact"/>
        <w:rPr>
          <w:rFonts w:ascii="Calibri"/>
          <w:sz w:val="20"/>
        </w:rPr>
        <w:sectPr w:rsidR="00EF0E49">
          <w:pgSz w:w="11910" w:h="16840"/>
          <w:pgMar w:top="1340" w:right="1260" w:bottom="280" w:left="940" w:header="761" w:footer="0" w:gutter="0"/>
          <w:cols w:space="720"/>
        </w:sectPr>
      </w:pPr>
    </w:p>
    <w:p w:rsidR="00EF0E49" w:rsidRDefault="008C3F24">
      <w:pPr>
        <w:pStyle w:val="BodyText"/>
        <w:spacing w:before="93"/>
        <w:ind w:left="1940" w:right="1640"/>
        <w:jc w:val="both"/>
      </w:pPr>
      <w:r>
        <w:t xml:space="preserve">―47 </w:t>
      </w:r>
      <w:r>
        <w:rPr>
          <w:sz w:val="22"/>
        </w:rPr>
        <w:t>…</w:t>
      </w:r>
      <w:r>
        <w:t>in a civilized society eve-teasing is causing harassment to women in educational institutions, public places, parks, railways stations and other public places which only go to show that requisite sense of respect for women has not been socially cultivated.</w:t>
      </w:r>
      <w:r>
        <w:t xml:space="preserve"> A woman has her own space as a man has. She enjoys as much equality under </w:t>
      </w:r>
      <w:hyperlink r:id="rId9">
        <w:r>
          <w:t xml:space="preserve">Article 14 </w:t>
        </w:r>
      </w:hyperlink>
      <w:r>
        <w:t xml:space="preserve">of the Constitution as a man does. The right to live with dignity as guaranteed under </w:t>
      </w:r>
      <w:hyperlink r:id="rId10">
        <w:r>
          <w:t xml:space="preserve">Article 21 </w:t>
        </w:r>
      </w:hyperlink>
      <w:r>
        <w:t xml:space="preserve">of the Constitution cannot be violated by indulging in obnoxious act of eve-teasing. It affects the fundamental concept of gender sensitivity and justice and the rights of a woman  under </w:t>
      </w:r>
      <w:hyperlink r:id="rId11">
        <w:r>
          <w:t xml:space="preserve">Article 14 </w:t>
        </w:r>
      </w:hyperlink>
      <w:r>
        <w:t xml:space="preserve">of the Constitution. That apart it creates an incurable dent in the right  of  a  woman   which   she   has  under </w:t>
      </w:r>
      <w:hyperlink r:id="rId12">
        <w:r>
          <w:t xml:space="preserve">Article 15 </w:t>
        </w:r>
      </w:hyperlink>
      <w:r>
        <w:t>of the Constitution. One is compelled to thi</w:t>
      </w:r>
      <w:r>
        <w:t>nk and constrained to deliberate why the women in this country cannot be allowed to live in peace and lead a life that is empowered with a dignity and freedom. It has to be kept in mind that she has a right to life and entitled to love according to her cho</w:t>
      </w:r>
      <w:r>
        <w:t>ice. She has an individual choice which has been legally recognized. It has to be socially respected. No one can compel a woman to love. She has the absolute right to</w:t>
      </w:r>
      <w:r>
        <w:rPr>
          <w:spacing w:val="-2"/>
        </w:rPr>
        <w:t xml:space="preserve"> </w:t>
      </w:r>
      <w:r>
        <w:t>reject.</w:t>
      </w:r>
    </w:p>
    <w:p w:rsidR="00EF0E49" w:rsidRDefault="008C3F24">
      <w:pPr>
        <w:pStyle w:val="BodyText"/>
        <w:spacing w:before="281"/>
        <w:ind w:left="1940" w:right="1643"/>
        <w:jc w:val="both"/>
      </w:pPr>
      <w:r>
        <w:t>48. In a civilized society male chauvinism has no room. The Constitution of India</w:t>
      </w:r>
      <w:r>
        <w:t xml:space="preserve"> confers the affirmative rights on women and the said rights </w:t>
      </w:r>
      <w:r>
        <w:rPr>
          <w:spacing w:val="-2"/>
        </w:rPr>
        <w:t xml:space="preserve">are </w:t>
      </w:r>
      <w:r>
        <w:t xml:space="preserve">perceptible from </w:t>
      </w:r>
      <w:hyperlink r:id="rId13">
        <w:r>
          <w:t>Article</w:t>
        </w:r>
      </w:hyperlink>
      <w:hyperlink r:id="rId14">
        <w:r>
          <w:t xml:space="preserve"> 15 </w:t>
        </w:r>
      </w:hyperlink>
      <w:r>
        <w:t xml:space="preserve">of the Constitution. When the right is conferred under </w:t>
      </w:r>
      <w:r>
        <w:t>the Constitution, it has to be understood that there is no condescendation. A man should not put his ego or, for that matter, masculinity on a pedestal and abandon the concept of civility. Egoism must succumb to law. Equality</w:t>
      </w:r>
      <w:r>
        <w:rPr>
          <w:spacing w:val="-28"/>
        </w:rPr>
        <w:t xml:space="preserve"> </w:t>
      </w:r>
      <w:r>
        <w:t>has</w:t>
      </w:r>
    </w:p>
    <w:p w:rsidR="00EF0E49" w:rsidRDefault="00EF0E49">
      <w:pPr>
        <w:jc w:val="both"/>
        <w:sectPr w:rsidR="00EF0E49">
          <w:pgSz w:w="11910" w:h="16840"/>
          <w:pgMar w:top="1340" w:right="1260" w:bottom="280" w:left="940" w:header="761" w:footer="0" w:gutter="0"/>
          <w:cols w:space="720"/>
        </w:sectPr>
      </w:pPr>
    </w:p>
    <w:p w:rsidR="00EF0E49" w:rsidRDefault="008C3F24">
      <w:pPr>
        <w:pStyle w:val="BodyText"/>
        <w:spacing w:before="93"/>
        <w:ind w:left="1940" w:right="1645"/>
        <w:jc w:val="both"/>
      </w:pPr>
      <w:r>
        <w:t>to be regarded as the summum bonum of the</w:t>
      </w:r>
      <w:r>
        <w:rPr>
          <w:spacing w:val="-22"/>
        </w:rPr>
        <w:t xml:space="preserve"> </w:t>
      </w:r>
      <w:r>
        <w:t>constitutional</w:t>
      </w:r>
      <w:r>
        <w:rPr>
          <w:spacing w:val="-26"/>
        </w:rPr>
        <w:t xml:space="preserve"> </w:t>
      </w:r>
      <w:r>
        <w:t>principle</w:t>
      </w:r>
      <w:r>
        <w:rPr>
          <w:spacing w:val="-21"/>
        </w:rPr>
        <w:t xml:space="preserve"> </w:t>
      </w:r>
      <w:r>
        <w:t>in</w:t>
      </w:r>
      <w:r>
        <w:rPr>
          <w:spacing w:val="-22"/>
        </w:rPr>
        <w:t xml:space="preserve"> </w:t>
      </w:r>
      <w:r>
        <w:t>this</w:t>
      </w:r>
      <w:r>
        <w:rPr>
          <w:spacing w:val="-23"/>
        </w:rPr>
        <w:t xml:space="preserve"> </w:t>
      </w:r>
      <w:r>
        <w:t>context.‖</w:t>
      </w:r>
    </w:p>
    <w:p w:rsidR="00EF0E49" w:rsidRDefault="008C3F24">
      <w:pPr>
        <w:pStyle w:val="ListParagraph"/>
        <w:numPr>
          <w:ilvl w:val="0"/>
          <w:numId w:val="26"/>
        </w:numPr>
        <w:tabs>
          <w:tab w:val="left" w:pos="1220"/>
          <w:tab w:val="left" w:pos="1221"/>
        </w:tabs>
        <w:spacing w:before="278"/>
        <w:ind w:left="1220"/>
        <w:rPr>
          <w:rFonts w:ascii="Bookman Old Style"/>
          <w:sz w:val="28"/>
        </w:rPr>
      </w:pPr>
      <w:r>
        <w:rPr>
          <w:rFonts w:ascii="Bookman Old Style"/>
          <w:sz w:val="28"/>
        </w:rPr>
        <w:t xml:space="preserve">Lord Keith in </w:t>
      </w:r>
      <w:r>
        <w:rPr>
          <w:rFonts w:ascii="Bookman Old Style"/>
          <w:b/>
          <w:i/>
          <w:sz w:val="28"/>
        </w:rPr>
        <w:t>R v. R</w:t>
      </w:r>
      <w:r>
        <w:rPr>
          <w:rFonts w:ascii="Bookman Old Style"/>
          <w:position w:val="7"/>
          <w:sz w:val="18"/>
        </w:rPr>
        <w:t>24</w:t>
      </w:r>
      <w:r>
        <w:rPr>
          <w:rFonts w:ascii="Bookman Old Style"/>
          <w:spacing w:val="25"/>
          <w:position w:val="7"/>
          <w:sz w:val="18"/>
        </w:rPr>
        <w:t xml:space="preserve"> </w:t>
      </w:r>
      <w:r>
        <w:rPr>
          <w:rFonts w:ascii="Bookman Old Style"/>
          <w:sz w:val="28"/>
        </w:rPr>
        <w:t>declared:-</w:t>
      </w:r>
    </w:p>
    <w:p w:rsidR="00EF0E49" w:rsidRDefault="00EF0E49">
      <w:pPr>
        <w:pStyle w:val="BodyText"/>
        <w:spacing w:before="10"/>
        <w:rPr>
          <w:sz w:val="30"/>
        </w:rPr>
      </w:pPr>
    </w:p>
    <w:p w:rsidR="00EF0E49" w:rsidRDefault="008C3F24">
      <w:pPr>
        <w:pStyle w:val="BodyText"/>
        <w:spacing w:before="1"/>
        <w:ind w:left="1940" w:right="1645"/>
        <w:jc w:val="both"/>
      </w:pPr>
      <w:r>
        <w:t>―marriage is in modern times regarded as a partnership of equals, and no longer one in which the wife must be the subservient chattel of</w:t>
      </w:r>
      <w:r>
        <w:t xml:space="preserve"> the husband.‖</w:t>
      </w:r>
    </w:p>
    <w:p w:rsidR="00EF0E49" w:rsidRDefault="00EF0E49">
      <w:pPr>
        <w:pStyle w:val="BodyText"/>
        <w:spacing w:before="6"/>
        <w:rPr>
          <w:sz w:val="30"/>
        </w:rPr>
      </w:pPr>
    </w:p>
    <w:p w:rsidR="00EF0E49" w:rsidRDefault="008C3F24">
      <w:pPr>
        <w:pStyle w:val="ListParagraph"/>
        <w:numPr>
          <w:ilvl w:val="0"/>
          <w:numId w:val="26"/>
        </w:numPr>
        <w:tabs>
          <w:tab w:val="left" w:pos="1220"/>
          <w:tab w:val="left" w:pos="1221"/>
        </w:tabs>
        <w:ind w:left="1220"/>
        <w:rPr>
          <w:rFonts w:ascii="Bookman Old Style"/>
          <w:sz w:val="28"/>
        </w:rPr>
      </w:pPr>
      <w:r>
        <w:rPr>
          <w:rFonts w:ascii="Bookman Old Style"/>
          <w:sz w:val="28"/>
        </w:rPr>
        <w:t>Lord Denning</w:t>
      </w:r>
      <w:r>
        <w:rPr>
          <w:rFonts w:ascii="Bookman Old Style"/>
          <w:position w:val="7"/>
          <w:sz w:val="18"/>
        </w:rPr>
        <w:t>25</w:t>
      </w:r>
      <w:r>
        <w:rPr>
          <w:rFonts w:ascii="Bookman Old Style"/>
          <w:spacing w:val="28"/>
          <w:position w:val="7"/>
          <w:sz w:val="18"/>
        </w:rPr>
        <w:t xml:space="preserve"> </w:t>
      </w:r>
      <w:r>
        <w:rPr>
          <w:rFonts w:ascii="Bookman Old Style"/>
          <w:sz w:val="28"/>
        </w:rPr>
        <w:t>states:-</w:t>
      </w:r>
    </w:p>
    <w:p w:rsidR="00EF0E49" w:rsidRDefault="00EF0E49">
      <w:pPr>
        <w:pStyle w:val="BodyText"/>
        <w:spacing w:before="8"/>
        <w:rPr>
          <w:sz w:val="30"/>
        </w:rPr>
      </w:pPr>
    </w:p>
    <w:p w:rsidR="00EF0E49" w:rsidRDefault="008C3F24">
      <w:pPr>
        <w:pStyle w:val="BodyText"/>
        <w:ind w:left="1940" w:right="1643"/>
        <w:jc w:val="both"/>
      </w:pPr>
      <w:r>
        <w:t>―A wife is no longer her husband‘s chattel. She is beginning to be regarded by the laws as a partner in all affairs which are their common concern.‖</w:t>
      </w:r>
    </w:p>
    <w:p w:rsidR="00EF0E49" w:rsidRDefault="00EF0E49">
      <w:pPr>
        <w:pStyle w:val="BodyText"/>
        <w:spacing w:before="10"/>
        <w:rPr>
          <w:sz w:val="27"/>
        </w:rPr>
      </w:pPr>
    </w:p>
    <w:p w:rsidR="00EF0E49" w:rsidRDefault="008C3F24">
      <w:pPr>
        <w:pStyle w:val="ListParagraph"/>
        <w:numPr>
          <w:ilvl w:val="0"/>
          <w:numId w:val="26"/>
        </w:numPr>
        <w:tabs>
          <w:tab w:val="left" w:pos="1220"/>
          <w:tab w:val="left" w:pos="1221"/>
          <w:tab w:val="left" w:pos="1729"/>
          <w:tab w:val="left" w:pos="3379"/>
          <w:tab w:val="left" w:pos="4931"/>
          <w:tab w:val="left" w:pos="5410"/>
          <w:tab w:val="left" w:pos="6718"/>
          <w:tab w:val="left" w:pos="8059"/>
          <w:tab w:val="left" w:pos="8723"/>
        </w:tabs>
        <w:ind w:left="1220"/>
        <w:rPr>
          <w:rFonts w:ascii="Bookman Old Style"/>
          <w:sz w:val="28"/>
        </w:rPr>
      </w:pPr>
      <w:r>
        <w:rPr>
          <w:rFonts w:ascii="Bookman Old Style"/>
          <w:sz w:val="28"/>
        </w:rPr>
        <w:t>In</w:t>
      </w:r>
      <w:r>
        <w:rPr>
          <w:rFonts w:ascii="Bookman Old Style"/>
          <w:sz w:val="28"/>
        </w:rPr>
        <w:tab/>
      </w:r>
      <w:r>
        <w:rPr>
          <w:rFonts w:ascii="Bookman Old Style"/>
          <w:b/>
          <w:i/>
          <w:sz w:val="28"/>
        </w:rPr>
        <w:t>Shamima</w:t>
      </w:r>
      <w:r>
        <w:rPr>
          <w:rFonts w:ascii="Bookman Old Style"/>
          <w:b/>
          <w:i/>
          <w:sz w:val="28"/>
        </w:rPr>
        <w:tab/>
        <w:t>Farooqui</w:t>
      </w:r>
      <w:r>
        <w:rPr>
          <w:rFonts w:ascii="Bookman Old Style"/>
          <w:b/>
          <w:i/>
          <w:sz w:val="28"/>
        </w:rPr>
        <w:tab/>
        <w:t>v.</w:t>
      </w:r>
      <w:r>
        <w:rPr>
          <w:rFonts w:ascii="Bookman Old Style"/>
          <w:b/>
          <w:i/>
          <w:sz w:val="28"/>
        </w:rPr>
        <w:tab/>
        <w:t>Shahid</w:t>
      </w:r>
      <w:r>
        <w:rPr>
          <w:rFonts w:ascii="Bookman Old Style"/>
          <w:b/>
          <w:i/>
          <w:sz w:val="28"/>
        </w:rPr>
        <w:tab/>
        <w:t>Khan</w:t>
      </w:r>
      <w:r>
        <w:rPr>
          <w:rFonts w:ascii="Bookman Old Style"/>
          <w:position w:val="7"/>
          <w:sz w:val="18"/>
        </w:rPr>
        <w:t>26</w:t>
      </w:r>
      <w:r>
        <w:rPr>
          <w:rFonts w:ascii="Bookman Old Style"/>
          <w:sz w:val="28"/>
        </w:rPr>
        <w:t>,</w:t>
      </w:r>
      <w:r>
        <w:rPr>
          <w:rFonts w:ascii="Bookman Old Style"/>
          <w:sz w:val="28"/>
        </w:rPr>
        <w:tab/>
        <w:t>the</w:t>
      </w:r>
      <w:r>
        <w:rPr>
          <w:rFonts w:ascii="Bookman Old Style"/>
          <w:sz w:val="28"/>
        </w:rPr>
        <w:tab/>
        <w:t>Court</w:t>
      </w:r>
    </w:p>
    <w:p w:rsidR="00EF0E49" w:rsidRDefault="00EF0E49">
      <w:pPr>
        <w:pStyle w:val="BodyText"/>
        <w:spacing w:before="8"/>
        <w:rPr>
          <w:sz w:val="19"/>
        </w:rPr>
      </w:pPr>
    </w:p>
    <w:p w:rsidR="00EF0E49" w:rsidRDefault="00EF0E49">
      <w:pPr>
        <w:rPr>
          <w:sz w:val="19"/>
        </w:rPr>
        <w:sectPr w:rsidR="00EF0E49">
          <w:footerReference w:type="default" r:id="rId15"/>
          <w:pgSz w:w="11910" w:h="16840"/>
          <w:pgMar w:top="1340" w:right="1260" w:bottom="1600" w:left="940" w:header="761" w:footer="1405" w:gutter="0"/>
          <w:cols w:space="720"/>
        </w:sectPr>
      </w:pPr>
    </w:p>
    <w:p w:rsidR="00EF0E49" w:rsidRDefault="008C3F24">
      <w:pPr>
        <w:pStyle w:val="BodyText"/>
        <w:spacing w:before="100"/>
        <w:ind w:left="500"/>
      </w:pPr>
      <w:r>
        <w:t>ruled:-</w:t>
      </w:r>
    </w:p>
    <w:p w:rsidR="00EF0E49" w:rsidRDefault="008C3F24">
      <w:pPr>
        <w:pStyle w:val="BodyText"/>
        <w:rPr>
          <w:sz w:val="32"/>
        </w:rPr>
      </w:pPr>
      <w:r>
        <w:br w:type="column"/>
      </w:r>
    </w:p>
    <w:p w:rsidR="00EF0E49" w:rsidRDefault="00EF0E49">
      <w:pPr>
        <w:pStyle w:val="BodyText"/>
        <w:spacing w:before="7"/>
        <w:rPr>
          <w:sz w:val="32"/>
        </w:rPr>
      </w:pPr>
    </w:p>
    <w:p w:rsidR="00EF0E49" w:rsidRDefault="008C3F24">
      <w:pPr>
        <w:pStyle w:val="BodyText"/>
        <w:ind w:left="478" w:right="1643"/>
        <w:jc w:val="both"/>
      </w:pPr>
      <w:r>
        <w:t>―Chivalry, a perverse sense of human egotism, and clutching of feudal megalomaniac ideas or for that matter, any kind of condescending attitude have no room. They are bound to be sent to the ancient woods, and</w:t>
      </w:r>
      <w:r>
        <w:t xml:space="preserve"> in the new horizon people should proclaim their own ideas and authority.‖</w:t>
      </w:r>
    </w:p>
    <w:p w:rsidR="00EF0E49" w:rsidRDefault="00EF0E49">
      <w:pPr>
        <w:jc w:val="both"/>
        <w:sectPr w:rsidR="00EF0E49">
          <w:type w:val="continuous"/>
          <w:pgSz w:w="11910" w:h="16840"/>
          <w:pgMar w:top="1340" w:right="1260" w:bottom="280" w:left="940" w:header="720" w:footer="720" w:gutter="0"/>
          <w:cols w:num="2" w:space="720" w:equalWidth="0">
            <w:col w:w="1422" w:space="40"/>
            <w:col w:w="8248"/>
          </w:cols>
        </w:sectPr>
      </w:pPr>
    </w:p>
    <w:p w:rsidR="00EF0E49" w:rsidRDefault="00EF0E49">
      <w:pPr>
        <w:pStyle w:val="BodyText"/>
        <w:spacing w:before="7"/>
        <w:rPr>
          <w:sz w:val="19"/>
        </w:rPr>
      </w:pPr>
    </w:p>
    <w:p w:rsidR="00EF0E49" w:rsidRDefault="008C3F24">
      <w:pPr>
        <w:pStyle w:val="BodyText"/>
        <w:spacing w:before="101"/>
        <w:ind w:left="855"/>
      </w:pPr>
      <w:r>
        <w:t>And again:-</w:t>
      </w:r>
    </w:p>
    <w:p w:rsidR="00EF0E49" w:rsidRDefault="008C3F24">
      <w:pPr>
        <w:pStyle w:val="BodyText"/>
        <w:spacing w:before="199"/>
        <w:ind w:left="1940" w:right="1641"/>
        <w:jc w:val="both"/>
      </w:pPr>
      <w:r>
        <w:t>―Any other idea floated or any song sung in the invocation of male chauvinism is the proposition of an alien, a total stranger - an outsider.</w:t>
      </w:r>
      <w:r>
        <w:t xml:space="preserve"> That is the truth in essentiality.‖</w:t>
      </w: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spacing w:before="8"/>
        <w:rPr>
          <w:sz w:val="13"/>
        </w:rPr>
      </w:pPr>
      <w:r w:rsidRPr="00EF0E49">
        <w:pict>
          <v:line id="_x0000_s1128" style="position:absolute;z-index:-251626496;mso-wrap-distance-left:0;mso-wrap-distance-right:0;mso-position-horizontal-relative:page" from="1in,10.3pt" to="216.05pt,10.3pt" strokeweight=".21169mm">
            <w10:wrap type="topAndBottom" anchorx="page"/>
          </v:line>
        </w:pict>
      </w:r>
    </w:p>
    <w:p w:rsidR="00EF0E49" w:rsidRDefault="008C3F24">
      <w:pPr>
        <w:spacing w:before="31" w:line="261" w:lineRule="exact"/>
        <w:ind w:left="500"/>
        <w:rPr>
          <w:rFonts w:ascii="Calibri"/>
          <w:sz w:val="20"/>
        </w:rPr>
      </w:pPr>
      <w:r>
        <w:rPr>
          <w:rFonts w:ascii="Calibri"/>
          <w:position w:val="10"/>
          <w:sz w:val="13"/>
        </w:rPr>
        <w:t xml:space="preserve">24 </w:t>
      </w:r>
      <w:r>
        <w:rPr>
          <w:rFonts w:ascii="Calibri"/>
          <w:sz w:val="20"/>
        </w:rPr>
        <w:t>[1991] 4 All ER 481 at p. 484</w:t>
      </w:r>
    </w:p>
    <w:p w:rsidR="00EF0E49" w:rsidRDefault="008C3F24">
      <w:pPr>
        <w:spacing w:line="261" w:lineRule="exact"/>
        <w:ind w:left="500"/>
        <w:rPr>
          <w:rFonts w:ascii="Calibri"/>
          <w:sz w:val="20"/>
        </w:rPr>
      </w:pPr>
      <w:r>
        <w:rPr>
          <w:rFonts w:ascii="Calibri"/>
          <w:position w:val="10"/>
          <w:sz w:val="13"/>
        </w:rPr>
        <w:t xml:space="preserve">25 </w:t>
      </w:r>
      <w:r>
        <w:rPr>
          <w:rFonts w:ascii="Calibri"/>
          <w:sz w:val="20"/>
        </w:rPr>
        <w:t>The Due Process of Law (London, Butterworths, 1980, at page 212)</w:t>
      </w:r>
    </w:p>
    <w:p w:rsidR="00EF0E49" w:rsidRDefault="00EF0E49">
      <w:pPr>
        <w:spacing w:line="261" w:lineRule="exact"/>
        <w:rPr>
          <w:rFonts w:ascii="Calibri"/>
          <w:sz w:val="20"/>
        </w:rPr>
        <w:sectPr w:rsidR="00EF0E49">
          <w:type w:val="continuous"/>
          <w:pgSz w:w="11910" w:h="16840"/>
          <w:pgMar w:top="1340" w:right="1260" w:bottom="280" w:left="940" w:header="720" w:footer="720" w:gutter="0"/>
          <w:cols w:space="720"/>
        </w:sectPr>
      </w:pPr>
    </w:p>
    <w:p w:rsidR="00EF0E49" w:rsidRDefault="008C3F24">
      <w:pPr>
        <w:pStyle w:val="ListParagraph"/>
        <w:numPr>
          <w:ilvl w:val="0"/>
          <w:numId w:val="26"/>
        </w:numPr>
        <w:tabs>
          <w:tab w:val="left" w:pos="1221"/>
        </w:tabs>
        <w:spacing w:before="90" w:line="480" w:lineRule="auto"/>
        <w:ind w:right="198" w:firstLine="0"/>
        <w:jc w:val="both"/>
        <w:rPr>
          <w:rFonts w:ascii="Bookman Old Style"/>
          <w:sz w:val="28"/>
        </w:rPr>
      </w:pPr>
      <w:r>
        <w:rPr>
          <w:rFonts w:ascii="Bookman Old Style"/>
          <w:sz w:val="28"/>
        </w:rPr>
        <w:t xml:space="preserve">In </w:t>
      </w:r>
      <w:r>
        <w:rPr>
          <w:rFonts w:ascii="Bookman Old Style"/>
          <w:b/>
          <w:i/>
          <w:sz w:val="28"/>
        </w:rPr>
        <w:t xml:space="preserve">Voluntary Health Association of Punjab v. Union </w:t>
      </w:r>
      <w:r>
        <w:rPr>
          <w:rFonts w:ascii="Bookman Old Style"/>
          <w:b/>
          <w:i/>
          <w:spacing w:val="2"/>
          <w:sz w:val="28"/>
        </w:rPr>
        <w:t xml:space="preserve">of </w:t>
      </w:r>
      <w:r>
        <w:rPr>
          <w:rFonts w:ascii="Bookman Old Style"/>
          <w:b/>
          <w:i/>
          <w:sz w:val="28"/>
        </w:rPr>
        <w:t>India</w:t>
      </w:r>
      <w:r>
        <w:rPr>
          <w:rFonts w:ascii="Bookman Old Style"/>
          <w:position w:val="7"/>
          <w:sz w:val="18"/>
        </w:rPr>
        <w:t>27</w:t>
      </w:r>
      <w:r>
        <w:rPr>
          <w:rFonts w:ascii="Bookman Old Style"/>
          <w:sz w:val="28"/>
        </w:rPr>
        <w:t>, one of us (Dipak Misra, J.), in his concurring opinion, stated that women have to be regarded as equal partners in the lives of men and it has to be borne in mind that they have equal role in the society, that is, in thinking, participating and leadershi</w:t>
      </w:r>
      <w:r>
        <w:rPr>
          <w:rFonts w:ascii="Bookman Old Style"/>
          <w:sz w:val="28"/>
        </w:rPr>
        <w:t>p. The issue related to female foeticide and it  was stated</w:t>
      </w:r>
      <w:r>
        <w:rPr>
          <w:rFonts w:ascii="Bookman Old Style"/>
          <w:spacing w:val="-3"/>
          <w:sz w:val="28"/>
        </w:rPr>
        <w:t xml:space="preserve"> </w:t>
      </w:r>
      <w:r>
        <w:rPr>
          <w:rFonts w:ascii="Bookman Old Style"/>
          <w:sz w:val="28"/>
        </w:rPr>
        <w:t>thus:-</w:t>
      </w:r>
    </w:p>
    <w:p w:rsidR="00EF0E49" w:rsidRDefault="008C3F24">
      <w:pPr>
        <w:pStyle w:val="BodyText"/>
        <w:spacing w:before="204"/>
        <w:ind w:left="1940" w:right="1641"/>
        <w:jc w:val="both"/>
      </w:pPr>
      <w:r>
        <w:t>―21. When a female foeticide takes place, every woman who mothers the child must remember that she is killing her own child despite being a mother. That is what abortion would mean in socia</w:t>
      </w:r>
      <w:r>
        <w:t>l terms. Abortion of a female child in its conceptual eventuality leads to killing of a woman. Law prohibits it; scriptures forbid it; philosophy condemns it; ethics deprecate it, morality decries it and social science abhors it. Henrik Ibsen emphasised on</w:t>
      </w:r>
      <w:r>
        <w:t xml:space="preserve"> the individualism of woman. John Milton treated her to be the best of all God‘s work. In this context, it will be appropriate to quote a few lines from </w:t>
      </w:r>
      <w:r>
        <w:rPr>
          <w:i/>
        </w:rPr>
        <w:t xml:space="preserve">Democracy in America </w:t>
      </w:r>
      <w:r>
        <w:t>by Alexis de</w:t>
      </w:r>
      <w:r>
        <w:rPr>
          <w:spacing w:val="-3"/>
        </w:rPr>
        <w:t xml:space="preserve"> </w:t>
      </w:r>
      <w:r>
        <w:t>Tocqueville:</w:t>
      </w:r>
    </w:p>
    <w:p w:rsidR="00EF0E49" w:rsidRDefault="008C3F24">
      <w:pPr>
        <w:pStyle w:val="BodyText"/>
        <w:spacing w:before="241"/>
        <w:ind w:left="1940" w:right="1645"/>
        <w:jc w:val="both"/>
      </w:pPr>
      <w:r>
        <w:t>―If I were asked … to what the singular prosperity and g</w:t>
      </w:r>
      <w:r>
        <w:t>rowing strength of that people [Americans] ought mainly to be attributed, I should reply: To the superiority of their women.‖</w:t>
      </w:r>
    </w:p>
    <w:p w:rsidR="00EF0E49" w:rsidRDefault="00EF0E49">
      <w:pPr>
        <w:pStyle w:val="BodyText"/>
        <w:spacing w:before="9"/>
        <w:rPr>
          <w:sz w:val="34"/>
        </w:rPr>
      </w:pPr>
    </w:p>
    <w:p w:rsidR="00EF0E49" w:rsidRDefault="008C3F24">
      <w:pPr>
        <w:pStyle w:val="BodyText"/>
        <w:spacing w:line="242" w:lineRule="auto"/>
        <w:ind w:left="1940" w:right="1640"/>
        <w:jc w:val="both"/>
        <w:rPr>
          <w:i/>
        </w:rPr>
      </w:pPr>
      <w:r>
        <w:t>22. At this stage, I may with profit reproduce</w:t>
      </w:r>
      <w:r>
        <w:rPr>
          <w:spacing w:val="44"/>
        </w:rPr>
        <w:t xml:space="preserve"> </w:t>
      </w:r>
      <w:r>
        <w:t>two</w:t>
      </w:r>
      <w:r>
        <w:rPr>
          <w:spacing w:val="42"/>
        </w:rPr>
        <w:t xml:space="preserve"> </w:t>
      </w:r>
      <w:r>
        <w:t>paragraphs</w:t>
      </w:r>
      <w:r>
        <w:rPr>
          <w:spacing w:val="42"/>
        </w:rPr>
        <w:t xml:space="preserve"> </w:t>
      </w:r>
      <w:r>
        <w:t>from</w:t>
      </w:r>
      <w:r>
        <w:rPr>
          <w:spacing w:val="44"/>
        </w:rPr>
        <w:t xml:space="preserve"> </w:t>
      </w:r>
      <w:r>
        <w:rPr>
          <w:i/>
        </w:rPr>
        <w:t>Ajit</w:t>
      </w:r>
      <w:r>
        <w:rPr>
          <w:i/>
          <w:spacing w:val="39"/>
        </w:rPr>
        <w:t xml:space="preserve"> </w:t>
      </w:r>
      <w:r>
        <w:rPr>
          <w:i/>
        </w:rPr>
        <w:t>Savant</w:t>
      </w:r>
    </w:p>
    <w:p w:rsidR="00EF0E49" w:rsidRDefault="00EF0E49">
      <w:pPr>
        <w:spacing w:line="242" w:lineRule="auto"/>
        <w:jc w:val="both"/>
        <w:sectPr w:rsidR="00EF0E49">
          <w:footerReference w:type="default" r:id="rId16"/>
          <w:pgSz w:w="11910" w:h="16840"/>
          <w:pgMar w:top="1340" w:right="1260" w:bottom="1780" w:left="940" w:header="761" w:footer="1586" w:gutter="0"/>
          <w:cols w:space="720"/>
        </w:sectPr>
      </w:pPr>
    </w:p>
    <w:p w:rsidR="00EF0E49" w:rsidRDefault="008C3F24">
      <w:pPr>
        <w:spacing w:before="98" w:line="237" w:lineRule="auto"/>
        <w:ind w:left="1940" w:right="1640"/>
        <w:jc w:val="both"/>
        <w:rPr>
          <w:rFonts w:ascii="Bookman Old Style"/>
          <w:sz w:val="28"/>
        </w:rPr>
      </w:pPr>
      <w:r>
        <w:rPr>
          <w:rFonts w:ascii="Bookman Old Style"/>
          <w:i/>
          <w:sz w:val="28"/>
        </w:rPr>
        <w:t>Majagvai</w:t>
      </w:r>
      <w:r>
        <w:rPr>
          <w:rFonts w:ascii="Bookman Old Style"/>
          <w:i/>
          <w:sz w:val="28"/>
        </w:rPr>
        <w:t xml:space="preserve"> </w:t>
      </w:r>
      <w:r>
        <w:rPr>
          <w:rFonts w:ascii="Bookman Old Style"/>
          <w:sz w:val="28"/>
        </w:rPr>
        <w:t xml:space="preserve">v. </w:t>
      </w:r>
      <w:r>
        <w:rPr>
          <w:rFonts w:ascii="Bookman Old Style"/>
          <w:i/>
          <w:sz w:val="28"/>
        </w:rPr>
        <w:t>State of Karnataka</w:t>
      </w:r>
      <w:r>
        <w:rPr>
          <w:rFonts w:ascii="Bookman Old Style"/>
          <w:i/>
          <w:position w:val="7"/>
          <w:sz w:val="18"/>
        </w:rPr>
        <w:t>28</w:t>
      </w:r>
      <w:r>
        <w:rPr>
          <w:rFonts w:ascii="Bookman Old Style"/>
          <w:sz w:val="28"/>
        </w:rPr>
        <w:t>: (SCC pp. 113-14, paras 3 &amp; 4)</w:t>
      </w:r>
    </w:p>
    <w:p w:rsidR="00EF0E49" w:rsidRDefault="00EF0E49">
      <w:pPr>
        <w:pStyle w:val="BodyText"/>
        <w:spacing w:before="7"/>
        <w:rPr>
          <w:sz w:val="31"/>
        </w:rPr>
      </w:pPr>
    </w:p>
    <w:p w:rsidR="00EF0E49" w:rsidRDefault="008C3F24">
      <w:pPr>
        <w:pStyle w:val="BodyText"/>
        <w:ind w:left="1940" w:right="1642"/>
        <w:jc w:val="both"/>
      </w:pPr>
      <w:r>
        <w:t>―3</w:t>
      </w:r>
      <w:r>
        <w:rPr>
          <w:i/>
        </w:rPr>
        <w:t xml:space="preserve">. </w:t>
      </w:r>
      <w:r>
        <w:t>Social thinkers, philosophers, dramatists, poets and writers have  eulogised the female species of the human race and have always used beautiful epithets to describe her temperament and personality and have not deviated from that path even while speaking o</w:t>
      </w:r>
      <w:r>
        <w:t xml:space="preserve">f her odd behaviour, at times. Even in sarcasm, they have not crossed the literary limit and have adhered to a particular standard of nobility of language. Even when a member of her </w:t>
      </w:r>
      <w:r>
        <w:t>o</w:t>
      </w:r>
      <w:r>
        <w:rPr>
          <w:spacing w:val="-4"/>
        </w:rPr>
        <w:t>w</w:t>
      </w:r>
      <w:r>
        <w:t>n</w:t>
      </w:r>
      <w:r>
        <w:rPr>
          <w:spacing w:val="29"/>
        </w:rPr>
        <w:t xml:space="preserve"> </w:t>
      </w:r>
      <w:r>
        <w:t>s</w:t>
      </w:r>
      <w:r>
        <w:rPr>
          <w:spacing w:val="-4"/>
        </w:rPr>
        <w:t>p</w:t>
      </w:r>
      <w:r>
        <w:rPr>
          <w:spacing w:val="2"/>
        </w:rPr>
        <w:t>e</w:t>
      </w:r>
      <w:r>
        <w:t>c</w:t>
      </w:r>
      <w:r>
        <w:rPr>
          <w:spacing w:val="-3"/>
        </w:rPr>
        <w:t>i</w:t>
      </w:r>
      <w:r>
        <w:rPr>
          <w:spacing w:val="2"/>
        </w:rPr>
        <w:t>e</w:t>
      </w:r>
      <w:r>
        <w:rPr>
          <w:spacing w:val="-1"/>
        </w:rPr>
        <w:t>s</w:t>
      </w:r>
      <w:r>
        <w:t>,</w:t>
      </w:r>
      <w:r>
        <w:rPr>
          <w:spacing w:val="26"/>
        </w:rPr>
        <w:t xml:space="preserve"> </w:t>
      </w:r>
      <w:r>
        <w:rPr>
          <w:spacing w:val="-2"/>
        </w:rPr>
        <w:t>Mad</w:t>
      </w:r>
      <w:r>
        <w:rPr>
          <w:spacing w:val="-1"/>
        </w:rPr>
        <w:t>a</w:t>
      </w:r>
      <w:r>
        <w:rPr>
          <w:spacing w:val="-2"/>
        </w:rPr>
        <w:t>m</w:t>
      </w:r>
      <w:r>
        <w:t>e</w:t>
      </w:r>
      <w:r>
        <w:rPr>
          <w:spacing w:val="30"/>
        </w:rPr>
        <w:t xml:space="preserve"> </w:t>
      </w:r>
      <w:r>
        <w:rPr>
          <w:spacing w:val="-2"/>
        </w:rPr>
        <w:t>D</w:t>
      </w:r>
      <w:r>
        <w:t>e</w:t>
      </w:r>
      <w:r>
        <w:rPr>
          <w:spacing w:val="27"/>
        </w:rPr>
        <w:t xml:space="preserve"> </w:t>
      </w:r>
      <w:r>
        <w:rPr>
          <w:spacing w:val="-1"/>
        </w:rPr>
        <w:t>St</w:t>
      </w:r>
      <w:r>
        <w:rPr>
          <w:spacing w:val="-2"/>
        </w:rPr>
        <w:t>a</w:t>
      </w:r>
      <w:r>
        <w:rPr>
          <w:spacing w:val="2"/>
        </w:rPr>
        <w:t>e</w:t>
      </w:r>
      <w:r>
        <w:t>l,</w:t>
      </w:r>
      <w:r>
        <w:rPr>
          <w:spacing w:val="26"/>
        </w:rPr>
        <w:t xml:space="preserve"> </w:t>
      </w:r>
      <w:r>
        <w:rPr>
          <w:spacing w:val="-2"/>
        </w:rPr>
        <w:t>r</w:t>
      </w:r>
      <w:r>
        <w:rPr>
          <w:spacing w:val="2"/>
        </w:rPr>
        <w:t>e</w:t>
      </w:r>
      <w:r>
        <w:rPr>
          <w:spacing w:val="-3"/>
        </w:rPr>
        <w:t>m</w:t>
      </w:r>
      <w:r>
        <w:rPr>
          <w:spacing w:val="-1"/>
        </w:rPr>
        <w:t>ar</w:t>
      </w:r>
      <w:r>
        <w:rPr>
          <w:spacing w:val="-5"/>
        </w:rPr>
        <w:t>k</w:t>
      </w:r>
      <w:r>
        <w:rPr>
          <w:spacing w:val="4"/>
        </w:rPr>
        <w:t>e</w:t>
      </w:r>
      <w:r>
        <w:t>d</w:t>
      </w:r>
      <w:r>
        <w:rPr>
          <w:spacing w:val="23"/>
        </w:rPr>
        <w:t xml:space="preserve"> </w:t>
      </w:r>
      <w:r>
        <w:rPr>
          <w:spacing w:val="-2"/>
          <w:w w:val="44"/>
        </w:rPr>
        <w:t>‗</w:t>
      </w:r>
      <w:r>
        <w:t xml:space="preserve">I </w:t>
      </w:r>
      <w:r>
        <w:t>am glad that I am not a man; for</w:t>
      </w:r>
      <w:r>
        <w:t xml:space="preserve"> then I should have to marry a woman‘, there </w:t>
      </w:r>
      <w:r>
        <w:rPr>
          <w:spacing w:val="-2"/>
        </w:rPr>
        <w:t xml:space="preserve">was </w:t>
      </w:r>
      <w:r>
        <w:t>w</w:t>
      </w:r>
      <w:r>
        <w:rPr>
          <w:spacing w:val="-1"/>
        </w:rPr>
        <w:t>i</w:t>
      </w:r>
      <w:r>
        <w:t>t</w:t>
      </w:r>
      <w:r>
        <w:t xml:space="preserve"> </w:t>
      </w:r>
      <w:r>
        <w:rPr>
          <w:spacing w:val="28"/>
        </w:rPr>
        <w:t xml:space="preserve"> </w:t>
      </w:r>
      <w:r>
        <w:t>in</w:t>
      </w:r>
      <w:r>
        <w:t xml:space="preserve"> </w:t>
      </w:r>
      <w:r>
        <w:rPr>
          <w:spacing w:val="28"/>
        </w:rPr>
        <w:t xml:space="preserve"> </w:t>
      </w:r>
      <w:r>
        <w:rPr>
          <w:spacing w:val="-3"/>
        </w:rPr>
        <w:t>i</w:t>
      </w:r>
      <w:r>
        <w:rPr>
          <w:spacing w:val="1"/>
        </w:rPr>
        <w:t>t</w:t>
      </w:r>
      <w:r>
        <w:t>.</w:t>
      </w:r>
      <w:r>
        <w:t xml:space="preserve"> </w:t>
      </w:r>
      <w:r>
        <w:rPr>
          <w:spacing w:val="25"/>
        </w:rPr>
        <w:t xml:space="preserve"> </w:t>
      </w:r>
      <w:r>
        <w:t>W</w:t>
      </w:r>
      <w:r>
        <w:rPr>
          <w:spacing w:val="-4"/>
        </w:rPr>
        <w:t>h</w:t>
      </w:r>
      <w:r>
        <w:rPr>
          <w:spacing w:val="2"/>
        </w:rPr>
        <w:t>e</w:t>
      </w:r>
      <w:r>
        <w:t>n</w:t>
      </w:r>
      <w:r>
        <w:t xml:space="preserve"> </w:t>
      </w:r>
      <w:r>
        <w:rPr>
          <w:spacing w:val="24"/>
        </w:rPr>
        <w:t xml:space="preserve"> </w:t>
      </w:r>
      <w:r>
        <w:rPr>
          <w:spacing w:val="-1"/>
        </w:rPr>
        <w:t>S</w:t>
      </w:r>
      <w:r>
        <w:rPr>
          <w:spacing w:val="1"/>
        </w:rPr>
        <w:t>h</w:t>
      </w:r>
      <w:r>
        <w:rPr>
          <w:spacing w:val="-1"/>
        </w:rPr>
        <w:t>a</w:t>
      </w:r>
      <w:r>
        <w:rPr>
          <w:spacing w:val="-4"/>
        </w:rPr>
        <w:t>k</w:t>
      </w:r>
      <w:r>
        <w:rPr>
          <w:spacing w:val="2"/>
        </w:rPr>
        <w:t>e</w:t>
      </w:r>
      <w:r>
        <w:t>s</w:t>
      </w:r>
      <w:r>
        <w:rPr>
          <w:spacing w:val="-4"/>
        </w:rPr>
        <w:t>p</w:t>
      </w:r>
      <w:r>
        <w:rPr>
          <w:spacing w:val="2"/>
        </w:rPr>
        <w:t>e</w:t>
      </w:r>
      <w:r>
        <w:rPr>
          <w:spacing w:val="-1"/>
        </w:rPr>
        <w:t>a</w:t>
      </w:r>
      <w:r>
        <w:rPr>
          <w:spacing w:val="-6"/>
        </w:rPr>
        <w:t>r</w:t>
      </w:r>
      <w:r>
        <w:t>e</w:t>
      </w:r>
      <w:r>
        <w:t xml:space="preserve"> </w:t>
      </w:r>
      <w:r>
        <w:rPr>
          <w:spacing w:val="31"/>
        </w:rPr>
        <w:t xml:space="preserve"> </w:t>
      </w:r>
      <w:r>
        <w:rPr>
          <w:spacing w:val="-4"/>
        </w:rPr>
        <w:t>w</w:t>
      </w:r>
      <w:r>
        <w:rPr>
          <w:spacing w:val="-2"/>
        </w:rPr>
        <w:t>r</w:t>
      </w:r>
      <w:r>
        <w:t>o</w:t>
      </w:r>
      <w:r>
        <w:rPr>
          <w:spacing w:val="-2"/>
        </w:rPr>
        <w:t>t</w:t>
      </w:r>
      <w:r>
        <w:rPr>
          <w:spacing w:val="2"/>
        </w:rPr>
        <w:t>e</w:t>
      </w:r>
      <w:r>
        <w:t>,</w:t>
      </w:r>
      <w:r>
        <w:t xml:space="preserve"> </w:t>
      </w:r>
      <w:r>
        <w:rPr>
          <w:spacing w:val="25"/>
        </w:rPr>
        <w:t xml:space="preserve"> </w:t>
      </w:r>
      <w:r>
        <w:rPr>
          <w:spacing w:val="-2"/>
          <w:w w:val="44"/>
        </w:rPr>
        <w:t>‗</w:t>
      </w:r>
      <w:r>
        <w:rPr>
          <w:spacing w:val="-2"/>
        </w:rPr>
        <w:t>A</w:t>
      </w:r>
      <w:r>
        <w:rPr>
          <w:spacing w:val="-3"/>
        </w:rPr>
        <w:t>g</w:t>
      </w:r>
      <w:r>
        <w:t xml:space="preserve">e </w:t>
      </w:r>
      <w:r>
        <w:t>cannot wither her; nor custom stale, her infinite variety‘, there again was wit. Notwithstanding that these writers have cried hoarse for respect for ‗woman‘, notwithstanding that Schiller said ‗Honour women! They entwine and weave heavenly roses in our ea</w:t>
      </w:r>
      <w:r>
        <w:t>rthly life‘ and notwithstanding that the Mahabharata mentioned her as the source of salvation, crime against ‗woman‘ continues to rise and has, today undoubtedly, risen to alarming proportions.</w:t>
      </w:r>
    </w:p>
    <w:p w:rsidR="00EF0E49" w:rsidRDefault="00EF0E49">
      <w:pPr>
        <w:pStyle w:val="BodyText"/>
        <w:spacing w:before="11"/>
        <w:rPr>
          <w:sz w:val="34"/>
        </w:rPr>
      </w:pPr>
    </w:p>
    <w:p w:rsidR="00EF0E49" w:rsidRDefault="008C3F24">
      <w:pPr>
        <w:ind w:left="1940" w:right="1638"/>
        <w:jc w:val="both"/>
        <w:rPr>
          <w:rFonts w:ascii="Bookman Old Style" w:hAnsi="Bookman Old Style"/>
          <w:i/>
          <w:sz w:val="28"/>
        </w:rPr>
      </w:pPr>
      <w:r>
        <w:rPr>
          <w:rFonts w:ascii="Bookman Old Style" w:hAnsi="Bookman Old Style"/>
          <w:sz w:val="28"/>
        </w:rPr>
        <w:t xml:space="preserve">4. </w:t>
      </w:r>
      <w:r>
        <w:rPr>
          <w:rFonts w:ascii="Bookman Old Style" w:hAnsi="Bookman Old Style"/>
          <w:i/>
          <w:sz w:val="28"/>
        </w:rPr>
        <w:t xml:space="preserve">It is unfortunate that in </w:t>
      </w:r>
      <w:r>
        <w:rPr>
          <w:rFonts w:ascii="Bookman Old Style" w:hAnsi="Bookman Old Style"/>
          <w:i/>
          <w:spacing w:val="-4"/>
          <w:sz w:val="28"/>
        </w:rPr>
        <w:t xml:space="preserve">an </w:t>
      </w:r>
      <w:r>
        <w:rPr>
          <w:rFonts w:ascii="Bookman Old Style" w:hAnsi="Bookman Old Style"/>
          <w:i/>
          <w:sz w:val="28"/>
        </w:rPr>
        <w:t xml:space="preserve">age </w:t>
      </w:r>
      <w:r>
        <w:rPr>
          <w:rFonts w:ascii="Bookman Old Style" w:hAnsi="Bookman Old Style"/>
          <w:i/>
          <w:spacing w:val="-3"/>
          <w:sz w:val="28"/>
        </w:rPr>
        <w:t xml:space="preserve">where </w:t>
      </w:r>
      <w:r>
        <w:rPr>
          <w:rFonts w:ascii="Bookman Old Style" w:hAnsi="Bookman Old Style"/>
          <w:i/>
          <w:sz w:val="28"/>
        </w:rPr>
        <w:t xml:space="preserve">people </w:t>
      </w:r>
      <w:r>
        <w:rPr>
          <w:rFonts w:ascii="Bookman Old Style" w:hAnsi="Bookman Old Style"/>
          <w:i/>
          <w:spacing w:val="-3"/>
          <w:sz w:val="28"/>
        </w:rPr>
        <w:t xml:space="preserve">are </w:t>
      </w:r>
      <w:r>
        <w:rPr>
          <w:rFonts w:ascii="Bookman Old Style" w:hAnsi="Bookman Old Style"/>
          <w:i/>
          <w:sz w:val="28"/>
        </w:rPr>
        <w:t>describe</w:t>
      </w:r>
      <w:r>
        <w:rPr>
          <w:rFonts w:ascii="Bookman Old Style" w:hAnsi="Bookman Old Style"/>
          <w:i/>
          <w:sz w:val="28"/>
        </w:rPr>
        <w:t xml:space="preserve">d </w:t>
      </w:r>
      <w:r>
        <w:rPr>
          <w:rFonts w:ascii="Bookman Old Style" w:hAnsi="Bookman Old Style"/>
          <w:i/>
          <w:spacing w:val="-4"/>
          <w:sz w:val="28"/>
        </w:rPr>
        <w:t>as</w:t>
      </w:r>
      <w:r>
        <w:rPr>
          <w:rFonts w:ascii="Bookman Old Style" w:hAnsi="Bookman Old Style"/>
          <w:i/>
          <w:spacing w:val="75"/>
          <w:sz w:val="28"/>
        </w:rPr>
        <w:t xml:space="preserve"> </w:t>
      </w:r>
      <w:r>
        <w:rPr>
          <w:rFonts w:ascii="Bookman Old Style" w:hAnsi="Bookman Old Style"/>
          <w:i/>
          <w:sz w:val="28"/>
        </w:rPr>
        <w:t xml:space="preserve">civilised, crime against „female‟ is committed even </w:t>
      </w:r>
      <w:r>
        <w:rPr>
          <w:rFonts w:ascii="Bookman Old Style" w:hAnsi="Bookman Old Style"/>
          <w:i/>
          <w:spacing w:val="-3"/>
          <w:sz w:val="28"/>
        </w:rPr>
        <w:t>when</w:t>
      </w:r>
      <w:r>
        <w:rPr>
          <w:rFonts w:ascii="Bookman Old Style" w:hAnsi="Bookman Old Style"/>
          <w:i/>
          <w:spacing w:val="-41"/>
          <w:sz w:val="28"/>
        </w:rPr>
        <w:t xml:space="preserve"> </w:t>
      </w:r>
      <w:r>
        <w:rPr>
          <w:rFonts w:ascii="Bookman Old Style" w:hAnsi="Bookman Old Style"/>
          <w:i/>
          <w:spacing w:val="-16"/>
          <w:sz w:val="28"/>
        </w:rPr>
        <w:t xml:space="preserve">the </w:t>
      </w:r>
      <w:r>
        <w:rPr>
          <w:rFonts w:ascii="Bookman Old Style" w:hAnsi="Bookman Old Style"/>
          <w:i/>
          <w:sz w:val="28"/>
        </w:rPr>
        <w:t>c</w:t>
      </w:r>
      <w:r>
        <w:rPr>
          <w:rFonts w:ascii="Bookman Old Style" w:hAnsi="Bookman Old Style"/>
          <w:i/>
          <w:spacing w:val="-2"/>
          <w:sz w:val="28"/>
        </w:rPr>
        <w:t>hi</w:t>
      </w:r>
      <w:r>
        <w:rPr>
          <w:rFonts w:ascii="Bookman Old Style" w:hAnsi="Bookman Old Style"/>
          <w:i/>
          <w:sz w:val="28"/>
        </w:rPr>
        <w:t>ld</w:t>
      </w:r>
      <w:r>
        <w:rPr>
          <w:rFonts w:ascii="Bookman Old Style" w:hAnsi="Bookman Old Style"/>
          <w:i/>
          <w:spacing w:val="17"/>
          <w:sz w:val="28"/>
        </w:rPr>
        <w:t xml:space="preserve"> </w:t>
      </w:r>
      <w:r>
        <w:rPr>
          <w:rFonts w:ascii="Bookman Old Style" w:hAnsi="Bookman Old Style"/>
          <w:i/>
          <w:spacing w:val="-2"/>
          <w:sz w:val="28"/>
        </w:rPr>
        <w:t>i</w:t>
      </w:r>
      <w:r>
        <w:rPr>
          <w:rFonts w:ascii="Bookman Old Style" w:hAnsi="Bookman Old Style"/>
          <w:i/>
          <w:sz w:val="28"/>
        </w:rPr>
        <w:t>s</w:t>
      </w:r>
      <w:r>
        <w:rPr>
          <w:rFonts w:ascii="Bookman Old Style" w:hAnsi="Bookman Old Style"/>
          <w:i/>
          <w:spacing w:val="20"/>
          <w:sz w:val="28"/>
        </w:rPr>
        <w:t xml:space="preserve"> </w:t>
      </w:r>
      <w:r>
        <w:rPr>
          <w:rFonts w:ascii="Bookman Old Style" w:hAnsi="Bookman Old Style"/>
          <w:i/>
          <w:spacing w:val="-2"/>
          <w:sz w:val="28"/>
        </w:rPr>
        <w:t>i</w:t>
      </w:r>
      <w:r>
        <w:rPr>
          <w:rFonts w:ascii="Bookman Old Style" w:hAnsi="Bookman Old Style"/>
          <w:i/>
          <w:sz w:val="28"/>
        </w:rPr>
        <w:t>n</w:t>
      </w:r>
      <w:r>
        <w:rPr>
          <w:rFonts w:ascii="Bookman Old Style" w:hAnsi="Bookman Old Style"/>
          <w:i/>
          <w:spacing w:val="22"/>
          <w:sz w:val="28"/>
        </w:rPr>
        <w:t xml:space="preserve"> </w:t>
      </w:r>
      <w:r>
        <w:rPr>
          <w:rFonts w:ascii="Bookman Old Style" w:hAnsi="Bookman Old Style"/>
          <w:i/>
          <w:spacing w:val="-7"/>
          <w:sz w:val="28"/>
        </w:rPr>
        <w:t>t</w:t>
      </w:r>
      <w:r>
        <w:rPr>
          <w:rFonts w:ascii="Bookman Old Style" w:hAnsi="Bookman Old Style"/>
          <w:i/>
          <w:sz w:val="28"/>
        </w:rPr>
        <w:t>he</w:t>
      </w:r>
      <w:r>
        <w:rPr>
          <w:rFonts w:ascii="Bookman Old Style" w:hAnsi="Bookman Old Style"/>
          <w:i/>
          <w:spacing w:val="23"/>
          <w:sz w:val="28"/>
        </w:rPr>
        <w:t xml:space="preserve"> </w:t>
      </w:r>
      <w:r>
        <w:rPr>
          <w:rFonts w:ascii="Bookman Old Style" w:hAnsi="Bookman Old Style"/>
          <w:i/>
          <w:spacing w:val="-10"/>
          <w:sz w:val="28"/>
        </w:rPr>
        <w:t>w</w:t>
      </w:r>
      <w:r>
        <w:rPr>
          <w:rFonts w:ascii="Bookman Old Style" w:hAnsi="Bookman Old Style"/>
          <w:i/>
          <w:spacing w:val="4"/>
          <w:sz w:val="28"/>
        </w:rPr>
        <w:t>o</w:t>
      </w:r>
      <w:r>
        <w:rPr>
          <w:rFonts w:ascii="Bookman Old Style" w:hAnsi="Bookman Old Style"/>
          <w:i/>
          <w:spacing w:val="-5"/>
          <w:sz w:val="28"/>
        </w:rPr>
        <w:t>m</w:t>
      </w:r>
      <w:r>
        <w:rPr>
          <w:rFonts w:ascii="Bookman Old Style" w:hAnsi="Bookman Old Style"/>
          <w:i/>
          <w:sz w:val="28"/>
        </w:rPr>
        <w:t>b</w:t>
      </w:r>
      <w:r>
        <w:rPr>
          <w:rFonts w:ascii="Bookman Old Style" w:hAnsi="Bookman Old Style"/>
          <w:i/>
          <w:spacing w:val="23"/>
          <w:sz w:val="28"/>
        </w:rPr>
        <w:t xml:space="preserve"> </w:t>
      </w:r>
      <w:r>
        <w:rPr>
          <w:rFonts w:ascii="Bookman Old Style" w:hAnsi="Bookman Old Style"/>
          <w:i/>
          <w:spacing w:val="-7"/>
          <w:sz w:val="28"/>
        </w:rPr>
        <w:t>a</w:t>
      </w:r>
      <w:r>
        <w:rPr>
          <w:rFonts w:ascii="Bookman Old Style" w:hAnsi="Bookman Old Style"/>
          <w:i/>
          <w:sz w:val="28"/>
        </w:rPr>
        <w:t>s</w:t>
      </w:r>
      <w:r>
        <w:rPr>
          <w:rFonts w:ascii="Bookman Old Style" w:hAnsi="Bookman Old Style"/>
          <w:i/>
          <w:spacing w:val="25"/>
          <w:sz w:val="28"/>
        </w:rPr>
        <w:t xml:space="preserve"> </w:t>
      </w:r>
      <w:r>
        <w:rPr>
          <w:rFonts w:ascii="Bookman Old Style" w:hAnsi="Bookman Old Style"/>
          <w:i/>
          <w:spacing w:val="-7"/>
          <w:sz w:val="28"/>
        </w:rPr>
        <w:t>t</w:t>
      </w:r>
      <w:r>
        <w:rPr>
          <w:rFonts w:ascii="Bookman Old Style" w:hAnsi="Bookman Old Style"/>
          <w:i/>
          <w:spacing w:val="-2"/>
          <w:sz w:val="28"/>
        </w:rPr>
        <w:t>h</w:t>
      </w:r>
      <w:r>
        <w:rPr>
          <w:rFonts w:ascii="Bookman Old Style" w:hAnsi="Bookman Old Style"/>
          <w:i/>
          <w:sz w:val="28"/>
        </w:rPr>
        <w:t>e</w:t>
      </w:r>
      <w:r>
        <w:rPr>
          <w:rFonts w:ascii="Bookman Old Style" w:hAnsi="Bookman Old Style"/>
          <w:i/>
          <w:spacing w:val="18"/>
          <w:sz w:val="28"/>
        </w:rPr>
        <w:t xml:space="preserve"> </w:t>
      </w:r>
      <w:r>
        <w:rPr>
          <w:rFonts w:ascii="Bookman Old Style" w:hAnsi="Bookman Old Style"/>
          <w:i/>
          <w:spacing w:val="-2"/>
          <w:w w:val="58"/>
          <w:sz w:val="28"/>
        </w:rPr>
        <w:t>„</w:t>
      </w:r>
      <w:r>
        <w:rPr>
          <w:rFonts w:ascii="Bookman Old Style" w:hAnsi="Bookman Old Style"/>
          <w:i/>
          <w:spacing w:val="5"/>
          <w:sz w:val="28"/>
        </w:rPr>
        <w:t>f</w:t>
      </w:r>
      <w:r>
        <w:rPr>
          <w:rFonts w:ascii="Bookman Old Style" w:hAnsi="Bookman Old Style"/>
          <w:i/>
          <w:spacing w:val="1"/>
          <w:sz w:val="28"/>
        </w:rPr>
        <w:t>e</w:t>
      </w:r>
      <w:r>
        <w:rPr>
          <w:rFonts w:ascii="Bookman Old Style" w:hAnsi="Bookman Old Style"/>
          <w:i/>
          <w:spacing w:val="-3"/>
          <w:sz w:val="28"/>
        </w:rPr>
        <w:t>m</w:t>
      </w:r>
      <w:r>
        <w:rPr>
          <w:rFonts w:ascii="Bookman Old Style" w:hAnsi="Bookman Old Style"/>
          <w:i/>
          <w:spacing w:val="-7"/>
          <w:sz w:val="28"/>
        </w:rPr>
        <w:t>a</w:t>
      </w:r>
      <w:r>
        <w:rPr>
          <w:rFonts w:ascii="Bookman Old Style" w:hAnsi="Bookman Old Style"/>
          <w:i/>
          <w:sz w:val="28"/>
        </w:rPr>
        <w:t>l</w:t>
      </w:r>
      <w:r>
        <w:rPr>
          <w:rFonts w:ascii="Bookman Old Style" w:hAnsi="Bookman Old Style"/>
          <w:i/>
          <w:spacing w:val="2"/>
          <w:sz w:val="28"/>
        </w:rPr>
        <w:t>e</w:t>
      </w:r>
      <w:r>
        <w:rPr>
          <w:rFonts w:ascii="Bookman Old Style" w:hAnsi="Bookman Old Style"/>
          <w:i/>
          <w:w w:val="37"/>
          <w:sz w:val="28"/>
        </w:rPr>
        <w:t>‟</w:t>
      </w:r>
      <w:r>
        <w:rPr>
          <w:rFonts w:ascii="Bookman Old Style" w:hAnsi="Bookman Old Style"/>
          <w:i/>
          <w:spacing w:val="14"/>
          <w:sz w:val="28"/>
        </w:rPr>
        <w:t xml:space="preserve"> </w:t>
      </w:r>
      <w:r>
        <w:rPr>
          <w:rFonts w:ascii="Bookman Old Style" w:hAnsi="Bookman Old Style"/>
          <w:i/>
          <w:spacing w:val="5"/>
          <w:sz w:val="28"/>
        </w:rPr>
        <w:t>f</w:t>
      </w:r>
      <w:r>
        <w:rPr>
          <w:rFonts w:ascii="Bookman Old Style" w:hAnsi="Bookman Old Style"/>
          <w:i/>
          <w:spacing w:val="-1"/>
          <w:sz w:val="28"/>
        </w:rPr>
        <w:t>o</w:t>
      </w:r>
      <w:r>
        <w:rPr>
          <w:rFonts w:ascii="Bookman Old Style" w:hAnsi="Bookman Old Style"/>
          <w:i/>
          <w:spacing w:val="1"/>
          <w:sz w:val="28"/>
        </w:rPr>
        <w:t>e</w:t>
      </w:r>
      <w:r>
        <w:rPr>
          <w:rFonts w:ascii="Bookman Old Style" w:hAnsi="Bookman Old Style"/>
          <w:i/>
          <w:spacing w:val="-7"/>
          <w:sz w:val="28"/>
        </w:rPr>
        <w:t>t</w:t>
      </w:r>
      <w:r>
        <w:rPr>
          <w:rFonts w:ascii="Bookman Old Style" w:hAnsi="Bookman Old Style"/>
          <w:i/>
          <w:spacing w:val="-2"/>
          <w:sz w:val="28"/>
        </w:rPr>
        <w:t>u</w:t>
      </w:r>
      <w:r>
        <w:rPr>
          <w:rFonts w:ascii="Bookman Old Style" w:hAnsi="Bookman Old Style"/>
          <w:i/>
          <w:sz w:val="28"/>
        </w:rPr>
        <w:t>s</w:t>
      </w:r>
      <w:r>
        <w:rPr>
          <w:rFonts w:ascii="Bookman Old Style" w:hAnsi="Bookman Old Style"/>
          <w:i/>
          <w:spacing w:val="20"/>
          <w:sz w:val="28"/>
        </w:rPr>
        <w:t xml:space="preserve"> </w:t>
      </w:r>
      <w:r>
        <w:rPr>
          <w:rFonts w:ascii="Bookman Old Style" w:hAnsi="Bookman Old Style"/>
          <w:i/>
          <w:spacing w:val="-14"/>
          <w:sz w:val="28"/>
        </w:rPr>
        <w:t>i</w:t>
      </w:r>
      <w:r>
        <w:rPr>
          <w:rFonts w:ascii="Bookman Old Style" w:hAnsi="Bookman Old Style"/>
          <w:i/>
          <w:spacing w:val="-18"/>
          <w:sz w:val="28"/>
        </w:rPr>
        <w:t>s</w:t>
      </w:r>
      <w:r>
        <w:rPr>
          <w:rFonts w:ascii="Bookman Old Style" w:hAnsi="Bookman Old Style"/>
          <w:i/>
          <w:sz w:val="28"/>
        </w:rPr>
        <w:t xml:space="preserve"> </w:t>
      </w:r>
      <w:r>
        <w:rPr>
          <w:rFonts w:ascii="Bookman Old Style" w:hAnsi="Bookman Old Style"/>
          <w:i/>
          <w:sz w:val="28"/>
        </w:rPr>
        <w:t xml:space="preserve">often destroyed </w:t>
      </w:r>
      <w:r>
        <w:rPr>
          <w:rFonts w:ascii="Bookman Old Style" w:hAnsi="Bookman Old Style"/>
          <w:i/>
          <w:spacing w:val="-3"/>
          <w:sz w:val="28"/>
        </w:rPr>
        <w:t xml:space="preserve">to </w:t>
      </w:r>
      <w:r>
        <w:rPr>
          <w:rFonts w:ascii="Bookman Old Style" w:hAnsi="Bookman Old Style"/>
          <w:i/>
          <w:sz w:val="28"/>
        </w:rPr>
        <w:t xml:space="preserve">prevent the birth of a female child. </w:t>
      </w:r>
      <w:r>
        <w:rPr>
          <w:rFonts w:ascii="Bookman Old Style" w:hAnsi="Bookman Old Style"/>
          <w:i/>
          <w:spacing w:val="-5"/>
          <w:sz w:val="28"/>
        </w:rPr>
        <w:t xml:space="preserve">If </w:t>
      </w:r>
      <w:r>
        <w:rPr>
          <w:rFonts w:ascii="Bookman Old Style" w:hAnsi="Bookman Old Style"/>
          <w:i/>
          <w:sz w:val="28"/>
        </w:rPr>
        <w:t xml:space="preserve">that child comes into existence, she starts her life </w:t>
      </w:r>
      <w:r>
        <w:rPr>
          <w:rFonts w:ascii="Bookman Old Style" w:hAnsi="Bookman Old Style"/>
          <w:i/>
          <w:spacing w:val="-5"/>
          <w:sz w:val="28"/>
        </w:rPr>
        <w:t xml:space="preserve">as </w:t>
      </w:r>
      <w:r>
        <w:rPr>
          <w:rFonts w:ascii="Bookman Old Style" w:hAnsi="Bookman Old Style"/>
          <w:i/>
          <w:sz w:val="28"/>
        </w:rPr>
        <w:t xml:space="preserve">a daughter, then becomes a wife </w:t>
      </w:r>
      <w:r>
        <w:rPr>
          <w:rFonts w:ascii="Bookman Old Style" w:hAnsi="Bookman Old Style"/>
          <w:i/>
          <w:spacing w:val="-3"/>
          <w:sz w:val="28"/>
        </w:rPr>
        <w:t xml:space="preserve">and </w:t>
      </w:r>
      <w:r>
        <w:rPr>
          <w:rFonts w:ascii="Bookman Old Style" w:hAnsi="Bookman Old Style"/>
          <w:i/>
          <w:sz w:val="28"/>
        </w:rPr>
        <w:t xml:space="preserve">in due course, a mother. She rocks </w:t>
      </w:r>
      <w:r>
        <w:rPr>
          <w:rFonts w:ascii="Bookman Old Style" w:hAnsi="Bookman Old Style"/>
          <w:i/>
          <w:spacing w:val="-3"/>
          <w:sz w:val="28"/>
        </w:rPr>
        <w:t xml:space="preserve">the </w:t>
      </w:r>
      <w:r>
        <w:rPr>
          <w:rFonts w:ascii="Bookman Old Style" w:hAnsi="Bookman Old Style"/>
          <w:i/>
          <w:sz w:val="28"/>
        </w:rPr>
        <w:t xml:space="preserve">cradle </w:t>
      </w:r>
      <w:r>
        <w:rPr>
          <w:rFonts w:ascii="Bookman Old Style" w:hAnsi="Bookman Old Style"/>
          <w:i/>
          <w:spacing w:val="-4"/>
          <w:sz w:val="28"/>
        </w:rPr>
        <w:t xml:space="preserve">to </w:t>
      </w:r>
      <w:r>
        <w:rPr>
          <w:rFonts w:ascii="Bookman Old Style" w:hAnsi="Bookman Old Style"/>
          <w:i/>
          <w:sz w:val="28"/>
        </w:rPr>
        <w:t>rear up</w:t>
      </w:r>
      <w:r>
        <w:rPr>
          <w:rFonts w:ascii="Bookman Old Style" w:hAnsi="Bookman Old Style"/>
          <w:i/>
          <w:spacing w:val="-23"/>
          <w:sz w:val="28"/>
        </w:rPr>
        <w:t xml:space="preserve"> </w:t>
      </w:r>
      <w:r>
        <w:rPr>
          <w:rFonts w:ascii="Bookman Old Style" w:hAnsi="Bookman Old Style"/>
          <w:i/>
          <w:sz w:val="28"/>
        </w:rPr>
        <w:t>her</w:t>
      </w:r>
    </w:p>
    <w:p w:rsidR="00EF0E49" w:rsidRDefault="00EF0E49">
      <w:pPr>
        <w:jc w:val="both"/>
        <w:rPr>
          <w:rFonts w:ascii="Bookman Old Style" w:hAnsi="Bookman Old Style"/>
          <w:sz w:val="28"/>
        </w:rPr>
        <w:sectPr w:rsidR="00EF0E49">
          <w:footerReference w:type="default" r:id="rId17"/>
          <w:pgSz w:w="11910" w:h="16840"/>
          <w:pgMar w:top="1340" w:right="1260" w:bottom="1780" w:left="940" w:header="761" w:footer="1586" w:gutter="0"/>
          <w:cols w:space="720"/>
        </w:sectPr>
      </w:pPr>
    </w:p>
    <w:p w:rsidR="00EF0E49" w:rsidRDefault="008C3F24">
      <w:pPr>
        <w:spacing w:before="93"/>
        <w:ind w:left="1940" w:right="1646"/>
        <w:jc w:val="both"/>
        <w:rPr>
          <w:rFonts w:ascii="Bookman Old Style" w:hAnsi="Bookman Old Style"/>
          <w:sz w:val="28"/>
        </w:rPr>
      </w:pPr>
      <w:r>
        <w:rPr>
          <w:rFonts w:ascii="Bookman Old Style" w:hAnsi="Bookman Old Style"/>
          <w:i/>
          <w:sz w:val="28"/>
        </w:rPr>
        <w:t xml:space="preserve">infant, bestows all her love on </w:t>
      </w:r>
      <w:r>
        <w:rPr>
          <w:rFonts w:ascii="Bookman Old Style" w:hAnsi="Bookman Old Style"/>
          <w:i/>
          <w:spacing w:val="-3"/>
          <w:sz w:val="28"/>
        </w:rPr>
        <w:t xml:space="preserve">the </w:t>
      </w:r>
      <w:r>
        <w:rPr>
          <w:rFonts w:ascii="Bookman Old Style" w:hAnsi="Bookman Old Style"/>
          <w:i/>
          <w:sz w:val="28"/>
        </w:rPr>
        <w:t xml:space="preserve">child </w:t>
      </w:r>
      <w:r>
        <w:rPr>
          <w:rFonts w:ascii="Bookman Old Style" w:hAnsi="Bookman Old Style"/>
          <w:i/>
          <w:spacing w:val="-3"/>
          <w:sz w:val="28"/>
        </w:rPr>
        <w:t xml:space="preserve">and </w:t>
      </w:r>
      <w:r>
        <w:rPr>
          <w:rFonts w:ascii="Bookman Old Style" w:hAnsi="Bookman Old Style"/>
          <w:i/>
          <w:spacing w:val="-4"/>
          <w:sz w:val="28"/>
        </w:rPr>
        <w:t xml:space="preserve">as </w:t>
      </w:r>
      <w:r>
        <w:rPr>
          <w:rFonts w:ascii="Bookman Old Style" w:hAnsi="Bookman Old Style"/>
          <w:i/>
          <w:spacing w:val="-3"/>
          <w:sz w:val="28"/>
        </w:rPr>
        <w:t xml:space="preserve">the </w:t>
      </w:r>
      <w:r>
        <w:rPr>
          <w:rFonts w:ascii="Bookman Old Style" w:hAnsi="Bookman Old Style"/>
          <w:i/>
          <w:sz w:val="28"/>
        </w:rPr>
        <w:t xml:space="preserve">child grows in </w:t>
      </w:r>
      <w:r>
        <w:rPr>
          <w:rFonts w:ascii="Bookman Old Style" w:hAnsi="Bookman Old Style"/>
          <w:i/>
          <w:spacing w:val="-3"/>
          <w:sz w:val="28"/>
        </w:rPr>
        <w:t xml:space="preserve">age, </w:t>
      </w:r>
      <w:r>
        <w:rPr>
          <w:rFonts w:ascii="Bookman Old Style" w:hAnsi="Bookman Old Style"/>
          <w:i/>
          <w:sz w:val="28"/>
        </w:rPr>
        <w:t xml:space="preserve">she gives </w:t>
      </w:r>
      <w:r>
        <w:rPr>
          <w:rFonts w:ascii="Bookman Old Style" w:hAnsi="Bookman Old Style"/>
          <w:i/>
          <w:spacing w:val="-4"/>
          <w:sz w:val="28"/>
        </w:rPr>
        <w:t xml:space="preserve">to </w:t>
      </w:r>
      <w:r>
        <w:rPr>
          <w:rFonts w:ascii="Bookman Old Style" w:hAnsi="Bookman Old Style"/>
          <w:i/>
          <w:spacing w:val="-3"/>
          <w:sz w:val="28"/>
        </w:rPr>
        <w:t xml:space="preserve">the </w:t>
      </w:r>
      <w:r>
        <w:rPr>
          <w:rFonts w:ascii="Bookman Old Style" w:hAnsi="Bookman Old Style"/>
          <w:i/>
          <w:sz w:val="28"/>
        </w:rPr>
        <w:t xml:space="preserve">child </w:t>
      </w:r>
      <w:r>
        <w:rPr>
          <w:rFonts w:ascii="Bookman Old Style" w:hAnsi="Bookman Old Style"/>
          <w:i/>
          <w:spacing w:val="-3"/>
          <w:sz w:val="28"/>
        </w:rPr>
        <w:t xml:space="preserve">all </w:t>
      </w:r>
      <w:r>
        <w:rPr>
          <w:rFonts w:ascii="Bookman Old Style" w:hAnsi="Bookman Old Style"/>
          <w:i/>
          <w:sz w:val="28"/>
        </w:rPr>
        <w:t xml:space="preserve">that she </w:t>
      </w:r>
      <w:r>
        <w:rPr>
          <w:rFonts w:ascii="Bookman Old Style" w:hAnsi="Bookman Old Style"/>
          <w:i/>
          <w:spacing w:val="-2"/>
          <w:sz w:val="28"/>
        </w:rPr>
        <w:t xml:space="preserve">has </w:t>
      </w:r>
      <w:r>
        <w:rPr>
          <w:rFonts w:ascii="Bookman Old Style" w:hAnsi="Bookman Old Style"/>
          <w:i/>
          <w:sz w:val="28"/>
        </w:rPr>
        <w:t xml:space="preserve">in her own personality. She shapes </w:t>
      </w:r>
      <w:r>
        <w:rPr>
          <w:rFonts w:ascii="Bookman Old Style" w:hAnsi="Bookman Old Style"/>
          <w:i/>
          <w:spacing w:val="-3"/>
          <w:sz w:val="28"/>
        </w:rPr>
        <w:t xml:space="preserve">the </w:t>
      </w:r>
      <w:r>
        <w:rPr>
          <w:rFonts w:ascii="Bookman Old Style" w:hAnsi="Bookman Old Style"/>
          <w:i/>
          <w:sz w:val="28"/>
        </w:rPr>
        <w:t xml:space="preserve">destiny </w:t>
      </w:r>
      <w:r>
        <w:rPr>
          <w:rFonts w:ascii="Bookman Old Style" w:hAnsi="Bookman Old Style"/>
          <w:i/>
          <w:spacing w:val="-3"/>
          <w:sz w:val="28"/>
        </w:rPr>
        <w:t xml:space="preserve">and </w:t>
      </w:r>
      <w:r>
        <w:rPr>
          <w:rFonts w:ascii="Bookman Old Style" w:hAnsi="Bookman Old Style"/>
          <w:i/>
          <w:sz w:val="28"/>
        </w:rPr>
        <w:t xml:space="preserve">character of </w:t>
      </w:r>
      <w:r>
        <w:rPr>
          <w:rFonts w:ascii="Bookman Old Style" w:hAnsi="Bookman Old Style"/>
          <w:i/>
          <w:spacing w:val="-3"/>
          <w:sz w:val="28"/>
        </w:rPr>
        <w:t xml:space="preserve">the </w:t>
      </w:r>
      <w:r>
        <w:rPr>
          <w:rFonts w:ascii="Bookman Old Style" w:hAnsi="Bookman Old Style"/>
          <w:i/>
          <w:sz w:val="28"/>
        </w:rPr>
        <w:t xml:space="preserve">child. To be cruel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z w:val="28"/>
        </w:rPr>
        <w:t>such a creature is unthinkable</w:t>
      </w:r>
      <w:r>
        <w:rPr>
          <w:rFonts w:ascii="Bookman Old Style" w:hAnsi="Bookman Old Style"/>
          <w:sz w:val="28"/>
        </w:rPr>
        <w:t>. To torment a wife can only be described as the most hated and derisive act of a human being.‖</w:t>
      </w:r>
    </w:p>
    <w:p w:rsidR="00EF0E49" w:rsidRDefault="008C3F24">
      <w:pPr>
        <w:pStyle w:val="BodyText"/>
        <w:spacing w:before="41"/>
        <w:ind w:left="5272"/>
      </w:pPr>
      <w:r>
        <w:t>[Emphasis supplied]</w:t>
      </w:r>
    </w:p>
    <w:p w:rsidR="00EF0E49" w:rsidRDefault="00EF0E49">
      <w:pPr>
        <w:pStyle w:val="BodyText"/>
        <w:spacing w:before="3"/>
        <w:rPr>
          <w:sz w:val="27"/>
        </w:rPr>
      </w:pPr>
    </w:p>
    <w:p w:rsidR="00EF0E49" w:rsidRDefault="008C3F24">
      <w:pPr>
        <w:pStyle w:val="BodyText"/>
        <w:ind w:left="567"/>
      </w:pPr>
      <w:r>
        <w:t>And again:-</w:t>
      </w:r>
    </w:p>
    <w:p w:rsidR="00EF0E49" w:rsidRDefault="00EF0E49">
      <w:pPr>
        <w:pStyle w:val="BodyText"/>
        <w:spacing w:before="1"/>
        <w:rPr>
          <w:sz w:val="19"/>
        </w:rPr>
      </w:pPr>
    </w:p>
    <w:p w:rsidR="00EF0E49" w:rsidRDefault="008C3F24">
      <w:pPr>
        <w:spacing w:before="100"/>
        <w:ind w:left="1940" w:right="1642"/>
        <w:jc w:val="both"/>
        <w:rPr>
          <w:rFonts w:ascii="Bookman Old Style" w:hAnsi="Bookman Old Style"/>
          <w:sz w:val="28"/>
        </w:rPr>
      </w:pPr>
      <w:r>
        <w:rPr>
          <w:rFonts w:ascii="Bookman Old Style" w:hAnsi="Bookman Old Style"/>
          <w:sz w:val="28"/>
        </w:rPr>
        <w:t>―23. I</w:t>
      </w:r>
      <w:r>
        <w:rPr>
          <w:rFonts w:ascii="Bookman Old Style" w:hAnsi="Bookman Old Style"/>
          <w:sz w:val="28"/>
        </w:rPr>
        <w:t xml:space="preserve">n </w:t>
      </w:r>
      <w:r>
        <w:rPr>
          <w:rFonts w:ascii="Bookman Old Style" w:hAnsi="Bookman Old Style"/>
          <w:i/>
          <w:sz w:val="28"/>
        </w:rPr>
        <w:t xml:space="preserve">Madhu Kishwar </w:t>
      </w:r>
      <w:r>
        <w:rPr>
          <w:rFonts w:ascii="Bookman Old Style" w:hAnsi="Bookman Old Style"/>
          <w:sz w:val="28"/>
        </w:rPr>
        <w:t xml:space="preserve">v. </w:t>
      </w:r>
      <w:r>
        <w:rPr>
          <w:rFonts w:ascii="Bookman Old Style" w:hAnsi="Bookman Old Style"/>
          <w:i/>
          <w:sz w:val="28"/>
        </w:rPr>
        <w:t>State of Bihar</w:t>
      </w:r>
      <w:r>
        <w:rPr>
          <w:rFonts w:ascii="Bookman Old Style" w:hAnsi="Bookman Old Style"/>
          <w:i/>
          <w:position w:val="7"/>
          <w:sz w:val="18"/>
        </w:rPr>
        <w:t xml:space="preserve">29 </w:t>
      </w:r>
      <w:r>
        <w:rPr>
          <w:rFonts w:ascii="Bookman Old Style" w:hAnsi="Bookman Old Style"/>
          <w:sz w:val="28"/>
        </w:rPr>
        <w:t>this Court had stated that Indian women have suffered and are suffering discrimination in silence.</w:t>
      </w:r>
    </w:p>
    <w:p w:rsidR="00EF0E49" w:rsidRDefault="00EF0E49">
      <w:pPr>
        <w:pStyle w:val="BodyText"/>
        <w:spacing w:before="9"/>
        <w:rPr>
          <w:sz w:val="34"/>
        </w:rPr>
      </w:pPr>
    </w:p>
    <w:p w:rsidR="00EF0E49" w:rsidRDefault="008C3F24">
      <w:pPr>
        <w:pStyle w:val="BodyText"/>
        <w:ind w:left="1940" w:right="1640"/>
        <w:jc w:val="both"/>
      </w:pPr>
      <w:r>
        <w:t>―</w:t>
      </w:r>
      <w:r>
        <w:rPr>
          <w:i/>
        </w:rPr>
        <w:t>28.</w:t>
      </w:r>
      <w:r>
        <w:rPr>
          <w:i/>
          <w:spacing w:val="-11"/>
        </w:rPr>
        <w:t xml:space="preserve"> </w:t>
      </w:r>
      <w:r>
        <w:t>…</w:t>
      </w:r>
      <w:r>
        <w:rPr>
          <w:spacing w:val="-17"/>
        </w:rPr>
        <w:t xml:space="preserve"> </w:t>
      </w:r>
      <w:r>
        <w:t>Self-sacrifice</w:t>
      </w:r>
      <w:r>
        <w:rPr>
          <w:spacing w:val="-16"/>
        </w:rPr>
        <w:t xml:space="preserve"> </w:t>
      </w:r>
      <w:r>
        <w:t>and</w:t>
      </w:r>
      <w:r>
        <w:rPr>
          <w:spacing w:val="-17"/>
        </w:rPr>
        <w:t xml:space="preserve"> </w:t>
      </w:r>
      <w:r>
        <w:t>self-denial</w:t>
      </w:r>
      <w:r>
        <w:rPr>
          <w:spacing w:val="-19"/>
        </w:rPr>
        <w:t xml:space="preserve"> </w:t>
      </w:r>
      <w:r>
        <w:t>are</w:t>
      </w:r>
      <w:r>
        <w:rPr>
          <w:spacing w:val="-16"/>
        </w:rPr>
        <w:t xml:space="preserve"> </w:t>
      </w:r>
      <w:r>
        <w:t>their nobility and fortitude and yet they have been subjected to all inequities, indignities, inequality</w:t>
      </w:r>
      <w:r>
        <w:rPr>
          <w:spacing w:val="-18"/>
        </w:rPr>
        <w:t xml:space="preserve"> </w:t>
      </w:r>
      <w:r>
        <w:t>and</w:t>
      </w:r>
      <w:r>
        <w:rPr>
          <w:spacing w:val="-16"/>
        </w:rPr>
        <w:t xml:space="preserve"> </w:t>
      </w:r>
      <w:r>
        <w:t>discrimination.‖</w:t>
      </w:r>
      <w:r>
        <w:rPr>
          <w:spacing w:val="-15"/>
        </w:rPr>
        <w:t xml:space="preserve"> </w:t>
      </w:r>
      <w:r>
        <w:t>(SCC</w:t>
      </w:r>
      <w:r>
        <w:rPr>
          <w:spacing w:val="-17"/>
        </w:rPr>
        <w:t xml:space="preserve"> </w:t>
      </w:r>
      <w:r>
        <w:t>p.</w:t>
      </w:r>
      <w:r>
        <w:rPr>
          <w:spacing w:val="-14"/>
        </w:rPr>
        <w:t xml:space="preserve"> </w:t>
      </w:r>
      <w:r>
        <w:rPr>
          <w:spacing w:val="-10"/>
        </w:rPr>
        <w:t xml:space="preserve">148, </w:t>
      </w:r>
      <w:r>
        <w:t>para</w:t>
      </w:r>
      <w:r>
        <w:rPr>
          <w:spacing w:val="-3"/>
        </w:rPr>
        <w:t xml:space="preserve"> </w:t>
      </w:r>
      <w:r>
        <w:t>28)</w:t>
      </w:r>
    </w:p>
    <w:p w:rsidR="00EF0E49" w:rsidRDefault="00EF0E49">
      <w:pPr>
        <w:pStyle w:val="BodyText"/>
        <w:spacing w:before="10"/>
        <w:rPr>
          <w:sz w:val="34"/>
        </w:rPr>
      </w:pPr>
    </w:p>
    <w:p w:rsidR="00EF0E49" w:rsidRDefault="008C3F24">
      <w:pPr>
        <w:pStyle w:val="ListParagraph"/>
        <w:numPr>
          <w:ilvl w:val="0"/>
          <w:numId w:val="20"/>
        </w:numPr>
        <w:tabs>
          <w:tab w:val="left" w:pos="2507"/>
        </w:tabs>
        <w:ind w:right="1647" w:firstLine="0"/>
        <w:jc w:val="both"/>
        <w:rPr>
          <w:rFonts w:ascii="Bookman Old Style"/>
          <w:sz w:val="28"/>
        </w:rPr>
      </w:pPr>
      <w:r>
        <w:rPr>
          <w:rFonts w:ascii="Bookman Old Style"/>
          <w:sz w:val="28"/>
        </w:rPr>
        <w:t>The way women had suffered has been aptly reflected by an author who has spoken with quite a speck of</w:t>
      </w:r>
      <w:r>
        <w:rPr>
          <w:rFonts w:ascii="Bookman Old Style"/>
          <w:spacing w:val="-6"/>
          <w:sz w:val="28"/>
        </w:rPr>
        <w:t xml:space="preserve"> </w:t>
      </w:r>
      <w:r>
        <w:rPr>
          <w:rFonts w:ascii="Bookman Old Style"/>
          <w:sz w:val="28"/>
        </w:rPr>
        <w:t>sensibility:</w:t>
      </w:r>
    </w:p>
    <w:p w:rsidR="00EF0E49" w:rsidRDefault="00EF0E49">
      <w:pPr>
        <w:pStyle w:val="BodyText"/>
        <w:spacing w:before="9"/>
        <w:rPr>
          <w:sz w:val="34"/>
        </w:rPr>
      </w:pPr>
    </w:p>
    <w:p w:rsidR="00EF0E49" w:rsidRDefault="008C3F24">
      <w:pPr>
        <w:pStyle w:val="BodyText"/>
        <w:ind w:left="1940" w:right="1639"/>
        <w:jc w:val="both"/>
      </w:pPr>
      <w:r>
        <w:t>―Dowry is an intractable disease for women, a bed of arrows for annihilating self-respect, but without the boon of wishful</w:t>
      </w:r>
      <w:r>
        <w:rPr>
          <w:spacing w:val="-66"/>
        </w:rPr>
        <w:t xml:space="preserve"> </w:t>
      </w:r>
      <w:r>
        <w:t>death.‖</w:t>
      </w:r>
    </w:p>
    <w:p w:rsidR="00EF0E49" w:rsidRDefault="00EF0E49">
      <w:pPr>
        <w:pStyle w:val="BodyText"/>
        <w:spacing w:before="10"/>
        <w:rPr>
          <w:sz w:val="34"/>
        </w:rPr>
      </w:pPr>
    </w:p>
    <w:p w:rsidR="00EF0E49" w:rsidRDefault="008C3F24">
      <w:pPr>
        <w:pStyle w:val="ListParagraph"/>
        <w:numPr>
          <w:ilvl w:val="0"/>
          <w:numId w:val="20"/>
        </w:numPr>
        <w:tabs>
          <w:tab w:val="left" w:pos="2464"/>
        </w:tabs>
        <w:ind w:left="2463" w:hanging="523"/>
        <w:jc w:val="both"/>
        <w:rPr>
          <w:rFonts w:ascii="Bookman Old Style"/>
          <w:sz w:val="28"/>
        </w:rPr>
      </w:pPr>
      <w:r>
        <w:rPr>
          <w:rFonts w:ascii="Bookman Old Style"/>
          <w:sz w:val="28"/>
        </w:rPr>
        <w:t>Long back, Charles Fourier had</w:t>
      </w:r>
      <w:r>
        <w:rPr>
          <w:rFonts w:ascii="Bookman Old Style"/>
          <w:spacing w:val="-12"/>
          <w:sz w:val="28"/>
        </w:rPr>
        <w:t xml:space="preserve"> </w:t>
      </w:r>
      <w:r>
        <w:rPr>
          <w:rFonts w:ascii="Bookman Old Style"/>
          <w:sz w:val="28"/>
        </w:rPr>
        <w:t>stated:</w:t>
      </w:r>
    </w:p>
    <w:p w:rsidR="00EF0E49" w:rsidRDefault="00EF0E49">
      <w:pPr>
        <w:pStyle w:val="BodyText"/>
        <w:spacing w:before="9"/>
        <w:rPr>
          <w:sz w:val="34"/>
        </w:rPr>
      </w:pPr>
    </w:p>
    <w:p w:rsidR="00EF0E49" w:rsidRDefault="008C3F24">
      <w:pPr>
        <w:pStyle w:val="BodyText"/>
        <w:ind w:left="1940" w:right="1649"/>
        <w:jc w:val="both"/>
      </w:pPr>
      <w:r>
        <w:t>―The extension of women‘s rights is the basic principle of all social</w:t>
      </w:r>
      <w:r>
        <w:rPr>
          <w:spacing w:val="-51"/>
        </w:rPr>
        <w:t xml:space="preserve"> </w:t>
      </w:r>
      <w:r>
        <w:t>progress.‖</w:t>
      </w:r>
    </w:p>
    <w:p w:rsidR="00EF0E49" w:rsidRDefault="00EF0E49">
      <w:pPr>
        <w:pStyle w:val="BodyText"/>
        <w:rPr>
          <w:sz w:val="35"/>
        </w:rPr>
      </w:pPr>
    </w:p>
    <w:p w:rsidR="00EF0E49" w:rsidRDefault="008C3F24">
      <w:pPr>
        <w:pStyle w:val="ListParagraph"/>
        <w:numPr>
          <w:ilvl w:val="0"/>
          <w:numId w:val="20"/>
        </w:numPr>
        <w:tabs>
          <w:tab w:val="left" w:pos="2468"/>
        </w:tabs>
        <w:ind w:right="1642" w:firstLine="0"/>
        <w:jc w:val="both"/>
        <w:rPr>
          <w:rFonts w:ascii="Bookman Old Style"/>
          <w:sz w:val="28"/>
        </w:rPr>
      </w:pPr>
      <w:r>
        <w:rPr>
          <w:rFonts w:ascii="Bookman Old Style"/>
          <w:sz w:val="28"/>
        </w:rPr>
        <w:t xml:space="preserve">Recapitulating from the past, I may refer to certain sayings in the </w:t>
      </w:r>
      <w:r>
        <w:rPr>
          <w:rFonts w:ascii="Bookman Old Style"/>
          <w:i/>
          <w:sz w:val="28"/>
        </w:rPr>
        <w:t xml:space="preserve">Smritis </w:t>
      </w:r>
      <w:r>
        <w:rPr>
          <w:rFonts w:ascii="Bookman Old Style"/>
          <w:sz w:val="28"/>
        </w:rPr>
        <w:t>which put women in an elevated position. This</w:t>
      </w:r>
      <w:r>
        <w:rPr>
          <w:rFonts w:ascii="Bookman Old Style"/>
          <w:spacing w:val="-41"/>
          <w:sz w:val="28"/>
        </w:rPr>
        <w:t xml:space="preserve"> </w:t>
      </w:r>
      <w:r>
        <w:rPr>
          <w:rFonts w:ascii="Bookman Old Style"/>
          <w:sz w:val="28"/>
        </w:rPr>
        <w:t>Court</w:t>
      </w:r>
    </w:p>
    <w:p w:rsidR="00EF0E49" w:rsidRDefault="00EF0E49">
      <w:pPr>
        <w:jc w:val="both"/>
        <w:rPr>
          <w:rFonts w:ascii="Bookman Old Style"/>
          <w:sz w:val="28"/>
        </w:rPr>
        <w:sectPr w:rsidR="00EF0E49">
          <w:footerReference w:type="default" r:id="rId18"/>
          <w:pgSz w:w="11910" w:h="16840"/>
          <w:pgMar w:top="1340" w:right="1260" w:bottom="1780" w:left="940" w:header="761" w:footer="1586" w:gutter="0"/>
          <w:cols w:space="720"/>
        </w:sectPr>
      </w:pPr>
    </w:p>
    <w:p w:rsidR="00EF0E49" w:rsidRDefault="008C3F24">
      <w:pPr>
        <w:pStyle w:val="BodyText"/>
        <w:spacing w:before="95"/>
        <w:ind w:left="1940" w:right="1641"/>
        <w:jc w:val="both"/>
      </w:pPr>
      <w:r>
        <w:t xml:space="preserve">in </w:t>
      </w:r>
      <w:r>
        <w:rPr>
          <w:i/>
        </w:rPr>
        <w:t>Nikku Ram case</w:t>
      </w:r>
      <w:r>
        <w:rPr>
          <w:position w:val="6"/>
          <w:u w:val="single"/>
        </w:rPr>
        <w:t>4</w:t>
      </w:r>
      <w:r>
        <w:rPr>
          <w:position w:val="6"/>
        </w:rPr>
        <w:t xml:space="preserve"> </w:t>
      </w:r>
      <w:r>
        <w:t xml:space="preserve">had already reproduced the first line of the </w:t>
      </w:r>
      <w:r>
        <w:rPr>
          <w:i/>
        </w:rPr>
        <w:t>shloka</w:t>
      </w:r>
      <w:r>
        <w:t>. The second line of the same which is also significant is as follows:</w:t>
      </w:r>
    </w:p>
    <w:p w:rsidR="00EF0E49" w:rsidRDefault="00EF0E49">
      <w:pPr>
        <w:pStyle w:val="BodyText"/>
        <w:rPr>
          <w:sz w:val="20"/>
        </w:rPr>
      </w:pPr>
    </w:p>
    <w:p w:rsidR="00EF0E49" w:rsidRDefault="008C3F24">
      <w:pPr>
        <w:pStyle w:val="BodyText"/>
        <w:spacing w:before="5"/>
        <w:rPr>
          <w:sz w:val="13"/>
        </w:rPr>
      </w:pPr>
      <w:r>
        <w:rPr>
          <w:noProof/>
          <w:lang w:bidi="hi-IN"/>
        </w:rPr>
        <w:drawing>
          <wp:anchor distT="0" distB="0" distL="0" distR="0" simplePos="0" relativeHeight="251598848" behindDoc="0" locked="0" layoutInCell="1" allowOverlap="1">
            <wp:simplePos x="0" y="0"/>
            <wp:positionH relativeFrom="page">
              <wp:posOffset>2693035</wp:posOffset>
            </wp:positionH>
            <wp:positionV relativeFrom="paragraph">
              <wp:posOffset>125021</wp:posOffset>
            </wp:positionV>
            <wp:extent cx="2166894" cy="16516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2166894" cy="165163"/>
                    </a:xfrm>
                    <a:prstGeom prst="rect">
                      <a:avLst/>
                    </a:prstGeom>
                  </pic:spPr>
                </pic:pic>
              </a:graphicData>
            </a:graphic>
          </wp:anchor>
        </w:drawing>
      </w:r>
    </w:p>
    <w:p w:rsidR="00EF0E49" w:rsidRDefault="00EF0E49">
      <w:pPr>
        <w:pStyle w:val="BodyText"/>
        <w:spacing w:before="9"/>
        <w:rPr>
          <w:sz w:val="19"/>
        </w:rPr>
      </w:pPr>
    </w:p>
    <w:p w:rsidR="00EF0E49" w:rsidRDefault="008C3F24">
      <w:pPr>
        <w:spacing w:before="100"/>
        <w:ind w:left="2079"/>
        <w:rPr>
          <w:rFonts w:ascii="Bookman Old Style"/>
          <w:sz w:val="24"/>
        </w:rPr>
      </w:pPr>
      <w:r>
        <w:rPr>
          <w:rFonts w:ascii="Bookman Old Style"/>
          <w:sz w:val="24"/>
        </w:rPr>
        <w:t>Yatra tastu na pujyante sarvastatraphalah kriyah</w:t>
      </w:r>
    </w:p>
    <w:p w:rsidR="00EF0E49" w:rsidRDefault="00EF0E49">
      <w:pPr>
        <w:pStyle w:val="BodyText"/>
        <w:spacing w:before="9"/>
        <w:rPr>
          <w:sz w:val="30"/>
        </w:rPr>
      </w:pPr>
    </w:p>
    <w:p w:rsidR="00EF0E49" w:rsidRDefault="008C3F24">
      <w:pPr>
        <w:ind w:left="1940" w:right="1644"/>
        <w:jc w:val="both"/>
        <w:rPr>
          <w:rFonts w:ascii="Bookman Old Style"/>
          <w:sz w:val="24"/>
        </w:rPr>
      </w:pPr>
      <w:r>
        <w:rPr>
          <w:rFonts w:ascii="Bookman Old Style"/>
          <w:sz w:val="24"/>
        </w:rPr>
        <w:t>A free translation of the aforesaid is reproduced below:</w:t>
      </w:r>
    </w:p>
    <w:p w:rsidR="00EF0E49" w:rsidRDefault="00EF0E49">
      <w:pPr>
        <w:pStyle w:val="BodyText"/>
        <w:spacing w:before="4"/>
        <w:rPr>
          <w:sz w:val="27"/>
        </w:rPr>
      </w:pPr>
    </w:p>
    <w:p w:rsidR="00EF0E49" w:rsidRDefault="008C3F24">
      <w:pPr>
        <w:ind w:left="1940" w:right="1644"/>
        <w:jc w:val="both"/>
        <w:rPr>
          <w:rFonts w:ascii="Bookman Old Style" w:hAnsi="Bookman Old Style"/>
          <w:sz w:val="24"/>
        </w:rPr>
      </w:pPr>
      <w:r>
        <w:rPr>
          <w:rFonts w:ascii="Bookman Old Style" w:hAnsi="Bookman Old Style"/>
          <w:sz w:val="24"/>
        </w:rPr>
        <w:t>―All the actions become unproductive in a place, where they are not treat</w:t>
      </w:r>
      <w:r>
        <w:rPr>
          <w:rFonts w:ascii="Bookman Old Style" w:hAnsi="Bookman Old Style"/>
          <w:sz w:val="24"/>
        </w:rPr>
        <w:t>ed with proper respect and dignity.‖</w:t>
      </w:r>
    </w:p>
    <w:p w:rsidR="00EF0E49" w:rsidRDefault="00EF0E49">
      <w:pPr>
        <w:pStyle w:val="BodyText"/>
      </w:pPr>
    </w:p>
    <w:p w:rsidR="00EF0E49" w:rsidRDefault="008C3F24">
      <w:pPr>
        <w:pStyle w:val="ListParagraph"/>
        <w:numPr>
          <w:ilvl w:val="0"/>
          <w:numId w:val="20"/>
        </w:numPr>
        <w:tabs>
          <w:tab w:val="left" w:pos="2411"/>
        </w:tabs>
        <w:spacing w:before="235"/>
        <w:ind w:right="1640" w:firstLine="0"/>
        <w:jc w:val="both"/>
        <w:rPr>
          <w:rFonts w:ascii="Bookman Old Style"/>
          <w:sz w:val="24"/>
        </w:rPr>
      </w:pPr>
      <w:r>
        <w:rPr>
          <w:rFonts w:ascii="Bookman Old Style"/>
          <w:sz w:val="24"/>
        </w:rPr>
        <w:t>Another wise man of the past had his own way of putting</w:t>
      </w:r>
      <w:r>
        <w:rPr>
          <w:rFonts w:ascii="Bookman Old Style"/>
          <w:spacing w:val="-2"/>
          <w:sz w:val="24"/>
        </w:rPr>
        <w:t xml:space="preserve"> </w:t>
      </w:r>
      <w:r>
        <w:rPr>
          <w:rFonts w:ascii="Bookman Old Style"/>
          <w:sz w:val="24"/>
        </w:rPr>
        <w:t>it:</w:t>
      </w:r>
    </w:p>
    <w:p w:rsidR="00EF0E49" w:rsidRDefault="008C3F24">
      <w:pPr>
        <w:pStyle w:val="BodyText"/>
        <w:spacing w:before="2"/>
        <w:rPr>
          <w:sz w:val="27"/>
        </w:rPr>
      </w:pPr>
      <w:r>
        <w:rPr>
          <w:noProof/>
          <w:lang w:bidi="hi-IN"/>
        </w:rPr>
        <w:drawing>
          <wp:anchor distT="0" distB="0" distL="0" distR="0" simplePos="0" relativeHeight="251599872" behindDoc="0" locked="0" layoutInCell="1" allowOverlap="1">
            <wp:simplePos x="0" y="0"/>
            <wp:positionH relativeFrom="page">
              <wp:posOffset>2693035</wp:posOffset>
            </wp:positionH>
            <wp:positionV relativeFrom="paragraph">
              <wp:posOffset>227564</wp:posOffset>
            </wp:positionV>
            <wp:extent cx="2153951" cy="3619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2153951" cy="361950"/>
                    </a:xfrm>
                    <a:prstGeom prst="rect">
                      <a:avLst/>
                    </a:prstGeom>
                  </pic:spPr>
                </pic:pic>
              </a:graphicData>
            </a:graphic>
          </wp:anchor>
        </w:drawing>
      </w:r>
    </w:p>
    <w:p w:rsidR="00EF0E49" w:rsidRDefault="008C3F24">
      <w:pPr>
        <w:pStyle w:val="BodyText"/>
        <w:spacing w:before="14" w:line="249" w:lineRule="auto"/>
        <w:ind w:left="2958" w:right="2663" w:hanging="1"/>
        <w:jc w:val="center"/>
      </w:pPr>
      <w:r>
        <w:t>Bhartr bhratr pitrijnati swasruswasuradevaraih Bandhubhisca striyah pujyah bhusnachhadanasnaih</w:t>
      </w:r>
    </w:p>
    <w:p w:rsidR="00EF0E49" w:rsidRDefault="00EF0E49">
      <w:pPr>
        <w:pStyle w:val="BodyText"/>
        <w:spacing w:before="3"/>
        <w:rPr>
          <w:sz w:val="30"/>
        </w:rPr>
      </w:pPr>
    </w:p>
    <w:p w:rsidR="00EF0E49" w:rsidRDefault="008C3F24">
      <w:pPr>
        <w:pStyle w:val="BodyText"/>
        <w:ind w:left="1940" w:right="1645"/>
        <w:jc w:val="both"/>
      </w:pPr>
      <w:r>
        <w:t>A free translation of the aforesaid is as follows:</w:t>
      </w:r>
    </w:p>
    <w:p w:rsidR="00EF0E49" w:rsidRDefault="00EF0E49">
      <w:pPr>
        <w:pStyle w:val="BodyText"/>
        <w:spacing w:before="9"/>
        <w:rPr>
          <w:sz w:val="41"/>
        </w:rPr>
      </w:pPr>
    </w:p>
    <w:p w:rsidR="00EF0E49" w:rsidRDefault="008C3F24">
      <w:pPr>
        <w:pStyle w:val="BodyText"/>
        <w:spacing w:before="1"/>
        <w:ind w:left="1940" w:right="1639"/>
        <w:jc w:val="both"/>
      </w:pPr>
      <w:r>
        <w:t>―The</w:t>
      </w:r>
      <w:r>
        <w:rPr>
          <w:spacing w:val="-11"/>
        </w:rPr>
        <w:t xml:space="preserve"> </w:t>
      </w:r>
      <w:r>
        <w:t>women</w:t>
      </w:r>
      <w:r>
        <w:rPr>
          <w:spacing w:val="-15"/>
        </w:rPr>
        <w:t xml:space="preserve"> </w:t>
      </w:r>
      <w:r>
        <w:t>are</w:t>
      </w:r>
      <w:r>
        <w:rPr>
          <w:spacing w:val="-11"/>
        </w:rPr>
        <w:t xml:space="preserve"> </w:t>
      </w:r>
      <w:r>
        <w:t>to</w:t>
      </w:r>
      <w:r>
        <w:rPr>
          <w:spacing w:val="-12"/>
        </w:rPr>
        <w:t xml:space="preserve"> </w:t>
      </w:r>
      <w:r>
        <w:t>be</w:t>
      </w:r>
      <w:r>
        <w:rPr>
          <w:spacing w:val="-8"/>
        </w:rPr>
        <w:t xml:space="preserve"> </w:t>
      </w:r>
      <w:r>
        <w:t>respected</w:t>
      </w:r>
      <w:r>
        <w:rPr>
          <w:spacing w:val="-16"/>
        </w:rPr>
        <w:t xml:space="preserve"> </w:t>
      </w:r>
      <w:r>
        <w:t>equally</w:t>
      </w:r>
      <w:r>
        <w:rPr>
          <w:spacing w:val="-13"/>
        </w:rPr>
        <w:t xml:space="preserve"> </w:t>
      </w:r>
      <w:r>
        <w:t>on</w:t>
      </w:r>
      <w:r>
        <w:rPr>
          <w:spacing w:val="-13"/>
        </w:rPr>
        <w:t xml:space="preserve"> </w:t>
      </w:r>
      <w:r>
        <w:t xml:space="preserve">a par with husbands, brothers, fathers, relatives, in-laws and other kith and  kin and while respecting, the women gifts </w:t>
      </w:r>
      <w:r>
        <w:rPr>
          <w:spacing w:val="-3"/>
        </w:rPr>
        <w:t xml:space="preserve">like </w:t>
      </w:r>
      <w:r>
        <w:t>ornaments, garments, etc. should be given as token of</w:t>
      </w:r>
      <w:r>
        <w:rPr>
          <w:spacing w:val="-15"/>
        </w:rPr>
        <w:t xml:space="preserve"> </w:t>
      </w:r>
      <w:r>
        <w:t>honour.‖</w:t>
      </w:r>
    </w:p>
    <w:p w:rsidR="00EF0E49" w:rsidRDefault="00EF0E49">
      <w:pPr>
        <w:pStyle w:val="BodyText"/>
        <w:spacing w:before="7"/>
        <w:rPr>
          <w:sz w:val="34"/>
        </w:rPr>
      </w:pPr>
    </w:p>
    <w:p w:rsidR="00EF0E49" w:rsidRDefault="008C3F24">
      <w:pPr>
        <w:pStyle w:val="ListParagraph"/>
        <w:numPr>
          <w:ilvl w:val="0"/>
          <w:numId w:val="20"/>
        </w:numPr>
        <w:tabs>
          <w:tab w:val="left" w:pos="2524"/>
        </w:tabs>
        <w:ind w:right="1648" w:firstLine="0"/>
        <w:jc w:val="both"/>
        <w:rPr>
          <w:rFonts w:ascii="Bookman Old Style"/>
          <w:sz w:val="28"/>
        </w:rPr>
      </w:pPr>
      <w:r>
        <w:rPr>
          <w:rFonts w:ascii="Bookman Old Style"/>
          <w:sz w:val="28"/>
        </w:rPr>
        <w:t>Yet again, the sagacity got reflected in following</w:t>
      </w:r>
      <w:r>
        <w:rPr>
          <w:rFonts w:ascii="Bookman Old Style"/>
          <w:spacing w:val="-3"/>
          <w:sz w:val="28"/>
        </w:rPr>
        <w:t xml:space="preserve"> </w:t>
      </w:r>
      <w:r>
        <w:rPr>
          <w:rFonts w:ascii="Bookman Old Style"/>
          <w:sz w:val="28"/>
        </w:rPr>
        <w:t>lines:</w:t>
      </w:r>
    </w:p>
    <w:p w:rsidR="00EF0E49" w:rsidRDefault="00EF0E49">
      <w:pPr>
        <w:pStyle w:val="BodyText"/>
        <w:rPr>
          <w:sz w:val="20"/>
        </w:rPr>
      </w:pPr>
    </w:p>
    <w:p w:rsidR="00EF0E49" w:rsidRDefault="008C3F24">
      <w:pPr>
        <w:pStyle w:val="BodyText"/>
        <w:spacing w:before="8"/>
        <w:rPr>
          <w:sz w:val="11"/>
        </w:rPr>
      </w:pPr>
      <w:r>
        <w:rPr>
          <w:noProof/>
          <w:lang w:bidi="hi-IN"/>
        </w:rPr>
        <w:drawing>
          <wp:anchor distT="0" distB="0" distL="0" distR="0" simplePos="0" relativeHeight="251600896" behindDoc="0" locked="0" layoutInCell="1" allowOverlap="1">
            <wp:simplePos x="0" y="0"/>
            <wp:positionH relativeFrom="page">
              <wp:posOffset>2762885</wp:posOffset>
            </wp:positionH>
            <wp:positionV relativeFrom="paragraph">
              <wp:posOffset>112217</wp:posOffset>
            </wp:positionV>
            <wp:extent cx="2010783" cy="35242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1" cstate="print"/>
                    <a:stretch>
                      <a:fillRect/>
                    </a:stretch>
                  </pic:blipFill>
                  <pic:spPr>
                    <a:xfrm>
                      <a:off x="0" y="0"/>
                      <a:ext cx="2010783" cy="352425"/>
                    </a:xfrm>
                    <a:prstGeom prst="rect">
                      <a:avLst/>
                    </a:prstGeom>
                  </pic:spPr>
                </pic:pic>
              </a:graphicData>
            </a:graphic>
          </wp:anchor>
        </w:drawing>
      </w:r>
    </w:p>
    <w:p w:rsidR="00EF0E49" w:rsidRDefault="00EF0E49">
      <w:pPr>
        <w:rPr>
          <w:sz w:val="11"/>
        </w:rPr>
        <w:sectPr w:rsidR="00EF0E49">
          <w:footerReference w:type="default" r:id="rId22"/>
          <w:pgSz w:w="11910" w:h="16840"/>
          <w:pgMar w:top="1340" w:right="1260" w:bottom="280" w:left="940" w:header="761" w:footer="0" w:gutter="0"/>
          <w:cols w:space="720"/>
        </w:sectPr>
      </w:pPr>
    </w:p>
    <w:p w:rsidR="00EF0E49" w:rsidRDefault="00EF0E49">
      <w:pPr>
        <w:pStyle w:val="BodyText"/>
        <w:spacing w:before="8"/>
        <w:rPr>
          <w:sz w:val="26"/>
        </w:rPr>
      </w:pPr>
    </w:p>
    <w:p w:rsidR="00EF0E49" w:rsidRDefault="008C3F24">
      <w:pPr>
        <w:pStyle w:val="BodyText"/>
        <w:spacing w:before="101" w:line="254" w:lineRule="auto"/>
        <w:ind w:left="2038" w:right="1746" w:firstLine="5"/>
        <w:jc w:val="center"/>
      </w:pPr>
      <w:r>
        <w:t>Atulam yatra tattejah sarvadevasarirajam Ekastham tadabhunnari vyaptalokatrayam tvisa</w:t>
      </w:r>
    </w:p>
    <w:p w:rsidR="00EF0E49" w:rsidRDefault="00EF0E49">
      <w:pPr>
        <w:pStyle w:val="BodyText"/>
        <w:spacing w:before="2"/>
        <w:rPr>
          <w:sz w:val="33"/>
        </w:rPr>
      </w:pPr>
    </w:p>
    <w:p w:rsidR="00EF0E49" w:rsidRDefault="008C3F24">
      <w:pPr>
        <w:pStyle w:val="BodyText"/>
        <w:spacing w:before="1"/>
        <w:ind w:left="1940" w:right="1645"/>
        <w:jc w:val="both"/>
      </w:pPr>
      <w:r>
        <w:t>A free translation of the aforesaid is reproduced below:</w:t>
      </w:r>
    </w:p>
    <w:p w:rsidR="00EF0E49" w:rsidRDefault="00EF0E49">
      <w:pPr>
        <w:pStyle w:val="BodyText"/>
        <w:spacing w:before="9"/>
        <w:rPr>
          <w:sz w:val="34"/>
        </w:rPr>
      </w:pPr>
    </w:p>
    <w:p w:rsidR="00EF0E49" w:rsidRDefault="008C3F24">
      <w:pPr>
        <w:pStyle w:val="BodyText"/>
        <w:ind w:left="1940" w:right="1645"/>
        <w:jc w:val="both"/>
      </w:pPr>
      <w:r>
        <w:t>―The incomparable valour (effu</w:t>
      </w:r>
      <w:r>
        <w:t>lgence) born from the physical frames of all the gods, spreading the three worlds by its radiance and combining together took the form of a woman.‖</w:t>
      </w:r>
    </w:p>
    <w:p w:rsidR="00EF0E49" w:rsidRDefault="00EF0E49">
      <w:pPr>
        <w:pStyle w:val="BodyText"/>
        <w:spacing w:before="6"/>
        <w:rPr>
          <w:sz w:val="27"/>
        </w:rPr>
      </w:pPr>
    </w:p>
    <w:p w:rsidR="00EF0E49" w:rsidRDefault="008C3F24">
      <w:pPr>
        <w:pStyle w:val="ListParagraph"/>
        <w:numPr>
          <w:ilvl w:val="0"/>
          <w:numId w:val="20"/>
        </w:numPr>
        <w:tabs>
          <w:tab w:val="left" w:pos="2533"/>
        </w:tabs>
        <w:ind w:right="1644" w:firstLine="0"/>
        <w:jc w:val="both"/>
        <w:rPr>
          <w:rFonts w:ascii="Bookman Old Style"/>
          <w:sz w:val="28"/>
        </w:rPr>
      </w:pPr>
      <w:r>
        <w:rPr>
          <w:rFonts w:ascii="Bookman Old Style"/>
          <w:sz w:val="28"/>
        </w:rPr>
        <w:t>From the past, I travel to the present and respectfully notice what Lord Denning had to say about the equality of women and their role in the</w:t>
      </w:r>
      <w:r>
        <w:rPr>
          <w:rFonts w:ascii="Bookman Old Style"/>
          <w:spacing w:val="-3"/>
          <w:sz w:val="28"/>
        </w:rPr>
        <w:t xml:space="preserve"> </w:t>
      </w:r>
      <w:r>
        <w:rPr>
          <w:rFonts w:ascii="Bookman Old Style"/>
          <w:sz w:val="28"/>
        </w:rPr>
        <w:t>society:</w:t>
      </w:r>
    </w:p>
    <w:p w:rsidR="00EF0E49" w:rsidRDefault="00EF0E49">
      <w:pPr>
        <w:pStyle w:val="BodyText"/>
        <w:spacing w:before="9"/>
        <w:rPr>
          <w:sz w:val="34"/>
        </w:rPr>
      </w:pPr>
    </w:p>
    <w:p w:rsidR="00EF0E49" w:rsidRDefault="008C3F24">
      <w:pPr>
        <w:pStyle w:val="BodyText"/>
        <w:spacing w:before="1"/>
        <w:ind w:left="1940" w:right="1640"/>
        <w:jc w:val="both"/>
      </w:pPr>
      <w:r>
        <w:t>―A woman feels as keenly, thinks as clearly, as a man. She in her sphere does work as useful as man does</w:t>
      </w:r>
      <w:r>
        <w:t xml:space="preserve"> in his. She has as much right to her freedom — to develop her personality to the full as a man. When she marries, she does not become the husband‘s servant but his equal partner. If his work is more important in life of the community, her‘s is more import</w:t>
      </w:r>
      <w:r>
        <w:t xml:space="preserve">ant of the family. Neither can do without the other. Neither is above the other or under the other. They </w:t>
      </w:r>
      <w:r>
        <w:rPr>
          <w:spacing w:val="-2"/>
        </w:rPr>
        <w:t xml:space="preserve">are </w:t>
      </w:r>
      <w:r>
        <w:t>equals.‖</w:t>
      </w:r>
    </w:p>
    <w:p w:rsidR="00EF0E49" w:rsidRDefault="00EF0E49">
      <w:pPr>
        <w:pStyle w:val="BodyText"/>
        <w:spacing w:before="8"/>
        <w:rPr>
          <w:sz w:val="34"/>
        </w:rPr>
      </w:pPr>
    </w:p>
    <w:p w:rsidR="00EF0E49" w:rsidRDefault="008C3F24">
      <w:pPr>
        <w:pStyle w:val="ListParagraph"/>
        <w:numPr>
          <w:ilvl w:val="0"/>
          <w:numId w:val="26"/>
        </w:numPr>
        <w:tabs>
          <w:tab w:val="left" w:pos="1220"/>
          <w:tab w:val="left" w:pos="1221"/>
        </w:tabs>
        <w:spacing w:line="477" w:lineRule="auto"/>
        <w:ind w:right="208" w:firstLine="0"/>
        <w:rPr>
          <w:rFonts w:ascii="Bookman Old Style"/>
          <w:sz w:val="28"/>
        </w:rPr>
      </w:pPr>
      <w:r>
        <w:rPr>
          <w:rFonts w:ascii="Bookman Old Style"/>
          <w:sz w:val="28"/>
        </w:rPr>
        <w:t xml:space="preserve">In </w:t>
      </w:r>
      <w:r>
        <w:rPr>
          <w:rFonts w:ascii="Bookman Old Style"/>
          <w:b/>
          <w:i/>
          <w:sz w:val="28"/>
        </w:rPr>
        <w:t>Charu Khurana and others v. Union of India and others</w:t>
      </w:r>
      <w:r>
        <w:rPr>
          <w:rFonts w:ascii="Bookman Old Style"/>
          <w:position w:val="7"/>
          <w:sz w:val="18"/>
        </w:rPr>
        <w:t>30</w:t>
      </w:r>
      <w:r>
        <w:rPr>
          <w:rFonts w:ascii="Bookman Old Style"/>
          <w:sz w:val="28"/>
        </w:rPr>
        <w:t>, speaking about the dignity of women, the Court</w:t>
      </w:r>
      <w:r>
        <w:rPr>
          <w:rFonts w:ascii="Bookman Old Style"/>
          <w:spacing w:val="-19"/>
          <w:sz w:val="28"/>
        </w:rPr>
        <w:t xml:space="preserve"> </w:t>
      </w:r>
      <w:r>
        <w:rPr>
          <w:rFonts w:ascii="Bookman Old Style"/>
          <w:sz w:val="28"/>
        </w:rPr>
        <w:t>held:-</w:t>
      </w:r>
    </w:p>
    <w:p w:rsidR="00EF0E49" w:rsidRDefault="008C3F24">
      <w:pPr>
        <w:pStyle w:val="BodyText"/>
        <w:spacing w:before="48"/>
        <w:ind w:left="1940" w:right="1647"/>
        <w:jc w:val="both"/>
      </w:pPr>
      <w:r>
        <w:t>―33. … Be it stated, dignity is the quintessential quality of a personality and a human</w:t>
      </w:r>
      <w:r>
        <w:rPr>
          <w:spacing w:val="55"/>
        </w:rPr>
        <w:t xml:space="preserve"> </w:t>
      </w:r>
      <w:r>
        <w:t>frame</w:t>
      </w:r>
      <w:r>
        <w:rPr>
          <w:spacing w:val="56"/>
        </w:rPr>
        <w:t xml:space="preserve"> </w:t>
      </w:r>
      <w:r>
        <w:t>always</w:t>
      </w:r>
      <w:r>
        <w:rPr>
          <w:spacing w:val="56"/>
        </w:rPr>
        <w:t xml:space="preserve"> </w:t>
      </w:r>
      <w:r>
        <w:t>desires</w:t>
      </w:r>
      <w:r>
        <w:rPr>
          <w:spacing w:val="51"/>
        </w:rPr>
        <w:t xml:space="preserve"> </w:t>
      </w:r>
      <w:r>
        <w:t>to</w:t>
      </w:r>
      <w:r>
        <w:rPr>
          <w:spacing w:val="55"/>
        </w:rPr>
        <w:t xml:space="preserve"> </w:t>
      </w:r>
      <w:r>
        <w:t>live</w:t>
      </w:r>
      <w:r>
        <w:rPr>
          <w:spacing w:val="58"/>
        </w:rPr>
        <w:t xml:space="preserve"> </w:t>
      </w:r>
      <w:r>
        <w:t>in</w:t>
      </w:r>
      <w:r>
        <w:rPr>
          <w:spacing w:val="53"/>
        </w:rPr>
        <w:t xml:space="preserve"> </w:t>
      </w:r>
      <w:r>
        <w:t>the</w:t>
      </w:r>
    </w:p>
    <w:p w:rsidR="00EF0E49" w:rsidRDefault="00EF0E49">
      <w:pPr>
        <w:jc w:val="both"/>
        <w:sectPr w:rsidR="00EF0E49">
          <w:footerReference w:type="default" r:id="rId23"/>
          <w:pgSz w:w="11910" w:h="16840"/>
          <w:pgMar w:top="1340" w:right="1260" w:bottom="1780" w:left="940" w:header="761" w:footer="1586" w:gutter="0"/>
          <w:cols w:space="720"/>
        </w:sectPr>
      </w:pPr>
    </w:p>
    <w:p w:rsidR="00EF0E49" w:rsidRDefault="008C3F24">
      <w:pPr>
        <w:pStyle w:val="BodyText"/>
        <w:spacing w:before="93"/>
        <w:ind w:left="1940" w:right="1642"/>
        <w:jc w:val="both"/>
      </w:pPr>
      <w:r>
        <w:t>mansion of dignity, for it is a highly cherished value. Clause (</w:t>
      </w:r>
      <w:r>
        <w:rPr>
          <w:i/>
        </w:rPr>
        <w:t>j</w:t>
      </w:r>
      <w:r>
        <w:t xml:space="preserve">) has to be understood </w:t>
      </w:r>
      <w:r>
        <w:t>in the backdrop that India is a welfare State and, therefore, it is the duty of the State to promote justice, to provide equal opportunity to all citizens and  see that they are not deprived of by reasons of economic disparity. It is also the duty of the S</w:t>
      </w:r>
      <w:r>
        <w:t xml:space="preserve">tate to frame policies so that men and women have the right to adequate means of livelihood. It is also the duty of the citizen to strive towards excellence in all spheres of individual and collective activity so that the nation constantly rises to higher </w:t>
      </w:r>
      <w:r>
        <w:t>levels of endeavour and</w:t>
      </w:r>
      <w:r>
        <w:rPr>
          <w:spacing w:val="-15"/>
        </w:rPr>
        <w:t xml:space="preserve"> </w:t>
      </w:r>
      <w:r>
        <w:t>achievement.‖</w:t>
      </w:r>
    </w:p>
    <w:p w:rsidR="00EF0E49" w:rsidRDefault="00EF0E49">
      <w:pPr>
        <w:pStyle w:val="BodyText"/>
        <w:spacing w:before="5"/>
        <w:rPr>
          <w:sz w:val="31"/>
        </w:rPr>
      </w:pPr>
    </w:p>
    <w:p w:rsidR="00EF0E49" w:rsidRDefault="008C3F24">
      <w:pPr>
        <w:pStyle w:val="ListParagraph"/>
        <w:numPr>
          <w:ilvl w:val="0"/>
          <w:numId w:val="26"/>
        </w:numPr>
        <w:tabs>
          <w:tab w:val="left" w:pos="1221"/>
        </w:tabs>
        <w:spacing w:line="480" w:lineRule="auto"/>
        <w:ind w:right="201" w:firstLine="0"/>
        <w:jc w:val="both"/>
        <w:rPr>
          <w:rFonts w:ascii="Bookman Old Style"/>
          <w:sz w:val="28"/>
        </w:rPr>
      </w:pPr>
      <w:r>
        <w:rPr>
          <w:rFonts w:ascii="Bookman Old Style"/>
          <w:sz w:val="28"/>
        </w:rPr>
        <w:t xml:space="preserve">In </w:t>
      </w:r>
      <w:r>
        <w:rPr>
          <w:rFonts w:ascii="Bookman Old Style"/>
          <w:b/>
          <w:i/>
          <w:sz w:val="28"/>
        </w:rPr>
        <w:t>Shakti Vahini v. Union of India and others</w:t>
      </w:r>
      <w:r>
        <w:rPr>
          <w:rFonts w:ascii="Bookman Old Style"/>
          <w:position w:val="7"/>
          <w:sz w:val="18"/>
        </w:rPr>
        <w:t>31</w:t>
      </w:r>
      <w:r>
        <w:rPr>
          <w:rFonts w:ascii="Bookman Old Style"/>
          <w:sz w:val="28"/>
        </w:rPr>
        <w:t xml:space="preserve">, the </w:t>
      </w:r>
      <w:r>
        <w:rPr>
          <w:rFonts w:ascii="Bookman Old Style"/>
          <w:i/>
          <w:spacing w:val="-3"/>
          <w:sz w:val="28"/>
        </w:rPr>
        <w:t xml:space="preserve">lis </w:t>
      </w:r>
      <w:r>
        <w:rPr>
          <w:rFonts w:ascii="Bookman Old Style"/>
          <w:sz w:val="28"/>
        </w:rPr>
        <w:t>was in a different context. The Court reproduced a passage from Joseph J. Ellis which is also relevant for the present purpose. It reads:-</w:t>
      </w:r>
    </w:p>
    <w:p w:rsidR="00EF0E49" w:rsidRDefault="008C3F24">
      <w:pPr>
        <w:pStyle w:val="BodyText"/>
        <w:spacing w:before="42"/>
        <w:ind w:left="1940" w:right="1644"/>
        <w:jc w:val="both"/>
      </w:pPr>
      <w:r>
        <w:t>―We don‘t live in a world in which there exists a single definition of honour anymore, and it‘s a fool that hangs onto the traditional standards and hopes that the world will come around</w:t>
      </w:r>
      <w:r>
        <w:rPr>
          <w:spacing w:val="-26"/>
        </w:rPr>
        <w:t xml:space="preserve"> </w:t>
      </w:r>
      <w:r>
        <w:t>him.‖</w:t>
      </w:r>
    </w:p>
    <w:p w:rsidR="00EF0E49" w:rsidRDefault="00EF0E49">
      <w:pPr>
        <w:pStyle w:val="BodyText"/>
        <w:spacing w:before="4"/>
        <w:rPr>
          <w:sz w:val="31"/>
        </w:rPr>
      </w:pPr>
    </w:p>
    <w:p w:rsidR="00EF0E49" w:rsidRDefault="008C3F24">
      <w:pPr>
        <w:pStyle w:val="ListParagraph"/>
        <w:numPr>
          <w:ilvl w:val="0"/>
          <w:numId w:val="26"/>
        </w:numPr>
        <w:tabs>
          <w:tab w:val="left" w:pos="1221"/>
        </w:tabs>
        <w:spacing w:before="1" w:line="480" w:lineRule="auto"/>
        <w:ind w:right="200" w:firstLine="0"/>
        <w:jc w:val="both"/>
        <w:rPr>
          <w:rFonts w:ascii="Bookman Old Style"/>
          <w:sz w:val="28"/>
        </w:rPr>
      </w:pPr>
      <w:r>
        <w:rPr>
          <w:rFonts w:ascii="Bookman Old Style"/>
          <w:sz w:val="28"/>
        </w:rPr>
        <w:t>In the said case, a contention was advanced that the existence</w:t>
      </w:r>
      <w:r>
        <w:rPr>
          <w:rFonts w:ascii="Bookman Old Style"/>
          <w:sz w:val="28"/>
        </w:rPr>
        <w:t xml:space="preserve"> of a woman is entirely dependent on the male view of the reputation of the family, the community and the milieu. The Court, in that context,</w:t>
      </w:r>
      <w:r>
        <w:rPr>
          <w:rFonts w:ascii="Bookman Old Style"/>
          <w:spacing w:val="-5"/>
          <w:sz w:val="28"/>
        </w:rPr>
        <w:t xml:space="preserve"> </w:t>
      </w:r>
      <w:r>
        <w:rPr>
          <w:rFonts w:ascii="Bookman Old Style"/>
          <w:sz w:val="28"/>
        </w:rPr>
        <w:t>observed:-</w:t>
      </w:r>
    </w:p>
    <w:p w:rsidR="00EF0E49" w:rsidRDefault="008C3F24">
      <w:pPr>
        <w:pStyle w:val="BodyText"/>
        <w:spacing w:before="39"/>
        <w:ind w:left="1940" w:right="1644"/>
        <w:jc w:val="both"/>
      </w:pPr>
      <w:r>
        <w:t>―5. …The collective behaves like a patriarchal monarch which treats the wives,</w:t>
      </w:r>
    </w:p>
    <w:p w:rsidR="00EF0E49" w:rsidRDefault="00EF0E49">
      <w:pPr>
        <w:jc w:val="both"/>
        <w:sectPr w:rsidR="00EF0E49">
          <w:footerReference w:type="default" r:id="rId24"/>
          <w:pgSz w:w="11910" w:h="16840"/>
          <w:pgMar w:top="1340" w:right="1260" w:bottom="1780" w:left="940" w:header="761" w:footer="1586" w:gutter="0"/>
          <w:cols w:space="720"/>
        </w:sectPr>
      </w:pPr>
    </w:p>
    <w:p w:rsidR="00EF0E49" w:rsidRDefault="008C3F24">
      <w:pPr>
        <w:pStyle w:val="BodyText"/>
        <w:spacing w:before="93"/>
        <w:ind w:left="1940" w:right="1644"/>
        <w:jc w:val="both"/>
      </w:pPr>
      <w:r>
        <w:t>sisters and daughters subordinate, even servile or self-sacrificing, persons moving in physical frame having no individual autonomy, desire and identity. The concept of status is accentuated by the male members of the community and a se</w:t>
      </w:r>
      <w:r>
        <w:t>nse of masculine dominance becomes the sole governing factor of perceptive honour.‖</w:t>
      </w:r>
    </w:p>
    <w:p w:rsidR="00EF0E49" w:rsidRDefault="00EF0E49">
      <w:pPr>
        <w:pStyle w:val="BodyText"/>
        <w:spacing w:before="4"/>
        <w:rPr>
          <w:sz w:val="31"/>
        </w:rPr>
      </w:pPr>
    </w:p>
    <w:p w:rsidR="00EF0E49" w:rsidRDefault="008C3F24">
      <w:pPr>
        <w:pStyle w:val="ListParagraph"/>
        <w:numPr>
          <w:ilvl w:val="0"/>
          <w:numId w:val="26"/>
        </w:numPr>
        <w:tabs>
          <w:tab w:val="left" w:pos="1221"/>
        </w:tabs>
        <w:spacing w:line="480" w:lineRule="auto"/>
        <w:ind w:right="198" w:firstLine="0"/>
        <w:jc w:val="both"/>
        <w:rPr>
          <w:rFonts w:ascii="Bookman Old Style" w:hAnsi="Bookman Old Style"/>
          <w:sz w:val="28"/>
        </w:rPr>
      </w:pPr>
      <w:r>
        <w:rPr>
          <w:rFonts w:ascii="Bookman Old Style" w:hAnsi="Bookman Old Style"/>
          <w:sz w:val="28"/>
        </w:rPr>
        <w:t xml:space="preserve">We have referred to the aforesaid as we are of the view that there cannot be a patriarchal monarchy over the daughter </w:t>
      </w:r>
      <w:r>
        <w:rPr>
          <w:rFonts w:ascii="Bookman Old Style" w:hAnsi="Bookman Old Style"/>
          <w:spacing w:val="2"/>
          <w:sz w:val="28"/>
        </w:rPr>
        <w:t xml:space="preserve">or, </w:t>
      </w:r>
      <w:r>
        <w:rPr>
          <w:rFonts w:ascii="Bookman Old Style" w:hAnsi="Bookman Old Style"/>
          <w:sz w:val="28"/>
        </w:rPr>
        <w:t>for that matter, husband‘s monarchy over the wife</w:t>
      </w:r>
      <w:r>
        <w:rPr>
          <w:rFonts w:ascii="Bookman Old Style" w:hAnsi="Bookman Old Style"/>
          <w:sz w:val="28"/>
        </w:rPr>
        <w:t>. That apart, there cannot be a community exposition of masculine</w:t>
      </w:r>
      <w:r>
        <w:rPr>
          <w:rFonts w:ascii="Bookman Old Style" w:hAnsi="Bookman Old Style"/>
          <w:spacing w:val="-8"/>
          <w:sz w:val="28"/>
        </w:rPr>
        <w:t xml:space="preserve"> </w:t>
      </w:r>
      <w:r>
        <w:rPr>
          <w:rFonts w:ascii="Bookman Old Style" w:hAnsi="Bookman Old Style"/>
          <w:sz w:val="28"/>
        </w:rPr>
        <w:t>dominance.</w:t>
      </w:r>
    </w:p>
    <w:p w:rsidR="00EF0E49" w:rsidRDefault="008C3F24">
      <w:pPr>
        <w:pStyle w:val="ListParagraph"/>
        <w:numPr>
          <w:ilvl w:val="0"/>
          <w:numId w:val="26"/>
        </w:numPr>
        <w:tabs>
          <w:tab w:val="left" w:pos="1221"/>
        </w:tabs>
        <w:spacing w:before="2" w:line="480" w:lineRule="auto"/>
        <w:ind w:right="173" w:firstLine="0"/>
        <w:jc w:val="both"/>
        <w:rPr>
          <w:rFonts w:ascii="Bookman Old Style"/>
          <w:color w:val="000009"/>
          <w:sz w:val="28"/>
        </w:rPr>
      </w:pPr>
      <w:r>
        <w:rPr>
          <w:rFonts w:ascii="Bookman Old Style"/>
          <w:color w:val="000009"/>
          <w:sz w:val="28"/>
        </w:rPr>
        <w:t xml:space="preserve">Having stated about the dignity of a woman, in the context of autonomy, desire, choice and identity, it is obligatory to refer  to the recent larger Bench decision in </w:t>
      </w:r>
      <w:r>
        <w:rPr>
          <w:rFonts w:ascii="Bookman Old Style"/>
          <w:b/>
          <w:i/>
          <w:color w:val="000009"/>
          <w:sz w:val="28"/>
        </w:rPr>
        <w:t>K.S. Puttaswamy and another v. Union of India and others</w:t>
      </w:r>
      <w:r>
        <w:rPr>
          <w:rFonts w:ascii="Bookman Old Style"/>
          <w:color w:val="000009"/>
          <w:position w:val="7"/>
          <w:sz w:val="18"/>
        </w:rPr>
        <w:t xml:space="preserve">32 </w:t>
      </w:r>
      <w:r>
        <w:rPr>
          <w:rFonts w:ascii="Bookman Old Style"/>
          <w:color w:val="000009"/>
          <w:sz w:val="28"/>
        </w:rPr>
        <w:t>which, while laying down that privacy is a facet of Article 21 of the Constitution, lays immense stress on the dignity of an individual. In the said judgment, it has been</w:t>
      </w:r>
      <w:r>
        <w:rPr>
          <w:rFonts w:ascii="Bookman Old Style"/>
          <w:color w:val="000009"/>
          <w:spacing w:val="-11"/>
          <w:sz w:val="28"/>
        </w:rPr>
        <w:t xml:space="preserve"> </w:t>
      </w:r>
      <w:r>
        <w:rPr>
          <w:rFonts w:ascii="Bookman Old Style"/>
          <w:color w:val="000009"/>
          <w:sz w:val="28"/>
        </w:rPr>
        <w:t>held:-</w:t>
      </w:r>
    </w:p>
    <w:p w:rsidR="00EF0E49" w:rsidRDefault="008C3F24">
      <w:pPr>
        <w:pStyle w:val="BodyText"/>
        <w:ind w:left="1580" w:right="1351"/>
        <w:jc w:val="both"/>
      </w:pPr>
      <w:r>
        <w:t>―108. Over the last four decades, our constitutional jurisprudence has recognised the inseparable relationship between protection of life and liberty with dignity. Dignity as a constitutional value finds expression in the Preamble. The constitutional visio</w:t>
      </w:r>
      <w:r>
        <w:t>n seeks the realisation of justice (social, economic and political); liberty (of thought, expression, belief, faith and worship); equality (as a</w:t>
      </w:r>
      <w:r>
        <w:rPr>
          <w:spacing w:val="-22"/>
        </w:rPr>
        <w:t xml:space="preserve"> </w:t>
      </w:r>
      <w:r>
        <w:t>guarantee</w:t>
      </w:r>
    </w:p>
    <w:p w:rsidR="00EF0E49" w:rsidRDefault="00EF0E49">
      <w:pPr>
        <w:jc w:val="both"/>
        <w:sectPr w:rsidR="00EF0E49">
          <w:footerReference w:type="default" r:id="rId25"/>
          <w:pgSz w:w="11910" w:h="16840"/>
          <w:pgMar w:top="1340" w:right="1260" w:bottom="1780" w:left="940" w:header="761" w:footer="1586" w:gutter="0"/>
          <w:cols w:space="720"/>
        </w:sectPr>
      </w:pPr>
    </w:p>
    <w:p w:rsidR="00EF0E49" w:rsidRDefault="008C3F24">
      <w:pPr>
        <w:pStyle w:val="BodyText"/>
        <w:spacing w:before="93"/>
        <w:ind w:left="1580" w:right="1351"/>
        <w:jc w:val="both"/>
      </w:pPr>
      <w:r>
        <w:t>against arbitrary treatment of individuals) and fraternity</w:t>
      </w:r>
      <w:r>
        <w:t xml:space="preserve"> (which assures a life of dignity to every individual). These constitutional precepts exist in unity to facilitate a humane and compassionate society. The individual is the focal point of the Constitution because it is in the realisation of individual righ</w:t>
      </w:r>
      <w:r>
        <w:t>ts that the collective well-being of the community is determined. Human dignity is an integral part of the Constitution. Reflections of dignity are found in the guarantee against arbitrariness (Article 14), the lamps of freedom (Article 19) and in the righ</w:t>
      </w:r>
      <w:r>
        <w:t>t to life and personal liberty (Article 21).</w:t>
      </w:r>
    </w:p>
    <w:p w:rsidR="00EF0E49" w:rsidRDefault="008C3F24">
      <w:pPr>
        <w:pStyle w:val="BodyText"/>
        <w:tabs>
          <w:tab w:val="left" w:pos="4910"/>
          <w:tab w:val="left" w:pos="7070"/>
        </w:tabs>
        <w:spacing w:before="328"/>
        <w:ind w:left="2389"/>
      </w:pPr>
      <w:r>
        <w:t>xxx</w:t>
      </w:r>
      <w:r>
        <w:tab/>
        <w:t>xxxx</w:t>
      </w:r>
      <w:r>
        <w:tab/>
        <w:t>xxx</w:t>
      </w:r>
    </w:p>
    <w:p w:rsidR="00EF0E49" w:rsidRDefault="008C3F24">
      <w:pPr>
        <w:pStyle w:val="BodyText"/>
        <w:spacing w:before="360"/>
        <w:ind w:left="1580" w:right="1356"/>
        <w:jc w:val="both"/>
      </w:pPr>
      <w:r>
        <w:t>119. To live is to live with dignity. The draftsmen of the Constitution defined their vision of the society in which constitutional values would be attained by emphasising, among other freedoms, lib</w:t>
      </w:r>
      <w:r>
        <w:t>erty and dignity. So fundamental is dignity that it permeates the core of the rights guaranteed to the individual by Part III. Dignity is the core which unites the fundamental rights because the fundamental rights seek to achieve for each individual the di</w:t>
      </w:r>
      <w:r>
        <w:t>gnity of existence</w:t>
      </w:r>
      <w:r>
        <w:rPr>
          <w:spacing w:val="5"/>
        </w:rPr>
        <w:t xml:space="preserve"> </w:t>
      </w:r>
      <w:r>
        <w:rPr>
          <w:w w:val="95"/>
        </w:rPr>
        <w:t>‖</w:t>
      </w:r>
    </w:p>
    <w:p w:rsidR="00EF0E49" w:rsidRDefault="008C3F24">
      <w:pPr>
        <w:pStyle w:val="BodyText"/>
        <w:tabs>
          <w:tab w:val="left" w:pos="4910"/>
          <w:tab w:val="left" w:pos="7070"/>
        </w:tabs>
        <w:spacing w:before="242"/>
        <w:ind w:left="2389"/>
      </w:pPr>
      <w:r>
        <w:t>xxx</w:t>
      </w:r>
      <w:r>
        <w:tab/>
        <w:t>xxx</w:t>
      </w:r>
      <w:r>
        <w:tab/>
        <w:t>xxx</w:t>
      </w:r>
    </w:p>
    <w:p w:rsidR="00EF0E49" w:rsidRDefault="008C3F24">
      <w:pPr>
        <w:pStyle w:val="BodyText"/>
        <w:spacing w:before="408"/>
        <w:ind w:left="1580" w:right="1354"/>
        <w:jc w:val="both"/>
      </w:pPr>
      <w:r>
        <w:t>―298. Privacy of the individual is an essential aspect of dignity. Dignity has both an intrinsic and instrumental value. As an intrinsic value, human dignity is an entitlement or a constitutionally protected interest in its</w:t>
      </w:r>
      <w:r>
        <w:t xml:space="preserve">elf. In its instrumental facet, dignity and freedom </w:t>
      </w:r>
      <w:r>
        <w:rPr>
          <w:spacing w:val="-2"/>
        </w:rPr>
        <w:t xml:space="preserve">are </w:t>
      </w:r>
      <w:r>
        <w:t>inseparably inter-twined, each being a facilitative tool to achieve the other. The ability of the individual to protect a zone of privacy enables the realization of the full value of life and liberty.</w:t>
      </w:r>
      <w:r>
        <w:t xml:space="preserve"> Liberty has a broader meaning of which privacy is a subset. All liberties may not be exercised in privacy.</w:t>
      </w:r>
      <w:r>
        <w:rPr>
          <w:spacing w:val="26"/>
        </w:rPr>
        <w:t xml:space="preserve"> </w:t>
      </w:r>
      <w:r>
        <w:t>Yet</w:t>
      </w:r>
      <w:r>
        <w:rPr>
          <w:spacing w:val="26"/>
        </w:rPr>
        <w:t xml:space="preserve"> </w:t>
      </w:r>
      <w:r>
        <w:t>others</w:t>
      </w:r>
      <w:r>
        <w:rPr>
          <w:spacing w:val="27"/>
        </w:rPr>
        <w:t xml:space="preserve"> </w:t>
      </w:r>
      <w:r>
        <w:t>can</w:t>
      </w:r>
      <w:r>
        <w:rPr>
          <w:spacing w:val="29"/>
        </w:rPr>
        <w:t xml:space="preserve"> </w:t>
      </w:r>
      <w:r>
        <w:t>be</w:t>
      </w:r>
      <w:r>
        <w:rPr>
          <w:spacing w:val="32"/>
        </w:rPr>
        <w:t xml:space="preserve"> </w:t>
      </w:r>
      <w:r>
        <w:t>fulfilled</w:t>
      </w:r>
      <w:r>
        <w:rPr>
          <w:spacing w:val="27"/>
        </w:rPr>
        <w:t xml:space="preserve"> </w:t>
      </w:r>
      <w:r>
        <w:t>only</w:t>
      </w:r>
      <w:r>
        <w:rPr>
          <w:spacing w:val="27"/>
        </w:rPr>
        <w:t xml:space="preserve"> </w:t>
      </w:r>
      <w:r>
        <w:t>within</w:t>
      </w:r>
      <w:r>
        <w:rPr>
          <w:spacing w:val="30"/>
        </w:rPr>
        <w:t xml:space="preserve"> </w:t>
      </w:r>
      <w:r>
        <w:t>a</w:t>
      </w:r>
    </w:p>
    <w:p w:rsidR="00EF0E49" w:rsidRDefault="00EF0E49">
      <w:pPr>
        <w:jc w:val="both"/>
        <w:sectPr w:rsidR="00EF0E49">
          <w:footerReference w:type="default" r:id="rId26"/>
          <w:pgSz w:w="11910" w:h="16840"/>
          <w:pgMar w:top="1340" w:right="1260" w:bottom="280" w:left="940" w:header="761" w:footer="0" w:gutter="0"/>
          <w:cols w:space="720"/>
        </w:sectPr>
      </w:pPr>
    </w:p>
    <w:p w:rsidR="00EF0E49" w:rsidRDefault="008C3F24">
      <w:pPr>
        <w:pStyle w:val="BodyText"/>
        <w:spacing w:before="93"/>
        <w:ind w:left="1580" w:right="1350"/>
        <w:jc w:val="both"/>
      </w:pPr>
      <w:r>
        <w:t xml:space="preserve">private space. Privacy enables the individual to retain the autonomy of the body and mind. </w:t>
      </w:r>
      <w:r>
        <w:rPr>
          <w:spacing w:val="-3"/>
        </w:rPr>
        <w:t xml:space="preserve">The </w:t>
      </w:r>
      <w:r>
        <w:t xml:space="preserve">autonomy of the individual is the ability to </w:t>
      </w:r>
      <w:r>
        <w:rPr>
          <w:spacing w:val="-3"/>
        </w:rPr>
        <w:t xml:space="preserve">make </w:t>
      </w:r>
      <w:r>
        <w:t>decisions on vital matters of concern to life. Privacy has not been couched as an independent fundamental right</w:t>
      </w:r>
      <w:r>
        <w:t>. But that does not detract from the constitutional protection afforded to it, once the true nature of privacy and its relationship with those fundamental rights  which are expressly protected is understood. Privacy lies across the spectrum of protected fr</w:t>
      </w:r>
      <w:r>
        <w:t>eedoms. The guarantee of equality is a guarantee against arbitrary state action. It prevents the state from discriminating between individuals. The destruction by the state of a sanctified personal space whether of the body or of the mind is violative of t</w:t>
      </w:r>
      <w:r>
        <w:t>he guarantee against arbitrary state action. Privacy of the body entitles an individual to the integrity of the physical aspects of personhood. The intersection between one's mental integrity and privacy entitles the individual to freedom of thought, the f</w:t>
      </w:r>
      <w:r>
        <w:t>reedom to believe in what is right, and the freedom of self- determination.‖</w:t>
      </w:r>
    </w:p>
    <w:p w:rsidR="00EF0E49" w:rsidRDefault="008C3F24">
      <w:pPr>
        <w:pStyle w:val="BodyText"/>
        <w:tabs>
          <w:tab w:val="left" w:pos="4910"/>
          <w:tab w:val="left" w:pos="7070"/>
        </w:tabs>
        <w:spacing w:before="241"/>
        <w:ind w:left="2389"/>
      </w:pPr>
      <w:r>
        <w:t>xxx</w:t>
      </w:r>
      <w:r>
        <w:tab/>
        <w:t>xxx</w:t>
      </w:r>
      <w:r>
        <w:tab/>
        <w:t>xxx</w:t>
      </w:r>
    </w:p>
    <w:p w:rsidR="00EF0E49" w:rsidRDefault="008C3F24">
      <w:pPr>
        <w:pStyle w:val="BodyText"/>
        <w:spacing w:before="288"/>
        <w:ind w:left="1580" w:right="1355"/>
        <w:jc w:val="both"/>
      </w:pPr>
      <w:r>
        <w:t>―525. But most important of all is the cardinal value of fraternity which assures the dignity of the individual.359 The dignity of the individual encompasses the right</w:t>
      </w:r>
      <w:r>
        <w:t xml:space="preserve"> of the individual to develop to the full extent of his potential. And this development can only be if an individual has autonomy over fundamental personal choices and control over dissemination of personal information which may be infringed through an una</w:t>
      </w:r>
      <w:r>
        <w:t>uthorized use of such information. It is clear that Article 21, more than any of the other Articles in the fundamental rights chapter, reflects each of these constitutional values in full, and is to be read in consonance with these values and with the inte</w:t>
      </w:r>
      <w:r>
        <w:t>rnational covenants</w:t>
      </w:r>
      <w:r>
        <w:rPr>
          <w:spacing w:val="76"/>
        </w:rPr>
        <w:t xml:space="preserve"> </w:t>
      </w:r>
      <w:r>
        <w:t>that</w:t>
      </w:r>
    </w:p>
    <w:p w:rsidR="00EF0E49" w:rsidRDefault="00EF0E49">
      <w:pPr>
        <w:jc w:val="both"/>
        <w:sectPr w:rsidR="00EF0E49">
          <w:headerReference w:type="default" r:id="rId27"/>
          <w:footerReference w:type="default" r:id="rId28"/>
          <w:pgSz w:w="11910" w:h="16840"/>
          <w:pgMar w:top="1340" w:right="1260" w:bottom="280" w:left="940" w:header="761" w:footer="0" w:gutter="0"/>
          <w:pgNumType w:start="41"/>
          <w:cols w:space="720"/>
        </w:sectPr>
      </w:pPr>
    </w:p>
    <w:p w:rsidR="00EF0E49" w:rsidRDefault="008C3F24">
      <w:pPr>
        <w:pStyle w:val="BodyText"/>
        <w:spacing w:before="93"/>
        <w:ind w:left="1580" w:right="1356"/>
        <w:jc w:val="both"/>
      </w:pPr>
      <w:r>
        <w:t>we have referred to. In the ultimate analysis, the fundamental right of privacy, which has so many developing facets, can only be developed on a case to case basis. Depending upon the part</w:t>
      </w:r>
      <w:r>
        <w:t>icular facet that is relied upon, either</w:t>
      </w:r>
      <w:r>
        <w:rPr>
          <w:spacing w:val="7"/>
        </w:rPr>
        <w:t xml:space="preserve"> </w:t>
      </w:r>
      <w:r>
        <w:t>Article</w:t>
      </w:r>
    </w:p>
    <w:p w:rsidR="00EF0E49" w:rsidRDefault="008C3F24">
      <w:pPr>
        <w:pStyle w:val="BodyText"/>
        <w:ind w:left="1580" w:right="1356"/>
        <w:jc w:val="both"/>
      </w:pPr>
      <w:r>
        <w:t>21 by itself or in conjunction with other fundamental rights would get attracted.‖</w:t>
      </w:r>
    </w:p>
    <w:p w:rsidR="00EF0E49" w:rsidRDefault="008C3F24">
      <w:pPr>
        <w:pStyle w:val="ListParagraph"/>
        <w:numPr>
          <w:ilvl w:val="0"/>
          <w:numId w:val="26"/>
        </w:numPr>
        <w:tabs>
          <w:tab w:val="left" w:pos="1221"/>
        </w:tabs>
        <w:spacing w:before="267" w:line="480" w:lineRule="auto"/>
        <w:ind w:right="173" w:firstLine="0"/>
        <w:jc w:val="both"/>
        <w:rPr>
          <w:rFonts w:ascii="Bookman Old Style"/>
          <w:sz w:val="28"/>
        </w:rPr>
      </w:pPr>
      <w:r>
        <w:rPr>
          <w:rFonts w:ascii="Bookman Old Style"/>
          <w:sz w:val="28"/>
        </w:rPr>
        <w:t xml:space="preserve">In this context, we may profitably refer to </w:t>
      </w:r>
      <w:r>
        <w:rPr>
          <w:rFonts w:ascii="Bookman Old Style"/>
          <w:b/>
          <w:i/>
          <w:sz w:val="28"/>
        </w:rPr>
        <w:t>National Legal Services Authority v. Union of India and others</w:t>
      </w:r>
      <w:r>
        <w:rPr>
          <w:rFonts w:ascii="Bookman Old Style"/>
          <w:position w:val="7"/>
          <w:sz w:val="18"/>
        </w:rPr>
        <w:t xml:space="preserve">33 </w:t>
      </w:r>
      <w:r>
        <w:rPr>
          <w:rFonts w:ascii="Bookman Old Style"/>
          <w:sz w:val="28"/>
        </w:rPr>
        <w:t>wherein A.K. Si</w:t>
      </w:r>
      <w:r>
        <w:rPr>
          <w:rFonts w:ascii="Bookman Old Style"/>
          <w:sz w:val="28"/>
        </w:rPr>
        <w:t>kri, J., in his concurring opinion, emphasizing on the concept of dignity, has</w:t>
      </w:r>
      <w:r>
        <w:rPr>
          <w:rFonts w:ascii="Bookman Old Style"/>
          <w:spacing w:val="-10"/>
          <w:sz w:val="28"/>
        </w:rPr>
        <w:t xml:space="preserve"> </w:t>
      </w:r>
      <w:r>
        <w:rPr>
          <w:rFonts w:ascii="Bookman Old Style"/>
          <w:sz w:val="28"/>
        </w:rPr>
        <w:t>opined:-</w:t>
      </w:r>
    </w:p>
    <w:p w:rsidR="00EF0E49" w:rsidRDefault="008C3F24">
      <w:pPr>
        <w:pStyle w:val="BodyText"/>
        <w:spacing w:before="2"/>
        <w:ind w:left="1580" w:right="1461"/>
        <w:jc w:val="both"/>
      </w:pPr>
      <w:r>
        <w:t>―The basic principle of the dignity and freedom of the individual is common to all nations, particularly those having democratic set up. Democracy requires us to respec</w:t>
      </w:r>
      <w:r>
        <w:t>t and develop the free spirit of human being which is responsible for all progress in human history. Democracy is also a method by which we attempt to raise the living standard of the  people and to give opportunities to every person to develop his/her per</w:t>
      </w:r>
      <w:r>
        <w:t>sonality. It is founded on peaceful co-existence and cooperative living. If democracy is based on the recognition of the individuality and dignity of man, as a fortiori we have to recognize the right of a human being to choose his sex/gender identity which</w:t>
      </w:r>
      <w:r>
        <w:t xml:space="preserve"> is integral his/her personality and is one of the most basic aspect of self-determination dignity and freedom. In fact, there is a growing recognition that the true measure of development of a nation is not economic growth; it is human dignity.‖</w:t>
      </w:r>
    </w:p>
    <w:p w:rsidR="00EF0E49" w:rsidRDefault="00EF0E49">
      <w:pPr>
        <w:jc w:val="both"/>
        <w:sectPr w:rsidR="00EF0E49">
          <w:footerReference w:type="default" r:id="rId29"/>
          <w:pgSz w:w="11910" w:h="16840"/>
          <w:pgMar w:top="1340" w:right="1260" w:bottom="1780" w:left="940" w:header="761" w:footer="1586" w:gutter="0"/>
          <w:cols w:space="720"/>
        </w:sectPr>
      </w:pPr>
    </w:p>
    <w:p w:rsidR="00EF0E49" w:rsidRDefault="008C3F24">
      <w:pPr>
        <w:pStyle w:val="ListParagraph"/>
        <w:numPr>
          <w:ilvl w:val="0"/>
          <w:numId w:val="26"/>
        </w:numPr>
        <w:tabs>
          <w:tab w:val="left" w:pos="1220"/>
          <w:tab w:val="left" w:pos="1221"/>
        </w:tabs>
        <w:spacing w:before="90"/>
        <w:ind w:left="1220"/>
        <w:rPr>
          <w:rFonts w:ascii="Bookman Old Style"/>
          <w:b/>
          <w:i/>
          <w:sz w:val="28"/>
        </w:rPr>
      </w:pPr>
      <w:r>
        <w:rPr>
          <w:rFonts w:ascii="Bookman Old Style"/>
          <w:sz w:val="28"/>
        </w:rPr>
        <w:t xml:space="preserve">Very recently, in </w:t>
      </w:r>
      <w:r>
        <w:rPr>
          <w:rFonts w:ascii="Bookman Old Style"/>
          <w:b/>
          <w:i/>
          <w:sz w:val="28"/>
        </w:rPr>
        <w:t>Common Cause (A Registered Society)</w:t>
      </w:r>
      <w:r>
        <w:rPr>
          <w:rFonts w:ascii="Bookman Old Style"/>
          <w:b/>
          <w:i/>
          <w:spacing w:val="7"/>
          <w:sz w:val="28"/>
        </w:rPr>
        <w:t xml:space="preserve"> </w:t>
      </w:r>
      <w:r>
        <w:rPr>
          <w:rFonts w:ascii="Bookman Old Style"/>
          <w:b/>
          <w:i/>
          <w:sz w:val="28"/>
        </w:rPr>
        <w:t>v.</w:t>
      </w:r>
    </w:p>
    <w:p w:rsidR="00EF0E49" w:rsidRDefault="00EF0E49">
      <w:pPr>
        <w:pStyle w:val="BodyText"/>
        <w:rPr>
          <w:b/>
          <w:i/>
        </w:rPr>
      </w:pPr>
    </w:p>
    <w:p w:rsidR="00EF0E49" w:rsidRDefault="008C3F24">
      <w:pPr>
        <w:ind w:left="500"/>
        <w:rPr>
          <w:rFonts w:ascii="Bookman Old Style"/>
          <w:sz w:val="28"/>
        </w:rPr>
      </w:pPr>
      <w:r>
        <w:rPr>
          <w:rFonts w:ascii="Bookman Old Style"/>
          <w:b/>
          <w:i/>
          <w:sz w:val="28"/>
        </w:rPr>
        <w:t>Union of India and another</w:t>
      </w:r>
      <w:r>
        <w:rPr>
          <w:rFonts w:ascii="Bookman Old Style"/>
          <w:position w:val="7"/>
          <w:sz w:val="18"/>
        </w:rPr>
        <w:t>34</w:t>
      </w:r>
      <w:r>
        <w:rPr>
          <w:rFonts w:ascii="Bookman Old Style"/>
          <w:sz w:val="28"/>
        </w:rPr>
        <w:t>, one of us has stated:-</w:t>
      </w:r>
    </w:p>
    <w:p w:rsidR="00EF0E49" w:rsidRDefault="00EF0E49">
      <w:pPr>
        <w:pStyle w:val="BodyText"/>
        <w:spacing w:before="3"/>
      </w:pPr>
    </w:p>
    <w:p w:rsidR="00EF0E49" w:rsidRDefault="008C3F24">
      <w:pPr>
        <w:pStyle w:val="BodyText"/>
        <w:ind w:left="1580" w:right="744"/>
        <w:jc w:val="both"/>
      </w:pPr>
      <w:r>
        <w:t>―... Human dignity is beyond definition. It may at times defy description. To some, it may seem to be in the world of abstraction and some may even perversely treat it as an attribute of egotism or accentuated eccentricity. This feeling may come from the r</w:t>
      </w:r>
      <w:r>
        <w:t>oots of absolute cynicism. But what really matters is that life without dignity is like a sound that is not heard. Dignity speaks, it has its sound, it is natural and human. It is a combination of thought and feeling, and, as stated earlier, it deserves re</w:t>
      </w:r>
      <w:r>
        <w:t>spect even when the person is dead and described as</w:t>
      </w:r>
      <w:r>
        <w:rPr>
          <w:spacing w:val="17"/>
        </w:rPr>
        <w:t xml:space="preserve"> </w:t>
      </w:r>
      <w:r>
        <w:t>a</w:t>
      </w:r>
    </w:p>
    <w:p w:rsidR="00EF0E49" w:rsidRDefault="008C3F24">
      <w:pPr>
        <w:pStyle w:val="BodyText"/>
        <w:spacing w:line="328" w:lineRule="exact"/>
        <w:ind w:left="1580"/>
        <w:jc w:val="both"/>
      </w:pPr>
      <w:r>
        <w:rPr>
          <w:w w:val="85"/>
        </w:rPr>
        <w:t>―body‖. ‖</w:t>
      </w:r>
    </w:p>
    <w:p w:rsidR="00EF0E49" w:rsidRDefault="008C3F24">
      <w:pPr>
        <w:pStyle w:val="BodyText"/>
        <w:spacing w:before="269"/>
        <w:ind w:left="500"/>
      </w:pPr>
      <w:r>
        <w:t>And again:-</w:t>
      </w:r>
    </w:p>
    <w:p w:rsidR="00EF0E49" w:rsidRDefault="00EF0E49">
      <w:pPr>
        <w:pStyle w:val="BodyText"/>
      </w:pPr>
    </w:p>
    <w:p w:rsidR="00EF0E49" w:rsidRDefault="008C3F24">
      <w:pPr>
        <w:pStyle w:val="BodyText"/>
        <w:ind w:left="1580" w:right="1461"/>
        <w:jc w:val="both"/>
      </w:pPr>
      <w:r>
        <w:t xml:space="preserve">―The concept and value of dignity requires further elaboration since </w:t>
      </w:r>
      <w:r>
        <w:rPr>
          <w:spacing w:val="-3"/>
        </w:rPr>
        <w:t xml:space="preserve">we </w:t>
      </w:r>
      <w:r>
        <w:t>are treating it as an inextricable facet of right to life that respects all human rights that a person enjo</w:t>
      </w:r>
      <w:r>
        <w:t>ys. Life is basically self-assertion. In the life of a person, conflict and dilemma are expected to be normal phenomena. Oliver Wendell Holmes, in one of his addresses, quoted a line from a Latin poet who had uttered the message, ―Death plucks my ear and s</w:t>
      </w:r>
      <w:r>
        <w:t>ays, Live- I am coming</w:t>
      </w:r>
      <w:r>
        <w:rPr>
          <w:rFonts w:ascii="Arial" w:hAnsi="Arial"/>
        </w:rPr>
        <w:t xml:space="preserve">‖ </w:t>
      </w:r>
      <w:r>
        <w:t xml:space="preserve">. That is the significance of living. But when a patient really does not know if he/she is living till death visits him/her and there is constant suffering without any hope of living, should one be allowed to wait? Should she/he be </w:t>
      </w:r>
      <w:r>
        <w:t xml:space="preserve">cursed to </w:t>
      </w:r>
      <w:r>
        <w:rPr>
          <w:spacing w:val="-3"/>
        </w:rPr>
        <w:t xml:space="preserve">die </w:t>
      </w:r>
      <w:r>
        <w:t>as life gradually ebbs out from her/his being? Should she/he live because of innovative medical technology or, for that matter, should he/she continue to live with the support system as people around him/her think that science in its progress</w:t>
      </w:r>
      <w:r>
        <w:t>ive invention may bring about an innovative method of cure? To put it</w:t>
      </w:r>
      <w:r>
        <w:rPr>
          <w:spacing w:val="34"/>
        </w:rPr>
        <w:t xml:space="preserve"> </w:t>
      </w:r>
      <w:r>
        <w:t>differently,</w:t>
      </w:r>
    </w:p>
    <w:p w:rsidR="00EF0E49" w:rsidRDefault="00EF0E49">
      <w:pPr>
        <w:jc w:val="both"/>
        <w:sectPr w:rsidR="00EF0E49">
          <w:footerReference w:type="default" r:id="rId30"/>
          <w:pgSz w:w="11910" w:h="16840"/>
          <w:pgMar w:top="1340" w:right="1260" w:bottom="1780" w:left="940" w:header="761" w:footer="1586" w:gutter="0"/>
          <w:cols w:space="720"/>
        </w:sectPr>
      </w:pPr>
    </w:p>
    <w:p w:rsidR="00EF0E49" w:rsidRDefault="008C3F24">
      <w:pPr>
        <w:pStyle w:val="BodyText"/>
        <w:spacing w:before="93"/>
        <w:ind w:left="1580" w:right="1461"/>
        <w:jc w:val="both"/>
      </w:pPr>
      <w:r>
        <w:t>should he/she be ―guinea pig for some kind of experiment? The answer has to be an emphatic</w:t>
      </w:r>
    </w:p>
    <w:p w:rsidR="00EF0E49" w:rsidRDefault="008C3F24">
      <w:pPr>
        <w:pStyle w:val="BodyText"/>
        <w:ind w:left="1580" w:right="1465"/>
        <w:jc w:val="both"/>
      </w:pPr>
      <w:r>
        <w:t>―Not because such futile waiting mars the pristine concept of life, corrodes 139 the essence of dignity and erodes the fact of eventual choice which is pivotal to privacy.‖</w:t>
      </w:r>
    </w:p>
    <w:p w:rsidR="00EF0E49" w:rsidRDefault="008C3F24">
      <w:pPr>
        <w:pStyle w:val="BodyText"/>
        <w:spacing w:before="269"/>
        <w:ind w:left="1580" w:right="1463"/>
        <w:jc w:val="both"/>
      </w:pPr>
      <w:r>
        <w:t xml:space="preserve">In Mehmood Nayyar Azam v. State of Chhattisgarh and others, a two-Judge Bench held </w:t>
      </w:r>
      <w:r>
        <w:t>thus:-</w:t>
      </w:r>
    </w:p>
    <w:p w:rsidR="00EF0E49" w:rsidRDefault="008C3F24">
      <w:pPr>
        <w:pStyle w:val="BodyText"/>
        <w:spacing w:before="268"/>
        <w:ind w:left="1940" w:right="1460"/>
        <w:jc w:val="both"/>
      </w:pPr>
      <w:r>
        <w:t xml:space="preserve">―1...... Albert Schweitzer, highlighting on Glory of Life, pronounced with conviction and humility, "the reverence of life offers me my fundamental principle on morality". </w:t>
      </w:r>
      <w:r>
        <w:rPr>
          <w:spacing w:val="-2"/>
        </w:rPr>
        <w:t xml:space="preserve">The </w:t>
      </w:r>
      <w:r>
        <w:t>aforesaid expression may appear to be an individualistic expression of a great personality, but, when it is understood in the complete sense, it really denotes, in its conceptual essentiality, and connotes, in its macrocosm, the fundamental perception of a</w:t>
      </w:r>
      <w:r>
        <w:t xml:space="preserve"> thinker about the respect that life commands. The reverence of life is insegragably associated with the dignity of a human being who is basically divine, not servile. A human personality is endowed with potential infinity and it blossoms when dignity is s</w:t>
      </w:r>
      <w:r>
        <w:t>ustained. The sustenance of such dignity has to be the superlative concern of every sensitive soul. The essence of dignity can never be treated as a momentary spark of light or, for that matter, 'a brief candle', or 'a hollow bubble'. The spark of life get</w:t>
      </w:r>
      <w:r>
        <w:t>s more resplendent when man is treated with dignity sans humiliation, for every man is expected to lead an honourable life which is a splendid gift of "creative</w:t>
      </w:r>
      <w:r>
        <w:rPr>
          <w:spacing w:val="2"/>
        </w:rPr>
        <w:t xml:space="preserve"> </w:t>
      </w:r>
      <w:r>
        <w:t>intelligence"</w:t>
      </w:r>
    </w:p>
    <w:p w:rsidR="00EF0E49" w:rsidRDefault="008C3F24">
      <w:pPr>
        <w:pStyle w:val="ListParagraph"/>
        <w:numPr>
          <w:ilvl w:val="0"/>
          <w:numId w:val="26"/>
        </w:numPr>
        <w:tabs>
          <w:tab w:val="left" w:pos="1221"/>
        </w:tabs>
        <w:spacing w:before="270" w:line="480" w:lineRule="auto"/>
        <w:ind w:right="175" w:firstLine="0"/>
        <w:jc w:val="both"/>
        <w:rPr>
          <w:rFonts w:ascii="Bookman Old Style" w:hAnsi="Bookman Old Style"/>
          <w:sz w:val="28"/>
        </w:rPr>
      </w:pPr>
      <w:r>
        <w:rPr>
          <w:rFonts w:ascii="Bookman Old Style" w:hAnsi="Bookman Old Style"/>
          <w:sz w:val="28"/>
        </w:rPr>
        <w:t xml:space="preserve">In the said judgment, A.K. Sikri, J. reproduced a passage from Professor Upendra </w:t>
      </w:r>
      <w:r>
        <w:rPr>
          <w:rFonts w:ascii="Bookman Old Style" w:hAnsi="Bookman Old Style"/>
          <w:sz w:val="28"/>
        </w:rPr>
        <w:t>Baxi‘s lecture in First Justice H.R. Khanna Memorial Lecture which reads as</w:t>
      </w:r>
      <w:r>
        <w:rPr>
          <w:rFonts w:ascii="Bookman Old Style" w:hAnsi="Bookman Old Style"/>
          <w:spacing w:val="-5"/>
          <w:sz w:val="28"/>
        </w:rPr>
        <w:t xml:space="preserve"> </w:t>
      </w:r>
      <w:r>
        <w:rPr>
          <w:rFonts w:ascii="Bookman Old Style" w:hAnsi="Bookman Old Style"/>
          <w:sz w:val="28"/>
        </w:rPr>
        <w:t>follows:-</w:t>
      </w:r>
    </w:p>
    <w:p w:rsidR="00EF0E49" w:rsidRDefault="00EF0E49">
      <w:pPr>
        <w:spacing w:line="480" w:lineRule="auto"/>
        <w:jc w:val="both"/>
        <w:rPr>
          <w:rFonts w:ascii="Bookman Old Style" w:hAnsi="Bookman Old Style"/>
          <w:sz w:val="28"/>
        </w:rPr>
        <w:sectPr w:rsidR="00EF0E49">
          <w:footerReference w:type="default" r:id="rId31"/>
          <w:pgSz w:w="11910" w:h="16840"/>
          <w:pgMar w:top="1340" w:right="1260" w:bottom="280" w:left="940" w:header="761" w:footer="0" w:gutter="0"/>
          <w:cols w:space="720"/>
        </w:sectPr>
      </w:pPr>
    </w:p>
    <w:p w:rsidR="00EF0E49" w:rsidRDefault="008C3F24">
      <w:pPr>
        <w:pStyle w:val="BodyText"/>
        <w:spacing w:before="93"/>
        <w:ind w:left="1580" w:right="1461"/>
        <w:jc w:val="both"/>
      </w:pPr>
      <w:r>
        <w:t>―I still need to say that the idea of dignity is a metaethical one, that is it marks and maps a difficult terrain of what it may mean to say being 'hum</w:t>
      </w:r>
      <w:r>
        <w:t xml:space="preserve">an' and remaining 'human', or </w:t>
      </w:r>
      <w:r>
        <w:rPr>
          <w:spacing w:val="-2"/>
        </w:rPr>
        <w:t xml:space="preserve">put </w:t>
      </w:r>
      <w:r>
        <w:t>another way the relationship between 'self', 'others', and 'society'. In this formulation the word 'respect' is the keyword: dignity is respect for an individual person based on the principle of freedom and capacity to mak</w:t>
      </w:r>
      <w:r>
        <w:t>e choices and a good or just social order is one which respects dignity via assuring 'contexts' and 'conditions' as the 'source of free and informed choice'. Respect for dignity thus conceived is empowering overall and not just because it, even if importan</w:t>
      </w:r>
      <w:r>
        <w:t>tly, sets constraints state, law, and</w:t>
      </w:r>
      <w:r>
        <w:rPr>
          <w:spacing w:val="-6"/>
        </w:rPr>
        <w:t xml:space="preserve"> </w:t>
      </w:r>
      <w:r>
        <w:t>regulations.‖</w:t>
      </w:r>
    </w:p>
    <w:p w:rsidR="00EF0E49" w:rsidRDefault="00EF0E49">
      <w:pPr>
        <w:pStyle w:val="BodyText"/>
        <w:spacing w:before="11"/>
        <w:rPr>
          <w:sz w:val="24"/>
        </w:rPr>
      </w:pPr>
    </w:p>
    <w:p w:rsidR="00EF0E49" w:rsidRDefault="008C3F24">
      <w:pPr>
        <w:pStyle w:val="ListParagraph"/>
        <w:numPr>
          <w:ilvl w:val="0"/>
          <w:numId w:val="26"/>
        </w:numPr>
        <w:tabs>
          <w:tab w:val="left" w:pos="1221"/>
        </w:tabs>
        <w:spacing w:line="480" w:lineRule="auto"/>
        <w:ind w:right="198" w:firstLine="0"/>
        <w:jc w:val="both"/>
        <w:rPr>
          <w:rFonts w:ascii="Bookman Old Style"/>
          <w:sz w:val="28"/>
        </w:rPr>
      </w:pPr>
      <w:r>
        <w:rPr>
          <w:rFonts w:ascii="Bookman Old Style"/>
          <w:sz w:val="28"/>
        </w:rPr>
        <w:t>From the aforesaid analysis, it is discernible that the Court, with the passage of time, has recognized the conceptual equality of woman and the essential dignity which a woman is entitled to have.</w:t>
      </w:r>
      <w:r>
        <w:rPr>
          <w:rFonts w:ascii="Bookman Old Style"/>
          <w:spacing w:val="6"/>
          <w:sz w:val="28"/>
        </w:rPr>
        <w:t xml:space="preserve"> </w:t>
      </w:r>
      <w:r>
        <w:rPr>
          <w:rFonts w:ascii="Bookman Old Style"/>
          <w:sz w:val="28"/>
        </w:rPr>
        <w:t>There</w:t>
      </w:r>
      <w:r>
        <w:rPr>
          <w:rFonts w:ascii="Bookman Old Style"/>
          <w:spacing w:val="48"/>
          <w:sz w:val="28"/>
        </w:rPr>
        <w:t xml:space="preserve"> </w:t>
      </w:r>
      <w:r>
        <w:rPr>
          <w:rFonts w:ascii="Bookman Old Style"/>
          <w:sz w:val="28"/>
        </w:rPr>
        <w:t>can</w:t>
      </w:r>
      <w:r>
        <w:rPr>
          <w:rFonts w:ascii="Bookman Old Style"/>
          <w:spacing w:val="48"/>
          <w:sz w:val="28"/>
        </w:rPr>
        <w:t xml:space="preserve"> </w:t>
      </w:r>
      <w:r>
        <w:rPr>
          <w:rFonts w:ascii="Bookman Old Style"/>
          <w:sz w:val="28"/>
        </w:rPr>
        <w:t>be</w:t>
      </w:r>
      <w:r>
        <w:rPr>
          <w:rFonts w:ascii="Bookman Old Style"/>
          <w:spacing w:val="47"/>
          <w:sz w:val="28"/>
        </w:rPr>
        <w:t xml:space="preserve"> </w:t>
      </w:r>
      <w:r>
        <w:rPr>
          <w:rFonts w:ascii="Bookman Old Style"/>
          <w:sz w:val="28"/>
        </w:rPr>
        <w:t>no</w:t>
      </w:r>
      <w:r>
        <w:rPr>
          <w:rFonts w:ascii="Bookman Old Style"/>
          <w:spacing w:val="47"/>
          <w:sz w:val="28"/>
        </w:rPr>
        <w:t xml:space="preserve"> </w:t>
      </w:r>
      <w:r>
        <w:rPr>
          <w:rFonts w:ascii="Bookman Old Style"/>
          <w:sz w:val="28"/>
        </w:rPr>
        <w:t>curtailment</w:t>
      </w:r>
      <w:r>
        <w:rPr>
          <w:rFonts w:ascii="Bookman Old Style"/>
          <w:spacing w:val="47"/>
          <w:sz w:val="28"/>
        </w:rPr>
        <w:t xml:space="preserve"> </w:t>
      </w:r>
      <w:r>
        <w:rPr>
          <w:rFonts w:ascii="Bookman Old Style"/>
          <w:sz w:val="28"/>
        </w:rPr>
        <w:t>of</w:t>
      </w:r>
      <w:r>
        <w:rPr>
          <w:rFonts w:ascii="Bookman Old Style"/>
          <w:spacing w:val="47"/>
          <w:sz w:val="28"/>
        </w:rPr>
        <w:t xml:space="preserve"> </w:t>
      </w:r>
      <w:r>
        <w:rPr>
          <w:rFonts w:ascii="Bookman Old Style"/>
          <w:sz w:val="28"/>
        </w:rPr>
        <w:t>the</w:t>
      </w:r>
      <w:r>
        <w:rPr>
          <w:rFonts w:ascii="Bookman Old Style"/>
          <w:spacing w:val="48"/>
          <w:sz w:val="28"/>
        </w:rPr>
        <w:t xml:space="preserve"> </w:t>
      </w:r>
      <w:r>
        <w:rPr>
          <w:rFonts w:ascii="Bookman Old Style"/>
          <w:sz w:val="28"/>
        </w:rPr>
        <w:t>same.</w:t>
      </w:r>
      <w:r>
        <w:rPr>
          <w:rFonts w:ascii="Bookman Old Style"/>
          <w:spacing w:val="1"/>
          <w:sz w:val="28"/>
        </w:rPr>
        <w:t xml:space="preserve"> </w:t>
      </w:r>
      <w:r>
        <w:rPr>
          <w:rFonts w:ascii="Bookman Old Style"/>
          <w:sz w:val="28"/>
        </w:rPr>
        <w:t>But,</w:t>
      </w:r>
      <w:r>
        <w:rPr>
          <w:rFonts w:ascii="Bookman Old Style"/>
          <w:spacing w:val="45"/>
          <w:sz w:val="28"/>
        </w:rPr>
        <w:t xml:space="preserve"> </w:t>
      </w:r>
      <w:r>
        <w:rPr>
          <w:rFonts w:ascii="Bookman Old Style"/>
          <w:sz w:val="28"/>
        </w:rPr>
        <w:t>Section</w:t>
      </w:r>
    </w:p>
    <w:p w:rsidR="00EF0E49" w:rsidRDefault="008C3F24">
      <w:pPr>
        <w:pStyle w:val="BodyText"/>
        <w:spacing w:before="1" w:line="480" w:lineRule="auto"/>
        <w:ind w:left="500" w:right="201"/>
        <w:jc w:val="both"/>
      </w:pPr>
      <w:r>
        <w:t>497 IPC effectively does the same by creating invidious distinctions based on gender stereotypes which creates a dent in the individual dignity of women. Besides, the emphasis on the element of connivance or</w:t>
      </w:r>
      <w:r>
        <w:t xml:space="preserve"> consent of the husband tantamounts to subordination of women. Therefore, we have no hesitation in holding that the same offends Article 21 of the Constitution.</w:t>
      </w:r>
    </w:p>
    <w:p w:rsidR="00EF0E49" w:rsidRDefault="008C3F24">
      <w:pPr>
        <w:pStyle w:val="ListParagraph"/>
        <w:numPr>
          <w:ilvl w:val="0"/>
          <w:numId w:val="26"/>
        </w:numPr>
        <w:tabs>
          <w:tab w:val="left" w:pos="1221"/>
        </w:tabs>
        <w:spacing w:line="480" w:lineRule="auto"/>
        <w:ind w:right="201" w:firstLine="0"/>
        <w:jc w:val="both"/>
        <w:rPr>
          <w:rFonts w:ascii="Bookman Old Style"/>
          <w:color w:val="000009"/>
          <w:sz w:val="28"/>
        </w:rPr>
      </w:pPr>
      <w:r>
        <w:rPr>
          <w:rFonts w:ascii="Bookman Old Style"/>
          <w:color w:val="000009"/>
          <w:sz w:val="28"/>
        </w:rPr>
        <w:t>Another aspect needs to be addressed. The question we intend to pose is whether adultery should be treated as a criminal offence. Even assuming that the new definition</w:t>
      </w:r>
      <w:r>
        <w:rPr>
          <w:rFonts w:ascii="Bookman Old Style"/>
          <w:color w:val="000009"/>
          <w:spacing w:val="8"/>
          <w:sz w:val="28"/>
        </w:rPr>
        <w:t xml:space="preserve"> </w:t>
      </w:r>
      <w:r>
        <w:rPr>
          <w:rFonts w:ascii="Bookman Old Style"/>
          <w:color w:val="000009"/>
          <w:sz w:val="28"/>
        </w:rPr>
        <w:t>of</w:t>
      </w:r>
    </w:p>
    <w:p w:rsidR="00EF0E49" w:rsidRDefault="00EF0E49">
      <w:pPr>
        <w:spacing w:line="480" w:lineRule="auto"/>
        <w:jc w:val="both"/>
        <w:rPr>
          <w:rFonts w:ascii="Bookman Old Style"/>
          <w:sz w:val="28"/>
        </w:rPr>
        <w:sectPr w:rsidR="00EF0E49">
          <w:headerReference w:type="default" r:id="rId32"/>
          <w:footerReference w:type="default" r:id="rId33"/>
          <w:pgSz w:w="11910" w:h="16840"/>
          <w:pgMar w:top="1340" w:right="1260" w:bottom="280" w:left="940" w:header="761" w:footer="0" w:gutter="0"/>
          <w:pgNumType w:start="45"/>
          <w:cols w:space="720"/>
        </w:sectPr>
      </w:pPr>
    </w:p>
    <w:p w:rsidR="00EF0E49" w:rsidRDefault="008C3F24">
      <w:pPr>
        <w:pStyle w:val="BodyText"/>
        <w:spacing w:before="93" w:line="480" w:lineRule="auto"/>
        <w:ind w:left="500" w:right="199"/>
        <w:jc w:val="both"/>
      </w:pPr>
      <w:r>
        <w:rPr>
          <w:color w:val="000009"/>
        </w:rPr>
        <w:t xml:space="preserve">adultery encapsules within its scope sexual intercourse with an unmarried woman or a widow, adultery is basically associated with the institution of marriage. There is no denial of the fact that marriage is treated as a social institution and regard being </w:t>
      </w:r>
      <w:r>
        <w:rPr>
          <w:color w:val="000009"/>
        </w:rPr>
        <w:t>had to various aspects that social history has witnessed in this country, the Parliament has always made efforts to maintain the rights of women. For instance, Section 498-A IPC deals with husband or relative of husband of a woman subjecting her to cruelty</w:t>
      </w:r>
      <w:r>
        <w:rPr>
          <w:color w:val="000009"/>
        </w:rPr>
        <w:t xml:space="preserve">. The Parliament has also brought in the Protection of Women from Domestic Violence Act, 2005. This enactment protects women. It also enters into the matrimonial sphere. </w:t>
      </w:r>
      <w:r>
        <w:rPr>
          <w:color w:val="000009"/>
          <w:spacing w:val="-2"/>
        </w:rPr>
        <w:t xml:space="preserve">The </w:t>
      </w:r>
      <w:r>
        <w:rPr>
          <w:color w:val="000009"/>
        </w:rPr>
        <w:t>offences under the provisions of the said enactment are different from the provisi</w:t>
      </w:r>
      <w:r>
        <w:rPr>
          <w:color w:val="000009"/>
        </w:rPr>
        <w:t>on that has been conceived of under Section 497 IPC or, for that matter, concerning bringing of adultery within the net of a criminal offence. There can be no shadow of doubt that adultery can be a ground for any kind of civil wrong including dissolution o</w:t>
      </w:r>
      <w:r>
        <w:rPr>
          <w:color w:val="000009"/>
        </w:rPr>
        <w:t>f marriage. But the pivotal question is whether it should be treated as a criminal offence. When we say so, it is not to be understood that there can be any kind of social licence that destroys the matrimonial home. It is an ideal condition when the wife a</w:t>
      </w:r>
      <w:r>
        <w:rPr>
          <w:color w:val="000009"/>
        </w:rPr>
        <w:t>nd husband maintain their loyalty. We are</w:t>
      </w:r>
      <w:r>
        <w:rPr>
          <w:color w:val="000009"/>
          <w:spacing w:val="40"/>
        </w:rPr>
        <w:t xml:space="preserve"> </w:t>
      </w:r>
      <w:r>
        <w:rPr>
          <w:color w:val="000009"/>
        </w:rPr>
        <w:t>not</w:t>
      </w:r>
    </w:p>
    <w:p w:rsidR="00EF0E49" w:rsidRDefault="00EF0E49">
      <w:pPr>
        <w:spacing w:line="480" w:lineRule="auto"/>
        <w:jc w:val="both"/>
        <w:sectPr w:rsidR="00EF0E49">
          <w:headerReference w:type="default" r:id="rId34"/>
          <w:footerReference w:type="default" r:id="rId35"/>
          <w:pgSz w:w="11910" w:h="16840"/>
          <w:pgMar w:top="1340" w:right="1260" w:bottom="280" w:left="940" w:header="761" w:footer="0" w:gutter="0"/>
          <w:pgNumType w:start="46"/>
          <w:cols w:space="720"/>
        </w:sectPr>
      </w:pPr>
    </w:p>
    <w:p w:rsidR="00EF0E49" w:rsidRDefault="008C3F24">
      <w:pPr>
        <w:pStyle w:val="BodyText"/>
        <w:spacing w:before="93" w:line="480" w:lineRule="auto"/>
        <w:ind w:left="500" w:right="197"/>
        <w:jc w:val="both"/>
      </w:pPr>
      <w:r>
        <w:rPr>
          <w:color w:val="000009"/>
        </w:rPr>
        <w:t>commenting on any kind of ideal situation but, in fact, focusing on whether the act of adultery should be treated as a criminal offence. In this context, we are remind</w:t>
      </w:r>
      <w:r>
        <w:rPr>
          <w:color w:val="000009"/>
        </w:rPr>
        <w:t xml:space="preserve">ed of what  Edmund Burke, a famous thinker, had said, ―a good legislation should be fit and equitable so that it can have a right to command obedience‖. Burke would like to put it in two </w:t>
      </w:r>
      <w:r>
        <w:rPr>
          <w:color w:val="000009"/>
          <w:spacing w:val="-4"/>
        </w:rPr>
        <w:t xml:space="preserve">compartments, </w:t>
      </w:r>
      <w:r>
        <w:rPr>
          <w:color w:val="000009"/>
          <w:spacing w:val="1"/>
        </w:rPr>
        <w:t>n</w:t>
      </w:r>
      <w:r>
        <w:rPr>
          <w:color w:val="000009"/>
          <w:spacing w:val="-2"/>
        </w:rPr>
        <w:t>a</w:t>
      </w:r>
      <w:r>
        <w:rPr>
          <w:color w:val="000009"/>
          <w:spacing w:val="-3"/>
        </w:rPr>
        <w:t>m</w:t>
      </w:r>
      <w:r>
        <w:rPr>
          <w:color w:val="000009"/>
          <w:spacing w:val="2"/>
        </w:rPr>
        <w:t>e</w:t>
      </w:r>
      <w:r>
        <w:rPr>
          <w:color w:val="000009"/>
        </w:rPr>
        <w:t>ly,</w:t>
      </w:r>
      <w:r>
        <w:rPr>
          <w:color w:val="000009"/>
          <w:spacing w:val="11"/>
        </w:rPr>
        <w:t xml:space="preserve"> </w:t>
      </w:r>
      <w:r>
        <w:rPr>
          <w:color w:val="000009"/>
          <w:spacing w:val="-2"/>
          <w:w w:val="44"/>
        </w:rPr>
        <w:t>‗</w:t>
      </w:r>
      <w:r>
        <w:rPr>
          <w:color w:val="000009"/>
          <w:spacing w:val="2"/>
        </w:rPr>
        <w:t>e</w:t>
      </w:r>
      <w:r>
        <w:rPr>
          <w:color w:val="000009"/>
          <w:spacing w:val="-2"/>
        </w:rPr>
        <w:t>q</w:t>
      </w:r>
      <w:r>
        <w:rPr>
          <w:color w:val="000009"/>
        </w:rPr>
        <w:t>uit</w:t>
      </w:r>
      <w:r>
        <w:rPr>
          <w:color w:val="000009"/>
          <w:spacing w:val="-3"/>
        </w:rPr>
        <w:t>y</w:t>
      </w:r>
      <w:r>
        <w:rPr>
          <w:color w:val="000009"/>
        </w:rPr>
        <w:t>‘</w:t>
      </w:r>
      <w:r>
        <w:rPr>
          <w:color w:val="000009"/>
          <w:spacing w:val="13"/>
        </w:rPr>
        <w:t xml:space="preserve"> </w:t>
      </w:r>
      <w:r>
        <w:rPr>
          <w:color w:val="000009"/>
          <w:spacing w:val="-2"/>
        </w:rPr>
        <w:t>a</w:t>
      </w:r>
      <w:r>
        <w:rPr>
          <w:color w:val="000009"/>
          <w:spacing w:val="1"/>
        </w:rPr>
        <w:t>n</w:t>
      </w:r>
      <w:r>
        <w:rPr>
          <w:color w:val="000009"/>
        </w:rPr>
        <w:t>d</w:t>
      </w:r>
      <w:r>
        <w:rPr>
          <w:color w:val="000009"/>
          <w:spacing w:val="12"/>
        </w:rPr>
        <w:t xml:space="preserve"> </w:t>
      </w:r>
      <w:r>
        <w:rPr>
          <w:color w:val="000009"/>
          <w:spacing w:val="-1"/>
          <w:w w:val="90"/>
        </w:rPr>
        <w:t>‗</w:t>
      </w:r>
      <w:r>
        <w:rPr>
          <w:color w:val="000009"/>
          <w:spacing w:val="-1"/>
          <w:w w:val="90"/>
        </w:rPr>
        <w:t>utili</w:t>
      </w:r>
      <w:r>
        <w:rPr>
          <w:color w:val="000009"/>
          <w:w w:val="90"/>
        </w:rPr>
        <w:t>t</w:t>
      </w:r>
      <w:r>
        <w:rPr>
          <w:color w:val="000009"/>
          <w:spacing w:val="-3"/>
        </w:rPr>
        <w:t>y</w:t>
      </w:r>
      <w:r>
        <w:rPr>
          <w:color w:val="000009"/>
          <w:spacing w:val="-1"/>
        </w:rPr>
        <w:t>‘</w:t>
      </w:r>
      <w:r>
        <w:rPr>
          <w:color w:val="000009"/>
        </w:rPr>
        <w:t>.</w:t>
      </w:r>
      <w:r>
        <w:rPr>
          <w:color w:val="000009"/>
        </w:rPr>
        <w:t xml:space="preserve"> </w:t>
      </w:r>
      <w:r>
        <w:rPr>
          <w:color w:val="000009"/>
          <w:spacing w:val="26"/>
        </w:rPr>
        <w:t xml:space="preserve"> </w:t>
      </w:r>
      <w:r>
        <w:rPr>
          <w:color w:val="000009"/>
          <w:spacing w:val="2"/>
        </w:rPr>
        <w:t>I</w:t>
      </w:r>
      <w:r>
        <w:rPr>
          <w:color w:val="000009"/>
        </w:rPr>
        <w:t>f</w:t>
      </w:r>
      <w:r>
        <w:rPr>
          <w:color w:val="000009"/>
          <w:spacing w:val="16"/>
        </w:rPr>
        <w:t xml:space="preserve"> </w:t>
      </w:r>
      <w:r>
        <w:rPr>
          <w:color w:val="000009"/>
          <w:spacing w:val="-2"/>
        </w:rPr>
        <w:t>t</w:t>
      </w:r>
      <w:r>
        <w:rPr>
          <w:color w:val="000009"/>
          <w:spacing w:val="-1"/>
        </w:rPr>
        <w:t>h</w:t>
      </w:r>
      <w:r>
        <w:rPr>
          <w:color w:val="000009"/>
        </w:rPr>
        <w:t>e</w:t>
      </w:r>
      <w:r>
        <w:rPr>
          <w:color w:val="000009"/>
          <w:spacing w:val="13"/>
        </w:rPr>
        <w:t xml:space="preserve"> </w:t>
      </w:r>
      <w:r>
        <w:rPr>
          <w:color w:val="000009"/>
          <w:spacing w:val="-2"/>
        </w:rPr>
        <w:t>pr</w:t>
      </w:r>
      <w:r>
        <w:rPr>
          <w:color w:val="000009"/>
        </w:rPr>
        <w:t>i</w:t>
      </w:r>
      <w:r>
        <w:rPr>
          <w:color w:val="000009"/>
          <w:spacing w:val="1"/>
        </w:rPr>
        <w:t>n</w:t>
      </w:r>
      <w:r>
        <w:rPr>
          <w:color w:val="000009"/>
        </w:rPr>
        <w:t>ci</w:t>
      </w:r>
      <w:r>
        <w:rPr>
          <w:color w:val="000009"/>
          <w:spacing w:val="-2"/>
        </w:rPr>
        <w:t>p</w:t>
      </w:r>
      <w:r>
        <w:rPr>
          <w:color w:val="000009"/>
          <w:spacing w:val="-3"/>
        </w:rPr>
        <w:t>l</w:t>
      </w:r>
      <w:r>
        <w:rPr>
          <w:color w:val="000009"/>
        </w:rPr>
        <w:t>e</w:t>
      </w:r>
      <w:r>
        <w:rPr>
          <w:color w:val="000009"/>
          <w:spacing w:val="18"/>
        </w:rPr>
        <w:t xml:space="preserve"> </w:t>
      </w:r>
      <w:r>
        <w:rPr>
          <w:color w:val="000009"/>
        </w:rPr>
        <w:t>of</w:t>
      </w:r>
      <w:r>
        <w:rPr>
          <w:color w:val="000009"/>
          <w:spacing w:val="12"/>
        </w:rPr>
        <w:t xml:space="preserve"> </w:t>
      </w:r>
      <w:r>
        <w:rPr>
          <w:color w:val="000009"/>
          <w:spacing w:val="-2"/>
        </w:rPr>
        <w:t>B</w:t>
      </w:r>
      <w:r>
        <w:rPr>
          <w:color w:val="000009"/>
        </w:rPr>
        <w:t>u</w:t>
      </w:r>
      <w:r>
        <w:rPr>
          <w:color w:val="000009"/>
          <w:spacing w:val="-2"/>
        </w:rPr>
        <w:t>rk</w:t>
      </w:r>
      <w:r>
        <w:rPr>
          <w:color w:val="000009"/>
        </w:rPr>
        <w:t>e</w:t>
      </w:r>
      <w:r>
        <w:rPr>
          <w:color w:val="000009"/>
          <w:spacing w:val="16"/>
        </w:rPr>
        <w:t xml:space="preserve"> </w:t>
      </w:r>
      <w:r>
        <w:rPr>
          <w:color w:val="000009"/>
        </w:rPr>
        <w:t>is</w:t>
      </w:r>
      <w:r>
        <w:rPr>
          <w:color w:val="000009"/>
          <w:spacing w:val="13"/>
        </w:rPr>
        <w:t xml:space="preserve"> </w:t>
      </w:r>
      <w:r>
        <w:rPr>
          <w:color w:val="000009"/>
          <w:spacing w:val="-2"/>
        </w:rPr>
        <w:t>pr</w:t>
      </w:r>
      <w:r>
        <w:rPr>
          <w:color w:val="000009"/>
        </w:rPr>
        <w:t>o</w:t>
      </w:r>
      <w:r>
        <w:rPr>
          <w:color w:val="000009"/>
          <w:spacing w:val="-4"/>
        </w:rPr>
        <w:t>p</w:t>
      </w:r>
      <w:r>
        <w:rPr>
          <w:color w:val="000009"/>
          <w:spacing w:val="4"/>
        </w:rPr>
        <w:t>e</w:t>
      </w:r>
      <w:r>
        <w:rPr>
          <w:color w:val="000009"/>
          <w:spacing w:val="-2"/>
        </w:rPr>
        <w:t>r</w:t>
      </w:r>
      <w:r>
        <w:rPr>
          <w:color w:val="000009"/>
        </w:rPr>
        <w:t xml:space="preserve">ly </w:t>
      </w:r>
      <w:r>
        <w:rPr>
          <w:color w:val="000009"/>
        </w:rPr>
        <w:t>understood, it conveys that laws and legislations are necessary to serve and promote a good</w:t>
      </w:r>
      <w:r>
        <w:rPr>
          <w:color w:val="000009"/>
          <w:spacing w:val="-5"/>
        </w:rPr>
        <w:t xml:space="preserve"> </w:t>
      </w:r>
      <w:r>
        <w:rPr>
          <w:color w:val="000009"/>
        </w:rPr>
        <w:t>life.</w:t>
      </w:r>
    </w:p>
    <w:p w:rsidR="00EF0E49" w:rsidRDefault="008C3F24">
      <w:pPr>
        <w:pStyle w:val="ListParagraph"/>
        <w:numPr>
          <w:ilvl w:val="0"/>
          <w:numId w:val="26"/>
        </w:numPr>
        <w:tabs>
          <w:tab w:val="left" w:pos="1220"/>
          <w:tab w:val="left" w:pos="1221"/>
        </w:tabs>
        <w:ind w:left="1220"/>
        <w:rPr>
          <w:rFonts w:ascii="Bookman Old Style"/>
          <w:color w:val="000009"/>
          <w:sz w:val="28"/>
        </w:rPr>
      </w:pPr>
      <w:r>
        <w:rPr>
          <w:rFonts w:ascii="Bookman Old Style"/>
          <w:color w:val="000009"/>
          <w:sz w:val="28"/>
        </w:rPr>
        <w:t>Dealing</w:t>
      </w:r>
      <w:r>
        <w:rPr>
          <w:rFonts w:ascii="Bookman Old Style"/>
          <w:color w:val="000009"/>
          <w:spacing w:val="69"/>
          <w:sz w:val="28"/>
        </w:rPr>
        <w:t xml:space="preserve"> </w:t>
      </w:r>
      <w:r>
        <w:rPr>
          <w:rFonts w:ascii="Bookman Old Style"/>
          <w:color w:val="000009"/>
          <w:sz w:val="28"/>
        </w:rPr>
        <w:t>with</w:t>
      </w:r>
      <w:r>
        <w:rPr>
          <w:rFonts w:ascii="Bookman Old Style"/>
          <w:color w:val="000009"/>
          <w:spacing w:val="72"/>
          <w:sz w:val="28"/>
        </w:rPr>
        <w:t xml:space="preserve"> </w:t>
      </w:r>
      <w:r>
        <w:rPr>
          <w:rFonts w:ascii="Bookman Old Style"/>
          <w:color w:val="000009"/>
          <w:sz w:val="28"/>
        </w:rPr>
        <w:t>the</w:t>
      </w:r>
      <w:r>
        <w:rPr>
          <w:rFonts w:ascii="Bookman Old Style"/>
          <w:color w:val="000009"/>
          <w:spacing w:val="70"/>
          <w:sz w:val="28"/>
        </w:rPr>
        <w:t xml:space="preserve"> </w:t>
      </w:r>
      <w:r>
        <w:rPr>
          <w:rFonts w:ascii="Bookman Old Style"/>
          <w:color w:val="000009"/>
          <w:sz w:val="28"/>
        </w:rPr>
        <w:t>concept</w:t>
      </w:r>
      <w:r>
        <w:rPr>
          <w:rFonts w:ascii="Bookman Old Style"/>
          <w:color w:val="000009"/>
          <w:spacing w:val="71"/>
          <w:sz w:val="28"/>
        </w:rPr>
        <w:t xml:space="preserve"> </w:t>
      </w:r>
      <w:r>
        <w:rPr>
          <w:rFonts w:ascii="Bookman Old Style"/>
          <w:color w:val="000009"/>
          <w:sz w:val="28"/>
        </w:rPr>
        <w:t>of</w:t>
      </w:r>
      <w:r>
        <w:rPr>
          <w:rFonts w:ascii="Bookman Old Style"/>
          <w:color w:val="000009"/>
          <w:spacing w:val="69"/>
          <w:sz w:val="28"/>
        </w:rPr>
        <w:t xml:space="preserve"> </w:t>
      </w:r>
      <w:r>
        <w:rPr>
          <w:rFonts w:ascii="Bookman Old Style"/>
          <w:color w:val="000009"/>
          <w:sz w:val="28"/>
        </w:rPr>
        <w:t>crime,</w:t>
      </w:r>
      <w:r>
        <w:rPr>
          <w:rFonts w:ascii="Bookman Old Style"/>
          <w:color w:val="000009"/>
          <w:spacing w:val="69"/>
          <w:sz w:val="28"/>
        </w:rPr>
        <w:t xml:space="preserve"> </w:t>
      </w:r>
      <w:r>
        <w:rPr>
          <w:rFonts w:ascii="Bookman Old Style"/>
          <w:color w:val="000009"/>
          <w:sz w:val="28"/>
        </w:rPr>
        <w:t>it</w:t>
      </w:r>
      <w:r>
        <w:rPr>
          <w:rFonts w:ascii="Bookman Old Style"/>
          <w:color w:val="000009"/>
          <w:spacing w:val="68"/>
          <w:sz w:val="28"/>
        </w:rPr>
        <w:t xml:space="preserve"> </w:t>
      </w:r>
      <w:r>
        <w:rPr>
          <w:rFonts w:ascii="Bookman Old Style"/>
          <w:color w:val="000009"/>
          <w:sz w:val="28"/>
        </w:rPr>
        <w:t>has</w:t>
      </w:r>
      <w:r>
        <w:rPr>
          <w:rFonts w:ascii="Bookman Old Style"/>
          <w:color w:val="000009"/>
          <w:spacing w:val="70"/>
          <w:sz w:val="28"/>
        </w:rPr>
        <w:t xml:space="preserve"> </w:t>
      </w:r>
      <w:r>
        <w:rPr>
          <w:rFonts w:ascii="Bookman Old Style"/>
          <w:color w:val="000009"/>
          <w:sz w:val="28"/>
        </w:rPr>
        <w:t>been</w:t>
      </w:r>
      <w:r>
        <w:rPr>
          <w:rFonts w:ascii="Bookman Old Style"/>
          <w:color w:val="000009"/>
          <w:spacing w:val="70"/>
          <w:sz w:val="28"/>
        </w:rPr>
        <w:t xml:space="preserve"> </w:t>
      </w:r>
      <w:r>
        <w:rPr>
          <w:rFonts w:ascii="Bookman Old Style"/>
          <w:color w:val="000009"/>
          <w:sz w:val="28"/>
        </w:rPr>
        <w:t>stated</w:t>
      </w:r>
      <w:r>
        <w:rPr>
          <w:rFonts w:ascii="Bookman Old Style"/>
          <w:color w:val="000009"/>
          <w:spacing w:val="69"/>
          <w:sz w:val="28"/>
        </w:rPr>
        <w:t xml:space="preserve"> </w:t>
      </w:r>
      <w:r>
        <w:rPr>
          <w:rFonts w:ascii="Bookman Old Style"/>
          <w:color w:val="000009"/>
          <w:sz w:val="28"/>
        </w:rPr>
        <w:t>in</w:t>
      </w:r>
    </w:p>
    <w:p w:rsidR="00EF0E49" w:rsidRDefault="00EF0E49">
      <w:pPr>
        <w:pStyle w:val="BodyText"/>
        <w:spacing w:before="1"/>
      </w:pPr>
    </w:p>
    <w:p w:rsidR="00EF0E49" w:rsidRDefault="008C3F24">
      <w:pPr>
        <w:pStyle w:val="BodyText"/>
        <w:ind w:left="500"/>
      </w:pPr>
      <w:r>
        <w:rPr>
          <w:color w:val="000009"/>
        </w:rPr>
        <w:t>―Principles of Criminal Liability‖</w:t>
      </w:r>
      <w:r>
        <w:rPr>
          <w:color w:val="000009"/>
          <w:position w:val="7"/>
          <w:sz w:val="18"/>
        </w:rPr>
        <w:t xml:space="preserve">35 </w:t>
      </w:r>
      <w:r>
        <w:rPr>
          <w:color w:val="000009"/>
        </w:rPr>
        <w:t>thus</w:t>
      </w:r>
      <w:r>
        <w:rPr>
          <w:color w:val="000009"/>
          <w:spacing w:val="-57"/>
        </w:rPr>
        <w:t xml:space="preserve"> </w:t>
      </w:r>
      <w:r>
        <w:rPr>
          <w:color w:val="000009"/>
        </w:rPr>
        <w:t>:-</w:t>
      </w:r>
    </w:p>
    <w:p w:rsidR="00EF0E49" w:rsidRDefault="00EF0E49">
      <w:pPr>
        <w:pStyle w:val="BodyText"/>
        <w:spacing w:before="2"/>
      </w:pPr>
    </w:p>
    <w:p w:rsidR="00EF0E49" w:rsidRDefault="008C3F24">
      <w:pPr>
        <w:pStyle w:val="BodyText"/>
        <w:ind w:left="1940" w:right="1638"/>
        <w:jc w:val="both"/>
      </w:pPr>
      <w:r>
        <w:t xml:space="preserve">―1. </w:t>
      </w:r>
      <w:r>
        <w:rPr>
          <w:i/>
        </w:rPr>
        <w:t>Definition of crime</w:t>
      </w:r>
      <w:r>
        <w:t>.—There is no satisfactory definition of crime which will embrace the many acts and omissions which are criminal, and which will at the same time exclude all those acts and omissions which are not. Ordinarily a crime is a wrong which affects the security o</w:t>
      </w:r>
      <w:r>
        <w:t>r well- being of the public generally so that the public has an interest in its suppression. A crime is frequently a moral wrong in that it amounts to conduct which is inimical to the general moral sense of the community. It is, however, possible to instan</w:t>
      </w:r>
      <w:r>
        <w:t>ce many crimes which exhibit neither of the foregoing characteristics. An act may be made criminal by Parliament simply because it is criminal process, rather than civil,</w:t>
      </w:r>
      <w:r>
        <w:rPr>
          <w:spacing w:val="19"/>
        </w:rPr>
        <w:t xml:space="preserve"> </w:t>
      </w:r>
      <w:r>
        <w:t>which</w:t>
      </w:r>
    </w:p>
    <w:p w:rsidR="00EF0E49" w:rsidRDefault="00EF0E49">
      <w:pPr>
        <w:pStyle w:val="BodyText"/>
        <w:rPr>
          <w:sz w:val="20"/>
        </w:rPr>
      </w:pPr>
    </w:p>
    <w:p w:rsidR="00EF0E49" w:rsidRDefault="00EF0E49">
      <w:pPr>
        <w:pStyle w:val="BodyText"/>
        <w:rPr>
          <w:sz w:val="20"/>
        </w:rPr>
      </w:pPr>
    </w:p>
    <w:p w:rsidR="00EF0E49" w:rsidRDefault="00EF0E49">
      <w:pPr>
        <w:pStyle w:val="BodyText"/>
        <w:spacing w:before="10"/>
        <w:rPr>
          <w:sz w:val="16"/>
        </w:rPr>
      </w:pPr>
      <w:r w:rsidRPr="00EF0E49">
        <w:pict>
          <v:line id="_x0000_s1127" style="position:absolute;z-index:-251625472;mso-wrap-distance-left:0;mso-wrap-distance-right:0;mso-position-horizontal-relative:page" from="1in,12.15pt" to="216.05pt,12.15pt" strokeweight=".6pt">
            <w10:wrap type="topAndBottom" anchorx="page"/>
          </v:line>
        </w:pict>
      </w:r>
    </w:p>
    <w:p w:rsidR="00EF0E49" w:rsidRDefault="008C3F24">
      <w:pPr>
        <w:spacing w:before="64"/>
        <w:ind w:left="500"/>
        <w:rPr>
          <w:rFonts w:ascii="Bookman Old Style" w:hAnsi="Bookman Old Style"/>
          <w:sz w:val="28"/>
        </w:rPr>
      </w:pPr>
      <w:r>
        <w:rPr>
          <w:rFonts w:ascii="Calibri" w:hAnsi="Calibri"/>
          <w:position w:val="10"/>
          <w:sz w:val="13"/>
        </w:rPr>
        <w:t xml:space="preserve">35 </w:t>
      </w:r>
      <w:r>
        <w:rPr>
          <w:rFonts w:ascii="Bookman Old Style" w:hAnsi="Bookman Old Style"/>
          <w:i/>
          <w:sz w:val="28"/>
        </w:rPr>
        <w:t xml:space="preserve">Halsbury‟s Laws of England, </w:t>
      </w:r>
      <w:r>
        <w:rPr>
          <w:rFonts w:ascii="Bookman Old Style" w:hAnsi="Bookman Old Style"/>
          <w:sz w:val="28"/>
        </w:rPr>
        <w:t>4th Edn., Vol. 11 p.11,</w:t>
      </w:r>
    </w:p>
    <w:p w:rsidR="00EF0E49" w:rsidRDefault="00EF0E49">
      <w:pPr>
        <w:rPr>
          <w:rFonts w:ascii="Bookman Old Style" w:hAnsi="Bookman Old Style"/>
          <w:sz w:val="28"/>
        </w:rPr>
        <w:sectPr w:rsidR="00EF0E49">
          <w:headerReference w:type="default" r:id="rId36"/>
          <w:footerReference w:type="default" r:id="rId37"/>
          <w:pgSz w:w="11910" w:h="16840"/>
          <w:pgMar w:top="1340" w:right="1260" w:bottom="280" w:left="940" w:header="761" w:footer="0" w:gutter="0"/>
          <w:pgNumType w:start="47"/>
          <w:cols w:space="720"/>
        </w:sectPr>
      </w:pPr>
    </w:p>
    <w:p w:rsidR="00EF0E49" w:rsidRDefault="008C3F24">
      <w:pPr>
        <w:pStyle w:val="BodyText"/>
        <w:spacing w:before="93"/>
        <w:ind w:left="1940" w:right="1644"/>
        <w:jc w:val="both"/>
      </w:pPr>
      <w:r>
        <w:t>offers the more effective means of  controlling the conduct in</w:t>
      </w:r>
      <w:r>
        <w:rPr>
          <w:spacing w:val="-38"/>
        </w:rPr>
        <w:t xml:space="preserve"> </w:t>
      </w:r>
      <w:r>
        <w:t>question.‖</w:t>
      </w:r>
    </w:p>
    <w:p w:rsidR="00EF0E49" w:rsidRDefault="00EF0E49">
      <w:pPr>
        <w:pStyle w:val="BodyText"/>
        <w:spacing w:before="2"/>
      </w:pPr>
    </w:p>
    <w:p w:rsidR="00EF0E49" w:rsidRDefault="008C3F24">
      <w:pPr>
        <w:pStyle w:val="ListParagraph"/>
        <w:numPr>
          <w:ilvl w:val="0"/>
          <w:numId w:val="26"/>
        </w:numPr>
        <w:tabs>
          <w:tab w:val="left" w:pos="1220"/>
          <w:tab w:val="left" w:pos="1221"/>
        </w:tabs>
        <w:ind w:left="1220"/>
        <w:rPr>
          <w:rFonts w:ascii="Bookman Old Style" w:hAnsi="Bookman Old Style"/>
          <w:sz w:val="28"/>
        </w:rPr>
      </w:pPr>
      <w:r>
        <w:rPr>
          <w:rFonts w:ascii="Bookman Old Style" w:hAnsi="Bookman Old Style"/>
          <w:sz w:val="28"/>
        </w:rPr>
        <w:t xml:space="preserve">In </w:t>
      </w:r>
      <w:r>
        <w:rPr>
          <w:rFonts w:ascii="Bookman Old Style" w:hAnsi="Bookman Old Style"/>
          <w:i/>
          <w:sz w:val="28"/>
        </w:rPr>
        <w:t xml:space="preserve">Kenny‟s Outlines </w:t>
      </w:r>
      <w:r>
        <w:rPr>
          <w:rFonts w:ascii="Bookman Old Style" w:hAnsi="Bookman Old Style"/>
          <w:i/>
          <w:spacing w:val="-3"/>
          <w:sz w:val="28"/>
        </w:rPr>
        <w:t xml:space="preserve">of </w:t>
      </w:r>
      <w:r>
        <w:rPr>
          <w:rFonts w:ascii="Bookman Old Style" w:hAnsi="Bookman Old Style"/>
          <w:i/>
          <w:sz w:val="28"/>
        </w:rPr>
        <w:t>Criminal Law</w:t>
      </w:r>
      <w:r>
        <w:rPr>
          <w:rFonts w:ascii="Bookman Old Style" w:hAnsi="Bookman Old Style"/>
          <w:sz w:val="28"/>
        </w:rPr>
        <w:t>, 19th Edn., 1966</w:t>
      </w:r>
      <w:r>
        <w:rPr>
          <w:rFonts w:ascii="Bookman Old Style" w:hAnsi="Bookman Old Style"/>
          <w:spacing w:val="63"/>
          <w:sz w:val="28"/>
        </w:rPr>
        <w:t xml:space="preserve"> </w:t>
      </w:r>
      <w:r>
        <w:rPr>
          <w:rFonts w:ascii="Bookman Old Style" w:hAnsi="Bookman Old Style"/>
          <w:sz w:val="28"/>
        </w:rPr>
        <w:t>by</w:t>
      </w:r>
    </w:p>
    <w:p w:rsidR="00EF0E49" w:rsidRDefault="00EF0E49">
      <w:pPr>
        <w:pStyle w:val="BodyText"/>
        <w:spacing w:before="9"/>
        <w:rPr>
          <w:sz w:val="27"/>
        </w:rPr>
      </w:pPr>
    </w:p>
    <w:p w:rsidR="00EF0E49" w:rsidRDefault="008C3F24">
      <w:pPr>
        <w:pStyle w:val="BodyText"/>
        <w:spacing w:before="1"/>
        <w:ind w:left="500"/>
      </w:pPr>
      <w:r>
        <w:t>J.W. Cecil Turner, it has been stated that:-</w:t>
      </w:r>
    </w:p>
    <w:p w:rsidR="00EF0E49" w:rsidRDefault="00EF0E49">
      <w:pPr>
        <w:pStyle w:val="BodyText"/>
      </w:pPr>
    </w:p>
    <w:p w:rsidR="00EF0E49" w:rsidRDefault="008C3F24">
      <w:pPr>
        <w:pStyle w:val="BodyText"/>
        <w:ind w:left="1940" w:right="1644"/>
        <w:jc w:val="both"/>
      </w:pPr>
      <w:r>
        <w:t>―There</w:t>
      </w:r>
      <w:r>
        <w:rPr>
          <w:spacing w:val="-13"/>
        </w:rPr>
        <w:t xml:space="preserve"> </w:t>
      </w:r>
      <w:r>
        <w:t>is</w:t>
      </w:r>
      <w:r>
        <w:rPr>
          <w:spacing w:val="-12"/>
        </w:rPr>
        <w:t xml:space="preserve"> </w:t>
      </w:r>
      <w:r>
        <w:t>indeed</w:t>
      </w:r>
      <w:r>
        <w:rPr>
          <w:spacing w:val="-17"/>
        </w:rPr>
        <w:t xml:space="preserve"> </w:t>
      </w:r>
      <w:r>
        <w:t>no</w:t>
      </w:r>
      <w:r>
        <w:rPr>
          <w:spacing w:val="-12"/>
        </w:rPr>
        <w:t xml:space="preserve"> </w:t>
      </w:r>
      <w:r>
        <w:t>fundamental</w:t>
      </w:r>
      <w:r>
        <w:rPr>
          <w:spacing w:val="-15"/>
        </w:rPr>
        <w:t xml:space="preserve"> </w:t>
      </w:r>
      <w:r>
        <w:t>or</w:t>
      </w:r>
      <w:r>
        <w:rPr>
          <w:spacing w:val="-13"/>
        </w:rPr>
        <w:t xml:space="preserve"> </w:t>
      </w:r>
      <w:r>
        <w:t xml:space="preserve">inherent difference between a crime and a tort. Any conduct which harms an individual to </w:t>
      </w:r>
      <w:r>
        <w:rPr>
          <w:spacing w:val="-3"/>
        </w:rPr>
        <w:t xml:space="preserve">some </w:t>
      </w:r>
      <w:r>
        <w:t>extent harms society, since society is made up of individuals; and therefore although it is true to say of crime that is an offence against society, this does not</w:t>
      </w:r>
      <w:r>
        <w:t xml:space="preserve"> distinguish crime from tort. The difference is one of degree only, and the early history of the common law shows how words which now suggest a real distinction began rather as symbols of emotion than as terms of scientific</w:t>
      </w:r>
      <w:r>
        <w:rPr>
          <w:spacing w:val="-6"/>
        </w:rPr>
        <w:t xml:space="preserve"> </w:t>
      </w:r>
      <w:r>
        <w:t>classification.‖</w:t>
      </w:r>
    </w:p>
    <w:p w:rsidR="00EF0E49" w:rsidRDefault="00EF0E49">
      <w:pPr>
        <w:pStyle w:val="BodyText"/>
        <w:spacing w:before="6"/>
        <w:rPr>
          <w:sz w:val="31"/>
        </w:rPr>
      </w:pPr>
    </w:p>
    <w:p w:rsidR="00EF0E49" w:rsidRDefault="008C3F24">
      <w:pPr>
        <w:pStyle w:val="BodyText"/>
        <w:ind w:left="500"/>
      </w:pPr>
      <w:r>
        <w:t>And again:-</w:t>
      </w:r>
    </w:p>
    <w:p w:rsidR="00EF0E49" w:rsidRDefault="00EF0E49">
      <w:pPr>
        <w:pStyle w:val="BodyText"/>
        <w:spacing w:before="9"/>
        <w:rPr>
          <w:sz w:val="34"/>
        </w:rPr>
      </w:pPr>
    </w:p>
    <w:p w:rsidR="00EF0E49" w:rsidRDefault="008C3F24">
      <w:pPr>
        <w:pStyle w:val="BodyText"/>
        <w:ind w:left="1940" w:right="1639"/>
        <w:jc w:val="both"/>
      </w:pPr>
      <w:r>
        <w:t>―</w:t>
      </w:r>
      <w:r>
        <w:t xml:space="preserve">So long as crimes continue (as would seem inevitable) to be created by government policy the nature of crime will elude true definition. Nevertheless it is a broadly accurate description to say that nearly every instance of crime presents all of the three </w:t>
      </w:r>
      <w:r>
        <w:t>following characteristics: (</w:t>
      </w:r>
      <w:r>
        <w:rPr>
          <w:i/>
        </w:rPr>
        <w:t>1</w:t>
      </w:r>
      <w:r>
        <w:t>) that it is a harm, brought about by human conduct, which the sovereign power in the State desires to prevent; (</w:t>
      </w:r>
      <w:r>
        <w:rPr>
          <w:i/>
        </w:rPr>
        <w:t>2</w:t>
      </w:r>
      <w:r>
        <w:t>) that among the measures of prevention selected is the threat of punishment; (</w:t>
      </w:r>
      <w:r>
        <w:rPr>
          <w:i/>
        </w:rPr>
        <w:t>3</w:t>
      </w:r>
      <w:r>
        <w:t>) that legal proceedings of a spe</w:t>
      </w:r>
      <w:r>
        <w:t>cial kind are employed to decide whether the person accused did in fact cause the harm, and is, according to law, to be held legally punishable for doing so.‖</w:t>
      </w:r>
    </w:p>
    <w:p w:rsidR="00EF0E49" w:rsidRDefault="00EF0E49">
      <w:pPr>
        <w:jc w:val="both"/>
        <w:sectPr w:rsidR="00EF0E49">
          <w:headerReference w:type="default" r:id="rId38"/>
          <w:footerReference w:type="default" r:id="rId39"/>
          <w:pgSz w:w="11910" w:h="16840"/>
          <w:pgMar w:top="1340" w:right="1260" w:bottom="280" w:left="940" w:header="761" w:footer="0" w:gutter="0"/>
          <w:pgNumType w:start="48"/>
          <w:cols w:space="720"/>
        </w:sectPr>
      </w:pPr>
    </w:p>
    <w:p w:rsidR="00EF0E49" w:rsidRDefault="008C3F24">
      <w:pPr>
        <w:pStyle w:val="ListParagraph"/>
        <w:numPr>
          <w:ilvl w:val="0"/>
          <w:numId w:val="26"/>
        </w:numPr>
        <w:tabs>
          <w:tab w:val="left" w:pos="1220"/>
          <w:tab w:val="left" w:pos="1221"/>
        </w:tabs>
        <w:spacing w:before="93"/>
        <w:ind w:left="1220"/>
        <w:rPr>
          <w:rFonts w:ascii="Bookman Old Style" w:hAnsi="Bookman Old Style"/>
          <w:sz w:val="28"/>
        </w:rPr>
      </w:pPr>
      <w:r>
        <w:rPr>
          <w:rFonts w:ascii="Bookman Old Style" w:hAnsi="Bookman Old Style"/>
          <w:sz w:val="28"/>
        </w:rPr>
        <w:t>Stephen defines a ―crime‖</w:t>
      </w:r>
      <w:r>
        <w:rPr>
          <w:rFonts w:ascii="Bookman Old Style" w:hAnsi="Bookman Old Style"/>
          <w:spacing w:val="-25"/>
          <w:sz w:val="28"/>
        </w:rPr>
        <w:t xml:space="preserve"> </w:t>
      </w:r>
      <w:r>
        <w:rPr>
          <w:rFonts w:ascii="Bookman Old Style" w:hAnsi="Bookman Old Style"/>
          <w:sz w:val="28"/>
        </w:rPr>
        <w:t>thus:-</w:t>
      </w:r>
    </w:p>
    <w:p w:rsidR="00EF0E49" w:rsidRDefault="00EF0E49">
      <w:pPr>
        <w:pStyle w:val="BodyText"/>
        <w:spacing w:before="5"/>
        <w:rPr>
          <w:sz w:val="31"/>
        </w:rPr>
      </w:pPr>
    </w:p>
    <w:p w:rsidR="00EF0E49" w:rsidRDefault="008C3F24">
      <w:pPr>
        <w:pStyle w:val="BodyText"/>
        <w:ind w:left="1940" w:right="1640"/>
        <w:jc w:val="both"/>
      </w:pPr>
      <w:r>
        <w:t xml:space="preserve">―A crime is an unlawful act or default which is an offence against the public, rendering the person guilty of such act or default liable to legal punishment. The process by which such person is punished for the unlawful act or default is carried on in the </w:t>
      </w:r>
      <w:r>
        <w:t>name of the Crown; although any private person, in the absence of statutory provision to the contrary, may commence a criminal prosecution. Criminal proceedings were formerly called pleas of the Crown, because the King, in whom centres the majesty of the w</w:t>
      </w:r>
      <w:r>
        <w:t>hole community, is supposed by the law to be the person injured by every infraction of the public rights belonging to that community. Wherefore he is, in all cases, the proper prosecutor for every public offence.‖</w:t>
      </w:r>
    </w:p>
    <w:p w:rsidR="00EF0E49" w:rsidRDefault="00EF0E49">
      <w:pPr>
        <w:pStyle w:val="BodyText"/>
        <w:spacing w:before="4"/>
        <w:rPr>
          <w:sz w:val="31"/>
        </w:rPr>
      </w:pPr>
    </w:p>
    <w:p w:rsidR="00EF0E49" w:rsidRDefault="008C3F24">
      <w:pPr>
        <w:pStyle w:val="ListParagraph"/>
        <w:numPr>
          <w:ilvl w:val="0"/>
          <w:numId w:val="26"/>
        </w:numPr>
        <w:tabs>
          <w:tab w:val="left" w:pos="1220"/>
          <w:tab w:val="left" w:pos="1221"/>
        </w:tabs>
        <w:spacing w:before="1" w:line="480" w:lineRule="auto"/>
        <w:ind w:right="642" w:firstLine="0"/>
        <w:rPr>
          <w:rFonts w:ascii="Bookman Old Style"/>
          <w:sz w:val="28"/>
        </w:rPr>
      </w:pPr>
      <w:r>
        <w:rPr>
          <w:rFonts w:ascii="Bookman Old Style"/>
          <w:sz w:val="28"/>
        </w:rPr>
        <w:t>Blackstone, while discussing the general nature of crime, has defined crime</w:t>
      </w:r>
      <w:r>
        <w:rPr>
          <w:rFonts w:ascii="Bookman Old Style"/>
          <w:spacing w:val="-4"/>
          <w:sz w:val="28"/>
        </w:rPr>
        <w:t xml:space="preserve"> </w:t>
      </w:r>
      <w:r>
        <w:rPr>
          <w:rFonts w:ascii="Bookman Old Style"/>
          <w:sz w:val="28"/>
        </w:rPr>
        <w:t>thus:-</w:t>
      </w:r>
    </w:p>
    <w:p w:rsidR="00EF0E49" w:rsidRDefault="008C3F24">
      <w:pPr>
        <w:pStyle w:val="BodyText"/>
        <w:ind w:left="1940" w:right="1640"/>
        <w:jc w:val="both"/>
      </w:pPr>
      <w:r>
        <w:t xml:space="preserve">―A crime, or misdemeanour, is an act committed or omitted, in violation of a public law, either forbidding or commanding it. This general definition comprehends both crimes </w:t>
      </w:r>
      <w:r>
        <w:t xml:space="preserve">and misdemeanours; which, properly speaking, are mere synonym terms: though, in common usage, the word ―crimes‖ </w:t>
      </w:r>
      <w:r>
        <w:rPr>
          <w:spacing w:val="-44"/>
        </w:rPr>
        <w:t xml:space="preserve">is </w:t>
      </w:r>
      <w:r>
        <w:t xml:space="preserve">made to denote such offences as are of a deeper and more atrocious dye; </w:t>
      </w:r>
      <w:r>
        <w:rPr>
          <w:spacing w:val="-3"/>
        </w:rPr>
        <w:t xml:space="preserve">while </w:t>
      </w:r>
      <w:r>
        <w:t>smaller faults, and omissions of less consequence, are comprise</w:t>
      </w:r>
      <w:r>
        <w:t>d under the gentler</w:t>
      </w:r>
      <w:r>
        <w:rPr>
          <w:spacing w:val="-38"/>
        </w:rPr>
        <w:t xml:space="preserve"> </w:t>
      </w:r>
      <w:r>
        <w:t>name</w:t>
      </w:r>
      <w:r>
        <w:rPr>
          <w:spacing w:val="-34"/>
        </w:rPr>
        <w:t xml:space="preserve"> </w:t>
      </w:r>
      <w:r>
        <w:t>of</w:t>
      </w:r>
      <w:r>
        <w:rPr>
          <w:spacing w:val="-36"/>
        </w:rPr>
        <w:t xml:space="preserve"> </w:t>
      </w:r>
      <w:r>
        <w:t>―misdemeanours‖</w:t>
      </w:r>
      <w:r>
        <w:rPr>
          <w:spacing w:val="-36"/>
        </w:rPr>
        <w:t xml:space="preserve"> </w:t>
      </w:r>
      <w:r>
        <w:t>only.‖</w:t>
      </w:r>
    </w:p>
    <w:p w:rsidR="00EF0E49" w:rsidRDefault="00EF0E49">
      <w:pPr>
        <w:pStyle w:val="BodyText"/>
        <w:spacing w:before="5"/>
        <w:rPr>
          <w:sz w:val="31"/>
        </w:rPr>
      </w:pPr>
    </w:p>
    <w:p w:rsidR="00EF0E49" w:rsidRDefault="008C3F24">
      <w:pPr>
        <w:pStyle w:val="ListParagraph"/>
        <w:numPr>
          <w:ilvl w:val="0"/>
          <w:numId w:val="26"/>
        </w:numPr>
        <w:tabs>
          <w:tab w:val="left" w:pos="1220"/>
          <w:tab w:val="left" w:pos="1221"/>
          <w:tab w:val="left" w:pos="1793"/>
          <w:tab w:val="left" w:pos="2425"/>
          <w:tab w:val="left" w:pos="2609"/>
          <w:tab w:val="left" w:pos="3416"/>
          <w:tab w:val="left" w:pos="3868"/>
          <w:tab w:val="left" w:pos="4527"/>
          <w:tab w:val="left" w:pos="4884"/>
          <w:tab w:val="left" w:pos="5398"/>
          <w:tab w:val="left" w:pos="6222"/>
          <w:tab w:val="left" w:pos="7064"/>
          <w:tab w:val="left" w:pos="7474"/>
          <w:tab w:val="left" w:pos="7520"/>
          <w:tab w:val="left" w:pos="8707"/>
        </w:tabs>
        <w:spacing w:before="1" w:line="477" w:lineRule="auto"/>
        <w:ind w:right="743" w:firstLine="0"/>
        <w:rPr>
          <w:rFonts w:ascii="Bookman Old Style"/>
          <w:b/>
          <w:i/>
          <w:sz w:val="28"/>
        </w:rPr>
      </w:pPr>
      <w:r>
        <w:rPr>
          <w:rFonts w:ascii="Bookman Old Style"/>
          <w:sz w:val="28"/>
        </w:rPr>
        <w:t>In</w:t>
      </w:r>
      <w:r>
        <w:rPr>
          <w:rFonts w:ascii="Bookman Old Style"/>
          <w:sz w:val="28"/>
        </w:rPr>
        <w:tab/>
        <w:t>this</w:t>
      </w:r>
      <w:r>
        <w:rPr>
          <w:rFonts w:ascii="Bookman Old Style"/>
          <w:sz w:val="28"/>
        </w:rPr>
        <w:tab/>
      </w:r>
      <w:r>
        <w:rPr>
          <w:rFonts w:ascii="Bookman Old Style"/>
          <w:sz w:val="28"/>
        </w:rPr>
        <w:tab/>
        <w:t>regard,</w:t>
      </w:r>
      <w:r>
        <w:rPr>
          <w:rFonts w:ascii="Bookman Old Style"/>
          <w:sz w:val="28"/>
        </w:rPr>
        <w:tab/>
        <w:t>we</w:t>
      </w:r>
      <w:r>
        <w:rPr>
          <w:rFonts w:ascii="Bookman Old Style"/>
          <w:sz w:val="28"/>
        </w:rPr>
        <w:tab/>
        <w:t>may</w:t>
      </w:r>
      <w:r>
        <w:rPr>
          <w:rFonts w:ascii="Bookman Old Style"/>
          <w:sz w:val="28"/>
        </w:rPr>
        <w:tab/>
        <w:t>reproduce</w:t>
      </w:r>
      <w:r>
        <w:rPr>
          <w:rFonts w:ascii="Bookman Old Style"/>
          <w:sz w:val="28"/>
        </w:rPr>
        <w:tab/>
        <w:t>a</w:t>
      </w:r>
      <w:r>
        <w:rPr>
          <w:rFonts w:ascii="Bookman Old Style"/>
          <w:sz w:val="28"/>
        </w:rPr>
        <w:tab/>
      </w:r>
      <w:r>
        <w:rPr>
          <w:rFonts w:ascii="Bookman Old Style"/>
          <w:sz w:val="28"/>
        </w:rPr>
        <w:tab/>
        <w:t>couple</w:t>
      </w:r>
      <w:r>
        <w:rPr>
          <w:rFonts w:ascii="Bookman Old Style"/>
          <w:sz w:val="28"/>
        </w:rPr>
        <w:tab/>
      </w:r>
      <w:r>
        <w:rPr>
          <w:rFonts w:ascii="Bookman Old Style"/>
          <w:spacing w:val="-6"/>
          <w:sz w:val="28"/>
        </w:rPr>
        <w:t xml:space="preserve">of </w:t>
      </w:r>
      <w:r>
        <w:rPr>
          <w:rFonts w:ascii="Bookman Old Style"/>
          <w:sz w:val="28"/>
        </w:rPr>
        <w:t>paragraphs</w:t>
      </w:r>
      <w:r>
        <w:rPr>
          <w:rFonts w:ascii="Bookman Old Style"/>
          <w:sz w:val="28"/>
        </w:rPr>
        <w:tab/>
        <w:t>from</w:t>
      </w:r>
      <w:r>
        <w:rPr>
          <w:rFonts w:ascii="Bookman Old Style"/>
          <w:sz w:val="28"/>
        </w:rPr>
        <w:tab/>
      </w:r>
      <w:r>
        <w:rPr>
          <w:rFonts w:ascii="Bookman Old Style"/>
          <w:b/>
          <w:i/>
          <w:spacing w:val="-1"/>
          <w:sz w:val="28"/>
        </w:rPr>
        <w:t>Central</w:t>
      </w:r>
      <w:r>
        <w:rPr>
          <w:rFonts w:ascii="Bookman Old Style"/>
          <w:b/>
          <w:i/>
          <w:spacing w:val="-1"/>
          <w:sz w:val="28"/>
        </w:rPr>
        <w:tab/>
      </w:r>
      <w:r>
        <w:rPr>
          <w:rFonts w:ascii="Bookman Old Style"/>
          <w:b/>
          <w:i/>
          <w:spacing w:val="-1"/>
          <w:sz w:val="28"/>
        </w:rPr>
        <w:tab/>
      </w:r>
      <w:r>
        <w:rPr>
          <w:rFonts w:ascii="Bookman Old Style"/>
          <w:b/>
          <w:i/>
          <w:sz w:val="28"/>
        </w:rPr>
        <w:t>Inland</w:t>
      </w:r>
      <w:r>
        <w:rPr>
          <w:rFonts w:ascii="Bookman Old Style"/>
          <w:b/>
          <w:i/>
          <w:sz w:val="28"/>
        </w:rPr>
        <w:tab/>
        <w:t>Water</w:t>
      </w:r>
      <w:r>
        <w:rPr>
          <w:rFonts w:ascii="Bookman Old Style"/>
          <w:b/>
          <w:i/>
          <w:sz w:val="28"/>
        </w:rPr>
        <w:tab/>
      </w:r>
      <w:r>
        <w:rPr>
          <w:rFonts w:ascii="Bookman Old Style"/>
          <w:b/>
          <w:i/>
          <w:spacing w:val="-3"/>
          <w:sz w:val="28"/>
        </w:rPr>
        <w:t>Transport</w:t>
      </w:r>
    </w:p>
    <w:p w:rsidR="00EF0E49" w:rsidRDefault="00EF0E49">
      <w:pPr>
        <w:spacing w:line="477" w:lineRule="auto"/>
        <w:rPr>
          <w:rFonts w:ascii="Bookman Old Style"/>
          <w:sz w:val="28"/>
        </w:rPr>
        <w:sectPr w:rsidR="00EF0E49">
          <w:headerReference w:type="default" r:id="rId40"/>
          <w:footerReference w:type="default" r:id="rId41"/>
          <w:pgSz w:w="11910" w:h="16840"/>
          <w:pgMar w:top="1340" w:right="1260" w:bottom="280" w:left="940" w:header="761" w:footer="0" w:gutter="0"/>
          <w:pgNumType w:start="49"/>
          <w:cols w:space="720"/>
        </w:sectPr>
      </w:pPr>
    </w:p>
    <w:p w:rsidR="00EF0E49" w:rsidRDefault="008C3F24">
      <w:pPr>
        <w:tabs>
          <w:tab w:val="left" w:pos="2333"/>
          <w:tab w:val="left" w:pos="2625"/>
          <w:tab w:val="left" w:pos="4105"/>
          <w:tab w:val="left" w:pos="5025"/>
          <w:tab w:val="left" w:pos="6546"/>
          <w:tab w:val="left" w:pos="7130"/>
          <w:tab w:val="left" w:pos="8246"/>
        </w:tabs>
        <w:spacing w:before="93" w:line="477" w:lineRule="auto"/>
        <w:ind w:left="500" w:right="741"/>
        <w:rPr>
          <w:rFonts w:ascii="Bookman Old Style"/>
          <w:sz w:val="28"/>
        </w:rPr>
      </w:pPr>
      <w:r>
        <w:rPr>
          <w:rFonts w:ascii="Bookman Old Style"/>
          <w:b/>
          <w:i/>
          <w:sz w:val="28"/>
        </w:rPr>
        <w:t>Corporation</w:t>
      </w:r>
      <w:r>
        <w:rPr>
          <w:rFonts w:ascii="Bookman Old Style"/>
          <w:b/>
          <w:i/>
          <w:sz w:val="28"/>
        </w:rPr>
        <w:tab/>
      </w:r>
      <w:r>
        <w:rPr>
          <w:rFonts w:ascii="Bookman Old Style"/>
          <w:b/>
          <w:i/>
          <w:sz w:val="28"/>
        </w:rPr>
        <w:tab/>
        <w:t>Limited</w:t>
      </w:r>
      <w:r>
        <w:rPr>
          <w:rFonts w:ascii="Bookman Old Style"/>
          <w:b/>
          <w:i/>
          <w:sz w:val="28"/>
        </w:rPr>
        <w:tab/>
        <w:t>and</w:t>
      </w:r>
      <w:r>
        <w:rPr>
          <w:rFonts w:ascii="Bookman Old Style"/>
          <w:b/>
          <w:i/>
          <w:sz w:val="28"/>
        </w:rPr>
        <w:tab/>
        <w:t>another</w:t>
      </w:r>
      <w:r>
        <w:rPr>
          <w:rFonts w:ascii="Bookman Old Style"/>
          <w:b/>
          <w:i/>
          <w:sz w:val="28"/>
        </w:rPr>
        <w:tab/>
        <w:t>v</w:t>
      </w:r>
      <w:r>
        <w:rPr>
          <w:rFonts w:ascii="Bookman Old Style"/>
          <w:i/>
          <w:sz w:val="28"/>
        </w:rPr>
        <w:t>.</w:t>
      </w:r>
      <w:r>
        <w:rPr>
          <w:rFonts w:ascii="Bookman Old Style"/>
          <w:i/>
          <w:sz w:val="28"/>
        </w:rPr>
        <w:tab/>
      </w:r>
      <w:r>
        <w:rPr>
          <w:rFonts w:ascii="Bookman Old Style"/>
          <w:b/>
          <w:i/>
          <w:sz w:val="28"/>
        </w:rPr>
        <w:t>Brojo</w:t>
      </w:r>
      <w:r>
        <w:rPr>
          <w:rFonts w:ascii="Bookman Old Style"/>
          <w:b/>
          <w:i/>
          <w:sz w:val="28"/>
        </w:rPr>
        <w:tab/>
      </w:r>
      <w:r>
        <w:rPr>
          <w:rFonts w:ascii="Bookman Old Style"/>
          <w:b/>
          <w:i/>
          <w:spacing w:val="-6"/>
          <w:sz w:val="28"/>
        </w:rPr>
        <w:t xml:space="preserve">Nath </w:t>
      </w:r>
      <w:r>
        <w:rPr>
          <w:rFonts w:ascii="Bookman Old Style"/>
          <w:b/>
          <w:i/>
          <w:sz w:val="28"/>
        </w:rPr>
        <w:t>Ganguly</w:t>
      </w:r>
      <w:r>
        <w:rPr>
          <w:rFonts w:ascii="Bookman Old Style"/>
          <w:b/>
          <w:i/>
          <w:position w:val="7"/>
          <w:sz w:val="18"/>
        </w:rPr>
        <w:t>36</w:t>
      </w:r>
      <w:r>
        <w:rPr>
          <w:rFonts w:ascii="Bookman Old Style"/>
          <w:sz w:val="28"/>
        </w:rPr>
        <w:t>.</w:t>
      </w:r>
      <w:r>
        <w:rPr>
          <w:rFonts w:ascii="Bookman Old Style"/>
          <w:sz w:val="28"/>
        </w:rPr>
        <w:tab/>
      </w:r>
      <w:r>
        <w:rPr>
          <w:rFonts w:ascii="Bookman Old Style"/>
          <w:sz w:val="28"/>
        </w:rPr>
        <w:t>They read as</w:t>
      </w:r>
      <w:r>
        <w:rPr>
          <w:rFonts w:ascii="Bookman Old Style"/>
          <w:spacing w:val="-9"/>
          <w:sz w:val="28"/>
        </w:rPr>
        <w:t xml:space="preserve"> </w:t>
      </w:r>
      <w:r>
        <w:rPr>
          <w:rFonts w:ascii="Bookman Old Style"/>
          <w:sz w:val="28"/>
        </w:rPr>
        <w:t>under:-</w:t>
      </w:r>
    </w:p>
    <w:p w:rsidR="00EF0E49" w:rsidRDefault="008C3F24">
      <w:pPr>
        <w:pStyle w:val="BodyText"/>
        <w:spacing w:before="6"/>
        <w:ind w:left="1760" w:right="1462"/>
        <w:jc w:val="both"/>
      </w:pPr>
      <w:r>
        <w:t>―25. The story of mankind is punctuated by progress and retrogression. Empires have risen and crashed into the dust of history. Civilizations have nourished, reached their peak and passed away. In the year 1625, Carew, C.J., while deli</w:t>
      </w:r>
      <w:r>
        <w:t>vering the opinion of the House of Lords in Re the Earldom of Oxford in a dispute relating to the descent of that Earldom, said:</w:t>
      </w:r>
    </w:p>
    <w:p w:rsidR="00EF0E49" w:rsidRDefault="00EF0E49">
      <w:pPr>
        <w:pStyle w:val="BodyText"/>
      </w:pPr>
    </w:p>
    <w:p w:rsidR="00EF0E49" w:rsidRDefault="008C3F24">
      <w:pPr>
        <w:pStyle w:val="BodyText"/>
        <w:ind w:left="2481" w:right="1463"/>
        <w:jc w:val="both"/>
      </w:pPr>
      <w:r>
        <w:t>―...</w:t>
      </w:r>
      <w:r>
        <w:rPr>
          <w:spacing w:val="-16"/>
        </w:rPr>
        <w:t xml:space="preserve"> </w:t>
      </w:r>
      <w:r>
        <w:t>and</w:t>
      </w:r>
      <w:r>
        <w:rPr>
          <w:spacing w:val="-16"/>
        </w:rPr>
        <w:t xml:space="preserve"> </w:t>
      </w:r>
      <w:r>
        <w:t>yet</w:t>
      </w:r>
      <w:r>
        <w:rPr>
          <w:spacing w:val="-16"/>
        </w:rPr>
        <w:t xml:space="preserve"> </w:t>
      </w:r>
      <w:r>
        <w:t>time</w:t>
      </w:r>
      <w:r>
        <w:rPr>
          <w:spacing w:val="-15"/>
        </w:rPr>
        <w:t xml:space="preserve"> </w:t>
      </w:r>
      <w:r>
        <w:t>hath</w:t>
      </w:r>
      <w:r>
        <w:rPr>
          <w:spacing w:val="-16"/>
        </w:rPr>
        <w:t xml:space="preserve"> </w:t>
      </w:r>
      <w:r>
        <w:t>his</w:t>
      </w:r>
      <w:r>
        <w:rPr>
          <w:spacing w:val="-15"/>
        </w:rPr>
        <w:t xml:space="preserve"> </w:t>
      </w:r>
      <w:r>
        <w:t>revolution,</w:t>
      </w:r>
      <w:r>
        <w:rPr>
          <w:spacing w:val="-18"/>
        </w:rPr>
        <w:t xml:space="preserve"> </w:t>
      </w:r>
      <w:r>
        <w:t>there must be a period and an end of all temporal things, finis rerum, an end of names and dignities, and whatsoever is terrene</w:t>
      </w:r>
      <w:r>
        <w:rPr>
          <w:spacing w:val="79"/>
        </w:rPr>
        <w:t xml:space="preserve"> </w:t>
      </w:r>
      <w:r>
        <w:rPr>
          <w:w w:val="95"/>
        </w:rPr>
        <w:t>‖</w:t>
      </w:r>
    </w:p>
    <w:p w:rsidR="00EF0E49" w:rsidRDefault="00EF0E49">
      <w:pPr>
        <w:pStyle w:val="BodyText"/>
        <w:spacing w:before="1"/>
      </w:pPr>
    </w:p>
    <w:p w:rsidR="00EF0E49" w:rsidRDefault="008C3F24">
      <w:pPr>
        <w:pStyle w:val="BodyText"/>
        <w:ind w:left="1580" w:right="1464"/>
        <w:jc w:val="both"/>
      </w:pPr>
      <w:r>
        <w:t>The cycle of change and experiment, rise and fall, growth and decay, and of progress and retrogression recurs endlessly in the history of man and the history of civilization. T.S. Eliot in the First Chorus from ―The Rock‖ said:</w:t>
      </w:r>
    </w:p>
    <w:p w:rsidR="00EF0E49" w:rsidRDefault="00EF0E49">
      <w:pPr>
        <w:pStyle w:val="BodyText"/>
        <w:spacing w:before="1"/>
      </w:pPr>
    </w:p>
    <w:p w:rsidR="00EF0E49" w:rsidRDefault="008C3F24">
      <w:pPr>
        <w:pStyle w:val="BodyText"/>
        <w:ind w:left="1580"/>
      </w:pPr>
      <w:r>
        <w:t>O perpetual revolution of c</w:t>
      </w:r>
      <w:r>
        <w:t>onfigured stars,</w:t>
      </w:r>
    </w:p>
    <w:p w:rsidR="00EF0E49" w:rsidRDefault="008C3F24">
      <w:pPr>
        <w:pStyle w:val="BodyText"/>
        <w:ind w:left="1580" w:right="1569"/>
      </w:pPr>
      <w:r>
        <w:t>O perpetual recurrence of determined seasons, O world of spring and autumn, birth and dying; The endless cycle of idea and action,</w:t>
      </w:r>
    </w:p>
    <w:p w:rsidR="00EF0E49" w:rsidRDefault="008C3F24">
      <w:pPr>
        <w:pStyle w:val="BodyText"/>
        <w:spacing w:before="1"/>
        <w:ind w:left="1580"/>
      </w:pPr>
      <w:r>
        <w:t>Endless invention, endless experiment.‖</w:t>
      </w:r>
    </w:p>
    <w:p w:rsidR="00EF0E49" w:rsidRDefault="00EF0E49">
      <w:pPr>
        <w:pStyle w:val="BodyText"/>
        <w:spacing w:before="9"/>
        <w:rPr>
          <w:sz w:val="27"/>
        </w:rPr>
      </w:pPr>
    </w:p>
    <w:p w:rsidR="00EF0E49" w:rsidRDefault="008C3F24">
      <w:pPr>
        <w:pStyle w:val="BodyText"/>
        <w:spacing w:before="1"/>
        <w:ind w:left="1580" w:right="1462"/>
        <w:jc w:val="both"/>
      </w:pPr>
      <w:r>
        <w:t>26. The law exists to serve the needs of the society which is gover</w:t>
      </w:r>
      <w:r>
        <w:t xml:space="preserve">ned by it. If the law is to play its allotted role of serving the needs of the society, it must reflect the ideas and ideologies of that society. It must keep time with the heartbeats of the society and with the needs and aspirations of the people. As the </w:t>
      </w:r>
      <w:r>
        <w:t>society changes, the law cannot remain immutable.</w:t>
      </w:r>
      <w:r>
        <w:rPr>
          <w:spacing w:val="24"/>
        </w:rPr>
        <w:t xml:space="preserve"> </w:t>
      </w:r>
      <w:r>
        <w:rPr>
          <w:spacing w:val="-2"/>
        </w:rPr>
        <w:t>The</w:t>
      </w:r>
    </w:p>
    <w:p w:rsidR="00EF0E49" w:rsidRDefault="00EF0E49">
      <w:pPr>
        <w:pStyle w:val="BodyText"/>
        <w:rPr>
          <w:sz w:val="20"/>
        </w:rPr>
      </w:pPr>
    </w:p>
    <w:p w:rsidR="00EF0E49" w:rsidRDefault="00EF0E49">
      <w:pPr>
        <w:pStyle w:val="BodyText"/>
        <w:spacing w:before="5"/>
        <w:rPr>
          <w:sz w:val="16"/>
        </w:rPr>
      </w:pPr>
      <w:r w:rsidRPr="00EF0E49">
        <w:pict>
          <v:line id="_x0000_s1126" style="position:absolute;z-index:-251624448;mso-wrap-distance-left:0;mso-wrap-distance-right:0;mso-position-horizontal-relative:page" from="1in,11.9pt" to="216.05pt,11.9pt" strokeweight=".6pt">
            <w10:wrap type="topAndBottom" anchorx="page"/>
          </v:line>
        </w:pict>
      </w:r>
    </w:p>
    <w:p w:rsidR="00EF0E49" w:rsidRDefault="008C3F24">
      <w:pPr>
        <w:spacing w:before="30"/>
        <w:ind w:left="500"/>
        <w:rPr>
          <w:rFonts w:ascii="Calibri"/>
          <w:sz w:val="20"/>
        </w:rPr>
      </w:pPr>
      <w:r>
        <w:rPr>
          <w:rFonts w:ascii="Calibri"/>
          <w:position w:val="10"/>
          <w:sz w:val="13"/>
        </w:rPr>
        <w:t xml:space="preserve">36 </w:t>
      </w:r>
      <w:r>
        <w:rPr>
          <w:rFonts w:ascii="Calibri"/>
          <w:sz w:val="20"/>
        </w:rPr>
        <w:t>(1986) 3 SCC 156</w:t>
      </w:r>
    </w:p>
    <w:p w:rsidR="00EF0E49" w:rsidRDefault="00EF0E49">
      <w:pPr>
        <w:rPr>
          <w:rFonts w:ascii="Calibri"/>
          <w:sz w:val="20"/>
        </w:rPr>
        <w:sectPr w:rsidR="00EF0E49">
          <w:headerReference w:type="default" r:id="rId42"/>
          <w:footerReference w:type="default" r:id="rId43"/>
          <w:pgSz w:w="11910" w:h="16840"/>
          <w:pgMar w:top="1340" w:right="1260" w:bottom="280" w:left="940" w:header="761" w:footer="0" w:gutter="0"/>
          <w:pgNumType w:start="50"/>
          <w:cols w:space="720"/>
        </w:sectPr>
      </w:pPr>
    </w:p>
    <w:p w:rsidR="00EF0E49" w:rsidRDefault="008C3F24">
      <w:pPr>
        <w:spacing w:before="93"/>
        <w:ind w:left="1580" w:right="1464"/>
        <w:jc w:val="both"/>
        <w:rPr>
          <w:rFonts w:ascii="Bookman Old Style" w:hAnsi="Bookman Old Style"/>
          <w:i/>
          <w:sz w:val="28"/>
        </w:rPr>
      </w:pPr>
      <w:r>
        <w:rPr>
          <w:rFonts w:ascii="Bookman Old Style" w:hAnsi="Bookman Old Style"/>
          <w:sz w:val="28"/>
        </w:rPr>
        <w:t xml:space="preserve">early nineteenth century essayist and wit, Sydney Smith, said: ―When I hear any man talk of an unalterable law, I am convinced that he is an unalterable fool.‖ </w:t>
      </w:r>
      <w:r>
        <w:rPr>
          <w:rFonts w:ascii="Bookman Old Style" w:hAnsi="Bookman Old Style"/>
          <w:i/>
          <w:sz w:val="28"/>
        </w:rPr>
        <w:t>The law must, therefore, in a changing society march in tune with the changed ideas and ideologi</w:t>
      </w:r>
      <w:r>
        <w:rPr>
          <w:rFonts w:ascii="Bookman Old Style" w:hAnsi="Bookman Old Style"/>
          <w:i/>
          <w:sz w:val="28"/>
        </w:rPr>
        <w:t>es.”</w:t>
      </w:r>
    </w:p>
    <w:p w:rsidR="00EF0E49" w:rsidRDefault="008C3F24">
      <w:pPr>
        <w:pStyle w:val="ListParagraph"/>
        <w:numPr>
          <w:ilvl w:val="0"/>
          <w:numId w:val="26"/>
        </w:numPr>
        <w:tabs>
          <w:tab w:val="left" w:pos="1221"/>
        </w:tabs>
        <w:spacing w:before="266" w:line="480" w:lineRule="auto"/>
        <w:ind w:right="200" w:firstLine="0"/>
        <w:jc w:val="both"/>
        <w:rPr>
          <w:rFonts w:ascii="Bookman Old Style"/>
          <w:sz w:val="28"/>
        </w:rPr>
      </w:pPr>
      <w:r>
        <w:rPr>
          <w:rFonts w:ascii="Bookman Old Style"/>
          <w:sz w:val="28"/>
        </w:rPr>
        <w:t xml:space="preserve">Reproducing the same, the Court in </w:t>
      </w:r>
      <w:r>
        <w:rPr>
          <w:rFonts w:ascii="Bookman Old Style"/>
          <w:b/>
          <w:i/>
          <w:sz w:val="28"/>
        </w:rPr>
        <w:t xml:space="preserve">Common Cause (A Registered Society) </w:t>
      </w:r>
      <w:r>
        <w:rPr>
          <w:rFonts w:ascii="Bookman Old Style"/>
          <w:sz w:val="28"/>
        </w:rPr>
        <w:t>(supra), has observed</w:t>
      </w:r>
      <w:r>
        <w:rPr>
          <w:rFonts w:ascii="Bookman Old Style"/>
          <w:spacing w:val="-12"/>
          <w:sz w:val="28"/>
        </w:rPr>
        <w:t xml:space="preserve"> </w:t>
      </w:r>
      <w:r>
        <w:rPr>
          <w:rFonts w:ascii="Bookman Old Style"/>
          <w:sz w:val="28"/>
        </w:rPr>
        <w:t>:-</w:t>
      </w:r>
    </w:p>
    <w:p w:rsidR="00EF0E49" w:rsidRDefault="008C3F24">
      <w:pPr>
        <w:pStyle w:val="BodyText"/>
        <w:spacing w:before="2"/>
        <w:ind w:left="1580" w:right="1464"/>
        <w:jc w:val="both"/>
      </w:pPr>
      <w:r>
        <w:t>―160. The purpose of saying so is only to highlight that the law must take cognizance of the changing society and march in consonance with the developing concepts. The need of the present has to be served with the interpretative process of law. However, it</w:t>
      </w:r>
      <w:r>
        <w:t xml:space="preserve"> is to be seen how much strength and sanction can be drawn from the Constitution to consummate the changing ideology and convert it into a reality. The immediate needs are required to be addressed through the process of interpretation by the Court unless t</w:t>
      </w:r>
      <w:r>
        <w:t>he same totally falls outside the constitutional framework or the constitutional interpretation fails to recognize such dynamism.‖</w:t>
      </w:r>
    </w:p>
    <w:p w:rsidR="00EF0E49" w:rsidRDefault="00EF0E49">
      <w:pPr>
        <w:pStyle w:val="BodyText"/>
        <w:spacing w:before="2"/>
      </w:pPr>
    </w:p>
    <w:p w:rsidR="00EF0E49" w:rsidRDefault="008C3F24">
      <w:pPr>
        <w:pStyle w:val="ListParagraph"/>
        <w:numPr>
          <w:ilvl w:val="0"/>
          <w:numId w:val="26"/>
        </w:numPr>
        <w:tabs>
          <w:tab w:val="left" w:pos="1221"/>
        </w:tabs>
        <w:spacing w:line="480" w:lineRule="auto"/>
        <w:ind w:right="201" w:firstLine="0"/>
        <w:jc w:val="both"/>
        <w:rPr>
          <w:rFonts w:ascii="Bookman Old Style"/>
          <w:color w:val="000009"/>
          <w:sz w:val="28"/>
        </w:rPr>
      </w:pPr>
      <w:r>
        <w:rPr>
          <w:rFonts w:ascii="Bookman Old Style"/>
          <w:color w:val="000009"/>
          <w:sz w:val="28"/>
        </w:rPr>
        <w:t>We have referred to the aforesaid theories and authorities to understand whether adultery that enters into the matrimonial r</w:t>
      </w:r>
      <w:r>
        <w:rPr>
          <w:rFonts w:ascii="Bookman Old Style"/>
          <w:color w:val="000009"/>
          <w:sz w:val="28"/>
        </w:rPr>
        <w:t>ealm should be treated as a criminal offence. There can be  many a situation and we do not intend to get into the same. Suffice it to say, it is different from an offence committed under Section 498-A or any violation of the Protection of Women from Domest</w:t>
      </w:r>
      <w:r>
        <w:rPr>
          <w:rFonts w:ascii="Bookman Old Style"/>
          <w:color w:val="000009"/>
          <w:sz w:val="28"/>
        </w:rPr>
        <w:t>ic Violence Act, 2005 or, for that matter, the protection conceived of under Section 125 of the Code of Criminal</w:t>
      </w:r>
      <w:r>
        <w:rPr>
          <w:rFonts w:ascii="Bookman Old Style"/>
          <w:color w:val="000009"/>
          <w:spacing w:val="-33"/>
          <w:sz w:val="28"/>
        </w:rPr>
        <w:t xml:space="preserve"> </w:t>
      </w:r>
      <w:r>
        <w:rPr>
          <w:rFonts w:ascii="Bookman Old Style"/>
          <w:color w:val="000009"/>
          <w:sz w:val="28"/>
        </w:rPr>
        <w:t>Procedure</w:t>
      </w:r>
    </w:p>
    <w:p w:rsidR="00EF0E49" w:rsidRDefault="00EF0E49">
      <w:pPr>
        <w:spacing w:line="480" w:lineRule="auto"/>
        <w:jc w:val="both"/>
        <w:rPr>
          <w:rFonts w:ascii="Bookman Old Style"/>
          <w:sz w:val="28"/>
        </w:rPr>
        <w:sectPr w:rsidR="00EF0E49">
          <w:headerReference w:type="default" r:id="rId44"/>
          <w:footerReference w:type="default" r:id="rId45"/>
          <w:pgSz w:w="11910" w:h="16840"/>
          <w:pgMar w:top="1340" w:right="1260" w:bottom="280" w:left="940" w:header="761" w:footer="0" w:gutter="0"/>
          <w:pgNumType w:start="51"/>
          <w:cols w:space="720"/>
        </w:sectPr>
      </w:pPr>
    </w:p>
    <w:p w:rsidR="00EF0E49" w:rsidRDefault="008C3F24">
      <w:pPr>
        <w:pStyle w:val="BodyText"/>
        <w:spacing w:before="93" w:line="480" w:lineRule="auto"/>
        <w:ind w:left="500" w:right="201"/>
        <w:jc w:val="both"/>
      </w:pPr>
      <w:r>
        <w:rPr>
          <w:color w:val="000009"/>
        </w:rPr>
        <w:t>or Sections 306 or 304B or 494 IPC. These offences are meant to sub-serve various other pu</w:t>
      </w:r>
      <w:r>
        <w:rPr>
          <w:color w:val="000009"/>
        </w:rPr>
        <w:t xml:space="preserve">rposes relating to a matrimonial relationship and extinction of life of a married woman during subsistence of marriage. Treating adultery an offence, we </w:t>
      </w:r>
      <w:r>
        <w:rPr>
          <w:color w:val="000009"/>
          <w:spacing w:val="-2"/>
        </w:rPr>
        <w:t xml:space="preserve">are </w:t>
      </w:r>
      <w:r>
        <w:rPr>
          <w:color w:val="000009"/>
        </w:rPr>
        <w:t>disposed to think, would tantamount to the State entering into a real private realm. Under the exis</w:t>
      </w:r>
      <w:r>
        <w:rPr>
          <w:color w:val="000009"/>
        </w:rPr>
        <w:t>ting provision, the husband is treated as an aggrieved person and the wife is ignored as a victim. Presently, the provision is reflective of a tripartite labyrinth. A situation may be conceived of where equality of status and the right to file a case may b</w:t>
      </w:r>
      <w:r>
        <w:rPr>
          <w:color w:val="000009"/>
        </w:rPr>
        <w:t>e conferred on the wife. In either situation, the whole scenario is extremely private. It stands in contradistinction to the demand for dowry, domestic violence, sending someone to jail for non-grant of maintenance or filing a complaint for second marriage</w:t>
      </w:r>
      <w:r>
        <w:rPr>
          <w:color w:val="000009"/>
        </w:rPr>
        <w:t xml:space="preserve">. Adultery stands on a different footing from the aforesaid offences. We are absolutely conscious that the Parliament has the law making power. </w:t>
      </w:r>
      <w:r>
        <w:rPr>
          <w:color w:val="000009"/>
          <w:spacing w:val="3"/>
        </w:rPr>
        <w:t xml:space="preserve">We </w:t>
      </w:r>
      <w:r>
        <w:rPr>
          <w:color w:val="000009"/>
        </w:rPr>
        <w:t>make it very clear that we are not making law or legislating but only stating that a particular act, i.e., ad</w:t>
      </w:r>
      <w:r>
        <w:rPr>
          <w:color w:val="000009"/>
        </w:rPr>
        <w:t>ultery does not fit into the concept of a crime. We may repeat at the cost of repetition that if it is treated as a crime, there would be immense intrusion into the extreme privacy of the matrimonial sphere. It is better</w:t>
      </w:r>
      <w:r>
        <w:rPr>
          <w:color w:val="000009"/>
          <w:spacing w:val="-6"/>
        </w:rPr>
        <w:t xml:space="preserve"> </w:t>
      </w:r>
      <w:r>
        <w:rPr>
          <w:color w:val="000009"/>
        </w:rPr>
        <w:t>to</w:t>
      </w:r>
    </w:p>
    <w:p w:rsidR="00EF0E49" w:rsidRDefault="00EF0E49">
      <w:pPr>
        <w:spacing w:line="480" w:lineRule="auto"/>
        <w:jc w:val="both"/>
        <w:sectPr w:rsidR="00EF0E49">
          <w:headerReference w:type="default" r:id="rId46"/>
          <w:footerReference w:type="default" r:id="rId47"/>
          <w:pgSz w:w="11910" w:h="16840"/>
          <w:pgMar w:top="1340" w:right="1260" w:bottom="280" w:left="940" w:header="761" w:footer="0" w:gutter="0"/>
          <w:pgNumType w:start="52"/>
          <w:cols w:space="720"/>
        </w:sectPr>
      </w:pPr>
    </w:p>
    <w:p w:rsidR="00EF0E49" w:rsidRDefault="008C3F24">
      <w:pPr>
        <w:pStyle w:val="BodyText"/>
        <w:spacing w:before="93" w:line="480" w:lineRule="auto"/>
        <w:ind w:left="500" w:right="201"/>
        <w:jc w:val="both"/>
      </w:pPr>
      <w:r>
        <w:rPr>
          <w:color w:val="000009"/>
        </w:rPr>
        <w:t xml:space="preserve">be left as a ground for divorce. For any other purpose as the Parliament has perceived or may, at any time, perceive, to treat it as a criminal offence will offend the two facets of Article 21 of the Constitution, namely, dignity </w:t>
      </w:r>
      <w:r>
        <w:rPr>
          <w:color w:val="000009"/>
        </w:rPr>
        <w:t>of husband and wife, as the case may be, and the privacy attached to a relationship between the two. Let it be clearly stated, by no stretch of imagination, one  can say, that Section 498-A or any other provision, as mentioned hereinbefore, also enters int</w:t>
      </w:r>
      <w:r>
        <w:rPr>
          <w:color w:val="000009"/>
        </w:rPr>
        <w:t>o the private realm of matrimonial relationship. In case of the said offences, there is no third party involved. It is the husband and his relatives. There has been correct imposition by law not to demand dowry or to treat women with cruelty so as to compe</w:t>
      </w:r>
      <w:r>
        <w:rPr>
          <w:color w:val="000009"/>
        </w:rPr>
        <w:t>l her to commit suicide. The said activities deserve to be punished and the law has rightly provided so.</w:t>
      </w:r>
    </w:p>
    <w:p w:rsidR="00EF0E49" w:rsidRDefault="008C3F24">
      <w:pPr>
        <w:pStyle w:val="ListParagraph"/>
        <w:numPr>
          <w:ilvl w:val="0"/>
          <w:numId w:val="26"/>
        </w:numPr>
        <w:tabs>
          <w:tab w:val="left" w:pos="1221"/>
        </w:tabs>
        <w:spacing w:before="2" w:line="480" w:lineRule="auto"/>
        <w:ind w:right="206" w:firstLine="0"/>
        <w:jc w:val="both"/>
        <w:rPr>
          <w:rFonts w:ascii="Bookman Old Style"/>
          <w:b/>
          <w:i/>
          <w:color w:val="000009"/>
          <w:sz w:val="28"/>
        </w:rPr>
      </w:pPr>
      <w:r>
        <w:rPr>
          <w:rFonts w:ascii="Bookman Old Style"/>
          <w:color w:val="000009"/>
          <w:sz w:val="28"/>
        </w:rPr>
        <w:t xml:space="preserve">In this regard, we may also note how the extramarital relationship cannot be treated as an act for commission of an offence under Section 306 IPC. In </w:t>
      </w:r>
      <w:r>
        <w:rPr>
          <w:rFonts w:ascii="Bookman Old Style"/>
          <w:b/>
          <w:i/>
          <w:color w:val="000009"/>
          <w:sz w:val="28"/>
        </w:rPr>
        <w:t>P</w:t>
      </w:r>
      <w:r>
        <w:rPr>
          <w:rFonts w:ascii="Bookman Old Style"/>
          <w:b/>
          <w:i/>
          <w:color w:val="000009"/>
          <w:sz w:val="28"/>
        </w:rPr>
        <w:t>inakin Mahipatray</w:t>
      </w:r>
      <w:r>
        <w:rPr>
          <w:rFonts w:ascii="Bookman Old Style"/>
          <w:b/>
          <w:i/>
          <w:color w:val="000009"/>
          <w:spacing w:val="-2"/>
          <w:sz w:val="28"/>
        </w:rPr>
        <w:t xml:space="preserve"> </w:t>
      </w:r>
      <w:r>
        <w:rPr>
          <w:rFonts w:ascii="Bookman Old Style"/>
          <w:b/>
          <w:i/>
          <w:color w:val="000009"/>
          <w:sz w:val="28"/>
        </w:rPr>
        <w:t>Rawal</w:t>
      </w:r>
    </w:p>
    <w:p w:rsidR="00EF0E49" w:rsidRDefault="008C3F24">
      <w:pPr>
        <w:spacing w:line="328" w:lineRule="exact"/>
        <w:ind w:left="500"/>
        <w:rPr>
          <w:rFonts w:ascii="Bookman Old Style"/>
          <w:sz w:val="28"/>
        </w:rPr>
      </w:pPr>
      <w:r>
        <w:rPr>
          <w:rFonts w:ascii="Bookman Old Style"/>
          <w:b/>
          <w:i/>
          <w:color w:val="000009"/>
          <w:sz w:val="28"/>
        </w:rPr>
        <w:t>v. State of Gujarat</w:t>
      </w:r>
      <w:r>
        <w:rPr>
          <w:rFonts w:ascii="Bookman Old Style"/>
          <w:b/>
          <w:i/>
          <w:color w:val="000009"/>
          <w:position w:val="7"/>
          <w:sz w:val="18"/>
        </w:rPr>
        <w:t>37</w:t>
      </w:r>
      <w:r>
        <w:rPr>
          <w:rFonts w:ascii="Bookman Old Style"/>
          <w:color w:val="000009"/>
          <w:sz w:val="28"/>
        </w:rPr>
        <w:t>, the Court has held :-</w:t>
      </w:r>
    </w:p>
    <w:p w:rsidR="00EF0E49" w:rsidRDefault="00EF0E49">
      <w:pPr>
        <w:pStyle w:val="BodyText"/>
        <w:spacing w:before="5"/>
        <w:rPr>
          <w:sz w:val="31"/>
        </w:rPr>
      </w:pPr>
    </w:p>
    <w:p w:rsidR="00EF0E49" w:rsidRDefault="008C3F24">
      <w:pPr>
        <w:pStyle w:val="BodyText"/>
        <w:spacing w:before="1"/>
        <w:ind w:left="1580" w:right="1461" w:firstLine="88"/>
        <w:jc w:val="both"/>
      </w:pPr>
      <w:r>
        <w:t>―</w:t>
      </w:r>
      <w:r>
        <w:rPr>
          <w:i/>
        </w:rPr>
        <w:t xml:space="preserve">27. </w:t>
      </w:r>
      <w:r>
        <w:t>Section 306 refers to abetment of suicide which says that if any person commits suicide, whoever abets the commission of such suicide, shall be punished with imprisonment for a</w:t>
      </w:r>
      <w:r>
        <w:rPr>
          <w:spacing w:val="70"/>
        </w:rPr>
        <w:t xml:space="preserve"> </w:t>
      </w:r>
      <w:r>
        <w:t>term</w:t>
      </w:r>
    </w:p>
    <w:p w:rsidR="00EF0E49" w:rsidRDefault="00EF0E49">
      <w:pPr>
        <w:jc w:val="both"/>
        <w:sectPr w:rsidR="00EF0E49">
          <w:footerReference w:type="default" r:id="rId48"/>
          <w:pgSz w:w="11910" w:h="16840"/>
          <w:pgMar w:top="1340" w:right="1260" w:bottom="1780" w:left="940" w:header="761" w:footer="1586" w:gutter="0"/>
          <w:cols w:space="720"/>
        </w:sectPr>
      </w:pPr>
    </w:p>
    <w:p w:rsidR="00EF0E49" w:rsidRDefault="008C3F24">
      <w:pPr>
        <w:spacing w:before="93"/>
        <w:ind w:left="1580" w:right="1461"/>
        <w:jc w:val="both"/>
        <w:rPr>
          <w:rFonts w:ascii="Verdana" w:hAnsi="Verdana"/>
          <w:i/>
          <w:sz w:val="24"/>
        </w:rPr>
      </w:pPr>
      <w:r>
        <w:rPr>
          <w:rFonts w:ascii="Bookman Old Style" w:hAnsi="Bookman Old Style"/>
          <w:sz w:val="28"/>
        </w:rPr>
        <w:t>which may extend to 10 years and shall also be liable to fine. The action for committing suicide is also on account of mental disturbance caused by mental and physical cruelty. To constitute an offence under Section 306, the prosecution has to establish th</w:t>
      </w:r>
      <w:r>
        <w:rPr>
          <w:rFonts w:ascii="Bookman Old Style" w:hAnsi="Bookman Old Style"/>
          <w:sz w:val="28"/>
        </w:rPr>
        <w:t xml:space="preserve">at a person has committed suicide and the suicide was abetted by the accused. </w:t>
      </w:r>
      <w:r>
        <w:rPr>
          <w:rFonts w:ascii="Bookman Old Style" w:hAnsi="Bookman Old Style"/>
          <w:i/>
          <w:sz w:val="28"/>
        </w:rPr>
        <w:t xml:space="preserve">The prosecution </w:t>
      </w:r>
      <w:r>
        <w:rPr>
          <w:rFonts w:ascii="Bookman Old Style" w:hAnsi="Bookman Old Style"/>
          <w:i/>
          <w:spacing w:val="-2"/>
          <w:sz w:val="28"/>
        </w:rPr>
        <w:t xml:space="preserve">has </w:t>
      </w:r>
      <w:r>
        <w:rPr>
          <w:rFonts w:ascii="Bookman Old Style" w:hAnsi="Bookman Old Style"/>
          <w:i/>
          <w:spacing w:val="-3"/>
          <w:sz w:val="28"/>
        </w:rPr>
        <w:t xml:space="preserve">to </w:t>
      </w:r>
      <w:r>
        <w:rPr>
          <w:rFonts w:ascii="Bookman Old Style" w:hAnsi="Bookman Old Style"/>
          <w:i/>
          <w:sz w:val="28"/>
        </w:rPr>
        <w:t xml:space="preserve">establish beyond reasonable doubt that the deceased committed suicide </w:t>
      </w:r>
      <w:r>
        <w:rPr>
          <w:rFonts w:ascii="Bookman Old Style" w:hAnsi="Bookman Old Style"/>
          <w:i/>
          <w:spacing w:val="-3"/>
          <w:sz w:val="28"/>
        </w:rPr>
        <w:t xml:space="preserve">and the </w:t>
      </w:r>
      <w:r>
        <w:rPr>
          <w:rFonts w:ascii="Bookman Old Style" w:hAnsi="Bookman Old Style"/>
          <w:i/>
          <w:sz w:val="28"/>
        </w:rPr>
        <w:t xml:space="preserve">accused abetted </w:t>
      </w:r>
      <w:r>
        <w:rPr>
          <w:rFonts w:ascii="Bookman Old Style" w:hAnsi="Bookman Old Style"/>
          <w:i/>
          <w:spacing w:val="-3"/>
          <w:sz w:val="28"/>
        </w:rPr>
        <w:t xml:space="preserve">the </w:t>
      </w:r>
      <w:r>
        <w:rPr>
          <w:rFonts w:ascii="Bookman Old Style" w:hAnsi="Bookman Old Style"/>
          <w:i/>
          <w:sz w:val="28"/>
        </w:rPr>
        <w:t xml:space="preserve">commission of suicide. But for </w:t>
      </w:r>
      <w:r>
        <w:rPr>
          <w:rFonts w:ascii="Bookman Old Style" w:hAnsi="Bookman Old Style"/>
          <w:i/>
          <w:spacing w:val="-3"/>
          <w:sz w:val="28"/>
        </w:rPr>
        <w:t xml:space="preserve">the </w:t>
      </w:r>
      <w:r>
        <w:rPr>
          <w:rFonts w:ascii="Bookman Old Style" w:hAnsi="Bookman Old Style"/>
          <w:i/>
          <w:sz w:val="28"/>
        </w:rPr>
        <w:t>alleged extra- marital</w:t>
      </w:r>
      <w:r>
        <w:rPr>
          <w:rFonts w:ascii="Bookman Old Style" w:hAnsi="Bookman Old Style"/>
          <w:i/>
          <w:sz w:val="28"/>
        </w:rPr>
        <w:t xml:space="preserve"> relationship, which </w:t>
      </w:r>
      <w:r>
        <w:rPr>
          <w:rFonts w:ascii="Bookman Old Style" w:hAnsi="Bookman Old Style"/>
          <w:i/>
          <w:spacing w:val="-3"/>
          <w:sz w:val="28"/>
        </w:rPr>
        <w:t xml:space="preserve">if </w:t>
      </w:r>
      <w:r>
        <w:rPr>
          <w:rFonts w:ascii="Bookman Old Style" w:hAnsi="Bookman Old Style"/>
          <w:i/>
          <w:sz w:val="28"/>
        </w:rPr>
        <w:t xml:space="preserve">proved, could be illegal </w:t>
      </w:r>
      <w:r>
        <w:rPr>
          <w:rFonts w:ascii="Bookman Old Style" w:hAnsi="Bookman Old Style"/>
          <w:i/>
          <w:spacing w:val="-3"/>
          <w:sz w:val="28"/>
        </w:rPr>
        <w:t xml:space="preserve">and </w:t>
      </w:r>
      <w:r>
        <w:rPr>
          <w:rFonts w:ascii="Bookman Old Style" w:hAnsi="Bookman Old Style"/>
          <w:i/>
          <w:sz w:val="28"/>
        </w:rPr>
        <w:t xml:space="preserve">immoral, nothing </w:t>
      </w:r>
      <w:r>
        <w:rPr>
          <w:rFonts w:ascii="Bookman Old Style" w:hAnsi="Bookman Old Style"/>
          <w:i/>
          <w:spacing w:val="-2"/>
          <w:sz w:val="28"/>
        </w:rPr>
        <w:t xml:space="preserve">has </w:t>
      </w:r>
      <w:r>
        <w:rPr>
          <w:rFonts w:ascii="Bookman Old Style" w:hAnsi="Bookman Old Style"/>
          <w:i/>
          <w:sz w:val="28"/>
        </w:rPr>
        <w:t xml:space="preserve">been  brought out by </w:t>
      </w:r>
      <w:r>
        <w:rPr>
          <w:rFonts w:ascii="Bookman Old Style" w:hAnsi="Bookman Old Style"/>
          <w:i/>
          <w:spacing w:val="-3"/>
          <w:sz w:val="28"/>
        </w:rPr>
        <w:t xml:space="preserve">the </w:t>
      </w:r>
      <w:r>
        <w:rPr>
          <w:rFonts w:ascii="Bookman Old Style" w:hAnsi="Bookman Old Style"/>
          <w:i/>
          <w:sz w:val="28"/>
        </w:rPr>
        <w:t xml:space="preserve">prosecution </w:t>
      </w:r>
      <w:r>
        <w:rPr>
          <w:rFonts w:ascii="Bookman Old Style" w:hAnsi="Bookman Old Style"/>
          <w:i/>
          <w:spacing w:val="-4"/>
          <w:sz w:val="28"/>
        </w:rPr>
        <w:t xml:space="preserve">to </w:t>
      </w:r>
      <w:r>
        <w:rPr>
          <w:rFonts w:ascii="Bookman Old Style" w:hAnsi="Bookman Old Style"/>
          <w:i/>
          <w:sz w:val="28"/>
        </w:rPr>
        <w:t xml:space="preserve">show that the accused had provoked, incited or induced </w:t>
      </w:r>
      <w:r>
        <w:rPr>
          <w:rFonts w:ascii="Bookman Old Style" w:hAnsi="Bookman Old Style"/>
          <w:i/>
          <w:spacing w:val="-3"/>
          <w:sz w:val="28"/>
        </w:rPr>
        <w:t xml:space="preserve">the </w:t>
      </w:r>
      <w:r>
        <w:rPr>
          <w:rFonts w:ascii="Bookman Old Style" w:hAnsi="Bookman Old Style"/>
          <w:i/>
          <w:sz w:val="28"/>
        </w:rPr>
        <w:t xml:space="preserve">wife </w:t>
      </w:r>
      <w:r>
        <w:rPr>
          <w:rFonts w:ascii="Bookman Old Style" w:hAnsi="Bookman Old Style"/>
          <w:i/>
          <w:spacing w:val="-4"/>
          <w:sz w:val="28"/>
        </w:rPr>
        <w:t xml:space="preserve">to </w:t>
      </w:r>
      <w:r>
        <w:rPr>
          <w:rFonts w:ascii="Bookman Old Style" w:hAnsi="Bookman Old Style"/>
          <w:i/>
          <w:sz w:val="28"/>
        </w:rPr>
        <w:t>commit</w:t>
      </w:r>
      <w:r>
        <w:rPr>
          <w:rFonts w:ascii="Bookman Old Style" w:hAnsi="Bookman Old Style"/>
          <w:i/>
          <w:spacing w:val="-5"/>
          <w:sz w:val="28"/>
        </w:rPr>
        <w:t xml:space="preserve"> </w:t>
      </w:r>
      <w:r>
        <w:rPr>
          <w:rFonts w:ascii="Verdana" w:hAnsi="Verdana"/>
          <w:i/>
          <w:sz w:val="24"/>
        </w:rPr>
        <w:t>suicide.”</w:t>
      </w:r>
    </w:p>
    <w:p w:rsidR="00EF0E49" w:rsidRDefault="008C3F24">
      <w:pPr>
        <w:pStyle w:val="BodyText"/>
        <w:spacing w:before="40"/>
        <w:ind w:left="5793"/>
      </w:pPr>
      <w:r>
        <w:t>[Emphasis added]</w:t>
      </w:r>
    </w:p>
    <w:p w:rsidR="00EF0E49" w:rsidRDefault="00EF0E49">
      <w:pPr>
        <w:pStyle w:val="BodyText"/>
        <w:rPr>
          <w:sz w:val="27"/>
        </w:rPr>
      </w:pPr>
    </w:p>
    <w:p w:rsidR="00EF0E49" w:rsidRDefault="008C3F24">
      <w:pPr>
        <w:pStyle w:val="ListParagraph"/>
        <w:numPr>
          <w:ilvl w:val="0"/>
          <w:numId w:val="26"/>
        </w:numPr>
        <w:tabs>
          <w:tab w:val="left" w:pos="1221"/>
        </w:tabs>
        <w:spacing w:line="480" w:lineRule="auto"/>
        <w:ind w:right="200" w:firstLine="0"/>
        <w:jc w:val="both"/>
        <w:rPr>
          <w:rFonts w:ascii="Bookman Old Style"/>
          <w:color w:val="000009"/>
          <w:sz w:val="28"/>
        </w:rPr>
      </w:pPr>
      <w:r>
        <w:rPr>
          <w:rFonts w:ascii="Bookman Old Style"/>
          <w:color w:val="000009"/>
          <w:sz w:val="28"/>
        </w:rPr>
        <w:t>In the context of Section 498-A, the Cou</w:t>
      </w:r>
      <w:r>
        <w:rPr>
          <w:rFonts w:ascii="Bookman Old Style"/>
          <w:color w:val="000009"/>
          <w:sz w:val="28"/>
        </w:rPr>
        <w:t xml:space="preserve">rt, in </w:t>
      </w:r>
      <w:r>
        <w:rPr>
          <w:rFonts w:ascii="Bookman Old Style"/>
          <w:b/>
          <w:i/>
          <w:color w:val="000009"/>
          <w:sz w:val="28"/>
        </w:rPr>
        <w:t>Ghusabhai Raisangbhai Chorasiya v. State of Gujarat</w:t>
      </w:r>
      <w:r>
        <w:rPr>
          <w:rFonts w:ascii="Bookman Old Style"/>
          <w:b/>
          <w:i/>
          <w:color w:val="000009"/>
          <w:position w:val="7"/>
          <w:sz w:val="18"/>
        </w:rPr>
        <w:t>38</w:t>
      </w:r>
      <w:r>
        <w:rPr>
          <w:rFonts w:ascii="Bookman Old Style"/>
          <w:color w:val="000009"/>
          <w:sz w:val="28"/>
        </w:rPr>
        <w:t>, has opined that even if the illicit relationship is proven, unless some other acceptable evidence is brought on record to establish such high degree of mental cruelty, the Explanation (a) to Section 498-A IPC, which includes cruelty to drive the woman to</w:t>
      </w:r>
      <w:r>
        <w:rPr>
          <w:rFonts w:ascii="Bookman Old Style"/>
          <w:color w:val="000009"/>
          <w:sz w:val="28"/>
        </w:rPr>
        <w:t xml:space="preserve"> commit suicide, would not be attracted. The relevant passage from the said authority is extracted below</w:t>
      </w:r>
      <w:r>
        <w:rPr>
          <w:rFonts w:ascii="Bookman Old Style"/>
          <w:color w:val="000009"/>
          <w:spacing w:val="-11"/>
          <w:sz w:val="28"/>
        </w:rPr>
        <w:t xml:space="preserve"> </w:t>
      </w:r>
      <w:r>
        <w:rPr>
          <w:rFonts w:ascii="Bookman Old Style"/>
          <w:color w:val="000009"/>
          <w:sz w:val="28"/>
        </w:rPr>
        <w:t>:-</w:t>
      </w:r>
    </w:p>
    <w:p w:rsidR="00EF0E49" w:rsidRDefault="008C3F24">
      <w:pPr>
        <w:pStyle w:val="BodyText"/>
        <w:spacing w:before="42"/>
        <w:ind w:left="1580" w:right="1460" w:firstLine="88"/>
        <w:jc w:val="both"/>
      </w:pPr>
      <w:r>
        <w:t>―</w:t>
      </w:r>
      <w:r>
        <w:rPr>
          <w:i/>
        </w:rPr>
        <w:t xml:space="preserve">21. </w:t>
      </w:r>
      <w:r>
        <w:t>…True it is, there is some evidence about the illicit relationship and even if the same is proven, we are of the considered opinion that cruelt</w:t>
      </w:r>
      <w:r>
        <w:t>y, as envisaged under the first limb of Section 498-A IPC would not get attracted. It would be difficult to hold that the mental cruelty</w:t>
      </w:r>
    </w:p>
    <w:p w:rsidR="00EF0E49" w:rsidRDefault="00EF0E49">
      <w:pPr>
        <w:jc w:val="both"/>
        <w:sectPr w:rsidR="00EF0E49">
          <w:footerReference w:type="default" r:id="rId49"/>
          <w:pgSz w:w="11910" w:h="16840"/>
          <w:pgMar w:top="1340" w:right="1260" w:bottom="1780" w:left="940" w:header="761" w:footer="1586" w:gutter="0"/>
          <w:cols w:space="720"/>
        </w:sectPr>
      </w:pPr>
    </w:p>
    <w:p w:rsidR="00EF0E49" w:rsidRDefault="008C3F24">
      <w:pPr>
        <w:pStyle w:val="BodyText"/>
        <w:spacing w:before="93"/>
        <w:ind w:left="1580" w:right="1459"/>
        <w:jc w:val="both"/>
      </w:pPr>
      <w:r>
        <w:t xml:space="preserve">was of such a degree that it would drive the wife to commit suicide. Mere </w:t>
      </w:r>
      <w:r>
        <w:t xml:space="preserve">extra-marital relationship, even if proved, would be illegal and immoral, as has been said in </w:t>
      </w:r>
      <w:r>
        <w:rPr>
          <w:i/>
        </w:rPr>
        <w:t>Pinakin Mahipatray Rawal</w:t>
      </w:r>
      <w:r>
        <w:t>, but it would take a different character if the prosecution brings some evidence on record to show that the accused had conducted in such</w:t>
      </w:r>
      <w:r>
        <w:t xml:space="preserve"> a manner to drive the wife to commit suicide. In the instant case, the accused may have been involved in an illicit relationship with Appellant 4, but in the absence of some other acceptable evidence on record that can establish such high degree of mental</w:t>
      </w:r>
      <w:r>
        <w:t xml:space="preserve"> cruelty, the Explanation to Section 498- A IPC which includes cruelty to drive a woman to commit suicide, would not be</w:t>
      </w:r>
      <w:r>
        <w:rPr>
          <w:spacing w:val="-63"/>
        </w:rPr>
        <w:t xml:space="preserve"> </w:t>
      </w:r>
      <w:r>
        <w:t>attracted.‖</w:t>
      </w:r>
    </w:p>
    <w:p w:rsidR="00EF0E49" w:rsidRDefault="008C3F24">
      <w:pPr>
        <w:pStyle w:val="BodyText"/>
        <w:spacing w:before="40"/>
        <w:ind w:left="5793"/>
      </w:pPr>
      <w:r>
        <w:t>[Emphasis added]</w:t>
      </w:r>
    </w:p>
    <w:p w:rsidR="00EF0E49" w:rsidRDefault="00EF0E49">
      <w:pPr>
        <w:pStyle w:val="BodyText"/>
        <w:rPr>
          <w:sz w:val="27"/>
        </w:rPr>
      </w:pPr>
    </w:p>
    <w:p w:rsidR="00EF0E49" w:rsidRDefault="008C3F24">
      <w:pPr>
        <w:pStyle w:val="ListParagraph"/>
        <w:numPr>
          <w:ilvl w:val="0"/>
          <w:numId w:val="26"/>
        </w:numPr>
        <w:tabs>
          <w:tab w:val="left" w:pos="1221"/>
        </w:tabs>
        <w:spacing w:line="480" w:lineRule="auto"/>
        <w:ind w:right="201" w:firstLine="0"/>
        <w:jc w:val="both"/>
        <w:rPr>
          <w:rFonts w:ascii="Bookman Old Style"/>
          <w:color w:val="000009"/>
          <w:sz w:val="28"/>
        </w:rPr>
      </w:pPr>
      <w:r>
        <w:rPr>
          <w:rFonts w:ascii="Bookman Old Style"/>
          <w:color w:val="000009"/>
          <w:sz w:val="28"/>
        </w:rPr>
        <w:t>The purpose of referring to the aforesaid authorities is to highlight how adultery has not been granted se</w:t>
      </w:r>
      <w:r>
        <w:rPr>
          <w:rFonts w:ascii="Bookman Old Style"/>
          <w:color w:val="000009"/>
          <w:sz w:val="28"/>
        </w:rPr>
        <w:t>parate exclusive space in the context of Sections 306 and 498-A</w:t>
      </w:r>
      <w:r>
        <w:rPr>
          <w:rFonts w:ascii="Bookman Old Style"/>
          <w:color w:val="000009"/>
          <w:spacing w:val="-14"/>
          <w:sz w:val="28"/>
        </w:rPr>
        <w:t xml:space="preserve"> </w:t>
      </w:r>
      <w:r>
        <w:rPr>
          <w:rFonts w:ascii="Bookman Old Style"/>
          <w:color w:val="000009"/>
          <w:sz w:val="28"/>
        </w:rPr>
        <w:t>IPC.</w:t>
      </w:r>
    </w:p>
    <w:p w:rsidR="00EF0E49" w:rsidRDefault="008C3F24">
      <w:pPr>
        <w:pStyle w:val="ListParagraph"/>
        <w:numPr>
          <w:ilvl w:val="0"/>
          <w:numId w:val="26"/>
        </w:numPr>
        <w:tabs>
          <w:tab w:val="left" w:pos="1221"/>
        </w:tabs>
        <w:spacing w:line="480" w:lineRule="auto"/>
        <w:ind w:right="199" w:firstLine="0"/>
        <w:jc w:val="both"/>
        <w:rPr>
          <w:rFonts w:ascii="Bookman Old Style"/>
          <w:color w:val="000009"/>
          <w:sz w:val="28"/>
        </w:rPr>
      </w:pPr>
      <w:r>
        <w:rPr>
          <w:rFonts w:ascii="Bookman Old Style"/>
          <w:color w:val="000009"/>
          <w:sz w:val="28"/>
        </w:rPr>
        <w:t>In case of adultery, the law expects the parties to remain loyal and maintain fidelity throughout and also makes the adulterer the culprit. This expectation by law is a command which gets into the core of privacy. That apart, it is a discriminatory command</w:t>
      </w:r>
      <w:r>
        <w:rPr>
          <w:rFonts w:ascii="Bookman Old Style"/>
          <w:color w:val="000009"/>
          <w:sz w:val="28"/>
        </w:rPr>
        <w:t xml:space="preserve"> and also a socio-moral one. </w:t>
      </w:r>
      <w:r>
        <w:rPr>
          <w:rFonts w:ascii="Bookman Old Style"/>
          <w:color w:val="000009"/>
          <w:spacing w:val="-2"/>
          <w:sz w:val="28"/>
        </w:rPr>
        <w:t xml:space="preserve">Two </w:t>
      </w:r>
      <w:r>
        <w:rPr>
          <w:rFonts w:ascii="Bookman Old Style"/>
          <w:color w:val="000009"/>
          <w:sz w:val="28"/>
        </w:rPr>
        <w:t>individuals may part on the said ground but to attach criminality to the same is</w:t>
      </w:r>
      <w:r>
        <w:rPr>
          <w:rFonts w:ascii="Bookman Old Style"/>
          <w:color w:val="000009"/>
          <w:spacing w:val="-3"/>
          <w:sz w:val="28"/>
        </w:rPr>
        <w:t xml:space="preserve"> </w:t>
      </w:r>
      <w:r>
        <w:rPr>
          <w:rFonts w:ascii="Bookman Old Style"/>
          <w:color w:val="000009"/>
          <w:sz w:val="28"/>
        </w:rPr>
        <w:t>inapposite.</w:t>
      </w:r>
    </w:p>
    <w:p w:rsidR="00EF0E49" w:rsidRDefault="008C3F24">
      <w:pPr>
        <w:pStyle w:val="ListParagraph"/>
        <w:numPr>
          <w:ilvl w:val="0"/>
          <w:numId w:val="26"/>
        </w:numPr>
        <w:tabs>
          <w:tab w:val="left" w:pos="1221"/>
        </w:tabs>
        <w:spacing w:before="1" w:line="477" w:lineRule="auto"/>
        <w:ind w:right="200" w:firstLine="0"/>
        <w:jc w:val="both"/>
        <w:rPr>
          <w:rFonts w:ascii="Bookman Old Style" w:hAnsi="Bookman Old Style"/>
          <w:color w:val="000009"/>
          <w:sz w:val="28"/>
        </w:rPr>
      </w:pPr>
      <w:r>
        <w:rPr>
          <w:rFonts w:ascii="Bookman Old Style" w:hAnsi="Bookman Old Style"/>
          <w:color w:val="000009"/>
          <w:sz w:val="28"/>
        </w:rPr>
        <w:t>We may also usefully note here that adultery as a crime is no more prevalent in People‘s Republic of China,</w:t>
      </w:r>
      <w:r>
        <w:rPr>
          <w:rFonts w:ascii="Bookman Old Style" w:hAnsi="Bookman Old Style"/>
          <w:color w:val="000009"/>
          <w:spacing w:val="52"/>
          <w:sz w:val="28"/>
        </w:rPr>
        <w:t xml:space="preserve"> </w:t>
      </w:r>
      <w:r>
        <w:rPr>
          <w:rFonts w:ascii="Bookman Old Style" w:hAnsi="Bookman Old Style"/>
          <w:color w:val="000009"/>
          <w:sz w:val="28"/>
        </w:rPr>
        <w:t>Japan,</w:t>
      </w:r>
    </w:p>
    <w:p w:rsidR="00EF0E49" w:rsidRDefault="00EF0E49">
      <w:pPr>
        <w:spacing w:line="477" w:lineRule="auto"/>
        <w:jc w:val="both"/>
        <w:rPr>
          <w:rFonts w:ascii="Bookman Old Style" w:hAnsi="Bookman Old Style"/>
          <w:sz w:val="28"/>
        </w:rPr>
        <w:sectPr w:rsidR="00EF0E49">
          <w:footerReference w:type="default" r:id="rId50"/>
          <w:pgSz w:w="11910" w:h="16840"/>
          <w:pgMar w:top="1340" w:right="1260" w:bottom="280" w:left="940" w:header="761" w:footer="0" w:gutter="0"/>
          <w:cols w:space="720"/>
        </w:sectPr>
      </w:pPr>
    </w:p>
    <w:p w:rsidR="00EF0E49" w:rsidRDefault="008C3F24">
      <w:pPr>
        <w:pStyle w:val="BodyText"/>
        <w:spacing w:before="93" w:line="480" w:lineRule="auto"/>
        <w:ind w:left="500" w:right="201"/>
        <w:jc w:val="both"/>
      </w:pPr>
      <w:r>
        <w:rPr>
          <w:color w:val="000009"/>
        </w:rPr>
        <w:t xml:space="preserve">Australia, Brazil and many western European countries. </w:t>
      </w:r>
      <w:r>
        <w:rPr>
          <w:color w:val="000009"/>
          <w:spacing w:val="-2"/>
        </w:rPr>
        <w:t xml:space="preserve">The </w:t>
      </w:r>
      <w:r>
        <w:rPr>
          <w:color w:val="000009"/>
        </w:rPr>
        <w:t>diversity of culture in those countries can be judicially taken note of. Non-criminalisation of adultery, apart from what we have stated hereinabove, can be proved from certain o</w:t>
      </w:r>
      <w:r>
        <w:rPr>
          <w:color w:val="000009"/>
        </w:rPr>
        <w:t>ther facets. When the parties to a marriage lose their moral commitment of the relationship, it creates a dent in the marriage and it will depend upon the parties how they deal with the situation. Some may exonerate and live together and some may seek divo</w:t>
      </w:r>
      <w:r>
        <w:rPr>
          <w:color w:val="000009"/>
        </w:rPr>
        <w:t>rce. It is absolutely a matter of privacy at its pinnacle. The theories of punishment, whether deterrent or reformative, would not save the situation. A punishment is unlikely to establish  commitment, if punishment is meted out to either of them or a thir</w:t>
      </w:r>
      <w:r>
        <w:rPr>
          <w:color w:val="000009"/>
        </w:rPr>
        <w:t xml:space="preserve">d party. Adultery, in certain situations, may not be the cause of an unhappy marriage. It can be the result. It is difficult to conceive of such situations in absolute terms. The issue that </w:t>
      </w:r>
      <w:r>
        <w:rPr>
          <w:color w:val="000009"/>
          <w:spacing w:val="-4"/>
        </w:rPr>
        <w:t>r</w:t>
      </w:r>
      <w:r>
        <w:rPr>
          <w:color w:val="000009"/>
          <w:spacing w:val="4"/>
        </w:rPr>
        <w:t>e</w:t>
      </w:r>
      <w:r>
        <w:rPr>
          <w:color w:val="000009"/>
          <w:spacing w:val="-2"/>
        </w:rPr>
        <w:t>q</w:t>
      </w:r>
      <w:r>
        <w:rPr>
          <w:color w:val="000009"/>
        </w:rPr>
        <w:t>ui</w:t>
      </w:r>
      <w:r>
        <w:rPr>
          <w:color w:val="000009"/>
          <w:spacing w:val="-4"/>
        </w:rPr>
        <w:t>r</w:t>
      </w:r>
      <w:r>
        <w:rPr>
          <w:color w:val="000009"/>
          <w:spacing w:val="2"/>
        </w:rPr>
        <w:t>e</w:t>
      </w:r>
      <w:r>
        <w:rPr>
          <w:color w:val="000009"/>
        </w:rPr>
        <w:t>s</w:t>
      </w:r>
      <w:r>
        <w:rPr>
          <w:color w:val="000009"/>
        </w:rPr>
        <w:t xml:space="preserve"> </w:t>
      </w:r>
      <w:r>
        <w:rPr>
          <w:color w:val="000009"/>
          <w:spacing w:val="-21"/>
        </w:rPr>
        <w:t xml:space="preserve"> </w:t>
      </w:r>
      <w:r>
        <w:rPr>
          <w:color w:val="000009"/>
          <w:spacing w:val="1"/>
        </w:rPr>
        <w:t>t</w:t>
      </w:r>
      <w:r>
        <w:rPr>
          <w:color w:val="000009"/>
        </w:rPr>
        <w:t>o</w:t>
      </w:r>
      <w:r>
        <w:rPr>
          <w:color w:val="000009"/>
        </w:rPr>
        <w:t xml:space="preserve"> </w:t>
      </w:r>
      <w:r>
        <w:rPr>
          <w:color w:val="000009"/>
          <w:spacing w:val="-16"/>
        </w:rPr>
        <w:t xml:space="preserve"> </w:t>
      </w:r>
      <w:r>
        <w:rPr>
          <w:color w:val="000009"/>
          <w:spacing w:val="-4"/>
        </w:rPr>
        <w:t>b</w:t>
      </w:r>
      <w:r>
        <w:rPr>
          <w:color w:val="000009"/>
        </w:rPr>
        <w:t>e</w:t>
      </w:r>
      <w:r>
        <w:rPr>
          <w:color w:val="000009"/>
        </w:rPr>
        <w:t xml:space="preserve"> </w:t>
      </w:r>
      <w:r>
        <w:rPr>
          <w:color w:val="000009"/>
          <w:spacing w:val="-14"/>
        </w:rPr>
        <w:t xml:space="preserve"> </w:t>
      </w:r>
      <w:r>
        <w:rPr>
          <w:color w:val="000009"/>
          <w:spacing w:val="-4"/>
        </w:rPr>
        <w:t>d</w:t>
      </w:r>
      <w:r>
        <w:rPr>
          <w:color w:val="000009"/>
          <w:spacing w:val="2"/>
        </w:rPr>
        <w:t>e</w:t>
      </w:r>
      <w:r>
        <w:rPr>
          <w:color w:val="000009"/>
          <w:spacing w:val="-4"/>
        </w:rPr>
        <w:t>t</w:t>
      </w:r>
      <w:r>
        <w:rPr>
          <w:color w:val="000009"/>
          <w:spacing w:val="2"/>
        </w:rPr>
        <w:t>e</w:t>
      </w:r>
      <w:r>
        <w:rPr>
          <w:color w:val="000009"/>
          <w:spacing w:val="-2"/>
        </w:rPr>
        <w:t>r</w:t>
      </w:r>
      <w:r>
        <w:rPr>
          <w:color w:val="000009"/>
        </w:rPr>
        <w:t>m</w:t>
      </w:r>
      <w:r>
        <w:rPr>
          <w:color w:val="000009"/>
          <w:spacing w:val="-3"/>
        </w:rPr>
        <w:t>in</w:t>
      </w:r>
      <w:r>
        <w:rPr>
          <w:color w:val="000009"/>
          <w:spacing w:val="4"/>
        </w:rPr>
        <w:t>e</w:t>
      </w:r>
      <w:r>
        <w:rPr>
          <w:color w:val="000009"/>
        </w:rPr>
        <w:t>d</w:t>
      </w:r>
      <w:r>
        <w:rPr>
          <w:color w:val="000009"/>
        </w:rPr>
        <w:t xml:space="preserve"> </w:t>
      </w:r>
      <w:r>
        <w:rPr>
          <w:color w:val="000009"/>
          <w:spacing w:val="-20"/>
        </w:rPr>
        <w:t xml:space="preserve"> </w:t>
      </w:r>
      <w:r>
        <w:rPr>
          <w:color w:val="000009"/>
        </w:rPr>
        <w:t>is</w:t>
      </w:r>
      <w:r>
        <w:rPr>
          <w:color w:val="000009"/>
        </w:rPr>
        <w:t xml:space="preserve"> </w:t>
      </w:r>
      <w:r>
        <w:rPr>
          <w:color w:val="000009"/>
          <w:spacing w:val="-19"/>
        </w:rPr>
        <w:t xml:space="preserve"> </w:t>
      </w:r>
      <w:r>
        <w:rPr>
          <w:color w:val="000009"/>
          <w:spacing w:val="-4"/>
        </w:rPr>
        <w:t>w</w:t>
      </w:r>
      <w:r>
        <w:rPr>
          <w:color w:val="000009"/>
          <w:spacing w:val="-1"/>
        </w:rPr>
        <w:t>h</w:t>
      </w:r>
      <w:r>
        <w:rPr>
          <w:color w:val="000009"/>
          <w:spacing w:val="1"/>
        </w:rPr>
        <w:t>e</w:t>
      </w:r>
      <w:r>
        <w:rPr>
          <w:color w:val="000009"/>
          <w:spacing w:val="-2"/>
        </w:rPr>
        <w:t>t</w:t>
      </w:r>
      <w:r>
        <w:rPr>
          <w:color w:val="000009"/>
          <w:spacing w:val="-3"/>
        </w:rPr>
        <w:t>h</w:t>
      </w:r>
      <w:r>
        <w:rPr>
          <w:color w:val="000009"/>
          <w:spacing w:val="2"/>
        </w:rPr>
        <w:t>e</w:t>
      </w:r>
      <w:r>
        <w:rPr>
          <w:color w:val="000009"/>
        </w:rPr>
        <w:t>r</w:t>
      </w:r>
      <w:r>
        <w:rPr>
          <w:color w:val="000009"/>
        </w:rPr>
        <w:t xml:space="preserve"> </w:t>
      </w:r>
      <w:r>
        <w:rPr>
          <w:color w:val="000009"/>
          <w:spacing w:val="-20"/>
        </w:rPr>
        <w:t xml:space="preserve"> </w:t>
      </w:r>
      <w:r>
        <w:rPr>
          <w:color w:val="000009"/>
          <w:spacing w:val="-2"/>
        </w:rPr>
        <w:t>t</w:t>
      </w:r>
      <w:r>
        <w:rPr>
          <w:color w:val="000009"/>
          <w:spacing w:val="-1"/>
        </w:rPr>
        <w:t>h</w:t>
      </w:r>
      <w:r>
        <w:rPr>
          <w:color w:val="000009"/>
        </w:rPr>
        <w:t>e</w:t>
      </w:r>
      <w:r>
        <w:rPr>
          <w:color w:val="000009"/>
        </w:rPr>
        <w:t xml:space="preserve"> </w:t>
      </w:r>
      <w:r>
        <w:rPr>
          <w:color w:val="000009"/>
          <w:spacing w:val="-17"/>
        </w:rPr>
        <w:t xml:space="preserve"> </w:t>
      </w:r>
      <w:r>
        <w:rPr>
          <w:color w:val="000009"/>
          <w:spacing w:val="-2"/>
        </w:rPr>
        <w:t>s</w:t>
      </w:r>
      <w:r>
        <w:rPr>
          <w:color w:val="000009"/>
          <w:spacing w:val="-1"/>
        </w:rPr>
        <w:t>ai</w:t>
      </w:r>
      <w:r>
        <w:rPr>
          <w:color w:val="000009"/>
        </w:rPr>
        <w:t>d</w:t>
      </w:r>
      <w:r>
        <w:rPr>
          <w:color w:val="000009"/>
        </w:rPr>
        <w:t xml:space="preserve"> </w:t>
      </w:r>
      <w:r>
        <w:rPr>
          <w:color w:val="000009"/>
          <w:spacing w:val="-16"/>
        </w:rPr>
        <w:t xml:space="preserve"> </w:t>
      </w:r>
      <w:r>
        <w:rPr>
          <w:color w:val="000009"/>
          <w:w w:val="44"/>
        </w:rPr>
        <w:t>‗</w:t>
      </w:r>
      <w:r>
        <w:rPr>
          <w:color w:val="000009"/>
          <w:spacing w:val="-2"/>
        </w:rPr>
        <w:t>a</w:t>
      </w:r>
      <w:r>
        <w:rPr>
          <w:color w:val="000009"/>
        </w:rPr>
        <w:t>c</w:t>
      </w:r>
      <w:r>
        <w:rPr>
          <w:color w:val="000009"/>
          <w:spacing w:val="1"/>
        </w:rPr>
        <w:t>t</w:t>
      </w:r>
      <w:r>
        <w:rPr>
          <w:color w:val="000009"/>
        </w:rPr>
        <w:t>‘</w:t>
      </w:r>
      <w:r>
        <w:rPr>
          <w:color w:val="000009"/>
        </w:rPr>
        <w:t xml:space="preserve"> </w:t>
      </w:r>
      <w:r>
        <w:rPr>
          <w:color w:val="000009"/>
          <w:spacing w:val="-18"/>
        </w:rPr>
        <w:t xml:space="preserve"> </w:t>
      </w:r>
      <w:r>
        <w:rPr>
          <w:color w:val="000009"/>
          <w:spacing w:val="-2"/>
        </w:rPr>
        <w:t>s</w:t>
      </w:r>
      <w:r>
        <w:rPr>
          <w:color w:val="000009"/>
          <w:spacing w:val="-1"/>
        </w:rPr>
        <w:t>ho</w:t>
      </w:r>
      <w:r>
        <w:rPr>
          <w:color w:val="000009"/>
          <w:spacing w:val="1"/>
        </w:rPr>
        <w:t>u</w:t>
      </w:r>
      <w:r>
        <w:rPr>
          <w:color w:val="000009"/>
        </w:rPr>
        <w:t>ld</w:t>
      </w:r>
      <w:r>
        <w:rPr>
          <w:color w:val="000009"/>
        </w:rPr>
        <w:t xml:space="preserve"> </w:t>
      </w:r>
      <w:r>
        <w:rPr>
          <w:color w:val="000009"/>
          <w:spacing w:val="-20"/>
        </w:rPr>
        <w:t xml:space="preserve"> </w:t>
      </w:r>
      <w:r>
        <w:rPr>
          <w:color w:val="000009"/>
          <w:spacing w:val="-4"/>
        </w:rPr>
        <w:t>b</w:t>
      </w:r>
      <w:r>
        <w:rPr>
          <w:color w:val="000009"/>
        </w:rPr>
        <w:t xml:space="preserve">e </w:t>
      </w:r>
      <w:r>
        <w:rPr>
          <w:color w:val="000009"/>
        </w:rPr>
        <w:t>made a criminal offence especially when on certain occasions, it can be the cause and in certain situations, it can be the result. If the act is treated as an offence and punishment is provided, it would tantamount to punishing people who are unhapp</w:t>
      </w:r>
      <w:r>
        <w:rPr>
          <w:color w:val="000009"/>
        </w:rPr>
        <w:t>y in marital</w:t>
      </w:r>
      <w:r>
        <w:rPr>
          <w:color w:val="000009"/>
          <w:spacing w:val="55"/>
        </w:rPr>
        <w:t xml:space="preserve"> </w:t>
      </w:r>
      <w:r>
        <w:rPr>
          <w:color w:val="000009"/>
        </w:rPr>
        <w:t>relationships</w:t>
      </w:r>
      <w:r>
        <w:rPr>
          <w:color w:val="000009"/>
          <w:spacing w:val="55"/>
        </w:rPr>
        <w:t xml:space="preserve"> </w:t>
      </w:r>
      <w:r>
        <w:rPr>
          <w:color w:val="000009"/>
        </w:rPr>
        <w:t>and</w:t>
      </w:r>
      <w:r>
        <w:rPr>
          <w:color w:val="000009"/>
          <w:spacing w:val="53"/>
        </w:rPr>
        <w:t xml:space="preserve"> </w:t>
      </w:r>
      <w:r>
        <w:rPr>
          <w:color w:val="000009"/>
        </w:rPr>
        <w:t>any</w:t>
      </w:r>
      <w:r>
        <w:rPr>
          <w:color w:val="000009"/>
          <w:spacing w:val="55"/>
        </w:rPr>
        <w:t xml:space="preserve"> </w:t>
      </w:r>
      <w:r>
        <w:rPr>
          <w:color w:val="000009"/>
        </w:rPr>
        <w:t>law</w:t>
      </w:r>
      <w:r>
        <w:rPr>
          <w:color w:val="000009"/>
          <w:spacing w:val="54"/>
        </w:rPr>
        <w:t xml:space="preserve"> </w:t>
      </w:r>
      <w:r>
        <w:rPr>
          <w:color w:val="000009"/>
        </w:rPr>
        <w:t>that</w:t>
      </w:r>
      <w:r>
        <w:rPr>
          <w:color w:val="000009"/>
          <w:spacing w:val="55"/>
        </w:rPr>
        <w:t xml:space="preserve"> </w:t>
      </w:r>
      <w:r>
        <w:rPr>
          <w:color w:val="000009"/>
        </w:rPr>
        <w:t>would</w:t>
      </w:r>
      <w:r>
        <w:rPr>
          <w:color w:val="000009"/>
          <w:spacing w:val="53"/>
        </w:rPr>
        <w:t xml:space="preserve"> </w:t>
      </w:r>
      <w:r>
        <w:rPr>
          <w:color w:val="000009"/>
        </w:rPr>
        <w:t>make</w:t>
      </w:r>
      <w:r>
        <w:rPr>
          <w:color w:val="000009"/>
          <w:spacing w:val="59"/>
        </w:rPr>
        <w:t xml:space="preserve"> </w:t>
      </w:r>
      <w:r>
        <w:rPr>
          <w:color w:val="000009"/>
        </w:rPr>
        <w:t>adultery</w:t>
      </w:r>
      <w:r>
        <w:rPr>
          <w:color w:val="000009"/>
          <w:spacing w:val="53"/>
        </w:rPr>
        <w:t xml:space="preserve"> </w:t>
      </w:r>
      <w:r>
        <w:rPr>
          <w:color w:val="000009"/>
        </w:rPr>
        <w:t>a</w:t>
      </w:r>
    </w:p>
    <w:p w:rsidR="00EF0E49" w:rsidRDefault="00EF0E49">
      <w:pPr>
        <w:spacing w:line="480" w:lineRule="auto"/>
        <w:jc w:val="both"/>
        <w:sectPr w:rsidR="00EF0E49">
          <w:headerReference w:type="default" r:id="rId51"/>
          <w:footerReference w:type="default" r:id="rId52"/>
          <w:pgSz w:w="11910" w:h="16840"/>
          <w:pgMar w:top="1340" w:right="1260" w:bottom="280" w:left="940" w:header="761" w:footer="0" w:gutter="0"/>
          <w:pgNumType w:start="56"/>
          <w:cols w:space="720"/>
        </w:sectPr>
      </w:pPr>
    </w:p>
    <w:p w:rsidR="00EF0E49" w:rsidRDefault="008C3F24">
      <w:pPr>
        <w:pStyle w:val="BodyText"/>
        <w:spacing w:before="93" w:line="480" w:lineRule="auto"/>
        <w:ind w:left="500" w:right="200"/>
        <w:jc w:val="both"/>
      </w:pPr>
      <w:r>
        <w:rPr>
          <w:color w:val="000009"/>
        </w:rPr>
        <w:t>crime would have to punish indiscriminately both the persons whose marriages have been broken down as well as those persons whose marriages are not. A law punishing adultery as a crime cannot make distinction between these two types of marriages. It is bou</w:t>
      </w:r>
      <w:r>
        <w:rPr>
          <w:color w:val="000009"/>
        </w:rPr>
        <w:t>nd to become a law which would fall within the sphere of manifest</w:t>
      </w:r>
      <w:r>
        <w:rPr>
          <w:color w:val="000009"/>
          <w:spacing w:val="-2"/>
        </w:rPr>
        <w:t xml:space="preserve"> </w:t>
      </w:r>
      <w:r>
        <w:rPr>
          <w:color w:val="000009"/>
        </w:rPr>
        <w:t>arbitrariness.</w:t>
      </w:r>
    </w:p>
    <w:p w:rsidR="00EF0E49" w:rsidRDefault="008C3F24">
      <w:pPr>
        <w:pStyle w:val="ListParagraph"/>
        <w:numPr>
          <w:ilvl w:val="0"/>
          <w:numId w:val="26"/>
        </w:numPr>
        <w:tabs>
          <w:tab w:val="left" w:pos="1221"/>
        </w:tabs>
        <w:spacing w:line="480" w:lineRule="auto"/>
        <w:ind w:right="201" w:firstLine="0"/>
        <w:jc w:val="both"/>
        <w:rPr>
          <w:rFonts w:ascii="Bookman Old Style"/>
          <w:color w:val="000009"/>
          <w:sz w:val="28"/>
        </w:rPr>
      </w:pPr>
      <w:r>
        <w:rPr>
          <w:rFonts w:ascii="Bookman Old Style"/>
          <w:color w:val="000009"/>
          <w:sz w:val="28"/>
        </w:rPr>
        <w:t xml:space="preserve">In this regard, another aspect deserves to be noted. </w:t>
      </w:r>
      <w:r>
        <w:rPr>
          <w:rFonts w:ascii="Bookman Old Style"/>
          <w:color w:val="000009"/>
          <w:spacing w:val="-2"/>
          <w:sz w:val="28"/>
        </w:rPr>
        <w:t xml:space="preserve">The </w:t>
      </w:r>
      <w:r>
        <w:rPr>
          <w:rFonts w:ascii="Bookman Old Style"/>
          <w:color w:val="000009"/>
          <w:sz w:val="28"/>
        </w:rPr>
        <w:t>jurisprudence in England, which to a large extent, is adopted by this country has never regarded adultery as a crime e</w:t>
      </w:r>
      <w:r>
        <w:rPr>
          <w:rFonts w:ascii="Bookman Old Style"/>
          <w:color w:val="000009"/>
          <w:sz w:val="28"/>
        </w:rPr>
        <w:t>xcept for a period of ten years in the reign of Puritanical Oliver Cromwell. As we see the international perspective, most of the countries have abolished adultery as a crime. We have already ascribed when such an act is treated as a crime and how it faces</w:t>
      </w:r>
      <w:r>
        <w:rPr>
          <w:rFonts w:ascii="Bookman Old Style"/>
          <w:color w:val="000009"/>
          <w:sz w:val="28"/>
        </w:rPr>
        <w:t xml:space="preserve"> the frown of Articles 14 and 21 of the Constitution. Thinking of adultery from the point of view of criminality would be a retrograde step. This Court has travelled on the path of transformative constitutionalism and, therefore, it is absolutely inappropr</w:t>
      </w:r>
      <w:r>
        <w:rPr>
          <w:rFonts w:ascii="Bookman Old Style"/>
          <w:color w:val="000009"/>
          <w:sz w:val="28"/>
        </w:rPr>
        <w:t>iate to sit in a time machine to a different era where the machine moves on the path of regression. Hence, to treat adultery as a crime would be unwarranted in</w:t>
      </w:r>
      <w:r>
        <w:rPr>
          <w:rFonts w:ascii="Bookman Old Style"/>
          <w:color w:val="000009"/>
          <w:spacing w:val="-6"/>
          <w:sz w:val="28"/>
        </w:rPr>
        <w:t xml:space="preserve"> </w:t>
      </w:r>
      <w:r>
        <w:rPr>
          <w:rFonts w:ascii="Bookman Old Style"/>
          <w:color w:val="000009"/>
          <w:sz w:val="28"/>
        </w:rPr>
        <w:t>law.</w:t>
      </w:r>
    </w:p>
    <w:p w:rsidR="00EF0E49" w:rsidRDefault="00EF0E49">
      <w:pPr>
        <w:spacing w:line="480" w:lineRule="auto"/>
        <w:jc w:val="both"/>
        <w:rPr>
          <w:rFonts w:ascii="Bookman Old Style"/>
          <w:sz w:val="28"/>
        </w:rPr>
        <w:sectPr w:rsidR="00EF0E49">
          <w:headerReference w:type="default" r:id="rId53"/>
          <w:footerReference w:type="default" r:id="rId54"/>
          <w:pgSz w:w="11910" w:h="16840"/>
          <w:pgMar w:top="1340" w:right="1260" w:bottom="280" w:left="940" w:header="761" w:footer="0" w:gutter="0"/>
          <w:pgNumType w:start="57"/>
          <w:cols w:space="720"/>
        </w:sectPr>
      </w:pPr>
    </w:p>
    <w:p w:rsidR="00EF0E49" w:rsidRDefault="008C3F24">
      <w:pPr>
        <w:pStyle w:val="ListParagraph"/>
        <w:numPr>
          <w:ilvl w:val="0"/>
          <w:numId w:val="26"/>
        </w:numPr>
        <w:tabs>
          <w:tab w:val="left" w:pos="1221"/>
        </w:tabs>
        <w:spacing w:before="93" w:line="480" w:lineRule="auto"/>
        <w:ind w:right="200" w:firstLine="0"/>
        <w:jc w:val="both"/>
        <w:rPr>
          <w:rFonts w:ascii="Bookman Old Style"/>
          <w:color w:val="000009"/>
          <w:sz w:val="28"/>
        </w:rPr>
      </w:pPr>
      <w:r>
        <w:rPr>
          <w:rFonts w:ascii="Bookman Old Style"/>
          <w:color w:val="000009"/>
          <w:sz w:val="28"/>
        </w:rPr>
        <w:t>As we have held that Section 497 IPC is unconstitutional and adultery should not be treated as an offence, it is appropriate to declare Section 198 CrPC which deals with the procedure for filing a complaint in relation to the offence of adultery as unconst</w:t>
      </w:r>
      <w:r>
        <w:rPr>
          <w:rFonts w:ascii="Bookman Old Style"/>
          <w:color w:val="000009"/>
          <w:sz w:val="28"/>
        </w:rPr>
        <w:t>itutional. When the substantive provision goes, the procedural provision has to pave the same</w:t>
      </w:r>
      <w:r>
        <w:rPr>
          <w:rFonts w:ascii="Bookman Old Style"/>
          <w:color w:val="000009"/>
          <w:spacing w:val="-14"/>
          <w:sz w:val="28"/>
        </w:rPr>
        <w:t xml:space="preserve"> </w:t>
      </w:r>
      <w:r>
        <w:rPr>
          <w:rFonts w:ascii="Bookman Old Style"/>
          <w:color w:val="000009"/>
          <w:sz w:val="28"/>
        </w:rPr>
        <w:t>path.</w:t>
      </w:r>
    </w:p>
    <w:p w:rsidR="00EF0E49" w:rsidRDefault="008C3F24">
      <w:pPr>
        <w:pStyle w:val="ListParagraph"/>
        <w:numPr>
          <w:ilvl w:val="0"/>
          <w:numId w:val="26"/>
        </w:numPr>
        <w:tabs>
          <w:tab w:val="left" w:pos="1221"/>
        </w:tabs>
        <w:spacing w:line="480" w:lineRule="auto"/>
        <w:ind w:right="199" w:firstLine="0"/>
        <w:jc w:val="both"/>
        <w:rPr>
          <w:rFonts w:ascii="Bookman Old Style"/>
          <w:color w:val="000009"/>
          <w:sz w:val="28"/>
        </w:rPr>
      </w:pPr>
      <w:r>
        <w:rPr>
          <w:rFonts w:ascii="Bookman Old Style"/>
          <w:color w:val="000009"/>
          <w:sz w:val="28"/>
        </w:rPr>
        <w:t xml:space="preserve">In view of the foregoing analysis, the decisions in </w:t>
      </w:r>
      <w:r>
        <w:rPr>
          <w:rFonts w:ascii="Bookman Old Style"/>
          <w:b/>
          <w:i/>
          <w:color w:val="000009"/>
          <w:sz w:val="28"/>
        </w:rPr>
        <w:t xml:space="preserve">Sowmithri Vishnu </w:t>
      </w:r>
      <w:r>
        <w:rPr>
          <w:rFonts w:ascii="Bookman Old Style"/>
          <w:color w:val="000009"/>
          <w:sz w:val="28"/>
        </w:rPr>
        <w:t xml:space="preserve">(supra) and </w:t>
      </w:r>
      <w:r>
        <w:rPr>
          <w:rFonts w:ascii="Bookman Old Style"/>
          <w:b/>
          <w:i/>
          <w:color w:val="000009"/>
          <w:sz w:val="28"/>
        </w:rPr>
        <w:t xml:space="preserve">V. Revathi </w:t>
      </w:r>
      <w:r>
        <w:rPr>
          <w:rFonts w:ascii="Bookman Old Style"/>
          <w:color w:val="000009"/>
          <w:sz w:val="28"/>
        </w:rPr>
        <w:t>(supra) stand overruled and any other judgment following precede</w:t>
      </w:r>
      <w:r>
        <w:rPr>
          <w:rFonts w:ascii="Bookman Old Style"/>
          <w:color w:val="000009"/>
          <w:sz w:val="28"/>
        </w:rPr>
        <w:t>nts also stands</w:t>
      </w:r>
      <w:r>
        <w:rPr>
          <w:rFonts w:ascii="Bookman Old Style"/>
          <w:color w:val="000009"/>
          <w:spacing w:val="-4"/>
          <w:sz w:val="28"/>
        </w:rPr>
        <w:t xml:space="preserve"> </w:t>
      </w:r>
      <w:r>
        <w:rPr>
          <w:rFonts w:ascii="Bookman Old Style"/>
          <w:color w:val="000009"/>
          <w:sz w:val="28"/>
        </w:rPr>
        <w:t>overruled.</w:t>
      </w:r>
    </w:p>
    <w:p w:rsidR="00EF0E49" w:rsidRDefault="008C3F24">
      <w:pPr>
        <w:pStyle w:val="ListParagraph"/>
        <w:numPr>
          <w:ilvl w:val="0"/>
          <w:numId w:val="26"/>
        </w:numPr>
        <w:tabs>
          <w:tab w:val="left" w:pos="1221"/>
        </w:tabs>
        <w:spacing w:before="1" w:line="480" w:lineRule="auto"/>
        <w:ind w:right="201" w:firstLine="0"/>
        <w:jc w:val="both"/>
        <w:rPr>
          <w:rFonts w:ascii="Bookman Old Style"/>
          <w:color w:val="000009"/>
          <w:sz w:val="28"/>
        </w:rPr>
      </w:pPr>
      <w:r>
        <w:rPr>
          <w:rFonts w:ascii="Bookman Old Style"/>
          <w:color w:val="000009"/>
          <w:sz w:val="28"/>
        </w:rPr>
        <w:t>Consequently, the writ petition is allowed to the extent indicated</w:t>
      </w:r>
      <w:r>
        <w:rPr>
          <w:rFonts w:ascii="Bookman Old Style"/>
          <w:color w:val="000009"/>
          <w:spacing w:val="-6"/>
          <w:sz w:val="28"/>
        </w:rPr>
        <w:t xml:space="preserve"> </w:t>
      </w:r>
      <w:r>
        <w:rPr>
          <w:rFonts w:ascii="Bookman Old Style"/>
          <w:color w:val="000009"/>
          <w:sz w:val="28"/>
        </w:rPr>
        <w:t>hereinbefore.</w:t>
      </w:r>
    </w:p>
    <w:p w:rsidR="00EF0E49" w:rsidRDefault="008C3F24">
      <w:pPr>
        <w:pStyle w:val="BodyText"/>
        <w:ind w:left="5961"/>
      </w:pPr>
      <w:r>
        <w:t>.………………………….CJI.</w:t>
      </w:r>
    </w:p>
    <w:p w:rsidR="00EF0E49" w:rsidRDefault="008C3F24">
      <w:pPr>
        <w:pStyle w:val="BodyText"/>
        <w:spacing w:before="3"/>
        <w:ind w:left="5995"/>
        <w:rPr>
          <w:b/>
        </w:rPr>
      </w:pPr>
      <w:r>
        <w:rPr>
          <w:b/>
        </w:rPr>
        <w:t>(Dipak Misra)</w:t>
      </w:r>
    </w:p>
    <w:p w:rsidR="00EF0E49" w:rsidRDefault="00EF0E49">
      <w:pPr>
        <w:pStyle w:val="BodyText"/>
        <w:rPr>
          <w:b/>
          <w:sz w:val="20"/>
        </w:rPr>
      </w:pPr>
    </w:p>
    <w:p w:rsidR="00EF0E49" w:rsidRDefault="00EF0E49">
      <w:pPr>
        <w:pStyle w:val="BodyText"/>
        <w:rPr>
          <w:b/>
          <w:sz w:val="20"/>
        </w:rPr>
      </w:pPr>
    </w:p>
    <w:p w:rsidR="00EF0E49" w:rsidRDefault="00EF0E49">
      <w:pPr>
        <w:pStyle w:val="BodyText"/>
        <w:rPr>
          <w:b/>
          <w:sz w:val="20"/>
        </w:rPr>
      </w:pPr>
    </w:p>
    <w:p w:rsidR="00EF0E49" w:rsidRDefault="00EF0E49">
      <w:pPr>
        <w:rPr>
          <w:sz w:val="20"/>
        </w:rPr>
        <w:sectPr w:rsidR="00EF0E49">
          <w:headerReference w:type="default" r:id="rId55"/>
          <w:footerReference w:type="default" r:id="rId56"/>
          <w:pgSz w:w="11910" w:h="16840"/>
          <w:pgMar w:top="1340" w:right="1260" w:bottom="280" w:left="940" w:header="761" w:footer="0" w:gutter="0"/>
          <w:pgNumType w:start="58"/>
          <w:cols w:space="720"/>
        </w:sectPr>
      </w:pPr>
    </w:p>
    <w:p w:rsidR="00EF0E49" w:rsidRDefault="00EF0E49">
      <w:pPr>
        <w:pStyle w:val="BodyText"/>
        <w:rPr>
          <w:b/>
          <w:sz w:val="32"/>
        </w:rPr>
      </w:pPr>
    </w:p>
    <w:p w:rsidR="00EF0E49" w:rsidRDefault="00EF0E49">
      <w:pPr>
        <w:pStyle w:val="BodyText"/>
        <w:spacing w:before="8"/>
        <w:rPr>
          <w:b/>
          <w:sz w:val="47"/>
        </w:rPr>
      </w:pPr>
    </w:p>
    <w:p w:rsidR="00EF0E49" w:rsidRDefault="008C3F24">
      <w:pPr>
        <w:pStyle w:val="BodyText"/>
        <w:ind w:left="500" w:right="19"/>
      </w:pPr>
      <w:r>
        <w:t>New Delhi; September 27, 2018</w:t>
      </w:r>
    </w:p>
    <w:p w:rsidR="00EF0E49" w:rsidRDefault="008C3F24">
      <w:pPr>
        <w:pStyle w:val="BodyText"/>
        <w:spacing w:before="277"/>
        <w:ind w:left="582"/>
      </w:pPr>
      <w:r>
        <w:br w:type="column"/>
      </w:r>
      <w:r>
        <w:t>.…………………………….J.</w:t>
      </w:r>
    </w:p>
    <w:p w:rsidR="00EF0E49" w:rsidRDefault="008C3F24">
      <w:pPr>
        <w:pStyle w:val="BodyText"/>
        <w:spacing w:before="3"/>
        <w:ind w:left="500"/>
        <w:rPr>
          <w:b/>
        </w:rPr>
      </w:pPr>
      <w:r>
        <w:rPr>
          <w:b/>
        </w:rPr>
        <w:t>(A.M. Khanwilkar)</w:t>
      </w:r>
    </w:p>
    <w:p w:rsidR="00EF0E49" w:rsidRDefault="00EF0E49">
      <w:pPr>
        <w:sectPr w:rsidR="00EF0E49">
          <w:type w:val="continuous"/>
          <w:pgSz w:w="11910" w:h="16840"/>
          <w:pgMar w:top="1340" w:right="1260" w:bottom="280" w:left="940" w:header="720" w:footer="720" w:gutter="0"/>
          <w:cols w:num="2" w:space="720" w:equalWidth="0">
            <w:col w:w="3312" w:space="2089"/>
            <w:col w:w="4309"/>
          </w:cols>
        </w:sectPr>
      </w:pPr>
    </w:p>
    <w:p w:rsidR="00EF0E49" w:rsidRDefault="00EF0E49">
      <w:pPr>
        <w:pStyle w:val="BodyText"/>
        <w:ind w:left="6554"/>
        <w:rPr>
          <w:sz w:val="20"/>
        </w:rPr>
      </w:pPr>
      <w:r>
        <w:rPr>
          <w:sz w:val="20"/>
        </w:rPr>
      </w:r>
      <w:r>
        <w:rPr>
          <w:sz w:val="20"/>
        </w:rPr>
        <w:pict>
          <v:shape id="_x0000_s1125" type="#_x0000_t202" style="width:110.8pt;height:18.65pt;mso-position-horizontal-relative:char;mso-position-vertical-relative:line" filled="f" strokeweight=".48pt">
            <v:textbox inset="0,0,0,0">
              <w:txbxContent>
                <w:p w:rsidR="00EF0E49" w:rsidRDefault="008C3F24">
                  <w:pPr>
                    <w:pStyle w:val="BodyText"/>
                    <w:spacing w:before="18"/>
                    <w:ind w:left="108"/>
                    <w:rPr>
                      <w:rFonts w:ascii="Arial"/>
                    </w:rPr>
                  </w:pPr>
                  <w:r>
                    <w:rPr>
                      <w:rFonts w:ascii="Arial"/>
                    </w:rPr>
                    <w:t>REPORTABLE</w:t>
                  </w:r>
                </w:p>
              </w:txbxContent>
            </v:textbox>
            <w10:wrap type="none"/>
            <w10:anchorlock/>
          </v:shape>
        </w:pict>
      </w:r>
    </w:p>
    <w:p w:rsidR="00EF0E49" w:rsidRDefault="00EF0E49">
      <w:pPr>
        <w:pStyle w:val="BodyText"/>
        <w:rPr>
          <w:b/>
          <w:sz w:val="20"/>
        </w:rPr>
      </w:pPr>
    </w:p>
    <w:p w:rsidR="00EF0E49" w:rsidRDefault="008C3F24">
      <w:pPr>
        <w:pStyle w:val="BodyText"/>
        <w:spacing w:before="251" w:line="480" w:lineRule="auto"/>
        <w:ind w:left="2383" w:right="2400"/>
        <w:jc w:val="center"/>
        <w:rPr>
          <w:rFonts w:ascii="Arial"/>
        </w:rPr>
      </w:pPr>
      <w:r>
        <w:rPr>
          <w:rFonts w:ascii="Arial"/>
        </w:rPr>
        <w:t>IN THE SUPREME COURT OF INDIA CRIMINAL ORIGINAL JURISDICTION</w:t>
      </w:r>
    </w:p>
    <w:p w:rsidR="00EF0E49" w:rsidRDefault="008C3F24">
      <w:pPr>
        <w:pStyle w:val="Heading1"/>
        <w:spacing w:line="320" w:lineRule="exact"/>
        <w:ind w:right="837"/>
        <w:jc w:val="center"/>
      </w:pPr>
      <w:r>
        <w:rPr>
          <w:u w:val="thick"/>
        </w:rPr>
        <w:t>WRIT PETITION (CRIMINAL) NO. 194 OF 2017</w:t>
      </w:r>
    </w:p>
    <w:p w:rsidR="00EF0E49" w:rsidRDefault="00EF0E49">
      <w:pPr>
        <w:rPr>
          <w:b/>
          <w:sz w:val="20"/>
        </w:rPr>
      </w:pPr>
    </w:p>
    <w:p w:rsidR="00EF0E49" w:rsidRDefault="00EF0E49">
      <w:pPr>
        <w:spacing w:before="2"/>
        <w:rPr>
          <w:b/>
          <w:sz w:val="28"/>
        </w:rPr>
      </w:pPr>
    </w:p>
    <w:p w:rsidR="00EF0E49" w:rsidRDefault="008C3F24">
      <w:pPr>
        <w:tabs>
          <w:tab w:val="left" w:pos="6581"/>
        </w:tabs>
        <w:spacing w:before="92" w:line="480" w:lineRule="auto"/>
        <w:ind w:left="820" w:right="955"/>
        <w:jc w:val="center"/>
        <w:rPr>
          <w:b/>
          <w:sz w:val="28"/>
        </w:rPr>
      </w:pPr>
      <w:r>
        <w:rPr>
          <w:b/>
          <w:sz w:val="28"/>
        </w:rPr>
        <w:t>JOSEPH</w:t>
      </w:r>
      <w:r>
        <w:rPr>
          <w:b/>
          <w:spacing w:val="-2"/>
          <w:sz w:val="28"/>
        </w:rPr>
        <w:t xml:space="preserve"> </w:t>
      </w:r>
      <w:r>
        <w:rPr>
          <w:b/>
          <w:sz w:val="28"/>
        </w:rPr>
        <w:t>SHINE</w:t>
      </w:r>
      <w:r>
        <w:rPr>
          <w:b/>
          <w:sz w:val="28"/>
        </w:rPr>
        <w:tab/>
        <w:t xml:space="preserve">… </w:t>
      </w:r>
      <w:r>
        <w:rPr>
          <w:b/>
          <w:spacing w:val="-3"/>
          <w:sz w:val="28"/>
        </w:rPr>
        <w:t xml:space="preserve">PETITIONER </w:t>
      </w:r>
      <w:r>
        <w:rPr>
          <w:b/>
          <w:sz w:val="28"/>
        </w:rPr>
        <w:t>VERSUS</w:t>
      </w:r>
    </w:p>
    <w:p w:rsidR="00EF0E49" w:rsidRDefault="008C3F24">
      <w:pPr>
        <w:tabs>
          <w:tab w:val="left" w:pos="5887"/>
        </w:tabs>
        <w:spacing w:line="321" w:lineRule="exact"/>
        <w:ind w:left="126"/>
        <w:jc w:val="center"/>
        <w:rPr>
          <w:b/>
          <w:sz w:val="28"/>
        </w:rPr>
      </w:pPr>
      <w:r>
        <w:rPr>
          <w:b/>
          <w:sz w:val="28"/>
        </w:rPr>
        <w:t>UNION OF</w:t>
      </w:r>
      <w:r>
        <w:rPr>
          <w:b/>
          <w:spacing w:val="-2"/>
          <w:sz w:val="28"/>
        </w:rPr>
        <w:t xml:space="preserve"> </w:t>
      </w:r>
      <w:r>
        <w:rPr>
          <w:b/>
          <w:sz w:val="28"/>
        </w:rPr>
        <w:t>INDIA</w:t>
      </w:r>
      <w:r>
        <w:rPr>
          <w:b/>
          <w:sz w:val="28"/>
        </w:rPr>
        <w:tab/>
        <w:t>…</w:t>
      </w:r>
      <w:r>
        <w:rPr>
          <w:b/>
          <w:spacing w:val="1"/>
          <w:sz w:val="28"/>
        </w:rPr>
        <w:t xml:space="preserve"> </w:t>
      </w:r>
      <w:r>
        <w:rPr>
          <w:b/>
          <w:sz w:val="28"/>
        </w:rPr>
        <w:t>RESPONDENT</w:t>
      </w:r>
    </w:p>
    <w:p w:rsidR="00EF0E49" w:rsidRDefault="00EF0E49">
      <w:pPr>
        <w:rPr>
          <w:b/>
          <w:sz w:val="30"/>
        </w:rPr>
      </w:pPr>
    </w:p>
    <w:p w:rsidR="00EF0E49" w:rsidRDefault="00EF0E49">
      <w:pPr>
        <w:spacing w:before="3"/>
        <w:rPr>
          <w:b/>
          <w:sz w:val="30"/>
        </w:rPr>
      </w:pPr>
    </w:p>
    <w:p w:rsidR="00EF0E49" w:rsidRDefault="008C3F24">
      <w:pPr>
        <w:ind w:left="2383" w:right="2398"/>
        <w:jc w:val="center"/>
        <w:rPr>
          <w:b/>
          <w:sz w:val="28"/>
        </w:rPr>
      </w:pPr>
      <w:r>
        <w:rPr>
          <w:b/>
          <w:sz w:val="28"/>
          <w:u w:val="thick"/>
        </w:rPr>
        <w:t>J U D G M E N T</w:t>
      </w:r>
    </w:p>
    <w:p w:rsidR="00EF0E49" w:rsidRDefault="00EF0E49">
      <w:pPr>
        <w:spacing w:before="3"/>
        <w:rPr>
          <w:b/>
          <w:sz w:val="28"/>
        </w:rPr>
      </w:pPr>
    </w:p>
    <w:p w:rsidR="00EF0E49" w:rsidRDefault="008C3F24">
      <w:pPr>
        <w:spacing w:before="92"/>
        <w:ind w:left="820"/>
        <w:rPr>
          <w:b/>
          <w:sz w:val="28"/>
        </w:rPr>
      </w:pPr>
      <w:r>
        <w:rPr>
          <w:b/>
          <w:sz w:val="28"/>
          <w:u w:val="thick"/>
        </w:rPr>
        <w:t>R.F. Nariman, J.</w:t>
      </w:r>
      <w:r>
        <w:rPr>
          <w:b/>
          <w:sz w:val="28"/>
        </w:rPr>
        <w:t xml:space="preserve"> (Concurring)</w:t>
      </w:r>
    </w:p>
    <w:p w:rsidR="00EF0E49" w:rsidRDefault="00EF0E49">
      <w:pPr>
        <w:rPr>
          <w:b/>
          <w:sz w:val="20"/>
        </w:rPr>
      </w:pPr>
    </w:p>
    <w:p w:rsidR="00EF0E49" w:rsidRDefault="00EF0E49">
      <w:pPr>
        <w:spacing w:before="6"/>
        <w:rPr>
          <w:b/>
          <w:sz w:val="17"/>
        </w:rPr>
      </w:pPr>
    </w:p>
    <w:p w:rsidR="00EF0E49" w:rsidRDefault="008C3F24">
      <w:pPr>
        <w:pStyle w:val="ListParagraph"/>
        <w:numPr>
          <w:ilvl w:val="0"/>
          <w:numId w:val="19"/>
        </w:numPr>
        <w:tabs>
          <w:tab w:val="left" w:pos="1541"/>
        </w:tabs>
        <w:spacing w:before="92" w:line="480" w:lineRule="auto"/>
        <w:ind w:right="834" w:firstLine="0"/>
        <w:jc w:val="both"/>
        <w:rPr>
          <w:sz w:val="28"/>
        </w:rPr>
      </w:pPr>
      <w:r>
        <w:rPr>
          <w:sz w:val="28"/>
        </w:rPr>
        <w:t xml:space="preserve">What is before us in this writ petition is the constitutional </w:t>
      </w:r>
      <w:r>
        <w:rPr>
          <w:spacing w:val="-4"/>
          <w:sz w:val="28"/>
        </w:rPr>
        <w:t>v</w:t>
      </w:r>
      <w:r>
        <w:rPr>
          <w:sz w:val="28"/>
        </w:rPr>
        <w:t>alidi</w:t>
      </w:r>
      <w:r>
        <w:rPr>
          <w:spacing w:val="3"/>
          <w:sz w:val="28"/>
        </w:rPr>
        <w:t>t</w:t>
      </w:r>
      <w:r>
        <w:rPr>
          <w:sz w:val="28"/>
        </w:rPr>
        <w:t>y</w:t>
      </w:r>
      <w:r>
        <w:rPr>
          <w:spacing w:val="-1"/>
          <w:sz w:val="28"/>
        </w:rPr>
        <w:t xml:space="preserve"> </w:t>
      </w:r>
      <w:r>
        <w:rPr>
          <w:sz w:val="28"/>
        </w:rPr>
        <w:t>of</w:t>
      </w:r>
      <w:r>
        <w:rPr>
          <w:spacing w:val="4"/>
          <w:sz w:val="28"/>
        </w:rPr>
        <w:t xml:space="preserve"> </w:t>
      </w:r>
      <w:r>
        <w:rPr>
          <w:sz w:val="28"/>
        </w:rPr>
        <w:t>an</w:t>
      </w:r>
      <w:r>
        <w:rPr>
          <w:spacing w:val="3"/>
          <w:sz w:val="28"/>
        </w:rPr>
        <w:t xml:space="preserve"> </w:t>
      </w:r>
      <w:r>
        <w:rPr>
          <w:spacing w:val="-3"/>
          <w:sz w:val="28"/>
        </w:rPr>
        <w:t>a</w:t>
      </w:r>
      <w:r>
        <w:rPr>
          <w:sz w:val="28"/>
        </w:rPr>
        <w:t>r</w:t>
      </w:r>
      <w:r>
        <w:rPr>
          <w:spacing w:val="1"/>
          <w:sz w:val="28"/>
        </w:rPr>
        <w:t>c</w:t>
      </w:r>
      <w:r>
        <w:rPr>
          <w:sz w:val="28"/>
        </w:rPr>
        <w:t>h</w:t>
      </w:r>
      <w:r>
        <w:rPr>
          <w:spacing w:val="-3"/>
          <w:sz w:val="28"/>
        </w:rPr>
        <w:t>ai</w:t>
      </w:r>
      <w:r>
        <w:rPr>
          <w:sz w:val="28"/>
        </w:rPr>
        <w:t>c</w:t>
      </w:r>
      <w:r>
        <w:rPr>
          <w:spacing w:val="4"/>
          <w:sz w:val="28"/>
        </w:rPr>
        <w:t xml:space="preserve"> </w:t>
      </w:r>
      <w:r>
        <w:rPr>
          <w:sz w:val="28"/>
        </w:rPr>
        <w:t>pro</w:t>
      </w:r>
      <w:r>
        <w:rPr>
          <w:spacing w:val="-4"/>
          <w:sz w:val="28"/>
        </w:rPr>
        <w:t>v</w:t>
      </w:r>
      <w:r>
        <w:rPr>
          <w:sz w:val="28"/>
        </w:rPr>
        <w:t>ision</w:t>
      </w:r>
      <w:r>
        <w:rPr>
          <w:sz w:val="28"/>
        </w:rPr>
        <w:t xml:space="preserve"> </w:t>
      </w:r>
      <w:r>
        <w:rPr>
          <w:sz w:val="28"/>
        </w:rPr>
        <w:t>of</w:t>
      </w:r>
      <w:r>
        <w:rPr>
          <w:spacing w:val="1"/>
          <w:sz w:val="28"/>
        </w:rPr>
        <w:t xml:space="preserve"> </w:t>
      </w:r>
      <w:r>
        <w:rPr>
          <w:sz w:val="28"/>
        </w:rPr>
        <w:t>the</w:t>
      </w:r>
      <w:r>
        <w:rPr>
          <w:spacing w:val="1"/>
          <w:sz w:val="28"/>
        </w:rPr>
        <w:t xml:space="preserve"> </w:t>
      </w:r>
      <w:r>
        <w:rPr>
          <w:sz w:val="28"/>
        </w:rPr>
        <w:t>I</w:t>
      </w:r>
      <w:r>
        <w:rPr>
          <w:spacing w:val="-3"/>
          <w:sz w:val="28"/>
        </w:rPr>
        <w:t>n</w:t>
      </w:r>
      <w:r>
        <w:rPr>
          <w:sz w:val="28"/>
        </w:rPr>
        <w:t>dian</w:t>
      </w:r>
      <w:r>
        <w:rPr>
          <w:spacing w:val="3"/>
          <w:sz w:val="28"/>
        </w:rPr>
        <w:t xml:space="preserve"> </w:t>
      </w:r>
      <w:r>
        <w:rPr>
          <w:sz w:val="28"/>
        </w:rPr>
        <w:t>Penal</w:t>
      </w:r>
      <w:r>
        <w:rPr>
          <w:sz w:val="28"/>
        </w:rPr>
        <w:t xml:space="preserve"> </w:t>
      </w:r>
      <w:r>
        <w:rPr>
          <w:spacing w:val="-2"/>
          <w:sz w:val="28"/>
        </w:rPr>
        <w:t>C</w:t>
      </w:r>
      <w:r>
        <w:rPr>
          <w:sz w:val="28"/>
        </w:rPr>
        <w:t>ode</w:t>
      </w:r>
      <w:r>
        <w:rPr>
          <w:spacing w:val="9"/>
          <w:sz w:val="28"/>
        </w:rPr>
        <w:t xml:space="preserve"> </w:t>
      </w:r>
      <w:r>
        <w:rPr>
          <w:w w:val="50"/>
          <w:sz w:val="28"/>
        </w:rPr>
        <w:t>(</w:t>
      </w:r>
      <w:r>
        <w:rPr>
          <w:spacing w:val="-3"/>
          <w:w w:val="50"/>
          <w:sz w:val="28"/>
        </w:rPr>
        <w:t>―</w:t>
      </w:r>
      <w:r>
        <w:rPr>
          <w:spacing w:val="-2"/>
          <w:sz w:val="28"/>
        </w:rPr>
        <w:t>I</w:t>
      </w:r>
      <w:r>
        <w:rPr>
          <w:sz w:val="28"/>
        </w:rPr>
        <w:t>P</w:t>
      </w:r>
      <w:r>
        <w:rPr>
          <w:spacing w:val="-2"/>
          <w:sz w:val="28"/>
        </w:rPr>
        <w:t>C</w:t>
      </w:r>
      <w:r>
        <w:rPr>
          <w:w w:val="89"/>
          <w:sz w:val="28"/>
        </w:rPr>
        <w:t>‖</w:t>
      </w:r>
      <w:r>
        <w:rPr>
          <w:spacing w:val="-1"/>
          <w:w w:val="89"/>
          <w:sz w:val="28"/>
        </w:rPr>
        <w:t>)</w:t>
      </w:r>
      <w:r>
        <w:rPr>
          <w:sz w:val="28"/>
        </w:rPr>
        <w:t xml:space="preserve">, </w:t>
      </w:r>
      <w:r>
        <w:rPr>
          <w:sz w:val="28"/>
        </w:rPr>
        <w:t>namely,</w:t>
      </w:r>
      <w:r>
        <w:rPr>
          <w:spacing w:val="56"/>
          <w:sz w:val="28"/>
        </w:rPr>
        <w:t xml:space="preserve"> </w:t>
      </w:r>
      <w:r>
        <w:rPr>
          <w:sz w:val="28"/>
        </w:rPr>
        <w:t>Section</w:t>
      </w:r>
      <w:r>
        <w:rPr>
          <w:spacing w:val="53"/>
          <w:sz w:val="28"/>
        </w:rPr>
        <w:t xml:space="preserve"> </w:t>
      </w:r>
      <w:r>
        <w:rPr>
          <w:sz w:val="28"/>
        </w:rPr>
        <w:t>497,</w:t>
      </w:r>
      <w:r>
        <w:rPr>
          <w:spacing w:val="57"/>
          <w:sz w:val="28"/>
        </w:rPr>
        <w:t xml:space="preserve"> </w:t>
      </w:r>
      <w:r>
        <w:rPr>
          <w:sz w:val="28"/>
        </w:rPr>
        <w:t>which</w:t>
      </w:r>
      <w:r>
        <w:rPr>
          <w:spacing w:val="55"/>
          <w:sz w:val="28"/>
        </w:rPr>
        <w:t xml:space="preserve"> </w:t>
      </w:r>
      <w:r>
        <w:rPr>
          <w:sz w:val="28"/>
        </w:rPr>
        <w:t>makes</w:t>
      </w:r>
      <w:r>
        <w:rPr>
          <w:spacing w:val="53"/>
          <w:sz w:val="28"/>
        </w:rPr>
        <w:t xml:space="preserve"> </w:t>
      </w:r>
      <w:r>
        <w:rPr>
          <w:sz w:val="28"/>
        </w:rPr>
        <w:t>adultery</w:t>
      </w:r>
      <w:r>
        <w:rPr>
          <w:spacing w:val="53"/>
          <w:sz w:val="28"/>
        </w:rPr>
        <w:t xml:space="preserve"> </w:t>
      </w:r>
      <w:r>
        <w:rPr>
          <w:sz w:val="28"/>
        </w:rPr>
        <w:t>a</w:t>
      </w:r>
      <w:r>
        <w:rPr>
          <w:spacing w:val="55"/>
          <w:sz w:val="28"/>
        </w:rPr>
        <w:t xml:space="preserve"> </w:t>
      </w:r>
      <w:r>
        <w:rPr>
          <w:sz w:val="28"/>
        </w:rPr>
        <w:t>crime.</w:t>
      </w:r>
      <w:r>
        <w:rPr>
          <w:spacing w:val="54"/>
          <w:sz w:val="28"/>
        </w:rPr>
        <w:t xml:space="preserve"> </w:t>
      </w:r>
      <w:r>
        <w:rPr>
          <w:sz w:val="28"/>
        </w:rPr>
        <w:t>Section</w:t>
      </w:r>
    </w:p>
    <w:p w:rsidR="00EF0E49" w:rsidRDefault="008C3F24">
      <w:pPr>
        <w:pStyle w:val="BodyText"/>
        <w:spacing w:line="480" w:lineRule="auto"/>
        <w:ind w:left="820" w:right="838"/>
        <w:jc w:val="both"/>
        <w:rPr>
          <w:rFonts w:ascii="Arial"/>
        </w:rPr>
      </w:pPr>
      <w:r>
        <w:rPr>
          <w:rFonts w:ascii="Arial"/>
        </w:rPr>
        <w:t>497 appears in Chapter XX of the IPC, which deals with offences relating to marriage. Section 497 reads as follows:-</w:t>
      </w:r>
    </w:p>
    <w:p w:rsidR="00EF0E49" w:rsidRDefault="008C3F24">
      <w:pPr>
        <w:pStyle w:val="BodyText"/>
        <w:spacing w:before="201"/>
        <w:ind w:left="1518" w:right="1539" w:firstLine="76"/>
        <w:jc w:val="both"/>
        <w:rPr>
          <w:rFonts w:ascii="Arial" w:hAnsi="Arial"/>
        </w:rPr>
      </w:pPr>
      <w:r>
        <w:rPr>
          <w:rFonts w:ascii="Arial" w:hAnsi="Arial"/>
          <w:w w:val="33"/>
        </w:rPr>
        <w:t>―</w:t>
      </w:r>
      <w:r>
        <w:rPr>
          <w:rFonts w:ascii="Arial" w:hAnsi="Arial"/>
          <w:b/>
        </w:rPr>
        <w:t>497.</w:t>
      </w:r>
      <w:r>
        <w:rPr>
          <w:rFonts w:ascii="Arial" w:hAnsi="Arial"/>
          <w:b/>
        </w:rPr>
        <w:t xml:space="preserve"> </w:t>
      </w:r>
      <w:r>
        <w:rPr>
          <w:rFonts w:ascii="Arial" w:hAnsi="Arial"/>
          <w:b/>
          <w:spacing w:val="-17"/>
        </w:rPr>
        <w:t xml:space="preserve"> </w:t>
      </w:r>
      <w:r>
        <w:rPr>
          <w:rFonts w:ascii="Arial" w:hAnsi="Arial"/>
          <w:b/>
          <w:spacing w:val="-6"/>
        </w:rPr>
        <w:t>A</w:t>
      </w:r>
      <w:r>
        <w:rPr>
          <w:rFonts w:ascii="Arial" w:hAnsi="Arial"/>
          <w:b/>
          <w:spacing w:val="-2"/>
        </w:rPr>
        <w:t>du</w:t>
      </w:r>
      <w:r>
        <w:rPr>
          <w:rFonts w:ascii="Arial" w:hAnsi="Arial"/>
          <w:b/>
        </w:rPr>
        <w:t>lte</w:t>
      </w:r>
      <w:r>
        <w:rPr>
          <w:rFonts w:ascii="Arial" w:hAnsi="Arial"/>
          <w:b/>
          <w:spacing w:val="3"/>
        </w:rPr>
        <w:t>r</w:t>
      </w:r>
      <w:r>
        <w:rPr>
          <w:rFonts w:ascii="Arial" w:hAnsi="Arial"/>
          <w:b/>
          <w:spacing w:val="-8"/>
        </w:rPr>
        <w:t>y</w:t>
      </w:r>
      <w:r>
        <w:rPr>
          <w:rFonts w:ascii="Arial" w:hAnsi="Arial"/>
          <w:b/>
          <w:spacing w:val="2"/>
        </w:rPr>
        <w:t>.</w:t>
      </w:r>
      <w:r>
        <w:rPr>
          <w:rFonts w:ascii="Arial" w:hAnsi="Arial"/>
        </w:rPr>
        <w:t>—</w:t>
      </w:r>
      <w:r>
        <w:rPr>
          <w:rFonts w:ascii="Arial" w:hAnsi="Arial"/>
          <w:spacing w:val="1"/>
        </w:rPr>
        <w:t>W</w:t>
      </w:r>
      <w:r>
        <w:rPr>
          <w:rFonts w:ascii="Arial" w:hAnsi="Arial"/>
        </w:rPr>
        <w:t>hoe</w:t>
      </w:r>
      <w:r>
        <w:rPr>
          <w:rFonts w:ascii="Arial" w:hAnsi="Arial"/>
          <w:spacing w:val="-4"/>
        </w:rPr>
        <w:t>v</w:t>
      </w:r>
      <w:r>
        <w:rPr>
          <w:rFonts w:ascii="Arial" w:hAnsi="Arial"/>
        </w:rPr>
        <w:t>er</w:t>
      </w:r>
      <w:r>
        <w:rPr>
          <w:rFonts w:ascii="Arial" w:hAnsi="Arial"/>
        </w:rPr>
        <w:t xml:space="preserve"> </w:t>
      </w:r>
      <w:r>
        <w:rPr>
          <w:rFonts w:ascii="Arial" w:hAnsi="Arial"/>
          <w:spacing w:val="-20"/>
        </w:rPr>
        <w:t xml:space="preserve"> </w:t>
      </w:r>
      <w:r>
        <w:rPr>
          <w:rFonts w:ascii="Arial" w:hAnsi="Arial"/>
        </w:rPr>
        <w:t>has</w:t>
      </w:r>
      <w:r>
        <w:rPr>
          <w:rFonts w:ascii="Arial" w:hAnsi="Arial"/>
        </w:rPr>
        <w:t xml:space="preserve"> </w:t>
      </w:r>
      <w:r>
        <w:rPr>
          <w:rFonts w:ascii="Arial" w:hAnsi="Arial"/>
          <w:spacing w:val="-21"/>
        </w:rPr>
        <w:t xml:space="preserve"> </w:t>
      </w:r>
      <w:r>
        <w:rPr>
          <w:rFonts w:ascii="Arial" w:hAnsi="Arial"/>
        </w:rPr>
        <w:t>se</w:t>
      </w:r>
      <w:r>
        <w:rPr>
          <w:rFonts w:ascii="Arial" w:hAnsi="Arial"/>
          <w:spacing w:val="-4"/>
        </w:rPr>
        <w:t>x</w:t>
      </w:r>
      <w:r>
        <w:rPr>
          <w:rFonts w:ascii="Arial" w:hAnsi="Arial"/>
        </w:rPr>
        <w:t>ual</w:t>
      </w:r>
      <w:r>
        <w:rPr>
          <w:rFonts w:ascii="Arial" w:hAnsi="Arial"/>
        </w:rPr>
        <w:t xml:space="preserve"> </w:t>
      </w:r>
      <w:r>
        <w:rPr>
          <w:rFonts w:ascii="Arial" w:hAnsi="Arial"/>
          <w:spacing w:val="-20"/>
        </w:rPr>
        <w:t xml:space="preserve"> </w:t>
      </w:r>
      <w:r>
        <w:rPr>
          <w:rFonts w:ascii="Arial" w:hAnsi="Arial"/>
        </w:rPr>
        <w:t>int</w:t>
      </w:r>
      <w:r>
        <w:rPr>
          <w:rFonts w:ascii="Arial" w:hAnsi="Arial"/>
          <w:spacing w:val="-3"/>
        </w:rPr>
        <w:t>e</w:t>
      </w:r>
      <w:r>
        <w:rPr>
          <w:rFonts w:ascii="Arial" w:hAnsi="Arial"/>
        </w:rPr>
        <w:t>r</w:t>
      </w:r>
      <w:r>
        <w:rPr>
          <w:rFonts w:ascii="Arial" w:hAnsi="Arial"/>
          <w:spacing w:val="1"/>
        </w:rPr>
        <w:t>c</w:t>
      </w:r>
      <w:r>
        <w:rPr>
          <w:rFonts w:ascii="Arial" w:hAnsi="Arial"/>
        </w:rPr>
        <w:t>o</w:t>
      </w:r>
      <w:r>
        <w:rPr>
          <w:rFonts w:ascii="Arial" w:hAnsi="Arial"/>
          <w:spacing w:val="-3"/>
        </w:rPr>
        <w:t>u</w:t>
      </w:r>
      <w:r>
        <w:rPr>
          <w:rFonts w:ascii="Arial" w:hAnsi="Arial"/>
        </w:rPr>
        <w:t>r</w:t>
      </w:r>
      <w:r>
        <w:rPr>
          <w:rFonts w:ascii="Arial" w:hAnsi="Arial"/>
          <w:spacing w:val="-2"/>
        </w:rPr>
        <w:t>s</w:t>
      </w:r>
      <w:r>
        <w:rPr>
          <w:rFonts w:ascii="Arial" w:hAnsi="Arial"/>
        </w:rPr>
        <w:t xml:space="preserve">e </w:t>
      </w:r>
      <w:r>
        <w:rPr>
          <w:rFonts w:ascii="Arial" w:hAnsi="Arial"/>
        </w:rPr>
        <w:t>with a person who is and whom he knows or has reason to believe to be the wife of another man, without the consent or connivance of that man, such sexual intercourse not amounting to the offence of rape, is guilty of the offence of adultery, and shall</w:t>
      </w:r>
      <w:r>
        <w:rPr>
          <w:rFonts w:ascii="Arial" w:hAnsi="Arial"/>
          <w:spacing w:val="28"/>
        </w:rPr>
        <w:t xml:space="preserve"> </w:t>
      </w:r>
      <w:r>
        <w:rPr>
          <w:rFonts w:ascii="Arial" w:hAnsi="Arial"/>
        </w:rPr>
        <w:t>be</w:t>
      </w:r>
    </w:p>
    <w:p w:rsidR="00EF0E49" w:rsidRDefault="00EF0E49">
      <w:pPr>
        <w:jc w:val="both"/>
        <w:sectPr w:rsidR="00EF0E49">
          <w:headerReference w:type="default" r:id="rId57"/>
          <w:footerReference w:type="default" r:id="rId58"/>
          <w:pgSz w:w="12240" w:h="15840"/>
          <w:pgMar w:top="1440" w:right="1320" w:bottom="1640" w:left="1340" w:header="0" w:footer="1459" w:gutter="0"/>
          <w:pgNumType w:start="1"/>
          <w:cols w:space="720"/>
        </w:sectPr>
      </w:pPr>
    </w:p>
    <w:p w:rsidR="00EF0E49" w:rsidRDefault="008C3F24">
      <w:pPr>
        <w:pStyle w:val="BodyText"/>
        <w:spacing w:before="77"/>
        <w:ind w:left="1518" w:right="1542"/>
        <w:jc w:val="both"/>
        <w:rPr>
          <w:rFonts w:ascii="Arial" w:hAnsi="Arial"/>
        </w:rPr>
      </w:pPr>
      <w:r>
        <w:rPr>
          <w:rFonts w:ascii="Arial" w:hAnsi="Arial"/>
        </w:rPr>
        <w:t>punished with imprisonment of either description for a term which may extend to five years, or with fine, or with both. In such case the wife shall not be punishable as an abettor.‖</w:t>
      </w:r>
    </w:p>
    <w:p w:rsidR="00EF0E49" w:rsidRDefault="00EF0E49">
      <w:pPr>
        <w:rPr>
          <w:sz w:val="30"/>
        </w:rPr>
      </w:pPr>
    </w:p>
    <w:p w:rsidR="00EF0E49" w:rsidRDefault="008C3F24">
      <w:pPr>
        <w:pStyle w:val="BodyText"/>
        <w:spacing w:before="176" w:line="480" w:lineRule="auto"/>
        <w:ind w:left="820" w:right="834"/>
        <w:jc w:val="both"/>
        <w:rPr>
          <w:rFonts w:ascii="Arial"/>
        </w:rPr>
      </w:pPr>
      <w:r>
        <w:rPr>
          <w:rFonts w:ascii="Arial"/>
        </w:rPr>
        <w:t>The offence of bigamy, which is conta</w:t>
      </w:r>
      <w:r>
        <w:rPr>
          <w:rFonts w:ascii="Arial"/>
        </w:rPr>
        <w:t>ined in Section 494 in the same Chapter, is punishable with a longer jail term which may extend to 7 years, but in this case, the husband or the wife, as the case may be, is liable to be prosecuted and convicted. Section 494 reads as follows:</w:t>
      </w:r>
    </w:p>
    <w:p w:rsidR="00EF0E49" w:rsidRDefault="00EF0E49">
      <w:pPr>
        <w:spacing w:before="7"/>
        <w:rPr>
          <w:sz w:val="34"/>
        </w:rPr>
      </w:pPr>
    </w:p>
    <w:p w:rsidR="00EF0E49" w:rsidRDefault="008C3F24">
      <w:pPr>
        <w:pStyle w:val="BodyText"/>
        <w:ind w:left="1518" w:right="1539"/>
        <w:jc w:val="both"/>
        <w:rPr>
          <w:rFonts w:ascii="Arial" w:hAnsi="Arial"/>
        </w:rPr>
      </w:pPr>
      <w:r>
        <w:rPr>
          <w:rFonts w:ascii="Arial" w:hAnsi="Arial"/>
          <w:w w:val="33"/>
        </w:rPr>
        <w:t>―</w:t>
      </w:r>
      <w:r>
        <w:rPr>
          <w:rFonts w:ascii="Arial" w:hAnsi="Arial"/>
          <w:b/>
        </w:rPr>
        <w:t>494.</w:t>
      </w:r>
      <w:r>
        <w:rPr>
          <w:rFonts w:ascii="Arial" w:hAnsi="Arial"/>
          <w:b/>
        </w:rPr>
        <w:t xml:space="preserve"> </w:t>
      </w:r>
      <w:r>
        <w:rPr>
          <w:rFonts w:ascii="Arial" w:hAnsi="Arial"/>
          <w:b/>
        </w:rPr>
        <w:t>Marryi</w:t>
      </w:r>
      <w:r>
        <w:rPr>
          <w:rFonts w:ascii="Arial" w:hAnsi="Arial"/>
          <w:b/>
        </w:rPr>
        <w:t>ng</w:t>
      </w:r>
      <w:r>
        <w:rPr>
          <w:rFonts w:ascii="Arial" w:hAnsi="Arial"/>
          <w:b/>
        </w:rPr>
        <w:t xml:space="preserve"> </w:t>
      </w:r>
      <w:r>
        <w:rPr>
          <w:rFonts w:ascii="Arial" w:hAnsi="Arial"/>
          <w:b/>
        </w:rPr>
        <w:t>again</w:t>
      </w:r>
      <w:r>
        <w:rPr>
          <w:rFonts w:ascii="Arial" w:hAnsi="Arial"/>
          <w:b/>
        </w:rPr>
        <w:t xml:space="preserve"> </w:t>
      </w:r>
      <w:r>
        <w:rPr>
          <w:rFonts w:ascii="Arial" w:hAnsi="Arial"/>
          <w:b/>
        </w:rPr>
        <w:t>during</w:t>
      </w:r>
      <w:r>
        <w:rPr>
          <w:rFonts w:ascii="Arial" w:hAnsi="Arial"/>
          <w:b/>
        </w:rPr>
        <w:t xml:space="preserve"> </w:t>
      </w:r>
      <w:r>
        <w:rPr>
          <w:rFonts w:ascii="Arial" w:hAnsi="Arial"/>
          <w:b/>
        </w:rPr>
        <w:t>lifetime</w:t>
      </w:r>
      <w:r>
        <w:rPr>
          <w:rFonts w:ascii="Arial" w:hAnsi="Arial"/>
          <w:b/>
        </w:rPr>
        <w:t xml:space="preserve"> </w:t>
      </w:r>
      <w:r>
        <w:rPr>
          <w:rFonts w:ascii="Arial" w:hAnsi="Arial"/>
          <w:b/>
        </w:rPr>
        <w:t>of</w:t>
      </w:r>
      <w:r>
        <w:rPr>
          <w:rFonts w:ascii="Arial" w:hAnsi="Arial"/>
          <w:b/>
        </w:rPr>
        <w:t xml:space="preserve"> </w:t>
      </w:r>
      <w:r>
        <w:rPr>
          <w:rFonts w:ascii="Arial" w:hAnsi="Arial"/>
          <w:b/>
        </w:rPr>
        <w:t xml:space="preserve">husband </w:t>
      </w:r>
      <w:r>
        <w:rPr>
          <w:rFonts w:ascii="Arial" w:hAnsi="Arial"/>
          <w:b/>
        </w:rPr>
        <w:t>or wife.</w:t>
      </w:r>
      <w:r>
        <w:rPr>
          <w:rFonts w:ascii="Arial" w:hAnsi="Arial"/>
        </w:rPr>
        <w:t>—Whoever, having a husband or wife living, marries in any case in which such marriage is void by reason of its taking place during the life of such husband or wife, shall be punished with imprisonment of either d</w:t>
      </w:r>
      <w:r>
        <w:rPr>
          <w:rFonts w:ascii="Arial" w:hAnsi="Arial"/>
        </w:rPr>
        <w:t>escription for a term which may extend to seven years, and shall also be liable to fine.</w:t>
      </w:r>
    </w:p>
    <w:p w:rsidR="00EF0E49" w:rsidRDefault="008C3F24">
      <w:pPr>
        <w:pStyle w:val="BodyText"/>
        <w:spacing w:before="151"/>
        <w:ind w:left="1518" w:right="1540"/>
        <w:jc w:val="both"/>
        <w:rPr>
          <w:rFonts w:ascii="Arial" w:hAnsi="Arial"/>
        </w:rPr>
      </w:pPr>
      <w:r>
        <w:rPr>
          <w:rFonts w:ascii="Arial" w:hAnsi="Arial"/>
          <w:i/>
        </w:rPr>
        <w:t>Exception</w:t>
      </w:r>
      <w:r>
        <w:rPr>
          <w:rFonts w:ascii="Arial" w:hAnsi="Arial"/>
        </w:rPr>
        <w:t>.—This section does not extend to any person whose marriage with such husband or wife has been declared void by a Court of competent jurisdiction,</w:t>
      </w:r>
    </w:p>
    <w:p w:rsidR="00EF0E49" w:rsidRDefault="008C3F24">
      <w:pPr>
        <w:pStyle w:val="BodyText"/>
        <w:spacing w:before="150"/>
        <w:ind w:left="1518" w:right="1540"/>
        <w:jc w:val="both"/>
        <w:rPr>
          <w:rFonts w:ascii="Arial"/>
        </w:rPr>
      </w:pPr>
      <w:r>
        <w:rPr>
          <w:rFonts w:ascii="Arial"/>
        </w:rPr>
        <w:t xml:space="preserve">nor to any </w:t>
      </w:r>
      <w:r>
        <w:rPr>
          <w:rFonts w:ascii="Arial"/>
        </w:rPr>
        <w:t>person who contracts a marriage during the life of a former husband or wife, if such husband or wife, at the time of the subsequent marriage, shall have been continually absent from such person for the space of seven years, and shall not have been heard of</w:t>
      </w:r>
      <w:r>
        <w:rPr>
          <w:rFonts w:ascii="Arial"/>
        </w:rPr>
        <w:t xml:space="preserve"> by such person as being alive within that time provided the person contracting such subsequent marriage shall, before such marriage takes place, inform the person with whom such</w:t>
      </w:r>
    </w:p>
    <w:p w:rsidR="00EF0E49" w:rsidRDefault="00EF0E49">
      <w:pPr>
        <w:jc w:val="both"/>
        <w:sectPr w:rsidR="00EF0E49">
          <w:headerReference w:type="default" r:id="rId59"/>
          <w:footerReference w:type="default" r:id="rId60"/>
          <w:pgSz w:w="12240" w:h="15840"/>
          <w:pgMar w:top="1360" w:right="1320" w:bottom="1680" w:left="1340" w:header="0" w:footer="1492" w:gutter="0"/>
          <w:pgNumType w:start="2"/>
          <w:cols w:space="720"/>
        </w:sectPr>
      </w:pPr>
    </w:p>
    <w:p w:rsidR="00EF0E49" w:rsidRDefault="008C3F24">
      <w:pPr>
        <w:pStyle w:val="BodyText"/>
        <w:spacing w:before="79" w:line="237" w:lineRule="auto"/>
        <w:ind w:left="1518" w:right="1718"/>
        <w:rPr>
          <w:rFonts w:ascii="Arial" w:hAnsi="Arial"/>
        </w:rPr>
      </w:pPr>
      <w:r>
        <w:rPr>
          <w:rFonts w:ascii="Arial" w:hAnsi="Arial"/>
        </w:rPr>
        <w:t>marriage is contracted of the real state of facts so far as the same are within his or her</w:t>
      </w:r>
      <w:r>
        <w:rPr>
          <w:rFonts w:ascii="Arial" w:hAnsi="Arial"/>
          <w:spacing w:val="-24"/>
        </w:rPr>
        <w:t xml:space="preserve"> </w:t>
      </w:r>
      <w:r>
        <w:rPr>
          <w:rFonts w:ascii="Arial" w:hAnsi="Arial"/>
        </w:rPr>
        <w:t>knowledge.‖</w:t>
      </w:r>
    </w:p>
    <w:p w:rsidR="00EF0E49" w:rsidRDefault="00EF0E49">
      <w:pPr>
        <w:spacing w:before="5"/>
        <w:rPr>
          <w:sz w:val="41"/>
        </w:rPr>
      </w:pPr>
    </w:p>
    <w:p w:rsidR="00EF0E49" w:rsidRDefault="008C3F24">
      <w:pPr>
        <w:pStyle w:val="BodyText"/>
        <w:spacing w:line="480" w:lineRule="auto"/>
        <w:ind w:left="820" w:right="833"/>
        <w:jc w:val="both"/>
        <w:rPr>
          <w:rFonts w:ascii="Arial" w:hAnsi="Arial"/>
        </w:rPr>
      </w:pPr>
      <w:r>
        <w:rPr>
          <w:rFonts w:ascii="Arial" w:hAnsi="Arial"/>
        </w:rPr>
        <w:t>It will be noticed that the crime of adultery punishes only a third- party male offender as against the crime of bigamy, which punishes the bigamist, be</w:t>
      </w:r>
      <w:r>
        <w:rPr>
          <w:rFonts w:ascii="Arial" w:hAnsi="Arial"/>
        </w:rPr>
        <w:t xml:space="preserve"> it a man or a woman. What is therefore punished as ‗adultery‘ is not ‗adultery‘ </w:t>
      </w:r>
      <w:r>
        <w:rPr>
          <w:rFonts w:ascii="Arial" w:hAnsi="Arial"/>
          <w:i/>
        </w:rPr>
        <w:t xml:space="preserve">per se </w:t>
      </w:r>
      <w:r>
        <w:rPr>
          <w:rFonts w:ascii="Arial" w:hAnsi="Arial"/>
        </w:rPr>
        <w:t>but the proprietary interest of a married man in his wife.</w:t>
      </w:r>
    </w:p>
    <w:p w:rsidR="00EF0E49" w:rsidRDefault="00EF0E49">
      <w:pPr>
        <w:spacing w:before="1"/>
        <w:rPr>
          <w:sz w:val="28"/>
        </w:rPr>
      </w:pPr>
    </w:p>
    <w:p w:rsidR="00EF0E49" w:rsidRDefault="008C3F24">
      <w:pPr>
        <w:pStyle w:val="BodyText"/>
        <w:spacing w:line="480" w:lineRule="auto"/>
        <w:ind w:left="820" w:right="834"/>
        <w:jc w:val="both"/>
        <w:rPr>
          <w:rFonts w:ascii="Arial" w:hAnsi="Arial"/>
        </w:rPr>
      </w:pPr>
      <w:r>
        <w:rPr>
          <w:rFonts w:ascii="Arial" w:hAnsi="Arial"/>
        </w:rPr>
        <w:t xml:space="preserve">Almost all ancient religions/civilizations punished the sin of adultery. In one of the oldest, namely, in </w:t>
      </w:r>
      <w:r>
        <w:rPr>
          <w:rFonts w:ascii="Arial" w:hAnsi="Arial"/>
          <w:color w:val="212121"/>
        </w:rPr>
        <w:t>Ha</w:t>
      </w:r>
      <w:r>
        <w:rPr>
          <w:rFonts w:ascii="Arial" w:hAnsi="Arial"/>
          <w:color w:val="212121"/>
        </w:rPr>
        <w:t xml:space="preserve">mmurabi‘s Code, death by drowning was prescribed for the sin of adultery, be it either by the husband or the wife. In Roman law, it was not a crime against the wife for a husband to have sex with a slave or an unmarried woman. The Roman </w:t>
      </w:r>
      <w:r>
        <w:rPr>
          <w:rFonts w:ascii="Arial" w:hAnsi="Arial"/>
          <w:i/>
          <w:color w:val="212121"/>
        </w:rPr>
        <w:t>lex Iulia de adulte</w:t>
      </w:r>
      <w:r>
        <w:rPr>
          <w:rFonts w:ascii="Arial" w:hAnsi="Arial"/>
          <w:i/>
          <w:color w:val="212121"/>
        </w:rPr>
        <w:t xml:space="preserve">riis coercendis </w:t>
      </w:r>
      <w:r>
        <w:rPr>
          <w:rFonts w:ascii="Arial" w:hAnsi="Arial"/>
          <w:color w:val="212121"/>
        </w:rPr>
        <w:t>of 17 B.C., properly so named after Emperor Augustus‘ daughter, Julia, punished Julia for adultery with banishment. Consequently, in the case of adulterers generally, both guilty parties were sent to be punished on different islands, and pa</w:t>
      </w:r>
      <w:r>
        <w:rPr>
          <w:rFonts w:ascii="Arial" w:hAnsi="Arial"/>
          <w:color w:val="212121"/>
        </w:rPr>
        <w:t>rt of their property was confiscated.</w:t>
      </w:r>
    </w:p>
    <w:p w:rsidR="00EF0E49" w:rsidRDefault="00EF0E49">
      <w:pPr>
        <w:spacing w:line="480" w:lineRule="auto"/>
        <w:jc w:val="both"/>
        <w:sectPr w:rsidR="00EF0E49">
          <w:headerReference w:type="default" r:id="rId61"/>
          <w:footerReference w:type="default" r:id="rId62"/>
          <w:pgSz w:w="12240" w:h="15840"/>
          <w:pgMar w:top="1360" w:right="1320" w:bottom="1680" w:left="1340" w:header="0" w:footer="1492" w:gutter="0"/>
          <w:pgNumType w:start="3"/>
          <w:cols w:space="720"/>
        </w:sectPr>
      </w:pPr>
    </w:p>
    <w:p w:rsidR="00EF0E49" w:rsidRDefault="008C3F24">
      <w:pPr>
        <w:pStyle w:val="ListParagraph"/>
        <w:numPr>
          <w:ilvl w:val="0"/>
          <w:numId w:val="19"/>
        </w:numPr>
        <w:tabs>
          <w:tab w:val="left" w:pos="1541"/>
        </w:tabs>
        <w:spacing w:before="77" w:line="480" w:lineRule="auto"/>
        <w:ind w:right="833" w:firstLine="0"/>
        <w:jc w:val="both"/>
        <w:rPr>
          <w:color w:val="212121"/>
          <w:sz w:val="28"/>
        </w:rPr>
      </w:pPr>
      <w:r>
        <w:rPr>
          <w:color w:val="212121"/>
          <w:sz w:val="28"/>
        </w:rPr>
        <w:t>In Judaism, which again is an ancient religion, the Ten Commandments delivered by the Lord to Moses on Mount Sinai contains the Seventh Commandment – ―Thou shalt not</w:t>
      </w:r>
      <w:r>
        <w:rPr>
          <w:color w:val="212121"/>
          <w:spacing w:val="-44"/>
          <w:sz w:val="28"/>
        </w:rPr>
        <w:t xml:space="preserve"> </w:t>
      </w:r>
      <w:r>
        <w:rPr>
          <w:color w:val="212121"/>
          <w:sz w:val="28"/>
        </w:rPr>
        <w:t>commit adulter</w:t>
      </w:r>
      <w:r>
        <w:rPr>
          <w:color w:val="212121"/>
          <w:sz w:val="28"/>
        </w:rPr>
        <w:t>y‖ – set out in the book of Exodus in the Old Testament.</w:t>
      </w:r>
      <w:r>
        <w:rPr>
          <w:color w:val="212121"/>
          <w:sz w:val="28"/>
          <w:vertAlign w:val="superscript"/>
        </w:rPr>
        <w:t>1</w:t>
      </w:r>
      <w:r>
        <w:rPr>
          <w:color w:val="212121"/>
          <w:sz w:val="28"/>
        </w:rPr>
        <w:t xml:space="preserve"> Equally, since the wages of sin is death, the book of Leviticus in the Old Testament prescribes the death penalty for the adulterer as well as the</w:t>
      </w:r>
      <w:r>
        <w:rPr>
          <w:color w:val="212121"/>
          <w:spacing w:val="-1"/>
          <w:sz w:val="28"/>
        </w:rPr>
        <w:t xml:space="preserve"> </w:t>
      </w:r>
      <w:r>
        <w:rPr>
          <w:color w:val="212121"/>
          <w:sz w:val="28"/>
        </w:rPr>
        <w:t>adulteress.</w:t>
      </w:r>
      <w:r>
        <w:rPr>
          <w:color w:val="212121"/>
          <w:sz w:val="28"/>
          <w:vertAlign w:val="superscript"/>
        </w:rPr>
        <w:t>2</w:t>
      </w:r>
    </w:p>
    <w:p w:rsidR="00EF0E49" w:rsidRDefault="00EF0E49">
      <w:pPr>
        <w:spacing w:before="11"/>
        <w:rPr>
          <w:sz w:val="27"/>
        </w:rPr>
      </w:pPr>
    </w:p>
    <w:p w:rsidR="00EF0E49" w:rsidRDefault="008C3F24">
      <w:pPr>
        <w:pStyle w:val="ListParagraph"/>
        <w:numPr>
          <w:ilvl w:val="0"/>
          <w:numId w:val="19"/>
        </w:numPr>
        <w:tabs>
          <w:tab w:val="left" w:pos="1541"/>
        </w:tabs>
        <w:spacing w:line="480" w:lineRule="auto"/>
        <w:ind w:right="833" w:firstLine="0"/>
        <w:jc w:val="both"/>
        <w:rPr>
          <w:color w:val="212121"/>
          <w:sz w:val="28"/>
        </w:rPr>
      </w:pPr>
      <w:r>
        <w:rPr>
          <w:color w:val="212121"/>
          <w:sz w:val="28"/>
        </w:rPr>
        <w:t>In Christianity, we find adultery being condemned as immoral and a sin for both men and women, as is evidenced by St. Paul‘s letter to the Corinthians.</w:t>
      </w:r>
      <w:r>
        <w:rPr>
          <w:color w:val="212121"/>
          <w:sz w:val="28"/>
          <w:vertAlign w:val="superscript"/>
        </w:rPr>
        <w:t>3</w:t>
      </w:r>
      <w:r>
        <w:rPr>
          <w:color w:val="212121"/>
          <w:sz w:val="28"/>
        </w:rPr>
        <w:t xml:space="preserve"> Jesus himself stated that a man incurs sin the moment he looks at a woman with lustful intent.</w:t>
      </w:r>
      <w:r>
        <w:rPr>
          <w:color w:val="212121"/>
          <w:sz w:val="28"/>
          <w:vertAlign w:val="superscript"/>
        </w:rPr>
        <w:t>4</w:t>
      </w:r>
      <w:r>
        <w:rPr>
          <w:color w:val="212121"/>
          <w:sz w:val="28"/>
        </w:rPr>
        <w:t xml:space="preserve"> However</w:t>
      </w:r>
      <w:r>
        <w:rPr>
          <w:color w:val="212121"/>
          <w:sz w:val="28"/>
        </w:rPr>
        <w:t>, when it came to punishing a woman for adultery, by stoning to death in accordance with the ancient Jewish law, Jesus uttered the famous words, ―let him who has not sinned, cast the first</w:t>
      </w:r>
      <w:r>
        <w:rPr>
          <w:color w:val="212121"/>
          <w:spacing w:val="-8"/>
          <w:sz w:val="28"/>
        </w:rPr>
        <w:t xml:space="preserve"> </w:t>
      </w:r>
      <w:r>
        <w:rPr>
          <w:color w:val="212121"/>
          <w:sz w:val="28"/>
        </w:rPr>
        <w:t>stone.‖</w:t>
      </w:r>
      <w:r>
        <w:rPr>
          <w:color w:val="212121"/>
          <w:sz w:val="28"/>
          <w:vertAlign w:val="superscript"/>
        </w:rPr>
        <w:t>5</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1"/>
        <w:rPr>
          <w:sz w:val="19"/>
        </w:rPr>
      </w:pPr>
      <w:r w:rsidRPr="00EF0E49">
        <w:pict>
          <v:line id="_x0000_s1124" style="position:absolute;z-index:-251623424;mso-wrap-distance-left:0;mso-wrap-distance-right:0;mso-position-horizontal-relative:page" from="1in,13.85pt" to="216.05pt,13.85pt" strokeweight=".72pt">
            <w10:wrap type="topAndBottom" anchorx="page"/>
          </v:line>
        </w:pict>
      </w:r>
    </w:p>
    <w:p w:rsidR="00EF0E49" w:rsidRDefault="008C3F24">
      <w:pPr>
        <w:spacing w:before="34" w:line="247" w:lineRule="exact"/>
        <w:ind w:left="100"/>
        <w:rPr>
          <w:sz w:val="20"/>
        </w:rPr>
      </w:pPr>
      <w:r>
        <w:rPr>
          <w:position w:val="10"/>
          <w:sz w:val="13"/>
        </w:rPr>
        <w:t xml:space="preserve">1 </w:t>
      </w:r>
      <w:r>
        <w:rPr>
          <w:i/>
          <w:sz w:val="20"/>
        </w:rPr>
        <w:t xml:space="preserve">Exodus </w:t>
      </w:r>
      <w:r>
        <w:rPr>
          <w:sz w:val="20"/>
        </w:rPr>
        <w:t>20:14 (King James Version).</w:t>
      </w:r>
    </w:p>
    <w:p w:rsidR="00EF0E49" w:rsidRDefault="008C3F24">
      <w:pPr>
        <w:spacing w:line="229" w:lineRule="exact"/>
        <w:ind w:left="100"/>
        <w:rPr>
          <w:sz w:val="20"/>
        </w:rPr>
      </w:pPr>
      <w:r>
        <w:rPr>
          <w:position w:val="10"/>
          <w:sz w:val="13"/>
        </w:rPr>
        <w:t xml:space="preserve">2 </w:t>
      </w:r>
      <w:r>
        <w:rPr>
          <w:i/>
          <w:sz w:val="20"/>
        </w:rPr>
        <w:t xml:space="preserve">Leviticus </w:t>
      </w:r>
      <w:r>
        <w:rPr>
          <w:sz w:val="20"/>
        </w:rPr>
        <w:t>20</w:t>
      </w:r>
      <w:r>
        <w:rPr>
          <w:sz w:val="20"/>
        </w:rPr>
        <w:t>:10 (King James Version).</w:t>
      </w:r>
    </w:p>
    <w:p w:rsidR="00EF0E49" w:rsidRDefault="008C3F24">
      <w:pPr>
        <w:spacing w:line="229" w:lineRule="exact"/>
        <w:ind w:left="100"/>
        <w:rPr>
          <w:sz w:val="20"/>
        </w:rPr>
      </w:pPr>
      <w:r>
        <w:rPr>
          <w:position w:val="10"/>
          <w:sz w:val="13"/>
        </w:rPr>
        <w:t xml:space="preserve">3 </w:t>
      </w:r>
      <w:r>
        <w:rPr>
          <w:sz w:val="20"/>
        </w:rPr>
        <w:t xml:space="preserve">1 </w:t>
      </w:r>
      <w:r>
        <w:rPr>
          <w:i/>
          <w:sz w:val="20"/>
        </w:rPr>
        <w:t xml:space="preserve">Corinthians </w:t>
      </w:r>
      <w:r>
        <w:rPr>
          <w:sz w:val="20"/>
        </w:rPr>
        <w:t>6:9-10 (King James Version).</w:t>
      </w:r>
    </w:p>
    <w:p w:rsidR="00EF0E49" w:rsidRDefault="008C3F24">
      <w:pPr>
        <w:spacing w:line="230" w:lineRule="exact"/>
        <w:ind w:left="100"/>
        <w:rPr>
          <w:sz w:val="20"/>
        </w:rPr>
      </w:pPr>
      <w:r>
        <w:rPr>
          <w:position w:val="10"/>
          <w:sz w:val="13"/>
        </w:rPr>
        <w:t xml:space="preserve">4 </w:t>
      </w:r>
      <w:r>
        <w:rPr>
          <w:i/>
          <w:sz w:val="20"/>
        </w:rPr>
        <w:t xml:space="preserve">Matthew </w:t>
      </w:r>
      <w:r>
        <w:rPr>
          <w:sz w:val="20"/>
        </w:rPr>
        <w:t>5:27-28 (King James Version).</w:t>
      </w:r>
    </w:p>
    <w:p w:rsidR="00EF0E49" w:rsidRDefault="008C3F24">
      <w:pPr>
        <w:spacing w:line="247" w:lineRule="exact"/>
        <w:ind w:left="100"/>
        <w:rPr>
          <w:sz w:val="20"/>
        </w:rPr>
      </w:pPr>
      <w:r>
        <w:rPr>
          <w:position w:val="10"/>
          <w:sz w:val="13"/>
        </w:rPr>
        <w:t xml:space="preserve">5 </w:t>
      </w:r>
      <w:r>
        <w:rPr>
          <w:i/>
          <w:sz w:val="20"/>
        </w:rPr>
        <w:t>John</w:t>
      </w:r>
      <w:r>
        <w:rPr>
          <w:sz w:val="20"/>
        </w:rPr>
        <w:t>, 8:7 (English Standard Version).</w:t>
      </w:r>
    </w:p>
    <w:p w:rsidR="00EF0E49" w:rsidRDefault="00EF0E49">
      <w:pPr>
        <w:spacing w:line="247" w:lineRule="exact"/>
        <w:rPr>
          <w:sz w:val="20"/>
        </w:rPr>
        <w:sectPr w:rsidR="00EF0E49">
          <w:headerReference w:type="default" r:id="rId63"/>
          <w:footerReference w:type="default" r:id="rId64"/>
          <w:pgSz w:w="12240" w:h="15840"/>
          <w:pgMar w:top="1360" w:right="1320" w:bottom="1660" w:left="1340" w:header="0" w:footer="1461" w:gutter="0"/>
          <w:pgNumType w:start="4"/>
          <w:cols w:space="720"/>
        </w:sectPr>
      </w:pPr>
    </w:p>
    <w:p w:rsidR="00EF0E49" w:rsidRDefault="008C3F24">
      <w:pPr>
        <w:pStyle w:val="ListParagraph"/>
        <w:numPr>
          <w:ilvl w:val="0"/>
          <w:numId w:val="19"/>
        </w:numPr>
        <w:tabs>
          <w:tab w:val="left" w:pos="1541"/>
        </w:tabs>
        <w:spacing w:before="117" w:line="480" w:lineRule="auto"/>
        <w:ind w:right="831" w:firstLine="0"/>
        <w:jc w:val="both"/>
        <w:rPr>
          <w:color w:val="212121"/>
          <w:sz w:val="28"/>
        </w:rPr>
      </w:pPr>
      <w:r>
        <w:rPr>
          <w:color w:val="212121"/>
          <w:sz w:val="28"/>
        </w:rPr>
        <w:t>In this country as well, in the Manusmriti, Chapters 4.134</w:t>
      </w:r>
      <w:r>
        <w:rPr>
          <w:color w:val="212121"/>
          <w:sz w:val="28"/>
          <w:vertAlign w:val="superscript"/>
        </w:rPr>
        <w:t>6</w:t>
      </w:r>
      <w:r>
        <w:rPr>
          <w:color w:val="212121"/>
          <w:sz w:val="28"/>
        </w:rPr>
        <w:t xml:space="preserve"> and 8.352</w:t>
      </w:r>
      <w:r>
        <w:rPr>
          <w:color w:val="212121"/>
          <w:sz w:val="28"/>
          <w:vertAlign w:val="superscript"/>
        </w:rPr>
        <w:t>7</w:t>
      </w:r>
      <w:r>
        <w:rPr>
          <w:color w:val="212121"/>
          <w:sz w:val="28"/>
        </w:rPr>
        <w:t xml:space="preserve"> prescribes punishment for those who are addicted to intercourse with wives of other men by punishments which cause terror, followed by banishment. The Dharmasutras speak with different voices. In the Apastamba Dharmasutra, adultery is punishabl</w:t>
      </w:r>
      <w:r>
        <w:rPr>
          <w:color w:val="212121"/>
          <w:sz w:val="28"/>
        </w:rPr>
        <w:t>e as a crime, the punishment depending upon the class or caste of the man and the woman.</w:t>
      </w:r>
      <w:r>
        <w:rPr>
          <w:color w:val="212121"/>
          <w:sz w:val="28"/>
          <w:vertAlign w:val="superscript"/>
        </w:rPr>
        <w:t>8</w:t>
      </w:r>
      <w:r>
        <w:rPr>
          <w:color w:val="212121"/>
          <w:sz w:val="28"/>
        </w:rPr>
        <w:t xml:space="preserve"> However, in the Gautama Dharmasutra, if a man commits adultery, he should observe a life of chastity for two years; and if he does so with the wife of a vedic scholar</w:t>
      </w:r>
      <w:r>
        <w:rPr>
          <w:color w:val="212121"/>
          <w:sz w:val="28"/>
        </w:rPr>
        <w:t>, for three</w:t>
      </w:r>
      <w:r>
        <w:rPr>
          <w:color w:val="212121"/>
          <w:spacing w:val="-10"/>
          <w:sz w:val="28"/>
        </w:rPr>
        <w:t xml:space="preserve"> </w:t>
      </w:r>
      <w:r>
        <w:rPr>
          <w:color w:val="212121"/>
          <w:sz w:val="28"/>
        </w:rPr>
        <w:t>years.</w:t>
      </w:r>
      <w:r>
        <w:rPr>
          <w:color w:val="212121"/>
          <w:sz w:val="28"/>
          <w:vertAlign w:val="superscript"/>
        </w:rPr>
        <w:t>9</w:t>
      </w:r>
    </w:p>
    <w:p w:rsidR="00EF0E49" w:rsidRDefault="00EF0E49">
      <w:pPr>
        <w:rPr>
          <w:sz w:val="28"/>
        </w:rPr>
      </w:pPr>
    </w:p>
    <w:p w:rsidR="00EF0E49" w:rsidRDefault="008C3F24">
      <w:pPr>
        <w:pStyle w:val="ListParagraph"/>
        <w:numPr>
          <w:ilvl w:val="0"/>
          <w:numId w:val="19"/>
        </w:numPr>
        <w:tabs>
          <w:tab w:val="left" w:pos="1541"/>
        </w:tabs>
        <w:spacing w:line="482" w:lineRule="auto"/>
        <w:ind w:right="834" w:firstLine="0"/>
        <w:jc w:val="both"/>
        <w:rPr>
          <w:color w:val="212121"/>
          <w:sz w:val="28"/>
        </w:rPr>
      </w:pPr>
      <w:r>
        <w:rPr>
          <w:color w:val="212121"/>
          <w:sz w:val="28"/>
        </w:rPr>
        <w:t>In Islam, in An-Nur, namely, Chapter 24 of the Qur‘an, Verses 2 and 6 to 9 read as</w:t>
      </w:r>
      <w:r>
        <w:rPr>
          <w:color w:val="212121"/>
          <w:spacing w:val="-10"/>
          <w:sz w:val="28"/>
        </w:rPr>
        <w:t xml:space="preserve"> </w:t>
      </w:r>
      <w:r>
        <w:rPr>
          <w:color w:val="212121"/>
          <w:sz w:val="28"/>
        </w:rPr>
        <w:t>follows:</w:t>
      </w:r>
    </w:p>
    <w:p w:rsidR="00EF0E49" w:rsidRDefault="008C3F24">
      <w:pPr>
        <w:pStyle w:val="BodyText"/>
        <w:ind w:left="1518" w:right="1542"/>
        <w:jc w:val="both"/>
        <w:rPr>
          <w:rFonts w:ascii="Arial" w:hAnsi="Arial"/>
        </w:rPr>
      </w:pPr>
      <w:r>
        <w:rPr>
          <w:rFonts w:ascii="Arial" w:hAnsi="Arial"/>
          <w:color w:val="212121"/>
        </w:rPr>
        <w:t>―2. The adulteress and the adulterer, flog each of them (with) a hundred stripes, and let not pity for them detain you from obedience to Allah,</w:t>
      </w:r>
      <w:r>
        <w:rPr>
          <w:rFonts w:ascii="Arial" w:hAnsi="Arial"/>
          <w:color w:val="212121"/>
        </w:rPr>
        <w:t xml:space="preserve"> if you believe in Allah and the Last Day, and let a party of believers witness their chastisement.‖</w:t>
      </w:r>
      <w:r>
        <w:rPr>
          <w:rFonts w:ascii="Arial" w:hAnsi="Arial"/>
          <w:color w:val="212121"/>
          <w:vertAlign w:val="superscript"/>
        </w:rPr>
        <w:t>10</w:t>
      </w:r>
    </w:p>
    <w:p w:rsidR="00EF0E49" w:rsidRDefault="008C3F24">
      <w:pPr>
        <w:pStyle w:val="BodyText"/>
        <w:spacing w:before="194"/>
        <w:ind w:left="1518"/>
        <w:jc w:val="both"/>
        <w:rPr>
          <w:rFonts w:ascii="Arial"/>
        </w:rPr>
      </w:pPr>
      <w:r>
        <w:rPr>
          <w:rFonts w:ascii="Arial"/>
          <w:color w:val="212121"/>
        </w:rPr>
        <w:t>xxx xxx xxx</w:t>
      </w:r>
    </w:p>
    <w:p w:rsidR="00EF0E49" w:rsidRDefault="00EF0E49">
      <w:pPr>
        <w:rPr>
          <w:sz w:val="20"/>
        </w:rPr>
      </w:pPr>
    </w:p>
    <w:p w:rsidR="00EF0E49" w:rsidRDefault="00EF0E49">
      <w:pPr>
        <w:spacing w:before="9"/>
        <w:rPr>
          <w:sz w:val="17"/>
        </w:rPr>
      </w:pPr>
      <w:r w:rsidRPr="00EF0E49">
        <w:pict>
          <v:line id="_x0000_s1123" style="position:absolute;z-index:-251622400;mso-wrap-distance-left:0;mso-wrap-distance-right:0;mso-position-horizontal-relative:page" from="1in,12.6pt" to="216.05pt,12.6pt" strokeweight=".72pt">
            <w10:wrap type="topAndBottom" anchorx="page"/>
          </v:line>
        </w:pict>
      </w:r>
    </w:p>
    <w:p w:rsidR="00EF0E49" w:rsidRDefault="008C3F24">
      <w:pPr>
        <w:spacing w:before="36" w:line="246" w:lineRule="exact"/>
        <w:ind w:left="100"/>
        <w:rPr>
          <w:sz w:val="20"/>
        </w:rPr>
      </w:pPr>
      <w:r>
        <w:rPr>
          <w:position w:val="10"/>
          <w:sz w:val="13"/>
        </w:rPr>
        <w:t xml:space="preserve">6 </w:t>
      </w:r>
      <w:r>
        <w:rPr>
          <w:sz w:val="20"/>
        </w:rPr>
        <w:t>T</w:t>
      </w:r>
      <w:r>
        <w:rPr>
          <w:sz w:val="16"/>
        </w:rPr>
        <w:t xml:space="preserve">HE </w:t>
      </w:r>
      <w:r>
        <w:rPr>
          <w:sz w:val="20"/>
        </w:rPr>
        <w:t>L</w:t>
      </w:r>
      <w:r>
        <w:rPr>
          <w:sz w:val="16"/>
        </w:rPr>
        <w:t xml:space="preserve">AWS OF </w:t>
      </w:r>
      <w:r>
        <w:rPr>
          <w:sz w:val="20"/>
        </w:rPr>
        <w:t>M</w:t>
      </w:r>
      <w:r>
        <w:rPr>
          <w:sz w:val="16"/>
        </w:rPr>
        <w:t xml:space="preserve">ANU </w:t>
      </w:r>
      <w:r>
        <w:rPr>
          <w:sz w:val="20"/>
        </w:rPr>
        <w:t>150 (Translation by G. Buhler, Clarendon Press, UK, 1886).</w:t>
      </w:r>
    </w:p>
    <w:p w:rsidR="00EF0E49" w:rsidRDefault="008C3F24">
      <w:pPr>
        <w:spacing w:line="230" w:lineRule="exact"/>
        <w:ind w:left="100"/>
        <w:rPr>
          <w:sz w:val="20"/>
        </w:rPr>
      </w:pPr>
      <w:r>
        <w:rPr>
          <w:position w:val="10"/>
          <w:sz w:val="13"/>
        </w:rPr>
        <w:t xml:space="preserve">7 </w:t>
      </w:r>
      <w:r>
        <w:rPr>
          <w:i/>
          <w:sz w:val="20"/>
        </w:rPr>
        <w:t>Id</w:t>
      </w:r>
      <w:r>
        <w:rPr>
          <w:sz w:val="20"/>
        </w:rPr>
        <w:t>., 315.</w:t>
      </w:r>
    </w:p>
    <w:p w:rsidR="00EF0E49" w:rsidRDefault="008C3F24">
      <w:pPr>
        <w:spacing w:line="249" w:lineRule="exact"/>
        <w:ind w:left="100"/>
        <w:rPr>
          <w:sz w:val="20"/>
        </w:rPr>
      </w:pPr>
      <w:r>
        <w:rPr>
          <w:position w:val="10"/>
          <w:sz w:val="13"/>
        </w:rPr>
        <w:t xml:space="preserve">8 </w:t>
      </w:r>
      <w:r>
        <w:rPr>
          <w:sz w:val="20"/>
        </w:rPr>
        <w:t>D</w:t>
      </w:r>
      <w:r>
        <w:rPr>
          <w:sz w:val="16"/>
        </w:rPr>
        <w:t xml:space="preserve">HARMASUTRAS </w:t>
      </w:r>
      <w:r>
        <w:rPr>
          <w:sz w:val="20"/>
        </w:rPr>
        <w:t>– T</w:t>
      </w:r>
      <w:r>
        <w:rPr>
          <w:sz w:val="16"/>
        </w:rPr>
        <w:t xml:space="preserve">HE </w:t>
      </w:r>
      <w:r>
        <w:rPr>
          <w:sz w:val="20"/>
        </w:rPr>
        <w:t>L</w:t>
      </w:r>
      <w:r>
        <w:rPr>
          <w:sz w:val="16"/>
        </w:rPr>
        <w:t xml:space="preserve">AW </w:t>
      </w:r>
      <w:r>
        <w:rPr>
          <w:sz w:val="20"/>
        </w:rPr>
        <w:t>C</w:t>
      </w:r>
      <w:r>
        <w:rPr>
          <w:sz w:val="16"/>
        </w:rPr>
        <w:t xml:space="preserve">ODES OF </w:t>
      </w:r>
      <w:r>
        <w:rPr>
          <w:sz w:val="20"/>
        </w:rPr>
        <w:t>A</w:t>
      </w:r>
      <w:r>
        <w:rPr>
          <w:sz w:val="16"/>
        </w:rPr>
        <w:t>PASTAMBA</w:t>
      </w:r>
      <w:r>
        <w:rPr>
          <w:sz w:val="20"/>
        </w:rPr>
        <w:t>, G</w:t>
      </w:r>
      <w:r>
        <w:rPr>
          <w:sz w:val="16"/>
        </w:rPr>
        <w:t>AUTAMA</w:t>
      </w:r>
      <w:r>
        <w:rPr>
          <w:sz w:val="20"/>
        </w:rPr>
        <w:t>, B</w:t>
      </w:r>
      <w:r>
        <w:rPr>
          <w:sz w:val="16"/>
        </w:rPr>
        <w:t>AUDHAYANA</w:t>
      </w:r>
      <w:r>
        <w:rPr>
          <w:sz w:val="20"/>
        </w:rPr>
        <w:t>, A</w:t>
      </w:r>
      <w:r>
        <w:rPr>
          <w:sz w:val="16"/>
        </w:rPr>
        <w:t xml:space="preserve">ND </w:t>
      </w:r>
      <w:r>
        <w:rPr>
          <w:sz w:val="20"/>
        </w:rPr>
        <w:t>V</w:t>
      </w:r>
      <w:r>
        <w:rPr>
          <w:sz w:val="16"/>
        </w:rPr>
        <w:t xml:space="preserve">ASISTHA </w:t>
      </w:r>
      <w:r>
        <w:rPr>
          <w:sz w:val="20"/>
        </w:rPr>
        <w:t>70-71</w:t>
      </w:r>
    </w:p>
    <w:p w:rsidR="00EF0E49" w:rsidRDefault="008C3F24">
      <w:pPr>
        <w:spacing w:line="212" w:lineRule="exact"/>
        <w:ind w:left="100"/>
        <w:rPr>
          <w:sz w:val="20"/>
        </w:rPr>
      </w:pPr>
      <w:r>
        <w:rPr>
          <w:sz w:val="20"/>
        </w:rPr>
        <w:t>(Translation by Patrick Olivelle, Oxford University Press 1999).</w:t>
      </w:r>
    </w:p>
    <w:p w:rsidR="00EF0E49" w:rsidRDefault="008C3F24">
      <w:pPr>
        <w:spacing w:line="232" w:lineRule="exact"/>
        <w:ind w:left="100"/>
        <w:rPr>
          <w:sz w:val="20"/>
        </w:rPr>
      </w:pPr>
      <w:r>
        <w:rPr>
          <w:position w:val="10"/>
          <w:sz w:val="13"/>
        </w:rPr>
        <w:t xml:space="preserve">9 </w:t>
      </w:r>
      <w:r>
        <w:rPr>
          <w:i/>
          <w:sz w:val="20"/>
        </w:rPr>
        <w:t>Id</w:t>
      </w:r>
      <w:r>
        <w:rPr>
          <w:sz w:val="20"/>
        </w:rPr>
        <w:t>., 116-117.</w:t>
      </w:r>
    </w:p>
    <w:p w:rsidR="00EF0E49" w:rsidRDefault="008C3F24">
      <w:pPr>
        <w:spacing w:line="252" w:lineRule="exact"/>
        <w:ind w:left="100"/>
        <w:rPr>
          <w:sz w:val="20"/>
        </w:rPr>
      </w:pPr>
      <w:r>
        <w:rPr>
          <w:rFonts w:ascii="Calibri" w:hAnsi="Calibri"/>
          <w:position w:val="10"/>
          <w:sz w:val="13"/>
        </w:rPr>
        <w:t xml:space="preserve">10 </w:t>
      </w:r>
      <w:r>
        <w:rPr>
          <w:sz w:val="20"/>
        </w:rPr>
        <w:t>T</w:t>
      </w:r>
      <w:r>
        <w:rPr>
          <w:sz w:val="16"/>
        </w:rPr>
        <w:t xml:space="preserve">HE </w:t>
      </w:r>
      <w:r>
        <w:rPr>
          <w:sz w:val="20"/>
        </w:rPr>
        <w:t>K</w:t>
      </w:r>
      <w:r>
        <w:rPr>
          <w:sz w:val="16"/>
        </w:rPr>
        <w:t xml:space="preserve">ORAN </w:t>
      </w:r>
      <w:r>
        <w:rPr>
          <w:sz w:val="20"/>
        </w:rPr>
        <w:t>(A</w:t>
      </w:r>
      <w:r>
        <w:rPr>
          <w:sz w:val="16"/>
        </w:rPr>
        <w:t>L</w:t>
      </w:r>
      <w:r>
        <w:rPr>
          <w:sz w:val="20"/>
        </w:rPr>
        <w:t>–Q</w:t>
      </w:r>
      <w:r>
        <w:rPr>
          <w:sz w:val="16"/>
        </w:rPr>
        <w:t>UR</w:t>
      </w:r>
      <w:r>
        <w:rPr>
          <w:sz w:val="20"/>
        </w:rPr>
        <w:t>‘</w:t>
      </w:r>
      <w:r>
        <w:rPr>
          <w:sz w:val="16"/>
        </w:rPr>
        <w:t>AN</w:t>
      </w:r>
      <w:r>
        <w:rPr>
          <w:sz w:val="20"/>
        </w:rPr>
        <w:t>): A</w:t>
      </w:r>
      <w:r>
        <w:rPr>
          <w:sz w:val="16"/>
        </w:rPr>
        <w:t>RABIC</w:t>
      </w:r>
      <w:r>
        <w:rPr>
          <w:sz w:val="20"/>
        </w:rPr>
        <w:t>-E</w:t>
      </w:r>
      <w:r>
        <w:rPr>
          <w:sz w:val="16"/>
        </w:rPr>
        <w:t xml:space="preserve">NGLISH </w:t>
      </w:r>
      <w:r>
        <w:rPr>
          <w:sz w:val="20"/>
        </w:rPr>
        <w:t>B</w:t>
      </w:r>
      <w:r>
        <w:rPr>
          <w:sz w:val="16"/>
        </w:rPr>
        <w:t xml:space="preserve">ILINGUAL </w:t>
      </w:r>
      <w:r>
        <w:rPr>
          <w:sz w:val="20"/>
        </w:rPr>
        <w:t>E</w:t>
      </w:r>
      <w:r>
        <w:rPr>
          <w:sz w:val="16"/>
        </w:rPr>
        <w:t xml:space="preserve">DITION WITH AN </w:t>
      </w:r>
      <w:r>
        <w:rPr>
          <w:sz w:val="20"/>
        </w:rPr>
        <w:t>I</w:t>
      </w:r>
      <w:r>
        <w:rPr>
          <w:sz w:val="16"/>
        </w:rPr>
        <w:t xml:space="preserve">NTRODUCTION BY </w:t>
      </w:r>
      <w:r>
        <w:rPr>
          <w:sz w:val="20"/>
        </w:rPr>
        <w:t>M</w:t>
      </w:r>
      <w:r>
        <w:rPr>
          <w:sz w:val="16"/>
        </w:rPr>
        <w:t xml:space="preserve">OHAMED </w:t>
      </w:r>
      <w:r>
        <w:rPr>
          <w:sz w:val="20"/>
        </w:rPr>
        <w:t>A.</w:t>
      </w:r>
    </w:p>
    <w:p w:rsidR="00EF0E49" w:rsidRDefault="008C3F24">
      <w:pPr>
        <w:spacing w:before="44"/>
        <w:ind w:left="100"/>
        <w:rPr>
          <w:sz w:val="20"/>
        </w:rPr>
      </w:pPr>
      <w:r>
        <w:rPr>
          <w:spacing w:val="-2"/>
          <w:w w:val="40"/>
          <w:sz w:val="20"/>
        </w:rPr>
        <w:t>‗</w:t>
      </w:r>
      <w:r>
        <w:rPr>
          <w:spacing w:val="-1"/>
          <w:w w:val="99"/>
          <w:sz w:val="20"/>
        </w:rPr>
        <w:t>A</w:t>
      </w:r>
      <w:r>
        <w:rPr>
          <w:spacing w:val="-1"/>
          <w:sz w:val="16"/>
        </w:rPr>
        <w:t>R</w:t>
      </w:r>
      <w:r>
        <w:rPr>
          <w:sz w:val="16"/>
        </w:rPr>
        <w:t>AFA</w:t>
      </w:r>
      <w:r>
        <w:rPr>
          <w:spacing w:val="11"/>
          <w:sz w:val="16"/>
        </w:rPr>
        <w:t xml:space="preserve"> </w:t>
      </w:r>
      <w:r>
        <w:rPr>
          <w:spacing w:val="-1"/>
          <w:w w:val="99"/>
          <w:sz w:val="20"/>
        </w:rPr>
        <w:t>36</w:t>
      </w:r>
      <w:r>
        <w:rPr>
          <w:w w:val="99"/>
          <w:sz w:val="20"/>
        </w:rPr>
        <w:t>3</w:t>
      </w:r>
      <w:r>
        <w:rPr>
          <w:spacing w:val="-1"/>
          <w:sz w:val="20"/>
        </w:rPr>
        <w:t xml:space="preserve"> </w:t>
      </w:r>
      <w:r>
        <w:rPr>
          <w:w w:val="99"/>
          <w:sz w:val="20"/>
        </w:rPr>
        <w:t>(</w:t>
      </w:r>
      <w:r>
        <w:rPr>
          <w:spacing w:val="1"/>
          <w:w w:val="99"/>
          <w:sz w:val="20"/>
        </w:rPr>
        <w:t>M</w:t>
      </w:r>
      <w:r>
        <w:rPr>
          <w:w w:val="99"/>
          <w:sz w:val="20"/>
        </w:rPr>
        <w:t>a</w:t>
      </w:r>
      <w:r>
        <w:rPr>
          <w:spacing w:val="1"/>
          <w:w w:val="99"/>
          <w:sz w:val="20"/>
        </w:rPr>
        <w:t>u</w:t>
      </w:r>
      <w:r>
        <w:rPr>
          <w:spacing w:val="-1"/>
          <w:w w:val="99"/>
          <w:sz w:val="20"/>
        </w:rPr>
        <w:t>l</w:t>
      </w:r>
      <w:r>
        <w:rPr>
          <w:w w:val="99"/>
          <w:sz w:val="20"/>
        </w:rPr>
        <w:t>a</w:t>
      </w:r>
      <w:r>
        <w:rPr>
          <w:spacing w:val="1"/>
          <w:w w:val="99"/>
          <w:sz w:val="20"/>
        </w:rPr>
        <w:t>n</w:t>
      </w:r>
      <w:r>
        <w:rPr>
          <w:w w:val="99"/>
          <w:sz w:val="20"/>
        </w:rPr>
        <w:t>a</w:t>
      </w:r>
      <w:r>
        <w:rPr>
          <w:spacing w:val="-1"/>
          <w:sz w:val="20"/>
        </w:rPr>
        <w:t xml:space="preserve"> </w:t>
      </w:r>
      <w:r>
        <w:rPr>
          <w:spacing w:val="1"/>
          <w:w w:val="99"/>
          <w:sz w:val="20"/>
        </w:rPr>
        <w:t>M</w:t>
      </w:r>
      <w:r>
        <w:rPr>
          <w:w w:val="99"/>
          <w:sz w:val="20"/>
        </w:rPr>
        <w:t>u</w:t>
      </w:r>
      <w:r>
        <w:rPr>
          <w:spacing w:val="-1"/>
          <w:w w:val="99"/>
          <w:sz w:val="20"/>
        </w:rPr>
        <w:t>h</w:t>
      </w:r>
      <w:r>
        <w:rPr>
          <w:spacing w:val="1"/>
          <w:w w:val="99"/>
          <w:sz w:val="20"/>
        </w:rPr>
        <w:t>amm</w:t>
      </w:r>
      <w:r>
        <w:rPr>
          <w:w w:val="99"/>
          <w:sz w:val="20"/>
        </w:rPr>
        <w:t>ad</w:t>
      </w:r>
      <w:r>
        <w:rPr>
          <w:spacing w:val="-1"/>
          <w:sz w:val="20"/>
        </w:rPr>
        <w:t xml:space="preserve"> </w:t>
      </w:r>
      <w:r>
        <w:rPr>
          <w:spacing w:val="-1"/>
          <w:w w:val="99"/>
          <w:sz w:val="20"/>
        </w:rPr>
        <w:t>Al</w:t>
      </w:r>
      <w:r>
        <w:rPr>
          <w:w w:val="99"/>
          <w:sz w:val="20"/>
        </w:rPr>
        <w:t>i</w:t>
      </w:r>
      <w:r>
        <w:rPr>
          <w:spacing w:val="1"/>
          <w:sz w:val="20"/>
        </w:rPr>
        <w:t xml:space="preserve"> </w:t>
      </w:r>
      <w:r>
        <w:rPr>
          <w:spacing w:val="2"/>
          <w:w w:val="99"/>
          <w:sz w:val="20"/>
        </w:rPr>
        <w:t>T</w:t>
      </w:r>
      <w:r>
        <w:rPr>
          <w:w w:val="99"/>
          <w:sz w:val="20"/>
        </w:rPr>
        <w:t>ra</w:t>
      </w:r>
      <w:r>
        <w:rPr>
          <w:spacing w:val="-1"/>
          <w:w w:val="99"/>
          <w:sz w:val="20"/>
        </w:rPr>
        <w:t>n</w:t>
      </w:r>
      <w:r>
        <w:rPr>
          <w:spacing w:val="1"/>
          <w:w w:val="99"/>
          <w:sz w:val="20"/>
        </w:rPr>
        <w:t>s</w:t>
      </w:r>
      <w:r>
        <w:rPr>
          <w:spacing w:val="-1"/>
          <w:w w:val="99"/>
          <w:sz w:val="20"/>
        </w:rPr>
        <w:t>l</w:t>
      </w:r>
      <w:r>
        <w:rPr>
          <w:spacing w:val="1"/>
          <w:w w:val="99"/>
          <w:sz w:val="20"/>
        </w:rPr>
        <w:t>a</w:t>
      </w:r>
      <w:r>
        <w:rPr>
          <w:w w:val="99"/>
          <w:sz w:val="20"/>
        </w:rPr>
        <w:t>t</w:t>
      </w:r>
      <w:r>
        <w:rPr>
          <w:spacing w:val="-2"/>
          <w:w w:val="99"/>
          <w:sz w:val="20"/>
        </w:rPr>
        <w:t>i</w:t>
      </w:r>
      <w:r>
        <w:rPr>
          <w:spacing w:val="1"/>
          <w:w w:val="99"/>
          <w:sz w:val="20"/>
        </w:rPr>
        <w:t>o</w:t>
      </w:r>
      <w:r>
        <w:rPr>
          <w:w w:val="99"/>
          <w:sz w:val="20"/>
        </w:rPr>
        <w:t>n,</w:t>
      </w:r>
      <w:r>
        <w:rPr>
          <w:spacing w:val="-1"/>
          <w:sz w:val="20"/>
        </w:rPr>
        <w:t xml:space="preserve"> </w:t>
      </w:r>
      <w:r>
        <w:rPr>
          <w:spacing w:val="2"/>
          <w:w w:val="99"/>
          <w:sz w:val="20"/>
        </w:rPr>
        <w:t>T</w:t>
      </w:r>
      <w:r>
        <w:rPr>
          <w:w w:val="99"/>
          <w:sz w:val="20"/>
        </w:rPr>
        <w:t>e</w:t>
      </w:r>
      <w:r>
        <w:rPr>
          <w:spacing w:val="-2"/>
          <w:w w:val="99"/>
          <w:sz w:val="20"/>
        </w:rPr>
        <w:t>l</w:t>
      </w:r>
      <w:r>
        <w:rPr>
          <w:spacing w:val="1"/>
          <w:w w:val="99"/>
          <w:sz w:val="20"/>
        </w:rPr>
        <w:t>le</w:t>
      </w:r>
      <w:r>
        <w:rPr>
          <w:w w:val="99"/>
          <w:sz w:val="20"/>
        </w:rPr>
        <w:t>r</w:t>
      </w:r>
      <w:r>
        <w:rPr>
          <w:spacing w:val="-1"/>
          <w:w w:val="99"/>
          <w:sz w:val="20"/>
        </w:rPr>
        <w:t>B</w:t>
      </w:r>
      <w:r>
        <w:rPr>
          <w:w w:val="99"/>
          <w:sz w:val="20"/>
        </w:rPr>
        <w:t>o</w:t>
      </w:r>
      <w:r>
        <w:rPr>
          <w:spacing w:val="-1"/>
          <w:w w:val="99"/>
          <w:sz w:val="20"/>
        </w:rPr>
        <w:t>o</w:t>
      </w:r>
      <w:r>
        <w:rPr>
          <w:spacing w:val="3"/>
          <w:w w:val="99"/>
          <w:sz w:val="20"/>
        </w:rPr>
        <w:t>k</w:t>
      </w:r>
      <w:r>
        <w:rPr>
          <w:spacing w:val="2"/>
          <w:w w:val="99"/>
          <w:sz w:val="20"/>
        </w:rPr>
        <w:t>s</w:t>
      </w:r>
      <w:r>
        <w:rPr>
          <w:w w:val="99"/>
          <w:sz w:val="20"/>
        </w:rPr>
        <w:t>,</w:t>
      </w:r>
      <w:r>
        <w:rPr>
          <w:spacing w:val="-1"/>
          <w:sz w:val="20"/>
        </w:rPr>
        <w:t xml:space="preserve"> </w:t>
      </w:r>
      <w:r>
        <w:rPr>
          <w:spacing w:val="-1"/>
          <w:w w:val="99"/>
          <w:sz w:val="20"/>
        </w:rPr>
        <w:t>2018</w:t>
      </w:r>
      <w:r>
        <w:rPr>
          <w:w w:val="99"/>
          <w:sz w:val="20"/>
        </w:rPr>
        <w:t>).</w:t>
      </w:r>
    </w:p>
    <w:p w:rsidR="00EF0E49" w:rsidRDefault="00EF0E49">
      <w:pPr>
        <w:rPr>
          <w:sz w:val="20"/>
        </w:rPr>
        <w:sectPr w:rsidR="00EF0E49">
          <w:headerReference w:type="default" r:id="rId65"/>
          <w:footerReference w:type="default" r:id="rId66"/>
          <w:pgSz w:w="12240" w:h="15840"/>
          <w:pgMar w:top="1320" w:right="1320" w:bottom="1680" w:left="1340" w:header="0" w:footer="1492" w:gutter="0"/>
          <w:pgNumType w:start="5"/>
          <w:cols w:space="720"/>
        </w:sectPr>
      </w:pPr>
    </w:p>
    <w:p w:rsidR="00EF0E49" w:rsidRDefault="008C3F24">
      <w:pPr>
        <w:pStyle w:val="BodyText"/>
        <w:spacing w:before="77"/>
        <w:ind w:left="1518" w:right="1544"/>
        <w:jc w:val="both"/>
        <w:rPr>
          <w:rFonts w:ascii="Arial" w:hAnsi="Arial"/>
        </w:rPr>
      </w:pPr>
      <w:r>
        <w:rPr>
          <w:rFonts w:ascii="Arial" w:hAnsi="Arial"/>
          <w:color w:val="212121"/>
        </w:rPr>
        <w:t>―6. And those who accuse their wives and have no witnesses except themselves, let one of them testify four times, bearing Allah to witness, that he is of those who speak the truth.</w:t>
      </w:r>
    </w:p>
    <w:p w:rsidR="00EF0E49" w:rsidRDefault="008C3F24">
      <w:pPr>
        <w:pStyle w:val="ListParagraph"/>
        <w:numPr>
          <w:ilvl w:val="1"/>
          <w:numId w:val="19"/>
        </w:numPr>
        <w:tabs>
          <w:tab w:val="left" w:pos="1838"/>
        </w:tabs>
        <w:spacing w:before="200"/>
        <w:ind w:right="1537" w:firstLine="0"/>
        <w:jc w:val="both"/>
        <w:rPr>
          <w:color w:val="212121"/>
          <w:sz w:val="28"/>
        </w:rPr>
      </w:pPr>
      <w:r>
        <w:rPr>
          <w:color w:val="212121"/>
          <w:sz w:val="28"/>
        </w:rPr>
        <w:t>And the fifth (time) that the curse of Allah be on him, if he is of those who</w:t>
      </w:r>
      <w:r>
        <w:rPr>
          <w:color w:val="212121"/>
          <w:spacing w:val="-3"/>
          <w:sz w:val="28"/>
        </w:rPr>
        <w:t xml:space="preserve"> </w:t>
      </w:r>
      <w:r>
        <w:rPr>
          <w:color w:val="212121"/>
          <w:sz w:val="28"/>
        </w:rPr>
        <w:t>lie.</w:t>
      </w:r>
    </w:p>
    <w:p w:rsidR="00EF0E49" w:rsidRDefault="008C3F24">
      <w:pPr>
        <w:pStyle w:val="ListParagraph"/>
        <w:numPr>
          <w:ilvl w:val="1"/>
          <w:numId w:val="19"/>
        </w:numPr>
        <w:tabs>
          <w:tab w:val="left" w:pos="1807"/>
        </w:tabs>
        <w:spacing w:before="201"/>
        <w:ind w:right="1542" w:firstLine="0"/>
        <w:jc w:val="both"/>
        <w:rPr>
          <w:color w:val="212121"/>
          <w:sz w:val="28"/>
        </w:rPr>
      </w:pPr>
      <w:r>
        <w:rPr>
          <w:color w:val="212121"/>
          <w:sz w:val="28"/>
        </w:rPr>
        <w:t>And it shall avert the chastisement from her, if she testify four times, bearing Allah to witness, that he is of those who</w:t>
      </w:r>
      <w:r>
        <w:rPr>
          <w:color w:val="212121"/>
          <w:spacing w:val="-1"/>
          <w:sz w:val="28"/>
        </w:rPr>
        <w:t xml:space="preserve"> </w:t>
      </w:r>
      <w:r>
        <w:rPr>
          <w:color w:val="212121"/>
          <w:sz w:val="28"/>
        </w:rPr>
        <w:t>lie.</w:t>
      </w:r>
    </w:p>
    <w:p w:rsidR="00EF0E49" w:rsidRDefault="008C3F24">
      <w:pPr>
        <w:pStyle w:val="ListParagraph"/>
        <w:numPr>
          <w:ilvl w:val="1"/>
          <w:numId w:val="19"/>
        </w:numPr>
        <w:tabs>
          <w:tab w:val="left" w:pos="1810"/>
        </w:tabs>
        <w:spacing w:before="198" w:line="242" w:lineRule="auto"/>
        <w:ind w:right="1543" w:firstLine="0"/>
        <w:jc w:val="both"/>
        <w:rPr>
          <w:color w:val="212121"/>
          <w:sz w:val="28"/>
        </w:rPr>
      </w:pPr>
      <w:r>
        <w:rPr>
          <w:color w:val="212121"/>
          <w:sz w:val="28"/>
        </w:rPr>
        <w:t xml:space="preserve">And the fifth (time) that the wrath of Allah </w:t>
      </w:r>
      <w:r>
        <w:rPr>
          <w:color w:val="212121"/>
          <w:sz w:val="28"/>
        </w:rPr>
        <w:t>to be on her, if he is of those who speak the</w:t>
      </w:r>
      <w:r>
        <w:rPr>
          <w:color w:val="212121"/>
          <w:spacing w:val="-17"/>
          <w:sz w:val="28"/>
        </w:rPr>
        <w:t xml:space="preserve"> </w:t>
      </w:r>
      <w:r>
        <w:rPr>
          <w:color w:val="212121"/>
          <w:sz w:val="28"/>
        </w:rPr>
        <w:t>truth.‖</w:t>
      </w:r>
      <w:r>
        <w:rPr>
          <w:color w:val="212121"/>
          <w:sz w:val="28"/>
          <w:vertAlign w:val="superscript"/>
        </w:rPr>
        <w:t>11</w:t>
      </w:r>
    </w:p>
    <w:p w:rsidR="00EF0E49" w:rsidRDefault="00EF0E49">
      <w:pPr>
        <w:spacing w:before="10"/>
        <w:rPr>
          <w:sz w:val="44"/>
        </w:rPr>
      </w:pPr>
    </w:p>
    <w:p w:rsidR="00EF0E49" w:rsidRDefault="008C3F24">
      <w:pPr>
        <w:pStyle w:val="BodyText"/>
        <w:spacing w:line="480" w:lineRule="auto"/>
        <w:ind w:left="820" w:right="832"/>
        <w:jc w:val="both"/>
        <w:rPr>
          <w:rFonts w:ascii="Arial" w:hAnsi="Arial"/>
        </w:rPr>
      </w:pPr>
      <w:r>
        <w:rPr>
          <w:rFonts w:ascii="Arial" w:hAnsi="Arial"/>
          <w:color w:val="212121"/>
        </w:rPr>
        <w:t>What is interesting to note is that if there are no witnesses other than the husband or the wife, and the husband testifies four times that his wife has committed adultery, which is met by the wife t</w:t>
      </w:r>
      <w:r>
        <w:rPr>
          <w:rFonts w:ascii="Arial" w:hAnsi="Arial"/>
          <w:color w:val="212121"/>
        </w:rPr>
        <w:t>estifying four times that she has not, then earthly punishment is averted. The wrath of Allah alone will be on the head of he or she who has given false testimony – which wrath will be felt only in life after death in the next world.</w:t>
      </w:r>
    </w:p>
    <w:p w:rsidR="00EF0E49" w:rsidRDefault="008C3F24">
      <w:pPr>
        <w:pStyle w:val="ListParagraph"/>
        <w:numPr>
          <w:ilvl w:val="0"/>
          <w:numId w:val="19"/>
        </w:numPr>
        <w:tabs>
          <w:tab w:val="left" w:pos="1540"/>
          <w:tab w:val="left" w:pos="1541"/>
        </w:tabs>
        <w:spacing w:before="202"/>
        <w:ind w:left="1540"/>
        <w:rPr>
          <w:color w:val="212121"/>
          <w:sz w:val="28"/>
        </w:rPr>
      </w:pPr>
      <w:r>
        <w:rPr>
          <w:color w:val="212121"/>
          <w:sz w:val="28"/>
        </w:rPr>
        <w:t>In sixth-century Anglo-Saxon England, the law</w:t>
      </w:r>
      <w:r>
        <w:rPr>
          <w:color w:val="212121"/>
          <w:spacing w:val="60"/>
          <w:sz w:val="28"/>
        </w:rPr>
        <w:t xml:space="preserve"> </w:t>
      </w:r>
      <w:r>
        <w:rPr>
          <w:color w:val="212121"/>
          <w:sz w:val="28"/>
        </w:rPr>
        <w:t>created</w:t>
      </w:r>
    </w:p>
    <w:p w:rsidR="00EF0E49" w:rsidRDefault="00EF0E49">
      <w:pPr>
        <w:spacing w:before="11"/>
        <w:rPr>
          <w:sz w:val="27"/>
        </w:rPr>
      </w:pPr>
    </w:p>
    <w:p w:rsidR="00EF0E49" w:rsidRDefault="008C3F24">
      <w:pPr>
        <w:pStyle w:val="BodyText"/>
        <w:spacing w:line="480" w:lineRule="auto"/>
        <w:ind w:left="820" w:right="833"/>
        <w:jc w:val="both"/>
        <w:rPr>
          <w:rFonts w:ascii="Arial" w:hAnsi="Arial"/>
        </w:rPr>
      </w:pPr>
      <w:r>
        <w:rPr>
          <w:rFonts w:ascii="Arial" w:hAnsi="Arial"/>
          <w:color w:val="212121"/>
          <w:w w:val="33"/>
        </w:rPr>
        <w:t>―</w:t>
      </w:r>
      <w:r>
        <w:rPr>
          <w:rFonts w:ascii="Arial" w:hAnsi="Arial"/>
          <w:color w:val="212121"/>
        </w:rPr>
        <w:t>elabor</w:t>
      </w:r>
      <w:r>
        <w:rPr>
          <w:rFonts w:ascii="Arial" w:hAnsi="Arial"/>
          <w:color w:val="212121"/>
          <w:spacing w:val="-3"/>
        </w:rPr>
        <w:t>a</w:t>
      </w:r>
      <w:r>
        <w:rPr>
          <w:rFonts w:ascii="Arial" w:hAnsi="Arial"/>
          <w:color w:val="212121"/>
        </w:rPr>
        <w:t>te</w:t>
      </w:r>
      <w:r>
        <w:rPr>
          <w:rFonts w:ascii="Arial" w:hAnsi="Arial"/>
          <w:color w:val="212121"/>
        </w:rPr>
        <w:t xml:space="preserve"> </w:t>
      </w:r>
      <w:r>
        <w:rPr>
          <w:rFonts w:ascii="Arial" w:hAnsi="Arial"/>
          <w:color w:val="212121"/>
          <w:spacing w:val="-38"/>
        </w:rPr>
        <w:t xml:space="preserve"> </w:t>
      </w:r>
      <w:r>
        <w:rPr>
          <w:rFonts w:ascii="Arial" w:hAnsi="Arial"/>
          <w:color w:val="212121"/>
        </w:rPr>
        <w:t>ta</w:t>
      </w:r>
      <w:r>
        <w:rPr>
          <w:rFonts w:ascii="Arial" w:hAnsi="Arial"/>
          <w:color w:val="212121"/>
          <w:spacing w:val="-3"/>
        </w:rPr>
        <w:t>b</w:t>
      </w:r>
      <w:r>
        <w:rPr>
          <w:rFonts w:ascii="Arial" w:hAnsi="Arial"/>
          <w:color w:val="212121"/>
        </w:rPr>
        <w:t>les</w:t>
      </w:r>
      <w:r>
        <w:rPr>
          <w:rFonts w:ascii="Arial" w:hAnsi="Arial"/>
          <w:color w:val="212121"/>
          <w:spacing w:val="37"/>
        </w:rPr>
        <w:t xml:space="preserve"> </w:t>
      </w:r>
      <w:r>
        <w:rPr>
          <w:rFonts w:ascii="Arial" w:hAnsi="Arial"/>
          <w:color w:val="212121"/>
          <w:spacing w:val="-3"/>
        </w:rPr>
        <w:t>o</w:t>
      </w:r>
      <w:r>
        <w:rPr>
          <w:rFonts w:ascii="Arial" w:hAnsi="Arial"/>
          <w:color w:val="212121"/>
        </w:rPr>
        <w:t>f</w:t>
      </w:r>
      <w:r>
        <w:rPr>
          <w:rFonts w:ascii="Arial" w:hAnsi="Arial"/>
          <w:color w:val="212121"/>
        </w:rPr>
        <w:t xml:space="preserve"> </w:t>
      </w:r>
      <w:r>
        <w:rPr>
          <w:rFonts w:ascii="Arial" w:hAnsi="Arial"/>
          <w:color w:val="212121"/>
          <w:spacing w:val="-38"/>
        </w:rPr>
        <w:t xml:space="preserve"> </w:t>
      </w:r>
      <w:r>
        <w:rPr>
          <w:rFonts w:ascii="Arial" w:hAnsi="Arial"/>
          <w:color w:val="212121"/>
        </w:rPr>
        <w:t>co</w:t>
      </w:r>
      <w:r>
        <w:rPr>
          <w:rFonts w:ascii="Arial" w:hAnsi="Arial"/>
          <w:color w:val="212121"/>
          <w:spacing w:val="-2"/>
        </w:rPr>
        <w:t>m</w:t>
      </w:r>
      <w:r>
        <w:rPr>
          <w:rFonts w:ascii="Arial" w:hAnsi="Arial"/>
          <w:color w:val="212121"/>
        </w:rPr>
        <w:t>p</w:t>
      </w:r>
      <w:r>
        <w:rPr>
          <w:rFonts w:ascii="Arial" w:hAnsi="Arial"/>
          <w:color w:val="212121"/>
          <w:spacing w:val="-3"/>
        </w:rPr>
        <w:t>o</w:t>
      </w:r>
      <w:r>
        <w:rPr>
          <w:rFonts w:ascii="Arial" w:hAnsi="Arial"/>
          <w:color w:val="212121"/>
        </w:rPr>
        <w:t>s</w:t>
      </w:r>
      <w:r>
        <w:rPr>
          <w:rFonts w:ascii="Arial" w:hAnsi="Arial"/>
          <w:color w:val="212121"/>
          <w:spacing w:val="-3"/>
        </w:rPr>
        <w:t>i</w:t>
      </w:r>
      <w:r>
        <w:rPr>
          <w:rFonts w:ascii="Arial" w:hAnsi="Arial"/>
          <w:color w:val="212121"/>
        </w:rPr>
        <w:t>tio</w:t>
      </w:r>
      <w:r>
        <w:rPr>
          <w:rFonts w:ascii="Arial" w:hAnsi="Arial"/>
          <w:color w:val="212121"/>
          <w:spacing w:val="2"/>
        </w:rPr>
        <w:t>n</w:t>
      </w:r>
      <w:r>
        <w:rPr>
          <w:rFonts w:ascii="Arial" w:hAnsi="Arial"/>
          <w:color w:val="212121"/>
          <w:w w:val="80"/>
        </w:rPr>
        <w:t>‖</w:t>
      </w:r>
      <w:r>
        <w:rPr>
          <w:rFonts w:ascii="Arial" w:hAnsi="Arial"/>
          <w:color w:val="212121"/>
        </w:rPr>
        <w:t xml:space="preserve"> </w:t>
      </w:r>
      <w:r>
        <w:rPr>
          <w:rFonts w:ascii="Arial" w:hAnsi="Arial"/>
          <w:color w:val="212121"/>
          <w:spacing w:val="-39"/>
        </w:rPr>
        <w:t xml:space="preserve"> </w:t>
      </w:r>
      <w:r>
        <w:rPr>
          <w:rFonts w:ascii="Arial" w:hAnsi="Arial"/>
          <w:color w:val="212121"/>
          <w:spacing w:val="-4"/>
        </w:rPr>
        <w:t>w</w:t>
      </w:r>
      <w:r>
        <w:rPr>
          <w:rFonts w:ascii="Arial" w:hAnsi="Arial"/>
          <w:color w:val="212121"/>
          <w:spacing w:val="-1"/>
        </w:rPr>
        <w:t>hi</w:t>
      </w:r>
      <w:r>
        <w:rPr>
          <w:rFonts w:ascii="Arial" w:hAnsi="Arial"/>
          <w:color w:val="212121"/>
        </w:rPr>
        <w:t>ch</w:t>
      </w:r>
      <w:r>
        <w:rPr>
          <w:rFonts w:ascii="Arial" w:hAnsi="Arial"/>
          <w:color w:val="212121"/>
        </w:rPr>
        <w:t xml:space="preserve"> </w:t>
      </w:r>
      <w:r>
        <w:rPr>
          <w:rFonts w:ascii="Arial" w:hAnsi="Arial"/>
          <w:color w:val="212121"/>
          <w:spacing w:val="-39"/>
        </w:rPr>
        <w:t xml:space="preserve"> </w:t>
      </w:r>
      <w:r>
        <w:rPr>
          <w:rFonts w:ascii="Arial" w:hAnsi="Arial"/>
          <w:color w:val="212121"/>
          <w:spacing w:val="-2"/>
        </w:rPr>
        <w:t>t</w:t>
      </w:r>
      <w:r>
        <w:rPr>
          <w:rFonts w:ascii="Arial" w:hAnsi="Arial"/>
          <w:color w:val="212121"/>
          <w:spacing w:val="-1"/>
        </w:rPr>
        <w:t>h</w:t>
      </w:r>
      <w:r>
        <w:rPr>
          <w:rFonts w:ascii="Arial" w:hAnsi="Arial"/>
          <w:color w:val="212121"/>
        </w:rPr>
        <w:t>e</w:t>
      </w:r>
      <w:r>
        <w:rPr>
          <w:rFonts w:ascii="Arial" w:hAnsi="Arial"/>
          <w:color w:val="212121"/>
        </w:rPr>
        <w:t xml:space="preserve"> </w:t>
      </w:r>
      <w:r>
        <w:rPr>
          <w:rFonts w:ascii="Arial" w:hAnsi="Arial"/>
          <w:color w:val="212121"/>
          <w:spacing w:val="-39"/>
        </w:rPr>
        <w:t xml:space="preserve"> </w:t>
      </w:r>
      <w:r>
        <w:rPr>
          <w:rFonts w:ascii="Arial" w:hAnsi="Arial"/>
          <w:color w:val="212121"/>
          <w:spacing w:val="-1"/>
        </w:rPr>
        <w:t>o</w:t>
      </w:r>
      <w:r>
        <w:rPr>
          <w:rFonts w:ascii="Arial" w:hAnsi="Arial"/>
          <w:color w:val="212121"/>
          <w:spacing w:val="-2"/>
        </w:rPr>
        <w:t>f</w:t>
      </w:r>
      <w:r>
        <w:rPr>
          <w:rFonts w:ascii="Arial" w:hAnsi="Arial"/>
          <w:color w:val="212121"/>
        </w:rPr>
        <w:t>f</w:t>
      </w:r>
      <w:r>
        <w:rPr>
          <w:rFonts w:ascii="Arial" w:hAnsi="Arial"/>
          <w:color w:val="212121"/>
          <w:spacing w:val="-1"/>
        </w:rPr>
        <w:t>end</w:t>
      </w:r>
      <w:r>
        <w:rPr>
          <w:rFonts w:ascii="Arial" w:hAnsi="Arial"/>
          <w:color w:val="212121"/>
          <w:spacing w:val="-3"/>
        </w:rPr>
        <w:t>e</w:t>
      </w:r>
      <w:r>
        <w:rPr>
          <w:rFonts w:ascii="Arial" w:hAnsi="Arial"/>
          <w:color w:val="212121"/>
        </w:rPr>
        <w:t>d</w:t>
      </w:r>
      <w:r>
        <w:rPr>
          <w:rFonts w:ascii="Arial" w:hAnsi="Arial"/>
          <w:color w:val="212121"/>
        </w:rPr>
        <w:t xml:space="preserve"> </w:t>
      </w:r>
      <w:r>
        <w:rPr>
          <w:rFonts w:ascii="Arial" w:hAnsi="Arial"/>
          <w:color w:val="212121"/>
          <w:spacing w:val="-36"/>
        </w:rPr>
        <w:t xml:space="preserve"> </w:t>
      </w:r>
      <w:r>
        <w:rPr>
          <w:rFonts w:ascii="Arial" w:hAnsi="Arial"/>
          <w:color w:val="212121"/>
        </w:rPr>
        <w:t>h</w:t>
      </w:r>
      <w:r>
        <w:rPr>
          <w:rFonts w:ascii="Arial" w:hAnsi="Arial"/>
          <w:color w:val="212121"/>
          <w:spacing w:val="-3"/>
        </w:rPr>
        <w:t>u</w:t>
      </w:r>
      <w:r>
        <w:rPr>
          <w:rFonts w:ascii="Arial" w:hAnsi="Arial"/>
          <w:color w:val="212121"/>
        </w:rPr>
        <w:t xml:space="preserve">sband </w:t>
      </w:r>
      <w:r>
        <w:rPr>
          <w:rFonts w:ascii="Arial" w:hAnsi="Arial"/>
          <w:color w:val="212121"/>
        </w:rPr>
        <w:t>could accept in lieu of blood vengeance. These tables were schemes for payment of compensation depending upon</w:t>
      </w:r>
      <w:r>
        <w:rPr>
          <w:rFonts w:ascii="Arial" w:hAnsi="Arial"/>
          <w:color w:val="212121"/>
          <w:spacing w:val="74"/>
        </w:rPr>
        <w:t xml:space="preserve"> </w:t>
      </w:r>
      <w:r>
        <w:rPr>
          <w:rFonts w:ascii="Arial" w:hAnsi="Arial"/>
          <w:color w:val="212121"/>
        </w:rPr>
        <w:t>the</w:t>
      </w:r>
    </w:p>
    <w:p w:rsidR="00EF0E49" w:rsidRDefault="00EF0E49">
      <w:pPr>
        <w:spacing w:before="9"/>
        <w:rPr>
          <w:sz w:val="28"/>
        </w:rPr>
      </w:pPr>
      <w:r w:rsidRPr="00EF0E49">
        <w:pict>
          <v:line id="_x0000_s1122" style="position:absolute;z-index:-251621376;mso-wrap-distance-left:0;mso-wrap-distance-right:0;mso-position-horizontal-relative:page" from="1in,18.95pt" to="216.05pt,18.95pt" strokeweight=".72pt">
            <w10:wrap type="topAndBottom" anchorx="page"/>
          </v:line>
        </w:pict>
      </w:r>
    </w:p>
    <w:p w:rsidR="00EF0E49" w:rsidRDefault="008C3F24">
      <w:pPr>
        <w:spacing w:before="33"/>
        <w:ind w:left="100"/>
        <w:rPr>
          <w:i/>
          <w:sz w:val="20"/>
        </w:rPr>
      </w:pPr>
      <w:r>
        <w:rPr>
          <w:position w:val="10"/>
          <w:sz w:val="13"/>
        </w:rPr>
        <w:t xml:space="preserve">11 </w:t>
      </w:r>
      <w:r>
        <w:rPr>
          <w:i/>
          <w:sz w:val="20"/>
        </w:rPr>
        <w:t>Id.</w:t>
      </w:r>
    </w:p>
    <w:p w:rsidR="00EF0E49" w:rsidRDefault="00EF0E49">
      <w:pPr>
        <w:rPr>
          <w:sz w:val="20"/>
        </w:rPr>
        <w:sectPr w:rsidR="00EF0E49">
          <w:headerReference w:type="default" r:id="rId67"/>
          <w:footerReference w:type="default" r:id="rId68"/>
          <w:pgSz w:w="12240" w:h="15840"/>
          <w:pgMar w:top="1360" w:right="1320" w:bottom="1660" w:left="1340" w:header="0" w:footer="1461" w:gutter="0"/>
          <w:pgNumType w:start="6"/>
          <w:cols w:space="720"/>
        </w:sectPr>
      </w:pPr>
    </w:p>
    <w:p w:rsidR="00EF0E49" w:rsidRDefault="008C3F24">
      <w:pPr>
        <w:pStyle w:val="BodyText"/>
        <w:spacing w:before="77" w:line="480" w:lineRule="auto"/>
        <w:ind w:left="820" w:right="833"/>
        <w:jc w:val="both"/>
        <w:rPr>
          <w:rFonts w:ascii="Arial" w:hAnsi="Arial"/>
        </w:rPr>
      </w:pPr>
      <w:r>
        <w:rPr>
          <w:rFonts w:ascii="Arial" w:hAnsi="Arial"/>
          <w:color w:val="212121"/>
        </w:rPr>
        <w:t xml:space="preserve">degree of harm caused to the cuckolded husband. However, as Christianity spread in England, adultery became morally wrong and therefore, a sin, as well as a wrong against the husband. Post 1066, the Normans who took over, viewed </w:t>
      </w:r>
      <w:r>
        <w:rPr>
          <w:rFonts w:ascii="Arial" w:hAnsi="Arial"/>
          <w:color w:val="212121"/>
        </w:rPr>
        <w:t>adultery not as a crime against the State, but rather as an ecclesiastical offence dealt with by the Church. The common law of England prescribed an action in tort for loss of consortium based on the property interest a husband had in his wife. Thus, the a</w:t>
      </w:r>
      <w:r>
        <w:rPr>
          <w:rFonts w:ascii="Arial" w:hAnsi="Arial"/>
          <w:color w:val="212121"/>
        </w:rPr>
        <w:t>ction for conversation, which is compensation or damages, usually represented a first step in obtaining divorce in medieval England. In fact, adultery was the only ground for divorce in seventeenth-century England, which had to be granted only by Parliamen</w:t>
      </w:r>
      <w:r>
        <w:rPr>
          <w:rFonts w:ascii="Arial" w:hAnsi="Arial"/>
          <w:color w:val="212121"/>
        </w:rPr>
        <w:t xml:space="preserve">t. Interestingly enough, it was only after King Charles I was beheaded in 1649, that adultery became a capital offence in Cromwell‘s Puritanical England in the year 1650, which was nullified as soon as King Charles II came back in what was </w:t>
      </w:r>
      <w:r>
        <w:rPr>
          <w:rFonts w:ascii="Arial" w:hAnsi="Arial"/>
          <w:color w:val="212121"/>
        </w:rPr>
        <w:t>kno</w:t>
      </w:r>
      <w:r>
        <w:rPr>
          <w:rFonts w:ascii="Arial" w:hAnsi="Arial"/>
          <w:color w:val="212121"/>
          <w:spacing w:val="-4"/>
        </w:rPr>
        <w:t>w</w:t>
      </w:r>
      <w:r>
        <w:rPr>
          <w:rFonts w:ascii="Arial" w:hAnsi="Arial"/>
          <w:color w:val="212121"/>
        </w:rPr>
        <w:t>n</w:t>
      </w:r>
      <w:r>
        <w:rPr>
          <w:rFonts w:ascii="Arial" w:hAnsi="Arial"/>
          <w:color w:val="212121"/>
        </w:rPr>
        <w:t xml:space="preserve"> </w:t>
      </w:r>
      <w:r>
        <w:rPr>
          <w:rFonts w:ascii="Arial" w:hAnsi="Arial"/>
          <w:color w:val="212121"/>
          <w:spacing w:val="2"/>
        </w:rPr>
        <w:t xml:space="preserve"> </w:t>
      </w:r>
      <w:r>
        <w:rPr>
          <w:rFonts w:ascii="Arial" w:hAnsi="Arial"/>
          <w:color w:val="212121"/>
        </w:rPr>
        <w:t>as</w:t>
      </w:r>
      <w:r>
        <w:rPr>
          <w:rFonts w:ascii="Arial" w:hAnsi="Arial"/>
          <w:color w:val="212121"/>
        </w:rPr>
        <w:t xml:space="preserve"> </w:t>
      </w:r>
      <w:r>
        <w:rPr>
          <w:rFonts w:ascii="Arial" w:hAnsi="Arial"/>
          <w:color w:val="212121"/>
          <w:spacing w:val="3"/>
        </w:rPr>
        <w:t xml:space="preserve"> </w:t>
      </w:r>
      <w:r>
        <w:rPr>
          <w:rFonts w:ascii="Arial" w:hAnsi="Arial"/>
          <w:color w:val="212121"/>
        </w:rPr>
        <w:t>the</w:t>
      </w:r>
      <w:r>
        <w:rPr>
          <w:rFonts w:ascii="Arial" w:hAnsi="Arial"/>
          <w:color w:val="212121"/>
        </w:rPr>
        <w:t xml:space="preserve"> </w:t>
      </w:r>
      <w:r>
        <w:rPr>
          <w:rFonts w:ascii="Arial" w:hAnsi="Arial"/>
          <w:color w:val="212121"/>
          <w:spacing w:val="4"/>
        </w:rPr>
        <w:t xml:space="preserve"> </w:t>
      </w:r>
      <w:r>
        <w:rPr>
          <w:rFonts w:ascii="Arial" w:hAnsi="Arial"/>
          <w:color w:val="212121"/>
          <w:w w:val="40"/>
        </w:rPr>
        <w:t>‗</w:t>
      </w:r>
      <w:r>
        <w:rPr>
          <w:rFonts w:ascii="Arial" w:hAnsi="Arial"/>
          <w:color w:val="212121"/>
        </w:rPr>
        <w:t>r</w:t>
      </w:r>
      <w:r>
        <w:rPr>
          <w:rFonts w:ascii="Arial" w:hAnsi="Arial"/>
          <w:color w:val="212121"/>
          <w:spacing w:val="-3"/>
        </w:rPr>
        <w:t>e</w:t>
      </w:r>
      <w:r>
        <w:rPr>
          <w:rFonts w:ascii="Arial" w:hAnsi="Arial"/>
          <w:color w:val="212121"/>
          <w:spacing w:val="-2"/>
        </w:rPr>
        <w:t>s</w:t>
      </w:r>
      <w:r>
        <w:rPr>
          <w:rFonts w:ascii="Arial" w:hAnsi="Arial"/>
          <w:color w:val="212121"/>
        </w:rPr>
        <w:t>tor</w:t>
      </w:r>
      <w:r>
        <w:rPr>
          <w:rFonts w:ascii="Arial" w:hAnsi="Arial"/>
          <w:color w:val="212121"/>
          <w:spacing w:val="-3"/>
        </w:rPr>
        <w:t>a</w:t>
      </w:r>
      <w:r>
        <w:rPr>
          <w:rFonts w:ascii="Arial" w:hAnsi="Arial"/>
          <w:color w:val="212121"/>
        </w:rPr>
        <w:t>tion</w:t>
      </w:r>
      <w:r>
        <w:rPr>
          <w:rFonts w:ascii="Arial" w:hAnsi="Arial"/>
          <w:color w:val="212121"/>
        </w:rPr>
        <w:t xml:space="preserve"> </w:t>
      </w:r>
      <w:r>
        <w:rPr>
          <w:rFonts w:ascii="Arial" w:hAnsi="Arial"/>
          <w:color w:val="212121"/>
          <w:spacing w:val="2"/>
        </w:rPr>
        <w:t xml:space="preserve"> </w:t>
      </w:r>
      <w:r>
        <w:rPr>
          <w:rFonts w:ascii="Arial" w:hAnsi="Arial"/>
          <w:color w:val="212121"/>
        </w:rPr>
        <w:t>of</w:t>
      </w:r>
      <w:r>
        <w:rPr>
          <w:rFonts w:ascii="Arial" w:hAnsi="Arial"/>
          <w:color w:val="212121"/>
        </w:rPr>
        <w:t xml:space="preserve"> </w:t>
      </w:r>
      <w:r>
        <w:rPr>
          <w:rFonts w:ascii="Arial" w:hAnsi="Arial"/>
          <w:color w:val="212121"/>
          <w:spacing w:val="2"/>
        </w:rPr>
        <w:t xml:space="preserve"> </w:t>
      </w:r>
      <w:r>
        <w:rPr>
          <w:rFonts w:ascii="Arial" w:hAnsi="Arial"/>
          <w:color w:val="212121"/>
        </w:rPr>
        <w:t>the</w:t>
      </w:r>
      <w:r>
        <w:rPr>
          <w:rFonts w:ascii="Arial" w:hAnsi="Arial"/>
          <w:color w:val="212121"/>
        </w:rPr>
        <w:t xml:space="preserve"> </w:t>
      </w:r>
      <w:r>
        <w:rPr>
          <w:rFonts w:ascii="Arial" w:hAnsi="Arial"/>
          <w:color w:val="212121"/>
          <w:spacing w:val="2"/>
        </w:rPr>
        <w:t xml:space="preserve"> </w:t>
      </w:r>
      <w:r>
        <w:rPr>
          <w:rFonts w:ascii="Arial" w:hAnsi="Arial"/>
          <w:color w:val="212121"/>
          <w:spacing w:val="-2"/>
        </w:rPr>
        <w:t>m</w:t>
      </w:r>
      <w:r>
        <w:rPr>
          <w:rFonts w:ascii="Arial" w:hAnsi="Arial"/>
          <w:color w:val="212121"/>
          <w:spacing w:val="-3"/>
        </w:rPr>
        <w:t>o</w:t>
      </w:r>
      <w:r>
        <w:rPr>
          <w:rFonts w:ascii="Arial" w:hAnsi="Arial"/>
          <w:color w:val="212121"/>
        </w:rPr>
        <w:t>narch</w:t>
      </w:r>
      <w:r>
        <w:rPr>
          <w:rFonts w:ascii="Arial" w:hAnsi="Arial"/>
          <w:color w:val="212121"/>
          <w:spacing w:val="-3"/>
        </w:rPr>
        <w:t>y</w:t>
      </w:r>
      <w:r>
        <w:rPr>
          <w:rFonts w:ascii="Arial" w:hAnsi="Arial"/>
          <w:color w:val="212121"/>
        </w:rPr>
        <w:t>‘.</w:t>
      </w:r>
      <w:r>
        <w:rPr>
          <w:rFonts w:ascii="Arial" w:hAnsi="Arial"/>
          <w:color w:val="212121"/>
        </w:rPr>
        <w:t xml:space="preserve"> </w:t>
      </w:r>
      <w:r>
        <w:rPr>
          <w:rFonts w:ascii="Arial" w:hAnsi="Arial"/>
          <w:color w:val="212121"/>
          <w:spacing w:val="3"/>
        </w:rPr>
        <w:t xml:space="preserve"> </w:t>
      </w:r>
      <w:r>
        <w:rPr>
          <w:rFonts w:ascii="Arial" w:hAnsi="Arial"/>
          <w:color w:val="212121"/>
          <w:spacing w:val="-2"/>
        </w:rPr>
        <w:t>I</w:t>
      </w:r>
      <w:r>
        <w:rPr>
          <w:rFonts w:ascii="Arial" w:hAnsi="Arial"/>
          <w:color w:val="212121"/>
        </w:rPr>
        <w:t>t</w:t>
      </w:r>
      <w:r>
        <w:rPr>
          <w:rFonts w:ascii="Arial" w:hAnsi="Arial"/>
          <w:color w:val="212121"/>
        </w:rPr>
        <w:t xml:space="preserve"> </w:t>
      </w:r>
      <w:r>
        <w:rPr>
          <w:rFonts w:ascii="Arial" w:hAnsi="Arial"/>
          <w:color w:val="212121"/>
          <w:spacing w:val="3"/>
        </w:rPr>
        <w:t xml:space="preserve"> </w:t>
      </w:r>
      <w:r>
        <w:rPr>
          <w:rFonts w:ascii="Arial" w:hAnsi="Arial"/>
          <w:color w:val="212121"/>
          <w:spacing w:val="-4"/>
        </w:rPr>
        <w:t>w</w:t>
      </w:r>
      <w:r>
        <w:rPr>
          <w:rFonts w:ascii="Arial" w:hAnsi="Arial"/>
          <w:color w:val="212121"/>
        </w:rPr>
        <w:t>ill</w:t>
      </w:r>
      <w:r>
        <w:rPr>
          <w:rFonts w:ascii="Arial" w:hAnsi="Arial"/>
          <w:color w:val="212121"/>
        </w:rPr>
        <w:t xml:space="preserve"> </w:t>
      </w:r>
      <w:r>
        <w:rPr>
          <w:rFonts w:ascii="Arial" w:hAnsi="Arial"/>
          <w:color w:val="212121"/>
          <w:spacing w:val="2"/>
        </w:rPr>
        <w:t xml:space="preserve"> </w:t>
      </w:r>
      <w:r>
        <w:rPr>
          <w:rFonts w:ascii="Arial" w:hAnsi="Arial"/>
          <w:color w:val="212121"/>
        </w:rPr>
        <w:t>be</w:t>
      </w:r>
      <w:r>
        <w:rPr>
          <w:rFonts w:ascii="Arial" w:hAnsi="Arial"/>
          <w:color w:val="212121"/>
        </w:rPr>
        <w:t xml:space="preserve"> </w:t>
      </w:r>
      <w:r>
        <w:rPr>
          <w:rFonts w:ascii="Arial" w:hAnsi="Arial"/>
          <w:color w:val="212121"/>
          <w:spacing w:val="2"/>
        </w:rPr>
        <w:t xml:space="preserve"> </w:t>
      </w:r>
      <w:r>
        <w:rPr>
          <w:rFonts w:ascii="Arial" w:hAnsi="Arial"/>
          <w:color w:val="212121"/>
        </w:rPr>
        <w:t xml:space="preserve">seen </w:t>
      </w:r>
      <w:r>
        <w:rPr>
          <w:rFonts w:ascii="Arial" w:hAnsi="Arial"/>
          <w:color w:val="212121"/>
        </w:rPr>
        <w:t>therefore, that in England, except for an eleven-year period when  England  was  ruled  by the  Puritans, adultery was</w:t>
      </w:r>
      <w:r>
        <w:rPr>
          <w:rFonts w:ascii="Arial" w:hAnsi="Arial"/>
          <w:color w:val="212121"/>
          <w:spacing w:val="15"/>
        </w:rPr>
        <w:t xml:space="preserve"> </w:t>
      </w:r>
      <w:r>
        <w:rPr>
          <w:rFonts w:ascii="Arial" w:hAnsi="Arial"/>
          <w:color w:val="212121"/>
        </w:rPr>
        <w:t>never</w:t>
      </w:r>
    </w:p>
    <w:p w:rsidR="00EF0E49" w:rsidRDefault="008C3F24">
      <w:pPr>
        <w:pStyle w:val="BodyText"/>
        <w:spacing w:before="1"/>
        <w:ind w:left="820"/>
        <w:jc w:val="both"/>
        <w:rPr>
          <w:rFonts w:ascii="Arial"/>
        </w:rPr>
      </w:pPr>
      <w:r>
        <w:rPr>
          <w:rFonts w:ascii="Arial"/>
          <w:color w:val="212121"/>
        </w:rPr>
        <w:t xml:space="preserve">considered to be a criminal offence. Adultery was only a tort </w:t>
      </w:r>
      <w:r>
        <w:rPr>
          <w:rFonts w:ascii="Arial"/>
          <w:color w:val="212121"/>
          <w:spacing w:val="14"/>
        </w:rPr>
        <w:t xml:space="preserve"> </w:t>
      </w:r>
      <w:r>
        <w:rPr>
          <w:rFonts w:ascii="Arial"/>
          <w:color w:val="212121"/>
        </w:rPr>
        <w:t>for</w:t>
      </w:r>
    </w:p>
    <w:p w:rsidR="00EF0E49" w:rsidRDefault="00EF0E49">
      <w:pPr>
        <w:jc w:val="both"/>
        <w:sectPr w:rsidR="00EF0E49">
          <w:headerReference w:type="default" r:id="rId69"/>
          <w:footerReference w:type="default" r:id="rId70"/>
          <w:pgSz w:w="12240" w:h="15840"/>
          <w:pgMar w:top="1360" w:right="1320" w:bottom="1680" w:left="1340" w:header="0" w:footer="1492" w:gutter="0"/>
          <w:pgNumType w:start="7"/>
          <w:cols w:space="720"/>
        </w:sectPr>
      </w:pPr>
    </w:p>
    <w:p w:rsidR="00EF0E49" w:rsidRDefault="008C3F24">
      <w:pPr>
        <w:pStyle w:val="BodyText"/>
        <w:spacing w:before="77" w:line="480" w:lineRule="auto"/>
        <w:ind w:left="820" w:right="833"/>
        <w:jc w:val="both"/>
        <w:rPr>
          <w:rFonts w:ascii="Arial"/>
        </w:rPr>
      </w:pPr>
      <w:r>
        <w:rPr>
          <w:rFonts w:ascii="Arial"/>
          <w:color w:val="212121"/>
        </w:rPr>
        <w:t>which damages were payable to the husband, given his proprietary interest in his wife.</w:t>
      </w:r>
      <w:r>
        <w:rPr>
          <w:rFonts w:ascii="Arial"/>
          <w:color w:val="212121"/>
          <w:vertAlign w:val="superscript"/>
        </w:rPr>
        <w:t>12</w:t>
      </w:r>
      <w:r>
        <w:rPr>
          <w:rFonts w:ascii="Arial"/>
          <w:color w:val="212121"/>
        </w:rPr>
        <w:t xml:space="preserve"> This tort is adverted to by a 1904 judgment of the Supreme Court of the United States in </w:t>
      </w:r>
      <w:r>
        <w:rPr>
          <w:rFonts w:ascii="Arial"/>
          <w:b/>
          <w:color w:val="212121"/>
        </w:rPr>
        <w:t xml:space="preserve">Charles </w:t>
      </w:r>
      <w:r>
        <w:rPr>
          <w:rFonts w:ascii="Arial"/>
          <w:b/>
          <w:color w:val="212121"/>
          <w:spacing w:val="-5"/>
        </w:rPr>
        <w:t xml:space="preserve">A. </w:t>
      </w:r>
      <w:r>
        <w:rPr>
          <w:rFonts w:ascii="Arial"/>
          <w:b/>
          <w:color w:val="212121"/>
        </w:rPr>
        <w:t>Tinker v. Frederick L. Colwell</w:t>
      </w:r>
      <w:r>
        <w:rPr>
          <w:rFonts w:ascii="Arial"/>
          <w:color w:val="212121"/>
        </w:rPr>
        <w:t>, 193 US 473  (1904), as</w:t>
      </w:r>
      <w:r>
        <w:rPr>
          <w:rFonts w:ascii="Arial"/>
          <w:color w:val="212121"/>
          <w:spacing w:val="-3"/>
        </w:rPr>
        <w:t xml:space="preserve"> </w:t>
      </w:r>
      <w:r>
        <w:rPr>
          <w:rFonts w:ascii="Arial"/>
          <w:color w:val="212121"/>
        </w:rPr>
        <w:t>follows:</w:t>
      </w:r>
    </w:p>
    <w:p w:rsidR="00EF0E49" w:rsidRDefault="008C3F24">
      <w:pPr>
        <w:pStyle w:val="BodyText"/>
        <w:spacing w:before="201"/>
        <w:ind w:left="1518" w:right="1536" w:firstLine="21"/>
        <w:jc w:val="both"/>
        <w:rPr>
          <w:rFonts w:ascii="Arial" w:hAnsi="Arial"/>
        </w:rPr>
      </w:pPr>
      <w:r>
        <w:rPr>
          <w:rFonts w:ascii="Arial" w:hAnsi="Arial"/>
          <w:color w:val="212121"/>
          <w:w w:val="33"/>
        </w:rPr>
        <w:t>―</w:t>
      </w:r>
      <w:r>
        <w:rPr>
          <w:rFonts w:ascii="Arial" w:hAnsi="Arial"/>
          <w:color w:val="212121"/>
        </w:rPr>
        <w:t>……</w:t>
      </w:r>
      <w:r>
        <w:rPr>
          <w:rFonts w:ascii="Arial" w:hAnsi="Arial"/>
          <w:color w:val="212121"/>
        </w:rPr>
        <w:t xml:space="preserve"> </w:t>
      </w:r>
      <w:r>
        <w:rPr>
          <w:rFonts w:ascii="Arial" w:hAnsi="Arial"/>
          <w:color w:val="212121"/>
          <w:spacing w:val="-9"/>
        </w:rPr>
        <w:t xml:space="preserve"> </w:t>
      </w:r>
      <w:r>
        <w:rPr>
          <w:rFonts w:ascii="Arial" w:hAnsi="Arial"/>
          <w:color w:val="212121"/>
          <w:spacing w:val="1"/>
        </w:rPr>
        <w:t>W</w:t>
      </w:r>
      <w:r>
        <w:rPr>
          <w:rFonts w:ascii="Arial" w:hAnsi="Arial"/>
          <w:color w:val="212121"/>
        </w:rPr>
        <w:t>e</w:t>
      </w:r>
      <w:r>
        <w:rPr>
          <w:rFonts w:ascii="Arial" w:hAnsi="Arial"/>
          <w:color w:val="212121"/>
        </w:rPr>
        <w:t xml:space="preserve"> </w:t>
      </w:r>
      <w:r>
        <w:rPr>
          <w:rFonts w:ascii="Arial" w:hAnsi="Arial"/>
          <w:color w:val="212121"/>
          <w:spacing w:val="-10"/>
        </w:rPr>
        <w:t xml:space="preserve"> </w:t>
      </w:r>
      <w:r>
        <w:rPr>
          <w:rFonts w:ascii="Arial" w:hAnsi="Arial"/>
          <w:color w:val="212121"/>
        </w:rPr>
        <w:t>thi</w:t>
      </w:r>
      <w:r>
        <w:rPr>
          <w:rFonts w:ascii="Arial" w:hAnsi="Arial"/>
          <w:color w:val="212121"/>
          <w:spacing w:val="-3"/>
        </w:rPr>
        <w:t>n</w:t>
      </w:r>
      <w:r>
        <w:rPr>
          <w:rFonts w:ascii="Arial" w:hAnsi="Arial"/>
          <w:color w:val="212121"/>
        </w:rPr>
        <w:t>k</w:t>
      </w:r>
      <w:r>
        <w:rPr>
          <w:rFonts w:ascii="Arial" w:hAnsi="Arial"/>
          <w:color w:val="212121"/>
        </w:rPr>
        <w:t xml:space="preserve"> </w:t>
      </w:r>
      <w:r>
        <w:rPr>
          <w:rFonts w:ascii="Arial" w:hAnsi="Arial"/>
          <w:color w:val="212121"/>
          <w:spacing w:val="-9"/>
        </w:rPr>
        <w:t xml:space="preserve"> </w:t>
      </w:r>
      <w:r>
        <w:rPr>
          <w:rFonts w:ascii="Arial" w:hAnsi="Arial"/>
          <w:color w:val="212121"/>
        </w:rPr>
        <w:t>t</w:t>
      </w:r>
      <w:r>
        <w:rPr>
          <w:rFonts w:ascii="Arial" w:hAnsi="Arial"/>
          <w:color w:val="212121"/>
          <w:spacing w:val="-3"/>
        </w:rPr>
        <w:t>h</w:t>
      </w:r>
      <w:r>
        <w:rPr>
          <w:rFonts w:ascii="Arial" w:hAnsi="Arial"/>
          <w:color w:val="212121"/>
        </w:rPr>
        <w:t>e</w:t>
      </w:r>
      <w:r>
        <w:rPr>
          <w:rFonts w:ascii="Arial" w:hAnsi="Arial"/>
          <w:color w:val="212121"/>
        </w:rPr>
        <w:t xml:space="preserve"> </w:t>
      </w:r>
      <w:r>
        <w:rPr>
          <w:rFonts w:ascii="Arial" w:hAnsi="Arial"/>
          <w:color w:val="212121"/>
          <w:spacing w:val="-8"/>
        </w:rPr>
        <w:t xml:space="preserve"> </w:t>
      </w:r>
      <w:r>
        <w:rPr>
          <w:rFonts w:ascii="Arial" w:hAnsi="Arial"/>
          <w:color w:val="212121"/>
        </w:rPr>
        <w:t>aut</w:t>
      </w:r>
      <w:r>
        <w:rPr>
          <w:rFonts w:ascii="Arial" w:hAnsi="Arial"/>
          <w:color w:val="212121"/>
          <w:spacing w:val="-3"/>
        </w:rPr>
        <w:t>h</w:t>
      </w:r>
      <w:r>
        <w:rPr>
          <w:rFonts w:ascii="Arial" w:hAnsi="Arial"/>
          <w:color w:val="212121"/>
        </w:rPr>
        <w:t>orit</w:t>
      </w:r>
      <w:r>
        <w:rPr>
          <w:rFonts w:ascii="Arial" w:hAnsi="Arial"/>
          <w:color w:val="212121"/>
          <w:spacing w:val="-3"/>
        </w:rPr>
        <w:t>i</w:t>
      </w:r>
      <w:r>
        <w:rPr>
          <w:rFonts w:ascii="Arial" w:hAnsi="Arial"/>
          <w:color w:val="212121"/>
        </w:rPr>
        <w:t>es</w:t>
      </w:r>
      <w:r>
        <w:rPr>
          <w:rFonts w:ascii="Arial" w:hAnsi="Arial"/>
          <w:color w:val="212121"/>
        </w:rPr>
        <w:t xml:space="preserve"> </w:t>
      </w:r>
      <w:r>
        <w:rPr>
          <w:rFonts w:ascii="Arial" w:hAnsi="Arial"/>
          <w:color w:val="212121"/>
          <w:spacing w:val="-9"/>
        </w:rPr>
        <w:t xml:space="preserve"> </w:t>
      </w:r>
      <w:r>
        <w:rPr>
          <w:rFonts w:ascii="Arial" w:hAnsi="Arial"/>
          <w:color w:val="212121"/>
        </w:rPr>
        <w:t>show</w:t>
      </w:r>
      <w:r>
        <w:rPr>
          <w:rFonts w:ascii="Arial" w:hAnsi="Arial"/>
          <w:color w:val="212121"/>
        </w:rPr>
        <w:t xml:space="preserve"> </w:t>
      </w:r>
      <w:r>
        <w:rPr>
          <w:rFonts w:ascii="Arial" w:hAnsi="Arial"/>
          <w:color w:val="212121"/>
          <w:spacing w:val="-11"/>
        </w:rPr>
        <w:t xml:space="preserve"> </w:t>
      </w:r>
      <w:r>
        <w:rPr>
          <w:rFonts w:ascii="Arial" w:hAnsi="Arial"/>
          <w:color w:val="212121"/>
        </w:rPr>
        <w:t>the</w:t>
      </w:r>
      <w:r>
        <w:rPr>
          <w:rFonts w:ascii="Arial" w:hAnsi="Arial"/>
          <w:color w:val="212121"/>
        </w:rPr>
        <w:t xml:space="preserve"> </w:t>
      </w:r>
      <w:r>
        <w:rPr>
          <w:rFonts w:ascii="Arial" w:hAnsi="Arial"/>
          <w:color w:val="212121"/>
          <w:spacing w:val="-5"/>
        </w:rPr>
        <w:t xml:space="preserve"> </w:t>
      </w:r>
      <w:r>
        <w:rPr>
          <w:rFonts w:ascii="Arial" w:hAnsi="Arial"/>
          <w:color w:val="212121"/>
        </w:rPr>
        <w:t>hu</w:t>
      </w:r>
      <w:r>
        <w:rPr>
          <w:rFonts w:ascii="Arial" w:hAnsi="Arial"/>
          <w:color w:val="212121"/>
          <w:spacing w:val="-2"/>
        </w:rPr>
        <w:t>s</w:t>
      </w:r>
      <w:r>
        <w:rPr>
          <w:rFonts w:ascii="Arial" w:hAnsi="Arial"/>
          <w:color w:val="212121"/>
        </w:rPr>
        <w:t>ba</w:t>
      </w:r>
      <w:r>
        <w:rPr>
          <w:rFonts w:ascii="Arial" w:hAnsi="Arial"/>
          <w:color w:val="212121"/>
          <w:spacing w:val="-3"/>
        </w:rPr>
        <w:t>n</w:t>
      </w:r>
      <w:r>
        <w:rPr>
          <w:rFonts w:ascii="Arial" w:hAnsi="Arial"/>
          <w:color w:val="212121"/>
        </w:rPr>
        <w:t xml:space="preserve">d </w:t>
      </w:r>
      <w:r>
        <w:rPr>
          <w:rFonts w:ascii="Arial" w:hAnsi="Arial"/>
          <w:color w:val="212121"/>
        </w:rPr>
        <w:t xml:space="preserve">had certain personal and exclusive rights with regard to the person of his wife which are interfered with and invaded by criminal conversation with her; that such an act on the part of another man constitutes an assault even when, as is almost universally </w:t>
      </w:r>
      <w:r>
        <w:rPr>
          <w:rFonts w:ascii="Arial" w:hAnsi="Arial"/>
          <w:color w:val="212121"/>
        </w:rPr>
        <w:t>the case as proved, the wife in fact consents to the act, because the wife is in law incapable of giving any consent to affect the husband‘s rights as against the wrongdoer, and that an assault of this nature may properly be described as an injury to the p</w:t>
      </w:r>
      <w:r>
        <w:rPr>
          <w:rFonts w:ascii="Arial" w:hAnsi="Arial"/>
          <w:color w:val="212121"/>
        </w:rPr>
        <w:t>ersonal rights and property of the husband, which is both malicious and</w:t>
      </w:r>
      <w:r>
        <w:rPr>
          <w:rFonts w:ascii="Arial" w:hAnsi="Arial"/>
          <w:color w:val="212121"/>
          <w:spacing w:val="-23"/>
        </w:rPr>
        <w:t xml:space="preserve"> </w:t>
      </w:r>
      <w:r>
        <w:rPr>
          <w:rFonts w:ascii="Arial" w:hAnsi="Arial"/>
          <w:color w:val="212121"/>
        </w:rPr>
        <w:t>willful……</w:t>
      </w:r>
    </w:p>
    <w:p w:rsidR="00EF0E49" w:rsidRDefault="008C3F24">
      <w:pPr>
        <w:pStyle w:val="BodyText"/>
        <w:spacing w:before="199"/>
        <w:ind w:left="1518" w:right="1539"/>
        <w:jc w:val="both"/>
        <w:rPr>
          <w:rFonts w:ascii="Arial" w:hAnsi="Arial"/>
        </w:rPr>
      </w:pPr>
      <w:r>
        <w:rPr>
          <w:rFonts w:ascii="Arial" w:hAnsi="Arial"/>
          <w:color w:val="212121"/>
        </w:rPr>
        <w:t xml:space="preserve">The assault vi et armis is a fiction of law, assumed at first, in early times, to give jurisdiction of the cause of action as a trespass, to the courts, which then proceeded </w:t>
      </w:r>
      <w:r>
        <w:rPr>
          <w:rFonts w:ascii="Arial" w:hAnsi="Arial"/>
          <w:color w:val="212121"/>
        </w:rPr>
        <w:t>to permit the recovery of damages by the husband for his wounded feelings and honour, the defilement of the marriage bed, and for the doubt thrown upon the legitimacy of</w:t>
      </w:r>
      <w:r>
        <w:rPr>
          <w:rFonts w:ascii="Arial" w:hAnsi="Arial"/>
          <w:color w:val="212121"/>
          <w:spacing w:val="-35"/>
        </w:rPr>
        <w:t xml:space="preserve"> </w:t>
      </w:r>
      <w:r>
        <w:rPr>
          <w:rFonts w:ascii="Arial" w:hAnsi="Arial"/>
          <w:color w:val="212121"/>
        </w:rPr>
        <w:t>children.‖</w:t>
      </w:r>
      <w:r>
        <w:rPr>
          <w:rFonts w:ascii="Arial" w:hAnsi="Arial"/>
          <w:color w:val="212121"/>
          <w:vertAlign w:val="superscript"/>
        </w:rPr>
        <w:t>13</w:t>
      </w:r>
    </w:p>
    <w:p w:rsidR="00EF0E49" w:rsidRDefault="008C3F24">
      <w:pPr>
        <w:pStyle w:val="BodyText"/>
        <w:spacing w:before="202"/>
        <w:ind w:left="1518" w:right="1542"/>
        <w:jc w:val="both"/>
        <w:rPr>
          <w:rFonts w:ascii="Arial" w:hAnsi="Arial"/>
        </w:rPr>
      </w:pPr>
      <w:r>
        <w:rPr>
          <w:rFonts w:ascii="Arial" w:hAnsi="Arial"/>
          <w:color w:val="212121"/>
          <w:w w:val="33"/>
        </w:rPr>
        <w:t>―</w:t>
      </w:r>
      <w:r>
        <w:rPr>
          <w:rFonts w:ascii="Arial" w:hAnsi="Arial"/>
          <w:color w:val="212121"/>
        </w:rPr>
        <w:t>We</w:t>
      </w:r>
      <w:r>
        <w:rPr>
          <w:rFonts w:ascii="Arial" w:hAnsi="Arial"/>
          <w:color w:val="212121"/>
        </w:rPr>
        <w:t xml:space="preserve"> </w:t>
      </w:r>
      <w:r>
        <w:rPr>
          <w:rFonts w:ascii="Arial" w:hAnsi="Arial"/>
          <w:color w:val="212121"/>
        </w:rPr>
        <w:t>think</w:t>
      </w:r>
      <w:r>
        <w:rPr>
          <w:rFonts w:ascii="Arial" w:hAnsi="Arial"/>
          <w:color w:val="212121"/>
        </w:rPr>
        <w:t xml:space="preserve"> </w:t>
      </w:r>
      <w:r>
        <w:rPr>
          <w:rFonts w:ascii="Arial" w:hAnsi="Arial"/>
          <w:color w:val="212121"/>
        </w:rPr>
        <w:t>that</w:t>
      </w:r>
      <w:r>
        <w:rPr>
          <w:rFonts w:ascii="Arial" w:hAnsi="Arial"/>
          <w:color w:val="212121"/>
        </w:rPr>
        <w:t xml:space="preserve"> </w:t>
      </w:r>
      <w:r>
        <w:rPr>
          <w:rFonts w:ascii="Arial" w:hAnsi="Arial"/>
          <w:color w:val="212121"/>
        </w:rPr>
        <w:t>it</w:t>
      </w:r>
      <w:r>
        <w:rPr>
          <w:rFonts w:ascii="Arial" w:hAnsi="Arial"/>
          <w:color w:val="212121"/>
        </w:rPr>
        <w:t xml:space="preserve"> </w:t>
      </w:r>
      <w:r>
        <w:rPr>
          <w:rFonts w:ascii="Arial" w:hAnsi="Arial"/>
          <w:color w:val="212121"/>
        </w:rPr>
        <w:t>is</w:t>
      </w:r>
      <w:r>
        <w:rPr>
          <w:rFonts w:ascii="Arial" w:hAnsi="Arial"/>
          <w:color w:val="212121"/>
        </w:rPr>
        <w:t xml:space="preserve"> </w:t>
      </w:r>
      <w:r>
        <w:rPr>
          <w:rFonts w:ascii="Arial" w:hAnsi="Arial"/>
          <w:color w:val="212121"/>
        </w:rPr>
        <w:t>made</w:t>
      </w:r>
      <w:r>
        <w:rPr>
          <w:rFonts w:ascii="Arial" w:hAnsi="Arial"/>
          <w:color w:val="212121"/>
        </w:rPr>
        <w:t xml:space="preserve"> </w:t>
      </w:r>
      <w:r>
        <w:rPr>
          <w:rFonts w:ascii="Arial" w:hAnsi="Arial"/>
          <w:color w:val="212121"/>
        </w:rPr>
        <w:t>clear</w:t>
      </w:r>
      <w:r>
        <w:rPr>
          <w:rFonts w:ascii="Arial" w:hAnsi="Arial"/>
          <w:color w:val="212121"/>
        </w:rPr>
        <w:t xml:space="preserve"> </w:t>
      </w:r>
      <w:r>
        <w:rPr>
          <w:rFonts w:ascii="Arial" w:hAnsi="Arial"/>
          <w:color w:val="212121"/>
        </w:rPr>
        <w:t>by</w:t>
      </w:r>
      <w:r>
        <w:rPr>
          <w:rFonts w:ascii="Arial" w:hAnsi="Arial"/>
          <w:color w:val="212121"/>
        </w:rPr>
        <w:t xml:space="preserve"> </w:t>
      </w:r>
      <w:r>
        <w:rPr>
          <w:rFonts w:ascii="Arial" w:hAnsi="Arial"/>
          <w:color w:val="212121"/>
        </w:rPr>
        <w:t>these</w:t>
      </w:r>
      <w:r>
        <w:rPr>
          <w:rFonts w:ascii="Arial" w:hAnsi="Arial"/>
          <w:color w:val="212121"/>
        </w:rPr>
        <w:t xml:space="preserve"> </w:t>
      </w:r>
      <w:r>
        <w:rPr>
          <w:rFonts w:ascii="Arial" w:hAnsi="Arial"/>
          <w:color w:val="212121"/>
        </w:rPr>
        <w:t xml:space="preserve">references </w:t>
      </w:r>
      <w:r>
        <w:rPr>
          <w:rFonts w:ascii="Arial" w:hAnsi="Arial"/>
          <w:color w:val="212121"/>
        </w:rPr>
        <w:t>to a few of the many cases on this subject that the cause of action by the husband is based upon the</w:t>
      </w:r>
    </w:p>
    <w:p w:rsidR="00EF0E49" w:rsidRDefault="00EF0E49">
      <w:pPr>
        <w:spacing w:before="7"/>
      </w:pPr>
      <w:r>
        <w:pict>
          <v:line id="_x0000_s1121" style="position:absolute;z-index:-251620352;mso-wrap-distance-left:0;mso-wrap-distance-right:0;mso-position-horizontal-relative:page" from="1in,15.4pt" to="216.05pt,15.4pt" strokeweight=".72pt">
            <w10:wrap type="topAndBottom" anchorx="page"/>
          </v:line>
        </w:pict>
      </w:r>
    </w:p>
    <w:p w:rsidR="00EF0E49" w:rsidRDefault="008C3F24">
      <w:pPr>
        <w:spacing w:before="36" w:line="276" w:lineRule="auto"/>
        <w:ind w:left="242" w:right="116" w:hanging="142"/>
        <w:jc w:val="both"/>
        <w:rPr>
          <w:sz w:val="20"/>
        </w:rPr>
      </w:pPr>
      <w:r>
        <w:rPr>
          <w:position w:val="10"/>
          <w:sz w:val="13"/>
        </w:rPr>
        <w:t xml:space="preserve">12 </w:t>
      </w:r>
      <w:r>
        <w:rPr>
          <w:sz w:val="20"/>
        </w:rPr>
        <w:t xml:space="preserve">Linda Fitts Mischler, </w:t>
      </w:r>
      <w:r>
        <w:rPr>
          <w:i/>
          <w:sz w:val="20"/>
        </w:rPr>
        <w:t>Personal Morals Masquerading as Professional Ethics: Regulations Banning Sex between Domestic Relations Attorneys and Their Clie</w:t>
      </w:r>
      <w:r>
        <w:rPr>
          <w:i/>
          <w:sz w:val="20"/>
        </w:rPr>
        <w:t>nts</w:t>
      </w:r>
      <w:r>
        <w:rPr>
          <w:sz w:val="20"/>
        </w:rPr>
        <w:t>, 23 H</w:t>
      </w:r>
      <w:r>
        <w:rPr>
          <w:sz w:val="16"/>
        </w:rPr>
        <w:t xml:space="preserve">ARVARD </w:t>
      </w:r>
      <w:r>
        <w:rPr>
          <w:sz w:val="20"/>
        </w:rPr>
        <w:t>W</w:t>
      </w:r>
      <w:r>
        <w:rPr>
          <w:sz w:val="16"/>
        </w:rPr>
        <w:t>OMEN</w:t>
      </w:r>
      <w:r>
        <w:rPr>
          <w:sz w:val="20"/>
        </w:rPr>
        <w:t>‘</w:t>
      </w:r>
      <w:r>
        <w:rPr>
          <w:sz w:val="16"/>
        </w:rPr>
        <w:t xml:space="preserve">S </w:t>
      </w:r>
      <w:r>
        <w:rPr>
          <w:sz w:val="20"/>
        </w:rPr>
        <w:t>L</w:t>
      </w:r>
      <w:r>
        <w:rPr>
          <w:sz w:val="16"/>
        </w:rPr>
        <w:t xml:space="preserve">AW </w:t>
      </w:r>
      <w:r>
        <w:rPr>
          <w:sz w:val="20"/>
        </w:rPr>
        <w:t>J</w:t>
      </w:r>
      <w:r>
        <w:rPr>
          <w:sz w:val="16"/>
        </w:rPr>
        <w:t xml:space="preserve">OURNAL </w:t>
      </w:r>
      <w:r>
        <w:rPr>
          <w:sz w:val="20"/>
        </w:rPr>
        <w:t xml:space="preserve">1, 21-22 </w:t>
      </w:r>
      <w:r>
        <w:rPr>
          <w:w w:val="99"/>
          <w:sz w:val="20"/>
        </w:rPr>
        <w:t>(2000)</w:t>
      </w:r>
      <w:r>
        <w:rPr>
          <w:sz w:val="20"/>
        </w:rPr>
        <w:t xml:space="preserve"> </w:t>
      </w:r>
      <w:r>
        <w:rPr>
          <w:w w:val="47"/>
          <w:sz w:val="20"/>
        </w:rPr>
        <w:t>[―</w:t>
      </w:r>
      <w:r>
        <w:rPr>
          <w:w w:val="99"/>
          <w:sz w:val="20"/>
        </w:rPr>
        <w:t>Linda</w:t>
      </w:r>
      <w:r>
        <w:rPr>
          <w:sz w:val="20"/>
        </w:rPr>
        <w:t xml:space="preserve"> </w:t>
      </w:r>
      <w:r>
        <w:rPr>
          <w:w w:val="99"/>
          <w:sz w:val="20"/>
        </w:rPr>
        <w:t>Fitts</w:t>
      </w:r>
      <w:r>
        <w:rPr>
          <w:sz w:val="20"/>
        </w:rPr>
        <w:t xml:space="preserve"> </w:t>
      </w:r>
      <w:r>
        <w:rPr>
          <w:w w:val="99"/>
          <w:sz w:val="20"/>
        </w:rPr>
        <w:t>Mischler</w:t>
      </w:r>
      <w:r>
        <w:rPr>
          <w:w w:val="80"/>
          <w:sz w:val="20"/>
        </w:rPr>
        <w:t>‖</w:t>
      </w:r>
      <w:r>
        <w:rPr>
          <w:w w:val="99"/>
          <w:sz w:val="20"/>
        </w:rPr>
        <w:t>].</w:t>
      </w:r>
    </w:p>
    <w:p w:rsidR="00EF0E49" w:rsidRDefault="008C3F24">
      <w:pPr>
        <w:spacing w:line="228" w:lineRule="exact"/>
        <w:ind w:left="100"/>
        <w:rPr>
          <w:sz w:val="20"/>
        </w:rPr>
      </w:pPr>
      <w:r>
        <w:rPr>
          <w:position w:val="10"/>
          <w:sz w:val="13"/>
        </w:rPr>
        <w:t xml:space="preserve">13 </w:t>
      </w:r>
      <w:r>
        <w:rPr>
          <w:sz w:val="20"/>
        </w:rPr>
        <w:t>Tinker v. Colwell, 193 U.S. 473, 481 (1904).</w:t>
      </w:r>
    </w:p>
    <w:p w:rsidR="00EF0E49" w:rsidRDefault="00EF0E49">
      <w:pPr>
        <w:spacing w:line="228" w:lineRule="exact"/>
        <w:rPr>
          <w:sz w:val="20"/>
        </w:rPr>
        <w:sectPr w:rsidR="00EF0E49">
          <w:headerReference w:type="default" r:id="rId71"/>
          <w:footerReference w:type="default" r:id="rId72"/>
          <w:pgSz w:w="12240" w:h="15840"/>
          <w:pgMar w:top="1360" w:right="1320" w:bottom="1640" w:left="1340" w:header="0" w:footer="1459" w:gutter="0"/>
          <w:pgNumType w:start="8"/>
          <w:cols w:space="720"/>
        </w:sectPr>
      </w:pPr>
    </w:p>
    <w:p w:rsidR="00EF0E49" w:rsidRDefault="008C3F24">
      <w:pPr>
        <w:pStyle w:val="BodyText"/>
        <w:spacing w:before="77"/>
        <w:ind w:left="1518" w:right="1537"/>
        <w:jc w:val="both"/>
        <w:rPr>
          <w:rFonts w:ascii="Arial" w:hAnsi="Arial"/>
        </w:rPr>
      </w:pPr>
      <w:r>
        <w:rPr>
          <w:rFonts w:ascii="Arial" w:hAnsi="Arial"/>
          <w:color w:val="212121"/>
        </w:rPr>
        <w:t>idea that the act of the defendant is a violation of the marital rights of the husband in the person of his wife, and so the act of the defendant is an injury to the person and also to the property rights of the husband.‖</w:t>
      </w:r>
      <w:r>
        <w:rPr>
          <w:rFonts w:ascii="Arial" w:hAnsi="Arial"/>
          <w:color w:val="212121"/>
          <w:vertAlign w:val="superscript"/>
        </w:rPr>
        <w:t>14</w:t>
      </w:r>
    </w:p>
    <w:p w:rsidR="00EF0E49" w:rsidRDefault="00EF0E49">
      <w:pPr>
        <w:spacing w:before="3"/>
        <w:rPr>
          <w:sz w:val="45"/>
        </w:rPr>
      </w:pPr>
    </w:p>
    <w:p w:rsidR="00EF0E49" w:rsidRDefault="008C3F24">
      <w:pPr>
        <w:pStyle w:val="BodyText"/>
        <w:spacing w:before="1" w:line="480" w:lineRule="auto"/>
        <w:ind w:left="820" w:right="835"/>
        <w:jc w:val="both"/>
        <w:rPr>
          <w:rFonts w:ascii="Arial"/>
        </w:rPr>
      </w:pPr>
      <w:r>
        <w:rPr>
          <w:rFonts w:ascii="Arial"/>
          <w:color w:val="212121"/>
        </w:rPr>
        <w:t>To similar effect is the judgme</w:t>
      </w:r>
      <w:r>
        <w:rPr>
          <w:rFonts w:ascii="Arial"/>
          <w:color w:val="212121"/>
        </w:rPr>
        <w:t xml:space="preserve">nt in </w:t>
      </w:r>
      <w:r>
        <w:rPr>
          <w:rFonts w:ascii="Arial"/>
          <w:b/>
          <w:color w:val="212121"/>
        </w:rPr>
        <w:t>Pritchard v. Pritchard and Sims</w:t>
      </w:r>
      <w:r>
        <w:rPr>
          <w:rFonts w:ascii="Arial"/>
          <w:color w:val="212121"/>
        </w:rPr>
        <w:t>, [1966] 3 All E.R. 601, which reconfirmed the origins of adultery or criminal conversation as under:</w:t>
      </w:r>
    </w:p>
    <w:p w:rsidR="00EF0E49" w:rsidRDefault="008C3F24">
      <w:pPr>
        <w:pStyle w:val="BodyText"/>
        <w:spacing w:before="202"/>
        <w:ind w:left="1518" w:right="1538"/>
        <w:jc w:val="both"/>
        <w:rPr>
          <w:rFonts w:ascii="Arial" w:hAnsi="Arial"/>
        </w:rPr>
      </w:pPr>
      <w:r>
        <w:rPr>
          <w:rFonts w:ascii="Arial" w:hAnsi="Arial"/>
          <w:color w:val="212121"/>
          <w:w w:val="47"/>
        </w:rPr>
        <w:t>―I</w:t>
      </w:r>
      <w:r>
        <w:rPr>
          <w:rFonts w:ascii="Arial" w:hAnsi="Arial"/>
          <w:color w:val="212121"/>
        </w:rPr>
        <w:t>n</w:t>
      </w:r>
      <w:r>
        <w:rPr>
          <w:rFonts w:ascii="Arial" w:hAnsi="Arial"/>
          <w:color w:val="212121"/>
          <w:spacing w:val="3"/>
        </w:rPr>
        <w:t xml:space="preserve"> </w:t>
      </w:r>
      <w:r>
        <w:rPr>
          <w:rFonts w:ascii="Arial" w:hAnsi="Arial"/>
          <w:color w:val="212121"/>
        </w:rPr>
        <w:t>185</w:t>
      </w:r>
      <w:r>
        <w:rPr>
          <w:rFonts w:ascii="Arial" w:hAnsi="Arial"/>
          <w:color w:val="212121"/>
          <w:spacing w:val="-3"/>
        </w:rPr>
        <w:t>7</w:t>
      </w:r>
      <w:r>
        <w:rPr>
          <w:rFonts w:ascii="Arial" w:hAnsi="Arial"/>
          <w:color w:val="212121"/>
        </w:rPr>
        <w:t>,</w:t>
      </w:r>
      <w:r>
        <w:rPr>
          <w:rFonts w:ascii="Arial" w:hAnsi="Arial"/>
          <w:color w:val="212121"/>
          <w:spacing w:val="4"/>
        </w:rPr>
        <w:t xml:space="preserve"> </w:t>
      </w:r>
      <w:r>
        <w:rPr>
          <w:rFonts w:ascii="Arial" w:hAnsi="Arial"/>
          <w:color w:val="212121"/>
          <w:spacing w:val="-4"/>
        </w:rPr>
        <w:t>w</w:t>
      </w:r>
      <w:r>
        <w:rPr>
          <w:rFonts w:ascii="Arial" w:hAnsi="Arial"/>
          <w:color w:val="212121"/>
        </w:rPr>
        <w:t>hen</w:t>
      </w:r>
      <w:r>
        <w:rPr>
          <w:rFonts w:ascii="Arial" w:hAnsi="Arial"/>
          <w:color w:val="212121"/>
          <w:spacing w:val="3"/>
        </w:rPr>
        <w:t xml:space="preserve"> </w:t>
      </w:r>
      <w:r>
        <w:rPr>
          <w:rFonts w:ascii="Arial" w:hAnsi="Arial"/>
          <w:color w:val="212121"/>
          <w:spacing w:val="-2"/>
        </w:rPr>
        <w:t>m</w:t>
      </w:r>
      <w:r>
        <w:rPr>
          <w:rFonts w:ascii="Arial" w:hAnsi="Arial"/>
          <w:color w:val="212121"/>
        </w:rPr>
        <w:t>a</w:t>
      </w:r>
      <w:r>
        <w:rPr>
          <w:rFonts w:ascii="Arial" w:hAnsi="Arial"/>
          <w:color w:val="212121"/>
          <w:spacing w:val="-3"/>
        </w:rPr>
        <w:t>r</w:t>
      </w:r>
      <w:r>
        <w:rPr>
          <w:rFonts w:ascii="Arial" w:hAnsi="Arial"/>
          <w:color w:val="212121"/>
        </w:rPr>
        <w:t>riage</w:t>
      </w:r>
      <w:r>
        <w:rPr>
          <w:rFonts w:ascii="Arial" w:hAnsi="Arial"/>
          <w:color w:val="212121"/>
          <w:spacing w:val="3"/>
        </w:rPr>
        <w:t xml:space="preserve"> </w:t>
      </w:r>
      <w:r>
        <w:rPr>
          <w:rFonts w:ascii="Arial" w:hAnsi="Arial"/>
          <w:color w:val="212121"/>
        </w:rPr>
        <w:t>in</w:t>
      </w:r>
      <w:r>
        <w:rPr>
          <w:rFonts w:ascii="Arial" w:hAnsi="Arial"/>
          <w:color w:val="212121"/>
          <w:spacing w:val="3"/>
        </w:rPr>
        <w:t xml:space="preserve"> </w:t>
      </w:r>
      <w:r>
        <w:rPr>
          <w:rFonts w:ascii="Arial" w:hAnsi="Arial"/>
          <w:color w:val="212121"/>
        </w:rPr>
        <w:t>E</w:t>
      </w:r>
      <w:r>
        <w:rPr>
          <w:rFonts w:ascii="Arial" w:hAnsi="Arial"/>
          <w:color w:val="212121"/>
          <w:spacing w:val="-3"/>
        </w:rPr>
        <w:t>n</w:t>
      </w:r>
      <w:r>
        <w:rPr>
          <w:rFonts w:ascii="Arial" w:hAnsi="Arial"/>
          <w:color w:val="212121"/>
        </w:rPr>
        <w:t>gland</w:t>
      </w:r>
      <w:r>
        <w:rPr>
          <w:rFonts w:ascii="Arial" w:hAnsi="Arial"/>
          <w:color w:val="212121"/>
          <w:spacing w:val="3"/>
        </w:rPr>
        <w:t xml:space="preserve"> </w:t>
      </w:r>
      <w:r>
        <w:rPr>
          <w:rFonts w:ascii="Arial" w:hAnsi="Arial"/>
          <w:color w:val="212121"/>
          <w:spacing w:val="-4"/>
        </w:rPr>
        <w:t>w</w:t>
      </w:r>
      <w:r>
        <w:rPr>
          <w:rFonts w:ascii="Arial" w:hAnsi="Arial"/>
          <w:color w:val="212121"/>
        </w:rPr>
        <w:t>as</w:t>
      </w:r>
      <w:r>
        <w:rPr>
          <w:rFonts w:ascii="Arial" w:hAnsi="Arial"/>
          <w:color w:val="212121"/>
          <w:spacing w:val="1"/>
        </w:rPr>
        <w:t xml:space="preserve"> </w:t>
      </w:r>
      <w:r>
        <w:rPr>
          <w:rFonts w:ascii="Arial" w:hAnsi="Arial"/>
          <w:color w:val="212121"/>
        </w:rPr>
        <w:t>still</w:t>
      </w:r>
      <w:r>
        <w:rPr>
          <w:rFonts w:ascii="Arial" w:hAnsi="Arial"/>
          <w:color w:val="212121"/>
          <w:spacing w:val="1"/>
        </w:rPr>
        <w:t xml:space="preserve"> </w:t>
      </w:r>
      <w:r>
        <w:rPr>
          <w:rFonts w:ascii="Arial" w:hAnsi="Arial"/>
          <w:color w:val="212121"/>
        </w:rPr>
        <w:t>a</w:t>
      </w:r>
      <w:r>
        <w:rPr>
          <w:rFonts w:ascii="Arial" w:hAnsi="Arial"/>
          <w:color w:val="212121"/>
          <w:spacing w:val="3"/>
        </w:rPr>
        <w:t xml:space="preserve"> </w:t>
      </w:r>
      <w:r>
        <w:rPr>
          <w:rFonts w:ascii="Arial" w:hAnsi="Arial"/>
          <w:color w:val="212121"/>
        </w:rPr>
        <w:t>uni</w:t>
      </w:r>
      <w:r>
        <w:rPr>
          <w:rFonts w:ascii="Arial" w:hAnsi="Arial"/>
          <w:color w:val="212121"/>
          <w:spacing w:val="-3"/>
        </w:rPr>
        <w:t>o</w:t>
      </w:r>
      <w:r>
        <w:rPr>
          <w:rFonts w:ascii="Arial" w:hAnsi="Arial"/>
          <w:color w:val="212121"/>
        </w:rPr>
        <w:t xml:space="preserve">n </w:t>
      </w:r>
      <w:r>
        <w:rPr>
          <w:rFonts w:ascii="Arial" w:hAnsi="Arial"/>
          <w:color w:val="212121"/>
        </w:rPr>
        <w:t xml:space="preserve">for life which could be broken only by private Act of Parliament, there existed side by side under the common law three distinct causes of action  available to a husband whose rights in his wife were violated by a third party, who enticed her away, or who </w:t>
      </w:r>
      <w:r>
        <w:rPr>
          <w:rFonts w:ascii="Arial" w:hAnsi="Arial"/>
          <w:color w:val="212121"/>
        </w:rPr>
        <w:t>harboured her or who committed adultery with her. …… In the action for adultery known as criminal conversation, which dates from before the time of BRACTON, and consequently lay originally in trespass, the act of adultery itself was the cause of action and</w:t>
      </w:r>
      <w:r>
        <w:rPr>
          <w:rFonts w:ascii="Arial" w:hAnsi="Arial"/>
          <w:color w:val="212121"/>
        </w:rPr>
        <w:t xml:space="preserve"> the damages punitive at large. It lay whether the adultery resulted in the husband‘s losing his wife‘s society and services or not. All  three causes of action were based on the recognition accorded by the common law to the husband‘s propriety interest in</w:t>
      </w:r>
      <w:r>
        <w:rPr>
          <w:rFonts w:ascii="Arial" w:hAnsi="Arial"/>
          <w:color w:val="212121"/>
        </w:rPr>
        <w:t xml:space="preserve"> the person of his wife, her services and earnings, and in the property which would have been hers had she been feme sole.‖</w:t>
      </w:r>
      <w:r>
        <w:rPr>
          <w:rFonts w:ascii="Arial" w:hAnsi="Arial"/>
          <w:color w:val="212121"/>
          <w:vertAlign w:val="superscript"/>
        </w:rPr>
        <w:t>15</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0"/>
        <w:rPr>
          <w:sz w:val="16"/>
        </w:rPr>
      </w:pPr>
      <w:r w:rsidRPr="00EF0E49">
        <w:pict>
          <v:line id="_x0000_s1120" style="position:absolute;z-index:-251619328;mso-wrap-distance-left:0;mso-wrap-distance-right:0;mso-position-horizontal-relative:page" from="1in,12.1pt" to="216.05pt,12.1pt" strokeweight=".72pt">
            <w10:wrap type="topAndBottom" anchorx="page"/>
          </v:line>
        </w:pict>
      </w:r>
    </w:p>
    <w:p w:rsidR="00EF0E49" w:rsidRDefault="008C3F24">
      <w:pPr>
        <w:spacing w:before="34" w:line="249" w:lineRule="exact"/>
        <w:ind w:left="100"/>
        <w:rPr>
          <w:sz w:val="20"/>
        </w:rPr>
      </w:pPr>
      <w:r>
        <w:rPr>
          <w:position w:val="10"/>
          <w:sz w:val="13"/>
        </w:rPr>
        <w:t xml:space="preserve">14 </w:t>
      </w:r>
      <w:r>
        <w:rPr>
          <w:i/>
          <w:sz w:val="20"/>
        </w:rPr>
        <w:t xml:space="preserve">Id., </w:t>
      </w:r>
      <w:r>
        <w:rPr>
          <w:sz w:val="20"/>
        </w:rPr>
        <w:t>485.</w:t>
      </w:r>
    </w:p>
    <w:p w:rsidR="00EF0E49" w:rsidRDefault="008C3F24">
      <w:pPr>
        <w:spacing w:line="249" w:lineRule="exact"/>
        <w:ind w:left="100"/>
        <w:rPr>
          <w:sz w:val="20"/>
        </w:rPr>
      </w:pPr>
      <w:r>
        <w:rPr>
          <w:position w:val="10"/>
          <w:sz w:val="13"/>
        </w:rPr>
        <w:t xml:space="preserve">15 </w:t>
      </w:r>
      <w:r>
        <w:rPr>
          <w:sz w:val="20"/>
        </w:rPr>
        <w:t>[1966] 3 All E.R. 601, 607.</w:t>
      </w:r>
    </w:p>
    <w:p w:rsidR="00EF0E49" w:rsidRDefault="00EF0E49">
      <w:pPr>
        <w:spacing w:line="249" w:lineRule="exact"/>
        <w:rPr>
          <w:sz w:val="20"/>
        </w:rPr>
        <w:sectPr w:rsidR="00EF0E49">
          <w:headerReference w:type="default" r:id="rId73"/>
          <w:footerReference w:type="default" r:id="rId74"/>
          <w:pgSz w:w="12240" w:h="15840"/>
          <w:pgMar w:top="1360" w:right="1320" w:bottom="1640" w:left="1340" w:header="0" w:footer="1459" w:gutter="0"/>
          <w:pgNumType w:start="9"/>
          <w:cols w:space="720"/>
        </w:sectPr>
      </w:pPr>
    </w:p>
    <w:p w:rsidR="00EF0E49" w:rsidRDefault="008C3F24">
      <w:pPr>
        <w:pStyle w:val="ListParagraph"/>
        <w:numPr>
          <w:ilvl w:val="0"/>
          <w:numId w:val="19"/>
        </w:numPr>
        <w:tabs>
          <w:tab w:val="left" w:pos="1541"/>
        </w:tabs>
        <w:spacing w:before="77" w:line="480" w:lineRule="auto"/>
        <w:ind w:right="833" w:firstLine="0"/>
        <w:jc w:val="both"/>
        <w:rPr>
          <w:color w:val="212121"/>
          <w:sz w:val="28"/>
        </w:rPr>
      </w:pPr>
      <w:r>
        <w:rPr>
          <w:color w:val="212121"/>
          <w:sz w:val="28"/>
        </w:rPr>
        <w:t>In England, Section LIX of the Divorce and Matrimonial Causes Act, 1857 abolished the common law action for criminal conversation while retaining, by Section XXXIII of the same Act, the power to award the husband damages for adultery committed by the wife.</w:t>
      </w:r>
      <w:r>
        <w:rPr>
          <w:color w:val="212121"/>
          <w:sz w:val="28"/>
        </w:rPr>
        <w:t xml:space="preserve"> This position continued right till 1923, when the Matrimonial Causes Act, 1923 made adultery a ground for divorce available to both spouses instead of only the husband. The right of a husband to claim damages for adultery was abolished very recently by th</w:t>
      </w:r>
      <w:r>
        <w:rPr>
          <w:color w:val="212121"/>
          <w:sz w:val="28"/>
        </w:rPr>
        <w:t>e Law Reforms (Miscellaneous Provisions) Act,</w:t>
      </w:r>
      <w:r>
        <w:rPr>
          <w:color w:val="212121"/>
          <w:spacing w:val="2"/>
          <w:sz w:val="28"/>
        </w:rPr>
        <w:t xml:space="preserve"> </w:t>
      </w:r>
      <w:r>
        <w:rPr>
          <w:color w:val="212121"/>
          <w:sz w:val="28"/>
        </w:rPr>
        <w:t>1970.</w:t>
      </w:r>
      <w:r>
        <w:rPr>
          <w:color w:val="212121"/>
          <w:sz w:val="28"/>
          <w:vertAlign w:val="superscript"/>
        </w:rPr>
        <w:t>16</w:t>
      </w:r>
    </w:p>
    <w:p w:rsidR="00EF0E49" w:rsidRDefault="00EF0E49">
      <w:pPr>
        <w:rPr>
          <w:sz w:val="28"/>
        </w:rPr>
      </w:pPr>
    </w:p>
    <w:p w:rsidR="00EF0E49" w:rsidRDefault="008C3F24">
      <w:pPr>
        <w:pStyle w:val="ListParagraph"/>
        <w:numPr>
          <w:ilvl w:val="0"/>
          <w:numId w:val="19"/>
        </w:numPr>
        <w:tabs>
          <w:tab w:val="left" w:pos="1541"/>
        </w:tabs>
        <w:spacing w:line="480" w:lineRule="auto"/>
        <w:ind w:right="833" w:firstLine="0"/>
        <w:jc w:val="both"/>
        <w:rPr>
          <w:color w:val="212121"/>
          <w:sz w:val="28"/>
        </w:rPr>
      </w:pPr>
      <w:r>
        <w:rPr>
          <w:color w:val="212121"/>
          <w:sz w:val="28"/>
        </w:rPr>
        <w:t>In the United States, however, Puritans who went to make a living in the American colonies, carried with them Cromwell‘s criminal law, thereby making adultery a capital offence. Strangely enough, this still continues in some of the States in the United Sta</w:t>
      </w:r>
      <w:r>
        <w:rPr>
          <w:color w:val="212121"/>
          <w:sz w:val="28"/>
        </w:rPr>
        <w:t>tes. The American Law Institute, however, has dropped the crime of adultery from its Model Penal Code as adultery statutes are in general vague, archaic, and sexist. None of the old reasons in support of such</w:t>
      </w:r>
      <w:r>
        <w:rPr>
          <w:color w:val="212121"/>
          <w:spacing w:val="57"/>
          <w:sz w:val="28"/>
        </w:rPr>
        <w:t xml:space="preserve"> </w:t>
      </w:r>
      <w:r>
        <w:rPr>
          <w:color w:val="212121"/>
          <w:sz w:val="28"/>
        </w:rPr>
        <w:t>statutes, namely,</w:t>
      </w:r>
    </w:p>
    <w:p w:rsidR="00EF0E49" w:rsidRDefault="00EF0E49">
      <w:pPr>
        <w:rPr>
          <w:sz w:val="20"/>
        </w:rPr>
      </w:pPr>
    </w:p>
    <w:p w:rsidR="00EF0E49" w:rsidRDefault="00EF0E49">
      <w:pPr>
        <w:spacing w:before="10"/>
        <w:rPr>
          <w:sz w:val="11"/>
        </w:rPr>
      </w:pPr>
      <w:r w:rsidRPr="00EF0E49">
        <w:pict>
          <v:line id="_x0000_s1119" style="position:absolute;z-index:-251618304;mso-wrap-distance-left:0;mso-wrap-distance-right:0;mso-position-horizontal-relative:page" from="1in,9.2pt" to="216.05pt,9.2pt" strokeweight=".72pt">
            <w10:wrap type="topAndBottom" anchorx="page"/>
          </v:line>
        </w:pict>
      </w:r>
    </w:p>
    <w:p w:rsidR="00EF0E49" w:rsidRDefault="008C3F24">
      <w:pPr>
        <w:spacing w:before="36"/>
        <w:ind w:left="100"/>
        <w:rPr>
          <w:sz w:val="20"/>
        </w:rPr>
      </w:pPr>
      <w:r>
        <w:rPr>
          <w:position w:val="10"/>
          <w:sz w:val="13"/>
        </w:rPr>
        <w:t xml:space="preserve">16 </w:t>
      </w:r>
      <w:r>
        <w:rPr>
          <w:sz w:val="20"/>
        </w:rPr>
        <w:t xml:space="preserve">Section 4, Law Reforms </w:t>
      </w:r>
      <w:r>
        <w:rPr>
          <w:sz w:val="20"/>
        </w:rPr>
        <w:t>(Miscellaneous Provisions) Act, 1970.</w:t>
      </w:r>
    </w:p>
    <w:p w:rsidR="00EF0E49" w:rsidRDefault="00EF0E49">
      <w:pPr>
        <w:rPr>
          <w:sz w:val="20"/>
        </w:rPr>
        <w:sectPr w:rsidR="00EF0E49">
          <w:headerReference w:type="default" r:id="rId75"/>
          <w:footerReference w:type="default" r:id="rId76"/>
          <w:pgSz w:w="12240" w:h="15840"/>
          <w:pgMar w:top="1360" w:right="1320" w:bottom="1640" w:left="1340" w:header="0" w:footer="1459" w:gutter="0"/>
          <w:pgNumType w:start="10"/>
          <w:cols w:space="720"/>
        </w:sectPr>
      </w:pPr>
    </w:p>
    <w:p w:rsidR="00EF0E49" w:rsidRDefault="008C3F24">
      <w:pPr>
        <w:pStyle w:val="BodyText"/>
        <w:spacing w:before="77" w:line="480" w:lineRule="auto"/>
        <w:ind w:left="820" w:right="832"/>
        <w:jc w:val="both"/>
        <w:rPr>
          <w:rFonts w:ascii="Arial" w:hAnsi="Arial"/>
        </w:rPr>
      </w:pPr>
      <w:r>
        <w:rPr>
          <w:rFonts w:ascii="Arial" w:hAnsi="Arial"/>
          <w:color w:val="212121"/>
        </w:rPr>
        <w:t xml:space="preserve">the controlling of disease, the preventing of illegitimacy, and preserving the traditional family continue to exist as of today. It was also found that criminal adultery statutes </w:t>
      </w:r>
      <w:r>
        <w:rPr>
          <w:rFonts w:ascii="Arial" w:hAnsi="Arial"/>
          <w:color w:val="212121"/>
        </w:rPr>
        <w:t xml:space="preserve">were rarely enforced in the United States and were, therefore, referred to </w:t>
      </w:r>
      <w:r>
        <w:rPr>
          <w:rFonts w:ascii="Arial" w:hAnsi="Arial"/>
          <w:color w:val="212121"/>
        </w:rPr>
        <w:t>as</w:t>
      </w:r>
      <w:r>
        <w:rPr>
          <w:rFonts w:ascii="Arial" w:hAnsi="Arial"/>
          <w:color w:val="212121"/>
        </w:rPr>
        <w:t xml:space="preserve"> </w:t>
      </w:r>
      <w:r>
        <w:rPr>
          <w:rFonts w:ascii="Arial" w:hAnsi="Arial"/>
          <w:color w:val="212121"/>
          <w:spacing w:val="-33"/>
        </w:rPr>
        <w:t xml:space="preserve"> </w:t>
      </w:r>
      <w:r>
        <w:rPr>
          <w:rFonts w:ascii="Arial" w:hAnsi="Arial"/>
          <w:color w:val="212121"/>
          <w:w w:val="33"/>
        </w:rPr>
        <w:t>―</w:t>
      </w:r>
      <w:r>
        <w:rPr>
          <w:rFonts w:ascii="Arial" w:hAnsi="Arial"/>
          <w:color w:val="212121"/>
          <w:spacing w:val="-1"/>
        </w:rPr>
        <w:t>dea</w:t>
      </w:r>
      <w:r>
        <w:rPr>
          <w:rFonts w:ascii="Arial" w:hAnsi="Arial"/>
          <w:color w:val="212121"/>
        </w:rPr>
        <w:t>d</w:t>
      </w:r>
      <w:r>
        <w:rPr>
          <w:rFonts w:ascii="Arial" w:hAnsi="Arial"/>
          <w:color w:val="212121"/>
        </w:rPr>
        <w:t xml:space="preserve"> </w:t>
      </w:r>
      <w:r>
        <w:rPr>
          <w:rFonts w:ascii="Arial" w:hAnsi="Arial"/>
          <w:color w:val="212121"/>
          <w:spacing w:val="-35"/>
        </w:rPr>
        <w:t xml:space="preserve"> </w:t>
      </w:r>
      <w:r>
        <w:rPr>
          <w:rFonts w:ascii="Arial" w:hAnsi="Arial"/>
          <w:color w:val="212121"/>
          <w:spacing w:val="-1"/>
        </w:rPr>
        <w:t>l</w:t>
      </w:r>
      <w:r>
        <w:rPr>
          <w:rFonts w:ascii="Arial" w:hAnsi="Arial"/>
          <w:color w:val="212121"/>
          <w:spacing w:val="-3"/>
        </w:rPr>
        <w:t>e</w:t>
      </w:r>
      <w:r>
        <w:rPr>
          <w:rFonts w:ascii="Arial" w:hAnsi="Arial"/>
          <w:color w:val="212121"/>
          <w:spacing w:val="-2"/>
        </w:rPr>
        <w:t>t</w:t>
      </w:r>
      <w:r>
        <w:rPr>
          <w:rFonts w:ascii="Arial" w:hAnsi="Arial"/>
          <w:color w:val="212121"/>
        </w:rPr>
        <w:t>t</w:t>
      </w:r>
      <w:r>
        <w:rPr>
          <w:rFonts w:ascii="Arial" w:hAnsi="Arial"/>
          <w:color w:val="212121"/>
          <w:spacing w:val="-1"/>
        </w:rPr>
        <w:t>e</w:t>
      </w:r>
      <w:r>
        <w:rPr>
          <w:rFonts w:ascii="Arial" w:hAnsi="Arial"/>
          <w:color w:val="212121"/>
        </w:rPr>
        <w:t>r</w:t>
      </w:r>
      <w:r>
        <w:rPr>
          <w:rFonts w:ascii="Arial" w:hAnsi="Arial"/>
          <w:color w:val="212121"/>
        </w:rPr>
        <w:t xml:space="preserve"> </w:t>
      </w:r>
      <w:r>
        <w:rPr>
          <w:rFonts w:ascii="Arial" w:hAnsi="Arial"/>
          <w:color w:val="212121"/>
          <w:spacing w:val="-34"/>
        </w:rPr>
        <w:t xml:space="preserve"> </w:t>
      </w:r>
      <w:r>
        <w:rPr>
          <w:rFonts w:ascii="Arial" w:hAnsi="Arial"/>
          <w:color w:val="212121"/>
          <w:spacing w:val="-2"/>
        </w:rPr>
        <w:t>s</w:t>
      </w:r>
      <w:r>
        <w:rPr>
          <w:rFonts w:ascii="Arial" w:hAnsi="Arial"/>
          <w:color w:val="212121"/>
        </w:rPr>
        <w:t>t</w:t>
      </w:r>
      <w:r>
        <w:rPr>
          <w:rFonts w:ascii="Arial" w:hAnsi="Arial"/>
          <w:color w:val="212121"/>
          <w:spacing w:val="-3"/>
        </w:rPr>
        <w:t>a</w:t>
      </w:r>
      <w:r>
        <w:rPr>
          <w:rFonts w:ascii="Arial" w:hAnsi="Arial"/>
          <w:color w:val="212121"/>
          <w:spacing w:val="-2"/>
        </w:rPr>
        <w:t>t</w:t>
      </w:r>
      <w:r>
        <w:rPr>
          <w:rFonts w:ascii="Arial" w:hAnsi="Arial"/>
          <w:color w:val="212121"/>
          <w:spacing w:val="-1"/>
        </w:rPr>
        <w:t>u</w:t>
      </w:r>
      <w:r>
        <w:rPr>
          <w:rFonts w:ascii="Arial" w:hAnsi="Arial"/>
          <w:color w:val="212121"/>
        </w:rPr>
        <w:t>t</w:t>
      </w:r>
      <w:r>
        <w:rPr>
          <w:rFonts w:ascii="Arial" w:hAnsi="Arial"/>
          <w:color w:val="212121"/>
          <w:spacing w:val="-1"/>
        </w:rPr>
        <w:t>e</w:t>
      </w:r>
      <w:r>
        <w:rPr>
          <w:rFonts w:ascii="Arial" w:hAnsi="Arial"/>
          <w:color w:val="212121"/>
          <w:spacing w:val="-2"/>
        </w:rPr>
        <w:t>s</w:t>
      </w:r>
      <w:r>
        <w:rPr>
          <w:rFonts w:ascii="Arial" w:hAnsi="Arial"/>
          <w:color w:val="212121"/>
          <w:spacing w:val="2"/>
          <w:w w:val="80"/>
        </w:rPr>
        <w:t>‖</w:t>
      </w:r>
      <w:r>
        <w:rPr>
          <w:rFonts w:ascii="Arial" w:hAnsi="Arial"/>
          <w:color w:val="212121"/>
        </w:rPr>
        <w:t>.</w:t>
      </w:r>
      <w:r>
        <w:rPr>
          <w:rFonts w:ascii="Arial" w:hAnsi="Arial"/>
          <w:color w:val="212121"/>
        </w:rPr>
        <w:t xml:space="preserve"> </w:t>
      </w:r>
      <w:r>
        <w:rPr>
          <w:rFonts w:ascii="Arial" w:hAnsi="Arial"/>
          <w:color w:val="212121"/>
          <w:spacing w:val="-33"/>
        </w:rPr>
        <w:t xml:space="preserve"> </w:t>
      </w:r>
      <w:r>
        <w:rPr>
          <w:rFonts w:ascii="Arial" w:hAnsi="Arial"/>
          <w:color w:val="212121"/>
          <w:spacing w:val="-2"/>
        </w:rPr>
        <w:t>T</w:t>
      </w:r>
      <w:r>
        <w:rPr>
          <w:rFonts w:ascii="Arial" w:hAnsi="Arial"/>
          <w:color w:val="212121"/>
        </w:rPr>
        <w:t>h</w:t>
      </w:r>
      <w:r>
        <w:rPr>
          <w:rFonts w:ascii="Arial" w:hAnsi="Arial"/>
          <w:color w:val="212121"/>
          <w:spacing w:val="-3"/>
        </w:rPr>
        <w:t>i</w:t>
      </w:r>
      <w:r>
        <w:rPr>
          <w:rFonts w:ascii="Arial" w:hAnsi="Arial"/>
          <w:color w:val="212121"/>
          <w:spacing w:val="1"/>
        </w:rPr>
        <w:t>s</w:t>
      </w:r>
      <w:r>
        <w:rPr>
          <w:rFonts w:ascii="Arial" w:hAnsi="Arial"/>
          <w:color w:val="212121"/>
        </w:rPr>
        <w:t>,</w:t>
      </w:r>
      <w:r>
        <w:rPr>
          <w:rFonts w:ascii="Arial" w:hAnsi="Arial"/>
          <w:color w:val="212121"/>
        </w:rPr>
        <w:t xml:space="preserve"> </w:t>
      </w:r>
      <w:r>
        <w:rPr>
          <w:rFonts w:ascii="Arial" w:hAnsi="Arial"/>
          <w:color w:val="212121"/>
          <w:spacing w:val="-33"/>
        </w:rPr>
        <w:t xml:space="preserve"> </w:t>
      </w:r>
      <w:r>
        <w:rPr>
          <w:rFonts w:ascii="Arial" w:hAnsi="Arial"/>
          <w:color w:val="212121"/>
        </w:rPr>
        <w:t>p</w:t>
      </w:r>
      <w:r>
        <w:rPr>
          <w:rFonts w:ascii="Arial" w:hAnsi="Arial"/>
          <w:color w:val="212121"/>
          <w:spacing w:val="-3"/>
        </w:rPr>
        <w:t>l</w:t>
      </w:r>
      <w:r>
        <w:rPr>
          <w:rFonts w:ascii="Arial" w:hAnsi="Arial"/>
          <w:color w:val="212121"/>
        </w:rPr>
        <w:t>us</w:t>
      </w:r>
      <w:r>
        <w:rPr>
          <w:rFonts w:ascii="Arial" w:hAnsi="Arial"/>
          <w:color w:val="212121"/>
        </w:rPr>
        <w:t xml:space="preserve"> </w:t>
      </w:r>
      <w:r>
        <w:rPr>
          <w:rFonts w:ascii="Arial" w:hAnsi="Arial"/>
          <w:color w:val="212121"/>
          <w:spacing w:val="-36"/>
        </w:rPr>
        <w:t xml:space="preserve"> </w:t>
      </w:r>
      <w:r>
        <w:rPr>
          <w:rFonts w:ascii="Arial" w:hAnsi="Arial"/>
          <w:color w:val="212121"/>
        </w:rPr>
        <w:t>t</w:t>
      </w:r>
      <w:r>
        <w:rPr>
          <w:rFonts w:ascii="Arial" w:hAnsi="Arial"/>
          <w:color w:val="212121"/>
          <w:spacing w:val="-3"/>
        </w:rPr>
        <w:t>h</w:t>
      </w:r>
      <w:r>
        <w:rPr>
          <w:rFonts w:ascii="Arial" w:hAnsi="Arial"/>
          <w:color w:val="212121"/>
        </w:rPr>
        <w:t>e</w:t>
      </w:r>
      <w:r>
        <w:rPr>
          <w:rFonts w:ascii="Arial" w:hAnsi="Arial"/>
          <w:color w:val="212121"/>
        </w:rPr>
        <w:t xml:space="preserve"> </w:t>
      </w:r>
      <w:r>
        <w:rPr>
          <w:rFonts w:ascii="Arial" w:hAnsi="Arial"/>
          <w:color w:val="212121"/>
          <w:spacing w:val="-34"/>
        </w:rPr>
        <w:t xml:space="preserve"> </w:t>
      </w:r>
      <w:r>
        <w:rPr>
          <w:rFonts w:ascii="Arial" w:hAnsi="Arial"/>
          <w:color w:val="212121"/>
        </w:rPr>
        <w:t>pote</w:t>
      </w:r>
      <w:r>
        <w:rPr>
          <w:rFonts w:ascii="Arial" w:hAnsi="Arial"/>
          <w:color w:val="212121"/>
          <w:spacing w:val="-3"/>
        </w:rPr>
        <w:t>n</w:t>
      </w:r>
      <w:r>
        <w:rPr>
          <w:rFonts w:ascii="Arial" w:hAnsi="Arial"/>
          <w:color w:val="212121"/>
        </w:rPr>
        <w:t>tial</w:t>
      </w:r>
      <w:r>
        <w:rPr>
          <w:rFonts w:ascii="Arial" w:hAnsi="Arial"/>
          <w:color w:val="212121"/>
        </w:rPr>
        <w:t xml:space="preserve"> </w:t>
      </w:r>
      <w:r>
        <w:rPr>
          <w:rFonts w:ascii="Arial" w:hAnsi="Arial"/>
          <w:color w:val="212121"/>
          <w:spacing w:val="-34"/>
        </w:rPr>
        <w:t xml:space="preserve"> </w:t>
      </w:r>
      <w:r>
        <w:rPr>
          <w:rFonts w:ascii="Arial" w:hAnsi="Arial"/>
          <w:color w:val="212121"/>
        </w:rPr>
        <w:t>ab</w:t>
      </w:r>
      <w:r>
        <w:rPr>
          <w:rFonts w:ascii="Arial" w:hAnsi="Arial"/>
          <w:color w:val="212121"/>
          <w:spacing w:val="-3"/>
        </w:rPr>
        <w:t>u</w:t>
      </w:r>
      <w:r>
        <w:rPr>
          <w:rFonts w:ascii="Arial" w:hAnsi="Arial"/>
          <w:color w:val="212121"/>
        </w:rPr>
        <w:t>s</w:t>
      </w:r>
      <w:r>
        <w:rPr>
          <w:rFonts w:ascii="Arial" w:hAnsi="Arial"/>
          <w:color w:val="212121"/>
          <w:spacing w:val="-3"/>
        </w:rPr>
        <w:t>e</w:t>
      </w:r>
      <w:r>
        <w:rPr>
          <w:rFonts w:ascii="Arial" w:hAnsi="Arial"/>
          <w:color w:val="212121"/>
        </w:rPr>
        <w:t>s</w:t>
      </w:r>
      <w:r>
        <w:rPr>
          <w:rFonts w:ascii="Arial" w:hAnsi="Arial"/>
          <w:color w:val="212121"/>
        </w:rPr>
        <w:t xml:space="preserve"> </w:t>
      </w:r>
      <w:r>
        <w:rPr>
          <w:rFonts w:ascii="Arial" w:hAnsi="Arial"/>
          <w:color w:val="212121"/>
          <w:spacing w:val="-35"/>
        </w:rPr>
        <w:t xml:space="preserve"> </w:t>
      </w:r>
      <w:r>
        <w:rPr>
          <w:rFonts w:ascii="Arial" w:hAnsi="Arial"/>
          <w:color w:val="212121"/>
        </w:rPr>
        <w:t xml:space="preserve">from </w:t>
      </w:r>
      <w:r>
        <w:rPr>
          <w:rFonts w:ascii="Arial" w:hAnsi="Arial"/>
          <w:color w:val="212121"/>
        </w:rPr>
        <w:t>such statutes continuing on the statute book, such as extortion, blackmail, coercion etc. were stated to be reasons for removing adultery as a crime in the Model Penal</w:t>
      </w:r>
      <w:r>
        <w:rPr>
          <w:rFonts w:ascii="Arial" w:hAnsi="Arial"/>
          <w:color w:val="212121"/>
          <w:spacing w:val="-9"/>
        </w:rPr>
        <w:t xml:space="preserve"> </w:t>
      </w:r>
      <w:r>
        <w:rPr>
          <w:rFonts w:ascii="Arial" w:hAnsi="Arial"/>
          <w:color w:val="212121"/>
        </w:rPr>
        <w:t>Code.</w:t>
      </w:r>
      <w:r>
        <w:rPr>
          <w:rFonts w:ascii="Arial" w:hAnsi="Arial"/>
          <w:color w:val="212121"/>
          <w:vertAlign w:val="superscript"/>
        </w:rPr>
        <w:t>17</w:t>
      </w:r>
    </w:p>
    <w:p w:rsidR="00EF0E49" w:rsidRDefault="00EF0E49">
      <w:pPr>
        <w:spacing w:before="1"/>
        <w:rPr>
          <w:sz w:val="28"/>
        </w:rPr>
      </w:pPr>
    </w:p>
    <w:p w:rsidR="00EF0E49" w:rsidRDefault="008C3F24">
      <w:pPr>
        <w:pStyle w:val="ListParagraph"/>
        <w:numPr>
          <w:ilvl w:val="0"/>
          <w:numId w:val="19"/>
        </w:numPr>
        <w:tabs>
          <w:tab w:val="left" w:pos="1541"/>
        </w:tabs>
        <w:spacing w:line="480" w:lineRule="auto"/>
        <w:ind w:right="833" w:firstLine="0"/>
        <w:jc w:val="both"/>
        <w:rPr>
          <w:color w:val="212121"/>
          <w:sz w:val="28"/>
        </w:rPr>
      </w:pPr>
      <w:r>
        <w:rPr>
          <w:color w:val="212121"/>
          <w:sz w:val="28"/>
        </w:rPr>
        <w:t>When we come to India, Lord Macaulay, in his draft Penal Code, which was submit</w:t>
      </w:r>
      <w:r>
        <w:rPr>
          <w:color w:val="212121"/>
          <w:sz w:val="28"/>
        </w:rPr>
        <w:t>ted to the Law Commissioners, refused to make adultery a penal offence. He reasoned as</w:t>
      </w:r>
      <w:r>
        <w:rPr>
          <w:color w:val="212121"/>
          <w:spacing w:val="-17"/>
          <w:sz w:val="28"/>
        </w:rPr>
        <w:t xml:space="preserve"> </w:t>
      </w:r>
      <w:r>
        <w:rPr>
          <w:color w:val="212121"/>
          <w:sz w:val="28"/>
        </w:rPr>
        <w:t>follows:</w:t>
      </w:r>
    </w:p>
    <w:p w:rsidR="00EF0E49" w:rsidRDefault="008C3F24">
      <w:pPr>
        <w:pStyle w:val="BodyText"/>
        <w:spacing w:before="1"/>
        <w:ind w:left="1518" w:right="1536"/>
        <w:jc w:val="both"/>
        <w:rPr>
          <w:rFonts w:ascii="Arial" w:hAnsi="Arial"/>
        </w:rPr>
      </w:pPr>
      <w:r>
        <w:rPr>
          <w:rFonts w:ascii="Arial" w:hAnsi="Arial"/>
          <w:color w:val="212121"/>
          <w:w w:val="33"/>
        </w:rPr>
        <w:t>―</w:t>
      </w:r>
      <w:r>
        <w:rPr>
          <w:rFonts w:ascii="Arial" w:hAnsi="Arial"/>
          <w:color w:val="212121"/>
          <w:spacing w:val="-2"/>
        </w:rPr>
        <w:t>T</w:t>
      </w:r>
      <w:r>
        <w:rPr>
          <w:rFonts w:ascii="Arial" w:hAnsi="Arial"/>
          <w:color w:val="212121"/>
        </w:rPr>
        <w:t>he</w:t>
      </w:r>
      <w:r>
        <w:rPr>
          <w:rFonts w:ascii="Arial" w:hAnsi="Arial"/>
          <w:color w:val="212121"/>
        </w:rPr>
        <w:t xml:space="preserve">  </w:t>
      </w:r>
      <w:r>
        <w:rPr>
          <w:rFonts w:ascii="Arial" w:hAnsi="Arial"/>
          <w:color w:val="212121"/>
          <w:spacing w:val="23"/>
        </w:rPr>
        <w:t xml:space="preserve"> </w:t>
      </w:r>
      <w:r>
        <w:rPr>
          <w:rFonts w:ascii="Arial" w:hAnsi="Arial"/>
          <w:color w:val="212121"/>
        </w:rPr>
        <w:t>follo</w:t>
      </w:r>
      <w:r>
        <w:rPr>
          <w:rFonts w:ascii="Arial" w:hAnsi="Arial"/>
          <w:color w:val="212121"/>
          <w:spacing w:val="-4"/>
        </w:rPr>
        <w:t>w</w:t>
      </w:r>
      <w:r>
        <w:rPr>
          <w:rFonts w:ascii="Arial" w:hAnsi="Arial"/>
          <w:color w:val="212121"/>
        </w:rPr>
        <w:t>ing</w:t>
      </w:r>
      <w:r>
        <w:rPr>
          <w:rFonts w:ascii="Arial" w:hAnsi="Arial"/>
          <w:color w:val="212121"/>
        </w:rPr>
        <w:t xml:space="preserve">  </w:t>
      </w:r>
      <w:r>
        <w:rPr>
          <w:rFonts w:ascii="Arial" w:hAnsi="Arial"/>
          <w:color w:val="212121"/>
          <w:spacing w:val="23"/>
        </w:rPr>
        <w:t xml:space="preserve"> </w:t>
      </w:r>
      <w:r>
        <w:rPr>
          <w:rFonts w:ascii="Arial" w:hAnsi="Arial"/>
          <w:color w:val="212121"/>
        </w:rPr>
        <w:t>posi</w:t>
      </w:r>
      <w:r>
        <w:rPr>
          <w:rFonts w:ascii="Arial" w:hAnsi="Arial"/>
          <w:color w:val="212121"/>
          <w:spacing w:val="-2"/>
        </w:rPr>
        <w:t>t</w:t>
      </w:r>
      <w:r>
        <w:rPr>
          <w:rFonts w:ascii="Arial" w:hAnsi="Arial"/>
          <w:color w:val="212121"/>
        </w:rPr>
        <w:t>ions</w:t>
      </w:r>
      <w:r>
        <w:rPr>
          <w:rFonts w:ascii="Arial" w:hAnsi="Arial"/>
          <w:color w:val="212121"/>
        </w:rPr>
        <w:t xml:space="preserve">  </w:t>
      </w:r>
      <w:r>
        <w:rPr>
          <w:rFonts w:ascii="Arial" w:hAnsi="Arial"/>
          <w:color w:val="212121"/>
          <w:spacing w:val="24"/>
        </w:rPr>
        <w:t xml:space="preserve"> </w:t>
      </w:r>
      <w:r>
        <w:rPr>
          <w:rFonts w:ascii="Arial" w:hAnsi="Arial"/>
          <w:color w:val="212121"/>
          <w:spacing w:val="-4"/>
        </w:rPr>
        <w:t>w</w:t>
      </w:r>
      <w:r>
        <w:rPr>
          <w:rFonts w:ascii="Arial" w:hAnsi="Arial"/>
          <w:color w:val="212121"/>
        </w:rPr>
        <w:t>e</w:t>
      </w:r>
      <w:r>
        <w:rPr>
          <w:rFonts w:ascii="Arial" w:hAnsi="Arial"/>
          <w:color w:val="212121"/>
        </w:rPr>
        <w:t xml:space="preserve">  </w:t>
      </w:r>
      <w:r>
        <w:rPr>
          <w:rFonts w:ascii="Arial" w:hAnsi="Arial"/>
          <w:color w:val="212121"/>
          <w:spacing w:val="23"/>
        </w:rPr>
        <w:t xml:space="preserve"> </w:t>
      </w:r>
      <w:r>
        <w:rPr>
          <w:rFonts w:ascii="Arial" w:hAnsi="Arial"/>
          <w:color w:val="212121"/>
        </w:rPr>
        <w:t>co</w:t>
      </w:r>
      <w:r>
        <w:rPr>
          <w:rFonts w:ascii="Arial" w:hAnsi="Arial"/>
          <w:color w:val="212121"/>
          <w:spacing w:val="-3"/>
        </w:rPr>
        <w:t>n</w:t>
      </w:r>
      <w:r>
        <w:rPr>
          <w:rFonts w:ascii="Arial" w:hAnsi="Arial"/>
          <w:color w:val="212121"/>
          <w:spacing w:val="-2"/>
        </w:rPr>
        <w:t>s</w:t>
      </w:r>
      <w:r>
        <w:rPr>
          <w:rFonts w:ascii="Arial" w:hAnsi="Arial"/>
          <w:color w:val="212121"/>
        </w:rPr>
        <w:t>ider</w:t>
      </w:r>
      <w:r>
        <w:rPr>
          <w:rFonts w:ascii="Arial" w:hAnsi="Arial"/>
          <w:color w:val="212121"/>
        </w:rPr>
        <w:t xml:space="preserve">  </w:t>
      </w:r>
      <w:r>
        <w:rPr>
          <w:rFonts w:ascii="Arial" w:hAnsi="Arial"/>
          <w:color w:val="212121"/>
          <w:spacing w:val="23"/>
        </w:rPr>
        <w:t xml:space="preserve"> </w:t>
      </w:r>
      <w:r>
        <w:rPr>
          <w:rFonts w:ascii="Arial" w:hAnsi="Arial"/>
          <w:color w:val="212121"/>
        </w:rPr>
        <w:t>as</w:t>
      </w:r>
      <w:r>
        <w:rPr>
          <w:rFonts w:ascii="Arial" w:hAnsi="Arial"/>
          <w:color w:val="212121"/>
        </w:rPr>
        <w:t xml:space="preserve">  </w:t>
      </w:r>
      <w:r>
        <w:rPr>
          <w:rFonts w:ascii="Arial" w:hAnsi="Arial"/>
          <w:color w:val="212121"/>
          <w:spacing w:val="21"/>
        </w:rPr>
        <w:t xml:space="preserve"> </w:t>
      </w:r>
      <w:r>
        <w:rPr>
          <w:rFonts w:ascii="Arial" w:hAnsi="Arial"/>
          <w:color w:val="212121"/>
        </w:rPr>
        <w:t xml:space="preserve">fully </w:t>
      </w:r>
      <w:r>
        <w:rPr>
          <w:rFonts w:ascii="Arial" w:hAnsi="Arial"/>
          <w:color w:val="212121"/>
        </w:rPr>
        <w:t xml:space="preserve">established: first, that the existing laws for the punishment of adultery are altogether inefficacious for the purpose of preventing injured husbands of the higher classes from taking the law into their own hands; secondly, that scarcely any native of the </w:t>
      </w:r>
      <w:r>
        <w:rPr>
          <w:rFonts w:ascii="Arial" w:hAnsi="Arial"/>
          <w:color w:val="212121"/>
        </w:rPr>
        <w:t xml:space="preserve">higher classes ever has recourse to the Courts of law in a case of adultery for redress against either his wife, or her gallant; thirdly, that the husbands who have recourse in cases of adultery to the Courts of law are generally poor men whose wives have </w:t>
      </w:r>
      <w:r>
        <w:rPr>
          <w:rFonts w:ascii="Arial" w:hAnsi="Arial"/>
          <w:color w:val="212121"/>
        </w:rPr>
        <w:t>run away, that these husbands seldom have any delicate feelings about the intrigue, but think themselves injured by the elopement, that</w:t>
      </w:r>
      <w:r>
        <w:rPr>
          <w:rFonts w:ascii="Arial" w:hAnsi="Arial"/>
          <w:color w:val="212121"/>
          <w:spacing w:val="17"/>
        </w:rPr>
        <w:t xml:space="preserve"> </w:t>
      </w:r>
      <w:r>
        <w:rPr>
          <w:rFonts w:ascii="Arial" w:hAnsi="Arial"/>
          <w:color w:val="212121"/>
        </w:rPr>
        <w:t>they</w:t>
      </w:r>
    </w:p>
    <w:p w:rsidR="00EF0E49" w:rsidRDefault="00EF0E49">
      <w:pPr>
        <w:spacing w:before="5"/>
        <w:rPr>
          <w:sz w:val="11"/>
        </w:rPr>
      </w:pPr>
      <w:r w:rsidRPr="00EF0E49">
        <w:pict>
          <v:line id="_x0000_s1118" style="position:absolute;z-index:-251617280;mso-wrap-distance-left:0;mso-wrap-distance-right:0;mso-position-horizontal-relative:page" from="1in,8.95pt" to="216.05pt,8.95pt" strokeweight=".72pt">
            <w10:wrap type="topAndBottom" anchorx="page"/>
          </v:line>
        </w:pict>
      </w:r>
    </w:p>
    <w:p w:rsidR="00EF0E49" w:rsidRDefault="008C3F24">
      <w:pPr>
        <w:spacing w:before="34"/>
        <w:ind w:left="100"/>
        <w:rPr>
          <w:sz w:val="20"/>
        </w:rPr>
      </w:pPr>
      <w:r>
        <w:rPr>
          <w:position w:val="10"/>
          <w:sz w:val="13"/>
        </w:rPr>
        <w:t xml:space="preserve">17 </w:t>
      </w:r>
      <w:r>
        <w:rPr>
          <w:sz w:val="20"/>
        </w:rPr>
        <w:t xml:space="preserve">Linda Fitts Mischler, </w:t>
      </w:r>
      <w:r>
        <w:rPr>
          <w:i/>
          <w:sz w:val="20"/>
        </w:rPr>
        <w:t xml:space="preserve">supra </w:t>
      </w:r>
      <w:r>
        <w:rPr>
          <w:sz w:val="20"/>
        </w:rPr>
        <w:t>n. 12, 23-25.</w:t>
      </w:r>
    </w:p>
    <w:p w:rsidR="00EF0E49" w:rsidRDefault="00EF0E49">
      <w:pPr>
        <w:rPr>
          <w:sz w:val="20"/>
        </w:rPr>
        <w:sectPr w:rsidR="00EF0E49">
          <w:headerReference w:type="default" r:id="rId77"/>
          <w:footerReference w:type="default" r:id="rId78"/>
          <w:pgSz w:w="12240" w:h="15840"/>
          <w:pgMar w:top="1360" w:right="1320" w:bottom="1680" w:left="1340" w:header="0" w:footer="1492" w:gutter="0"/>
          <w:pgNumType w:start="11"/>
          <w:cols w:space="720"/>
        </w:sectPr>
      </w:pPr>
    </w:p>
    <w:p w:rsidR="00EF0E49" w:rsidRDefault="008C3F24">
      <w:pPr>
        <w:pStyle w:val="BodyText"/>
        <w:spacing w:before="77"/>
        <w:ind w:left="1518" w:right="1539"/>
        <w:jc w:val="both"/>
        <w:rPr>
          <w:rFonts w:ascii="Arial" w:hAnsi="Arial"/>
        </w:rPr>
      </w:pPr>
      <w:r>
        <w:rPr>
          <w:rFonts w:ascii="Arial" w:hAnsi="Arial"/>
          <w:color w:val="212121"/>
        </w:rPr>
        <w:t>consider their wives as useful members of their small household, that they generally complain not of the wound given to their affections, not of the stain on their honor, but of the loss of a menial whom they cannot easily replace, and that generally their</w:t>
      </w:r>
      <w:r>
        <w:rPr>
          <w:rFonts w:ascii="Arial" w:hAnsi="Arial"/>
          <w:color w:val="212121"/>
        </w:rPr>
        <w:t xml:space="preserve"> principal object is that the woman may be sent back. The fiction by which seduction is made the subject of an action in the English Courts is, it seems, the real gist of most proceedings for adultery in the Mofussil. The essence of the injury is considere</w:t>
      </w:r>
      <w:r>
        <w:rPr>
          <w:rFonts w:ascii="Arial" w:hAnsi="Arial"/>
          <w:color w:val="212121"/>
        </w:rPr>
        <w:t>d by the sufferer as lying in the ―per quod servitium amisit.‖ Where the complainant does not ask to have his wife again, he generally demands to be reimbursed for the expenses of his</w:t>
      </w:r>
      <w:r>
        <w:rPr>
          <w:rFonts w:ascii="Arial" w:hAnsi="Arial"/>
          <w:color w:val="212121"/>
          <w:spacing w:val="-11"/>
        </w:rPr>
        <w:t xml:space="preserve"> </w:t>
      </w:r>
      <w:r>
        <w:rPr>
          <w:rFonts w:ascii="Arial" w:hAnsi="Arial"/>
          <w:color w:val="212121"/>
        </w:rPr>
        <w:t>marriage.</w:t>
      </w:r>
    </w:p>
    <w:p w:rsidR="00EF0E49" w:rsidRDefault="008C3F24">
      <w:pPr>
        <w:pStyle w:val="BodyText"/>
        <w:spacing w:before="201"/>
        <w:ind w:left="1518" w:right="1535"/>
        <w:jc w:val="both"/>
        <w:rPr>
          <w:rFonts w:ascii="Arial" w:hAnsi="Arial"/>
        </w:rPr>
      </w:pPr>
      <w:r>
        <w:rPr>
          <w:rFonts w:ascii="Arial" w:hAnsi="Arial"/>
          <w:color w:val="212121"/>
        </w:rPr>
        <w:t>These things being established it seems to us that no advantag</w:t>
      </w:r>
      <w:r>
        <w:rPr>
          <w:rFonts w:ascii="Arial" w:hAnsi="Arial"/>
          <w:color w:val="212121"/>
        </w:rPr>
        <w:t>e is to be expected from providing a punishment for adultery. The population seems to be divided into two classes- those whom neither the existing punishment nor any punishment which we should feel ourselves justified in proposing will satisfy, and those w</w:t>
      </w:r>
      <w:r>
        <w:rPr>
          <w:rFonts w:ascii="Arial" w:hAnsi="Arial"/>
          <w:color w:val="212121"/>
        </w:rPr>
        <w:t>ho consider the injury produced by adultery as one for which a pecuniary compensation will sufficiently atone. Those whose feelings of honor are painfully affected by the infidelity of their wives will not apply to the tribunals at all. Those whose feeling</w:t>
      </w:r>
      <w:r>
        <w:rPr>
          <w:rFonts w:ascii="Arial" w:hAnsi="Arial"/>
          <w:color w:val="212121"/>
        </w:rPr>
        <w:t>s are less delicate will be satisfied by a payment of money. Under such circumstances we think it best to treat adultery merely as a civil</w:t>
      </w:r>
      <w:r>
        <w:rPr>
          <w:rFonts w:ascii="Arial" w:hAnsi="Arial"/>
          <w:color w:val="212121"/>
          <w:spacing w:val="-5"/>
        </w:rPr>
        <w:t xml:space="preserve"> </w:t>
      </w:r>
      <w:r>
        <w:rPr>
          <w:rFonts w:ascii="Arial" w:hAnsi="Arial"/>
          <w:color w:val="212121"/>
        </w:rPr>
        <w:t>injury.‖</w:t>
      </w:r>
    </w:p>
    <w:p w:rsidR="00EF0E49" w:rsidRDefault="008C3F24">
      <w:pPr>
        <w:pStyle w:val="BodyText"/>
        <w:spacing w:before="199"/>
        <w:ind w:left="1518"/>
        <w:rPr>
          <w:rFonts w:ascii="Arial"/>
        </w:rPr>
      </w:pPr>
      <w:r>
        <w:rPr>
          <w:rFonts w:ascii="Arial"/>
          <w:color w:val="212121"/>
        </w:rPr>
        <w:t>xxx xxx xxx</w:t>
      </w:r>
    </w:p>
    <w:p w:rsidR="00EF0E49" w:rsidRDefault="008C3F24">
      <w:pPr>
        <w:pStyle w:val="BodyText"/>
        <w:spacing w:before="202"/>
        <w:ind w:left="1518" w:right="1539"/>
        <w:jc w:val="both"/>
        <w:rPr>
          <w:rFonts w:ascii="Arial" w:hAnsi="Arial"/>
        </w:rPr>
      </w:pPr>
      <w:r>
        <w:rPr>
          <w:rFonts w:ascii="Arial" w:hAnsi="Arial"/>
          <w:color w:val="212121"/>
          <w:w w:val="33"/>
        </w:rPr>
        <w:t>―</w:t>
      </w:r>
      <w:r>
        <w:rPr>
          <w:rFonts w:ascii="Arial" w:hAnsi="Arial"/>
          <w:color w:val="212121"/>
        </w:rPr>
        <w:t>These</w:t>
      </w:r>
      <w:r>
        <w:rPr>
          <w:rFonts w:ascii="Arial" w:hAnsi="Arial"/>
          <w:color w:val="212121"/>
        </w:rPr>
        <w:t xml:space="preserve">   </w:t>
      </w:r>
      <w:r>
        <w:rPr>
          <w:rFonts w:ascii="Arial" w:hAnsi="Arial"/>
          <w:color w:val="212121"/>
        </w:rPr>
        <w:t>arguments</w:t>
      </w:r>
      <w:r>
        <w:rPr>
          <w:rFonts w:ascii="Arial" w:hAnsi="Arial"/>
          <w:color w:val="212121"/>
        </w:rPr>
        <w:t xml:space="preserve">   </w:t>
      </w:r>
      <w:r>
        <w:rPr>
          <w:rFonts w:ascii="Arial" w:hAnsi="Arial"/>
          <w:color w:val="212121"/>
        </w:rPr>
        <w:t>have</w:t>
      </w:r>
      <w:r>
        <w:rPr>
          <w:rFonts w:ascii="Arial" w:hAnsi="Arial"/>
          <w:color w:val="212121"/>
        </w:rPr>
        <w:t xml:space="preserve">   </w:t>
      </w:r>
      <w:r>
        <w:rPr>
          <w:rFonts w:ascii="Arial" w:hAnsi="Arial"/>
          <w:color w:val="212121"/>
        </w:rPr>
        <w:t>not</w:t>
      </w:r>
      <w:r>
        <w:rPr>
          <w:rFonts w:ascii="Arial" w:hAnsi="Arial"/>
          <w:color w:val="212121"/>
        </w:rPr>
        <w:t xml:space="preserve">   </w:t>
      </w:r>
      <w:r>
        <w:rPr>
          <w:rFonts w:ascii="Arial" w:hAnsi="Arial"/>
          <w:color w:val="212121"/>
        </w:rPr>
        <w:t>satisfied</w:t>
      </w:r>
      <w:r>
        <w:rPr>
          <w:rFonts w:ascii="Arial" w:hAnsi="Arial"/>
          <w:color w:val="212121"/>
        </w:rPr>
        <w:t xml:space="preserve">   </w:t>
      </w:r>
      <w:r>
        <w:rPr>
          <w:rFonts w:ascii="Arial" w:hAnsi="Arial"/>
          <w:color w:val="212121"/>
        </w:rPr>
        <w:t>us</w:t>
      </w:r>
      <w:r>
        <w:rPr>
          <w:rFonts w:ascii="Arial" w:hAnsi="Arial"/>
          <w:color w:val="212121"/>
        </w:rPr>
        <w:t xml:space="preserve">   </w:t>
      </w:r>
      <w:r>
        <w:rPr>
          <w:rFonts w:ascii="Arial" w:hAnsi="Arial"/>
          <w:color w:val="212121"/>
        </w:rPr>
        <w:t xml:space="preserve">that </w:t>
      </w:r>
      <w:r>
        <w:rPr>
          <w:rFonts w:ascii="Arial" w:hAnsi="Arial"/>
          <w:color w:val="212121"/>
        </w:rPr>
        <w:t xml:space="preserve">adultery ought to be made punishable by </w:t>
      </w:r>
      <w:r>
        <w:rPr>
          <w:rFonts w:ascii="Arial" w:hAnsi="Arial"/>
          <w:color w:val="212121"/>
        </w:rPr>
        <w:t>law. We cannot admit that a Penal code is by any means to be considered as a body of ethics, that the legislature ought to punish acts merely because those acts are immoral, or that because an act is not punished at all it follows that the legislature</w:t>
      </w:r>
    </w:p>
    <w:p w:rsidR="00EF0E49" w:rsidRDefault="00EF0E49">
      <w:pPr>
        <w:jc w:val="both"/>
        <w:sectPr w:rsidR="00EF0E49">
          <w:headerReference w:type="default" r:id="rId79"/>
          <w:footerReference w:type="default" r:id="rId80"/>
          <w:pgSz w:w="12240" w:h="15840"/>
          <w:pgMar w:top="1360" w:right="1320" w:bottom="1680" w:left="1340" w:header="0" w:footer="1492" w:gutter="0"/>
          <w:pgNumType w:start="12"/>
          <w:cols w:space="720"/>
        </w:sectPr>
      </w:pPr>
    </w:p>
    <w:p w:rsidR="00EF0E49" w:rsidRDefault="008C3F24">
      <w:pPr>
        <w:pStyle w:val="BodyText"/>
        <w:spacing w:before="77"/>
        <w:ind w:left="1518" w:right="1533"/>
        <w:jc w:val="both"/>
        <w:rPr>
          <w:rFonts w:ascii="Arial" w:hAnsi="Arial"/>
        </w:rPr>
      </w:pPr>
      <w:r>
        <w:rPr>
          <w:rFonts w:ascii="Arial" w:hAnsi="Arial"/>
          <w:color w:val="212121"/>
        </w:rPr>
        <w:t>considers that act as innocent. Many things which are not punishable are morally worse than many things which are punishable. The man who treats a generous benefactor with gross in gratitude and insolence, deserves more severe reprehension than the man who</w:t>
      </w:r>
      <w:r>
        <w:rPr>
          <w:rFonts w:ascii="Arial" w:hAnsi="Arial"/>
          <w:color w:val="212121"/>
        </w:rPr>
        <w:t xml:space="preserve"> aims a blow in a passion, or breaks a window in a frolic. Yet we have punishments for assault and mischief, and none for ingratitude. The rich man who refuses a mouthful of rice to save a fellow creature from death may be a far worse man than the starving</w:t>
      </w:r>
      <w:r>
        <w:rPr>
          <w:rFonts w:ascii="Arial" w:hAnsi="Arial"/>
          <w:color w:val="212121"/>
        </w:rPr>
        <w:t xml:space="preserve"> wretch who snatches and devours the rice. Yet we punish the latter for theft, and we do not punish the former for hard-heartedness.‖</w:t>
      </w:r>
    </w:p>
    <w:p w:rsidR="00EF0E49" w:rsidRDefault="008C3F24">
      <w:pPr>
        <w:pStyle w:val="BodyText"/>
        <w:spacing w:before="199"/>
        <w:ind w:left="1518"/>
        <w:rPr>
          <w:rFonts w:ascii="Arial"/>
        </w:rPr>
      </w:pPr>
      <w:r>
        <w:rPr>
          <w:rFonts w:ascii="Arial"/>
          <w:color w:val="212121"/>
        </w:rPr>
        <w:t>xxx xxx xxx</w:t>
      </w:r>
    </w:p>
    <w:p w:rsidR="00EF0E49" w:rsidRDefault="008C3F24">
      <w:pPr>
        <w:pStyle w:val="BodyText"/>
        <w:spacing w:before="202"/>
        <w:ind w:left="1518" w:right="1537"/>
        <w:jc w:val="both"/>
        <w:rPr>
          <w:rFonts w:ascii="Arial" w:hAnsi="Arial"/>
        </w:rPr>
      </w:pPr>
      <w:r>
        <w:rPr>
          <w:rFonts w:ascii="Arial" w:hAnsi="Arial"/>
          <w:color w:val="212121"/>
          <w:w w:val="33"/>
        </w:rPr>
        <w:t>―</w:t>
      </w:r>
      <w:r>
        <w:rPr>
          <w:rFonts w:ascii="Arial" w:hAnsi="Arial"/>
          <w:color w:val="212121"/>
          <w:spacing w:val="-2"/>
        </w:rPr>
        <w:t>T</w:t>
      </w:r>
      <w:r>
        <w:rPr>
          <w:rFonts w:ascii="Arial" w:hAnsi="Arial"/>
          <w:color w:val="212121"/>
        </w:rPr>
        <w:t>here</w:t>
      </w:r>
      <w:r>
        <w:rPr>
          <w:rFonts w:ascii="Arial" w:hAnsi="Arial"/>
          <w:color w:val="212121"/>
          <w:spacing w:val="5"/>
        </w:rPr>
        <w:t xml:space="preserve"> </w:t>
      </w:r>
      <w:r>
        <w:rPr>
          <w:rFonts w:ascii="Arial" w:hAnsi="Arial"/>
          <w:color w:val="212121"/>
        </w:rPr>
        <w:t>is</w:t>
      </w:r>
      <w:r>
        <w:rPr>
          <w:rFonts w:ascii="Arial" w:hAnsi="Arial"/>
          <w:color w:val="212121"/>
          <w:spacing w:val="6"/>
        </w:rPr>
        <w:t xml:space="preserve"> </w:t>
      </w:r>
      <w:r>
        <w:rPr>
          <w:rFonts w:ascii="Arial" w:hAnsi="Arial"/>
          <w:color w:val="212121"/>
          <w:spacing w:val="-4"/>
        </w:rPr>
        <w:t>y</w:t>
      </w:r>
      <w:r>
        <w:rPr>
          <w:rFonts w:ascii="Arial" w:hAnsi="Arial"/>
          <w:color w:val="212121"/>
        </w:rPr>
        <w:t>et</w:t>
      </w:r>
      <w:r>
        <w:rPr>
          <w:rFonts w:ascii="Arial" w:hAnsi="Arial"/>
          <w:color w:val="212121"/>
          <w:spacing w:val="6"/>
        </w:rPr>
        <w:t xml:space="preserve"> </w:t>
      </w:r>
      <w:r>
        <w:rPr>
          <w:rFonts w:ascii="Arial" w:hAnsi="Arial"/>
          <w:color w:val="212121"/>
        </w:rPr>
        <w:t>anot</w:t>
      </w:r>
      <w:r>
        <w:rPr>
          <w:rFonts w:ascii="Arial" w:hAnsi="Arial"/>
          <w:color w:val="212121"/>
          <w:spacing w:val="-2"/>
        </w:rPr>
        <w:t>h</w:t>
      </w:r>
      <w:r>
        <w:rPr>
          <w:rFonts w:ascii="Arial" w:hAnsi="Arial"/>
          <w:color w:val="212121"/>
        </w:rPr>
        <w:t>er</w:t>
      </w:r>
      <w:r>
        <w:rPr>
          <w:rFonts w:ascii="Arial" w:hAnsi="Arial"/>
          <w:color w:val="212121"/>
          <w:spacing w:val="5"/>
        </w:rPr>
        <w:t xml:space="preserve"> </w:t>
      </w:r>
      <w:r>
        <w:rPr>
          <w:rFonts w:ascii="Arial" w:hAnsi="Arial"/>
          <w:color w:val="212121"/>
        </w:rPr>
        <w:t>co</w:t>
      </w:r>
      <w:r>
        <w:rPr>
          <w:rFonts w:ascii="Arial" w:hAnsi="Arial"/>
          <w:color w:val="212121"/>
          <w:spacing w:val="-3"/>
        </w:rPr>
        <w:t>n</w:t>
      </w:r>
      <w:r>
        <w:rPr>
          <w:rFonts w:ascii="Arial" w:hAnsi="Arial"/>
          <w:color w:val="212121"/>
        </w:rPr>
        <w:t>sider</w:t>
      </w:r>
      <w:r>
        <w:rPr>
          <w:rFonts w:ascii="Arial" w:hAnsi="Arial"/>
          <w:color w:val="212121"/>
          <w:spacing w:val="-3"/>
        </w:rPr>
        <w:t>a</w:t>
      </w:r>
      <w:r>
        <w:rPr>
          <w:rFonts w:ascii="Arial" w:hAnsi="Arial"/>
          <w:color w:val="212121"/>
        </w:rPr>
        <w:t>tion</w:t>
      </w:r>
      <w:r>
        <w:rPr>
          <w:rFonts w:ascii="Arial" w:hAnsi="Arial"/>
          <w:color w:val="212121"/>
          <w:spacing w:val="5"/>
        </w:rPr>
        <w:t xml:space="preserve"> </w:t>
      </w:r>
      <w:r>
        <w:rPr>
          <w:rFonts w:ascii="Arial" w:hAnsi="Arial"/>
          <w:color w:val="212121"/>
          <w:spacing w:val="-4"/>
        </w:rPr>
        <w:t>w</w:t>
      </w:r>
      <w:r>
        <w:rPr>
          <w:rFonts w:ascii="Arial" w:hAnsi="Arial"/>
          <w:color w:val="212121"/>
        </w:rPr>
        <w:t>hich</w:t>
      </w:r>
      <w:r>
        <w:rPr>
          <w:rFonts w:ascii="Arial" w:hAnsi="Arial"/>
          <w:color w:val="212121"/>
          <w:spacing w:val="5"/>
        </w:rPr>
        <w:t xml:space="preserve"> </w:t>
      </w:r>
      <w:r>
        <w:rPr>
          <w:rFonts w:ascii="Arial" w:hAnsi="Arial"/>
          <w:color w:val="212121"/>
          <w:spacing w:val="-4"/>
        </w:rPr>
        <w:t>w</w:t>
      </w:r>
      <w:r>
        <w:rPr>
          <w:rFonts w:ascii="Arial" w:hAnsi="Arial"/>
          <w:color w:val="212121"/>
        </w:rPr>
        <w:t>e</w:t>
      </w:r>
      <w:r>
        <w:rPr>
          <w:rFonts w:ascii="Arial" w:hAnsi="Arial"/>
          <w:color w:val="212121"/>
          <w:spacing w:val="5"/>
        </w:rPr>
        <w:t xml:space="preserve"> </w:t>
      </w:r>
      <w:r>
        <w:rPr>
          <w:rFonts w:ascii="Arial" w:hAnsi="Arial"/>
          <w:color w:val="212121"/>
        </w:rPr>
        <w:t>cann</w:t>
      </w:r>
      <w:r>
        <w:rPr>
          <w:rFonts w:ascii="Arial" w:hAnsi="Arial"/>
          <w:color w:val="212121"/>
          <w:spacing w:val="-3"/>
        </w:rPr>
        <w:t>o</w:t>
      </w:r>
      <w:r>
        <w:rPr>
          <w:rFonts w:ascii="Arial" w:hAnsi="Arial"/>
          <w:color w:val="212121"/>
        </w:rPr>
        <w:t xml:space="preserve">t </w:t>
      </w:r>
      <w:r>
        <w:rPr>
          <w:rFonts w:ascii="Arial" w:hAnsi="Arial"/>
          <w:color w:val="212121"/>
        </w:rPr>
        <w:t>wholly leave out of sight. Though we well know that the dearest interests of the human race are closely connected with the chastity of women, and the sacredness of the nuptial contract, we cannot but feel that there are some peculiarities in the state of s</w:t>
      </w:r>
      <w:r>
        <w:rPr>
          <w:rFonts w:ascii="Arial" w:hAnsi="Arial"/>
          <w:color w:val="212121"/>
        </w:rPr>
        <w:t>ociety in this country which may well lead a humane man to pause before he determines to punish the infidelity of wives. The condition of the women of this country is unhappily very different from that of the women of England and France. They are married w</w:t>
      </w:r>
      <w:r>
        <w:rPr>
          <w:rFonts w:ascii="Arial" w:hAnsi="Arial"/>
          <w:color w:val="212121"/>
        </w:rPr>
        <w:t>hile still children. They are often neglected for other wives while still young. They share the attentions of a husband with several  rivals. To make laws for punishing the inconstancy of the wife while the law admits the privilege of the husband to fill h</w:t>
      </w:r>
      <w:r>
        <w:rPr>
          <w:rFonts w:ascii="Arial" w:hAnsi="Arial"/>
          <w:color w:val="212121"/>
        </w:rPr>
        <w:t>is zenana with women, is a course which we are most reluctant to adopt. We are not so visionary as to think of attacking by law an evil so deeply rooted in the manners of the people of this country as polygamy. We leave it to the slow, but we trust the cer</w:t>
      </w:r>
      <w:r>
        <w:rPr>
          <w:rFonts w:ascii="Arial" w:hAnsi="Arial"/>
          <w:color w:val="212121"/>
        </w:rPr>
        <w:t>tain operation of education and of time. But while it exists, while it continues to produce its never failing effects on the happiness</w:t>
      </w:r>
      <w:r>
        <w:rPr>
          <w:rFonts w:ascii="Arial" w:hAnsi="Arial"/>
          <w:color w:val="212121"/>
          <w:spacing w:val="17"/>
        </w:rPr>
        <w:t xml:space="preserve"> </w:t>
      </w:r>
      <w:r>
        <w:rPr>
          <w:rFonts w:ascii="Arial" w:hAnsi="Arial"/>
          <w:color w:val="212121"/>
        </w:rPr>
        <w:t>and</w:t>
      </w:r>
    </w:p>
    <w:p w:rsidR="00EF0E49" w:rsidRDefault="00EF0E49">
      <w:pPr>
        <w:jc w:val="both"/>
        <w:sectPr w:rsidR="00EF0E49">
          <w:headerReference w:type="default" r:id="rId81"/>
          <w:footerReference w:type="default" r:id="rId82"/>
          <w:pgSz w:w="12240" w:h="15840"/>
          <w:pgMar w:top="1360" w:right="1320" w:bottom="1680" w:left="1340" w:header="0" w:footer="1487" w:gutter="0"/>
          <w:pgNumType w:start="13"/>
          <w:cols w:space="720"/>
        </w:sectPr>
      </w:pPr>
    </w:p>
    <w:p w:rsidR="00EF0E49" w:rsidRDefault="008C3F24">
      <w:pPr>
        <w:pStyle w:val="BodyText"/>
        <w:spacing w:before="77"/>
        <w:ind w:left="1518" w:right="1533"/>
        <w:jc w:val="both"/>
        <w:rPr>
          <w:rFonts w:ascii="Arial" w:hAnsi="Arial"/>
        </w:rPr>
      </w:pPr>
      <w:r>
        <w:rPr>
          <w:rFonts w:ascii="Arial" w:hAnsi="Arial"/>
          <w:color w:val="212121"/>
        </w:rPr>
        <w:t>respectability of women, we are not inclined to throw into a scale already too much depressed the additional weight of the penal law. We have given the reasons which lead us to believe that any enactment on this subject would be nugatory. And we are inclin</w:t>
      </w:r>
      <w:r>
        <w:rPr>
          <w:rFonts w:ascii="Arial" w:hAnsi="Arial"/>
          <w:color w:val="212121"/>
        </w:rPr>
        <w:t>ed to think that if not nugatory it would be oppressive. It would strengthen hands already too strong. It would weaken a class already too weak. It will be time enough to guard the matrimonial contract by penal sanctions when that contract becomes just, re</w:t>
      </w:r>
      <w:r>
        <w:rPr>
          <w:rFonts w:ascii="Arial" w:hAnsi="Arial"/>
          <w:color w:val="212121"/>
        </w:rPr>
        <w:t>asonable, and mutually beneficial.‖</w:t>
      </w:r>
      <w:r>
        <w:rPr>
          <w:rFonts w:ascii="Arial" w:hAnsi="Arial"/>
          <w:color w:val="212121"/>
          <w:vertAlign w:val="superscript"/>
        </w:rPr>
        <w:t>18</w:t>
      </w:r>
    </w:p>
    <w:p w:rsidR="00EF0E49" w:rsidRDefault="00EF0E49">
      <w:pPr>
        <w:spacing w:before="4"/>
        <w:rPr>
          <w:sz w:val="45"/>
        </w:rPr>
      </w:pPr>
    </w:p>
    <w:p w:rsidR="00EF0E49" w:rsidRDefault="008C3F24">
      <w:pPr>
        <w:pStyle w:val="ListParagraph"/>
        <w:numPr>
          <w:ilvl w:val="0"/>
          <w:numId w:val="19"/>
        </w:numPr>
        <w:tabs>
          <w:tab w:val="left" w:pos="1541"/>
        </w:tabs>
        <w:spacing w:line="480" w:lineRule="auto"/>
        <w:ind w:right="837" w:firstLine="0"/>
        <w:jc w:val="both"/>
        <w:rPr>
          <w:color w:val="212121"/>
          <w:sz w:val="28"/>
        </w:rPr>
      </w:pPr>
      <w:r>
        <w:rPr>
          <w:color w:val="212121"/>
          <w:sz w:val="28"/>
        </w:rPr>
        <w:t xml:space="preserve">However, when the Court Commissioners reviewed the Penal Code, they felt that it was important that adultery be made an offence. The reasons for </w:t>
      </w:r>
      <w:r>
        <w:rPr>
          <w:color w:val="212121"/>
          <w:spacing w:val="2"/>
          <w:sz w:val="28"/>
        </w:rPr>
        <w:t xml:space="preserve">so </w:t>
      </w:r>
      <w:r>
        <w:rPr>
          <w:color w:val="212121"/>
          <w:sz w:val="28"/>
        </w:rPr>
        <w:t>doing are set out as follows:</w:t>
      </w:r>
    </w:p>
    <w:p w:rsidR="00EF0E49" w:rsidRDefault="008C3F24">
      <w:pPr>
        <w:pStyle w:val="BodyText"/>
        <w:spacing w:before="201"/>
        <w:ind w:left="1518" w:right="1540"/>
        <w:jc w:val="both"/>
        <w:rPr>
          <w:rFonts w:ascii="Arial" w:hAnsi="Arial"/>
        </w:rPr>
      </w:pPr>
      <w:r>
        <w:rPr>
          <w:rFonts w:ascii="Arial" w:hAnsi="Arial"/>
          <w:color w:val="212121"/>
          <w:w w:val="33"/>
        </w:rPr>
        <w:t>―</w:t>
      </w:r>
      <w:r>
        <w:rPr>
          <w:rFonts w:ascii="Arial" w:hAnsi="Arial"/>
          <w:b/>
          <w:color w:val="212121"/>
          <w:spacing w:val="-1"/>
        </w:rPr>
        <w:t>353</w:t>
      </w:r>
      <w:r>
        <w:rPr>
          <w:rFonts w:ascii="Arial" w:hAnsi="Arial"/>
          <w:b/>
          <w:color w:val="212121"/>
        </w:rPr>
        <w:t>.</w:t>
      </w:r>
      <w:r>
        <w:rPr>
          <w:rFonts w:ascii="Arial" w:hAnsi="Arial"/>
          <w:b/>
          <w:color w:val="212121"/>
        </w:rPr>
        <w:t xml:space="preserve">  </w:t>
      </w:r>
      <w:r>
        <w:rPr>
          <w:rFonts w:ascii="Arial" w:hAnsi="Arial"/>
          <w:b/>
          <w:color w:val="212121"/>
          <w:spacing w:val="-35"/>
        </w:rPr>
        <w:t xml:space="preserve"> </w:t>
      </w:r>
      <w:r>
        <w:rPr>
          <w:rFonts w:ascii="Arial" w:hAnsi="Arial"/>
          <w:color w:val="212121"/>
          <w:spacing w:val="-2"/>
        </w:rPr>
        <w:t>H</w:t>
      </w:r>
      <w:r>
        <w:rPr>
          <w:rFonts w:ascii="Arial" w:hAnsi="Arial"/>
          <w:color w:val="212121"/>
        </w:rPr>
        <w:t>a</w:t>
      </w:r>
      <w:r>
        <w:rPr>
          <w:rFonts w:ascii="Arial" w:hAnsi="Arial"/>
          <w:color w:val="212121"/>
          <w:spacing w:val="-4"/>
        </w:rPr>
        <w:t>v</w:t>
      </w:r>
      <w:r>
        <w:rPr>
          <w:rFonts w:ascii="Arial" w:hAnsi="Arial"/>
          <w:color w:val="212121"/>
        </w:rPr>
        <w:t>ing</w:t>
      </w:r>
      <w:r>
        <w:rPr>
          <w:rFonts w:ascii="Arial" w:hAnsi="Arial"/>
          <w:color w:val="212121"/>
        </w:rPr>
        <w:t xml:space="preserve">  </w:t>
      </w:r>
      <w:r>
        <w:rPr>
          <w:rFonts w:ascii="Arial" w:hAnsi="Arial"/>
          <w:color w:val="212121"/>
          <w:spacing w:val="-38"/>
        </w:rPr>
        <w:t xml:space="preserve"> </w:t>
      </w:r>
      <w:r>
        <w:rPr>
          <w:rFonts w:ascii="Arial" w:hAnsi="Arial"/>
          <w:color w:val="212121"/>
        </w:rPr>
        <w:t>gi</w:t>
      </w:r>
      <w:r>
        <w:rPr>
          <w:rFonts w:ascii="Arial" w:hAnsi="Arial"/>
          <w:color w:val="212121"/>
          <w:spacing w:val="-4"/>
        </w:rPr>
        <w:t>v</w:t>
      </w:r>
      <w:r>
        <w:rPr>
          <w:rFonts w:ascii="Arial" w:hAnsi="Arial"/>
          <w:color w:val="212121"/>
          <w:spacing w:val="1"/>
        </w:rPr>
        <w:t>e</w:t>
      </w:r>
      <w:r>
        <w:rPr>
          <w:rFonts w:ascii="Arial" w:hAnsi="Arial"/>
          <w:color w:val="212121"/>
        </w:rPr>
        <w:t>n</w:t>
      </w:r>
      <w:r>
        <w:rPr>
          <w:rFonts w:ascii="Arial" w:hAnsi="Arial"/>
          <w:color w:val="212121"/>
        </w:rPr>
        <w:t xml:space="preserve">  </w:t>
      </w:r>
      <w:r>
        <w:rPr>
          <w:rFonts w:ascii="Arial" w:hAnsi="Arial"/>
          <w:color w:val="212121"/>
          <w:spacing w:val="-38"/>
        </w:rPr>
        <w:t xml:space="preserve"> </w:t>
      </w:r>
      <w:r>
        <w:rPr>
          <w:rFonts w:ascii="Arial" w:hAnsi="Arial"/>
          <w:color w:val="212121"/>
          <w:spacing w:val="-2"/>
        </w:rPr>
        <w:t>m</w:t>
      </w:r>
      <w:r>
        <w:rPr>
          <w:rFonts w:ascii="Arial" w:hAnsi="Arial"/>
          <w:color w:val="212121"/>
        </w:rPr>
        <w:t>ature</w:t>
      </w:r>
      <w:r>
        <w:rPr>
          <w:rFonts w:ascii="Arial" w:hAnsi="Arial"/>
          <w:color w:val="212121"/>
        </w:rPr>
        <w:t xml:space="preserve"> </w:t>
      </w:r>
      <w:r>
        <w:rPr>
          <w:rFonts w:ascii="Arial" w:hAnsi="Arial"/>
          <w:color w:val="212121"/>
          <w:spacing w:val="38"/>
        </w:rPr>
        <w:t xml:space="preserve"> </w:t>
      </w:r>
      <w:r>
        <w:rPr>
          <w:rFonts w:ascii="Arial" w:hAnsi="Arial"/>
          <w:color w:val="212121"/>
        </w:rPr>
        <w:t>con</w:t>
      </w:r>
      <w:r>
        <w:rPr>
          <w:rFonts w:ascii="Arial" w:hAnsi="Arial"/>
          <w:color w:val="212121"/>
          <w:spacing w:val="-2"/>
        </w:rPr>
        <w:t>s</w:t>
      </w:r>
      <w:r>
        <w:rPr>
          <w:rFonts w:ascii="Arial" w:hAnsi="Arial"/>
          <w:color w:val="212121"/>
        </w:rPr>
        <w:t>id</w:t>
      </w:r>
      <w:r>
        <w:rPr>
          <w:rFonts w:ascii="Arial" w:hAnsi="Arial"/>
          <w:color w:val="212121"/>
          <w:spacing w:val="-3"/>
        </w:rPr>
        <w:t>e</w:t>
      </w:r>
      <w:r>
        <w:rPr>
          <w:rFonts w:ascii="Arial" w:hAnsi="Arial"/>
          <w:color w:val="212121"/>
        </w:rPr>
        <w:t>ration</w:t>
      </w:r>
      <w:r>
        <w:rPr>
          <w:rFonts w:ascii="Arial" w:hAnsi="Arial"/>
          <w:color w:val="212121"/>
        </w:rPr>
        <w:t xml:space="preserve"> </w:t>
      </w:r>
      <w:r>
        <w:rPr>
          <w:rFonts w:ascii="Arial" w:hAnsi="Arial"/>
          <w:color w:val="212121"/>
          <w:spacing w:val="38"/>
        </w:rPr>
        <w:t xml:space="preserve"> </w:t>
      </w:r>
      <w:r>
        <w:rPr>
          <w:rFonts w:ascii="Arial" w:hAnsi="Arial"/>
          <w:color w:val="212121"/>
        </w:rPr>
        <w:t>to</w:t>
      </w:r>
      <w:r>
        <w:rPr>
          <w:rFonts w:ascii="Arial" w:hAnsi="Arial"/>
          <w:color w:val="212121"/>
        </w:rPr>
        <w:t xml:space="preserve">  </w:t>
      </w:r>
      <w:r>
        <w:rPr>
          <w:rFonts w:ascii="Arial" w:hAnsi="Arial"/>
          <w:color w:val="212121"/>
          <w:spacing w:val="-38"/>
        </w:rPr>
        <w:t xml:space="preserve"> </w:t>
      </w:r>
      <w:r>
        <w:rPr>
          <w:rFonts w:ascii="Arial" w:hAnsi="Arial"/>
          <w:color w:val="212121"/>
        </w:rPr>
        <w:t>t</w:t>
      </w:r>
      <w:r>
        <w:rPr>
          <w:rFonts w:ascii="Arial" w:hAnsi="Arial"/>
          <w:color w:val="212121"/>
          <w:spacing w:val="-3"/>
        </w:rPr>
        <w:t>h</w:t>
      </w:r>
      <w:r>
        <w:rPr>
          <w:rFonts w:ascii="Arial" w:hAnsi="Arial"/>
          <w:color w:val="212121"/>
        </w:rPr>
        <w:t xml:space="preserve">e </w:t>
      </w:r>
      <w:r>
        <w:rPr>
          <w:rFonts w:ascii="Arial" w:hAnsi="Arial"/>
          <w:color w:val="212121"/>
        </w:rPr>
        <w:t>subject, we have, after some hesitation, come to the conclusion that it is not advisable to exclude this offence from the Code. We think the reasons for continuing to treat it as a subject for the cognizance of the criminal courts prepond</w:t>
      </w:r>
      <w:r>
        <w:rPr>
          <w:rFonts w:ascii="Arial" w:hAnsi="Arial"/>
          <w:color w:val="212121"/>
        </w:rPr>
        <w:t xml:space="preserve">erate. We conceive that Colonel Sleeman is probably right in </w:t>
      </w:r>
      <w:r>
        <w:rPr>
          <w:rFonts w:ascii="Arial" w:hAnsi="Arial"/>
          <w:color w:val="212121"/>
          <w:spacing w:val="-3"/>
        </w:rPr>
        <w:t xml:space="preserve">regarding </w:t>
      </w:r>
      <w:r>
        <w:rPr>
          <w:rFonts w:ascii="Arial" w:hAnsi="Arial"/>
          <w:color w:val="212121"/>
        </w:rPr>
        <w:t>the difficulty of proving the offence according to the requirement of the Mohammedan law of evidence, which demands an amount of positive proof that is scarcely ever to be had in such a</w:t>
      </w:r>
      <w:r>
        <w:rPr>
          <w:rFonts w:ascii="Arial" w:hAnsi="Arial"/>
          <w:color w:val="212121"/>
        </w:rPr>
        <w:t xml:space="preserve"> case, as having some effect in deterring the Natives from prosecuting adulterers in our courts, although</w:t>
      </w:r>
      <w:r>
        <w:rPr>
          <w:rFonts w:ascii="Arial" w:hAnsi="Arial"/>
          <w:color w:val="212121"/>
          <w:spacing w:val="31"/>
        </w:rPr>
        <w:t xml:space="preserve"> </w:t>
      </w:r>
      <w:r>
        <w:rPr>
          <w:rFonts w:ascii="Arial" w:hAnsi="Arial"/>
          <w:color w:val="212121"/>
        </w:rPr>
        <w:t>the</w:t>
      </w:r>
    </w:p>
    <w:p w:rsidR="00EF0E49" w:rsidRDefault="00EF0E49">
      <w:pPr>
        <w:spacing w:before="7"/>
        <w:rPr>
          <w:sz w:val="23"/>
        </w:rPr>
      </w:pPr>
      <w:r w:rsidRPr="00EF0E49">
        <w:pict>
          <v:line id="_x0000_s1117" style="position:absolute;z-index:-251616256;mso-wrap-distance-left:0;mso-wrap-distance-right:0;mso-position-horizontal-relative:page" from="1in,15.95pt" to="216.05pt,15.95pt" strokeweight=".72pt">
            <w10:wrap type="topAndBottom" anchorx="page"/>
          </v:line>
        </w:pict>
      </w:r>
    </w:p>
    <w:p w:rsidR="00EF0E49" w:rsidRDefault="008C3F24">
      <w:pPr>
        <w:pStyle w:val="ListParagraph"/>
        <w:numPr>
          <w:ilvl w:val="0"/>
          <w:numId w:val="18"/>
        </w:numPr>
        <w:tabs>
          <w:tab w:val="left" w:pos="348"/>
        </w:tabs>
        <w:spacing w:before="36" w:line="242" w:lineRule="auto"/>
        <w:ind w:right="119" w:hanging="142"/>
        <w:jc w:val="both"/>
        <w:rPr>
          <w:sz w:val="20"/>
        </w:rPr>
      </w:pPr>
      <w:r>
        <w:rPr>
          <w:sz w:val="20"/>
        </w:rPr>
        <w:t>A P</w:t>
      </w:r>
      <w:r>
        <w:rPr>
          <w:sz w:val="16"/>
        </w:rPr>
        <w:t xml:space="preserve">ENAL </w:t>
      </w:r>
      <w:r>
        <w:rPr>
          <w:sz w:val="20"/>
        </w:rPr>
        <w:t>C</w:t>
      </w:r>
      <w:r>
        <w:rPr>
          <w:sz w:val="16"/>
        </w:rPr>
        <w:t xml:space="preserve">ODE PREPARED BY THE </w:t>
      </w:r>
      <w:r>
        <w:rPr>
          <w:sz w:val="20"/>
        </w:rPr>
        <w:t>I</w:t>
      </w:r>
      <w:r>
        <w:rPr>
          <w:sz w:val="16"/>
        </w:rPr>
        <w:t xml:space="preserve">NDIAN </w:t>
      </w:r>
      <w:r>
        <w:rPr>
          <w:sz w:val="20"/>
        </w:rPr>
        <w:t>L</w:t>
      </w:r>
      <w:r>
        <w:rPr>
          <w:sz w:val="16"/>
        </w:rPr>
        <w:t xml:space="preserve">AW </w:t>
      </w:r>
      <w:r>
        <w:rPr>
          <w:sz w:val="20"/>
        </w:rPr>
        <w:t>C</w:t>
      </w:r>
      <w:r>
        <w:rPr>
          <w:sz w:val="16"/>
        </w:rPr>
        <w:t>OMMISSIONERS</w:t>
      </w:r>
      <w:r>
        <w:rPr>
          <w:sz w:val="20"/>
        </w:rPr>
        <w:t xml:space="preserve">, </w:t>
      </w:r>
      <w:r>
        <w:rPr>
          <w:sz w:val="16"/>
        </w:rPr>
        <w:t xml:space="preserve">AND PUBLISHED BY COMMAND OF THE </w:t>
      </w:r>
      <w:r>
        <w:rPr>
          <w:sz w:val="20"/>
        </w:rPr>
        <w:t>G</w:t>
      </w:r>
      <w:r>
        <w:rPr>
          <w:sz w:val="16"/>
        </w:rPr>
        <w:t xml:space="preserve">OVERNOR </w:t>
      </w:r>
      <w:r>
        <w:rPr>
          <w:sz w:val="20"/>
        </w:rPr>
        <w:t>G</w:t>
      </w:r>
      <w:r>
        <w:rPr>
          <w:sz w:val="16"/>
        </w:rPr>
        <w:t xml:space="preserve">ENERAL OF </w:t>
      </w:r>
      <w:r>
        <w:rPr>
          <w:sz w:val="20"/>
        </w:rPr>
        <w:t>I</w:t>
      </w:r>
      <w:r>
        <w:rPr>
          <w:sz w:val="16"/>
        </w:rPr>
        <w:t xml:space="preserve">NDIA IN </w:t>
      </w:r>
      <w:r>
        <w:rPr>
          <w:sz w:val="20"/>
        </w:rPr>
        <w:t>C</w:t>
      </w:r>
      <w:r>
        <w:rPr>
          <w:sz w:val="16"/>
        </w:rPr>
        <w:t xml:space="preserve">OUNCIL </w:t>
      </w:r>
      <w:r>
        <w:rPr>
          <w:sz w:val="20"/>
        </w:rPr>
        <w:t>91-93 (G.H. Huttmann, The Bengal Military Orphan Press, 1837).</w:t>
      </w:r>
    </w:p>
    <w:p w:rsidR="00EF0E49" w:rsidRDefault="00EF0E49">
      <w:pPr>
        <w:spacing w:line="242" w:lineRule="auto"/>
        <w:jc w:val="both"/>
        <w:rPr>
          <w:sz w:val="20"/>
        </w:rPr>
        <w:sectPr w:rsidR="00EF0E49">
          <w:headerReference w:type="default" r:id="rId83"/>
          <w:footerReference w:type="default" r:id="rId84"/>
          <w:pgSz w:w="12240" w:h="15840"/>
          <w:pgMar w:top="1360" w:right="1320" w:bottom="1680" w:left="1340" w:header="0" w:footer="1492" w:gutter="0"/>
          <w:pgNumType w:start="14"/>
          <w:cols w:space="720"/>
        </w:sectPr>
      </w:pPr>
    </w:p>
    <w:p w:rsidR="00EF0E49" w:rsidRDefault="008C3F24">
      <w:pPr>
        <w:pStyle w:val="BodyText"/>
        <w:spacing w:before="77"/>
        <w:ind w:left="1518" w:right="1539"/>
        <w:jc w:val="both"/>
        <w:rPr>
          <w:rFonts w:ascii="Arial" w:hAnsi="Arial"/>
        </w:rPr>
      </w:pPr>
      <w:r>
        <w:rPr>
          <w:rFonts w:ascii="Arial" w:hAnsi="Arial"/>
          <w:color w:val="212121"/>
        </w:rPr>
        <w:t>Regulations allow of a conviction upon strong presumption arising from circumstantial evidence. This difficulty, if it has had the effect supposed, will b</w:t>
      </w:r>
      <w:r>
        <w:rPr>
          <w:rFonts w:ascii="Arial" w:hAnsi="Arial"/>
          <w:color w:val="212121"/>
        </w:rPr>
        <w:t xml:space="preserve">e removed, should the Code be adopted. Colonel Sleeman‘s representation of the actual consequences of the present system, which, while it recognizes the offence, renders it, in the opinion of the Natives, almost impossible to bring an offender to justice, </w:t>
      </w:r>
      <w:r>
        <w:rPr>
          <w:rFonts w:ascii="Arial" w:hAnsi="Arial"/>
          <w:color w:val="212121"/>
        </w:rPr>
        <w:t>it will be observed, coincides with and confirms practically Mr. Livingstone‘s view of the result to be expected when the law refuses to  punish this offence. The injured party will do it for himself; great crimes, assassinations, poisonings, will be the c</w:t>
      </w:r>
      <w:r>
        <w:rPr>
          <w:rFonts w:ascii="Arial" w:hAnsi="Arial"/>
          <w:color w:val="212121"/>
        </w:rPr>
        <w:t>onsequence. The law here does not refuse, but it fails to punish the offence, says Colonel Sleeman, and poisonings are the consequence.</w:t>
      </w:r>
    </w:p>
    <w:p w:rsidR="00EF0E49" w:rsidRDefault="008C3F24">
      <w:pPr>
        <w:pStyle w:val="ListParagraph"/>
        <w:numPr>
          <w:ilvl w:val="0"/>
          <w:numId w:val="17"/>
        </w:numPr>
        <w:tabs>
          <w:tab w:val="left" w:pos="2261"/>
        </w:tabs>
        <w:spacing w:before="200"/>
        <w:ind w:right="1534" w:firstLine="0"/>
        <w:jc w:val="both"/>
        <w:rPr>
          <w:sz w:val="28"/>
        </w:rPr>
      </w:pPr>
      <w:r>
        <w:rPr>
          <w:color w:val="212121"/>
          <w:sz w:val="28"/>
        </w:rPr>
        <w:t xml:space="preserve">Colonel Sleeman thinks that the Commissioners </w:t>
      </w:r>
      <w:r>
        <w:rPr>
          <w:color w:val="212121"/>
          <w:spacing w:val="-3"/>
          <w:sz w:val="28"/>
        </w:rPr>
        <w:t xml:space="preserve">have </w:t>
      </w:r>
      <w:r>
        <w:rPr>
          <w:color w:val="212121"/>
          <w:sz w:val="28"/>
        </w:rPr>
        <w:t xml:space="preserve">wrongly assumed that it is the lenity of the existing law that it is </w:t>
      </w:r>
      <w:r>
        <w:rPr>
          <w:color w:val="212121"/>
          <w:sz w:val="28"/>
        </w:rPr>
        <w:t>complained of by the Natives, and believes that they would be satisfied with a less punishment for the offence than the present law allows; viz. imprisonment for seven years, if it were certain to follow the offender. He proposes that the punishment of a m</w:t>
      </w:r>
      <w:r>
        <w:rPr>
          <w:color w:val="212121"/>
          <w:sz w:val="28"/>
        </w:rPr>
        <w:t>an ―convicted of seducing the wife of another‖ shall be imprisonment which may extend to seven years, or a fine payable to the husband or both imprisonment and</w:t>
      </w:r>
      <w:r>
        <w:rPr>
          <w:color w:val="212121"/>
          <w:spacing w:val="36"/>
          <w:sz w:val="28"/>
        </w:rPr>
        <w:t xml:space="preserve"> </w:t>
      </w:r>
      <w:r>
        <w:rPr>
          <w:color w:val="212121"/>
          <w:sz w:val="28"/>
        </w:rPr>
        <w:t>fine.</w:t>
      </w:r>
      <w:r>
        <w:rPr>
          <w:color w:val="212121"/>
          <w:spacing w:val="35"/>
          <w:sz w:val="28"/>
        </w:rPr>
        <w:t xml:space="preserve"> </w:t>
      </w:r>
      <w:r>
        <w:rPr>
          <w:color w:val="212121"/>
          <w:sz w:val="28"/>
        </w:rPr>
        <w:t>The</w:t>
      </w:r>
      <w:r>
        <w:rPr>
          <w:color w:val="212121"/>
          <w:spacing w:val="36"/>
          <w:sz w:val="28"/>
        </w:rPr>
        <w:t xml:space="preserve"> </w:t>
      </w:r>
      <w:r>
        <w:rPr>
          <w:color w:val="212121"/>
          <w:sz w:val="28"/>
        </w:rPr>
        <w:t>punishment</w:t>
      </w:r>
      <w:r>
        <w:rPr>
          <w:color w:val="212121"/>
          <w:spacing w:val="37"/>
          <w:sz w:val="28"/>
        </w:rPr>
        <w:t xml:space="preserve"> </w:t>
      </w:r>
      <w:r>
        <w:rPr>
          <w:color w:val="212121"/>
          <w:sz w:val="28"/>
        </w:rPr>
        <w:t>of</w:t>
      </w:r>
      <w:r>
        <w:rPr>
          <w:color w:val="212121"/>
          <w:spacing w:val="38"/>
          <w:sz w:val="28"/>
        </w:rPr>
        <w:t xml:space="preserve"> </w:t>
      </w:r>
      <w:r>
        <w:rPr>
          <w:color w:val="212121"/>
          <w:sz w:val="28"/>
        </w:rPr>
        <w:t>a</w:t>
      </w:r>
      <w:r>
        <w:rPr>
          <w:color w:val="212121"/>
          <w:spacing w:val="33"/>
          <w:sz w:val="28"/>
        </w:rPr>
        <w:t xml:space="preserve"> </w:t>
      </w:r>
      <w:r>
        <w:rPr>
          <w:color w:val="212121"/>
          <w:sz w:val="28"/>
        </w:rPr>
        <w:t>married</w:t>
      </w:r>
      <w:r>
        <w:rPr>
          <w:color w:val="212121"/>
          <w:spacing w:val="36"/>
          <w:sz w:val="28"/>
        </w:rPr>
        <w:t xml:space="preserve"> </w:t>
      </w:r>
      <w:r>
        <w:rPr>
          <w:color w:val="212121"/>
          <w:sz w:val="28"/>
        </w:rPr>
        <w:t>woman</w:t>
      </w:r>
    </w:p>
    <w:p w:rsidR="00EF0E49" w:rsidRDefault="008C3F24">
      <w:pPr>
        <w:pStyle w:val="BodyText"/>
        <w:spacing w:before="1"/>
        <w:ind w:left="1518" w:right="1540"/>
        <w:jc w:val="both"/>
        <w:rPr>
          <w:rFonts w:ascii="Arial" w:hAnsi="Arial"/>
        </w:rPr>
      </w:pPr>
      <w:r>
        <w:rPr>
          <w:rFonts w:ascii="Arial" w:hAnsi="Arial"/>
          <w:color w:val="212121"/>
        </w:rPr>
        <w:t>―convicted of adultery‖ he would limit to imprisonment for two years. We are not aware whether or not he intends the difference in the terms used to be significant of a difference in the nature of the proof against the man and the woman respectively.</w:t>
      </w:r>
    </w:p>
    <w:p w:rsidR="00EF0E49" w:rsidRDefault="008C3F24">
      <w:pPr>
        <w:pStyle w:val="ListParagraph"/>
        <w:numPr>
          <w:ilvl w:val="0"/>
          <w:numId w:val="17"/>
        </w:numPr>
        <w:tabs>
          <w:tab w:val="left" w:pos="2261"/>
        </w:tabs>
        <w:spacing w:before="200"/>
        <w:ind w:right="1540" w:firstLine="0"/>
        <w:jc w:val="both"/>
        <w:rPr>
          <w:sz w:val="28"/>
        </w:rPr>
      </w:pPr>
      <w:r>
        <w:rPr>
          <w:color w:val="212121"/>
          <w:sz w:val="28"/>
        </w:rPr>
        <w:t>While</w:t>
      </w:r>
      <w:r>
        <w:rPr>
          <w:color w:val="212121"/>
          <w:sz w:val="28"/>
        </w:rPr>
        <w:t xml:space="preserve"> we think that the offence of adultery ought not to be omitted from the Code, we would limit its cognizance to adultery committed with</w:t>
      </w:r>
      <w:r>
        <w:rPr>
          <w:color w:val="212121"/>
          <w:spacing w:val="43"/>
          <w:sz w:val="28"/>
        </w:rPr>
        <w:t xml:space="preserve"> </w:t>
      </w:r>
      <w:r>
        <w:rPr>
          <w:color w:val="212121"/>
          <w:sz w:val="28"/>
        </w:rPr>
        <w:t>a</w:t>
      </w:r>
    </w:p>
    <w:p w:rsidR="00EF0E49" w:rsidRDefault="00EF0E49">
      <w:pPr>
        <w:jc w:val="both"/>
        <w:rPr>
          <w:sz w:val="28"/>
        </w:rPr>
        <w:sectPr w:rsidR="00EF0E49">
          <w:headerReference w:type="default" r:id="rId85"/>
          <w:footerReference w:type="default" r:id="rId86"/>
          <w:pgSz w:w="12240" w:h="15840"/>
          <w:pgMar w:top="1360" w:right="1320" w:bottom="1680" w:left="1340" w:header="0" w:footer="1487" w:gutter="0"/>
          <w:pgNumType w:start="15"/>
          <w:cols w:space="720"/>
        </w:sectPr>
      </w:pPr>
    </w:p>
    <w:p w:rsidR="00EF0E49" w:rsidRDefault="008C3F24">
      <w:pPr>
        <w:pStyle w:val="BodyText"/>
        <w:spacing w:before="77"/>
        <w:ind w:left="1518" w:right="1537"/>
        <w:jc w:val="both"/>
        <w:rPr>
          <w:rFonts w:ascii="Arial" w:hAnsi="Arial"/>
        </w:rPr>
      </w:pPr>
      <w:r>
        <w:rPr>
          <w:rFonts w:ascii="Arial" w:hAnsi="Arial"/>
          <w:color w:val="212121"/>
        </w:rPr>
        <w:t>married woman, and considering that there is much weight in the last remark in Note Q, regarding the condition of a women of this country, in deference to it we would render the male offender alone liable to punishment. We would, however, put the parties a</w:t>
      </w:r>
      <w:r>
        <w:rPr>
          <w:rFonts w:ascii="Arial" w:hAnsi="Arial"/>
          <w:color w:val="212121"/>
        </w:rPr>
        <w:t>ccused of adultery on trial together, and empower the Court, in the event of their conviction, to pronounce a decree of divorce against the guilty woman, if the husband sues for it, at the same time that her paramour is sentenced to punishment by imprisonm</w:t>
      </w:r>
      <w:r>
        <w:rPr>
          <w:rFonts w:ascii="Arial" w:hAnsi="Arial"/>
          <w:color w:val="212121"/>
        </w:rPr>
        <w:t>ent or fine. By Mr. Livingstone‘s Code, the woman forfeits her ―matrimonial gains‖, but is not liable to other punishment.</w:t>
      </w:r>
    </w:p>
    <w:p w:rsidR="00EF0E49" w:rsidRDefault="008C3F24">
      <w:pPr>
        <w:pStyle w:val="ListParagraph"/>
        <w:numPr>
          <w:ilvl w:val="0"/>
          <w:numId w:val="17"/>
        </w:numPr>
        <w:tabs>
          <w:tab w:val="left" w:pos="2261"/>
        </w:tabs>
        <w:spacing w:before="199"/>
        <w:ind w:right="1538" w:firstLine="0"/>
        <w:jc w:val="both"/>
        <w:rPr>
          <w:sz w:val="28"/>
        </w:rPr>
      </w:pPr>
      <w:r>
        <w:rPr>
          <w:rFonts w:ascii="Times New Roman" w:hAnsi="Times New Roman"/>
          <w:color w:val="212121"/>
          <w:spacing w:val="-71"/>
          <w:sz w:val="28"/>
          <w:u w:val="thick" w:color="212121"/>
        </w:rPr>
        <w:t xml:space="preserve"> </w:t>
      </w:r>
      <w:r>
        <w:rPr>
          <w:color w:val="212121"/>
          <w:sz w:val="28"/>
          <w:u w:val="thick" w:color="212121"/>
        </w:rPr>
        <w:t>We would adopt Colonel Sleeman‘s suggestion as to the punishment of the male offender, limiting it to imprisonment not exceeding fiv</w:t>
      </w:r>
      <w:r>
        <w:rPr>
          <w:color w:val="212121"/>
          <w:sz w:val="28"/>
          <w:u w:val="thick" w:color="212121"/>
        </w:rPr>
        <w:t>e years, instead of seven years allowed at present, and sanctioning the imposition of a fine payable to the husband as an alternative, or in addition.</w:t>
      </w:r>
    </w:p>
    <w:p w:rsidR="00EF0E49" w:rsidRDefault="008C3F24">
      <w:pPr>
        <w:pStyle w:val="ListParagraph"/>
        <w:numPr>
          <w:ilvl w:val="0"/>
          <w:numId w:val="17"/>
        </w:numPr>
        <w:tabs>
          <w:tab w:val="left" w:pos="2261"/>
        </w:tabs>
        <w:spacing w:before="202"/>
        <w:ind w:right="1540" w:firstLine="0"/>
        <w:jc w:val="both"/>
        <w:rPr>
          <w:sz w:val="28"/>
        </w:rPr>
      </w:pPr>
      <w:r>
        <w:rPr>
          <w:color w:val="212121"/>
          <w:sz w:val="28"/>
        </w:rPr>
        <w:t xml:space="preserve">The punishment prescribed by the Code of Louisiana is imprisonment not more than six months, or fine not </w:t>
      </w:r>
      <w:r>
        <w:rPr>
          <w:color w:val="212121"/>
          <w:sz w:val="28"/>
        </w:rPr>
        <w:t xml:space="preserve">exceeding 2,000 dollars, or both. By the French Code, the maximum term of imprisonment is </w:t>
      </w:r>
      <w:r>
        <w:rPr>
          <w:color w:val="212121"/>
          <w:spacing w:val="-2"/>
          <w:sz w:val="28"/>
        </w:rPr>
        <w:t xml:space="preserve">two </w:t>
      </w:r>
      <w:r>
        <w:rPr>
          <w:color w:val="212121"/>
          <w:sz w:val="28"/>
        </w:rPr>
        <w:t>years, with fine in addition, which may amount to 2,000</w:t>
      </w:r>
      <w:r>
        <w:rPr>
          <w:color w:val="212121"/>
          <w:spacing w:val="-5"/>
          <w:sz w:val="28"/>
        </w:rPr>
        <w:t xml:space="preserve"> </w:t>
      </w:r>
      <w:r>
        <w:rPr>
          <w:color w:val="212121"/>
          <w:sz w:val="28"/>
        </w:rPr>
        <w:t>francs.</w:t>
      </w:r>
    </w:p>
    <w:p w:rsidR="00EF0E49" w:rsidRDefault="008C3F24">
      <w:pPr>
        <w:pStyle w:val="ListParagraph"/>
        <w:numPr>
          <w:ilvl w:val="0"/>
          <w:numId w:val="17"/>
        </w:numPr>
        <w:tabs>
          <w:tab w:val="left" w:pos="2261"/>
        </w:tabs>
        <w:spacing w:before="200"/>
        <w:ind w:right="1541" w:firstLine="0"/>
        <w:jc w:val="both"/>
        <w:rPr>
          <w:sz w:val="28"/>
        </w:rPr>
      </w:pPr>
      <w:r>
        <w:rPr>
          <w:color w:val="212121"/>
          <w:sz w:val="28"/>
          <w:u w:val="thick" w:color="212121"/>
        </w:rPr>
        <w:t>If the offence of adultery is admitted into the Penal Code, there should be a provision in the Code of Procedure to restrict the right of prosecuting to the injured husband, agreeably to Section 2, Act II of 1845.</w:t>
      </w:r>
      <w:r>
        <w:rPr>
          <w:color w:val="212121"/>
          <w:sz w:val="28"/>
        </w:rPr>
        <w:t>‖</w:t>
      </w:r>
      <w:r>
        <w:rPr>
          <w:color w:val="212121"/>
          <w:sz w:val="28"/>
          <w:vertAlign w:val="superscript"/>
        </w:rPr>
        <w:t>19</w:t>
      </w:r>
    </w:p>
    <w:p w:rsidR="00EF0E49" w:rsidRDefault="00EF0E49">
      <w:pPr>
        <w:spacing w:before="5"/>
        <w:rPr>
          <w:sz w:val="9"/>
        </w:rPr>
      </w:pPr>
    </w:p>
    <w:p w:rsidR="00EF0E49" w:rsidRDefault="008C3F24">
      <w:pPr>
        <w:pStyle w:val="BodyText"/>
        <w:spacing w:before="91"/>
        <w:ind w:left="5532"/>
        <w:rPr>
          <w:rFonts w:ascii="Arial"/>
        </w:rPr>
      </w:pPr>
      <w:r>
        <w:rPr>
          <w:rFonts w:ascii="Arial"/>
          <w:color w:val="212121"/>
        </w:rPr>
        <w:t>(emphasis supplied)</w:t>
      </w:r>
    </w:p>
    <w:p w:rsidR="00EF0E49" w:rsidRDefault="00EF0E49">
      <w:pPr>
        <w:rPr>
          <w:sz w:val="20"/>
        </w:rPr>
      </w:pPr>
    </w:p>
    <w:p w:rsidR="00EF0E49" w:rsidRDefault="00EF0E49">
      <w:pPr>
        <w:rPr>
          <w:sz w:val="20"/>
        </w:rPr>
      </w:pPr>
    </w:p>
    <w:p w:rsidR="00EF0E49" w:rsidRDefault="00EF0E49">
      <w:pPr>
        <w:spacing w:before="10"/>
        <w:rPr>
          <w:sz w:val="24"/>
        </w:rPr>
      </w:pPr>
      <w:r w:rsidRPr="00EF0E49">
        <w:pict>
          <v:line id="_x0000_s1116" style="position:absolute;z-index:-251615232;mso-wrap-distance-left:0;mso-wrap-distance-right:0;mso-position-horizontal-relative:page" from="1in,16.65pt" to="216.05pt,16.65pt" strokeweight=".72pt">
            <w10:wrap type="topAndBottom" anchorx="page"/>
          </v:line>
        </w:pict>
      </w:r>
    </w:p>
    <w:p w:rsidR="00EF0E49" w:rsidRDefault="008C3F24">
      <w:pPr>
        <w:pStyle w:val="ListParagraph"/>
        <w:numPr>
          <w:ilvl w:val="0"/>
          <w:numId w:val="18"/>
        </w:numPr>
        <w:tabs>
          <w:tab w:val="left" w:pos="324"/>
        </w:tabs>
        <w:spacing w:before="36" w:line="242" w:lineRule="auto"/>
        <w:ind w:right="121" w:hanging="142"/>
        <w:rPr>
          <w:sz w:val="20"/>
        </w:rPr>
      </w:pPr>
      <w:r>
        <w:rPr>
          <w:sz w:val="20"/>
        </w:rPr>
        <w:t>C</w:t>
      </w:r>
      <w:r>
        <w:rPr>
          <w:sz w:val="16"/>
        </w:rPr>
        <w:t xml:space="preserve">OPIES OF THE </w:t>
      </w:r>
      <w:r>
        <w:rPr>
          <w:sz w:val="20"/>
        </w:rPr>
        <w:t>S</w:t>
      </w:r>
      <w:r>
        <w:rPr>
          <w:sz w:val="16"/>
        </w:rPr>
        <w:t xml:space="preserve">PECIAL </w:t>
      </w:r>
      <w:r>
        <w:rPr>
          <w:sz w:val="20"/>
        </w:rPr>
        <w:t>R</w:t>
      </w:r>
      <w:r>
        <w:rPr>
          <w:sz w:val="16"/>
        </w:rPr>
        <w:t xml:space="preserve">EPORTS OF THE </w:t>
      </w:r>
      <w:r>
        <w:rPr>
          <w:sz w:val="20"/>
        </w:rPr>
        <w:t>I</w:t>
      </w:r>
      <w:r>
        <w:rPr>
          <w:sz w:val="16"/>
        </w:rPr>
        <w:t xml:space="preserve">NDIAN </w:t>
      </w:r>
      <w:r>
        <w:rPr>
          <w:sz w:val="20"/>
        </w:rPr>
        <w:t>L</w:t>
      </w:r>
      <w:r>
        <w:rPr>
          <w:sz w:val="16"/>
        </w:rPr>
        <w:t xml:space="preserve">AW </w:t>
      </w:r>
      <w:r>
        <w:rPr>
          <w:sz w:val="20"/>
        </w:rPr>
        <w:t>C</w:t>
      </w:r>
      <w:r>
        <w:rPr>
          <w:sz w:val="16"/>
        </w:rPr>
        <w:t xml:space="preserve">OMMISSIONERS </w:t>
      </w:r>
      <w:r>
        <w:rPr>
          <w:sz w:val="20"/>
        </w:rPr>
        <w:t>76 (James C. Melvill, East India House, 1847).</w:t>
      </w:r>
    </w:p>
    <w:p w:rsidR="00EF0E49" w:rsidRDefault="00EF0E49">
      <w:pPr>
        <w:spacing w:line="242" w:lineRule="auto"/>
        <w:rPr>
          <w:sz w:val="20"/>
        </w:rPr>
        <w:sectPr w:rsidR="00EF0E49">
          <w:headerReference w:type="default" r:id="rId87"/>
          <w:footerReference w:type="default" r:id="rId88"/>
          <w:pgSz w:w="12240" w:h="15840"/>
          <w:pgMar w:top="1360" w:right="1320" w:bottom="1680" w:left="1340" w:header="0" w:footer="1492" w:gutter="0"/>
          <w:pgNumType w:start="16"/>
          <w:cols w:space="720"/>
        </w:sectPr>
      </w:pPr>
    </w:p>
    <w:p w:rsidR="00EF0E49" w:rsidRDefault="008C3F24">
      <w:pPr>
        <w:pStyle w:val="BodyText"/>
        <w:spacing w:before="77" w:line="480" w:lineRule="auto"/>
        <w:ind w:left="820" w:right="837"/>
        <w:jc w:val="both"/>
        <w:rPr>
          <w:rFonts w:ascii="Arial"/>
        </w:rPr>
      </w:pPr>
      <w:r>
        <w:rPr>
          <w:rFonts w:ascii="Arial"/>
          <w:color w:val="212121"/>
        </w:rPr>
        <w:t>These are some of the reasons that led to the enactment of Section 497, IPC.</w:t>
      </w:r>
    </w:p>
    <w:p w:rsidR="00EF0E49" w:rsidRDefault="00EF0E49">
      <w:pPr>
        <w:rPr>
          <w:sz w:val="28"/>
        </w:rPr>
      </w:pPr>
    </w:p>
    <w:p w:rsidR="00EF0E49" w:rsidRDefault="008C3F24">
      <w:pPr>
        <w:pStyle w:val="ListParagraph"/>
        <w:numPr>
          <w:ilvl w:val="0"/>
          <w:numId w:val="19"/>
        </w:numPr>
        <w:tabs>
          <w:tab w:val="left" w:pos="1541"/>
        </w:tabs>
        <w:spacing w:line="480" w:lineRule="auto"/>
        <w:ind w:right="834" w:firstLine="0"/>
        <w:jc w:val="both"/>
        <w:rPr>
          <w:color w:val="212121"/>
          <w:sz w:val="28"/>
        </w:rPr>
      </w:pPr>
      <w:r>
        <w:rPr>
          <w:color w:val="212121"/>
          <w:sz w:val="28"/>
        </w:rPr>
        <w:t>At this stage, it is important to note that by Section 199 of the Code of Criminal Procedure, 1898, it was only the husband who was to be deemed to be aggrieved by an offence punishable under Section 497, IPC. Thus, Section 199</w:t>
      </w:r>
      <w:r>
        <w:rPr>
          <w:color w:val="212121"/>
          <w:spacing w:val="-12"/>
          <w:sz w:val="28"/>
        </w:rPr>
        <w:t xml:space="preserve"> </w:t>
      </w:r>
      <w:r>
        <w:rPr>
          <w:color w:val="212121"/>
          <w:sz w:val="28"/>
        </w:rPr>
        <w:t>stated:</w:t>
      </w:r>
    </w:p>
    <w:p w:rsidR="00EF0E49" w:rsidRDefault="008C3F24">
      <w:pPr>
        <w:pStyle w:val="BodyText"/>
        <w:spacing w:before="199"/>
        <w:ind w:left="1518" w:right="1539"/>
        <w:jc w:val="both"/>
        <w:rPr>
          <w:rFonts w:ascii="Arial" w:hAnsi="Arial"/>
        </w:rPr>
      </w:pPr>
      <w:r>
        <w:rPr>
          <w:rFonts w:ascii="Arial" w:hAnsi="Arial"/>
          <w:color w:val="212121"/>
          <w:w w:val="33"/>
        </w:rPr>
        <w:t>―</w:t>
      </w:r>
      <w:r>
        <w:rPr>
          <w:rFonts w:ascii="Arial" w:hAnsi="Arial"/>
          <w:b/>
          <w:color w:val="212121"/>
        </w:rPr>
        <w:t>199.</w:t>
      </w:r>
      <w:r>
        <w:rPr>
          <w:rFonts w:ascii="Arial" w:hAnsi="Arial"/>
          <w:b/>
          <w:color w:val="212121"/>
        </w:rPr>
        <w:t xml:space="preserve">  </w:t>
      </w:r>
      <w:r>
        <w:rPr>
          <w:rFonts w:ascii="Arial" w:hAnsi="Arial"/>
          <w:b/>
          <w:color w:val="212121"/>
          <w:spacing w:val="-17"/>
        </w:rPr>
        <w:t xml:space="preserve"> </w:t>
      </w:r>
      <w:r>
        <w:rPr>
          <w:rFonts w:ascii="Arial" w:hAnsi="Arial"/>
          <w:b/>
          <w:color w:val="212121"/>
          <w:spacing w:val="-3"/>
        </w:rPr>
        <w:t>P</w:t>
      </w:r>
      <w:r>
        <w:rPr>
          <w:rFonts w:ascii="Arial" w:hAnsi="Arial"/>
          <w:b/>
          <w:color w:val="212121"/>
        </w:rPr>
        <w:t>r</w:t>
      </w:r>
      <w:r>
        <w:rPr>
          <w:rFonts w:ascii="Arial" w:hAnsi="Arial"/>
          <w:b/>
          <w:color w:val="212121"/>
          <w:spacing w:val="-2"/>
        </w:rPr>
        <w:t>o</w:t>
      </w:r>
      <w:r>
        <w:rPr>
          <w:rFonts w:ascii="Arial" w:hAnsi="Arial"/>
          <w:b/>
          <w:color w:val="212121"/>
        </w:rPr>
        <w:t>sec</w:t>
      </w:r>
      <w:r>
        <w:rPr>
          <w:rFonts w:ascii="Arial" w:hAnsi="Arial"/>
          <w:b/>
          <w:color w:val="212121"/>
          <w:spacing w:val="-2"/>
        </w:rPr>
        <w:t>u</w:t>
      </w:r>
      <w:r>
        <w:rPr>
          <w:rFonts w:ascii="Arial" w:hAnsi="Arial"/>
          <w:b/>
          <w:color w:val="212121"/>
          <w:spacing w:val="-3"/>
        </w:rPr>
        <w:t>t</w:t>
      </w:r>
      <w:r>
        <w:rPr>
          <w:rFonts w:ascii="Arial" w:hAnsi="Arial"/>
          <w:b/>
          <w:color w:val="212121"/>
        </w:rPr>
        <w:t>i</w:t>
      </w:r>
      <w:r>
        <w:rPr>
          <w:rFonts w:ascii="Arial" w:hAnsi="Arial"/>
          <w:b/>
          <w:color w:val="212121"/>
          <w:spacing w:val="-2"/>
        </w:rPr>
        <w:t>o</w:t>
      </w:r>
      <w:r>
        <w:rPr>
          <w:rFonts w:ascii="Arial" w:hAnsi="Arial"/>
          <w:b/>
          <w:color w:val="212121"/>
        </w:rPr>
        <w:t>n</w:t>
      </w:r>
      <w:r>
        <w:rPr>
          <w:rFonts w:ascii="Arial" w:hAnsi="Arial"/>
          <w:b/>
          <w:color w:val="212121"/>
        </w:rPr>
        <w:t xml:space="preserve"> </w:t>
      </w:r>
      <w:r>
        <w:rPr>
          <w:rFonts w:ascii="Arial" w:hAnsi="Arial"/>
          <w:b/>
          <w:color w:val="212121"/>
        </w:rPr>
        <w:t xml:space="preserve"> </w:t>
      </w:r>
      <w:r>
        <w:rPr>
          <w:rFonts w:ascii="Arial" w:hAnsi="Arial"/>
          <w:b/>
          <w:color w:val="212121"/>
          <w:spacing w:val="-19"/>
        </w:rPr>
        <w:t xml:space="preserve"> </w:t>
      </w:r>
      <w:r>
        <w:rPr>
          <w:rFonts w:ascii="Arial" w:hAnsi="Arial"/>
          <w:b/>
          <w:color w:val="212121"/>
        </w:rPr>
        <w:t>f</w:t>
      </w:r>
      <w:r>
        <w:rPr>
          <w:rFonts w:ascii="Arial" w:hAnsi="Arial"/>
          <w:b/>
          <w:color w:val="212121"/>
          <w:spacing w:val="-2"/>
        </w:rPr>
        <w:t>o</w:t>
      </w:r>
      <w:r>
        <w:rPr>
          <w:rFonts w:ascii="Arial" w:hAnsi="Arial"/>
          <w:b/>
          <w:color w:val="212121"/>
        </w:rPr>
        <w:t>r</w:t>
      </w:r>
      <w:r>
        <w:rPr>
          <w:rFonts w:ascii="Arial" w:hAnsi="Arial"/>
          <w:b/>
          <w:color w:val="212121"/>
        </w:rPr>
        <w:t xml:space="preserve">  </w:t>
      </w:r>
      <w:r>
        <w:rPr>
          <w:rFonts w:ascii="Arial" w:hAnsi="Arial"/>
          <w:b/>
          <w:color w:val="212121"/>
          <w:spacing w:val="-17"/>
        </w:rPr>
        <w:t xml:space="preserve"> </w:t>
      </w:r>
      <w:r>
        <w:rPr>
          <w:rFonts w:ascii="Arial" w:hAnsi="Arial"/>
          <w:b/>
          <w:color w:val="212121"/>
        </w:rPr>
        <w:t>a</w:t>
      </w:r>
      <w:r>
        <w:rPr>
          <w:rFonts w:ascii="Arial" w:hAnsi="Arial"/>
          <w:b/>
          <w:color w:val="212121"/>
          <w:spacing w:val="-2"/>
        </w:rPr>
        <w:t>du</w:t>
      </w:r>
      <w:r>
        <w:rPr>
          <w:rFonts w:ascii="Arial" w:hAnsi="Arial"/>
          <w:b/>
          <w:color w:val="212121"/>
        </w:rPr>
        <w:t>lt</w:t>
      </w:r>
      <w:r>
        <w:rPr>
          <w:rFonts w:ascii="Arial" w:hAnsi="Arial"/>
          <w:b/>
          <w:color w:val="212121"/>
          <w:spacing w:val="-3"/>
        </w:rPr>
        <w:t>e</w:t>
      </w:r>
      <w:r>
        <w:rPr>
          <w:rFonts w:ascii="Arial" w:hAnsi="Arial"/>
          <w:b/>
          <w:color w:val="212121"/>
          <w:spacing w:val="3"/>
        </w:rPr>
        <w:t>r</w:t>
      </w:r>
      <w:r>
        <w:rPr>
          <w:rFonts w:ascii="Arial" w:hAnsi="Arial"/>
          <w:b/>
          <w:color w:val="212121"/>
        </w:rPr>
        <w:t>y</w:t>
      </w:r>
      <w:r>
        <w:rPr>
          <w:rFonts w:ascii="Arial" w:hAnsi="Arial"/>
          <w:b/>
          <w:color w:val="212121"/>
        </w:rPr>
        <w:t xml:space="preserve">  </w:t>
      </w:r>
      <w:r>
        <w:rPr>
          <w:rFonts w:ascii="Arial" w:hAnsi="Arial"/>
          <w:b/>
          <w:color w:val="212121"/>
          <w:spacing w:val="-26"/>
        </w:rPr>
        <w:t xml:space="preserve"> </w:t>
      </w:r>
      <w:r>
        <w:rPr>
          <w:rFonts w:ascii="Arial" w:hAnsi="Arial"/>
          <w:b/>
          <w:color w:val="212121"/>
        </w:rPr>
        <w:t>or</w:t>
      </w:r>
      <w:r>
        <w:rPr>
          <w:rFonts w:ascii="Arial" w:hAnsi="Arial"/>
          <w:b/>
          <w:color w:val="212121"/>
        </w:rPr>
        <w:t xml:space="preserve">  </w:t>
      </w:r>
      <w:r>
        <w:rPr>
          <w:rFonts w:ascii="Arial" w:hAnsi="Arial"/>
          <w:b/>
          <w:color w:val="212121"/>
          <w:spacing w:val="-17"/>
        </w:rPr>
        <w:t xml:space="preserve"> </w:t>
      </w:r>
      <w:r>
        <w:rPr>
          <w:rFonts w:ascii="Arial" w:hAnsi="Arial"/>
          <w:b/>
          <w:color w:val="212121"/>
        </w:rPr>
        <w:t>e</w:t>
      </w:r>
      <w:r>
        <w:rPr>
          <w:rFonts w:ascii="Arial" w:hAnsi="Arial"/>
          <w:b/>
          <w:color w:val="212121"/>
          <w:spacing w:val="-2"/>
        </w:rPr>
        <w:t>n</w:t>
      </w:r>
      <w:r>
        <w:rPr>
          <w:rFonts w:ascii="Arial" w:hAnsi="Arial"/>
          <w:b/>
          <w:color w:val="212121"/>
        </w:rPr>
        <w:t>t</w:t>
      </w:r>
      <w:r>
        <w:rPr>
          <w:rFonts w:ascii="Arial" w:hAnsi="Arial"/>
          <w:b/>
          <w:color w:val="212121"/>
          <w:spacing w:val="-2"/>
        </w:rPr>
        <w:t>i</w:t>
      </w:r>
      <w:r>
        <w:rPr>
          <w:rFonts w:ascii="Arial" w:hAnsi="Arial"/>
          <w:b/>
          <w:color w:val="212121"/>
        </w:rPr>
        <w:t>ci</w:t>
      </w:r>
      <w:r>
        <w:rPr>
          <w:rFonts w:ascii="Arial" w:hAnsi="Arial"/>
          <w:b/>
          <w:color w:val="212121"/>
          <w:spacing w:val="-2"/>
        </w:rPr>
        <w:t>n</w:t>
      </w:r>
      <w:r>
        <w:rPr>
          <w:rFonts w:ascii="Arial" w:hAnsi="Arial"/>
          <w:b/>
          <w:color w:val="212121"/>
        </w:rPr>
        <w:t>g</w:t>
      </w:r>
      <w:r>
        <w:rPr>
          <w:rFonts w:ascii="Arial" w:hAnsi="Arial"/>
          <w:b/>
          <w:color w:val="212121"/>
        </w:rPr>
        <w:t xml:space="preserve">  </w:t>
      </w:r>
      <w:r>
        <w:rPr>
          <w:rFonts w:ascii="Arial" w:hAnsi="Arial"/>
          <w:b/>
          <w:color w:val="212121"/>
          <w:spacing w:val="-22"/>
        </w:rPr>
        <w:t xml:space="preserve"> </w:t>
      </w:r>
      <w:r>
        <w:rPr>
          <w:rFonts w:ascii="Arial" w:hAnsi="Arial"/>
          <w:b/>
          <w:color w:val="212121"/>
        </w:rPr>
        <w:t xml:space="preserve">a </w:t>
      </w:r>
      <w:r>
        <w:rPr>
          <w:rFonts w:ascii="Arial" w:hAnsi="Arial"/>
          <w:b/>
          <w:color w:val="212121"/>
        </w:rPr>
        <w:t>married woman</w:t>
      </w:r>
      <w:r>
        <w:rPr>
          <w:rFonts w:ascii="Arial" w:hAnsi="Arial"/>
          <w:b/>
        </w:rPr>
        <w:t xml:space="preserve">.— </w:t>
      </w:r>
      <w:r>
        <w:rPr>
          <w:rFonts w:ascii="Arial" w:hAnsi="Arial"/>
          <w:color w:val="212121"/>
        </w:rPr>
        <w:t>No Court shall take cognizance of an offence under section 497 or section 498 of the Indian Penal Code (XLV of 1860), except upon a complaint made by the husband of the woman, or, in his absence, by some person who had care of such woman on his behalf at t</w:t>
      </w:r>
      <w:r>
        <w:rPr>
          <w:rFonts w:ascii="Arial" w:hAnsi="Arial"/>
          <w:color w:val="212121"/>
        </w:rPr>
        <w:t>he time when such offence was committed.‖</w:t>
      </w:r>
    </w:p>
    <w:p w:rsidR="00EF0E49" w:rsidRDefault="00EF0E49">
      <w:pPr>
        <w:rPr>
          <w:sz w:val="30"/>
        </w:rPr>
      </w:pPr>
    </w:p>
    <w:p w:rsidR="00EF0E49" w:rsidRDefault="008C3F24">
      <w:pPr>
        <w:pStyle w:val="ListParagraph"/>
        <w:numPr>
          <w:ilvl w:val="0"/>
          <w:numId w:val="19"/>
        </w:numPr>
        <w:tabs>
          <w:tab w:val="left" w:pos="1541"/>
        </w:tabs>
        <w:spacing w:before="178" w:line="480" w:lineRule="auto"/>
        <w:ind w:right="834" w:firstLine="0"/>
        <w:jc w:val="both"/>
        <w:rPr>
          <w:color w:val="212121"/>
          <w:sz w:val="28"/>
        </w:rPr>
      </w:pPr>
      <w:r>
        <w:rPr>
          <w:color w:val="212121"/>
          <w:sz w:val="28"/>
        </w:rPr>
        <w:t xml:space="preserve">Even when this Code was replaced by the Code of </w:t>
      </w:r>
      <w:r>
        <w:rPr>
          <w:color w:val="212121"/>
          <w:spacing w:val="-2"/>
          <w:sz w:val="28"/>
        </w:rPr>
        <w:t>C</w:t>
      </w:r>
      <w:r>
        <w:rPr>
          <w:color w:val="212121"/>
          <w:sz w:val="28"/>
        </w:rPr>
        <w:t>ri</w:t>
      </w:r>
      <w:r>
        <w:rPr>
          <w:color w:val="212121"/>
          <w:spacing w:val="-1"/>
          <w:sz w:val="28"/>
        </w:rPr>
        <w:t>m</w:t>
      </w:r>
      <w:r>
        <w:rPr>
          <w:color w:val="212121"/>
          <w:sz w:val="28"/>
        </w:rPr>
        <w:t>inal</w:t>
      </w:r>
      <w:r>
        <w:rPr>
          <w:color w:val="212121"/>
          <w:sz w:val="28"/>
        </w:rPr>
        <w:t xml:space="preserve"> </w:t>
      </w:r>
      <w:r>
        <w:rPr>
          <w:color w:val="212121"/>
          <w:spacing w:val="-34"/>
          <w:sz w:val="28"/>
        </w:rPr>
        <w:t xml:space="preserve"> </w:t>
      </w:r>
      <w:r>
        <w:rPr>
          <w:color w:val="212121"/>
          <w:sz w:val="28"/>
        </w:rPr>
        <w:t>Proce</w:t>
      </w:r>
      <w:r>
        <w:rPr>
          <w:color w:val="212121"/>
          <w:spacing w:val="-3"/>
          <w:sz w:val="28"/>
        </w:rPr>
        <w:t>d</w:t>
      </w:r>
      <w:r>
        <w:rPr>
          <w:color w:val="212121"/>
          <w:sz w:val="28"/>
        </w:rPr>
        <w:t>ure</w:t>
      </w:r>
      <w:r>
        <w:rPr>
          <w:color w:val="212121"/>
          <w:sz w:val="28"/>
        </w:rPr>
        <w:t xml:space="preserve"> </w:t>
      </w:r>
      <w:r>
        <w:rPr>
          <w:color w:val="212121"/>
          <w:spacing w:val="-36"/>
          <w:sz w:val="28"/>
        </w:rPr>
        <w:t xml:space="preserve"> </w:t>
      </w:r>
      <w:r>
        <w:rPr>
          <w:color w:val="212121"/>
          <w:w w:val="50"/>
          <w:sz w:val="28"/>
        </w:rPr>
        <w:t>(―</w:t>
      </w:r>
      <w:r>
        <w:rPr>
          <w:color w:val="212121"/>
          <w:spacing w:val="-2"/>
          <w:sz w:val="28"/>
        </w:rPr>
        <w:t>C</w:t>
      </w:r>
      <w:r>
        <w:rPr>
          <w:color w:val="212121"/>
          <w:sz w:val="28"/>
        </w:rPr>
        <w:t>rP</w:t>
      </w:r>
      <w:r>
        <w:rPr>
          <w:color w:val="212121"/>
          <w:spacing w:val="-2"/>
          <w:sz w:val="28"/>
        </w:rPr>
        <w:t>C</w:t>
      </w:r>
      <w:r>
        <w:rPr>
          <w:color w:val="212121"/>
          <w:w w:val="92"/>
          <w:sz w:val="28"/>
        </w:rPr>
        <w:t>‖),</w:t>
      </w:r>
      <w:r>
        <w:rPr>
          <w:color w:val="212121"/>
          <w:sz w:val="28"/>
        </w:rPr>
        <w:t xml:space="preserve"> </w:t>
      </w:r>
      <w:r>
        <w:rPr>
          <w:color w:val="212121"/>
          <w:spacing w:val="-32"/>
          <w:sz w:val="28"/>
        </w:rPr>
        <w:t xml:space="preserve"> </w:t>
      </w:r>
      <w:r>
        <w:rPr>
          <w:color w:val="212121"/>
          <w:sz w:val="28"/>
        </w:rPr>
        <w:t>197</w:t>
      </w:r>
      <w:r>
        <w:rPr>
          <w:color w:val="212121"/>
          <w:spacing w:val="-3"/>
          <w:sz w:val="28"/>
        </w:rPr>
        <w:t>3</w:t>
      </w:r>
      <w:r>
        <w:rPr>
          <w:color w:val="212121"/>
          <w:sz w:val="28"/>
        </w:rPr>
        <w:t>,</w:t>
      </w:r>
      <w:r>
        <w:rPr>
          <w:color w:val="212121"/>
          <w:sz w:val="28"/>
        </w:rPr>
        <w:t xml:space="preserve"> </w:t>
      </w:r>
      <w:r>
        <w:rPr>
          <w:color w:val="212121"/>
          <w:spacing w:val="-33"/>
          <w:sz w:val="28"/>
        </w:rPr>
        <w:t xml:space="preserve"> </w:t>
      </w:r>
      <w:r>
        <w:rPr>
          <w:color w:val="212121"/>
          <w:spacing w:val="-3"/>
          <w:sz w:val="28"/>
        </w:rPr>
        <w:t>S</w:t>
      </w:r>
      <w:r>
        <w:rPr>
          <w:color w:val="212121"/>
          <w:sz w:val="28"/>
        </w:rPr>
        <w:t>ect</w:t>
      </w:r>
      <w:r>
        <w:rPr>
          <w:color w:val="212121"/>
          <w:spacing w:val="-3"/>
          <w:sz w:val="28"/>
        </w:rPr>
        <w:t>i</w:t>
      </w:r>
      <w:r>
        <w:rPr>
          <w:color w:val="212121"/>
          <w:sz w:val="28"/>
        </w:rPr>
        <w:t>on</w:t>
      </w:r>
      <w:r>
        <w:rPr>
          <w:color w:val="212121"/>
          <w:sz w:val="28"/>
        </w:rPr>
        <w:t xml:space="preserve"> </w:t>
      </w:r>
      <w:r>
        <w:rPr>
          <w:color w:val="212121"/>
          <w:spacing w:val="-34"/>
          <w:sz w:val="28"/>
        </w:rPr>
        <w:t xml:space="preserve"> </w:t>
      </w:r>
      <w:r>
        <w:rPr>
          <w:color w:val="212121"/>
          <w:sz w:val="28"/>
        </w:rPr>
        <w:t>198</w:t>
      </w:r>
      <w:r>
        <w:rPr>
          <w:color w:val="212121"/>
          <w:sz w:val="28"/>
        </w:rPr>
        <w:t xml:space="preserve"> </w:t>
      </w:r>
      <w:r>
        <w:rPr>
          <w:color w:val="212121"/>
          <w:spacing w:val="-34"/>
          <w:sz w:val="28"/>
        </w:rPr>
        <w:t xml:space="preserve"> </w:t>
      </w:r>
      <w:r>
        <w:rPr>
          <w:color w:val="212121"/>
          <w:spacing w:val="-1"/>
          <w:sz w:val="28"/>
        </w:rPr>
        <w:t>o</w:t>
      </w:r>
      <w:r>
        <w:rPr>
          <w:color w:val="212121"/>
          <w:sz w:val="28"/>
        </w:rPr>
        <w:t>f</w:t>
      </w:r>
      <w:r>
        <w:rPr>
          <w:color w:val="212121"/>
          <w:sz w:val="28"/>
        </w:rPr>
        <w:t xml:space="preserve"> </w:t>
      </w:r>
      <w:r>
        <w:rPr>
          <w:color w:val="212121"/>
          <w:spacing w:val="-33"/>
          <w:sz w:val="28"/>
        </w:rPr>
        <w:t xml:space="preserve"> </w:t>
      </w:r>
      <w:r>
        <w:rPr>
          <w:color w:val="212121"/>
          <w:sz w:val="28"/>
        </w:rPr>
        <w:t>the</w:t>
      </w:r>
      <w:r>
        <w:rPr>
          <w:color w:val="212121"/>
          <w:sz w:val="28"/>
        </w:rPr>
        <w:t xml:space="preserve"> </w:t>
      </w:r>
      <w:r>
        <w:rPr>
          <w:color w:val="212121"/>
          <w:spacing w:val="-35"/>
          <w:sz w:val="28"/>
        </w:rPr>
        <w:t xml:space="preserve"> </w:t>
      </w:r>
      <w:r>
        <w:rPr>
          <w:color w:val="212121"/>
          <w:spacing w:val="-2"/>
          <w:sz w:val="28"/>
        </w:rPr>
        <w:t>C</w:t>
      </w:r>
      <w:r>
        <w:rPr>
          <w:color w:val="212121"/>
          <w:sz w:val="28"/>
        </w:rPr>
        <w:t>rP</w:t>
      </w:r>
      <w:r>
        <w:rPr>
          <w:color w:val="212121"/>
          <w:spacing w:val="-2"/>
          <w:sz w:val="28"/>
        </w:rPr>
        <w:t>C</w:t>
      </w:r>
      <w:r>
        <w:rPr>
          <w:color w:val="212121"/>
          <w:sz w:val="28"/>
        </w:rPr>
        <w:t xml:space="preserve">, </w:t>
      </w:r>
      <w:r>
        <w:rPr>
          <w:color w:val="212121"/>
          <w:sz w:val="28"/>
        </w:rPr>
        <w:t xml:space="preserve">1973 continued the same provision with a proviso that in the absence of the husband, some person who had care of the woman on his behalf at the time when such offence was committed may, with the leave of the Court, make a complaint on his behalf. The said </w:t>
      </w:r>
      <w:r>
        <w:rPr>
          <w:color w:val="212121"/>
          <w:sz w:val="28"/>
        </w:rPr>
        <w:t>Section reads as</w:t>
      </w:r>
      <w:r>
        <w:rPr>
          <w:color w:val="212121"/>
          <w:spacing w:val="-8"/>
          <w:sz w:val="28"/>
        </w:rPr>
        <w:t xml:space="preserve"> </w:t>
      </w:r>
      <w:r>
        <w:rPr>
          <w:color w:val="212121"/>
          <w:sz w:val="28"/>
        </w:rPr>
        <w:t>follows:</w:t>
      </w:r>
    </w:p>
    <w:p w:rsidR="00EF0E49" w:rsidRDefault="00EF0E49">
      <w:pPr>
        <w:spacing w:line="480" w:lineRule="auto"/>
        <w:jc w:val="both"/>
        <w:rPr>
          <w:sz w:val="28"/>
        </w:rPr>
        <w:sectPr w:rsidR="00EF0E49">
          <w:headerReference w:type="default" r:id="rId89"/>
          <w:footerReference w:type="default" r:id="rId90"/>
          <w:pgSz w:w="12240" w:h="15840"/>
          <w:pgMar w:top="1360" w:right="1320" w:bottom="1680" w:left="1340" w:header="0" w:footer="1492" w:gutter="0"/>
          <w:pgNumType w:start="17"/>
          <w:cols w:space="720"/>
        </w:sectPr>
      </w:pPr>
    </w:p>
    <w:p w:rsidR="00EF0E49" w:rsidRDefault="008C3F24">
      <w:pPr>
        <w:spacing w:before="77"/>
        <w:ind w:left="1518" w:right="1537"/>
        <w:jc w:val="both"/>
        <w:rPr>
          <w:sz w:val="28"/>
        </w:rPr>
      </w:pPr>
      <w:r>
        <w:rPr>
          <w:w w:val="33"/>
          <w:sz w:val="28"/>
        </w:rPr>
        <w:t>―</w:t>
      </w:r>
      <w:r>
        <w:rPr>
          <w:b/>
          <w:sz w:val="28"/>
        </w:rPr>
        <w:t>198.</w:t>
      </w:r>
      <w:r>
        <w:rPr>
          <w:b/>
          <w:sz w:val="28"/>
        </w:rPr>
        <w:t xml:space="preserve">     </w:t>
      </w:r>
      <w:r>
        <w:rPr>
          <w:b/>
          <w:spacing w:val="-28"/>
          <w:sz w:val="28"/>
        </w:rPr>
        <w:t xml:space="preserve"> </w:t>
      </w:r>
      <w:r>
        <w:rPr>
          <w:b/>
          <w:spacing w:val="-3"/>
          <w:sz w:val="28"/>
        </w:rPr>
        <w:t>P</w:t>
      </w:r>
      <w:r>
        <w:rPr>
          <w:b/>
          <w:sz w:val="28"/>
        </w:rPr>
        <w:t>r</w:t>
      </w:r>
      <w:r>
        <w:rPr>
          <w:b/>
          <w:spacing w:val="-2"/>
          <w:sz w:val="28"/>
        </w:rPr>
        <w:t>o</w:t>
      </w:r>
      <w:r>
        <w:rPr>
          <w:b/>
          <w:sz w:val="28"/>
        </w:rPr>
        <w:t>sec</w:t>
      </w:r>
      <w:r>
        <w:rPr>
          <w:b/>
          <w:spacing w:val="-2"/>
          <w:sz w:val="28"/>
        </w:rPr>
        <w:t>u</w:t>
      </w:r>
      <w:r>
        <w:rPr>
          <w:b/>
          <w:sz w:val="28"/>
        </w:rPr>
        <w:t>t</w:t>
      </w:r>
      <w:r>
        <w:rPr>
          <w:b/>
          <w:spacing w:val="-2"/>
          <w:sz w:val="28"/>
        </w:rPr>
        <w:t>io</w:t>
      </w:r>
      <w:r>
        <w:rPr>
          <w:b/>
          <w:sz w:val="28"/>
        </w:rPr>
        <w:t>n</w:t>
      </w:r>
      <w:r>
        <w:rPr>
          <w:b/>
          <w:sz w:val="28"/>
        </w:rPr>
        <w:t xml:space="preserve">     </w:t>
      </w:r>
      <w:r>
        <w:rPr>
          <w:b/>
          <w:spacing w:val="-29"/>
          <w:sz w:val="28"/>
        </w:rPr>
        <w:t xml:space="preserve"> </w:t>
      </w:r>
      <w:r>
        <w:rPr>
          <w:b/>
          <w:sz w:val="28"/>
        </w:rPr>
        <w:t>f</w:t>
      </w:r>
      <w:r>
        <w:rPr>
          <w:b/>
          <w:spacing w:val="-2"/>
          <w:sz w:val="28"/>
        </w:rPr>
        <w:t>o</w:t>
      </w:r>
      <w:r>
        <w:rPr>
          <w:b/>
          <w:sz w:val="28"/>
        </w:rPr>
        <w:t>r</w:t>
      </w:r>
      <w:r>
        <w:rPr>
          <w:b/>
          <w:sz w:val="28"/>
        </w:rPr>
        <w:t xml:space="preserve">     </w:t>
      </w:r>
      <w:r>
        <w:rPr>
          <w:b/>
          <w:spacing w:val="-28"/>
          <w:sz w:val="28"/>
        </w:rPr>
        <w:t xml:space="preserve"> </w:t>
      </w:r>
      <w:r>
        <w:rPr>
          <w:b/>
          <w:spacing w:val="-2"/>
          <w:sz w:val="28"/>
        </w:rPr>
        <w:t>o</w:t>
      </w:r>
      <w:r>
        <w:rPr>
          <w:b/>
          <w:sz w:val="28"/>
        </w:rPr>
        <w:t>ffe</w:t>
      </w:r>
      <w:r>
        <w:rPr>
          <w:b/>
          <w:spacing w:val="-2"/>
          <w:sz w:val="28"/>
        </w:rPr>
        <w:t>n</w:t>
      </w:r>
      <w:r>
        <w:rPr>
          <w:b/>
          <w:spacing w:val="1"/>
          <w:sz w:val="28"/>
        </w:rPr>
        <w:t>c</w:t>
      </w:r>
      <w:r>
        <w:rPr>
          <w:b/>
          <w:sz w:val="28"/>
        </w:rPr>
        <w:t>es</w:t>
      </w:r>
      <w:r>
        <w:rPr>
          <w:b/>
          <w:sz w:val="28"/>
        </w:rPr>
        <w:t xml:space="preserve">     </w:t>
      </w:r>
      <w:r>
        <w:rPr>
          <w:b/>
          <w:spacing w:val="-29"/>
          <w:sz w:val="28"/>
        </w:rPr>
        <w:t xml:space="preserve"> </w:t>
      </w:r>
      <w:r>
        <w:rPr>
          <w:b/>
          <w:sz w:val="28"/>
        </w:rPr>
        <w:t>a</w:t>
      </w:r>
      <w:r>
        <w:rPr>
          <w:b/>
          <w:spacing w:val="-2"/>
          <w:sz w:val="28"/>
        </w:rPr>
        <w:t>g</w:t>
      </w:r>
      <w:r>
        <w:rPr>
          <w:b/>
          <w:sz w:val="28"/>
        </w:rPr>
        <w:t>ai</w:t>
      </w:r>
      <w:r>
        <w:rPr>
          <w:b/>
          <w:spacing w:val="-2"/>
          <w:sz w:val="28"/>
        </w:rPr>
        <w:t>n</w:t>
      </w:r>
      <w:r>
        <w:rPr>
          <w:b/>
          <w:spacing w:val="-3"/>
          <w:sz w:val="28"/>
        </w:rPr>
        <w:t>s</w:t>
      </w:r>
      <w:r>
        <w:rPr>
          <w:b/>
          <w:sz w:val="28"/>
        </w:rPr>
        <w:t xml:space="preserve">t </w:t>
      </w:r>
      <w:r>
        <w:rPr>
          <w:b/>
          <w:sz w:val="28"/>
        </w:rPr>
        <w:t xml:space="preserve">marriage.— </w:t>
      </w:r>
      <w:r>
        <w:rPr>
          <w:sz w:val="28"/>
        </w:rPr>
        <w:t>(1) No Court shall take cognizance of an offence punishable under Chapter XX of the Indian Penal Code (45 of 1860) except upon a complaint made by some person aggrieved by the offence:</w:t>
      </w:r>
    </w:p>
    <w:p w:rsidR="00EF0E49" w:rsidRDefault="008C3F24">
      <w:pPr>
        <w:pStyle w:val="BodyText"/>
        <w:spacing w:before="146"/>
        <w:ind w:left="2085"/>
        <w:rPr>
          <w:rFonts w:ascii="Arial" w:hAnsi="Arial"/>
        </w:rPr>
      </w:pPr>
      <w:r>
        <w:rPr>
          <w:rFonts w:ascii="Arial" w:hAnsi="Arial"/>
        </w:rPr>
        <w:t>Provided that—</w:t>
      </w:r>
    </w:p>
    <w:p w:rsidR="00EF0E49" w:rsidRDefault="008C3F24">
      <w:pPr>
        <w:pStyle w:val="ListParagraph"/>
        <w:numPr>
          <w:ilvl w:val="0"/>
          <w:numId w:val="16"/>
        </w:numPr>
        <w:tabs>
          <w:tab w:val="left" w:pos="2532"/>
        </w:tabs>
        <w:spacing w:before="153"/>
        <w:ind w:right="2107" w:firstLine="0"/>
        <w:jc w:val="both"/>
        <w:rPr>
          <w:sz w:val="28"/>
        </w:rPr>
      </w:pPr>
      <w:r>
        <w:rPr>
          <w:sz w:val="28"/>
        </w:rPr>
        <w:t>where such person is under the age of eighteen years, or</w:t>
      </w:r>
      <w:r>
        <w:rPr>
          <w:sz w:val="28"/>
        </w:rPr>
        <w:t xml:space="preserve"> is an idiot or a lunatic, or is from sickness or infirmity unable to make a complaint, or is a woman who, according to the local customs and manners, ought not to be compelled to appear in public, some other person may, with the leave of the Court, make a</w:t>
      </w:r>
      <w:r>
        <w:rPr>
          <w:sz w:val="28"/>
        </w:rPr>
        <w:t xml:space="preserve"> complaint on his or her behalf;</w:t>
      </w:r>
    </w:p>
    <w:p w:rsidR="00EF0E49" w:rsidRDefault="008C3F24">
      <w:pPr>
        <w:pStyle w:val="ListParagraph"/>
        <w:numPr>
          <w:ilvl w:val="0"/>
          <w:numId w:val="16"/>
        </w:numPr>
        <w:tabs>
          <w:tab w:val="left" w:pos="2530"/>
        </w:tabs>
        <w:spacing w:before="151"/>
        <w:ind w:right="2106" w:firstLine="0"/>
        <w:jc w:val="both"/>
        <w:rPr>
          <w:sz w:val="28"/>
        </w:rPr>
      </w:pPr>
      <w:r>
        <w:rPr>
          <w:sz w:val="28"/>
        </w:rPr>
        <w:t>where such person is the husband and he is serving in any of the Armed Forces of the Union under conditions which are certified by his Commanding Officer as precluding him from obtaining leave of absence to enable him to ma</w:t>
      </w:r>
      <w:r>
        <w:rPr>
          <w:sz w:val="28"/>
        </w:rPr>
        <w:t>ke a complaint in person, some other person authorised by the husband in accordance with the provisions of sub-section (4) may make a complaint on his</w:t>
      </w:r>
      <w:r>
        <w:rPr>
          <w:spacing w:val="-2"/>
          <w:sz w:val="28"/>
        </w:rPr>
        <w:t xml:space="preserve"> </w:t>
      </w:r>
      <w:r>
        <w:rPr>
          <w:sz w:val="28"/>
        </w:rPr>
        <w:t>behalf;</w:t>
      </w:r>
    </w:p>
    <w:p w:rsidR="00EF0E49" w:rsidRDefault="008C3F24">
      <w:pPr>
        <w:pStyle w:val="ListParagraph"/>
        <w:numPr>
          <w:ilvl w:val="0"/>
          <w:numId w:val="16"/>
        </w:numPr>
        <w:tabs>
          <w:tab w:val="left" w:pos="2616"/>
        </w:tabs>
        <w:spacing w:before="151"/>
        <w:ind w:right="2104" w:firstLine="0"/>
        <w:jc w:val="both"/>
        <w:rPr>
          <w:sz w:val="28"/>
        </w:rPr>
      </w:pPr>
      <w:r>
        <w:rPr>
          <w:sz w:val="28"/>
        </w:rPr>
        <w:t>where the person aggrieved by an offence punishable under Section 494 or Section 495 of the India</w:t>
      </w:r>
      <w:r>
        <w:rPr>
          <w:sz w:val="28"/>
        </w:rPr>
        <w:t>n Penal Code (45 of 1860) is the wife, complaint may be made on her behalf by her father, mother, brother, sister, son or daughter or by her father‘s or mother‘s brother or sister, or, with the leave of the Court, by any other person related to her by bloo</w:t>
      </w:r>
      <w:r>
        <w:rPr>
          <w:sz w:val="28"/>
        </w:rPr>
        <w:t xml:space="preserve">d, marriage </w:t>
      </w:r>
      <w:r>
        <w:rPr>
          <w:spacing w:val="-6"/>
          <w:sz w:val="28"/>
        </w:rPr>
        <w:t xml:space="preserve">or </w:t>
      </w:r>
      <w:r>
        <w:rPr>
          <w:sz w:val="28"/>
        </w:rPr>
        <w:t>adoption.</w:t>
      </w:r>
    </w:p>
    <w:p w:rsidR="00EF0E49" w:rsidRDefault="00EF0E49">
      <w:pPr>
        <w:jc w:val="both"/>
        <w:rPr>
          <w:sz w:val="28"/>
        </w:rPr>
        <w:sectPr w:rsidR="00EF0E49">
          <w:headerReference w:type="default" r:id="rId91"/>
          <w:footerReference w:type="default" r:id="rId92"/>
          <w:pgSz w:w="12240" w:h="15840"/>
          <w:pgMar w:top="1360" w:right="1320" w:bottom="1680" w:left="1340" w:header="0" w:footer="1492" w:gutter="0"/>
          <w:pgNumType w:start="18"/>
          <w:cols w:space="720"/>
        </w:sectPr>
      </w:pPr>
    </w:p>
    <w:p w:rsidR="00EF0E49" w:rsidRDefault="008C3F24">
      <w:pPr>
        <w:pStyle w:val="ListParagraph"/>
        <w:numPr>
          <w:ilvl w:val="1"/>
          <w:numId w:val="21"/>
        </w:numPr>
        <w:tabs>
          <w:tab w:val="left" w:pos="1982"/>
        </w:tabs>
        <w:spacing w:before="77"/>
        <w:ind w:right="1538" w:firstLine="0"/>
        <w:jc w:val="both"/>
        <w:rPr>
          <w:sz w:val="28"/>
        </w:rPr>
      </w:pPr>
      <w:r>
        <w:rPr>
          <w:sz w:val="28"/>
        </w:rPr>
        <w:t>For the purposes of sub-section (1), no person other than the husband of the woman shall be deemed to be aggrieved by any offence punishable under Section 497 or Section 498 of the said</w:t>
      </w:r>
      <w:r>
        <w:rPr>
          <w:spacing w:val="-13"/>
          <w:sz w:val="28"/>
        </w:rPr>
        <w:t xml:space="preserve"> </w:t>
      </w:r>
      <w:r>
        <w:rPr>
          <w:sz w:val="28"/>
        </w:rPr>
        <w:t>Code:</w:t>
      </w:r>
    </w:p>
    <w:p w:rsidR="00EF0E49" w:rsidRDefault="008C3F24">
      <w:pPr>
        <w:pStyle w:val="BodyText"/>
        <w:spacing w:before="149"/>
        <w:ind w:left="1540" w:right="1543" w:firstLine="544"/>
        <w:jc w:val="both"/>
        <w:rPr>
          <w:rFonts w:ascii="Arial"/>
        </w:rPr>
      </w:pPr>
      <w:r>
        <w:rPr>
          <w:rFonts w:ascii="Arial"/>
        </w:rPr>
        <w:t>Provided that in the absence of the husband, some person who had care of the woman on his behalf at the time when such offence was committed may, with the leave of the Court, make a complaint on his</w:t>
      </w:r>
      <w:r>
        <w:rPr>
          <w:rFonts w:ascii="Arial"/>
          <w:spacing w:val="-1"/>
        </w:rPr>
        <w:t xml:space="preserve"> </w:t>
      </w:r>
      <w:r>
        <w:rPr>
          <w:rFonts w:ascii="Arial"/>
        </w:rPr>
        <w:t>behalf.</w:t>
      </w:r>
    </w:p>
    <w:p w:rsidR="00EF0E49" w:rsidRDefault="008C3F24">
      <w:pPr>
        <w:pStyle w:val="ListParagraph"/>
        <w:numPr>
          <w:ilvl w:val="1"/>
          <w:numId w:val="21"/>
        </w:numPr>
        <w:tabs>
          <w:tab w:val="left" w:pos="1975"/>
        </w:tabs>
        <w:spacing w:before="150"/>
        <w:ind w:left="1540" w:right="1539" w:firstLine="0"/>
        <w:jc w:val="both"/>
        <w:rPr>
          <w:sz w:val="28"/>
        </w:rPr>
      </w:pPr>
      <w:r>
        <w:rPr>
          <w:sz w:val="28"/>
        </w:rPr>
        <w:t xml:space="preserve">When in any case falling under clause (a) of the </w:t>
      </w:r>
      <w:r>
        <w:rPr>
          <w:sz w:val="28"/>
        </w:rPr>
        <w:t>proviso to sub-section (1), the complaint is sought to be made on behalf of a person under the age of eighteen years or of a lunatic by a person who has not been appointed or declared by a competent authority to be the guardian of the person of the minor o</w:t>
      </w:r>
      <w:r>
        <w:rPr>
          <w:sz w:val="28"/>
        </w:rPr>
        <w:t>r lunatic, and the Court is satisfied that there is a guardian so appointed or declared, the Court shall, before granting the application for leave, cause notice to be given to such guardian and give him a reasonable opportunity of being</w:t>
      </w:r>
      <w:r>
        <w:rPr>
          <w:spacing w:val="-10"/>
          <w:sz w:val="28"/>
        </w:rPr>
        <w:t xml:space="preserve"> </w:t>
      </w:r>
      <w:r>
        <w:rPr>
          <w:sz w:val="28"/>
        </w:rPr>
        <w:t>heard.</w:t>
      </w:r>
    </w:p>
    <w:p w:rsidR="00EF0E49" w:rsidRDefault="008C3F24">
      <w:pPr>
        <w:pStyle w:val="ListParagraph"/>
        <w:numPr>
          <w:ilvl w:val="1"/>
          <w:numId w:val="21"/>
        </w:numPr>
        <w:tabs>
          <w:tab w:val="left" w:pos="1980"/>
        </w:tabs>
        <w:spacing w:before="153"/>
        <w:ind w:left="1540" w:right="1537" w:firstLine="0"/>
        <w:jc w:val="both"/>
        <w:rPr>
          <w:sz w:val="28"/>
        </w:rPr>
      </w:pPr>
      <w:r>
        <w:rPr>
          <w:sz w:val="28"/>
        </w:rPr>
        <w:t>The authori</w:t>
      </w:r>
      <w:r>
        <w:rPr>
          <w:sz w:val="28"/>
        </w:rPr>
        <w:t>sation referred to in clause (b) of the proviso to sub-section (1), shall be in writing, shall be signed or otherwise attested by the</w:t>
      </w:r>
      <w:r>
        <w:rPr>
          <w:spacing w:val="52"/>
          <w:sz w:val="28"/>
        </w:rPr>
        <w:t xml:space="preserve"> </w:t>
      </w:r>
      <w:r>
        <w:rPr>
          <w:sz w:val="28"/>
        </w:rPr>
        <w:t xml:space="preserve">husband, shall contain a statement to the effect that he has been informed of the allegations upon which the complaint is </w:t>
      </w:r>
      <w:r>
        <w:rPr>
          <w:sz w:val="28"/>
        </w:rPr>
        <w:t xml:space="preserve">to be founded, shall be countersigned by his Commanding Officer, and shall be accompanied by a certificate signed by that Officer to the effect that leave of absence for the purpose </w:t>
      </w:r>
      <w:r>
        <w:rPr>
          <w:spacing w:val="2"/>
          <w:sz w:val="28"/>
        </w:rPr>
        <w:t xml:space="preserve">of </w:t>
      </w:r>
      <w:r>
        <w:rPr>
          <w:sz w:val="28"/>
        </w:rPr>
        <w:t>making a complaint in person cannot for the time being be granted to th</w:t>
      </w:r>
      <w:r>
        <w:rPr>
          <w:sz w:val="28"/>
        </w:rPr>
        <w:t>e</w:t>
      </w:r>
      <w:r>
        <w:rPr>
          <w:spacing w:val="-7"/>
          <w:sz w:val="28"/>
        </w:rPr>
        <w:t xml:space="preserve"> </w:t>
      </w:r>
      <w:r>
        <w:rPr>
          <w:sz w:val="28"/>
        </w:rPr>
        <w:t>husband.</w:t>
      </w:r>
    </w:p>
    <w:p w:rsidR="00EF0E49" w:rsidRDefault="008C3F24">
      <w:pPr>
        <w:pStyle w:val="ListParagraph"/>
        <w:numPr>
          <w:ilvl w:val="1"/>
          <w:numId w:val="21"/>
        </w:numPr>
        <w:tabs>
          <w:tab w:val="left" w:pos="2131"/>
        </w:tabs>
        <w:spacing w:before="150"/>
        <w:ind w:left="1540" w:right="1539" w:firstLine="0"/>
        <w:jc w:val="both"/>
        <w:rPr>
          <w:sz w:val="28"/>
        </w:rPr>
      </w:pPr>
      <w:r>
        <w:rPr>
          <w:sz w:val="28"/>
        </w:rPr>
        <w:t>Any document purporting to be such an authorisation and complying with the provisions of sub-section (4), and any document purporting to be a certificate required by that sub-section shall, unless the contrary is proved, be presumed to be genuin</w:t>
      </w:r>
      <w:r>
        <w:rPr>
          <w:sz w:val="28"/>
        </w:rPr>
        <w:t>e and shall be received in</w:t>
      </w:r>
      <w:r>
        <w:rPr>
          <w:spacing w:val="-4"/>
          <w:sz w:val="28"/>
        </w:rPr>
        <w:t xml:space="preserve"> </w:t>
      </w:r>
      <w:r>
        <w:rPr>
          <w:sz w:val="28"/>
        </w:rPr>
        <w:t>evidence.</w:t>
      </w:r>
    </w:p>
    <w:p w:rsidR="00EF0E49" w:rsidRDefault="00EF0E49">
      <w:pPr>
        <w:jc w:val="both"/>
        <w:rPr>
          <w:sz w:val="28"/>
        </w:rPr>
        <w:sectPr w:rsidR="00EF0E49">
          <w:headerReference w:type="default" r:id="rId93"/>
          <w:footerReference w:type="default" r:id="rId94"/>
          <w:pgSz w:w="12240" w:h="15840"/>
          <w:pgMar w:top="1360" w:right="1320" w:bottom="1680" w:left="1340" w:header="0" w:footer="1492" w:gutter="0"/>
          <w:pgNumType w:start="19"/>
          <w:cols w:space="720"/>
        </w:sectPr>
      </w:pPr>
    </w:p>
    <w:p w:rsidR="00EF0E49" w:rsidRDefault="008C3F24">
      <w:pPr>
        <w:pStyle w:val="ListParagraph"/>
        <w:numPr>
          <w:ilvl w:val="1"/>
          <w:numId w:val="21"/>
        </w:numPr>
        <w:tabs>
          <w:tab w:val="left" w:pos="2025"/>
        </w:tabs>
        <w:spacing w:before="77"/>
        <w:ind w:left="1540" w:right="1537" w:firstLine="0"/>
        <w:jc w:val="both"/>
        <w:rPr>
          <w:sz w:val="28"/>
        </w:rPr>
      </w:pPr>
      <w:r>
        <w:rPr>
          <w:sz w:val="28"/>
        </w:rPr>
        <w:t xml:space="preserve">No Court shall take cognizance of an offence under Section 376 of the Indian Penal Code (45 of 1860), where such offence consists of sexual intercourse by a man with his own wife, </w:t>
      </w:r>
      <w:r>
        <w:rPr>
          <w:sz w:val="28"/>
        </w:rPr>
        <w:t>the wife being under eighteen years of age, if more than one year has elapsed from the date of the commission of the</w:t>
      </w:r>
      <w:r>
        <w:rPr>
          <w:spacing w:val="-4"/>
          <w:sz w:val="28"/>
        </w:rPr>
        <w:t xml:space="preserve"> </w:t>
      </w:r>
      <w:r>
        <w:rPr>
          <w:sz w:val="28"/>
        </w:rPr>
        <w:t>offence.</w:t>
      </w:r>
    </w:p>
    <w:p w:rsidR="00EF0E49" w:rsidRDefault="008C3F24">
      <w:pPr>
        <w:pStyle w:val="ListParagraph"/>
        <w:numPr>
          <w:ilvl w:val="1"/>
          <w:numId w:val="21"/>
        </w:numPr>
        <w:tabs>
          <w:tab w:val="left" w:pos="2078"/>
        </w:tabs>
        <w:spacing w:before="151"/>
        <w:ind w:left="1540" w:right="1538" w:firstLine="0"/>
        <w:jc w:val="both"/>
        <w:rPr>
          <w:sz w:val="28"/>
        </w:rPr>
      </w:pPr>
      <w:r>
        <w:rPr>
          <w:sz w:val="28"/>
        </w:rPr>
        <w:t>The provisions of this section apply to the abetment of, or attempt to commit, an offence as they apply to the</w:t>
      </w:r>
      <w:r>
        <w:rPr>
          <w:spacing w:val="-10"/>
          <w:sz w:val="28"/>
        </w:rPr>
        <w:t xml:space="preserve"> </w:t>
      </w:r>
      <w:r>
        <w:rPr>
          <w:sz w:val="28"/>
        </w:rPr>
        <w:t>offence.‖</w:t>
      </w:r>
    </w:p>
    <w:p w:rsidR="00EF0E49" w:rsidRDefault="00EF0E49">
      <w:pPr>
        <w:rPr>
          <w:sz w:val="41"/>
        </w:rPr>
      </w:pPr>
    </w:p>
    <w:p w:rsidR="00EF0E49" w:rsidRDefault="008C3F24">
      <w:pPr>
        <w:pStyle w:val="BodyText"/>
        <w:spacing w:line="480" w:lineRule="auto"/>
        <w:ind w:left="820" w:right="834"/>
        <w:jc w:val="both"/>
        <w:rPr>
          <w:rFonts w:ascii="Arial"/>
        </w:rPr>
      </w:pPr>
      <w:r>
        <w:rPr>
          <w:rFonts w:ascii="Arial"/>
        </w:rPr>
        <w:t xml:space="preserve">At this stage, it is important to advert to some of the judgments of the High Courts and our Court. In </w:t>
      </w:r>
      <w:r>
        <w:rPr>
          <w:rFonts w:ascii="Arial"/>
          <w:b/>
        </w:rPr>
        <w:t>Yusuf Abdul Aziz v. State</w:t>
      </w:r>
      <w:r>
        <w:rPr>
          <w:rFonts w:ascii="Arial"/>
        </w:rPr>
        <w:t>, 1952 ILR Bom 449, a Division Bench of the Bombay High Court, consisting of M.C. Chagla, C.J. and P.B. Gajendragadkar, J. held that Section 497 of the IPC did not contravene Articles 14 and 15 of the Constitution. However, in an instructive passage, the l</w:t>
      </w:r>
      <w:r>
        <w:rPr>
          <w:rFonts w:ascii="Arial"/>
        </w:rPr>
        <w:t>earned Chief Justice</w:t>
      </w:r>
      <w:r>
        <w:rPr>
          <w:rFonts w:ascii="Arial"/>
          <w:spacing w:val="-11"/>
        </w:rPr>
        <w:t xml:space="preserve"> </w:t>
      </w:r>
      <w:r>
        <w:rPr>
          <w:rFonts w:ascii="Arial"/>
        </w:rPr>
        <w:t>stated:</w:t>
      </w:r>
    </w:p>
    <w:p w:rsidR="00EF0E49" w:rsidRDefault="008C3F24">
      <w:pPr>
        <w:pStyle w:val="BodyText"/>
        <w:spacing w:before="200"/>
        <w:ind w:left="1518" w:right="1539"/>
        <w:jc w:val="both"/>
        <w:rPr>
          <w:rFonts w:ascii="Arial" w:hAnsi="Arial"/>
        </w:rPr>
      </w:pPr>
      <w:r>
        <w:rPr>
          <w:rFonts w:ascii="Arial" w:hAnsi="Arial"/>
        </w:rPr>
        <w:t>―…… Mr. Peerbhoy is right when he says that the underlying idea of Section 497 is that wives are properties of their husbands. The very fact that this offence is only cognizable with the consent of the husband emphasises that p</w:t>
      </w:r>
      <w:r>
        <w:rPr>
          <w:rFonts w:ascii="Arial" w:hAnsi="Arial"/>
        </w:rPr>
        <w:t>oint of view. It may be argued that Section 497 should not find a place in any modern Code of law. Days are past, we hope, when women were looked upon as property by their husbands. But that is an argument more in favour of doing away with Section 497 alto</w:t>
      </w:r>
      <w:r>
        <w:rPr>
          <w:rFonts w:ascii="Arial" w:hAnsi="Arial"/>
        </w:rPr>
        <w:t>gether.‖</w:t>
      </w:r>
      <w:r>
        <w:rPr>
          <w:rFonts w:ascii="Arial" w:hAnsi="Arial"/>
          <w:vertAlign w:val="superscript"/>
        </w:rPr>
        <w:t>20</w:t>
      </w:r>
    </w:p>
    <w:p w:rsidR="00EF0E49" w:rsidRDefault="00EF0E49">
      <w:pPr>
        <w:rPr>
          <w:sz w:val="20"/>
        </w:rPr>
      </w:pPr>
    </w:p>
    <w:p w:rsidR="00EF0E49" w:rsidRDefault="00EF0E49">
      <w:pPr>
        <w:spacing w:before="4"/>
        <w:rPr>
          <w:sz w:val="24"/>
        </w:rPr>
      </w:pPr>
      <w:r w:rsidRPr="00EF0E49">
        <w:pict>
          <v:line id="_x0000_s1115" style="position:absolute;z-index:-251614208;mso-wrap-distance-left:0;mso-wrap-distance-right:0;mso-position-horizontal-relative:page" from="1in,16.35pt" to="216.05pt,16.35pt" strokeweight=".72pt">
            <w10:wrap type="topAndBottom" anchorx="page"/>
          </v:line>
        </w:pict>
      </w:r>
    </w:p>
    <w:p w:rsidR="00EF0E49" w:rsidRDefault="008C3F24">
      <w:pPr>
        <w:spacing w:before="36"/>
        <w:ind w:left="100"/>
        <w:rPr>
          <w:sz w:val="20"/>
        </w:rPr>
      </w:pPr>
      <w:r>
        <w:rPr>
          <w:position w:val="10"/>
          <w:sz w:val="13"/>
        </w:rPr>
        <w:t xml:space="preserve">20 </w:t>
      </w:r>
      <w:r>
        <w:rPr>
          <w:sz w:val="20"/>
        </w:rPr>
        <w:t>1952 ILR Bombay 449, 454.</w:t>
      </w:r>
    </w:p>
    <w:p w:rsidR="00EF0E49" w:rsidRDefault="00EF0E49">
      <w:pPr>
        <w:rPr>
          <w:sz w:val="20"/>
        </w:rPr>
        <w:sectPr w:rsidR="00EF0E49">
          <w:headerReference w:type="default" r:id="rId95"/>
          <w:footerReference w:type="default" r:id="rId96"/>
          <w:pgSz w:w="12240" w:h="15840"/>
          <w:pgMar w:top="1360" w:right="1320" w:bottom="1640" w:left="1340" w:header="0" w:footer="1459" w:gutter="0"/>
          <w:pgNumType w:start="20"/>
          <w:cols w:space="720"/>
        </w:sectPr>
      </w:pPr>
    </w:p>
    <w:p w:rsidR="00EF0E49" w:rsidRDefault="00EF0E49">
      <w:pPr>
        <w:spacing w:before="6"/>
        <w:rPr>
          <w:sz w:val="14"/>
        </w:rPr>
      </w:pPr>
    </w:p>
    <w:p w:rsidR="00EF0E49" w:rsidRDefault="008C3F24">
      <w:pPr>
        <w:spacing w:before="91" w:line="480" w:lineRule="auto"/>
        <w:ind w:left="820" w:right="834"/>
        <w:jc w:val="both"/>
        <w:rPr>
          <w:sz w:val="28"/>
        </w:rPr>
      </w:pPr>
      <w:r>
        <w:rPr>
          <w:sz w:val="28"/>
        </w:rPr>
        <w:t xml:space="preserve">An appeal to this Court in </w:t>
      </w:r>
      <w:r>
        <w:rPr>
          <w:b/>
          <w:sz w:val="28"/>
        </w:rPr>
        <w:t xml:space="preserve">Yusuf Abdul Aziz v. State of </w:t>
      </w:r>
      <w:r>
        <w:rPr>
          <w:b/>
          <w:sz w:val="28"/>
        </w:rPr>
        <w:t>Bombay</w:t>
      </w:r>
      <w:r>
        <w:rPr>
          <w:sz w:val="28"/>
        </w:rPr>
        <w:t>,</w:t>
      </w:r>
      <w:r>
        <w:rPr>
          <w:sz w:val="28"/>
        </w:rPr>
        <w:t xml:space="preserve"> </w:t>
      </w:r>
      <w:r>
        <w:rPr>
          <w:sz w:val="28"/>
        </w:rPr>
        <w:t>1954</w:t>
      </w:r>
      <w:r>
        <w:rPr>
          <w:sz w:val="28"/>
        </w:rPr>
        <w:t xml:space="preserve"> </w:t>
      </w:r>
      <w:r>
        <w:rPr>
          <w:sz w:val="28"/>
        </w:rPr>
        <w:t>SCR</w:t>
      </w:r>
      <w:r>
        <w:rPr>
          <w:sz w:val="28"/>
        </w:rPr>
        <w:t xml:space="preserve"> </w:t>
      </w:r>
      <w:r>
        <w:rPr>
          <w:sz w:val="28"/>
        </w:rPr>
        <w:t>930,</w:t>
      </w:r>
      <w:r>
        <w:rPr>
          <w:sz w:val="28"/>
        </w:rPr>
        <w:t xml:space="preserve"> </w:t>
      </w:r>
      <w:r>
        <w:rPr>
          <w:sz w:val="28"/>
        </w:rPr>
        <w:t>(</w:t>
      </w:r>
      <w:r>
        <w:rPr>
          <w:w w:val="33"/>
          <w:sz w:val="28"/>
        </w:rPr>
        <w:t>―</w:t>
      </w:r>
      <w:r>
        <w:rPr>
          <w:b/>
          <w:sz w:val="28"/>
        </w:rPr>
        <w:t>Yusuf</w:t>
      </w:r>
      <w:r>
        <w:rPr>
          <w:b/>
          <w:sz w:val="28"/>
        </w:rPr>
        <w:t xml:space="preserve">  </w:t>
      </w:r>
      <w:r>
        <w:rPr>
          <w:b/>
          <w:sz w:val="28"/>
        </w:rPr>
        <w:t>Abdul</w:t>
      </w:r>
      <w:r>
        <w:rPr>
          <w:b/>
          <w:sz w:val="28"/>
        </w:rPr>
        <w:t xml:space="preserve">  </w:t>
      </w:r>
      <w:r>
        <w:rPr>
          <w:b/>
          <w:sz w:val="28"/>
        </w:rPr>
        <w:t>Aziz</w:t>
      </w:r>
      <w:r>
        <w:rPr>
          <w:w w:val="80"/>
          <w:sz w:val="28"/>
        </w:rPr>
        <w:t>‖</w:t>
      </w:r>
      <w:r>
        <w:rPr>
          <w:sz w:val="28"/>
        </w:rPr>
        <w:t>),</w:t>
      </w:r>
      <w:r>
        <w:rPr>
          <w:sz w:val="28"/>
        </w:rPr>
        <w:t xml:space="preserve">  </w:t>
      </w:r>
      <w:r>
        <w:rPr>
          <w:sz w:val="28"/>
        </w:rPr>
        <w:t>met</w:t>
      </w:r>
      <w:r>
        <w:rPr>
          <w:sz w:val="28"/>
        </w:rPr>
        <w:t xml:space="preserve"> </w:t>
      </w:r>
      <w:r>
        <w:rPr>
          <w:sz w:val="28"/>
        </w:rPr>
        <w:t>with</w:t>
      </w:r>
      <w:r>
        <w:rPr>
          <w:sz w:val="28"/>
        </w:rPr>
        <w:t xml:space="preserve"> </w:t>
      </w:r>
      <w:r>
        <w:rPr>
          <w:sz w:val="28"/>
        </w:rPr>
        <w:t xml:space="preserve">the </w:t>
      </w:r>
      <w:r>
        <w:rPr>
          <w:sz w:val="28"/>
        </w:rPr>
        <w:t>same result.</w:t>
      </w:r>
    </w:p>
    <w:p w:rsidR="00EF0E49" w:rsidRDefault="008C3F24">
      <w:pPr>
        <w:pStyle w:val="BodyText"/>
        <w:spacing w:before="238" w:line="480" w:lineRule="auto"/>
        <w:ind w:left="820" w:right="835"/>
        <w:jc w:val="both"/>
        <w:rPr>
          <w:rFonts w:ascii="Arial"/>
        </w:rPr>
      </w:pPr>
      <w:r>
        <w:rPr>
          <w:rFonts w:ascii="Arial"/>
        </w:rPr>
        <w:t>This Court, through Vivian Bose, J., held that the last part of Section 497, which states that the wife shall not be punishable as an abettor of the offence of adultery, does not offend Articles 14 and 15 in view of the saving provision contained in Articl</w:t>
      </w:r>
      <w:r>
        <w:rPr>
          <w:rFonts w:ascii="Arial"/>
        </w:rPr>
        <w:t>e 15(3), being a special provision made in favour of women.</w:t>
      </w:r>
    </w:p>
    <w:p w:rsidR="00EF0E49" w:rsidRDefault="008C3F24">
      <w:pPr>
        <w:pStyle w:val="BodyText"/>
        <w:spacing w:before="203" w:line="480" w:lineRule="auto"/>
        <w:ind w:left="820" w:right="833"/>
        <w:jc w:val="both"/>
        <w:rPr>
          <w:rFonts w:ascii="Arial" w:hAnsi="Arial"/>
        </w:rPr>
      </w:pPr>
      <w:r>
        <w:rPr>
          <w:rFonts w:ascii="Arial" w:hAnsi="Arial"/>
        </w:rPr>
        <w:t xml:space="preserve">This is an instance of Homer nodding. Apart from a limited </w:t>
      </w:r>
      <w:r>
        <w:rPr>
          <w:rFonts w:ascii="Arial" w:hAnsi="Arial"/>
          <w:i/>
        </w:rPr>
        <w:t xml:space="preserve">ratio </w:t>
      </w:r>
      <w:r>
        <w:rPr>
          <w:rFonts w:ascii="Arial" w:hAnsi="Arial"/>
        </w:rPr>
        <w:t xml:space="preserve">based upon a limited argument, the judgment applies a constitutional provision which is obviously inapplicable as </w:t>
      </w:r>
      <w:r>
        <w:rPr>
          <w:rFonts w:ascii="Arial" w:hAnsi="Arial"/>
        </w:rPr>
        <w:t>Art</w:t>
      </w:r>
      <w:r>
        <w:rPr>
          <w:rFonts w:ascii="Arial" w:hAnsi="Arial"/>
          <w:spacing w:val="-3"/>
        </w:rPr>
        <w:t>i</w:t>
      </w:r>
      <w:r>
        <w:rPr>
          <w:rFonts w:ascii="Arial" w:hAnsi="Arial"/>
        </w:rPr>
        <w:t>cle</w:t>
      </w:r>
      <w:r>
        <w:rPr>
          <w:rFonts w:ascii="Arial" w:hAnsi="Arial"/>
        </w:rPr>
        <w:t xml:space="preserve"> </w:t>
      </w:r>
      <w:r>
        <w:rPr>
          <w:rFonts w:ascii="Arial" w:hAnsi="Arial"/>
          <w:spacing w:val="-1"/>
        </w:rPr>
        <w:t xml:space="preserve"> </w:t>
      </w:r>
      <w:r>
        <w:rPr>
          <w:rFonts w:ascii="Arial" w:hAnsi="Arial"/>
        </w:rPr>
        <w:t>15(3</w:t>
      </w:r>
      <w:r>
        <w:rPr>
          <w:rFonts w:ascii="Arial" w:hAnsi="Arial"/>
          <w:spacing w:val="-2"/>
        </w:rPr>
        <w:t>)</w:t>
      </w:r>
      <w:r>
        <w:rPr>
          <w:rFonts w:ascii="Arial" w:hAnsi="Arial"/>
        </w:rPr>
        <w:t>,</w:t>
      </w:r>
      <w:r>
        <w:rPr>
          <w:rFonts w:ascii="Arial" w:hAnsi="Arial"/>
        </w:rPr>
        <w:t xml:space="preserve"> </w:t>
      </w:r>
      <w:r>
        <w:rPr>
          <w:rFonts w:ascii="Arial" w:hAnsi="Arial"/>
          <w:spacing w:val="1"/>
        </w:rPr>
        <w:t xml:space="preserve"> </w:t>
      </w:r>
      <w:r>
        <w:rPr>
          <w:rFonts w:ascii="Arial" w:hAnsi="Arial"/>
          <w:spacing w:val="-4"/>
        </w:rPr>
        <w:t>w</w:t>
      </w:r>
      <w:r>
        <w:rPr>
          <w:rFonts w:ascii="Arial" w:hAnsi="Arial"/>
        </w:rPr>
        <w:t>hich</w:t>
      </w:r>
      <w:r>
        <w:rPr>
          <w:rFonts w:ascii="Arial" w:hAnsi="Arial"/>
        </w:rPr>
        <w:t xml:space="preserve"> </w:t>
      </w:r>
      <w:r>
        <w:rPr>
          <w:rFonts w:ascii="Arial" w:hAnsi="Arial"/>
          <w:spacing w:val="-1"/>
        </w:rPr>
        <w:t xml:space="preserve"> </w:t>
      </w:r>
      <w:r>
        <w:rPr>
          <w:rFonts w:ascii="Arial" w:hAnsi="Arial"/>
        </w:rPr>
        <w:t>st</w:t>
      </w:r>
      <w:r>
        <w:rPr>
          <w:rFonts w:ascii="Arial" w:hAnsi="Arial"/>
          <w:spacing w:val="-3"/>
        </w:rPr>
        <w:t>a</w:t>
      </w:r>
      <w:r>
        <w:rPr>
          <w:rFonts w:ascii="Arial" w:hAnsi="Arial"/>
        </w:rPr>
        <w:t>tes</w:t>
      </w:r>
      <w:r>
        <w:rPr>
          <w:rFonts w:ascii="Arial" w:hAnsi="Arial"/>
        </w:rPr>
        <w:t xml:space="preserve"> </w:t>
      </w:r>
      <w:r>
        <w:rPr>
          <w:rFonts w:ascii="Arial" w:hAnsi="Arial"/>
          <w:spacing w:val="1"/>
        </w:rPr>
        <w:t xml:space="preserve"> </w:t>
      </w:r>
      <w:r>
        <w:rPr>
          <w:rFonts w:ascii="Arial" w:hAnsi="Arial"/>
          <w:spacing w:val="-2"/>
        </w:rPr>
        <w:t>t</w:t>
      </w:r>
      <w:r>
        <w:rPr>
          <w:rFonts w:ascii="Arial" w:hAnsi="Arial"/>
        </w:rPr>
        <w:t>hat,</w:t>
      </w:r>
      <w:r>
        <w:rPr>
          <w:rFonts w:ascii="Arial" w:hAnsi="Arial"/>
        </w:rPr>
        <w:t xml:space="preserve"> </w:t>
      </w:r>
      <w:r>
        <w:rPr>
          <w:rFonts w:ascii="Arial" w:hAnsi="Arial"/>
          <w:spacing w:val="1"/>
        </w:rPr>
        <w:t xml:space="preserve"> </w:t>
      </w:r>
      <w:r>
        <w:rPr>
          <w:rFonts w:ascii="Arial" w:hAnsi="Arial"/>
          <w:w w:val="33"/>
        </w:rPr>
        <w:t>―</w:t>
      </w:r>
      <w:r>
        <w:rPr>
          <w:rFonts w:ascii="Arial" w:hAnsi="Arial"/>
        </w:rPr>
        <w:t>no</w:t>
      </w:r>
      <w:r>
        <w:rPr>
          <w:rFonts w:ascii="Arial" w:hAnsi="Arial"/>
          <w:spacing w:val="-2"/>
        </w:rPr>
        <w:t>t</w:t>
      </w:r>
      <w:r>
        <w:rPr>
          <w:rFonts w:ascii="Arial" w:hAnsi="Arial"/>
        </w:rPr>
        <w:t>hing</w:t>
      </w:r>
      <w:r>
        <w:rPr>
          <w:rFonts w:ascii="Arial" w:hAnsi="Arial"/>
        </w:rPr>
        <w:t xml:space="preserve"> </w:t>
      </w:r>
      <w:r>
        <w:rPr>
          <w:rFonts w:ascii="Arial" w:hAnsi="Arial"/>
          <w:spacing w:val="-1"/>
        </w:rPr>
        <w:t xml:space="preserve"> </w:t>
      </w:r>
      <w:r>
        <w:rPr>
          <w:rFonts w:ascii="Arial" w:hAnsi="Arial"/>
        </w:rPr>
        <w:t>in</w:t>
      </w:r>
      <w:r>
        <w:rPr>
          <w:rFonts w:ascii="Arial" w:hAnsi="Arial"/>
        </w:rPr>
        <w:t xml:space="preserve"> </w:t>
      </w:r>
      <w:r>
        <w:rPr>
          <w:rFonts w:ascii="Arial" w:hAnsi="Arial"/>
          <w:spacing w:val="-1"/>
        </w:rPr>
        <w:t xml:space="preserve"> </w:t>
      </w:r>
      <w:r>
        <w:rPr>
          <w:rFonts w:ascii="Arial" w:hAnsi="Arial"/>
        </w:rPr>
        <w:t>this</w:t>
      </w:r>
      <w:r>
        <w:rPr>
          <w:rFonts w:ascii="Arial" w:hAnsi="Arial"/>
        </w:rPr>
        <w:t xml:space="preserve"> </w:t>
      </w:r>
      <w:r>
        <w:rPr>
          <w:rFonts w:ascii="Arial" w:hAnsi="Arial"/>
          <w:spacing w:val="3"/>
        </w:rPr>
        <w:t xml:space="preserve"> </w:t>
      </w:r>
      <w:r>
        <w:rPr>
          <w:rFonts w:ascii="Arial" w:hAnsi="Arial"/>
          <w:spacing w:val="-1"/>
        </w:rPr>
        <w:t>a</w:t>
      </w:r>
      <w:r>
        <w:rPr>
          <w:rFonts w:ascii="Arial" w:hAnsi="Arial"/>
        </w:rPr>
        <w:t>rt</w:t>
      </w:r>
      <w:r>
        <w:rPr>
          <w:rFonts w:ascii="Arial" w:hAnsi="Arial"/>
          <w:spacing w:val="-3"/>
        </w:rPr>
        <w:t>i</w:t>
      </w:r>
      <w:r>
        <w:rPr>
          <w:rFonts w:ascii="Arial" w:hAnsi="Arial"/>
        </w:rPr>
        <w:t>cle</w:t>
      </w:r>
      <w:r>
        <w:rPr>
          <w:rFonts w:ascii="Arial" w:hAnsi="Arial"/>
        </w:rPr>
        <w:t xml:space="preserve"> </w:t>
      </w:r>
      <w:r>
        <w:rPr>
          <w:rFonts w:ascii="Arial" w:hAnsi="Arial"/>
          <w:spacing w:val="-3"/>
        </w:rPr>
        <w:t xml:space="preserve"> </w:t>
      </w:r>
      <w:r>
        <w:rPr>
          <w:rFonts w:ascii="Arial" w:hAnsi="Arial"/>
        </w:rPr>
        <w:t xml:space="preserve">shall </w:t>
      </w:r>
      <w:r>
        <w:rPr>
          <w:rFonts w:ascii="Arial" w:hAnsi="Arial"/>
        </w:rPr>
        <w:t xml:space="preserve">prevent the State from making a special provision for women‖, would refer to the ―State‖ as either Parliament or the State Legislatures or the Executive Government of the Centre or the States, set up under the Constitution after it has come into </w:t>
      </w:r>
      <w:r>
        <w:rPr>
          <w:rFonts w:ascii="Arial" w:hAnsi="Arial"/>
        </w:rPr>
        <w:t>fo</w:t>
      </w:r>
      <w:r>
        <w:rPr>
          <w:rFonts w:ascii="Arial" w:hAnsi="Arial"/>
          <w:spacing w:val="-3"/>
        </w:rPr>
        <w:t>r</w:t>
      </w:r>
      <w:r>
        <w:rPr>
          <w:rFonts w:ascii="Arial" w:hAnsi="Arial"/>
        </w:rPr>
        <w:t>ce.</w:t>
      </w:r>
      <w:r>
        <w:rPr>
          <w:rFonts w:ascii="Arial" w:hAnsi="Arial"/>
        </w:rPr>
        <w:t xml:space="preserve"> </w:t>
      </w:r>
      <w:r>
        <w:rPr>
          <w:rFonts w:ascii="Arial" w:hAnsi="Arial"/>
          <w:spacing w:val="-19"/>
        </w:rPr>
        <w:t xml:space="preserve"> </w:t>
      </w:r>
      <w:r>
        <w:rPr>
          <w:rFonts w:ascii="Arial" w:hAnsi="Arial"/>
        </w:rPr>
        <w:t>S</w:t>
      </w:r>
      <w:r>
        <w:rPr>
          <w:rFonts w:ascii="Arial" w:hAnsi="Arial"/>
          <w:spacing w:val="-3"/>
        </w:rPr>
        <w:t>e</w:t>
      </w:r>
      <w:r>
        <w:rPr>
          <w:rFonts w:ascii="Arial" w:hAnsi="Arial"/>
        </w:rPr>
        <w:t>ct</w:t>
      </w:r>
      <w:r>
        <w:rPr>
          <w:rFonts w:ascii="Arial" w:hAnsi="Arial"/>
          <w:spacing w:val="-3"/>
        </w:rPr>
        <w:t>i</w:t>
      </w:r>
      <w:r>
        <w:rPr>
          <w:rFonts w:ascii="Arial" w:hAnsi="Arial"/>
        </w:rPr>
        <w:t>on</w:t>
      </w:r>
      <w:r>
        <w:rPr>
          <w:rFonts w:ascii="Arial" w:hAnsi="Arial"/>
        </w:rPr>
        <w:t xml:space="preserve"> </w:t>
      </w:r>
      <w:r>
        <w:rPr>
          <w:rFonts w:ascii="Arial" w:hAnsi="Arial"/>
          <w:spacing w:val="-20"/>
        </w:rPr>
        <w:t xml:space="preserve"> </w:t>
      </w:r>
      <w:r>
        <w:rPr>
          <w:rFonts w:ascii="Arial" w:hAnsi="Arial"/>
        </w:rPr>
        <w:t>497</w:t>
      </w:r>
      <w:r>
        <w:rPr>
          <w:rFonts w:ascii="Arial" w:hAnsi="Arial"/>
        </w:rPr>
        <w:t xml:space="preserve"> </w:t>
      </w:r>
      <w:r>
        <w:rPr>
          <w:rFonts w:ascii="Arial" w:hAnsi="Arial"/>
          <w:spacing w:val="-19"/>
        </w:rPr>
        <w:t xml:space="preserve"> </w:t>
      </w:r>
      <w:r>
        <w:rPr>
          <w:rFonts w:ascii="Arial" w:hAnsi="Arial"/>
        </w:rPr>
        <w:t>is,</w:t>
      </w:r>
      <w:r>
        <w:rPr>
          <w:rFonts w:ascii="Arial" w:hAnsi="Arial"/>
        </w:rPr>
        <w:t xml:space="preserve"> </w:t>
      </w:r>
      <w:r>
        <w:rPr>
          <w:rFonts w:ascii="Arial" w:hAnsi="Arial"/>
          <w:spacing w:val="-19"/>
        </w:rPr>
        <w:t xml:space="preserve"> </w:t>
      </w:r>
      <w:r>
        <w:rPr>
          <w:rFonts w:ascii="Arial" w:hAnsi="Arial"/>
        </w:rPr>
        <w:t>in</w:t>
      </w:r>
      <w:r>
        <w:rPr>
          <w:rFonts w:ascii="Arial" w:hAnsi="Arial"/>
        </w:rPr>
        <w:t xml:space="preserve"> </w:t>
      </w:r>
      <w:r>
        <w:rPr>
          <w:rFonts w:ascii="Arial" w:hAnsi="Arial"/>
          <w:spacing w:val="-18"/>
        </w:rPr>
        <w:t xml:space="preserve"> </w:t>
      </w:r>
      <w:r>
        <w:rPr>
          <w:rFonts w:ascii="Arial" w:hAnsi="Arial"/>
        </w:rPr>
        <w:t>co</w:t>
      </w:r>
      <w:r>
        <w:rPr>
          <w:rFonts w:ascii="Arial" w:hAnsi="Arial"/>
          <w:spacing w:val="-3"/>
        </w:rPr>
        <w:t>n</w:t>
      </w:r>
      <w:r>
        <w:rPr>
          <w:rFonts w:ascii="Arial" w:hAnsi="Arial"/>
        </w:rPr>
        <w:t>st</w:t>
      </w:r>
      <w:r>
        <w:rPr>
          <w:rFonts w:ascii="Arial" w:hAnsi="Arial"/>
          <w:spacing w:val="-3"/>
        </w:rPr>
        <w:t>i</w:t>
      </w:r>
      <w:r>
        <w:rPr>
          <w:rFonts w:ascii="Arial" w:hAnsi="Arial"/>
        </w:rPr>
        <w:t>t</w:t>
      </w:r>
      <w:r>
        <w:rPr>
          <w:rFonts w:ascii="Arial" w:hAnsi="Arial"/>
          <w:spacing w:val="-3"/>
        </w:rPr>
        <w:t>u</w:t>
      </w:r>
      <w:r>
        <w:rPr>
          <w:rFonts w:ascii="Arial" w:hAnsi="Arial"/>
        </w:rPr>
        <w:t>tio</w:t>
      </w:r>
      <w:r>
        <w:rPr>
          <w:rFonts w:ascii="Arial" w:hAnsi="Arial"/>
          <w:spacing w:val="-3"/>
        </w:rPr>
        <w:t>n</w:t>
      </w:r>
      <w:r>
        <w:rPr>
          <w:rFonts w:ascii="Arial" w:hAnsi="Arial"/>
        </w:rPr>
        <w:t>al</w:t>
      </w:r>
      <w:r>
        <w:rPr>
          <w:rFonts w:ascii="Arial" w:hAnsi="Arial"/>
        </w:rPr>
        <w:t xml:space="preserve"> </w:t>
      </w:r>
      <w:r>
        <w:rPr>
          <w:rFonts w:ascii="Arial" w:hAnsi="Arial"/>
          <w:spacing w:val="-18"/>
        </w:rPr>
        <w:t xml:space="preserve"> </w:t>
      </w:r>
      <w:r>
        <w:rPr>
          <w:rFonts w:ascii="Arial" w:hAnsi="Arial"/>
        </w:rPr>
        <w:t>langu</w:t>
      </w:r>
      <w:r>
        <w:rPr>
          <w:rFonts w:ascii="Arial" w:hAnsi="Arial"/>
          <w:spacing w:val="-1"/>
        </w:rPr>
        <w:t>a</w:t>
      </w:r>
      <w:r>
        <w:rPr>
          <w:rFonts w:ascii="Arial" w:hAnsi="Arial"/>
        </w:rPr>
        <w:t>ge,</w:t>
      </w:r>
      <w:r>
        <w:rPr>
          <w:rFonts w:ascii="Arial" w:hAnsi="Arial"/>
        </w:rPr>
        <w:t xml:space="preserve"> </w:t>
      </w:r>
      <w:r>
        <w:rPr>
          <w:rFonts w:ascii="Arial" w:hAnsi="Arial"/>
          <w:spacing w:val="-19"/>
        </w:rPr>
        <w:t xml:space="preserve"> </w:t>
      </w:r>
      <w:r>
        <w:rPr>
          <w:rFonts w:ascii="Arial" w:hAnsi="Arial"/>
        </w:rPr>
        <w:t>an</w:t>
      </w:r>
      <w:r>
        <w:rPr>
          <w:rFonts w:ascii="Arial" w:hAnsi="Arial"/>
        </w:rPr>
        <w:t xml:space="preserve"> </w:t>
      </w:r>
      <w:r>
        <w:rPr>
          <w:rFonts w:ascii="Arial" w:hAnsi="Arial"/>
          <w:spacing w:val="-19"/>
        </w:rPr>
        <w:t xml:space="preserve"> </w:t>
      </w:r>
      <w:r>
        <w:rPr>
          <w:rFonts w:ascii="Arial" w:hAnsi="Arial"/>
          <w:w w:val="33"/>
        </w:rPr>
        <w:t>―</w:t>
      </w:r>
      <w:r>
        <w:rPr>
          <w:rFonts w:ascii="Arial" w:hAnsi="Arial"/>
          <w:spacing w:val="-3"/>
        </w:rPr>
        <w:t>e</w:t>
      </w:r>
      <w:r>
        <w:rPr>
          <w:rFonts w:ascii="Arial" w:hAnsi="Arial"/>
          <w:spacing w:val="-4"/>
        </w:rPr>
        <w:t>x</w:t>
      </w:r>
      <w:r>
        <w:rPr>
          <w:rFonts w:ascii="Arial" w:hAnsi="Arial"/>
        </w:rPr>
        <w:t xml:space="preserve">isting </w:t>
      </w:r>
      <w:r>
        <w:rPr>
          <w:rFonts w:ascii="Arial" w:hAnsi="Arial"/>
        </w:rPr>
        <w:t>law‖ which continues, by virtue of Article 372(1), to apply,</w:t>
      </w:r>
      <w:r>
        <w:rPr>
          <w:rFonts w:ascii="Arial" w:hAnsi="Arial"/>
          <w:spacing w:val="39"/>
        </w:rPr>
        <w:t xml:space="preserve"> </w:t>
      </w:r>
      <w:r>
        <w:rPr>
          <w:rFonts w:ascii="Arial" w:hAnsi="Arial"/>
        </w:rPr>
        <w:t>and</w:t>
      </w:r>
    </w:p>
    <w:p w:rsidR="00EF0E49" w:rsidRDefault="00EF0E49">
      <w:pPr>
        <w:spacing w:line="480" w:lineRule="auto"/>
        <w:jc w:val="both"/>
        <w:sectPr w:rsidR="00EF0E49">
          <w:headerReference w:type="default" r:id="rId97"/>
          <w:footerReference w:type="default" r:id="rId98"/>
          <w:pgSz w:w="12240" w:h="15840"/>
          <w:pgMar w:top="1500" w:right="1320" w:bottom="1680" w:left="1340" w:header="0" w:footer="1492" w:gutter="0"/>
          <w:pgNumType w:start="21"/>
          <w:cols w:space="720"/>
        </w:sectPr>
      </w:pPr>
    </w:p>
    <w:p w:rsidR="00EF0E49" w:rsidRDefault="008C3F24">
      <w:pPr>
        <w:pStyle w:val="BodyText"/>
        <w:spacing w:before="77" w:line="480" w:lineRule="auto"/>
        <w:ind w:left="820" w:right="834"/>
        <w:jc w:val="both"/>
        <w:rPr>
          <w:rFonts w:ascii="Arial" w:hAnsi="Arial"/>
        </w:rPr>
      </w:pPr>
      <w:r>
        <w:rPr>
          <w:rFonts w:ascii="Arial" w:hAnsi="Arial"/>
        </w:rPr>
        <w:t>could</w:t>
      </w:r>
      <w:r>
        <w:rPr>
          <w:rFonts w:ascii="Arial" w:hAnsi="Arial"/>
        </w:rPr>
        <w:t xml:space="preserve"> </w:t>
      </w:r>
      <w:r>
        <w:rPr>
          <w:rFonts w:ascii="Arial" w:hAnsi="Arial"/>
        </w:rPr>
        <w:t>not,</w:t>
      </w:r>
      <w:r>
        <w:rPr>
          <w:rFonts w:ascii="Arial" w:hAnsi="Arial"/>
        </w:rPr>
        <w:t xml:space="preserve"> </w:t>
      </w:r>
      <w:r>
        <w:rPr>
          <w:rFonts w:ascii="Arial" w:hAnsi="Arial"/>
        </w:rPr>
        <w:t>therefore,</w:t>
      </w:r>
      <w:r>
        <w:rPr>
          <w:rFonts w:ascii="Arial" w:hAnsi="Arial"/>
        </w:rPr>
        <w:t xml:space="preserve"> </w:t>
      </w:r>
      <w:r>
        <w:rPr>
          <w:rFonts w:ascii="Arial" w:hAnsi="Arial"/>
        </w:rPr>
        <w:t>be</w:t>
      </w:r>
      <w:r>
        <w:rPr>
          <w:rFonts w:ascii="Arial" w:hAnsi="Arial"/>
        </w:rPr>
        <w:t xml:space="preserve"> </w:t>
      </w:r>
      <w:r>
        <w:rPr>
          <w:rFonts w:ascii="Arial" w:hAnsi="Arial"/>
        </w:rPr>
        <w:t>said</w:t>
      </w:r>
      <w:r>
        <w:rPr>
          <w:rFonts w:ascii="Arial" w:hAnsi="Arial"/>
        </w:rPr>
        <w:t xml:space="preserve"> </w:t>
      </w:r>
      <w:r>
        <w:rPr>
          <w:rFonts w:ascii="Arial" w:hAnsi="Arial"/>
        </w:rPr>
        <w:t>to</w:t>
      </w:r>
      <w:r>
        <w:rPr>
          <w:rFonts w:ascii="Arial" w:hAnsi="Arial"/>
        </w:rPr>
        <w:t xml:space="preserve"> </w:t>
      </w:r>
      <w:r>
        <w:rPr>
          <w:rFonts w:ascii="Arial" w:hAnsi="Arial"/>
        </w:rPr>
        <w:t>be</w:t>
      </w:r>
      <w:r>
        <w:rPr>
          <w:rFonts w:ascii="Arial" w:hAnsi="Arial"/>
        </w:rPr>
        <w:t xml:space="preserve"> </w:t>
      </w:r>
      <w:r>
        <w:rPr>
          <w:rFonts w:ascii="Arial" w:hAnsi="Arial"/>
        </w:rPr>
        <w:t>a</w:t>
      </w:r>
      <w:r>
        <w:rPr>
          <w:rFonts w:ascii="Arial" w:hAnsi="Arial"/>
        </w:rPr>
        <w:t xml:space="preserve"> </w:t>
      </w:r>
      <w:r>
        <w:rPr>
          <w:rFonts w:ascii="Arial" w:hAnsi="Arial"/>
        </w:rPr>
        <w:t>law</w:t>
      </w:r>
      <w:r>
        <w:rPr>
          <w:rFonts w:ascii="Arial" w:hAnsi="Arial"/>
        </w:rPr>
        <w:t xml:space="preserve"> </w:t>
      </w:r>
      <w:r>
        <w:rPr>
          <w:rFonts w:ascii="Arial" w:hAnsi="Arial"/>
        </w:rPr>
        <w:t>made</w:t>
      </w:r>
      <w:r>
        <w:rPr>
          <w:rFonts w:ascii="Arial" w:hAnsi="Arial"/>
        </w:rPr>
        <w:t xml:space="preserve"> </w:t>
      </w:r>
      <w:r>
        <w:rPr>
          <w:rFonts w:ascii="Arial" w:hAnsi="Arial"/>
        </w:rPr>
        <w:t>by</w:t>
      </w:r>
      <w:r>
        <w:rPr>
          <w:rFonts w:ascii="Arial" w:hAnsi="Arial"/>
        </w:rPr>
        <w:t xml:space="preserve"> </w:t>
      </w:r>
      <w:r>
        <w:rPr>
          <w:rFonts w:ascii="Arial" w:hAnsi="Arial"/>
        </w:rPr>
        <w:t>the</w:t>
      </w:r>
      <w:r>
        <w:rPr>
          <w:rFonts w:ascii="Arial" w:hAnsi="Arial"/>
        </w:rPr>
        <w:t xml:space="preserve"> </w:t>
      </w:r>
      <w:r>
        <w:rPr>
          <w:rFonts w:ascii="Arial" w:hAnsi="Arial"/>
          <w:w w:val="33"/>
        </w:rPr>
        <w:t>―</w:t>
      </w:r>
      <w:r>
        <w:rPr>
          <w:rFonts w:ascii="Arial" w:hAnsi="Arial"/>
        </w:rPr>
        <w:t>Stat</w:t>
      </w:r>
      <w:r>
        <w:rPr>
          <w:rFonts w:ascii="Arial" w:hAnsi="Arial"/>
          <w:w w:val="92"/>
        </w:rPr>
        <w:t>e‖</w:t>
      </w:r>
      <w:r>
        <w:rPr>
          <w:rFonts w:ascii="Arial" w:hAnsi="Arial"/>
        </w:rPr>
        <w:t xml:space="preserve">, </w:t>
      </w:r>
      <w:r>
        <w:rPr>
          <w:rFonts w:ascii="Arial" w:hAnsi="Arial"/>
        </w:rPr>
        <w:t>meaning any of the entities referred to above.</w:t>
      </w:r>
    </w:p>
    <w:p w:rsidR="00EF0E49" w:rsidRDefault="008C3F24">
      <w:pPr>
        <w:pStyle w:val="ListParagraph"/>
        <w:numPr>
          <w:ilvl w:val="0"/>
          <w:numId w:val="19"/>
        </w:numPr>
        <w:tabs>
          <w:tab w:val="left" w:pos="1541"/>
        </w:tabs>
        <w:spacing w:before="200" w:line="480" w:lineRule="auto"/>
        <w:ind w:right="837" w:firstLine="0"/>
        <w:jc w:val="both"/>
        <w:rPr>
          <w:sz w:val="28"/>
        </w:rPr>
      </w:pPr>
      <w:r>
        <w:rPr>
          <w:sz w:val="28"/>
        </w:rPr>
        <w:t xml:space="preserve">We have noticed a judgment of the Division Bench of the Bombay High Court in </w:t>
      </w:r>
      <w:r>
        <w:rPr>
          <w:b/>
          <w:sz w:val="28"/>
        </w:rPr>
        <w:t>Dattatraya Motiram More v. State of Bombay</w:t>
      </w:r>
      <w:r>
        <w:rPr>
          <w:sz w:val="28"/>
        </w:rPr>
        <w:t>, AIR 1953 Bom 311, in which the Division Bench turned down a submission that Article 15(3</w:t>
      </w:r>
      <w:r>
        <w:rPr>
          <w:sz w:val="28"/>
        </w:rPr>
        <w:t>) is confined to laws made after the Constitution of India comes into force and would also apply to existing law</w:t>
      </w:r>
      <w:r>
        <w:rPr>
          <w:spacing w:val="-8"/>
          <w:sz w:val="28"/>
        </w:rPr>
        <w:t xml:space="preserve"> </w:t>
      </w:r>
      <w:r>
        <w:rPr>
          <w:sz w:val="28"/>
        </w:rPr>
        <w:t>thus:</w:t>
      </w:r>
    </w:p>
    <w:p w:rsidR="00EF0E49" w:rsidRDefault="008C3F24">
      <w:pPr>
        <w:pStyle w:val="BodyText"/>
        <w:spacing w:before="200"/>
        <w:ind w:left="1518" w:right="1537"/>
        <w:jc w:val="both"/>
        <w:rPr>
          <w:rFonts w:ascii="Arial" w:hAnsi="Arial"/>
        </w:rPr>
      </w:pPr>
      <w:r>
        <w:rPr>
          <w:rFonts w:ascii="Arial" w:hAnsi="Arial"/>
          <w:w w:val="33"/>
        </w:rPr>
        <w:t>―</w:t>
      </w:r>
      <w:r>
        <w:rPr>
          <w:rFonts w:ascii="Arial" w:hAnsi="Arial"/>
          <w:b/>
          <w:spacing w:val="-1"/>
        </w:rPr>
        <w:t>8</w:t>
      </w:r>
      <w:r>
        <w:rPr>
          <w:rFonts w:ascii="Arial" w:hAnsi="Arial"/>
          <w:b/>
        </w:rPr>
        <w:t>.</w:t>
      </w:r>
      <w:r>
        <w:rPr>
          <w:rFonts w:ascii="Arial" w:hAnsi="Arial"/>
          <w:b/>
          <w:spacing w:val="2"/>
        </w:rPr>
        <w:t xml:space="preserve"> </w:t>
      </w:r>
      <w:r>
        <w:rPr>
          <w:rFonts w:ascii="Arial" w:hAnsi="Arial"/>
        </w:rPr>
        <w:t>An</w:t>
      </w:r>
      <w:r>
        <w:rPr>
          <w:rFonts w:ascii="Arial" w:hAnsi="Arial"/>
        </w:rPr>
        <w:t xml:space="preserve"> </w:t>
      </w:r>
      <w:r>
        <w:rPr>
          <w:rFonts w:ascii="Arial" w:hAnsi="Arial"/>
        </w:rPr>
        <w:t>argu</w:t>
      </w:r>
      <w:r>
        <w:rPr>
          <w:rFonts w:ascii="Arial" w:hAnsi="Arial"/>
          <w:spacing w:val="-2"/>
        </w:rPr>
        <w:t>m</w:t>
      </w:r>
      <w:r>
        <w:rPr>
          <w:rFonts w:ascii="Arial" w:hAnsi="Arial"/>
        </w:rPr>
        <w:t>e</w:t>
      </w:r>
      <w:r>
        <w:rPr>
          <w:rFonts w:ascii="Arial" w:hAnsi="Arial"/>
          <w:spacing w:val="-3"/>
        </w:rPr>
        <w:t>n</w:t>
      </w:r>
      <w:r>
        <w:rPr>
          <w:rFonts w:ascii="Arial" w:hAnsi="Arial"/>
        </w:rPr>
        <w:t>t</w:t>
      </w:r>
      <w:r>
        <w:rPr>
          <w:rFonts w:ascii="Arial" w:hAnsi="Arial"/>
          <w:spacing w:val="3"/>
        </w:rPr>
        <w:t xml:space="preserve"> </w:t>
      </w:r>
      <w:r>
        <w:rPr>
          <w:rFonts w:ascii="Arial" w:hAnsi="Arial"/>
          <w:spacing w:val="-4"/>
        </w:rPr>
        <w:t>w</w:t>
      </w:r>
      <w:r>
        <w:rPr>
          <w:rFonts w:ascii="Arial" w:hAnsi="Arial"/>
        </w:rPr>
        <w:t>as</w:t>
      </w:r>
      <w:r>
        <w:rPr>
          <w:rFonts w:ascii="Arial" w:hAnsi="Arial"/>
          <w:spacing w:val="1"/>
        </w:rPr>
        <w:t xml:space="preserve"> </w:t>
      </w:r>
      <w:r>
        <w:rPr>
          <w:rFonts w:ascii="Arial" w:hAnsi="Arial"/>
        </w:rPr>
        <w:t>ad</w:t>
      </w:r>
      <w:r>
        <w:rPr>
          <w:rFonts w:ascii="Arial" w:hAnsi="Arial"/>
          <w:spacing w:val="-4"/>
        </w:rPr>
        <w:t>v</w:t>
      </w:r>
      <w:r>
        <w:rPr>
          <w:rFonts w:ascii="Arial" w:hAnsi="Arial"/>
        </w:rPr>
        <w:t>anced</w:t>
      </w:r>
      <w:r>
        <w:rPr>
          <w:rFonts w:ascii="Arial" w:hAnsi="Arial"/>
        </w:rPr>
        <w:t xml:space="preserve"> </w:t>
      </w:r>
      <w:r>
        <w:rPr>
          <w:rFonts w:ascii="Arial" w:hAnsi="Arial"/>
        </w:rPr>
        <w:t>by</w:t>
      </w:r>
      <w:r>
        <w:rPr>
          <w:rFonts w:ascii="Arial" w:hAnsi="Arial"/>
          <w:spacing w:val="-3"/>
        </w:rPr>
        <w:t xml:space="preserve"> </w:t>
      </w:r>
      <w:r>
        <w:rPr>
          <w:rFonts w:ascii="Arial" w:hAnsi="Arial"/>
          <w:spacing w:val="-2"/>
        </w:rPr>
        <w:t>M</w:t>
      </w:r>
      <w:r>
        <w:rPr>
          <w:rFonts w:ascii="Arial" w:hAnsi="Arial"/>
        </w:rPr>
        <w:t>r.</w:t>
      </w:r>
      <w:r>
        <w:rPr>
          <w:rFonts w:ascii="Arial" w:hAnsi="Arial"/>
          <w:spacing w:val="1"/>
        </w:rPr>
        <w:t xml:space="preserve"> </w:t>
      </w:r>
      <w:r>
        <w:rPr>
          <w:rFonts w:ascii="Arial" w:hAnsi="Arial"/>
        </w:rPr>
        <w:t>Patel</w:t>
      </w:r>
      <w:r>
        <w:rPr>
          <w:rFonts w:ascii="Arial" w:hAnsi="Arial"/>
          <w:spacing w:val="-2"/>
        </w:rPr>
        <w:t xml:space="preserve"> </w:t>
      </w:r>
      <w:r>
        <w:rPr>
          <w:rFonts w:ascii="Arial" w:hAnsi="Arial"/>
        </w:rPr>
        <w:t>that</w:t>
      </w:r>
      <w:r>
        <w:rPr>
          <w:rFonts w:ascii="Arial" w:hAnsi="Arial"/>
          <w:spacing w:val="1"/>
        </w:rPr>
        <w:t xml:space="preserve"> </w:t>
      </w:r>
      <w:r>
        <w:rPr>
          <w:rFonts w:ascii="Arial" w:hAnsi="Arial"/>
          <w:spacing w:val="2"/>
        </w:rPr>
        <w:t>A</w:t>
      </w:r>
      <w:r>
        <w:rPr>
          <w:rFonts w:ascii="Arial" w:hAnsi="Arial"/>
        </w:rPr>
        <w:t>r</w:t>
      </w:r>
      <w:r>
        <w:rPr>
          <w:rFonts w:ascii="Arial" w:hAnsi="Arial"/>
          <w:spacing w:val="-2"/>
        </w:rPr>
        <w:t>t</w:t>
      </w:r>
      <w:r>
        <w:rPr>
          <w:rFonts w:ascii="Arial" w:hAnsi="Arial"/>
        </w:rPr>
        <w:t xml:space="preserve">. </w:t>
      </w:r>
      <w:r>
        <w:rPr>
          <w:rFonts w:ascii="Arial" w:hAnsi="Arial"/>
        </w:rPr>
        <w:t>15(3) only applies to future legislation and that as far as all laws in force before the commencement of the Constitution were concerned, those laws can only be tested by Art. 15(1) and not by Art. 15(1) read with Art. 15(3). Mr. Patel contends that Art. 1</w:t>
      </w:r>
      <w:r>
        <w:rPr>
          <w:rFonts w:ascii="Arial" w:hAnsi="Arial"/>
        </w:rPr>
        <w:t>5(3) permits the State in future to make a special provision for women and children, but to the extent the laws in force are concerned Art. 15(1) applies, and if the laws in force are inconsistent with Art. 15(1), those laws must be held to be void. Turnin</w:t>
      </w:r>
      <w:r>
        <w:rPr>
          <w:rFonts w:ascii="Arial" w:hAnsi="Arial"/>
        </w:rPr>
        <w:t>g  to Art. 13(1), it</w:t>
      </w:r>
      <w:r>
        <w:rPr>
          <w:rFonts w:ascii="Arial" w:hAnsi="Arial"/>
          <w:spacing w:val="1"/>
        </w:rPr>
        <w:t xml:space="preserve"> </w:t>
      </w:r>
      <w:r>
        <w:rPr>
          <w:rFonts w:ascii="Arial" w:hAnsi="Arial"/>
        </w:rPr>
        <w:t>provides:</w:t>
      </w:r>
    </w:p>
    <w:p w:rsidR="00EF0E49" w:rsidRDefault="008C3F24">
      <w:pPr>
        <w:pStyle w:val="BodyText"/>
        <w:spacing w:before="200"/>
        <w:ind w:left="2085" w:right="1538"/>
        <w:jc w:val="both"/>
        <w:rPr>
          <w:rFonts w:ascii="Arial" w:hAnsi="Arial"/>
        </w:rPr>
      </w:pPr>
      <w:r>
        <w:rPr>
          <w:rFonts w:ascii="Arial" w:hAnsi="Arial"/>
        </w:rPr>
        <w:t>―All laws in force in the territory of India immediately before the commencement of this Constitution, in so far as they are inconsistent with the provisions of this Part, shall, to the extent of such inconsistency, be void.‖</w:t>
      </w:r>
    </w:p>
    <w:p w:rsidR="00EF0E49" w:rsidRDefault="008C3F24">
      <w:pPr>
        <w:pStyle w:val="BodyText"/>
        <w:spacing w:before="200"/>
        <w:ind w:left="1518" w:right="1542"/>
        <w:jc w:val="both"/>
        <w:rPr>
          <w:rFonts w:ascii="Arial"/>
        </w:rPr>
      </w:pPr>
      <w:r>
        <w:rPr>
          <w:rFonts w:ascii="Arial"/>
        </w:rPr>
        <w:t>Therefore, before a law in force can be declared to be void it must be found to be inconsistent with one of the provisions of Part III which deals with</w:t>
      </w:r>
    </w:p>
    <w:p w:rsidR="00EF0E49" w:rsidRDefault="00EF0E49">
      <w:pPr>
        <w:jc w:val="both"/>
        <w:sectPr w:rsidR="00EF0E49">
          <w:headerReference w:type="default" r:id="rId99"/>
          <w:footerReference w:type="default" r:id="rId100"/>
          <w:pgSz w:w="12240" w:h="15840"/>
          <w:pgMar w:top="1360" w:right="1320" w:bottom="1680" w:left="1340" w:header="0" w:footer="1492" w:gutter="0"/>
          <w:pgNumType w:start="22"/>
          <w:cols w:space="720"/>
        </w:sectPr>
      </w:pPr>
    </w:p>
    <w:p w:rsidR="00EF0E49" w:rsidRDefault="008C3F24">
      <w:pPr>
        <w:pStyle w:val="BodyText"/>
        <w:spacing w:before="77"/>
        <w:ind w:left="1518" w:right="1536"/>
        <w:jc w:val="both"/>
        <w:rPr>
          <w:rFonts w:ascii="Arial" w:hAnsi="Arial"/>
        </w:rPr>
      </w:pPr>
      <w:r>
        <w:rPr>
          <w:rFonts w:ascii="Arial" w:hAnsi="Arial"/>
        </w:rPr>
        <w:t>Fundamental Rights, and the fundamental right which is secured to the citizen under Art. 15 is not the unlimited right under Art. 15(1) but the right under Art. 15(1) qualified by Art. 15(3). It is impossible to argue that the Constitution did not permit l</w:t>
      </w:r>
      <w:r>
        <w:rPr>
          <w:rFonts w:ascii="Arial" w:hAnsi="Arial"/>
        </w:rPr>
        <w:t xml:space="preserve">aws to have special provision for women if the laws were passed before the Constitution came into force, but permitted the Legislature to pass laws in favour of women after the Constitution </w:t>
      </w:r>
      <w:r>
        <w:rPr>
          <w:rFonts w:ascii="Arial" w:hAnsi="Arial"/>
          <w:spacing w:val="-3"/>
        </w:rPr>
        <w:t xml:space="preserve">was </w:t>
      </w:r>
      <w:r>
        <w:rPr>
          <w:rFonts w:ascii="Arial" w:hAnsi="Arial"/>
        </w:rPr>
        <w:t>enacted. If a law discriminating in favour of women is opposed</w:t>
      </w:r>
      <w:r>
        <w:rPr>
          <w:rFonts w:ascii="Arial" w:hAnsi="Arial"/>
        </w:rPr>
        <w:t xml:space="preserve"> to the fundamental rights of citizens, there is no reason why such law should continue to remain on the statute book. The whole scheme of Art. 13 is to make laws, which are inconsistent with Part III, void, not only if they were in force before the commen</w:t>
      </w:r>
      <w:r>
        <w:rPr>
          <w:rFonts w:ascii="Arial" w:hAnsi="Arial"/>
        </w:rPr>
        <w:t>cement of the Constitution, but also if they were enacted after the Constitution came into force. Mr. Patel relies on the various provisos to Art. 19 and he says that in all those provisos special mention is made to existing laws and also to the State maki</w:t>
      </w:r>
      <w:r>
        <w:rPr>
          <w:rFonts w:ascii="Arial" w:hAnsi="Arial"/>
        </w:rPr>
        <w:t xml:space="preserve">ng laws in future. Now, the scheme of Art. 19 is different from the scheme of Art. 15. Provisos to Art. 19 in terms deal with law whether existing or to be made in future by the State, whereas  Art. 15(3) does not merely deal with laws but deals generally </w:t>
      </w:r>
      <w:r>
        <w:rPr>
          <w:rFonts w:ascii="Arial" w:hAnsi="Arial"/>
        </w:rPr>
        <w:t>with any special provision for women and children, and therefore it was not necessary in Art. 15(3) to mention both existing laws and laws to be made in future. But the exception made to Art. 15(1) by Art. 15(3) is an exception which applies both to existi</w:t>
      </w:r>
      <w:r>
        <w:rPr>
          <w:rFonts w:ascii="Arial" w:hAnsi="Arial"/>
        </w:rPr>
        <w:t>ng laws and to laws which the State may make in future.‖</w:t>
      </w:r>
    </w:p>
    <w:p w:rsidR="00EF0E49" w:rsidRDefault="00EF0E49">
      <w:pPr>
        <w:rPr>
          <w:sz w:val="30"/>
        </w:rPr>
      </w:pPr>
    </w:p>
    <w:p w:rsidR="00EF0E49" w:rsidRDefault="00EF0E49">
      <w:pPr>
        <w:spacing w:before="11"/>
        <w:rPr>
          <w:sz w:val="32"/>
        </w:rPr>
      </w:pPr>
    </w:p>
    <w:p w:rsidR="00EF0E49" w:rsidRDefault="008C3F24">
      <w:pPr>
        <w:pStyle w:val="ListParagraph"/>
        <w:numPr>
          <w:ilvl w:val="0"/>
          <w:numId w:val="19"/>
        </w:numPr>
        <w:tabs>
          <w:tab w:val="left" w:pos="1540"/>
          <w:tab w:val="left" w:pos="1541"/>
        </w:tabs>
        <w:spacing w:line="480" w:lineRule="auto"/>
        <w:ind w:right="836" w:firstLine="0"/>
        <w:rPr>
          <w:sz w:val="28"/>
        </w:rPr>
      </w:pPr>
      <w:r>
        <w:rPr>
          <w:sz w:val="28"/>
        </w:rPr>
        <w:t>We are of the view that this paragraph does not represent the</w:t>
      </w:r>
      <w:r>
        <w:rPr>
          <w:spacing w:val="19"/>
          <w:sz w:val="28"/>
        </w:rPr>
        <w:t xml:space="preserve"> </w:t>
      </w:r>
      <w:r>
        <w:rPr>
          <w:sz w:val="28"/>
        </w:rPr>
        <w:t>law</w:t>
      </w:r>
      <w:r>
        <w:rPr>
          <w:spacing w:val="16"/>
          <w:sz w:val="28"/>
        </w:rPr>
        <w:t xml:space="preserve"> </w:t>
      </w:r>
      <w:r>
        <w:rPr>
          <w:sz w:val="28"/>
        </w:rPr>
        <w:t>correctly.</w:t>
      </w:r>
      <w:r>
        <w:rPr>
          <w:spacing w:val="19"/>
          <w:sz w:val="28"/>
        </w:rPr>
        <w:t xml:space="preserve"> </w:t>
      </w:r>
      <w:r>
        <w:rPr>
          <w:sz w:val="28"/>
        </w:rPr>
        <w:t>In</w:t>
      </w:r>
      <w:r>
        <w:rPr>
          <w:spacing w:val="20"/>
          <w:sz w:val="28"/>
        </w:rPr>
        <w:t xml:space="preserve"> </w:t>
      </w:r>
      <w:r>
        <w:rPr>
          <w:sz w:val="28"/>
        </w:rPr>
        <w:t>fact,</w:t>
      </w:r>
      <w:r>
        <w:rPr>
          <w:spacing w:val="21"/>
          <w:sz w:val="28"/>
        </w:rPr>
        <w:t xml:space="preserve"> </w:t>
      </w:r>
      <w:r>
        <w:rPr>
          <w:sz w:val="28"/>
        </w:rPr>
        <w:t>Article</w:t>
      </w:r>
      <w:r>
        <w:rPr>
          <w:spacing w:val="20"/>
          <w:sz w:val="28"/>
        </w:rPr>
        <w:t xml:space="preserve"> </w:t>
      </w:r>
      <w:r>
        <w:rPr>
          <w:sz w:val="28"/>
        </w:rPr>
        <w:t>19(2)-(6)</w:t>
      </w:r>
      <w:r>
        <w:rPr>
          <w:spacing w:val="20"/>
          <w:sz w:val="28"/>
        </w:rPr>
        <w:t xml:space="preserve"> </w:t>
      </w:r>
      <w:r>
        <w:rPr>
          <w:sz w:val="28"/>
        </w:rPr>
        <w:t>clearly</w:t>
      </w:r>
      <w:r>
        <w:rPr>
          <w:spacing w:val="16"/>
          <w:sz w:val="28"/>
        </w:rPr>
        <w:t xml:space="preserve"> </w:t>
      </w:r>
      <w:r>
        <w:rPr>
          <w:sz w:val="28"/>
        </w:rPr>
        <w:t>refers</w:t>
      </w:r>
      <w:r>
        <w:rPr>
          <w:spacing w:val="21"/>
          <w:sz w:val="28"/>
        </w:rPr>
        <w:t xml:space="preserve"> </w:t>
      </w:r>
      <w:r>
        <w:rPr>
          <w:sz w:val="28"/>
        </w:rPr>
        <w:t>to</w:t>
      </w:r>
    </w:p>
    <w:p w:rsidR="00EF0E49" w:rsidRDefault="008C3F24">
      <w:pPr>
        <w:pStyle w:val="BodyText"/>
        <w:spacing w:line="320" w:lineRule="exact"/>
        <w:ind w:left="820"/>
        <w:rPr>
          <w:rFonts w:ascii="Arial" w:hAnsi="Arial"/>
        </w:rPr>
      </w:pPr>
      <w:r>
        <w:rPr>
          <w:rFonts w:ascii="Arial" w:hAnsi="Arial"/>
          <w:w w:val="67"/>
        </w:rPr>
        <w:t>―e</w:t>
      </w:r>
      <w:r>
        <w:rPr>
          <w:rFonts w:ascii="Arial" w:hAnsi="Arial"/>
          <w:spacing w:val="-4"/>
          <w:w w:val="67"/>
        </w:rPr>
        <w:t>x</w:t>
      </w:r>
      <w:r>
        <w:rPr>
          <w:rFonts w:ascii="Arial" w:hAnsi="Arial"/>
          <w:spacing w:val="-1"/>
        </w:rPr>
        <w:t>i</w:t>
      </w:r>
      <w:r>
        <w:rPr>
          <w:rFonts w:ascii="Arial" w:hAnsi="Arial"/>
        </w:rPr>
        <w:t>st</w:t>
      </w:r>
      <w:r>
        <w:rPr>
          <w:rFonts w:ascii="Arial" w:hAnsi="Arial"/>
          <w:spacing w:val="-1"/>
        </w:rPr>
        <w:t>in</w:t>
      </w:r>
      <w:r>
        <w:rPr>
          <w:rFonts w:ascii="Arial" w:hAnsi="Arial"/>
        </w:rPr>
        <w:t>g</w:t>
      </w:r>
      <w:r>
        <w:rPr>
          <w:rFonts w:ascii="Arial" w:hAnsi="Arial"/>
        </w:rPr>
        <w:t xml:space="preserve"> </w:t>
      </w:r>
      <w:r>
        <w:rPr>
          <w:rFonts w:ascii="Arial" w:hAnsi="Arial"/>
          <w:spacing w:val="-17"/>
        </w:rPr>
        <w:t xml:space="preserve"> </w:t>
      </w:r>
      <w:r>
        <w:rPr>
          <w:rFonts w:ascii="Arial" w:hAnsi="Arial"/>
          <w:spacing w:val="-1"/>
        </w:rPr>
        <w:t>la</w:t>
      </w:r>
      <w:r>
        <w:rPr>
          <w:rFonts w:ascii="Arial" w:hAnsi="Arial"/>
          <w:spacing w:val="-4"/>
        </w:rPr>
        <w:t>w</w:t>
      </w:r>
      <w:r>
        <w:rPr>
          <w:rFonts w:ascii="Arial" w:hAnsi="Arial"/>
          <w:w w:val="80"/>
        </w:rPr>
        <w:t>‖</w:t>
      </w:r>
      <w:r>
        <w:rPr>
          <w:rFonts w:ascii="Arial" w:hAnsi="Arial"/>
        </w:rPr>
        <w:t xml:space="preserve"> </w:t>
      </w:r>
      <w:r>
        <w:rPr>
          <w:rFonts w:ascii="Arial" w:hAnsi="Arial"/>
          <w:spacing w:val="-17"/>
        </w:rPr>
        <w:t xml:space="preserve"> </w:t>
      </w:r>
      <w:r>
        <w:rPr>
          <w:rFonts w:ascii="Arial" w:hAnsi="Arial"/>
          <w:spacing w:val="-1"/>
        </w:rPr>
        <w:t>a</w:t>
      </w:r>
      <w:r>
        <w:rPr>
          <w:rFonts w:ascii="Arial" w:hAnsi="Arial"/>
        </w:rPr>
        <w:t>s</w:t>
      </w:r>
      <w:r>
        <w:rPr>
          <w:rFonts w:ascii="Arial" w:hAnsi="Arial"/>
        </w:rPr>
        <w:t xml:space="preserve"> </w:t>
      </w:r>
      <w:r>
        <w:rPr>
          <w:rFonts w:ascii="Arial" w:hAnsi="Arial"/>
          <w:spacing w:val="-19"/>
        </w:rPr>
        <w:t xml:space="preserve"> </w:t>
      </w:r>
      <w:r>
        <w:rPr>
          <w:rFonts w:ascii="Arial" w:hAnsi="Arial"/>
          <w:spacing w:val="-3"/>
        </w:rPr>
        <w:t>b</w:t>
      </w:r>
      <w:r>
        <w:rPr>
          <w:rFonts w:ascii="Arial" w:hAnsi="Arial"/>
          <w:spacing w:val="-1"/>
        </w:rPr>
        <w:t>ein</w:t>
      </w:r>
      <w:r>
        <w:rPr>
          <w:rFonts w:ascii="Arial" w:hAnsi="Arial"/>
        </w:rPr>
        <w:t>g</w:t>
      </w:r>
      <w:r>
        <w:rPr>
          <w:rFonts w:ascii="Arial" w:hAnsi="Arial"/>
        </w:rPr>
        <w:t xml:space="preserve"> </w:t>
      </w:r>
      <w:r>
        <w:rPr>
          <w:rFonts w:ascii="Arial" w:hAnsi="Arial"/>
          <w:spacing w:val="-20"/>
        </w:rPr>
        <w:t xml:space="preserve"> </w:t>
      </w:r>
      <w:r>
        <w:rPr>
          <w:rFonts w:ascii="Arial" w:hAnsi="Arial"/>
        </w:rPr>
        <w:t>s</w:t>
      </w:r>
      <w:r>
        <w:rPr>
          <w:rFonts w:ascii="Arial" w:hAnsi="Arial"/>
          <w:spacing w:val="-1"/>
        </w:rPr>
        <w:t>epar</w:t>
      </w:r>
      <w:r>
        <w:rPr>
          <w:rFonts w:ascii="Arial" w:hAnsi="Arial"/>
          <w:spacing w:val="-3"/>
        </w:rPr>
        <w:t>a</w:t>
      </w:r>
      <w:r>
        <w:rPr>
          <w:rFonts w:ascii="Arial" w:hAnsi="Arial"/>
        </w:rPr>
        <w:t>te</w:t>
      </w:r>
      <w:r>
        <w:rPr>
          <w:rFonts w:ascii="Arial" w:hAnsi="Arial"/>
        </w:rPr>
        <w:t xml:space="preserve"> </w:t>
      </w:r>
      <w:r>
        <w:rPr>
          <w:rFonts w:ascii="Arial" w:hAnsi="Arial"/>
          <w:spacing w:val="-20"/>
        </w:rPr>
        <w:t xml:space="preserve"> </w:t>
      </w:r>
      <w:r>
        <w:rPr>
          <w:rFonts w:ascii="Arial" w:hAnsi="Arial"/>
        </w:rPr>
        <w:t>from</w:t>
      </w:r>
      <w:r>
        <w:rPr>
          <w:rFonts w:ascii="Arial" w:hAnsi="Arial"/>
        </w:rPr>
        <w:t xml:space="preserve"> </w:t>
      </w:r>
      <w:r>
        <w:rPr>
          <w:rFonts w:ascii="Arial" w:hAnsi="Arial"/>
          <w:spacing w:val="-21"/>
        </w:rPr>
        <w:t xml:space="preserve"> </w:t>
      </w:r>
      <w:r>
        <w:rPr>
          <w:rFonts w:ascii="Arial" w:hAnsi="Arial"/>
          <w:w w:val="47"/>
        </w:rPr>
        <w:t>―t</w:t>
      </w:r>
      <w:r>
        <w:rPr>
          <w:rFonts w:ascii="Arial" w:hAnsi="Arial"/>
          <w:spacing w:val="-1"/>
        </w:rPr>
        <w:t>h</w:t>
      </w:r>
      <w:r>
        <w:rPr>
          <w:rFonts w:ascii="Arial" w:hAnsi="Arial"/>
        </w:rPr>
        <w:t>e</w:t>
      </w:r>
      <w:r>
        <w:rPr>
          <w:rFonts w:ascii="Arial" w:hAnsi="Arial"/>
        </w:rPr>
        <w:t xml:space="preserve"> </w:t>
      </w:r>
      <w:r>
        <w:rPr>
          <w:rFonts w:ascii="Arial" w:hAnsi="Arial"/>
          <w:spacing w:val="-20"/>
        </w:rPr>
        <w:t xml:space="preserve"> </w:t>
      </w:r>
      <w:r>
        <w:rPr>
          <w:rFonts w:ascii="Arial" w:hAnsi="Arial"/>
          <w:spacing w:val="-3"/>
        </w:rPr>
        <w:t>S</w:t>
      </w:r>
      <w:r>
        <w:rPr>
          <w:rFonts w:ascii="Arial" w:hAnsi="Arial"/>
        </w:rPr>
        <w:t>t</w:t>
      </w:r>
      <w:r>
        <w:rPr>
          <w:rFonts w:ascii="Arial" w:hAnsi="Arial"/>
          <w:spacing w:val="-1"/>
        </w:rPr>
        <w:t>a</w:t>
      </w:r>
      <w:r>
        <w:rPr>
          <w:rFonts w:ascii="Arial" w:hAnsi="Arial"/>
        </w:rPr>
        <w:t>te</w:t>
      </w:r>
      <w:r>
        <w:rPr>
          <w:rFonts w:ascii="Arial" w:hAnsi="Arial"/>
        </w:rPr>
        <w:t xml:space="preserve"> </w:t>
      </w:r>
      <w:r>
        <w:rPr>
          <w:rFonts w:ascii="Arial" w:hAnsi="Arial"/>
          <w:spacing w:val="-20"/>
        </w:rPr>
        <w:t xml:space="preserve"> </w:t>
      </w:r>
      <w:r>
        <w:rPr>
          <w:rFonts w:ascii="Arial" w:hAnsi="Arial"/>
          <w:spacing w:val="-2"/>
        </w:rPr>
        <w:t>m</w:t>
      </w:r>
      <w:r>
        <w:rPr>
          <w:rFonts w:ascii="Arial" w:hAnsi="Arial"/>
          <w:spacing w:val="-1"/>
        </w:rPr>
        <w:t>a</w:t>
      </w:r>
      <w:r>
        <w:rPr>
          <w:rFonts w:ascii="Arial" w:hAnsi="Arial"/>
        </w:rPr>
        <w:t>k</w:t>
      </w:r>
      <w:r>
        <w:rPr>
          <w:rFonts w:ascii="Arial" w:hAnsi="Arial"/>
          <w:spacing w:val="-3"/>
        </w:rPr>
        <w:t>i</w:t>
      </w:r>
      <w:r>
        <w:rPr>
          <w:rFonts w:ascii="Arial" w:hAnsi="Arial"/>
          <w:spacing w:val="-1"/>
        </w:rPr>
        <w:t>n</w:t>
      </w:r>
      <w:r>
        <w:rPr>
          <w:rFonts w:ascii="Arial" w:hAnsi="Arial"/>
        </w:rPr>
        <w:t>g</w:t>
      </w:r>
      <w:r>
        <w:rPr>
          <w:rFonts w:ascii="Arial" w:hAnsi="Arial"/>
        </w:rPr>
        <w:t xml:space="preserve"> </w:t>
      </w:r>
      <w:r>
        <w:rPr>
          <w:rFonts w:ascii="Arial" w:hAnsi="Arial"/>
          <w:spacing w:val="-20"/>
        </w:rPr>
        <w:t xml:space="preserve"> </w:t>
      </w:r>
      <w:r>
        <w:rPr>
          <w:rFonts w:ascii="Arial" w:hAnsi="Arial"/>
          <w:spacing w:val="-1"/>
        </w:rPr>
        <w:t>any</w:t>
      </w:r>
    </w:p>
    <w:p w:rsidR="00EF0E49" w:rsidRDefault="00EF0E49">
      <w:pPr>
        <w:spacing w:line="320" w:lineRule="exact"/>
        <w:sectPr w:rsidR="00EF0E49">
          <w:headerReference w:type="default" r:id="rId101"/>
          <w:footerReference w:type="default" r:id="rId102"/>
          <w:pgSz w:w="12240" w:h="15840"/>
          <w:pgMar w:top="1360" w:right="1320" w:bottom="1680" w:left="1340" w:header="0" w:footer="1487" w:gutter="0"/>
          <w:pgNumType w:start="23"/>
          <w:cols w:space="720"/>
        </w:sectPr>
      </w:pPr>
    </w:p>
    <w:p w:rsidR="00EF0E49" w:rsidRDefault="008C3F24">
      <w:pPr>
        <w:pStyle w:val="BodyText"/>
        <w:spacing w:before="77" w:line="480" w:lineRule="auto"/>
        <w:ind w:left="820" w:right="841"/>
        <w:jc w:val="both"/>
        <w:rPr>
          <w:rFonts w:ascii="Arial" w:hAnsi="Arial"/>
        </w:rPr>
      </w:pPr>
      <w:r>
        <w:rPr>
          <w:rFonts w:ascii="Arial" w:hAnsi="Arial"/>
        </w:rPr>
        <w:t>law‖, indicating that the State making any law would be laws made after the Constitution comes into force as opposed to</w:t>
      </w:r>
    </w:p>
    <w:p w:rsidR="00EF0E49" w:rsidRDefault="008C3F24">
      <w:pPr>
        <w:pStyle w:val="BodyText"/>
        <w:spacing w:before="1" w:line="480" w:lineRule="auto"/>
        <w:ind w:left="820" w:right="834"/>
        <w:jc w:val="both"/>
        <w:rPr>
          <w:rFonts w:ascii="Arial" w:hAnsi="Arial"/>
        </w:rPr>
      </w:pPr>
      <w:r>
        <w:rPr>
          <w:rFonts w:ascii="Arial" w:hAnsi="Arial"/>
          <w:w w:val="33"/>
        </w:rPr>
        <w:t>―</w:t>
      </w:r>
      <w:r>
        <w:rPr>
          <w:rFonts w:ascii="Arial" w:hAnsi="Arial"/>
        </w:rPr>
        <w:t>e</w:t>
      </w:r>
      <w:r>
        <w:rPr>
          <w:rFonts w:ascii="Arial" w:hAnsi="Arial"/>
          <w:spacing w:val="-4"/>
        </w:rPr>
        <w:t>x</w:t>
      </w:r>
      <w:r>
        <w:rPr>
          <w:rFonts w:ascii="Arial" w:hAnsi="Arial"/>
        </w:rPr>
        <w:t>isting</w:t>
      </w:r>
      <w:r>
        <w:rPr>
          <w:rFonts w:ascii="Arial" w:hAnsi="Arial"/>
          <w:spacing w:val="20"/>
        </w:rPr>
        <w:t xml:space="preserve"> </w:t>
      </w:r>
      <w:r>
        <w:rPr>
          <w:rFonts w:ascii="Arial" w:hAnsi="Arial"/>
        </w:rPr>
        <w:t>la</w:t>
      </w:r>
      <w:r>
        <w:rPr>
          <w:rFonts w:ascii="Arial" w:hAnsi="Arial"/>
          <w:spacing w:val="-3"/>
        </w:rPr>
        <w:t>w</w:t>
      </w:r>
      <w:r>
        <w:rPr>
          <w:rFonts w:ascii="Arial" w:hAnsi="Arial"/>
          <w:w w:val="80"/>
        </w:rPr>
        <w:t>‖</w:t>
      </w:r>
      <w:r>
        <w:rPr>
          <w:rFonts w:ascii="Arial" w:hAnsi="Arial"/>
        </w:rPr>
        <w:t>,</w:t>
      </w:r>
      <w:r>
        <w:rPr>
          <w:rFonts w:ascii="Arial" w:hAnsi="Arial"/>
          <w:spacing w:val="21"/>
        </w:rPr>
        <w:t xml:space="preserve"> </w:t>
      </w:r>
      <w:r>
        <w:rPr>
          <w:rFonts w:ascii="Arial" w:hAnsi="Arial"/>
          <w:spacing w:val="-4"/>
        </w:rPr>
        <w:t>w</w:t>
      </w:r>
      <w:r>
        <w:rPr>
          <w:rFonts w:ascii="Arial" w:hAnsi="Arial"/>
        </w:rPr>
        <w:t>hich</w:t>
      </w:r>
      <w:r>
        <w:rPr>
          <w:rFonts w:ascii="Arial" w:hAnsi="Arial"/>
          <w:spacing w:val="20"/>
        </w:rPr>
        <w:t xml:space="preserve"> </w:t>
      </w:r>
      <w:r>
        <w:rPr>
          <w:rFonts w:ascii="Arial" w:hAnsi="Arial"/>
        </w:rPr>
        <w:t>are</w:t>
      </w:r>
      <w:r>
        <w:rPr>
          <w:rFonts w:ascii="Arial" w:hAnsi="Arial"/>
          <w:spacing w:val="20"/>
        </w:rPr>
        <w:t xml:space="preserve"> </w:t>
      </w:r>
      <w:r>
        <w:rPr>
          <w:rFonts w:ascii="Arial" w:hAnsi="Arial"/>
        </w:rPr>
        <w:t>p</w:t>
      </w:r>
      <w:r>
        <w:rPr>
          <w:rFonts w:ascii="Arial" w:hAnsi="Arial"/>
          <w:spacing w:val="-3"/>
        </w:rPr>
        <w:t>r</w:t>
      </w:r>
      <w:r>
        <w:rPr>
          <w:rFonts w:ascii="Arial" w:hAnsi="Arial"/>
          <w:spacing w:val="1"/>
        </w:rPr>
        <w:t>e</w:t>
      </w:r>
      <w:r>
        <w:rPr>
          <w:rFonts w:ascii="Arial" w:hAnsi="Arial"/>
        </w:rPr>
        <w:t>-c</w:t>
      </w:r>
      <w:r>
        <w:rPr>
          <w:rFonts w:ascii="Arial" w:hAnsi="Arial"/>
          <w:spacing w:val="-3"/>
        </w:rPr>
        <w:t>o</w:t>
      </w:r>
      <w:r>
        <w:rPr>
          <w:rFonts w:ascii="Arial" w:hAnsi="Arial"/>
        </w:rPr>
        <w:t>n</w:t>
      </w:r>
      <w:r>
        <w:rPr>
          <w:rFonts w:ascii="Arial" w:hAnsi="Arial"/>
          <w:spacing w:val="-2"/>
        </w:rPr>
        <w:t>s</w:t>
      </w:r>
      <w:r>
        <w:rPr>
          <w:rFonts w:ascii="Arial" w:hAnsi="Arial"/>
        </w:rPr>
        <w:t>ti</w:t>
      </w:r>
      <w:r>
        <w:rPr>
          <w:rFonts w:ascii="Arial" w:hAnsi="Arial"/>
          <w:spacing w:val="-2"/>
        </w:rPr>
        <w:t>t</w:t>
      </w:r>
      <w:r>
        <w:rPr>
          <w:rFonts w:ascii="Arial" w:hAnsi="Arial"/>
        </w:rPr>
        <w:t>ut</w:t>
      </w:r>
      <w:r>
        <w:rPr>
          <w:rFonts w:ascii="Arial" w:hAnsi="Arial"/>
          <w:spacing w:val="-3"/>
        </w:rPr>
        <w:t>i</w:t>
      </w:r>
      <w:r>
        <w:rPr>
          <w:rFonts w:ascii="Arial" w:hAnsi="Arial"/>
        </w:rPr>
        <w:t>onal</w:t>
      </w:r>
      <w:r>
        <w:rPr>
          <w:rFonts w:ascii="Arial" w:hAnsi="Arial"/>
          <w:spacing w:val="19"/>
        </w:rPr>
        <w:t xml:space="preserve"> </w:t>
      </w:r>
      <w:r>
        <w:rPr>
          <w:rFonts w:ascii="Arial" w:hAnsi="Arial"/>
        </w:rPr>
        <w:t>la</w:t>
      </w:r>
      <w:r>
        <w:rPr>
          <w:rFonts w:ascii="Arial" w:hAnsi="Arial"/>
          <w:spacing w:val="-4"/>
        </w:rPr>
        <w:t>w</w:t>
      </w:r>
      <w:r>
        <w:rPr>
          <w:rFonts w:ascii="Arial" w:hAnsi="Arial"/>
        </w:rPr>
        <w:t>s</w:t>
      </w:r>
      <w:r>
        <w:rPr>
          <w:rFonts w:ascii="Arial" w:hAnsi="Arial"/>
          <w:spacing w:val="23"/>
        </w:rPr>
        <w:t xml:space="preserve"> </w:t>
      </w:r>
      <w:r>
        <w:rPr>
          <w:rFonts w:ascii="Arial" w:hAnsi="Arial"/>
        </w:rPr>
        <w:t>e</w:t>
      </w:r>
      <w:r>
        <w:rPr>
          <w:rFonts w:ascii="Arial" w:hAnsi="Arial"/>
          <w:spacing w:val="-1"/>
        </w:rPr>
        <w:t>n</w:t>
      </w:r>
      <w:r>
        <w:rPr>
          <w:rFonts w:ascii="Arial" w:hAnsi="Arial"/>
          <w:spacing w:val="-3"/>
        </w:rPr>
        <w:t>a</w:t>
      </w:r>
      <w:r>
        <w:rPr>
          <w:rFonts w:ascii="Arial" w:hAnsi="Arial"/>
        </w:rPr>
        <w:t>cted</w:t>
      </w:r>
      <w:r>
        <w:rPr>
          <w:rFonts w:ascii="Arial" w:hAnsi="Arial"/>
          <w:spacing w:val="15"/>
        </w:rPr>
        <w:t xml:space="preserve"> </w:t>
      </w:r>
      <w:r>
        <w:rPr>
          <w:rFonts w:ascii="Arial" w:hAnsi="Arial"/>
        </w:rPr>
        <w:t>befo</w:t>
      </w:r>
      <w:r>
        <w:rPr>
          <w:rFonts w:ascii="Arial" w:hAnsi="Arial"/>
          <w:spacing w:val="-3"/>
        </w:rPr>
        <w:t>r</w:t>
      </w:r>
      <w:r>
        <w:rPr>
          <w:rFonts w:ascii="Arial" w:hAnsi="Arial"/>
        </w:rPr>
        <w:t xml:space="preserve">e </w:t>
      </w:r>
      <w:r>
        <w:rPr>
          <w:rFonts w:ascii="Arial" w:hAnsi="Arial"/>
        </w:rPr>
        <w:t>the Constitution came into force, as is clear from the definition of ―existing law‖ contained in Article 366(10), which reads as under:</w:t>
      </w:r>
    </w:p>
    <w:p w:rsidR="00EF0E49" w:rsidRDefault="008C3F24">
      <w:pPr>
        <w:pStyle w:val="BodyText"/>
        <w:spacing w:before="199"/>
        <w:ind w:left="1518" w:right="1540"/>
        <w:jc w:val="both"/>
        <w:rPr>
          <w:rFonts w:ascii="Arial" w:hAnsi="Arial"/>
        </w:rPr>
      </w:pPr>
      <w:r>
        <w:rPr>
          <w:rFonts w:ascii="Arial" w:hAnsi="Arial"/>
          <w:w w:val="33"/>
        </w:rPr>
        <w:t>―</w:t>
      </w:r>
      <w:r>
        <w:rPr>
          <w:rFonts w:ascii="Arial" w:hAnsi="Arial"/>
          <w:b/>
        </w:rPr>
        <w:t>366.</w:t>
      </w:r>
      <w:r>
        <w:rPr>
          <w:rFonts w:ascii="Arial" w:hAnsi="Arial"/>
          <w:b/>
        </w:rPr>
        <w:t xml:space="preserve"> </w:t>
      </w:r>
      <w:r>
        <w:rPr>
          <w:rFonts w:ascii="Arial" w:hAnsi="Arial"/>
          <w:b/>
          <w:spacing w:val="-26"/>
        </w:rPr>
        <w:t xml:space="preserve"> </w:t>
      </w:r>
      <w:r>
        <w:rPr>
          <w:rFonts w:ascii="Arial" w:hAnsi="Arial"/>
          <w:b/>
          <w:spacing w:val="-2"/>
        </w:rPr>
        <w:t>D</w:t>
      </w:r>
      <w:r>
        <w:rPr>
          <w:rFonts w:ascii="Arial" w:hAnsi="Arial"/>
          <w:b/>
        </w:rPr>
        <w:t>efi</w:t>
      </w:r>
      <w:r>
        <w:rPr>
          <w:rFonts w:ascii="Arial" w:hAnsi="Arial"/>
          <w:b/>
          <w:spacing w:val="-4"/>
        </w:rPr>
        <w:t>n</w:t>
      </w:r>
      <w:r>
        <w:rPr>
          <w:rFonts w:ascii="Arial" w:hAnsi="Arial"/>
          <w:b/>
        </w:rPr>
        <w:t>iti</w:t>
      </w:r>
      <w:r>
        <w:rPr>
          <w:rFonts w:ascii="Arial" w:hAnsi="Arial"/>
          <w:b/>
          <w:spacing w:val="-2"/>
        </w:rPr>
        <w:t>on</w:t>
      </w:r>
      <w:r>
        <w:rPr>
          <w:rFonts w:ascii="Arial" w:hAnsi="Arial"/>
          <w:b/>
        </w:rPr>
        <w:t>s.—</w:t>
      </w:r>
      <w:r>
        <w:rPr>
          <w:rFonts w:ascii="Arial" w:hAnsi="Arial"/>
        </w:rPr>
        <w:t>In</w:t>
      </w:r>
      <w:r>
        <w:rPr>
          <w:rFonts w:ascii="Arial" w:hAnsi="Arial"/>
        </w:rPr>
        <w:t xml:space="preserve"> </w:t>
      </w:r>
      <w:r>
        <w:rPr>
          <w:rFonts w:ascii="Arial" w:hAnsi="Arial"/>
          <w:spacing w:val="-27"/>
        </w:rPr>
        <w:t xml:space="preserve"> </w:t>
      </w:r>
      <w:r>
        <w:rPr>
          <w:rFonts w:ascii="Arial" w:hAnsi="Arial"/>
        </w:rPr>
        <w:t>th</w:t>
      </w:r>
      <w:r>
        <w:rPr>
          <w:rFonts w:ascii="Arial" w:hAnsi="Arial"/>
          <w:spacing w:val="-3"/>
        </w:rPr>
        <w:t>i</w:t>
      </w:r>
      <w:r>
        <w:rPr>
          <w:rFonts w:ascii="Arial" w:hAnsi="Arial"/>
        </w:rPr>
        <w:t>s</w:t>
      </w:r>
      <w:r>
        <w:rPr>
          <w:rFonts w:ascii="Arial" w:hAnsi="Arial"/>
        </w:rPr>
        <w:t xml:space="preserve"> </w:t>
      </w:r>
      <w:r>
        <w:rPr>
          <w:rFonts w:ascii="Arial" w:hAnsi="Arial"/>
          <w:spacing w:val="-26"/>
        </w:rPr>
        <w:t xml:space="preserve"> </w:t>
      </w:r>
      <w:r>
        <w:rPr>
          <w:rFonts w:ascii="Arial" w:hAnsi="Arial"/>
          <w:spacing w:val="-2"/>
        </w:rPr>
        <w:t>C</w:t>
      </w:r>
      <w:r>
        <w:rPr>
          <w:rFonts w:ascii="Arial" w:hAnsi="Arial"/>
        </w:rPr>
        <w:t>on</w:t>
      </w:r>
      <w:r>
        <w:rPr>
          <w:rFonts w:ascii="Arial" w:hAnsi="Arial"/>
          <w:spacing w:val="-2"/>
        </w:rPr>
        <w:t>s</w:t>
      </w:r>
      <w:r>
        <w:rPr>
          <w:rFonts w:ascii="Arial" w:hAnsi="Arial"/>
        </w:rPr>
        <w:t>ti</w:t>
      </w:r>
      <w:r>
        <w:rPr>
          <w:rFonts w:ascii="Arial" w:hAnsi="Arial"/>
          <w:spacing w:val="-2"/>
        </w:rPr>
        <w:t>t</w:t>
      </w:r>
      <w:r>
        <w:rPr>
          <w:rFonts w:ascii="Arial" w:hAnsi="Arial"/>
        </w:rPr>
        <w:t>ut</w:t>
      </w:r>
      <w:r>
        <w:rPr>
          <w:rFonts w:ascii="Arial" w:hAnsi="Arial"/>
          <w:spacing w:val="-3"/>
        </w:rPr>
        <w:t>i</w:t>
      </w:r>
      <w:r>
        <w:rPr>
          <w:rFonts w:ascii="Arial" w:hAnsi="Arial"/>
        </w:rPr>
        <w:t>on,</w:t>
      </w:r>
      <w:r>
        <w:rPr>
          <w:rFonts w:ascii="Arial" w:hAnsi="Arial"/>
        </w:rPr>
        <w:t xml:space="preserve"> </w:t>
      </w:r>
      <w:r>
        <w:rPr>
          <w:rFonts w:ascii="Arial" w:hAnsi="Arial"/>
          <w:spacing w:val="-26"/>
        </w:rPr>
        <w:t xml:space="preserve"> </w:t>
      </w:r>
      <w:r>
        <w:rPr>
          <w:rFonts w:ascii="Arial" w:hAnsi="Arial"/>
        </w:rPr>
        <w:t>unle</w:t>
      </w:r>
      <w:r>
        <w:rPr>
          <w:rFonts w:ascii="Arial" w:hAnsi="Arial"/>
          <w:spacing w:val="-2"/>
        </w:rPr>
        <w:t>s</w:t>
      </w:r>
      <w:r>
        <w:rPr>
          <w:rFonts w:ascii="Arial" w:hAnsi="Arial"/>
        </w:rPr>
        <w:t>s</w:t>
      </w:r>
      <w:r>
        <w:rPr>
          <w:rFonts w:ascii="Arial" w:hAnsi="Arial"/>
        </w:rPr>
        <w:t xml:space="preserve"> </w:t>
      </w:r>
      <w:r>
        <w:rPr>
          <w:rFonts w:ascii="Arial" w:hAnsi="Arial"/>
          <w:spacing w:val="-26"/>
        </w:rPr>
        <w:t xml:space="preserve"> </w:t>
      </w:r>
      <w:r>
        <w:rPr>
          <w:rFonts w:ascii="Arial" w:hAnsi="Arial"/>
          <w:spacing w:val="-2"/>
        </w:rPr>
        <w:t>t</w:t>
      </w:r>
      <w:r>
        <w:rPr>
          <w:rFonts w:ascii="Arial" w:hAnsi="Arial"/>
          <w:spacing w:val="-3"/>
        </w:rPr>
        <w:t>h</w:t>
      </w:r>
      <w:r>
        <w:rPr>
          <w:rFonts w:ascii="Arial" w:hAnsi="Arial"/>
        </w:rPr>
        <w:t xml:space="preserve">e </w:t>
      </w:r>
      <w:r>
        <w:rPr>
          <w:rFonts w:ascii="Arial" w:hAnsi="Arial"/>
        </w:rPr>
        <w:t>context otherwise requires, the following expressions have the meanings hereby respectively assigned to them, that is to</w:t>
      </w:r>
      <w:r>
        <w:rPr>
          <w:rFonts w:ascii="Arial" w:hAnsi="Arial"/>
          <w:spacing w:val="-10"/>
        </w:rPr>
        <w:t xml:space="preserve"> </w:t>
      </w:r>
      <w:r>
        <w:rPr>
          <w:rFonts w:ascii="Arial" w:hAnsi="Arial"/>
        </w:rPr>
        <w:t>say—</w:t>
      </w:r>
    </w:p>
    <w:p w:rsidR="00EF0E49" w:rsidRDefault="008C3F24">
      <w:pPr>
        <w:pStyle w:val="BodyText"/>
        <w:spacing w:before="200"/>
        <w:ind w:left="1518"/>
        <w:rPr>
          <w:rFonts w:ascii="Arial"/>
        </w:rPr>
      </w:pPr>
      <w:r>
        <w:rPr>
          <w:rFonts w:ascii="Arial"/>
        </w:rPr>
        <w:t>xxx xxx</w:t>
      </w:r>
      <w:r>
        <w:rPr>
          <w:rFonts w:ascii="Arial"/>
          <w:spacing w:val="-8"/>
        </w:rPr>
        <w:t xml:space="preserve"> </w:t>
      </w:r>
      <w:r>
        <w:rPr>
          <w:rFonts w:ascii="Arial"/>
        </w:rPr>
        <w:t>xxx</w:t>
      </w:r>
    </w:p>
    <w:p w:rsidR="00EF0E49" w:rsidRDefault="008C3F24">
      <w:pPr>
        <w:pStyle w:val="BodyText"/>
        <w:spacing w:before="201"/>
        <w:ind w:left="1518" w:right="1538"/>
        <w:jc w:val="both"/>
        <w:rPr>
          <w:rFonts w:ascii="Arial" w:hAnsi="Arial"/>
        </w:rPr>
      </w:pPr>
      <w:r>
        <w:rPr>
          <w:rFonts w:ascii="Arial" w:hAnsi="Arial"/>
        </w:rPr>
        <w:t>(10)</w:t>
      </w:r>
      <w:r>
        <w:rPr>
          <w:rFonts w:ascii="Arial" w:hAnsi="Arial"/>
          <w:spacing w:val="-28"/>
        </w:rPr>
        <w:t xml:space="preserve"> </w:t>
      </w:r>
      <w:r>
        <w:rPr>
          <w:rFonts w:ascii="Arial" w:hAnsi="Arial"/>
        </w:rPr>
        <w:t>―existing</w:t>
      </w:r>
      <w:r>
        <w:rPr>
          <w:rFonts w:ascii="Arial" w:hAnsi="Arial"/>
          <w:spacing w:val="-28"/>
        </w:rPr>
        <w:t xml:space="preserve"> </w:t>
      </w:r>
      <w:r>
        <w:rPr>
          <w:rFonts w:ascii="Arial" w:hAnsi="Arial"/>
        </w:rPr>
        <w:t>law‖</w:t>
      </w:r>
      <w:r>
        <w:rPr>
          <w:rFonts w:ascii="Arial" w:hAnsi="Arial"/>
          <w:spacing w:val="-26"/>
        </w:rPr>
        <w:t xml:space="preserve"> </w:t>
      </w:r>
      <w:r>
        <w:rPr>
          <w:rFonts w:ascii="Arial" w:hAnsi="Arial"/>
        </w:rPr>
        <w:t>means</w:t>
      </w:r>
      <w:r>
        <w:rPr>
          <w:rFonts w:ascii="Arial" w:hAnsi="Arial"/>
          <w:spacing w:val="-28"/>
        </w:rPr>
        <w:t xml:space="preserve"> </w:t>
      </w:r>
      <w:r>
        <w:rPr>
          <w:rFonts w:ascii="Arial" w:hAnsi="Arial"/>
        </w:rPr>
        <w:t>any</w:t>
      </w:r>
      <w:r>
        <w:rPr>
          <w:rFonts w:ascii="Arial" w:hAnsi="Arial"/>
          <w:spacing w:val="-30"/>
        </w:rPr>
        <w:t xml:space="preserve"> </w:t>
      </w:r>
      <w:r>
        <w:rPr>
          <w:rFonts w:ascii="Arial" w:hAnsi="Arial"/>
        </w:rPr>
        <w:t>law,</w:t>
      </w:r>
      <w:r>
        <w:rPr>
          <w:rFonts w:ascii="Arial" w:hAnsi="Arial"/>
          <w:spacing w:val="-27"/>
        </w:rPr>
        <w:t xml:space="preserve"> </w:t>
      </w:r>
      <w:r>
        <w:rPr>
          <w:rFonts w:ascii="Arial" w:hAnsi="Arial"/>
        </w:rPr>
        <w:t>Ordinance,</w:t>
      </w:r>
      <w:r>
        <w:rPr>
          <w:rFonts w:ascii="Arial" w:hAnsi="Arial"/>
          <w:spacing w:val="-27"/>
        </w:rPr>
        <w:t xml:space="preserve"> </w:t>
      </w:r>
      <w:r>
        <w:rPr>
          <w:rFonts w:ascii="Arial" w:hAnsi="Arial"/>
        </w:rPr>
        <w:t>order, bye-law, rule or regulation passed or made before the commencement of this Constitution by any Legislature, authority or person having power to make such a law, Ordinance, order, bye-law, rule or regulation;‖</w:t>
      </w:r>
    </w:p>
    <w:p w:rsidR="00EF0E49" w:rsidRDefault="00EF0E49">
      <w:pPr>
        <w:rPr>
          <w:sz w:val="30"/>
        </w:rPr>
      </w:pPr>
    </w:p>
    <w:p w:rsidR="00EF0E49" w:rsidRDefault="008C3F24">
      <w:pPr>
        <w:pStyle w:val="ListParagraph"/>
        <w:numPr>
          <w:ilvl w:val="0"/>
          <w:numId w:val="19"/>
        </w:numPr>
        <w:tabs>
          <w:tab w:val="left" w:pos="1541"/>
        </w:tabs>
        <w:spacing w:before="177" w:line="480" w:lineRule="auto"/>
        <w:ind w:right="840" w:firstLine="0"/>
        <w:jc w:val="both"/>
        <w:rPr>
          <w:sz w:val="28"/>
        </w:rPr>
      </w:pPr>
      <w:r>
        <w:rPr>
          <w:sz w:val="28"/>
        </w:rPr>
        <w:t>Article 15(3) refers to the State makin</w:t>
      </w:r>
      <w:r>
        <w:rPr>
          <w:sz w:val="28"/>
        </w:rPr>
        <w:t>g laws which therefore, obviously cannot include existing law. Article 15(3) is in this respect similar to Article 16(4), which reads as</w:t>
      </w:r>
      <w:r>
        <w:rPr>
          <w:spacing w:val="-13"/>
          <w:sz w:val="28"/>
        </w:rPr>
        <w:t xml:space="preserve"> </w:t>
      </w:r>
      <w:r>
        <w:rPr>
          <w:sz w:val="28"/>
        </w:rPr>
        <w:t>follows:</w:t>
      </w:r>
    </w:p>
    <w:p w:rsidR="00EF0E49" w:rsidRDefault="008C3F24">
      <w:pPr>
        <w:pStyle w:val="Heading1"/>
        <w:spacing w:before="199"/>
        <w:ind w:left="1518" w:right="1543"/>
        <w:jc w:val="both"/>
      </w:pPr>
      <w:r>
        <w:rPr>
          <w:b w:val="0"/>
          <w:w w:val="33"/>
        </w:rPr>
        <w:t>―</w:t>
      </w:r>
      <w:r>
        <w:t>16.</w:t>
      </w:r>
      <w:r>
        <w:t xml:space="preserve"> </w:t>
      </w:r>
      <w:r>
        <w:t>Equality</w:t>
      </w:r>
      <w:r>
        <w:t xml:space="preserve"> </w:t>
      </w:r>
      <w:r>
        <w:t>of</w:t>
      </w:r>
      <w:r>
        <w:t xml:space="preserve"> </w:t>
      </w:r>
      <w:r>
        <w:t>opportunity</w:t>
      </w:r>
      <w:r>
        <w:t xml:space="preserve"> </w:t>
      </w:r>
      <w:r>
        <w:t>in</w:t>
      </w:r>
      <w:r>
        <w:t xml:space="preserve"> </w:t>
      </w:r>
      <w:r>
        <w:t>matters</w:t>
      </w:r>
      <w:r>
        <w:t xml:space="preserve"> </w:t>
      </w:r>
      <w:r>
        <w:t>of</w:t>
      </w:r>
      <w:r>
        <w:t xml:space="preserve"> </w:t>
      </w:r>
      <w:r>
        <w:t xml:space="preserve">public </w:t>
      </w:r>
      <w:r>
        <w:t>employment.—</w:t>
      </w:r>
    </w:p>
    <w:p w:rsidR="00EF0E49" w:rsidRDefault="008C3F24">
      <w:pPr>
        <w:pStyle w:val="BodyText"/>
        <w:spacing w:before="201"/>
        <w:ind w:left="1518"/>
        <w:jc w:val="both"/>
        <w:rPr>
          <w:rFonts w:ascii="Arial"/>
        </w:rPr>
      </w:pPr>
      <w:r>
        <w:rPr>
          <w:rFonts w:ascii="Arial"/>
        </w:rPr>
        <w:t>xxx xxx xxx</w:t>
      </w:r>
    </w:p>
    <w:p w:rsidR="00EF0E49" w:rsidRDefault="00EF0E49">
      <w:pPr>
        <w:jc w:val="both"/>
        <w:sectPr w:rsidR="00EF0E49">
          <w:headerReference w:type="default" r:id="rId103"/>
          <w:footerReference w:type="default" r:id="rId104"/>
          <w:pgSz w:w="12240" w:h="15840"/>
          <w:pgMar w:top="1360" w:right="1320" w:bottom="1680" w:left="1340" w:header="0" w:footer="1492" w:gutter="0"/>
          <w:pgNumType w:start="24"/>
          <w:cols w:space="720"/>
        </w:sectPr>
      </w:pPr>
    </w:p>
    <w:p w:rsidR="00EF0E49" w:rsidRDefault="008C3F24">
      <w:pPr>
        <w:pStyle w:val="BodyText"/>
        <w:spacing w:before="77"/>
        <w:ind w:left="1518" w:right="1541"/>
        <w:jc w:val="both"/>
        <w:rPr>
          <w:rFonts w:ascii="Arial"/>
        </w:rPr>
      </w:pPr>
      <w:r>
        <w:rPr>
          <w:rFonts w:ascii="Arial"/>
        </w:rPr>
        <w:t xml:space="preserve">(4) Nothing in this article shall prevent the  State from making any provision for the reservation of appointments or posts in favour of any backward class of citizens which, in the opinion of the State, is not adequately represented </w:t>
      </w:r>
      <w:r>
        <w:rPr>
          <w:rFonts w:ascii="Arial"/>
        </w:rPr>
        <w:t>in the services under the</w:t>
      </w:r>
      <w:r>
        <w:rPr>
          <w:rFonts w:ascii="Arial"/>
          <w:spacing w:val="-3"/>
        </w:rPr>
        <w:t xml:space="preserve"> </w:t>
      </w:r>
      <w:r>
        <w:rPr>
          <w:rFonts w:ascii="Arial"/>
        </w:rPr>
        <w:t>State.</w:t>
      </w:r>
    </w:p>
    <w:p w:rsidR="00EF0E49" w:rsidRDefault="00EF0E49">
      <w:pPr>
        <w:rPr>
          <w:sz w:val="30"/>
        </w:rPr>
      </w:pPr>
    </w:p>
    <w:p w:rsidR="00EF0E49" w:rsidRDefault="008C3F24">
      <w:pPr>
        <w:pStyle w:val="BodyText"/>
        <w:spacing w:before="176" w:line="480" w:lineRule="auto"/>
        <w:ind w:left="820" w:right="834"/>
        <w:jc w:val="both"/>
        <w:rPr>
          <w:rFonts w:ascii="Arial"/>
        </w:rPr>
      </w:pPr>
      <w:r>
        <w:rPr>
          <w:rFonts w:ascii="Arial"/>
        </w:rPr>
        <w:t>The vital difference in language between Articles 15(3) and 16(4) on the one hand, and Article 19(2)-(6) on the other, must thus be given effect.</w:t>
      </w:r>
    </w:p>
    <w:p w:rsidR="00EF0E49" w:rsidRDefault="00EF0E49">
      <w:pPr>
        <w:spacing w:before="2"/>
        <w:rPr>
          <w:sz w:val="28"/>
        </w:rPr>
      </w:pPr>
    </w:p>
    <w:p w:rsidR="00EF0E49" w:rsidRDefault="008C3F24">
      <w:pPr>
        <w:pStyle w:val="ListParagraph"/>
        <w:numPr>
          <w:ilvl w:val="0"/>
          <w:numId w:val="19"/>
        </w:numPr>
        <w:tabs>
          <w:tab w:val="left" w:pos="1541"/>
        </w:tabs>
        <w:spacing w:line="480" w:lineRule="auto"/>
        <w:ind w:right="833" w:firstLine="0"/>
        <w:jc w:val="both"/>
        <w:rPr>
          <w:sz w:val="28"/>
        </w:rPr>
      </w:pPr>
      <w:r>
        <w:rPr>
          <w:sz w:val="28"/>
        </w:rPr>
        <w:t xml:space="preserve">Coming back to </w:t>
      </w:r>
      <w:r>
        <w:rPr>
          <w:b/>
          <w:sz w:val="28"/>
        </w:rPr>
        <w:t xml:space="preserve">Yusuf </w:t>
      </w:r>
      <w:r>
        <w:rPr>
          <w:b/>
          <w:spacing w:val="-3"/>
          <w:sz w:val="28"/>
        </w:rPr>
        <w:t xml:space="preserve">Abdul </w:t>
      </w:r>
      <w:r>
        <w:rPr>
          <w:b/>
          <w:sz w:val="28"/>
        </w:rPr>
        <w:t xml:space="preserve">Aziz </w:t>
      </w:r>
      <w:r>
        <w:rPr>
          <w:sz w:val="28"/>
        </w:rPr>
        <w:t xml:space="preserve">(supra), the difference in language between Article 15(3) and Article 19(2)-(6) was not noticed. The limited </w:t>
      </w:r>
      <w:r>
        <w:rPr>
          <w:i/>
          <w:sz w:val="28"/>
        </w:rPr>
        <w:t xml:space="preserve">ratio </w:t>
      </w:r>
      <w:r>
        <w:rPr>
          <w:sz w:val="28"/>
        </w:rPr>
        <w:t xml:space="preserve">of this judgment merely refers to the last sentence in Section 497 which it upholds. Its </w:t>
      </w:r>
      <w:r>
        <w:rPr>
          <w:i/>
          <w:sz w:val="28"/>
        </w:rPr>
        <w:t xml:space="preserve">ratio </w:t>
      </w:r>
      <w:r>
        <w:rPr>
          <w:sz w:val="28"/>
        </w:rPr>
        <w:t>does not extend to upholding the entirety of t</w:t>
      </w:r>
      <w:r>
        <w:rPr>
          <w:sz w:val="28"/>
        </w:rPr>
        <w:t>he provision or referring to any of the arguments made before us for striking down the provision as a</w:t>
      </w:r>
      <w:r>
        <w:rPr>
          <w:spacing w:val="-4"/>
          <w:sz w:val="28"/>
        </w:rPr>
        <w:t xml:space="preserve"> </w:t>
      </w:r>
      <w:r>
        <w:rPr>
          <w:sz w:val="28"/>
        </w:rPr>
        <w:t>whole.</w:t>
      </w:r>
    </w:p>
    <w:p w:rsidR="00EF0E49" w:rsidRDefault="00EF0E49">
      <w:pPr>
        <w:rPr>
          <w:sz w:val="30"/>
        </w:rPr>
      </w:pPr>
    </w:p>
    <w:p w:rsidR="00EF0E49" w:rsidRDefault="008C3F24">
      <w:pPr>
        <w:pStyle w:val="ListParagraph"/>
        <w:numPr>
          <w:ilvl w:val="0"/>
          <w:numId w:val="19"/>
        </w:numPr>
        <w:tabs>
          <w:tab w:val="left" w:pos="1541"/>
        </w:tabs>
        <w:spacing w:before="176" w:line="480" w:lineRule="auto"/>
        <w:ind w:right="835" w:firstLine="0"/>
        <w:jc w:val="both"/>
        <w:rPr>
          <w:sz w:val="28"/>
        </w:rPr>
      </w:pPr>
      <w:r>
        <w:rPr>
          <w:sz w:val="28"/>
        </w:rPr>
        <w:t xml:space="preserve">We then come to </w:t>
      </w:r>
      <w:r>
        <w:rPr>
          <w:b/>
          <w:sz w:val="28"/>
        </w:rPr>
        <w:t xml:space="preserve">Sowmithri Vishnu v. Union of India </w:t>
      </w:r>
      <w:r>
        <w:rPr>
          <w:b/>
          <w:sz w:val="28"/>
        </w:rPr>
        <w:t>a</w:t>
      </w:r>
      <w:r>
        <w:rPr>
          <w:b/>
          <w:spacing w:val="-2"/>
          <w:sz w:val="28"/>
        </w:rPr>
        <w:t>n</w:t>
      </w:r>
      <w:r>
        <w:rPr>
          <w:b/>
          <w:sz w:val="28"/>
        </w:rPr>
        <w:t>d</w:t>
      </w:r>
      <w:r>
        <w:rPr>
          <w:b/>
          <w:spacing w:val="12"/>
          <w:sz w:val="28"/>
        </w:rPr>
        <w:t xml:space="preserve"> </w:t>
      </w:r>
      <w:r>
        <w:rPr>
          <w:b/>
          <w:spacing w:val="-6"/>
          <w:sz w:val="28"/>
        </w:rPr>
        <w:t>A</w:t>
      </w:r>
      <w:r>
        <w:rPr>
          <w:b/>
          <w:spacing w:val="-2"/>
          <w:sz w:val="28"/>
        </w:rPr>
        <w:t>n</w:t>
      </w:r>
      <w:r>
        <w:rPr>
          <w:b/>
          <w:sz w:val="28"/>
        </w:rPr>
        <w:t>r</w:t>
      </w:r>
      <w:r>
        <w:rPr>
          <w:b/>
          <w:spacing w:val="1"/>
          <w:sz w:val="28"/>
        </w:rPr>
        <w:t>.</w:t>
      </w:r>
      <w:r>
        <w:rPr>
          <w:sz w:val="28"/>
        </w:rPr>
        <w:t>,</w:t>
      </w:r>
      <w:r>
        <w:rPr>
          <w:spacing w:val="9"/>
          <w:sz w:val="28"/>
        </w:rPr>
        <w:t xml:space="preserve"> </w:t>
      </w:r>
      <w:r>
        <w:rPr>
          <w:sz w:val="28"/>
        </w:rPr>
        <w:t>(1985)</w:t>
      </w:r>
      <w:r>
        <w:rPr>
          <w:spacing w:val="5"/>
          <w:sz w:val="28"/>
        </w:rPr>
        <w:t xml:space="preserve"> </w:t>
      </w:r>
      <w:r>
        <w:rPr>
          <w:spacing w:val="-3"/>
          <w:sz w:val="28"/>
        </w:rPr>
        <w:t>S</w:t>
      </w:r>
      <w:r>
        <w:rPr>
          <w:sz w:val="28"/>
        </w:rPr>
        <w:t>upp</w:t>
      </w:r>
      <w:r>
        <w:rPr>
          <w:spacing w:val="7"/>
          <w:sz w:val="28"/>
        </w:rPr>
        <w:t xml:space="preserve"> </w:t>
      </w:r>
      <w:r>
        <w:rPr>
          <w:sz w:val="28"/>
        </w:rPr>
        <w:t>S</w:t>
      </w:r>
      <w:r>
        <w:rPr>
          <w:spacing w:val="-2"/>
          <w:sz w:val="28"/>
        </w:rPr>
        <w:t>C</w:t>
      </w:r>
      <w:r>
        <w:rPr>
          <w:sz w:val="28"/>
        </w:rPr>
        <w:t>C</w:t>
      </w:r>
      <w:r>
        <w:rPr>
          <w:spacing w:val="7"/>
          <w:sz w:val="28"/>
        </w:rPr>
        <w:t xml:space="preserve"> </w:t>
      </w:r>
      <w:r>
        <w:rPr>
          <w:sz w:val="28"/>
        </w:rPr>
        <w:t>13</w:t>
      </w:r>
      <w:r>
        <w:rPr>
          <w:spacing w:val="1"/>
          <w:sz w:val="28"/>
        </w:rPr>
        <w:t>7</w:t>
      </w:r>
      <w:r>
        <w:rPr>
          <w:sz w:val="28"/>
        </w:rPr>
        <w:t>,</w:t>
      </w:r>
      <w:r>
        <w:rPr>
          <w:spacing w:val="9"/>
          <w:sz w:val="28"/>
        </w:rPr>
        <w:t xml:space="preserve"> </w:t>
      </w:r>
      <w:r>
        <w:rPr>
          <w:sz w:val="28"/>
        </w:rPr>
        <w:t>(</w:t>
      </w:r>
      <w:r>
        <w:rPr>
          <w:w w:val="33"/>
          <w:sz w:val="28"/>
        </w:rPr>
        <w:t>―</w:t>
      </w:r>
      <w:r>
        <w:rPr>
          <w:b/>
          <w:sz w:val="28"/>
        </w:rPr>
        <w:t>S</w:t>
      </w:r>
      <w:r>
        <w:rPr>
          <w:b/>
          <w:spacing w:val="-4"/>
          <w:sz w:val="28"/>
        </w:rPr>
        <w:t>o</w:t>
      </w:r>
      <w:r>
        <w:rPr>
          <w:b/>
          <w:spacing w:val="1"/>
          <w:sz w:val="28"/>
        </w:rPr>
        <w:t>w</w:t>
      </w:r>
      <w:r>
        <w:rPr>
          <w:b/>
          <w:spacing w:val="-3"/>
          <w:sz w:val="28"/>
        </w:rPr>
        <w:t>m</w:t>
      </w:r>
      <w:r>
        <w:rPr>
          <w:b/>
          <w:sz w:val="28"/>
        </w:rPr>
        <w:t>it</w:t>
      </w:r>
      <w:r>
        <w:rPr>
          <w:b/>
          <w:spacing w:val="-4"/>
          <w:sz w:val="28"/>
        </w:rPr>
        <w:t>h</w:t>
      </w:r>
      <w:r>
        <w:rPr>
          <w:b/>
          <w:sz w:val="28"/>
        </w:rPr>
        <w:t>ri</w:t>
      </w:r>
      <w:r>
        <w:rPr>
          <w:b/>
          <w:spacing w:val="9"/>
          <w:sz w:val="28"/>
        </w:rPr>
        <w:t xml:space="preserve"> </w:t>
      </w:r>
      <w:r>
        <w:rPr>
          <w:b/>
          <w:spacing w:val="-3"/>
          <w:sz w:val="28"/>
        </w:rPr>
        <w:t>V</w:t>
      </w:r>
      <w:r>
        <w:rPr>
          <w:b/>
          <w:sz w:val="28"/>
        </w:rPr>
        <w:t>is</w:t>
      </w:r>
      <w:r>
        <w:rPr>
          <w:b/>
          <w:spacing w:val="-2"/>
          <w:sz w:val="28"/>
        </w:rPr>
        <w:t>hn</w:t>
      </w:r>
      <w:r>
        <w:rPr>
          <w:b/>
          <w:spacing w:val="1"/>
          <w:sz w:val="28"/>
        </w:rPr>
        <w:t>u</w:t>
      </w:r>
      <w:r>
        <w:rPr>
          <w:w w:val="80"/>
          <w:sz w:val="28"/>
        </w:rPr>
        <w:t>‖</w:t>
      </w:r>
      <w:r>
        <w:rPr>
          <w:sz w:val="28"/>
        </w:rPr>
        <w:t>).</w:t>
      </w:r>
      <w:r>
        <w:rPr>
          <w:spacing w:val="7"/>
          <w:sz w:val="28"/>
        </w:rPr>
        <w:t xml:space="preserve"> </w:t>
      </w:r>
      <w:r>
        <w:rPr>
          <w:spacing w:val="-2"/>
          <w:sz w:val="28"/>
        </w:rPr>
        <w:t>I</w:t>
      </w:r>
      <w:r>
        <w:rPr>
          <w:sz w:val="28"/>
        </w:rPr>
        <w:t>n</w:t>
      </w:r>
      <w:r>
        <w:rPr>
          <w:spacing w:val="8"/>
          <w:sz w:val="28"/>
        </w:rPr>
        <w:t xml:space="preserve"> </w:t>
      </w:r>
      <w:r>
        <w:rPr>
          <w:sz w:val="28"/>
        </w:rPr>
        <w:t>th</w:t>
      </w:r>
      <w:r>
        <w:rPr>
          <w:spacing w:val="-3"/>
          <w:sz w:val="28"/>
        </w:rPr>
        <w:t>i</w:t>
      </w:r>
      <w:r>
        <w:rPr>
          <w:sz w:val="28"/>
        </w:rPr>
        <w:t xml:space="preserve">s </w:t>
      </w:r>
      <w:r>
        <w:rPr>
          <w:sz w:val="28"/>
        </w:rPr>
        <w:t>case, an Article 32 petition challenged the constitutional validity of</w:t>
      </w:r>
      <w:r>
        <w:rPr>
          <w:spacing w:val="30"/>
          <w:sz w:val="28"/>
        </w:rPr>
        <w:t xml:space="preserve"> </w:t>
      </w:r>
      <w:r>
        <w:rPr>
          <w:sz w:val="28"/>
        </w:rPr>
        <w:t>Section</w:t>
      </w:r>
      <w:r>
        <w:rPr>
          <w:spacing w:val="29"/>
          <w:sz w:val="28"/>
        </w:rPr>
        <w:t xml:space="preserve"> </w:t>
      </w:r>
      <w:r>
        <w:rPr>
          <w:sz w:val="28"/>
        </w:rPr>
        <w:t>497</w:t>
      </w:r>
      <w:r>
        <w:rPr>
          <w:spacing w:val="29"/>
          <w:sz w:val="28"/>
        </w:rPr>
        <w:t xml:space="preserve"> </w:t>
      </w:r>
      <w:r>
        <w:rPr>
          <w:sz w:val="28"/>
        </w:rPr>
        <w:t>of</w:t>
      </w:r>
      <w:r>
        <w:rPr>
          <w:spacing w:val="30"/>
          <w:sz w:val="28"/>
        </w:rPr>
        <w:t xml:space="preserve"> </w:t>
      </w:r>
      <w:r>
        <w:rPr>
          <w:sz w:val="28"/>
        </w:rPr>
        <w:t>the</w:t>
      </w:r>
      <w:r>
        <w:rPr>
          <w:spacing w:val="32"/>
          <w:sz w:val="28"/>
        </w:rPr>
        <w:t xml:space="preserve"> </w:t>
      </w:r>
      <w:r>
        <w:rPr>
          <w:sz w:val="28"/>
        </w:rPr>
        <w:t>Penal</w:t>
      </w:r>
      <w:r>
        <w:rPr>
          <w:spacing w:val="30"/>
          <w:sz w:val="28"/>
        </w:rPr>
        <w:t xml:space="preserve"> </w:t>
      </w:r>
      <w:r>
        <w:rPr>
          <w:sz w:val="28"/>
        </w:rPr>
        <w:t>Code</w:t>
      </w:r>
      <w:r>
        <w:rPr>
          <w:spacing w:val="30"/>
          <w:sz w:val="28"/>
        </w:rPr>
        <w:t xml:space="preserve"> </w:t>
      </w:r>
      <w:r>
        <w:rPr>
          <w:sz w:val="28"/>
        </w:rPr>
        <w:t>on</w:t>
      </w:r>
      <w:r>
        <w:rPr>
          <w:spacing w:val="29"/>
          <w:sz w:val="28"/>
        </w:rPr>
        <w:t xml:space="preserve"> </w:t>
      </w:r>
      <w:r>
        <w:rPr>
          <w:sz w:val="28"/>
        </w:rPr>
        <w:t>three</w:t>
      </w:r>
      <w:r>
        <w:rPr>
          <w:spacing w:val="29"/>
          <w:sz w:val="28"/>
        </w:rPr>
        <w:t xml:space="preserve"> </w:t>
      </w:r>
      <w:r>
        <w:rPr>
          <w:sz w:val="28"/>
        </w:rPr>
        <w:t>grounds</w:t>
      </w:r>
      <w:r>
        <w:rPr>
          <w:spacing w:val="30"/>
          <w:sz w:val="28"/>
        </w:rPr>
        <w:t xml:space="preserve"> </w:t>
      </w:r>
      <w:r>
        <w:rPr>
          <w:sz w:val="28"/>
        </w:rPr>
        <w:t>which</w:t>
      </w:r>
      <w:r>
        <w:rPr>
          <w:spacing w:val="29"/>
          <w:sz w:val="28"/>
        </w:rPr>
        <w:t xml:space="preserve"> </w:t>
      </w:r>
      <w:r>
        <w:rPr>
          <w:sz w:val="28"/>
        </w:rPr>
        <w:t>are</w:t>
      </w:r>
    </w:p>
    <w:p w:rsidR="00EF0E49" w:rsidRDefault="008C3F24">
      <w:pPr>
        <w:pStyle w:val="BodyText"/>
        <w:ind w:left="820"/>
        <w:jc w:val="both"/>
        <w:rPr>
          <w:rFonts w:ascii="Arial"/>
        </w:rPr>
      </w:pPr>
      <w:r>
        <w:rPr>
          <w:rFonts w:ascii="Arial"/>
        </w:rPr>
        <w:t xml:space="preserve">set </w:t>
      </w:r>
      <w:r>
        <w:rPr>
          <w:rFonts w:ascii="Arial"/>
          <w:spacing w:val="30"/>
        </w:rPr>
        <w:t xml:space="preserve"> </w:t>
      </w:r>
      <w:r>
        <w:rPr>
          <w:rFonts w:ascii="Arial"/>
        </w:rPr>
        <w:t xml:space="preserve">out </w:t>
      </w:r>
      <w:r>
        <w:rPr>
          <w:rFonts w:ascii="Arial"/>
          <w:spacing w:val="31"/>
        </w:rPr>
        <w:t xml:space="preserve"> </w:t>
      </w:r>
      <w:r>
        <w:rPr>
          <w:rFonts w:ascii="Arial"/>
        </w:rPr>
        <w:t xml:space="preserve">in </w:t>
      </w:r>
      <w:r>
        <w:rPr>
          <w:rFonts w:ascii="Arial"/>
          <w:spacing w:val="30"/>
        </w:rPr>
        <w:t xml:space="preserve"> </w:t>
      </w:r>
      <w:r>
        <w:rPr>
          <w:rFonts w:ascii="Arial"/>
        </w:rPr>
        <w:t xml:space="preserve">paragraph </w:t>
      </w:r>
      <w:r>
        <w:rPr>
          <w:rFonts w:ascii="Arial"/>
          <w:spacing w:val="29"/>
        </w:rPr>
        <w:t xml:space="preserve"> </w:t>
      </w:r>
      <w:r>
        <w:rPr>
          <w:rFonts w:ascii="Arial"/>
        </w:rPr>
        <w:t xml:space="preserve">6 </w:t>
      </w:r>
      <w:r>
        <w:rPr>
          <w:rFonts w:ascii="Arial"/>
          <w:spacing w:val="30"/>
        </w:rPr>
        <w:t xml:space="preserve"> </w:t>
      </w:r>
      <w:r>
        <w:rPr>
          <w:rFonts w:ascii="Arial"/>
        </w:rPr>
        <w:t xml:space="preserve">of </w:t>
      </w:r>
      <w:r>
        <w:rPr>
          <w:rFonts w:ascii="Arial"/>
          <w:spacing w:val="31"/>
        </w:rPr>
        <w:t xml:space="preserve"> </w:t>
      </w:r>
      <w:r>
        <w:rPr>
          <w:rFonts w:ascii="Arial"/>
        </w:rPr>
        <w:t xml:space="preserve">the </w:t>
      </w:r>
      <w:r>
        <w:rPr>
          <w:rFonts w:ascii="Arial"/>
          <w:spacing w:val="30"/>
        </w:rPr>
        <w:t xml:space="preserve"> </w:t>
      </w:r>
      <w:r>
        <w:rPr>
          <w:rFonts w:ascii="Arial"/>
        </w:rPr>
        <w:t xml:space="preserve">judgment. </w:t>
      </w:r>
      <w:r>
        <w:rPr>
          <w:rFonts w:ascii="Arial"/>
          <w:spacing w:val="31"/>
        </w:rPr>
        <w:t xml:space="preserve"> </w:t>
      </w:r>
      <w:r>
        <w:rPr>
          <w:rFonts w:ascii="Arial"/>
        </w:rPr>
        <w:t xml:space="preserve">Significantly, </w:t>
      </w:r>
      <w:r>
        <w:rPr>
          <w:rFonts w:ascii="Arial"/>
          <w:spacing w:val="30"/>
        </w:rPr>
        <w:t xml:space="preserve"> </w:t>
      </w:r>
      <w:r>
        <w:rPr>
          <w:rFonts w:ascii="Arial"/>
        </w:rPr>
        <w:t>the</w:t>
      </w:r>
    </w:p>
    <w:p w:rsidR="00EF0E49" w:rsidRDefault="00EF0E49">
      <w:pPr>
        <w:jc w:val="both"/>
        <w:sectPr w:rsidR="00EF0E49">
          <w:headerReference w:type="default" r:id="rId105"/>
          <w:footerReference w:type="default" r:id="rId106"/>
          <w:pgSz w:w="12240" w:h="15840"/>
          <w:pgMar w:top="1360" w:right="1320" w:bottom="1680" w:left="1340" w:header="0" w:footer="1487" w:gutter="0"/>
          <w:pgNumType w:start="25"/>
          <w:cols w:space="720"/>
        </w:sectPr>
      </w:pPr>
    </w:p>
    <w:p w:rsidR="00EF0E49" w:rsidRDefault="008C3F24">
      <w:pPr>
        <w:pStyle w:val="BodyText"/>
        <w:spacing w:before="77" w:line="480" w:lineRule="auto"/>
        <w:ind w:left="820" w:right="834"/>
        <w:jc w:val="both"/>
        <w:rPr>
          <w:rFonts w:ascii="Arial" w:hAnsi="Arial"/>
        </w:rPr>
      </w:pPr>
      <w:r>
        <w:rPr>
          <w:rFonts w:ascii="Arial" w:hAnsi="Arial"/>
        </w:rPr>
        <w:t>learned counsel in that case argued that Section 497 is a flagrant instance of ‗gender discrimination‘, ‗legislative despotism‘, and ‗male chauvinism‘. This Court repelled these arguments stating that they had a strong emotive appeal but no valid legal bas</w:t>
      </w:r>
      <w:r>
        <w:rPr>
          <w:rFonts w:ascii="Arial" w:hAnsi="Arial"/>
        </w:rPr>
        <w:t>is to rest upon. The first argument, namely, an argument of discrimination was repelled by stating that the ambit of the offence of adultery should make the woman punishable as well. This was repelled by saying that such arguments go to the policy of the l</w:t>
      </w:r>
      <w:r>
        <w:rPr>
          <w:rFonts w:ascii="Arial" w:hAnsi="Arial"/>
        </w:rPr>
        <w:t xml:space="preserve">aw and not its constitutionality. This was on the basis that it is commonly accepted that it is the man who is the seducer and not the woman. Even in 1985, the Court accepted that this archaic position may have undergone some change over the years, but it </w:t>
      </w:r>
      <w:r>
        <w:rPr>
          <w:rFonts w:ascii="Arial" w:hAnsi="Arial"/>
        </w:rPr>
        <w:t>is for the legislature to consider whether Section 497 be amended appropriately so as to take note of the transformation that society has</w:t>
      </w:r>
      <w:r>
        <w:rPr>
          <w:rFonts w:ascii="Arial" w:hAnsi="Arial"/>
          <w:spacing w:val="-7"/>
        </w:rPr>
        <w:t xml:space="preserve"> </w:t>
      </w:r>
      <w:r>
        <w:rPr>
          <w:rFonts w:ascii="Arial" w:hAnsi="Arial"/>
        </w:rPr>
        <w:t>undergone.</w:t>
      </w:r>
    </w:p>
    <w:p w:rsidR="00EF0E49" w:rsidRDefault="008C3F24">
      <w:pPr>
        <w:pStyle w:val="BodyText"/>
        <w:spacing w:before="201" w:line="480" w:lineRule="auto"/>
        <w:ind w:left="820" w:right="834"/>
        <w:jc w:val="both"/>
        <w:rPr>
          <w:rFonts w:ascii="Arial"/>
        </w:rPr>
      </w:pPr>
      <w:r>
        <w:rPr>
          <w:rFonts w:ascii="Arial"/>
        </w:rPr>
        <w:t>The Court then referred to the 42</w:t>
      </w:r>
      <w:r>
        <w:rPr>
          <w:rFonts w:ascii="Arial"/>
          <w:vertAlign w:val="superscript"/>
        </w:rPr>
        <w:t>nd</w:t>
      </w:r>
      <w:r>
        <w:rPr>
          <w:rFonts w:ascii="Arial"/>
        </w:rPr>
        <w:t xml:space="preserve"> Law Commission Report, 1971, which recommended the retention of Section</w:t>
      </w:r>
      <w:r>
        <w:rPr>
          <w:rFonts w:ascii="Arial"/>
        </w:rPr>
        <w:t xml:space="preserve"> 497, with the</w:t>
      </w:r>
      <w:r>
        <w:rPr>
          <w:rFonts w:ascii="Arial"/>
          <w:spacing w:val="39"/>
        </w:rPr>
        <w:t xml:space="preserve"> </w:t>
      </w:r>
      <w:r>
        <w:rPr>
          <w:rFonts w:ascii="Arial"/>
        </w:rPr>
        <w:t>modification</w:t>
      </w:r>
      <w:r>
        <w:rPr>
          <w:rFonts w:ascii="Arial"/>
          <w:spacing w:val="41"/>
        </w:rPr>
        <w:t xml:space="preserve"> </w:t>
      </w:r>
      <w:r>
        <w:rPr>
          <w:rFonts w:ascii="Arial"/>
        </w:rPr>
        <w:t>that,</w:t>
      </w:r>
      <w:r>
        <w:rPr>
          <w:rFonts w:ascii="Arial"/>
          <w:spacing w:val="41"/>
        </w:rPr>
        <w:t xml:space="preserve"> </w:t>
      </w:r>
      <w:r>
        <w:rPr>
          <w:rFonts w:ascii="Arial"/>
        </w:rPr>
        <w:t>even</w:t>
      </w:r>
      <w:r>
        <w:rPr>
          <w:rFonts w:ascii="Arial"/>
          <w:spacing w:val="40"/>
        </w:rPr>
        <w:t xml:space="preserve"> </w:t>
      </w:r>
      <w:r>
        <w:rPr>
          <w:rFonts w:ascii="Arial"/>
        </w:rPr>
        <w:t>the</w:t>
      </w:r>
      <w:r>
        <w:rPr>
          <w:rFonts w:ascii="Arial"/>
          <w:spacing w:val="39"/>
        </w:rPr>
        <w:t xml:space="preserve"> </w:t>
      </w:r>
      <w:r>
        <w:rPr>
          <w:rFonts w:ascii="Arial"/>
        </w:rPr>
        <w:t>wife,</w:t>
      </w:r>
      <w:r>
        <w:rPr>
          <w:rFonts w:ascii="Arial"/>
          <w:spacing w:val="41"/>
        </w:rPr>
        <w:t xml:space="preserve"> </w:t>
      </w:r>
      <w:r>
        <w:rPr>
          <w:rFonts w:ascii="Arial"/>
        </w:rPr>
        <w:t>who</w:t>
      </w:r>
      <w:r>
        <w:rPr>
          <w:rFonts w:ascii="Arial"/>
          <w:spacing w:val="40"/>
        </w:rPr>
        <w:t xml:space="preserve"> </w:t>
      </w:r>
      <w:r>
        <w:rPr>
          <w:rFonts w:ascii="Arial"/>
        </w:rPr>
        <w:t>has</w:t>
      </w:r>
      <w:r>
        <w:rPr>
          <w:rFonts w:ascii="Arial"/>
          <w:spacing w:val="48"/>
        </w:rPr>
        <w:t xml:space="preserve"> </w:t>
      </w:r>
      <w:r>
        <w:rPr>
          <w:rFonts w:ascii="Arial"/>
        </w:rPr>
        <w:t>sexual</w:t>
      </w:r>
      <w:r>
        <w:rPr>
          <w:rFonts w:ascii="Arial"/>
          <w:spacing w:val="40"/>
        </w:rPr>
        <w:t xml:space="preserve"> </w:t>
      </w:r>
      <w:r>
        <w:rPr>
          <w:rFonts w:ascii="Arial"/>
        </w:rPr>
        <w:t>relations</w:t>
      </w:r>
    </w:p>
    <w:p w:rsidR="00EF0E49" w:rsidRDefault="00EF0E49">
      <w:pPr>
        <w:spacing w:line="480" w:lineRule="auto"/>
        <w:jc w:val="both"/>
        <w:sectPr w:rsidR="00EF0E49">
          <w:headerReference w:type="default" r:id="rId107"/>
          <w:footerReference w:type="default" r:id="rId108"/>
          <w:pgSz w:w="12240" w:h="15840"/>
          <w:pgMar w:top="1360" w:right="1320" w:bottom="1680" w:left="1340" w:header="0" w:footer="1492" w:gutter="0"/>
          <w:pgNumType w:start="26"/>
          <w:cols w:space="720"/>
        </w:sectPr>
      </w:pPr>
    </w:p>
    <w:p w:rsidR="00EF0E49" w:rsidRDefault="008C3F24">
      <w:pPr>
        <w:pStyle w:val="BodyText"/>
        <w:spacing w:before="77" w:line="480" w:lineRule="auto"/>
        <w:ind w:left="820" w:right="838"/>
        <w:jc w:val="both"/>
        <w:rPr>
          <w:rFonts w:ascii="Arial" w:hAnsi="Arial"/>
        </w:rPr>
      </w:pPr>
      <w:r>
        <w:rPr>
          <w:rFonts w:ascii="Arial" w:hAnsi="Arial"/>
        </w:rPr>
        <w:t>with a person other than her husband, should be made punishable for adultery. The dissenting note of Mrs. Anna Chandi was also taken note of, where the dissenter stated that this is the right time to consider the question whether the offence of adultery, a</w:t>
      </w:r>
      <w:r>
        <w:rPr>
          <w:rFonts w:ascii="Arial" w:hAnsi="Arial"/>
        </w:rPr>
        <w:t>s envisaged in Section 497, is in tune with our present-day notions of women‘s status in marriage.</w:t>
      </w:r>
    </w:p>
    <w:p w:rsidR="00EF0E49" w:rsidRDefault="008C3F24">
      <w:pPr>
        <w:pStyle w:val="BodyText"/>
        <w:spacing w:before="200" w:line="480" w:lineRule="auto"/>
        <w:ind w:left="820" w:right="833"/>
        <w:jc w:val="both"/>
        <w:rPr>
          <w:rFonts w:ascii="Arial"/>
        </w:rPr>
      </w:pPr>
      <w:r>
        <w:rPr>
          <w:rFonts w:ascii="Arial"/>
        </w:rPr>
        <w:t>The second ground was repelled stating that a woman is the victim of the crime, and as the offence of adultery is considered as an offence against the sancti</w:t>
      </w:r>
      <w:r>
        <w:rPr>
          <w:rFonts w:ascii="Arial"/>
        </w:rPr>
        <w:t>ty of the matrimonial home, only those men who defile that sanctity are brought within the net of the law. Therefore, it is of no moment that Section 497 does not confer any right on the wife to prosecute the husband who has committed adultery with another</w:t>
      </w:r>
      <w:r>
        <w:rPr>
          <w:rFonts w:ascii="Arial"/>
        </w:rPr>
        <w:t xml:space="preserve"> woman.</w:t>
      </w:r>
    </w:p>
    <w:p w:rsidR="00EF0E49" w:rsidRDefault="008C3F24">
      <w:pPr>
        <w:pStyle w:val="BodyText"/>
        <w:spacing w:before="201" w:line="480" w:lineRule="auto"/>
        <w:ind w:left="820" w:right="835"/>
        <w:jc w:val="both"/>
        <w:rPr>
          <w:rFonts w:ascii="Arial"/>
        </w:rPr>
      </w:pPr>
      <w:r>
        <w:rPr>
          <w:rFonts w:ascii="Arial"/>
        </w:rPr>
        <w:t>The third ground, namely, that Section 497 is underinclusive inasmuch as a husband who has sexual relations with an unmarried woman is not within the net of the law, was repelled stating that an unfaithful husband may invite a civil action by the w</w:t>
      </w:r>
      <w:r>
        <w:rPr>
          <w:rFonts w:ascii="Arial"/>
        </w:rPr>
        <w:t>ife for separation, and that the Legislature is entitled to deal with the evil where it is felt and seen most.</w:t>
      </w:r>
    </w:p>
    <w:p w:rsidR="00EF0E49" w:rsidRDefault="00EF0E49">
      <w:pPr>
        <w:spacing w:line="480" w:lineRule="auto"/>
        <w:jc w:val="both"/>
        <w:sectPr w:rsidR="00EF0E49">
          <w:headerReference w:type="default" r:id="rId109"/>
          <w:footerReference w:type="default" r:id="rId110"/>
          <w:pgSz w:w="12240" w:h="15840"/>
          <w:pgMar w:top="1360" w:right="1320" w:bottom="1680" w:left="1340" w:header="0" w:footer="1492" w:gutter="0"/>
          <w:pgNumType w:start="27"/>
          <w:cols w:space="720"/>
        </w:sectPr>
      </w:pPr>
    </w:p>
    <w:p w:rsidR="00EF0E49" w:rsidRDefault="008C3F24">
      <w:pPr>
        <w:pStyle w:val="BodyText"/>
        <w:spacing w:before="77" w:line="480" w:lineRule="auto"/>
        <w:ind w:left="820" w:right="834"/>
        <w:jc w:val="both"/>
        <w:rPr>
          <w:rFonts w:ascii="Arial" w:hAnsi="Arial"/>
        </w:rPr>
      </w:pPr>
      <w:r>
        <w:rPr>
          <w:rFonts w:ascii="Arial" w:hAnsi="Arial"/>
        </w:rPr>
        <w:t xml:space="preserve">A challenge on the ground of Article 21 was also repelled, stating that the fact that a provision for hearing the wife is not contained in Section 497 cannot render that Section unconstitutional. This Court then referred to the judgment in </w:t>
      </w:r>
      <w:r>
        <w:rPr>
          <w:rFonts w:ascii="Arial" w:hAnsi="Arial"/>
          <w:b/>
        </w:rPr>
        <w:t>Yusuf Abdul Aziz</w:t>
      </w:r>
      <w:r>
        <w:rPr>
          <w:rFonts w:ascii="Arial" w:hAnsi="Arial"/>
          <w:b/>
        </w:rPr>
        <w:t xml:space="preserve"> </w:t>
      </w:r>
      <w:r>
        <w:rPr>
          <w:rFonts w:ascii="Arial" w:hAnsi="Arial"/>
        </w:rPr>
        <w:t xml:space="preserve">(supra) and stated that since it was a 1954 decision, and 30 years had passed since then, this Court was examining the position afresh. The Court ended with the </w:t>
      </w:r>
      <w:r>
        <w:rPr>
          <w:rFonts w:ascii="Arial" w:hAnsi="Arial"/>
        </w:rPr>
        <w:t>sermon,</w:t>
      </w:r>
      <w:r>
        <w:rPr>
          <w:rFonts w:ascii="Arial" w:hAnsi="Arial"/>
        </w:rPr>
        <w:t xml:space="preserve"> </w:t>
      </w:r>
      <w:r>
        <w:rPr>
          <w:rFonts w:ascii="Arial" w:hAnsi="Arial"/>
          <w:w w:val="33"/>
        </w:rPr>
        <w:t>―</w:t>
      </w:r>
      <w:r>
        <w:rPr>
          <w:rFonts w:ascii="Arial" w:hAnsi="Arial"/>
        </w:rPr>
        <w:t>stability</w:t>
      </w:r>
      <w:r>
        <w:rPr>
          <w:rFonts w:ascii="Arial" w:hAnsi="Arial"/>
        </w:rPr>
        <w:t xml:space="preserve"> </w:t>
      </w:r>
      <w:r>
        <w:rPr>
          <w:rFonts w:ascii="Arial" w:hAnsi="Arial"/>
        </w:rPr>
        <w:t>of</w:t>
      </w:r>
      <w:r>
        <w:rPr>
          <w:rFonts w:ascii="Arial" w:hAnsi="Arial"/>
        </w:rPr>
        <w:t xml:space="preserve"> </w:t>
      </w:r>
      <w:r>
        <w:rPr>
          <w:rFonts w:ascii="Arial" w:hAnsi="Arial"/>
        </w:rPr>
        <w:t>marriages</w:t>
      </w:r>
      <w:r>
        <w:rPr>
          <w:rFonts w:ascii="Arial" w:hAnsi="Arial"/>
        </w:rPr>
        <w:t xml:space="preserve"> </w:t>
      </w:r>
      <w:r>
        <w:rPr>
          <w:rFonts w:ascii="Arial" w:hAnsi="Arial"/>
        </w:rPr>
        <w:t>is</w:t>
      </w:r>
      <w:r>
        <w:rPr>
          <w:rFonts w:ascii="Arial" w:hAnsi="Arial"/>
        </w:rPr>
        <w:t xml:space="preserve"> </w:t>
      </w:r>
      <w:r>
        <w:rPr>
          <w:rFonts w:ascii="Arial" w:hAnsi="Arial"/>
        </w:rPr>
        <w:t>not</w:t>
      </w:r>
      <w:r>
        <w:rPr>
          <w:rFonts w:ascii="Arial" w:hAnsi="Arial"/>
        </w:rPr>
        <w:t xml:space="preserve"> </w:t>
      </w:r>
      <w:r>
        <w:rPr>
          <w:rFonts w:ascii="Arial" w:hAnsi="Arial"/>
        </w:rPr>
        <w:t>an</w:t>
      </w:r>
      <w:r>
        <w:rPr>
          <w:rFonts w:ascii="Arial" w:hAnsi="Arial"/>
        </w:rPr>
        <w:t xml:space="preserve"> </w:t>
      </w:r>
      <w:r>
        <w:rPr>
          <w:rFonts w:ascii="Arial" w:hAnsi="Arial"/>
        </w:rPr>
        <w:t>ideal</w:t>
      </w:r>
      <w:r>
        <w:rPr>
          <w:rFonts w:ascii="Arial" w:hAnsi="Arial"/>
        </w:rPr>
        <w:t xml:space="preserve"> </w:t>
      </w:r>
      <w:r>
        <w:rPr>
          <w:rFonts w:ascii="Arial" w:hAnsi="Arial"/>
        </w:rPr>
        <w:t>to</w:t>
      </w:r>
      <w:r>
        <w:rPr>
          <w:rFonts w:ascii="Arial" w:hAnsi="Arial"/>
        </w:rPr>
        <w:t xml:space="preserve"> </w:t>
      </w:r>
      <w:r>
        <w:rPr>
          <w:rFonts w:ascii="Arial" w:hAnsi="Arial"/>
        </w:rPr>
        <w:t>be</w:t>
      </w:r>
      <w:r>
        <w:rPr>
          <w:rFonts w:ascii="Arial" w:hAnsi="Arial"/>
        </w:rPr>
        <w:t xml:space="preserve"> </w:t>
      </w:r>
      <w:r>
        <w:rPr>
          <w:rFonts w:ascii="Arial" w:hAnsi="Arial"/>
        </w:rPr>
        <w:t>scorned.</w:t>
      </w:r>
      <w:r>
        <w:rPr>
          <w:rFonts w:ascii="Arial" w:hAnsi="Arial"/>
          <w:w w:val="80"/>
        </w:rPr>
        <w:t>‖</w:t>
      </w:r>
    </w:p>
    <w:p w:rsidR="00EF0E49" w:rsidRDefault="00EF0E49">
      <w:pPr>
        <w:rPr>
          <w:sz w:val="30"/>
        </w:rPr>
      </w:pPr>
    </w:p>
    <w:p w:rsidR="00EF0E49" w:rsidRDefault="008C3F24">
      <w:pPr>
        <w:pStyle w:val="ListParagraph"/>
        <w:numPr>
          <w:ilvl w:val="0"/>
          <w:numId w:val="19"/>
        </w:numPr>
        <w:tabs>
          <w:tab w:val="left" w:pos="1541"/>
        </w:tabs>
        <w:spacing w:before="177" w:line="480" w:lineRule="auto"/>
        <w:ind w:right="834" w:firstLine="0"/>
        <w:jc w:val="both"/>
        <w:rPr>
          <w:sz w:val="28"/>
        </w:rPr>
      </w:pPr>
      <w:r>
        <w:rPr>
          <w:sz w:val="28"/>
        </w:rPr>
        <w:t xml:space="preserve">In </w:t>
      </w:r>
      <w:r>
        <w:rPr>
          <w:b/>
          <w:sz w:val="28"/>
        </w:rPr>
        <w:t>V. Revathi v. Union of India and Ors.</w:t>
      </w:r>
      <w:r>
        <w:rPr>
          <w:sz w:val="28"/>
        </w:rPr>
        <w:t xml:space="preserve">, (1988) 2 SCC 72, this Court, after referring to </w:t>
      </w:r>
      <w:r>
        <w:rPr>
          <w:b/>
          <w:sz w:val="28"/>
        </w:rPr>
        <w:t xml:space="preserve">Sowmithri Vishnu </w:t>
      </w:r>
      <w:r>
        <w:rPr>
          <w:sz w:val="28"/>
        </w:rPr>
        <w:t xml:space="preserve">(supra), repelled a similar challenge to Section 198 of the CrPC, 1973. After referring to </w:t>
      </w:r>
      <w:r>
        <w:rPr>
          <w:b/>
          <w:sz w:val="28"/>
        </w:rPr>
        <w:t xml:space="preserve">Sowmithri Vishnu </w:t>
      </w:r>
      <w:r>
        <w:rPr>
          <w:sz w:val="28"/>
        </w:rPr>
        <w:t>(supra), since Section 497, IPC</w:t>
      </w:r>
      <w:r>
        <w:rPr>
          <w:spacing w:val="31"/>
          <w:sz w:val="28"/>
        </w:rPr>
        <w:t xml:space="preserve"> </w:t>
      </w:r>
      <w:r>
        <w:rPr>
          <w:sz w:val="28"/>
        </w:rPr>
        <w:t>and</w:t>
      </w:r>
      <w:r>
        <w:rPr>
          <w:spacing w:val="33"/>
          <w:sz w:val="28"/>
        </w:rPr>
        <w:t xml:space="preserve"> </w:t>
      </w:r>
      <w:r>
        <w:rPr>
          <w:sz w:val="28"/>
        </w:rPr>
        <w:t>Section</w:t>
      </w:r>
      <w:r>
        <w:rPr>
          <w:spacing w:val="33"/>
          <w:sz w:val="28"/>
        </w:rPr>
        <w:t xml:space="preserve"> </w:t>
      </w:r>
      <w:r>
        <w:rPr>
          <w:sz w:val="28"/>
        </w:rPr>
        <w:t>198,</w:t>
      </w:r>
      <w:r>
        <w:rPr>
          <w:spacing w:val="34"/>
          <w:sz w:val="28"/>
        </w:rPr>
        <w:t xml:space="preserve"> </w:t>
      </w:r>
      <w:r>
        <w:rPr>
          <w:sz w:val="28"/>
        </w:rPr>
        <w:t>CrPC</w:t>
      </w:r>
      <w:r>
        <w:rPr>
          <w:spacing w:val="33"/>
          <w:sz w:val="28"/>
        </w:rPr>
        <w:t xml:space="preserve"> </w:t>
      </w:r>
      <w:r>
        <w:rPr>
          <w:sz w:val="28"/>
        </w:rPr>
        <w:t>go</w:t>
      </w:r>
      <w:r>
        <w:rPr>
          <w:spacing w:val="33"/>
          <w:sz w:val="28"/>
        </w:rPr>
        <w:t xml:space="preserve"> </w:t>
      </w:r>
      <w:r>
        <w:rPr>
          <w:sz w:val="28"/>
        </w:rPr>
        <w:t>hand</w:t>
      </w:r>
      <w:r>
        <w:rPr>
          <w:spacing w:val="35"/>
          <w:sz w:val="28"/>
        </w:rPr>
        <w:t xml:space="preserve"> </w:t>
      </w:r>
      <w:r>
        <w:rPr>
          <w:sz w:val="28"/>
        </w:rPr>
        <w:t>in</w:t>
      </w:r>
      <w:r>
        <w:rPr>
          <w:spacing w:val="33"/>
          <w:sz w:val="28"/>
        </w:rPr>
        <w:t xml:space="preserve"> </w:t>
      </w:r>
      <w:r>
        <w:rPr>
          <w:sz w:val="28"/>
        </w:rPr>
        <w:t>hand</w:t>
      </w:r>
      <w:r>
        <w:rPr>
          <w:spacing w:val="32"/>
          <w:sz w:val="28"/>
        </w:rPr>
        <w:t xml:space="preserve"> </w:t>
      </w:r>
      <w:r>
        <w:rPr>
          <w:sz w:val="28"/>
        </w:rPr>
        <w:t>and</w:t>
      </w:r>
      <w:r>
        <w:rPr>
          <w:spacing w:val="33"/>
          <w:sz w:val="28"/>
        </w:rPr>
        <w:t xml:space="preserve"> </w:t>
      </w:r>
      <w:r>
        <w:rPr>
          <w:sz w:val="28"/>
        </w:rPr>
        <w:t>constitute</w:t>
      </w:r>
      <w:r>
        <w:rPr>
          <w:spacing w:val="30"/>
          <w:sz w:val="28"/>
        </w:rPr>
        <w:t xml:space="preserve"> </w:t>
      </w:r>
      <w:r>
        <w:rPr>
          <w:sz w:val="28"/>
        </w:rPr>
        <w:t>a</w:t>
      </w:r>
    </w:p>
    <w:p w:rsidR="00EF0E49" w:rsidRDefault="008C3F24">
      <w:pPr>
        <w:pStyle w:val="BodyText"/>
        <w:spacing w:before="2" w:line="480" w:lineRule="auto"/>
        <w:ind w:left="820" w:right="835"/>
        <w:jc w:val="both"/>
        <w:rPr>
          <w:rFonts w:ascii="Arial" w:hAnsi="Arial"/>
        </w:rPr>
      </w:pPr>
      <w:r>
        <w:rPr>
          <w:rFonts w:ascii="Arial" w:hAnsi="Arial"/>
          <w:w w:val="40"/>
        </w:rPr>
        <w:t>‗</w:t>
      </w:r>
      <w:r>
        <w:rPr>
          <w:rFonts w:ascii="Arial" w:hAnsi="Arial"/>
        </w:rPr>
        <w:t>legislative</w:t>
      </w:r>
      <w:r>
        <w:rPr>
          <w:rFonts w:ascii="Arial" w:hAnsi="Arial"/>
        </w:rPr>
        <w:t xml:space="preserve">   </w:t>
      </w:r>
      <w:r>
        <w:rPr>
          <w:rFonts w:ascii="Arial" w:hAnsi="Arial"/>
        </w:rPr>
        <w:t>packet‘</w:t>
      </w:r>
      <w:r>
        <w:rPr>
          <w:rFonts w:ascii="Arial" w:hAnsi="Arial"/>
        </w:rPr>
        <w:t xml:space="preserve">   </w:t>
      </w:r>
      <w:r>
        <w:rPr>
          <w:rFonts w:ascii="Arial" w:hAnsi="Arial"/>
        </w:rPr>
        <w:t>to</w:t>
      </w:r>
      <w:r>
        <w:rPr>
          <w:rFonts w:ascii="Arial" w:hAnsi="Arial"/>
        </w:rPr>
        <w:t xml:space="preserve">   </w:t>
      </w:r>
      <w:r>
        <w:rPr>
          <w:rFonts w:ascii="Arial" w:hAnsi="Arial"/>
        </w:rPr>
        <w:t>deal</w:t>
      </w:r>
      <w:r>
        <w:rPr>
          <w:rFonts w:ascii="Arial" w:hAnsi="Arial"/>
        </w:rPr>
        <w:t xml:space="preserve">   </w:t>
      </w:r>
      <w:r>
        <w:rPr>
          <w:rFonts w:ascii="Arial" w:hAnsi="Arial"/>
        </w:rPr>
        <w:t>with</w:t>
      </w:r>
      <w:r>
        <w:rPr>
          <w:rFonts w:ascii="Arial" w:hAnsi="Arial"/>
        </w:rPr>
        <w:t xml:space="preserve">   </w:t>
      </w:r>
      <w:r>
        <w:rPr>
          <w:rFonts w:ascii="Arial" w:hAnsi="Arial"/>
        </w:rPr>
        <w:t>the</w:t>
      </w:r>
      <w:r>
        <w:rPr>
          <w:rFonts w:ascii="Arial" w:hAnsi="Arial"/>
        </w:rPr>
        <w:t xml:space="preserve">   </w:t>
      </w:r>
      <w:r>
        <w:rPr>
          <w:rFonts w:ascii="Arial" w:hAnsi="Arial"/>
        </w:rPr>
        <w:t>offence</w:t>
      </w:r>
      <w:r>
        <w:rPr>
          <w:rFonts w:ascii="Arial" w:hAnsi="Arial"/>
        </w:rPr>
        <w:t xml:space="preserve">   </w:t>
      </w:r>
      <w:r>
        <w:rPr>
          <w:rFonts w:ascii="Arial" w:hAnsi="Arial"/>
        </w:rPr>
        <w:t>of</w:t>
      </w:r>
      <w:r>
        <w:rPr>
          <w:rFonts w:ascii="Arial" w:hAnsi="Arial"/>
        </w:rPr>
        <w:t xml:space="preserve">   </w:t>
      </w:r>
      <w:r>
        <w:rPr>
          <w:rFonts w:ascii="Arial" w:hAnsi="Arial"/>
        </w:rPr>
        <w:t xml:space="preserve">adultery </w:t>
      </w:r>
      <w:r>
        <w:rPr>
          <w:rFonts w:ascii="Arial" w:hAnsi="Arial"/>
        </w:rPr>
        <w:t>committed by an outsider, the challenge to the said Section failed.</w:t>
      </w:r>
    </w:p>
    <w:p w:rsidR="00EF0E49" w:rsidRDefault="00EF0E49">
      <w:pPr>
        <w:rPr>
          <w:sz w:val="30"/>
        </w:rPr>
      </w:pPr>
    </w:p>
    <w:p w:rsidR="00EF0E49" w:rsidRDefault="008C3F24">
      <w:pPr>
        <w:pStyle w:val="ListParagraph"/>
        <w:numPr>
          <w:ilvl w:val="0"/>
          <w:numId w:val="19"/>
        </w:numPr>
        <w:tabs>
          <w:tab w:val="left" w:pos="1541"/>
        </w:tabs>
        <w:spacing w:before="176" w:line="480" w:lineRule="auto"/>
        <w:ind w:right="839" w:firstLine="0"/>
        <w:jc w:val="both"/>
        <w:rPr>
          <w:sz w:val="28"/>
        </w:rPr>
      </w:pPr>
      <w:r>
        <w:rPr>
          <w:sz w:val="28"/>
        </w:rPr>
        <w:t>International trends worldwide also indicate that very few nations con</w:t>
      </w:r>
      <w:r>
        <w:rPr>
          <w:sz w:val="28"/>
        </w:rPr>
        <w:t>tinue to treat adultery as a crime, though</w:t>
      </w:r>
      <w:r>
        <w:rPr>
          <w:spacing w:val="69"/>
          <w:sz w:val="28"/>
        </w:rPr>
        <w:t xml:space="preserve"> </w:t>
      </w:r>
      <w:r>
        <w:rPr>
          <w:sz w:val="28"/>
        </w:rPr>
        <w:t>most</w:t>
      </w:r>
    </w:p>
    <w:p w:rsidR="00EF0E49" w:rsidRDefault="00EF0E49">
      <w:pPr>
        <w:spacing w:line="480" w:lineRule="auto"/>
        <w:jc w:val="both"/>
        <w:rPr>
          <w:sz w:val="28"/>
        </w:rPr>
        <w:sectPr w:rsidR="00EF0E49">
          <w:headerReference w:type="default" r:id="rId111"/>
          <w:footerReference w:type="default" r:id="rId112"/>
          <w:pgSz w:w="12240" w:h="15840"/>
          <w:pgMar w:top="1360" w:right="1320" w:bottom="1680" w:left="1340" w:header="0" w:footer="1492" w:gutter="0"/>
          <w:pgNumType w:start="28"/>
          <w:cols w:space="720"/>
        </w:sectPr>
      </w:pPr>
    </w:p>
    <w:p w:rsidR="00EF0E49" w:rsidRDefault="008C3F24">
      <w:pPr>
        <w:pStyle w:val="BodyText"/>
        <w:spacing w:before="77" w:line="480" w:lineRule="auto"/>
        <w:ind w:left="820" w:right="835"/>
        <w:jc w:val="both"/>
        <w:rPr>
          <w:rFonts w:ascii="Arial"/>
        </w:rPr>
      </w:pPr>
      <w:r>
        <w:rPr>
          <w:rFonts w:ascii="Arial"/>
        </w:rPr>
        <w:t>nations retain adultery for the purposes of divorce laws. Thus, adultery continues to be a criminal offence in Afghanistan, Bangladesh, Indonesia, Iran, Maldives, Nepal, Pakistan, Philippines, United Arab Emirates, some states of the United States of Ameri</w:t>
      </w:r>
      <w:r>
        <w:rPr>
          <w:rFonts w:ascii="Arial"/>
        </w:rPr>
        <w:t>ca, Algeria, Democratic Republic of Congo, Egypt, Morocco, and some parts of Nigeria.</w:t>
      </w:r>
    </w:p>
    <w:p w:rsidR="00EF0E49" w:rsidRDefault="008C3F24">
      <w:pPr>
        <w:pStyle w:val="BodyText"/>
        <w:spacing w:before="200" w:line="480" w:lineRule="auto"/>
        <w:ind w:left="820" w:right="837"/>
        <w:jc w:val="both"/>
        <w:rPr>
          <w:rFonts w:ascii="Arial" w:hAnsi="Arial"/>
        </w:rPr>
      </w:pPr>
      <w:r>
        <w:rPr>
          <w:rFonts w:ascii="Arial" w:hAnsi="Arial"/>
        </w:rPr>
        <w:t>On the other hand, a number of jurisdictions have done away with adultery as a crime. The People‘s Republic of China, Japan, Brazil, New Zealand, Australia, Scotland, the Netherlands, Denmark, France, Germany, Austria, the Republic of Ireland, Barbados, Be</w:t>
      </w:r>
      <w:r>
        <w:rPr>
          <w:rFonts w:ascii="Arial" w:hAnsi="Arial"/>
        </w:rPr>
        <w:t>rmuda, Jamaica, Trinidad and Tobago, Seychelles etc. are some of the jurisdictions in which it has been done away with. In South Korea</w:t>
      </w:r>
      <w:r>
        <w:rPr>
          <w:rFonts w:ascii="Arial" w:hAnsi="Arial"/>
          <w:vertAlign w:val="superscript"/>
        </w:rPr>
        <w:t>21</w:t>
      </w:r>
      <w:r>
        <w:rPr>
          <w:rFonts w:ascii="Arial" w:hAnsi="Arial"/>
        </w:rPr>
        <w:t xml:space="preserve"> and </w:t>
      </w:r>
      <w:r>
        <w:rPr>
          <w:rFonts w:ascii="Arial" w:hAnsi="Arial"/>
          <w:spacing w:val="-3"/>
        </w:rPr>
        <w:t>Guatemala,</w:t>
      </w:r>
      <w:r>
        <w:rPr>
          <w:rFonts w:ascii="Arial" w:hAnsi="Arial"/>
          <w:spacing w:val="-3"/>
          <w:vertAlign w:val="superscript"/>
        </w:rPr>
        <w:t>22</w:t>
      </w:r>
      <w:r>
        <w:rPr>
          <w:rFonts w:ascii="Arial" w:hAnsi="Arial"/>
          <w:spacing w:val="-3"/>
        </w:rPr>
        <w:t xml:space="preserve"> </w:t>
      </w:r>
      <w:r>
        <w:rPr>
          <w:rFonts w:ascii="Arial" w:hAnsi="Arial"/>
        </w:rPr>
        <w:t>provisions similar to Section 497 have been struck down by the constitutional courts of those</w:t>
      </w:r>
      <w:r>
        <w:rPr>
          <w:rFonts w:ascii="Arial" w:hAnsi="Arial"/>
          <w:spacing w:val="-5"/>
        </w:rPr>
        <w:t xml:space="preserve"> </w:t>
      </w:r>
      <w:r>
        <w:rPr>
          <w:rFonts w:ascii="Arial" w:hAnsi="Arial"/>
        </w:rPr>
        <w:t>nations.</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7"/>
        <w:rPr>
          <w:sz w:val="10"/>
        </w:rPr>
      </w:pPr>
      <w:r w:rsidRPr="00EF0E49">
        <w:pict>
          <v:line id="_x0000_s1114" style="position:absolute;z-index:-251613184;mso-wrap-distance-left:0;mso-wrap-distance-right:0;mso-position-horizontal-relative:page" from="1in,8.45pt" to="216.05pt,8.45pt" strokeweight=".72pt">
            <w10:wrap type="topAndBottom" anchorx="page"/>
          </v:line>
        </w:pict>
      </w:r>
    </w:p>
    <w:p w:rsidR="00EF0E49" w:rsidRDefault="008C3F24">
      <w:pPr>
        <w:spacing w:before="34" w:line="246" w:lineRule="exact"/>
        <w:ind w:left="100"/>
        <w:rPr>
          <w:sz w:val="20"/>
        </w:rPr>
      </w:pPr>
      <w:r>
        <w:rPr>
          <w:position w:val="10"/>
          <w:sz w:val="13"/>
        </w:rPr>
        <w:t xml:space="preserve">21 </w:t>
      </w:r>
      <w:r>
        <w:rPr>
          <w:sz w:val="20"/>
        </w:rPr>
        <w:t>2009 Hun-Ba 17, (26.02.2015) [Constitutional Court of South Korea].</w:t>
      </w:r>
    </w:p>
    <w:p w:rsidR="00EF0E49" w:rsidRDefault="008C3F24">
      <w:pPr>
        <w:spacing w:before="18" w:line="232" w:lineRule="exact"/>
        <w:ind w:left="242" w:hanging="142"/>
        <w:rPr>
          <w:sz w:val="20"/>
        </w:rPr>
      </w:pPr>
      <w:r>
        <w:rPr>
          <w:position w:val="10"/>
          <w:sz w:val="13"/>
        </w:rPr>
        <w:t xml:space="preserve">22 </w:t>
      </w:r>
      <w:r>
        <w:rPr>
          <w:i/>
          <w:sz w:val="20"/>
        </w:rPr>
        <w:t xml:space="preserve">Expediente </w:t>
      </w:r>
      <w:r>
        <w:rPr>
          <w:sz w:val="20"/>
        </w:rPr>
        <w:t xml:space="preserve">936-95, (07.03.1996), </w:t>
      </w:r>
      <w:r>
        <w:rPr>
          <w:i/>
          <w:sz w:val="20"/>
        </w:rPr>
        <w:t xml:space="preserve">República de Guatemala Corte de Constitucionalidad </w:t>
      </w:r>
      <w:r>
        <w:rPr>
          <w:sz w:val="20"/>
        </w:rPr>
        <w:t>[Constitutional Court of Guatemala].</w:t>
      </w:r>
    </w:p>
    <w:p w:rsidR="00EF0E49" w:rsidRDefault="00EF0E49">
      <w:pPr>
        <w:spacing w:line="232" w:lineRule="exact"/>
        <w:rPr>
          <w:sz w:val="20"/>
        </w:rPr>
        <w:sectPr w:rsidR="00EF0E49">
          <w:headerReference w:type="default" r:id="rId113"/>
          <w:footerReference w:type="default" r:id="rId114"/>
          <w:pgSz w:w="12240" w:h="15840"/>
          <w:pgMar w:top="1360" w:right="1320" w:bottom="1640" w:left="1340" w:header="0" w:footer="1459" w:gutter="0"/>
          <w:pgNumType w:start="29"/>
          <w:cols w:space="720"/>
        </w:sectPr>
      </w:pPr>
    </w:p>
    <w:p w:rsidR="00EF0E49" w:rsidRDefault="008C3F24">
      <w:pPr>
        <w:pStyle w:val="ListParagraph"/>
        <w:numPr>
          <w:ilvl w:val="0"/>
          <w:numId w:val="19"/>
        </w:numPr>
        <w:tabs>
          <w:tab w:val="left" w:pos="1541"/>
        </w:tabs>
        <w:spacing w:before="77" w:line="480" w:lineRule="auto"/>
        <w:ind w:right="836" w:firstLine="0"/>
        <w:jc w:val="both"/>
        <w:rPr>
          <w:sz w:val="28"/>
        </w:rPr>
      </w:pPr>
      <w:r>
        <w:rPr>
          <w:sz w:val="28"/>
        </w:rPr>
        <w:t>The Supreme Court of Namibia, in an instructive judgment,</w:t>
      </w:r>
      <w:r>
        <w:rPr>
          <w:sz w:val="28"/>
          <w:vertAlign w:val="superscript"/>
        </w:rPr>
        <w:t>23</w:t>
      </w:r>
      <w:r>
        <w:rPr>
          <w:sz w:val="28"/>
        </w:rPr>
        <w:t xml:space="preserve"> went into whether the criminal offence of adultery would protect marriages and reduce the incidence of adultery. It said:</w:t>
      </w:r>
    </w:p>
    <w:p w:rsidR="00EF0E49" w:rsidRDefault="00EF0E49">
      <w:pPr>
        <w:spacing w:before="10"/>
        <w:rPr>
          <w:sz w:val="27"/>
        </w:rPr>
      </w:pPr>
    </w:p>
    <w:p w:rsidR="00EF0E49" w:rsidRDefault="008C3F24">
      <w:pPr>
        <w:pStyle w:val="BodyText"/>
        <w:ind w:left="1518" w:right="1537"/>
        <w:jc w:val="both"/>
        <w:rPr>
          <w:rFonts w:ascii="Arial" w:hAnsi="Arial"/>
        </w:rPr>
      </w:pPr>
      <w:r>
        <w:rPr>
          <w:rFonts w:ascii="Arial" w:hAnsi="Arial"/>
          <w:w w:val="33"/>
        </w:rPr>
        <w:t>―</w:t>
      </w:r>
      <w:r>
        <w:rPr>
          <w:rFonts w:ascii="Arial" w:hAnsi="Arial"/>
          <w:b/>
        </w:rPr>
        <w:t>[45]</w:t>
      </w:r>
      <w:r>
        <w:rPr>
          <w:rFonts w:ascii="Arial" w:hAnsi="Arial"/>
          <w:b/>
        </w:rPr>
        <w:t xml:space="preserve"> </w:t>
      </w:r>
      <w:r>
        <w:rPr>
          <w:rFonts w:ascii="Arial" w:hAnsi="Arial"/>
          <w:b/>
          <w:spacing w:val="3"/>
        </w:rPr>
        <w:t xml:space="preserve"> </w:t>
      </w:r>
      <w:r>
        <w:rPr>
          <w:rFonts w:ascii="Arial" w:hAnsi="Arial"/>
        </w:rPr>
        <w:t>B</w:t>
      </w:r>
      <w:r>
        <w:rPr>
          <w:rFonts w:ascii="Arial" w:hAnsi="Arial"/>
          <w:spacing w:val="-3"/>
        </w:rPr>
        <w:t>u</w:t>
      </w:r>
      <w:r>
        <w:rPr>
          <w:rFonts w:ascii="Arial" w:hAnsi="Arial"/>
        </w:rPr>
        <w:t>t</w:t>
      </w:r>
      <w:r>
        <w:rPr>
          <w:rFonts w:ascii="Arial" w:hAnsi="Arial"/>
        </w:rPr>
        <w:t xml:space="preserve"> </w:t>
      </w:r>
      <w:r>
        <w:rPr>
          <w:rFonts w:ascii="Arial" w:hAnsi="Arial"/>
          <w:spacing w:val="3"/>
        </w:rPr>
        <w:t xml:space="preserve"> </w:t>
      </w:r>
      <w:r>
        <w:rPr>
          <w:rFonts w:ascii="Arial" w:hAnsi="Arial"/>
        </w:rPr>
        <w:t>do</w:t>
      </w:r>
      <w:r>
        <w:rPr>
          <w:rFonts w:ascii="Arial" w:hAnsi="Arial"/>
          <w:spacing w:val="-3"/>
        </w:rPr>
        <w:t>e</w:t>
      </w:r>
      <w:r>
        <w:rPr>
          <w:rFonts w:ascii="Arial" w:hAnsi="Arial"/>
        </w:rPr>
        <w:t>s</w:t>
      </w:r>
      <w:r>
        <w:rPr>
          <w:rFonts w:ascii="Arial" w:hAnsi="Arial"/>
        </w:rPr>
        <w:t xml:space="preserve"> </w:t>
      </w:r>
      <w:r>
        <w:rPr>
          <w:rFonts w:ascii="Arial" w:hAnsi="Arial"/>
          <w:spacing w:val="1"/>
        </w:rPr>
        <w:t xml:space="preserve"> </w:t>
      </w:r>
      <w:r>
        <w:rPr>
          <w:rFonts w:ascii="Arial" w:hAnsi="Arial"/>
        </w:rPr>
        <w:t>t</w:t>
      </w:r>
      <w:r>
        <w:rPr>
          <w:rFonts w:ascii="Arial" w:hAnsi="Arial"/>
          <w:spacing w:val="-3"/>
        </w:rPr>
        <w:t>h</w:t>
      </w:r>
      <w:r>
        <w:rPr>
          <w:rFonts w:ascii="Arial" w:hAnsi="Arial"/>
        </w:rPr>
        <w:t>e</w:t>
      </w:r>
      <w:r>
        <w:rPr>
          <w:rFonts w:ascii="Arial" w:hAnsi="Arial"/>
        </w:rPr>
        <w:t xml:space="preserve"> </w:t>
      </w:r>
      <w:r>
        <w:rPr>
          <w:rFonts w:ascii="Arial" w:hAnsi="Arial"/>
          <w:spacing w:val="2"/>
        </w:rPr>
        <w:t xml:space="preserve"> </w:t>
      </w:r>
      <w:r>
        <w:rPr>
          <w:rFonts w:ascii="Arial" w:hAnsi="Arial"/>
        </w:rPr>
        <w:t>a</w:t>
      </w:r>
      <w:r>
        <w:rPr>
          <w:rFonts w:ascii="Arial" w:hAnsi="Arial"/>
          <w:spacing w:val="-2"/>
        </w:rPr>
        <w:t>c</w:t>
      </w:r>
      <w:r>
        <w:rPr>
          <w:rFonts w:ascii="Arial" w:hAnsi="Arial"/>
        </w:rPr>
        <w:t>tion</w:t>
      </w:r>
      <w:r>
        <w:rPr>
          <w:rFonts w:ascii="Arial" w:hAnsi="Arial"/>
        </w:rPr>
        <w:t xml:space="preserve"> </w:t>
      </w:r>
      <w:r>
        <w:rPr>
          <w:rFonts w:ascii="Arial" w:hAnsi="Arial"/>
          <w:spacing w:val="2"/>
        </w:rPr>
        <w:t xml:space="preserve"> </w:t>
      </w:r>
      <w:r>
        <w:rPr>
          <w:rFonts w:ascii="Arial" w:hAnsi="Arial"/>
          <w:spacing w:val="-3"/>
        </w:rPr>
        <w:t>p</w:t>
      </w:r>
      <w:r>
        <w:rPr>
          <w:rFonts w:ascii="Arial" w:hAnsi="Arial"/>
        </w:rPr>
        <w:t>rot</w:t>
      </w:r>
      <w:r>
        <w:rPr>
          <w:rFonts w:ascii="Arial" w:hAnsi="Arial"/>
          <w:spacing w:val="-3"/>
        </w:rPr>
        <w:t>e</w:t>
      </w:r>
      <w:r>
        <w:rPr>
          <w:rFonts w:ascii="Arial" w:hAnsi="Arial"/>
          <w:spacing w:val="-2"/>
        </w:rPr>
        <w:t>c</w:t>
      </w:r>
      <w:r>
        <w:rPr>
          <w:rFonts w:ascii="Arial" w:hAnsi="Arial"/>
        </w:rPr>
        <w:t>t</w:t>
      </w:r>
      <w:r>
        <w:rPr>
          <w:rFonts w:ascii="Arial" w:hAnsi="Arial"/>
        </w:rPr>
        <w:t xml:space="preserve"> </w:t>
      </w:r>
      <w:r>
        <w:rPr>
          <w:rFonts w:ascii="Arial" w:hAnsi="Arial"/>
          <w:spacing w:val="1"/>
        </w:rPr>
        <w:t xml:space="preserve"> </w:t>
      </w:r>
      <w:r>
        <w:rPr>
          <w:rFonts w:ascii="Arial" w:hAnsi="Arial"/>
          <w:spacing w:val="-2"/>
        </w:rPr>
        <w:t>m</w:t>
      </w:r>
      <w:r>
        <w:rPr>
          <w:rFonts w:ascii="Arial" w:hAnsi="Arial"/>
        </w:rPr>
        <w:t>arriages</w:t>
      </w:r>
      <w:r>
        <w:rPr>
          <w:rFonts w:ascii="Arial" w:hAnsi="Arial"/>
        </w:rPr>
        <w:t xml:space="preserve"> </w:t>
      </w:r>
      <w:r>
        <w:rPr>
          <w:rFonts w:ascii="Arial" w:hAnsi="Arial"/>
          <w:spacing w:val="1"/>
        </w:rPr>
        <w:t xml:space="preserve"> </w:t>
      </w:r>
      <w:r>
        <w:rPr>
          <w:rFonts w:ascii="Arial" w:hAnsi="Arial"/>
        </w:rPr>
        <w:t>fr</w:t>
      </w:r>
      <w:r>
        <w:rPr>
          <w:rFonts w:ascii="Arial" w:hAnsi="Arial"/>
          <w:spacing w:val="-3"/>
        </w:rPr>
        <w:t>o</w:t>
      </w:r>
      <w:r>
        <w:rPr>
          <w:rFonts w:ascii="Arial" w:hAnsi="Arial"/>
        </w:rPr>
        <w:t xml:space="preserve">m </w:t>
      </w:r>
      <w:r>
        <w:rPr>
          <w:rFonts w:ascii="Arial" w:hAnsi="Arial"/>
        </w:rPr>
        <w:t>adultery? For the reasons articulated by both the SCA and the Constitutional Court, I do not consider that the action can protect marriage as it does not strengthen a weakening marriage or breathe life into one which is in any event disintegrating. [</w:t>
      </w:r>
      <w:r>
        <w:rPr>
          <w:rFonts w:ascii="Arial" w:hAnsi="Arial"/>
          <w:i/>
        </w:rPr>
        <w:t xml:space="preserve">DE </w:t>
      </w:r>
      <w:r>
        <w:rPr>
          <w:rFonts w:ascii="Arial" w:hAnsi="Arial"/>
        </w:rPr>
        <w:t xml:space="preserve">v. </w:t>
      </w:r>
      <w:r>
        <w:rPr>
          <w:rFonts w:ascii="Arial" w:hAnsi="Arial"/>
          <w:i/>
        </w:rPr>
        <w:t>RH</w:t>
      </w:r>
      <w:r>
        <w:rPr>
          <w:rFonts w:ascii="Arial" w:hAnsi="Arial"/>
        </w:rPr>
        <w:t>, 2015 (5) SA 83 (CC) (Constitutional Court of South Africa) para 49]. The reasoning set out by the SCA is salutary and bears</w:t>
      </w:r>
      <w:r>
        <w:rPr>
          <w:rFonts w:ascii="Arial" w:hAnsi="Arial"/>
          <w:spacing w:val="-2"/>
        </w:rPr>
        <w:t xml:space="preserve"> </w:t>
      </w:r>
      <w:r>
        <w:rPr>
          <w:rFonts w:ascii="Arial" w:hAnsi="Arial"/>
        </w:rPr>
        <w:t>repetition:</w:t>
      </w:r>
    </w:p>
    <w:p w:rsidR="00EF0E49" w:rsidRDefault="00EF0E49">
      <w:pPr>
        <w:spacing w:before="2"/>
        <w:rPr>
          <w:sz w:val="28"/>
        </w:rPr>
      </w:pPr>
    </w:p>
    <w:p w:rsidR="00EF0E49" w:rsidRDefault="008C3F24">
      <w:pPr>
        <w:pStyle w:val="BodyText"/>
        <w:ind w:left="1802" w:right="1820"/>
        <w:jc w:val="both"/>
        <w:rPr>
          <w:rFonts w:ascii="Arial" w:hAnsi="Arial"/>
        </w:rPr>
      </w:pPr>
      <w:r>
        <w:rPr>
          <w:rFonts w:ascii="Arial" w:hAnsi="Arial"/>
        </w:rPr>
        <w:t>‗</w:t>
      </w:r>
      <w:r>
        <w:rPr>
          <w:rFonts w:ascii="Arial" w:hAnsi="Arial"/>
        </w:rPr>
        <w:t>But</w:t>
      </w:r>
      <w:r>
        <w:rPr>
          <w:rFonts w:ascii="Arial" w:hAnsi="Arial"/>
          <w:spacing w:val="-13"/>
        </w:rPr>
        <w:t xml:space="preserve"> </w:t>
      </w:r>
      <w:r>
        <w:rPr>
          <w:rFonts w:ascii="Arial" w:hAnsi="Arial"/>
        </w:rPr>
        <w:t>the</w:t>
      </w:r>
      <w:r>
        <w:rPr>
          <w:rFonts w:ascii="Arial" w:hAnsi="Arial"/>
          <w:spacing w:val="-13"/>
        </w:rPr>
        <w:t xml:space="preserve"> </w:t>
      </w:r>
      <w:r>
        <w:rPr>
          <w:rFonts w:ascii="Arial" w:hAnsi="Arial"/>
        </w:rPr>
        <w:t>question</w:t>
      </w:r>
      <w:r>
        <w:rPr>
          <w:rFonts w:ascii="Arial" w:hAnsi="Arial"/>
          <w:spacing w:val="-13"/>
        </w:rPr>
        <w:t xml:space="preserve"> </w:t>
      </w:r>
      <w:r>
        <w:rPr>
          <w:rFonts w:ascii="Arial" w:hAnsi="Arial"/>
        </w:rPr>
        <w:t>is:</w:t>
      </w:r>
      <w:r>
        <w:rPr>
          <w:rFonts w:ascii="Arial" w:hAnsi="Arial"/>
          <w:spacing w:val="-11"/>
        </w:rPr>
        <w:t xml:space="preserve"> </w:t>
      </w:r>
      <w:r>
        <w:rPr>
          <w:rFonts w:ascii="Arial" w:hAnsi="Arial"/>
        </w:rPr>
        <w:t>if</w:t>
      </w:r>
      <w:r>
        <w:rPr>
          <w:rFonts w:ascii="Arial" w:hAnsi="Arial"/>
          <w:spacing w:val="-13"/>
        </w:rPr>
        <w:t xml:space="preserve"> </w:t>
      </w:r>
      <w:r>
        <w:rPr>
          <w:rFonts w:ascii="Arial" w:hAnsi="Arial"/>
        </w:rPr>
        <w:t>the</w:t>
      </w:r>
      <w:r>
        <w:rPr>
          <w:rFonts w:ascii="Arial" w:hAnsi="Arial"/>
          <w:spacing w:val="-13"/>
        </w:rPr>
        <w:t xml:space="preserve"> </w:t>
      </w:r>
      <w:r>
        <w:rPr>
          <w:rFonts w:ascii="Arial" w:hAnsi="Arial"/>
        </w:rPr>
        <w:t>protection</w:t>
      </w:r>
      <w:r>
        <w:rPr>
          <w:rFonts w:ascii="Arial" w:hAnsi="Arial"/>
          <w:spacing w:val="-11"/>
        </w:rPr>
        <w:t xml:space="preserve"> </w:t>
      </w:r>
      <w:r>
        <w:rPr>
          <w:rFonts w:ascii="Arial" w:hAnsi="Arial"/>
        </w:rPr>
        <w:t>of</w:t>
      </w:r>
      <w:r>
        <w:rPr>
          <w:rFonts w:ascii="Arial" w:hAnsi="Arial"/>
          <w:spacing w:val="-12"/>
        </w:rPr>
        <w:t xml:space="preserve"> </w:t>
      </w:r>
      <w:r>
        <w:rPr>
          <w:rFonts w:ascii="Arial" w:hAnsi="Arial"/>
        </w:rPr>
        <w:t>marriage is one of its main goals, is the action successful in achieving</w:t>
      </w:r>
      <w:r>
        <w:rPr>
          <w:rFonts w:ascii="Arial" w:hAnsi="Arial"/>
        </w:rPr>
        <w:t xml:space="preserve"> that goal? The question becomes more focused when the spotlight is directed at the following</w:t>
      </w:r>
      <w:r>
        <w:rPr>
          <w:rFonts w:ascii="Arial" w:hAnsi="Arial"/>
          <w:spacing w:val="-5"/>
        </w:rPr>
        <w:t xml:space="preserve"> </w:t>
      </w:r>
      <w:r>
        <w:rPr>
          <w:rFonts w:ascii="Arial" w:hAnsi="Arial"/>
        </w:rPr>
        <w:t>considerations:</w:t>
      </w:r>
    </w:p>
    <w:p w:rsidR="00EF0E49" w:rsidRDefault="00EF0E49">
      <w:pPr>
        <w:rPr>
          <w:sz w:val="28"/>
        </w:rPr>
      </w:pPr>
    </w:p>
    <w:p w:rsidR="00EF0E49" w:rsidRDefault="008C3F24">
      <w:pPr>
        <w:pStyle w:val="ListParagraph"/>
        <w:numPr>
          <w:ilvl w:val="0"/>
          <w:numId w:val="15"/>
        </w:numPr>
        <w:tabs>
          <w:tab w:val="left" w:pos="2522"/>
        </w:tabs>
        <w:ind w:right="2391" w:firstLine="0"/>
        <w:jc w:val="both"/>
        <w:rPr>
          <w:sz w:val="28"/>
        </w:rPr>
      </w:pPr>
      <w:r>
        <w:rPr>
          <w:sz w:val="28"/>
        </w:rPr>
        <w:t>First of all, as was pointed out by the German Bundesgericht in the passage from the judgment (JZ 1973, 668) from which I have quoted earlier, al</w:t>
      </w:r>
      <w:r>
        <w:rPr>
          <w:sz w:val="28"/>
        </w:rPr>
        <w:t>though marriage is —</w:t>
      </w:r>
    </w:p>
    <w:p w:rsidR="00EF0E49" w:rsidRDefault="008C3F24">
      <w:pPr>
        <w:pStyle w:val="BodyText"/>
        <w:spacing w:before="241"/>
        <w:ind w:left="2368" w:right="2672"/>
        <w:jc w:val="both"/>
        <w:rPr>
          <w:rFonts w:ascii="Arial" w:hAnsi="Arial"/>
        </w:rPr>
      </w:pPr>
      <w:r>
        <w:rPr>
          <w:rFonts w:ascii="Arial" w:hAnsi="Arial"/>
          <w:w w:val="40"/>
        </w:rPr>
        <w:t>‗</w:t>
      </w:r>
      <w:r>
        <w:rPr>
          <w:rFonts w:ascii="Arial" w:hAnsi="Arial"/>
        </w:rPr>
        <w:t>a</w:t>
      </w:r>
      <w:r>
        <w:rPr>
          <w:rFonts w:ascii="Arial" w:hAnsi="Arial"/>
        </w:rPr>
        <w:t xml:space="preserve">    </w:t>
      </w:r>
      <w:r>
        <w:rPr>
          <w:rFonts w:ascii="Arial" w:hAnsi="Arial"/>
        </w:rPr>
        <w:t>human</w:t>
      </w:r>
      <w:r>
        <w:rPr>
          <w:rFonts w:ascii="Arial" w:hAnsi="Arial"/>
        </w:rPr>
        <w:t xml:space="preserve">    </w:t>
      </w:r>
      <w:r>
        <w:rPr>
          <w:rFonts w:ascii="Arial" w:hAnsi="Arial"/>
        </w:rPr>
        <w:t>institution</w:t>
      </w:r>
      <w:r>
        <w:rPr>
          <w:rFonts w:ascii="Arial" w:hAnsi="Arial"/>
        </w:rPr>
        <w:t xml:space="preserve">    </w:t>
      </w:r>
      <w:r>
        <w:rPr>
          <w:rFonts w:ascii="Arial" w:hAnsi="Arial"/>
        </w:rPr>
        <w:t>which</w:t>
      </w:r>
      <w:r>
        <w:rPr>
          <w:rFonts w:ascii="Arial" w:hAnsi="Arial"/>
        </w:rPr>
        <w:t xml:space="preserve">    </w:t>
      </w:r>
      <w:r>
        <w:rPr>
          <w:rFonts w:ascii="Arial" w:hAnsi="Arial"/>
        </w:rPr>
        <w:t xml:space="preserve">is </w:t>
      </w:r>
      <w:r>
        <w:rPr>
          <w:rFonts w:ascii="Arial" w:hAnsi="Arial"/>
        </w:rPr>
        <w:t>regulated by law and protected by the Constitution and which, in turn, creates genuine legal duties. Its essence . . . consists in the</w:t>
      </w:r>
    </w:p>
    <w:p w:rsidR="00EF0E49" w:rsidRDefault="00EF0E49">
      <w:pPr>
        <w:rPr>
          <w:sz w:val="20"/>
        </w:rPr>
      </w:pPr>
    </w:p>
    <w:p w:rsidR="00EF0E49" w:rsidRDefault="00EF0E49">
      <w:pPr>
        <w:spacing w:before="11"/>
        <w:rPr>
          <w:sz w:val="19"/>
        </w:rPr>
      </w:pPr>
    </w:p>
    <w:p w:rsidR="00EF0E49" w:rsidRDefault="008C3F24">
      <w:pPr>
        <w:spacing w:line="242" w:lineRule="auto"/>
        <w:ind w:left="100"/>
        <w:rPr>
          <w:sz w:val="20"/>
        </w:rPr>
      </w:pPr>
      <w:r>
        <w:rPr>
          <w:position w:val="10"/>
          <w:sz w:val="13"/>
        </w:rPr>
        <w:t xml:space="preserve">23 </w:t>
      </w:r>
      <w:r>
        <w:rPr>
          <w:sz w:val="20"/>
        </w:rPr>
        <w:t>James Sibongo v. Lister Lutombi Chaka and Anr. (Case No. SA77-14) (19.08.2016) [Supreme Court of Namibia].</w:t>
      </w:r>
    </w:p>
    <w:p w:rsidR="00EF0E49" w:rsidRDefault="00EF0E49">
      <w:pPr>
        <w:spacing w:line="242" w:lineRule="auto"/>
        <w:rPr>
          <w:sz w:val="20"/>
        </w:rPr>
        <w:sectPr w:rsidR="00EF0E49">
          <w:headerReference w:type="default" r:id="rId115"/>
          <w:footerReference w:type="default" r:id="rId116"/>
          <w:pgSz w:w="12240" w:h="15840"/>
          <w:pgMar w:top="1360" w:right="1320" w:bottom="1840" w:left="1340" w:header="0" w:footer="1656" w:gutter="0"/>
          <w:cols w:space="720"/>
        </w:sectPr>
      </w:pPr>
    </w:p>
    <w:p w:rsidR="00EF0E49" w:rsidRDefault="008C3F24">
      <w:pPr>
        <w:pStyle w:val="BodyText"/>
        <w:spacing w:before="77"/>
        <w:ind w:left="2368" w:right="2671"/>
        <w:jc w:val="both"/>
        <w:rPr>
          <w:rFonts w:ascii="Arial" w:hAnsi="Arial"/>
        </w:rPr>
      </w:pPr>
      <w:r>
        <w:rPr>
          <w:rFonts w:ascii="Arial" w:hAnsi="Arial"/>
        </w:rPr>
        <w:t>readiness, founded in morals, of the parties to the marriage to create and to maintain it.‘</w:t>
      </w:r>
    </w:p>
    <w:p w:rsidR="00EF0E49" w:rsidRDefault="008C3F24">
      <w:pPr>
        <w:pStyle w:val="BodyText"/>
        <w:spacing w:before="200"/>
        <w:ind w:left="2085" w:right="2389"/>
        <w:jc w:val="both"/>
        <w:rPr>
          <w:rFonts w:ascii="Arial"/>
        </w:rPr>
      </w:pPr>
      <w:r>
        <w:rPr>
          <w:rFonts w:ascii="Arial"/>
        </w:rPr>
        <w:t>If the parties to the marriage have lost that moral commitment, the marriage will fail, and punishment meted out to a third party is unlikely to change that.</w:t>
      </w:r>
    </w:p>
    <w:p w:rsidR="00EF0E49" w:rsidRDefault="00EF0E49">
      <w:pPr>
        <w:rPr>
          <w:sz w:val="28"/>
        </w:rPr>
      </w:pPr>
    </w:p>
    <w:p w:rsidR="00EF0E49" w:rsidRDefault="008C3F24">
      <w:pPr>
        <w:pStyle w:val="ListParagraph"/>
        <w:numPr>
          <w:ilvl w:val="0"/>
          <w:numId w:val="15"/>
        </w:numPr>
        <w:tabs>
          <w:tab w:val="left" w:pos="2508"/>
        </w:tabs>
        <w:spacing w:before="1"/>
        <w:ind w:right="2387" w:firstLine="0"/>
        <w:jc w:val="both"/>
        <w:rPr>
          <w:sz w:val="28"/>
        </w:rPr>
      </w:pPr>
      <w:r>
        <w:rPr>
          <w:sz w:val="28"/>
        </w:rPr>
        <w:t>Grave doubts are expressed by many about the deterrent effect of the action. In most other countr</w:t>
      </w:r>
      <w:r>
        <w:rPr>
          <w:sz w:val="28"/>
        </w:rPr>
        <w:t>ies it was concluded that the action (no longer) has any deterrent effect and I have no reason to think that the position in our society is all that different. Perhaps one reason is that adultery occurs in different circumstances. Every so often  it happen</w:t>
      </w:r>
      <w:r>
        <w:rPr>
          <w:sz w:val="28"/>
        </w:rPr>
        <w:t>s without any premeditation, when deterrence hardly plays a role. At the other end of the scale, the adultery is sometimes carefully planned and the participants are confident that it will not be discovered. Moreover, romantic involvement between one of th</w:t>
      </w:r>
      <w:r>
        <w:rPr>
          <w:sz w:val="28"/>
        </w:rPr>
        <w:t>e spouses and a third party can be as devastating to the marital relationship as (or even more so than) sexual</w:t>
      </w:r>
      <w:r>
        <w:rPr>
          <w:spacing w:val="-5"/>
          <w:sz w:val="28"/>
        </w:rPr>
        <w:t xml:space="preserve"> </w:t>
      </w:r>
      <w:r>
        <w:rPr>
          <w:sz w:val="28"/>
        </w:rPr>
        <w:t>intercourse.</w:t>
      </w:r>
    </w:p>
    <w:p w:rsidR="00EF0E49" w:rsidRDefault="00EF0E49">
      <w:pPr>
        <w:rPr>
          <w:sz w:val="28"/>
        </w:rPr>
      </w:pPr>
    </w:p>
    <w:p w:rsidR="00EF0E49" w:rsidRDefault="008C3F24">
      <w:pPr>
        <w:pStyle w:val="ListParagraph"/>
        <w:numPr>
          <w:ilvl w:val="0"/>
          <w:numId w:val="15"/>
        </w:numPr>
        <w:tabs>
          <w:tab w:val="left" w:pos="2580"/>
        </w:tabs>
        <w:ind w:right="2388" w:firstLine="0"/>
        <w:jc w:val="both"/>
        <w:rPr>
          <w:sz w:val="28"/>
        </w:rPr>
      </w:pPr>
      <w:r>
        <w:rPr>
          <w:sz w:val="28"/>
        </w:rPr>
        <w:t>If deterrence is the main purpose, one would have thought that this could better be achieved by retaining the imposition of crimina</w:t>
      </w:r>
      <w:r>
        <w:rPr>
          <w:sz w:val="28"/>
        </w:rPr>
        <w:t xml:space="preserve">l sanctions or by the grant of an interdict in favour of the innocent spouse against both the guilty spouse and the third party to prevent future acts of adultery. But, as we know, the crime of adultery had </w:t>
      </w:r>
      <w:r>
        <w:rPr>
          <w:spacing w:val="-3"/>
          <w:sz w:val="28"/>
        </w:rPr>
        <w:t xml:space="preserve">become </w:t>
      </w:r>
      <w:r>
        <w:rPr>
          <w:sz w:val="28"/>
        </w:rPr>
        <w:t>abrogated through disuse exactly</w:t>
      </w:r>
      <w:r>
        <w:rPr>
          <w:spacing w:val="35"/>
          <w:sz w:val="28"/>
        </w:rPr>
        <w:t xml:space="preserve"> </w:t>
      </w:r>
      <w:r>
        <w:rPr>
          <w:sz w:val="28"/>
        </w:rPr>
        <w:t>100</w:t>
      </w:r>
    </w:p>
    <w:p w:rsidR="00EF0E49" w:rsidRDefault="00EF0E49">
      <w:pPr>
        <w:jc w:val="both"/>
        <w:rPr>
          <w:sz w:val="28"/>
        </w:rPr>
        <w:sectPr w:rsidR="00EF0E49">
          <w:headerReference w:type="default" r:id="rId117"/>
          <w:footerReference w:type="default" r:id="rId118"/>
          <w:pgSz w:w="12240" w:h="15840"/>
          <w:pgMar w:top="1360" w:right="1320" w:bottom="1680" w:left="1340" w:header="0" w:footer="1492" w:gutter="0"/>
          <w:pgNumType w:start="31"/>
          <w:cols w:space="720"/>
        </w:sectPr>
      </w:pPr>
    </w:p>
    <w:p w:rsidR="00EF0E49" w:rsidRDefault="008C3F24">
      <w:pPr>
        <w:pStyle w:val="BodyText"/>
        <w:spacing w:before="77"/>
        <w:ind w:left="2085" w:right="2385"/>
        <w:jc w:val="both"/>
        <w:rPr>
          <w:rFonts w:ascii="Arial" w:hAnsi="Arial"/>
        </w:rPr>
      </w:pPr>
      <w:r>
        <w:rPr>
          <w:rFonts w:ascii="Arial" w:hAnsi="Arial"/>
        </w:rPr>
        <w:t xml:space="preserve">years ago while an interdict against adultery has never been granted by our courts (see, for example, </w:t>
      </w:r>
      <w:r>
        <w:rPr>
          <w:rFonts w:ascii="Arial" w:hAnsi="Arial"/>
          <w:i/>
        </w:rPr>
        <w:t xml:space="preserve">Wassenaar </w:t>
      </w:r>
      <w:r>
        <w:rPr>
          <w:rFonts w:ascii="Arial" w:hAnsi="Arial"/>
        </w:rPr>
        <w:t xml:space="preserve">v </w:t>
      </w:r>
      <w:r>
        <w:rPr>
          <w:rFonts w:ascii="Arial" w:hAnsi="Arial"/>
          <w:i/>
        </w:rPr>
        <w:t xml:space="preserve">Jameson, supra </w:t>
      </w:r>
      <w:r>
        <w:rPr>
          <w:rFonts w:ascii="Arial" w:hAnsi="Arial"/>
        </w:rPr>
        <w:t xml:space="preserve">at 352H – 353H). Some of the reasons given in </w:t>
      </w:r>
      <w:r>
        <w:rPr>
          <w:rFonts w:ascii="Arial" w:hAnsi="Arial"/>
          <w:i/>
        </w:rPr>
        <w:t xml:space="preserve">Wassenaar </w:t>
      </w:r>
      <w:r>
        <w:rPr>
          <w:rFonts w:ascii="Arial" w:hAnsi="Arial"/>
        </w:rPr>
        <w:t xml:space="preserve">as to why an interdict would not  be appropriate are quite enlightening </w:t>
      </w:r>
      <w:r>
        <w:rPr>
          <w:rFonts w:ascii="Arial" w:hAnsi="Arial"/>
          <w:spacing w:val="-4"/>
        </w:rPr>
        <w:t xml:space="preserve">and </w:t>
      </w:r>
      <w:r>
        <w:rPr>
          <w:rFonts w:ascii="Arial" w:hAnsi="Arial"/>
        </w:rPr>
        <w:t xml:space="preserve">would apply equally to the appropriateness of a claim for damages. These include, firstly, that an interdict against the guilty spouse is not possible because he or she commits no </w:t>
      </w:r>
      <w:r>
        <w:rPr>
          <w:rFonts w:ascii="Arial" w:hAnsi="Arial"/>
        </w:rPr>
        <w:t>delict. Secondly, that as against a third party</w:t>
      </w:r>
      <w:r>
        <w:rPr>
          <w:rFonts w:ascii="Arial" w:hAnsi="Arial"/>
          <w:spacing w:val="-10"/>
        </w:rPr>
        <w:t xml:space="preserve"> </w:t>
      </w:r>
      <w:r>
        <w:rPr>
          <w:rFonts w:ascii="Arial" w:hAnsi="Arial"/>
        </w:rPr>
        <w:t>—</w:t>
      </w:r>
    </w:p>
    <w:p w:rsidR="00EF0E49" w:rsidRDefault="008C3F24">
      <w:pPr>
        <w:pStyle w:val="BodyText"/>
        <w:spacing w:before="199"/>
        <w:ind w:left="2368" w:right="2669"/>
        <w:jc w:val="both"/>
        <w:rPr>
          <w:rFonts w:ascii="Arial" w:hAnsi="Arial"/>
        </w:rPr>
      </w:pPr>
      <w:r>
        <w:rPr>
          <w:rFonts w:ascii="Arial" w:hAnsi="Arial"/>
          <w:w w:val="40"/>
        </w:rPr>
        <w:t>‗</w:t>
      </w:r>
      <w:r>
        <w:rPr>
          <w:rFonts w:ascii="Arial" w:hAnsi="Arial"/>
        </w:rPr>
        <w:t>it</w:t>
      </w:r>
      <w:r>
        <w:rPr>
          <w:rFonts w:ascii="Arial" w:hAnsi="Arial"/>
        </w:rPr>
        <w:t xml:space="preserve"> </w:t>
      </w:r>
      <w:r>
        <w:rPr>
          <w:rFonts w:ascii="Arial" w:hAnsi="Arial"/>
          <w:spacing w:val="-4"/>
        </w:rPr>
        <w:t xml:space="preserve"> </w:t>
      </w:r>
      <w:r>
        <w:rPr>
          <w:rFonts w:ascii="Arial" w:hAnsi="Arial"/>
        </w:rPr>
        <w:t>i</w:t>
      </w:r>
      <w:r>
        <w:rPr>
          <w:rFonts w:ascii="Arial" w:hAnsi="Arial"/>
          <w:spacing w:val="-3"/>
        </w:rPr>
        <w:t>n</w:t>
      </w:r>
      <w:r>
        <w:rPr>
          <w:rFonts w:ascii="Arial" w:hAnsi="Arial"/>
        </w:rPr>
        <w:t>ter</w:t>
      </w:r>
      <w:r>
        <w:rPr>
          <w:rFonts w:ascii="Arial" w:hAnsi="Arial"/>
          <w:spacing w:val="-2"/>
        </w:rPr>
        <w:t>f</w:t>
      </w:r>
      <w:r>
        <w:rPr>
          <w:rFonts w:ascii="Arial" w:hAnsi="Arial"/>
        </w:rPr>
        <w:t>er</w:t>
      </w:r>
      <w:r>
        <w:rPr>
          <w:rFonts w:ascii="Arial" w:hAnsi="Arial"/>
          <w:spacing w:val="-3"/>
        </w:rPr>
        <w:t>e</w:t>
      </w:r>
      <w:r>
        <w:rPr>
          <w:rFonts w:ascii="Arial" w:hAnsi="Arial"/>
        </w:rPr>
        <w:t>s</w:t>
      </w:r>
      <w:r>
        <w:rPr>
          <w:rFonts w:ascii="Arial" w:hAnsi="Arial"/>
        </w:rPr>
        <w:t xml:space="preserve"> </w:t>
      </w:r>
      <w:r>
        <w:rPr>
          <w:rFonts w:ascii="Arial" w:hAnsi="Arial"/>
          <w:spacing w:val="-4"/>
        </w:rPr>
        <w:t xml:space="preserve"> </w:t>
      </w:r>
      <w:r>
        <w:rPr>
          <w:rFonts w:ascii="Arial" w:hAnsi="Arial"/>
          <w:spacing w:val="-4"/>
        </w:rPr>
        <w:t>w</w:t>
      </w:r>
      <w:r>
        <w:rPr>
          <w:rFonts w:ascii="Arial" w:hAnsi="Arial"/>
        </w:rPr>
        <w:t>ith,</w:t>
      </w:r>
      <w:r>
        <w:rPr>
          <w:rFonts w:ascii="Arial" w:hAnsi="Arial"/>
        </w:rPr>
        <w:t xml:space="preserve"> </w:t>
      </w:r>
      <w:r>
        <w:rPr>
          <w:rFonts w:ascii="Arial" w:hAnsi="Arial"/>
          <w:spacing w:val="-7"/>
        </w:rPr>
        <w:t xml:space="preserve"> </w:t>
      </w:r>
      <w:r>
        <w:rPr>
          <w:rFonts w:ascii="Arial" w:hAnsi="Arial"/>
        </w:rPr>
        <w:t>and</w:t>
      </w:r>
      <w:r>
        <w:rPr>
          <w:rFonts w:ascii="Arial" w:hAnsi="Arial"/>
        </w:rPr>
        <w:t xml:space="preserve"> </w:t>
      </w:r>
      <w:r>
        <w:rPr>
          <w:rFonts w:ascii="Arial" w:hAnsi="Arial"/>
          <w:spacing w:val="-6"/>
        </w:rPr>
        <w:t xml:space="preserve"> </w:t>
      </w:r>
      <w:r>
        <w:rPr>
          <w:rFonts w:ascii="Arial" w:hAnsi="Arial"/>
        </w:rPr>
        <w:t>re</w:t>
      </w:r>
      <w:r>
        <w:rPr>
          <w:rFonts w:ascii="Arial" w:hAnsi="Arial"/>
          <w:spacing w:val="-2"/>
        </w:rPr>
        <w:t>s</w:t>
      </w:r>
      <w:r>
        <w:rPr>
          <w:rFonts w:ascii="Arial" w:hAnsi="Arial"/>
        </w:rPr>
        <w:t>tr</w:t>
      </w:r>
      <w:r>
        <w:rPr>
          <w:rFonts w:ascii="Arial" w:hAnsi="Arial"/>
          <w:spacing w:val="-3"/>
        </w:rPr>
        <w:t>i</w:t>
      </w:r>
      <w:r>
        <w:rPr>
          <w:rFonts w:ascii="Arial" w:hAnsi="Arial"/>
        </w:rPr>
        <w:t>c</w:t>
      </w:r>
      <w:r>
        <w:rPr>
          <w:rFonts w:ascii="Arial" w:hAnsi="Arial"/>
          <w:spacing w:val="-2"/>
        </w:rPr>
        <w:t>t</w:t>
      </w:r>
      <w:r>
        <w:rPr>
          <w:rFonts w:ascii="Arial" w:hAnsi="Arial"/>
        </w:rPr>
        <w:t>s</w:t>
      </w:r>
      <w:r>
        <w:rPr>
          <w:rFonts w:ascii="Arial" w:hAnsi="Arial"/>
        </w:rPr>
        <w:t xml:space="preserve"> </w:t>
      </w:r>
      <w:r>
        <w:rPr>
          <w:rFonts w:ascii="Arial" w:hAnsi="Arial"/>
          <w:spacing w:val="-2"/>
        </w:rPr>
        <w:t xml:space="preserve"> </w:t>
      </w:r>
      <w:r>
        <w:rPr>
          <w:rFonts w:ascii="Arial" w:hAnsi="Arial"/>
        </w:rPr>
        <w:t xml:space="preserve">the </w:t>
      </w:r>
      <w:r>
        <w:rPr>
          <w:rFonts w:ascii="Arial" w:hAnsi="Arial"/>
        </w:rPr>
        <w:t>rights and freedom that the third party ordinarily has of using and disposing of his body as he chooses; . . . it also affects the relationship of the third party with the claimant's spouse, who is and cannot be a party to the interdict, and therefore indi</w:t>
      </w:r>
      <w:r>
        <w:rPr>
          <w:rFonts w:ascii="Arial" w:hAnsi="Arial"/>
        </w:rPr>
        <w:t>rectly interferes with, and restricts her rights and freedom of, using and disposing of her body as she chooses‘. [At 353E.]</w:t>
      </w:r>
    </w:p>
    <w:p w:rsidR="00EF0E49" w:rsidRDefault="00EF0E49">
      <w:pPr>
        <w:spacing w:before="3"/>
        <w:rPr>
          <w:sz w:val="28"/>
        </w:rPr>
      </w:pPr>
    </w:p>
    <w:p w:rsidR="00EF0E49" w:rsidRDefault="008C3F24">
      <w:pPr>
        <w:pStyle w:val="ListParagraph"/>
        <w:numPr>
          <w:ilvl w:val="0"/>
          <w:numId w:val="15"/>
        </w:numPr>
        <w:tabs>
          <w:tab w:val="left" w:pos="2556"/>
        </w:tabs>
        <w:ind w:right="2387" w:firstLine="0"/>
        <w:jc w:val="both"/>
        <w:rPr>
          <w:sz w:val="28"/>
        </w:rPr>
      </w:pPr>
      <w:r>
        <w:rPr>
          <w:sz w:val="28"/>
        </w:rPr>
        <w:t>In addition the deterrence argument seems to depart from the assumption that adultery is the cause of the breakdown of a marriage,</w:t>
      </w:r>
      <w:r>
        <w:rPr>
          <w:sz w:val="28"/>
        </w:rPr>
        <w:t xml:space="preserve"> while it is now widely recognised that causes for the breakdown in marriages are far more complex. Quite frequently adultery is found to be the result and not the cause of an unhappy marital relationship. Conversely stated, a marriage in which the spouses</w:t>
      </w:r>
      <w:r>
        <w:rPr>
          <w:sz w:val="28"/>
        </w:rPr>
        <w:t xml:space="preserve"> are living in harmony</w:t>
      </w:r>
      <w:r>
        <w:rPr>
          <w:spacing w:val="24"/>
          <w:sz w:val="28"/>
        </w:rPr>
        <w:t xml:space="preserve"> </w:t>
      </w:r>
      <w:r>
        <w:rPr>
          <w:sz w:val="28"/>
        </w:rPr>
        <w:t>is</w:t>
      </w:r>
    </w:p>
    <w:p w:rsidR="00EF0E49" w:rsidRDefault="00EF0E49">
      <w:pPr>
        <w:jc w:val="both"/>
        <w:rPr>
          <w:sz w:val="28"/>
        </w:rPr>
        <w:sectPr w:rsidR="00EF0E49">
          <w:headerReference w:type="default" r:id="rId119"/>
          <w:footerReference w:type="default" r:id="rId120"/>
          <w:pgSz w:w="12240" w:h="15840"/>
          <w:pgMar w:top="1360" w:right="1320" w:bottom="1680" w:left="1340" w:header="0" w:footer="1492" w:gutter="0"/>
          <w:pgNumType w:start="32"/>
          <w:cols w:space="720"/>
        </w:sectPr>
      </w:pPr>
    </w:p>
    <w:p w:rsidR="00EF0E49" w:rsidRDefault="008C3F24">
      <w:pPr>
        <w:pStyle w:val="BodyText"/>
        <w:spacing w:before="77"/>
        <w:ind w:left="2085" w:right="1718"/>
        <w:rPr>
          <w:rFonts w:ascii="Arial" w:hAnsi="Arial"/>
        </w:rPr>
      </w:pPr>
      <w:r>
        <w:rPr>
          <w:rFonts w:ascii="Arial" w:hAnsi="Arial"/>
        </w:rPr>
        <w:t>hardly likely to be broken up by a third party.‘‖</w:t>
      </w:r>
      <w:r>
        <w:rPr>
          <w:rFonts w:ascii="Arial" w:hAnsi="Arial"/>
          <w:vertAlign w:val="superscript"/>
        </w:rPr>
        <w:t>24</w:t>
      </w:r>
    </w:p>
    <w:p w:rsidR="00EF0E49" w:rsidRDefault="00EF0E49">
      <w:pPr>
        <w:spacing w:before="8"/>
        <w:rPr>
          <w:sz w:val="48"/>
        </w:rPr>
      </w:pPr>
    </w:p>
    <w:p w:rsidR="00EF0E49" w:rsidRDefault="008C3F24">
      <w:pPr>
        <w:pStyle w:val="ListParagraph"/>
        <w:numPr>
          <w:ilvl w:val="0"/>
          <w:numId w:val="19"/>
        </w:numPr>
        <w:tabs>
          <w:tab w:val="left" w:pos="1541"/>
        </w:tabs>
        <w:spacing w:before="1" w:line="480" w:lineRule="auto"/>
        <w:ind w:right="835" w:firstLine="0"/>
        <w:jc w:val="both"/>
        <w:rPr>
          <w:sz w:val="28"/>
        </w:rPr>
      </w:pPr>
      <w:r>
        <w:rPr>
          <w:sz w:val="28"/>
        </w:rPr>
        <w:t>Coming back to Section 497, it is clear that in order to constitute the offence of adultery, the following must be established:</w:t>
      </w:r>
    </w:p>
    <w:p w:rsidR="00EF0E49" w:rsidRDefault="008C3F24">
      <w:pPr>
        <w:pStyle w:val="ListParagraph"/>
        <w:numPr>
          <w:ilvl w:val="0"/>
          <w:numId w:val="14"/>
        </w:numPr>
        <w:tabs>
          <w:tab w:val="left" w:pos="2086"/>
        </w:tabs>
        <w:spacing w:before="202" w:line="480" w:lineRule="auto"/>
        <w:ind w:right="838"/>
        <w:jc w:val="both"/>
        <w:rPr>
          <w:sz w:val="28"/>
        </w:rPr>
      </w:pPr>
      <w:r>
        <w:rPr>
          <w:sz w:val="28"/>
        </w:rPr>
        <w:t>Sexual intercourse between a married woman and a man who is not her</w:t>
      </w:r>
      <w:r>
        <w:rPr>
          <w:spacing w:val="-7"/>
          <w:sz w:val="28"/>
        </w:rPr>
        <w:t xml:space="preserve"> </w:t>
      </w:r>
      <w:r>
        <w:rPr>
          <w:sz w:val="28"/>
        </w:rPr>
        <w:t>husband;</w:t>
      </w:r>
    </w:p>
    <w:p w:rsidR="00EF0E49" w:rsidRDefault="008C3F24">
      <w:pPr>
        <w:pStyle w:val="ListParagraph"/>
        <w:numPr>
          <w:ilvl w:val="0"/>
          <w:numId w:val="14"/>
        </w:numPr>
        <w:tabs>
          <w:tab w:val="left" w:pos="2086"/>
        </w:tabs>
        <w:spacing w:before="200" w:line="480" w:lineRule="auto"/>
        <w:ind w:right="835"/>
        <w:jc w:val="both"/>
        <w:rPr>
          <w:sz w:val="28"/>
        </w:rPr>
      </w:pPr>
      <w:r>
        <w:rPr>
          <w:sz w:val="28"/>
        </w:rPr>
        <w:t>The man who has sexual intercourse with the married woman must know or has reason to believe that she is the wife of another</w:t>
      </w:r>
      <w:r>
        <w:rPr>
          <w:spacing w:val="-1"/>
          <w:sz w:val="28"/>
        </w:rPr>
        <w:t xml:space="preserve"> </w:t>
      </w:r>
      <w:r>
        <w:rPr>
          <w:sz w:val="28"/>
        </w:rPr>
        <w:t>man;</w:t>
      </w:r>
    </w:p>
    <w:p w:rsidR="00EF0E49" w:rsidRDefault="008C3F24">
      <w:pPr>
        <w:pStyle w:val="ListParagraph"/>
        <w:numPr>
          <w:ilvl w:val="0"/>
          <w:numId w:val="14"/>
        </w:numPr>
        <w:tabs>
          <w:tab w:val="left" w:pos="2086"/>
        </w:tabs>
        <w:spacing w:before="200" w:line="480" w:lineRule="auto"/>
        <w:ind w:right="842"/>
        <w:jc w:val="both"/>
        <w:rPr>
          <w:sz w:val="28"/>
        </w:rPr>
      </w:pPr>
      <w:r>
        <w:rPr>
          <w:sz w:val="28"/>
        </w:rPr>
        <w:t>Such sexual intercourse must take place with her consent, i.e., it must not amount to</w:t>
      </w:r>
      <w:r>
        <w:rPr>
          <w:spacing w:val="-5"/>
          <w:sz w:val="28"/>
        </w:rPr>
        <w:t xml:space="preserve"> </w:t>
      </w:r>
      <w:r>
        <w:rPr>
          <w:sz w:val="28"/>
        </w:rPr>
        <w:t>rape;</w:t>
      </w:r>
    </w:p>
    <w:p w:rsidR="00EF0E49" w:rsidRDefault="008C3F24">
      <w:pPr>
        <w:pStyle w:val="ListParagraph"/>
        <w:numPr>
          <w:ilvl w:val="0"/>
          <w:numId w:val="14"/>
        </w:numPr>
        <w:tabs>
          <w:tab w:val="left" w:pos="2086"/>
        </w:tabs>
        <w:spacing w:before="200" w:line="480" w:lineRule="auto"/>
        <w:ind w:right="840"/>
        <w:jc w:val="both"/>
        <w:rPr>
          <w:sz w:val="28"/>
        </w:rPr>
      </w:pPr>
      <w:r>
        <w:rPr>
          <w:sz w:val="28"/>
        </w:rPr>
        <w:t>Sexual intercourse with the married woman must take place without the consent or connivance of her husband.</w:t>
      </w:r>
    </w:p>
    <w:p w:rsidR="00EF0E49" w:rsidRDefault="008C3F24">
      <w:pPr>
        <w:pStyle w:val="ListParagraph"/>
        <w:numPr>
          <w:ilvl w:val="0"/>
          <w:numId w:val="19"/>
        </w:numPr>
        <w:tabs>
          <w:tab w:val="left" w:pos="1541"/>
        </w:tabs>
        <w:spacing w:before="200" w:line="480" w:lineRule="auto"/>
        <w:ind w:right="835" w:firstLine="0"/>
        <w:jc w:val="both"/>
        <w:rPr>
          <w:sz w:val="28"/>
        </w:rPr>
      </w:pPr>
      <w:r>
        <w:rPr>
          <w:sz w:val="28"/>
        </w:rPr>
        <w:t>What is apparent on a cursory reading of these ingredien</w:t>
      </w:r>
      <w:r>
        <w:rPr>
          <w:sz w:val="28"/>
        </w:rPr>
        <w:t>ts</w:t>
      </w:r>
      <w:r>
        <w:rPr>
          <w:spacing w:val="32"/>
          <w:sz w:val="28"/>
        </w:rPr>
        <w:t xml:space="preserve"> </w:t>
      </w:r>
      <w:r>
        <w:rPr>
          <w:sz w:val="28"/>
        </w:rPr>
        <w:t>is</w:t>
      </w:r>
      <w:r>
        <w:rPr>
          <w:spacing w:val="33"/>
          <w:sz w:val="28"/>
        </w:rPr>
        <w:t xml:space="preserve"> </w:t>
      </w:r>
      <w:r>
        <w:rPr>
          <w:sz w:val="28"/>
        </w:rPr>
        <w:t>that</w:t>
      </w:r>
      <w:r>
        <w:rPr>
          <w:spacing w:val="29"/>
          <w:sz w:val="28"/>
        </w:rPr>
        <w:t xml:space="preserve"> </w:t>
      </w:r>
      <w:r>
        <w:rPr>
          <w:sz w:val="28"/>
        </w:rPr>
        <w:t>a</w:t>
      </w:r>
      <w:r>
        <w:rPr>
          <w:spacing w:val="32"/>
          <w:sz w:val="28"/>
        </w:rPr>
        <w:t xml:space="preserve"> </w:t>
      </w:r>
      <w:r>
        <w:rPr>
          <w:sz w:val="28"/>
        </w:rPr>
        <w:t>married</w:t>
      </w:r>
      <w:r>
        <w:rPr>
          <w:spacing w:val="30"/>
          <w:sz w:val="28"/>
        </w:rPr>
        <w:t xml:space="preserve"> </w:t>
      </w:r>
      <w:r>
        <w:rPr>
          <w:sz w:val="28"/>
        </w:rPr>
        <w:t>man,</w:t>
      </w:r>
      <w:r>
        <w:rPr>
          <w:spacing w:val="33"/>
          <w:sz w:val="28"/>
        </w:rPr>
        <w:t xml:space="preserve"> </w:t>
      </w:r>
      <w:r>
        <w:rPr>
          <w:sz w:val="28"/>
        </w:rPr>
        <w:t>who</w:t>
      </w:r>
      <w:r>
        <w:rPr>
          <w:spacing w:val="31"/>
          <w:sz w:val="28"/>
        </w:rPr>
        <w:t xml:space="preserve"> </w:t>
      </w:r>
      <w:r>
        <w:rPr>
          <w:sz w:val="28"/>
        </w:rPr>
        <w:t>has</w:t>
      </w:r>
      <w:r>
        <w:rPr>
          <w:spacing w:val="30"/>
          <w:sz w:val="28"/>
        </w:rPr>
        <w:t xml:space="preserve"> </w:t>
      </w:r>
      <w:r>
        <w:rPr>
          <w:sz w:val="28"/>
        </w:rPr>
        <w:t>sexual</w:t>
      </w:r>
      <w:r>
        <w:rPr>
          <w:spacing w:val="31"/>
          <w:sz w:val="28"/>
        </w:rPr>
        <w:t xml:space="preserve"> </w:t>
      </w:r>
      <w:r>
        <w:rPr>
          <w:sz w:val="28"/>
        </w:rPr>
        <w:t>intercourse</w:t>
      </w:r>
    </w:p>
    <w:p w:rsidR="00EF0E49" w:rsidRDefault="00EF0E49">
      <w:pPr>
        <w:spacing w:before="8"/>
        <w:rPr>
          <w:sz w:val="15"/>
        </w:rPr>
      </w:pPr>
      <w:r w:rsidRPr="00EF0E49">
        <w:pict>
          <v:line id="_x0000_s1113" style="position:absolute;z-index:-251612160;mso-wrap-distance-left:0;mso-wrap-distance-right:0;mso-position-horizontal-relative:page" from="1in,11.4pt" to="216.05pt,11.4pt" strokeweight=".72pt">
            <w10:wrap type="topAndBottom" anchorx="page"/>
          </v:line>
        </w:pict>
      </w:r>
    </w:p>
    <w:p w:rsidR="00EF0E49" w:rsidRDefault="008C3F24">
      <w:pPr>
        <w:spacing w:before="34"/>
        <w:ind w:left="100"/>
        <w:rPr>
          <w:sz w:val="20"/>
        </w:rPr>
      </w:pPr>
      <w:r>
        <w:rPr>
          <w:position w:val="10"/>
          <w:sz w:val="13"/>
        </w:rPr>
        <w:t xml:space="preserve">24 </w:t>
      </w:r>
      <w:r>
        <w:rPr>
          <w:i/>
          <w:sz w:val="20"/>
        </w:rPr>
        <w:t>Id</w:t>
      </w:r>
      <w:r>
        <w:rPr>
          <w:sz w:val="20"/>
        </w:rPr>
        <w:t>., 17-19.</w:t>
      </w:r>
    </w:p>
    <w:p w:rsidR="00EF0E49" w:rsidRDefault="00EF0E49">
      <w:pPr>
        <w:rPr>
          <w:sz w:val="20"/>
        </w:rPr>
        <w:sectPr w:rsidR="00EF0E49">
          <w:headerReference w:type="default" r:id="rId121"/>
          <w:footerReference w:type="default" r:id="rId122"/>
          <w:pgSz w:w="12240" w:h="15840"/>
          <w:pgMar w:top="1360" w:right="1320" w:bottom="1680" w:left="1340" w:header="0" w:footer="1492" w:gutter="0"/>
          <w:pgNumType w:start="33"/>
          <w:cols w:space="720"/>
        </w:sectPr>
      </w:pPr>
    </w:p>
    <w:p w:rsidR="00EF0E49" w:rsidRDefault="008C3F24">
      <w:pPr>
        <w:pStyle w:val="BodyText"/>
        <w:spacing w:before="77" w:line="480" w:lineRule="auto"/>
        <w:ind w:left="820" w:right="834"/>
        <w:jc w:val="both"/>
        <w:rPr>
          <w:rFonts w:ascii="Arial"/>
        </w:rPr>
      </w:pPr>
      <w:r>
        <w:rPr>
          <w:rFonts w:ascii="Arial"/>
        </w:rPr>
        <w:t>with an unmarried woman or a widow, does not commit the offence of adultery. Also, if a man has sexual intercourse with a married woman with the consent or connivance of her husband, he does not commit the offence of adultery. The consent of the woman comm</w:t>
      </w:r>
      <w:r>
        <w:rPr>
          <w:rFonts w:ascii="Arial"/>
        </w:rPr>
        <w:t>itting adultery is material only for showing that the offence is not another offence, namely, rape.</w:t>
      </w:r>
    </w:p>
    <w:p w:rsidR="00EF0E49" w:rsidRDefault="00EF0E49">
      <w:pPr>
        <w:rPr>
          <w:sz w:val="28"/>
        </w:rPr>
      </w:pPr>
    </w:p>
    <w:p w:rsidR="00EF0E49" w:rsidRDefault="008C3F24">
      <w:pPr>
        <w:pStyle w:val="ListParagraph"/>
        <w:numPr>
          <w:ilvl w:val="0"/>
          <w:numId w:val="19"/>
        </w:numPr>
        <w:tabs>
          <w:tab w:val="left" w:pos="1541"/>
        </w:tabs>
        <w:spacing w:line="480" w:lineRule="auto"/>
        <w:ind w:right="835" w:firstLine="0"/>
        <w:jc w:val="both"/>
        <w:rPr>
          <w:sz w:val="28"/>
        </w:rPr>
      </w:pPr>
      <w:r>
        <w:rPr>
          <w:sz w:val="28"/>
        </w:rPr>
        <w:t>The background in which this provision was enacted now needs to be stated. In 1860, when the Penal Code was enacted, the vast majority of the population in this country, namely, Hindus, had no law of divorce as marriage was considered to be a sacrament. Eq</w:t>
      </w:r>
      <w:r>
        <w:rPr>
          <w:sz w:val="28"/>
        </w:rPr>
        <w:t>ually, a Hindu man could marry any number of women until 1955. It is, therefore, not far to see as to why a married man having sexual intercourse with an unmarried woman was not the subject matter of the offence. Since adultery did not exist as a ground in</w:t>
      </w:r>
      <w:r>
        <w:rPr>
          <w:sz w:val="28"/>
        </w:rPr>
        <w:t xml:space="preserve"> divorce law, there being no divorce law, and since a man could marry any number of wives among Hindus, it was clear that there was no sense in punishing a married man in having sex with an unmarried woman as he could easily marry her at a subsequent point</w:t>
      </w:r>
      <w:r>
        <w:rPr>
          <w:spacing w:val="60"/>
          <w:sz w:val="28"/>
        </w:rPr>
        <w:t xml:space="preserve"> </w:t>
      </w:r>
      <w:r>
        <w:rPr>
          <w:sz w:val="28"/>
        </w:rPr>
        <w:t>in</w:t>
      </w:r>
    </w:p>
    <w:p w:rsidR="00EF0E49" w:rsidRDefault="00EF0E49">
      <w:pPr>
        <w:spacing w:line="480" w:lineRule="auto"/>
        <w:jc w:val="both"/>
        <w:rPr>
          <w:sz w:val="28"/>
        </w:rPr>
        <w:sectPr w:rsidR="00EF0E49">
          <w:headerReference w:type="default" r:id="rId123"/>
          <w:footerReference w:type="default" r:id="rId124"/>
          <w:pgSz w:w="12240" w:h="15840"/>
          <w:pgMar w:top="1360" w:right="1320" w:bottom="1680" w:left="1340" w:header="0" w:footer="1492" w:gutter="0"/>
          <w:pgNumType w:start="34"/>
          <w:cols w:space="720"/>
        </w:sectPr>
      </w:pPr>
    </w:p>
    <w:p w:rsidR="00EF0E49" w:rsidRDefault="008C3F24">
      <w:pPr>
        <w:pStyle w:val="BodyText"/>
        <w:spacing w:before="77" w:line="480" w:lineRule="auto"/>
        <w:ind w:left="820" w:right="833"/>
        <w:jc w:val="both"/>
        <w:rPr>
          <w:rFonts w:ascii="Arial" w:hAnsi="Arial"/>
        </w:rPr>
      </w:pPr>
      <w:r>
        <w:rPr>
          <w:rFonts w:ascii="Arial" w:hAnsi="Arial"/>
        </w:rPr>
        <w:t xml:space="preserve">time. Two of the fundamental props or bases of this archaic law </w:t>
      </w:r>
      <w:r>
        <w:rPr>
          <w:rFonts w:ascii="Arial" w:hAnsi="Arial"/>
        </w:rPr>
        <w:t>have</w:t>
      </w:r>
      <w:r>
        <w:rPr>
          <w:rFonts w:ascii="Arial" w:hAnsi="Arial"/>
        </w:rPr>
        <w:t xml:space="preserve"> </w:t>
      </w:r>
      <w:r>
        <w:rPr>
          <w:rFonts w:ascii="Arial" w:hAnsi="Arial"/>
        </w:rPr>
        <w:t>since</w:t>
      </w:r>
      <w:r>
        <w:rPr>
          <w:rFonts w:ascii="Arial" w:hAnsi="Arial"/>
        </w:rPr>
        <w:t xml:space="preserve"> </w:t>
      </w:r>
      <w:r>
        <w:rPr>
          <w:rFonts w:ascii="Arial" w:hAnsi="Arial"/>
        </w:rPr>
        <w:t>gone.</w:t>
      </w:r>
      <w:r>
        <w:rPr>
          <w:rFonts w:ascii="Arial" w:hAnsi="Arial"/>
        </w:rPr>
        <w:t xml:space="preserve"> </w:t>
      </w:r>
      <w:r>
        <w:rPr>
          <w:rFonts w:ascii="Arial" w:hAnsi="Arial"/>
        </w:rPr>
        <w:t>Post</w:t>
      </w:r>
      <w:r>
        <w:rPr>
          <w:rFonts w:ascii="Arial" w:hAnsi="Arial"/>
        </w:rPr>
        <w:t xml:space="preserve"> </w:t>
      </w:r>
      <w:r>
        <w:rPr>
          <w:rFonts w:ascii="Arial" w:hAnsi="Arial"/>
        </w:rPr>
        <w:t>1955-1956,</w:t>
      </w:r>
      <w:r>
        <w:rPr>
          <w:rFonts w:ascii="Arial" w:hAnsi="Arial"/>
        </w:rPr>
        <w:t xml:space="preserve"> </w:t>
      </w:r>
      <w:r>
        <w:rPr>
          <w:rFonts w:ascii="Arial" w:hAnsi="Arial"/>
        </w:rPr>
        <w:t>with</w:t>
      </w:r>
      <w:r>
        <w:rPr>
          <w:rFonts w:ascii="Arial" w:hAnsi="Arial"/>
        </w:rPr>
        <w:t xml:space="preserve"> </w:t>
      </w:r>
      <w:r>
        <w:rPr>
          <w:rFonts w:ascii="Arial" w:hAnsi="Arial"/>
        </w:rPr>
        <w:t>the</w:t>
      </w:r>
      <w:r>
        <w:rPr>
          <w:rFonts w:ascii="Arial" w:hAnsi="Arial"/>
        </w:rPr>
        <w:t xml:space="preserve"> </w:t>
      </w:r>
      <w:r>
        <w:rPr>
          <w:rFonts w:ascii="Arial" w:hAnsi="Arial"/>
        </w:rPr>
        <w:t>advent</w:t>
      </w:r>
      <w:r>
        <w:rPr>
          <w:rFonts w:ascii="Arial" w:hAnsi="Arial"/>
        </w:rPr>
        <w:t xml:space="preserve"> </w:t>
      </w:r>
      <w:r>
        <w:rPr>
          <w:rFonts w:ascii="Arial" w:hAnsi="Arial"/>
        </w:rPr>
        <w:t>of</w:t>
      </w:r>
      <w:r>
        <w:rPr>
          <w:rFonts w:ascii="Arial" w:hAnsi="Arial"/>
        </w:rPr>
        <w:t xml:space="preserve"> </w:t>
      </w:r>
      <w:r>
        <w:rPr>
          <w:rFonts w:ascii="Arial" w:hAnsi="Arial"/>
        </w:rPr>
        <w:t>the</w:t>
      </w:r>
      <w:r>
        <w:rPr>
          <w:rFonts w:ascii="Arial" w:hAnsi="Arial"/>
        </w:rPr>
        <w:t xml:space="preserve"> </w:t>
      </w:r>
      <w:r>
        <w:rPr>
          <w:rFonts w:ascii="Arial" w:hAnsi="Arial"/>
          <w:w w:val="33"/>
        </w:rPr>
        <w:t>―</w:t>
      </w:r>
      <w:r>
        <w:rPr>
          <w:rFonts w:ascii="Arial" w:hAnsi="Arial"/>
        </w:rPr>
        <w:t xml:space="preserve">Hindu </w:t>
      </w:r>
      <w:r>
        <w:rPr>
          <w:rFonts w:ascii="Arial" w:hAnsi="Arial"/>
        </w:rPr>
        <w:t>Code‖, so to speak, a Hindu man can marry only one wife; and adultery has been made a ground for divorce in Hindu Law.</w:t>
      </w:r>
    </w:p>
    <w:p w:rsidR="00EF0E49" w:rsidRDefault="008C3F24">
      <w:pPr>
        <w:pStyle w:val="BodyText"/>
        <w:spacing w:before="201" w:line="480" w:lineRule="auto"/>
        <w:ind w:left="820" w:right="833"/>
        <w:jc w:val="both"/>
        <w:rPr>
          <w:rFonts w:ascii="Arial" w:hAnsi="Arial"/>
        </w:rPr>
      </w:pPr>
      <w:r>
        <w:rPr>
          <w:rFonts w:ascii="Arial" w:hAnsi="Arial"/>
        </w:rPr>
        <w:t xml:space="preserve">Further, the real heart of this archaic law discloses itself when consent or connivance of the married woman‘s husband is obtained – the </w:t>
      </w:r>
      <w:r>
        <w:rPr>
          <w:rFonts w:ascii="Arial" w:hAnsi="Arial"/>
        </w:rPr>
        <w:t>married or unmarried man who has sexual intercourse with such a woman, does not then commit the offence of adultery. This can only be on the paternalistic notion of a woman being likened to chattel, for if one is to use the chattel or is licensed to use th</w:t>
      </w:r>
      <w:r>
        <w:rPr>
          <w:rFonts w:ascii="Arial" w:hAnsi="Arial"/>
        </w:rPr>
        <w:t>e chattel by the ―licensor‖, namely, the husband, no offence is committed. Consequently, the wife who has committed adultery is not the subject matter of the offence, and cannot, for the reason that she is regarded only as chattel, even be punished as an a</w:t>
      </w:r>
      <w:r>
        <w:rPr>
          <w:rFonts w:ascii="Arial" w:hAnsi="Arial"/>
        </w:rPr>
        <w:t>bettor. This is also for the chauvinistic reason that the third-party male has ‗seduced‘ her, she being his victim. What is clear, therefore, is that this archaic law has long outlived its purpose and does not square with</w:t>
      </w:r>
      <w:r>
        <w:rPr>
          <w:rFonts w:ascii="Arial" w:hAnsi="Arial"/>
          <w:spacing w:val="29"/>
        </w:rPr>
        <w:t xml:space="preserve"> </w:t>
      </w:r>
      <w:r>
        <w:rPr>
          <w:rFonts w:ascii="Arial" w:hAnsi="Arial"/>
        </w:rPr>
        <w:t>today‘s</w:t>
      </w:r>
      <w:r>
        <w:rPr>
          <w:rFonts w:ascii="Arial" w:hAnsi="Arial"/>
          <w:spacing w:val="30"/>
        </w:rPr>
        <w:t xml:space="preserve"> </w:t>
      </w:r>
      <w:r>
        <w:rPr>
          <w:rFonts w:ascii="Arial" w:hAnsi="Arial"/>
        </w:rPr>
        <w:t>constitutional</w:t>
      </w:r>
      <w:r>
        <w:rPr>
          <w:rFonts w:ascii="Arial" w:hAnsi="Arial"/>
          <w:spacing w:val="29"/>
        </w:rPr>
        <w:t xml:space="preserve"> </w:t>
      </w:r>
      <w:r>
        <w:rPr>
          <w:rFonts w:ascii="Arial" w:hAnsi="Arial"/>
        </w:rPr>
        <w:t>morality,</w:t>
      </w:r>
      <w:r>
        <w:rPr>
          <w:rFonts w:ascii="Arial" w:hAnsi="Arial"/>
          <w:spacing w:val="30"/>
        </w:rPr>
        <w:t xml:space="preserve"> </w:t>
      </w:r>
      <w:r>
        <w:rPr>
          <w:rFonts w:ascii="Arial" w:hAnsi="Arial"/>
        </w:rPr>
        <w:t>i</w:t>
      </w:r>
      <w:r>
        <w:rPr>
          <w:rFonts w:ascii="Arial" w:hAnsi="Arial"/>
        </w:rPr>
        <w:t>n</w:t>
      </w:r>
      <w:r>
        <w:rPr>
          <w:rFonts w:ascii="Arial" w:hAnsi="Arial"/>
          <w:spacing w:val="30"/>
        </w:rPr>
        <w:t xml:space="preserve"> </w:t>
      </w:r>
      <w:r>
        <w:rPr>
          <w:rFonts w:ascii="Arial" w:hAnsi="Arial"/>
        </w:rPr>
        <w:t>that</w:t>
      </w:r>
      <w:r>
        <w:rPr>
          <w:rFonts w:ascii="Arial" w:hAnsi="Arial"/>
          <w:spacing w:val="27"/>
        </w:rPr>
        <w:t xml:space="preserve"> </w:t>
      </w:r>
      <w:r>
        <w:rPr>
          <w:rFonts w:ascii="Arial" w:hAnsi="Arial"/>
        </w:rPr>
        <w:t>the</w:t>
      </w:r>
      <w:r>
        <w:rPr>
          <w:rFonts w:ascii="Arial" w:hAnsi="Arial"/>
          <w:spacing w:val="30"/>
        </w:rPr>
        <w:t xml:space="preserve"> </w:t>
      </w:r>
      <w:r>
        <w:rPr>
          <w:rFonts w:ascii="Arial" w:hAnsi="Arial"/>
        </w:rPr>
        <w:t>very</w:t>
      </w:r>
      <w:r>
        <w:rPr>
          <w:rFonts w:ascii="Arial" w:hAnsi="Arial"/>
          <w:spacing w:val="25"/>
        </w:rPr>
        <w:t xml:space="preserve"> </w:t>
      </w:r>
      <w:r>
        <w:rPr>
          <w:rFonts w:ascii="Arial" w:hAnsi="Arial"/>
        </w:rPr>
        <w:t>object</w:t>
      </w:r>
      <w:r>
        <w:rPr>
          <w:rFonts w:ascii="Arial" w:hAnsi="Arial"/>
          <w:spacing w:val="31"/>
        </w:rPr>
        <w:t xml:space="preserve"> </w:t>
      </w:r>
      <w:r>
        <w:rPr>
          <w:rFonts w:ascii="Arial" w:hAnsi="Arial"/>
        </w:rPr>
        <w:t>with</w:t>
      </w:r>
    </w:p>
    <w:p w:rsidR="00EF0E49" w:rsidRDefault="00EF0E49">
      <w:pPr>
        <w:spacing w:line="480" w:lineRule="auto"/>
        <w:jc w:val="both"/>
        <w:sectPr w:rsidR="00EF0E49">
          <w:headerReference w:type="default" r:id="rId125"/>
          <w:footerReference w:type="default" r:id="rId126"/>
          <w:pgSz w:w="12240" w:h="15840"/>
          <w:pgMar w:top="1360" w:right="1320" w:bottom="1680" w:left="1340" w:header="0" w:footer="1492" w:gutter="0"/>
          <w:pgNumType w:start="35"/>
          <w:cols w:space="720"/>
        </w:sectPr>
      </w:pPr>
    </w:p>
    <w:p w:rsidR="00EF0E49" w:rsidRDefault="008C3F24">
      <w:pPr>
        <w:pStyle w:val="BodyText"/>
        <w:spacing w:before="77" w:line="480" w:lineRule="auto"/>
        <w:ind w:left="820" w:right="834"/>
        <w:jc w:val="both"/>
        <w:rPr>
          <w:rFonts w:ascii="Arial" w:hAnsi="Arial"/>
        </w:rPr>
      </w:pPr>
      <w:r>
        <w:rPr>
          <w:rFonts w:ascii="Arial" w:hAnsi="Arial"/>
        </w:rPr>
        <w:t>which it was made has since become manifestly arbitrary, having lost its rationale long ago and having become in today‘s day and age, utterly irrational. On this basis alone, the law deserv</w:t>
      </w:r>
      <w:r>
        <w:rPr>
          <w:rFonts w:ascii="Arial" w:hAnsi="Arial"/>
        </w:rPr>
        <w:t>es to be struck down, for with the passage of  time, Article 14 springs into action and interdicts such law as being manifestly arbitrary. That legislation can be struck down on the ground of manifest arbitrariness is no longer open to any doubt, as has be</w:t>
      </w:r>
      <w:r>
        <w:rPr>
          <w:rFonts w:ascii="Arial" w:hAnsi="Arial"/>
        </w:rPr>
        <w:t xml:space="preserve">en held by this Court in </w:t>
      </w:r>
      <w:r>
        <w:rPr>
          <w:rFonts w:ascii="Arial" w:hAnsi="Arial"/>
          <w:b/>
        </w:rPr>
        <w:t>Shayara Bano v. Union of India and Ors.</w:t>
      </w:r>
      <w:r>
        <w:rPr>
          <w:rFonts w:ascii="Arial" w:hAnsi="Arial"/>
        </w:rPr>
        <w:t>, (2017) 9 SCC 1, as</w:t>
      </w:r>
      <w:r>
        <w:rPr>
          <w:rFonts w:ascii="Arial" w:hAnsi="Arial"/>
          <w:spacing w:val="-6"/>
        </w:rPr>
        <w:t xml:space="preserve"> </w:t>
      </w:r>
      <w:r>
        <w:rPr>
          <w:rFonts w:ascii="Arial" w:hAnsi="Arial"/>
        </w:rPr>
        <w:t>follows:</w:t>
      </w:r>
    </w:p>
    <w:p w:rsidR="00EF0E49" w:rsidRDefault="008C3F24">
      <w:pPr>
        <w:pStyle w:val="BodyText"/>
        <w:spacing w:before="200"/>
        <w:ind w:left="1518" w:right="1536"/>
        <w:jc w:val="both"/>
        <w:rPr>
          <w:rFonts w:ascii="Arial" w:hAnsi="Arial"/>
        </w:rPr>
      </w:pPr>
      <w:r>
        <w:rPr>
          <w:rFonts w:ascii="Arial" w:hAnsi="Arial"/>
          <w:w w:val="33"/>
        </w:rPr>
        <w:t>―</w:t>
      </w:r>
      <w:r>
        <w:rPr>
          <w:rFonts w:ascii="Arial" w:hAnsi="Arial"/>
          <w:b/>
          <w:spacing w:val="-1"/>
        </w:rPr>
        <w:t>101</w:t>
      </w:r>
      <w:r>
        <w:rPr>
          <w:rFonts w:ascii="Arial" w:hAnsi="Arial"/>
          <w:b/>
        </w:rPr>
        <w:t>.</w:t>
      </w:r>
      <w:r>
        <w:rPr>
          <w:rFonts w:ascii="Arial" w:hAnsi="Arial"/>
          <w:b/>
        </w:rPr>
        <w:t xml:space="preserve"> </w:t>
      </w:r>
      <w:r>
        <w:rPr>
          <w:rFonts w:ascii="Arial" w:hAnsi="Arial"/>
        </w:rPr>
        <w:t>……</w:t>
      </w:r>
      <w:r>
        <w:rPr>
          <w:rFonts w:ascii="Arial" w:hAnsi="Arial"/>
          <w:spacing w:val="11"/>
        </w:rPr>
        <w:t xml:space="preserve"> </w:t>
      </w:r>
      <w:r>
        <w:rPr>
          <w:rFonts w:ascii="Arial" w:hAnsi="Arial"/>
          <w:spacing w:val="-2"/>
        </w:rPr>
        <w:t>M</w:t>
      </w:r>
      <w:r>
        <w:rPr>
          <w:rFonts w:ascii="Arial" w:hAnsi="Arial"/>
        </w:rPr>
        <w:t>ani</w:t>
      </w:r>
      <w:r>
        <w:rPr>
          <w:rFonts w:ascii="Arial" w:hAnsi="Arial"/>
          <w:spacing w:val="-2"/>
        </w:rPr>
        <w:t>f</w:t>
      </w:r>
      <w:r>
        <w:rPr>
          <w:rFonts w:ascii="Arial" w:hAnsi="Arial"/>
        </w:rPr>
        <w:t>e</w:t>
      </w:r>
      <w:r>
        <w:rPr>
          <w:rFonts w:ascii="Arial" w:hAnsi="Arial"/>
          <w:spacing w:val="-2"/>
        </w:rPr>
        <w:t>s</w:t>
      </w:r>
      <w:r>
        <w:rPr>
          <w:rFonts w:ascii="Arial" w:hAnsi="Arial"/>
        </w:rPr>
        <w:t>t</w:t>
      </w:r>
      <w:r>
        <w:rPr>
          <w:rFonts w:ascii="Arial" w:hAnsi="Arial"/>
          <w:spacing w:val="12"/>
        </w:rPr>
        <w:t xml:space="preserve"> </w:t>
      </w:r>
      <w:r>
        <w:rPr>
          <w:rFonts w:ascii="Arial" w:hAnsi="Arial"/>
        </w:rPr>
        <w:t>arbi</w:t>
      </w:r>
      <w:r>
        <w:rPr>
          <w:rFonts w:ascii="Arial" w:hAnsi="Arial"/>
          <w:spacing w:val="-2"/>
        </w:rPr>
        <w:t>t</w:t>
      </w:r>
      <w:r>
        <w:rPr>
          <w:rFonts w:ascii="Arial" w:hAnsi="Arial"/>
        </w:rPr>
        <w:t>rarin</w:t>
      </w:r>
      <w:r>
        <w:rPr>
          <w:rFonts w:ascii="Arial" w:hAnsi="Arial"/>
          <w:spacing w:val="-3"/>
        </w:rPr>
        <w:t>e</w:t>
      </w:r>
      <w:r>
        <w:rPr>
          <w:rFonts w:ascii="Arial" w:hAnsi="Arial"/>
        </w:rPr>
        <w:t>s</w:t>
      </w:r>
      <w:r>
        <w:rPr>
          <w:rFonts w:ascii="Arial" w:hAnsi="Arial"/>
          <w:spacing w:val="-2"/>
        </w:rPr>
        <w:t>s</w:t>
      </w:r>
      <w:r>
        <w:rPr>
          <w:rFonts w:ascii="Arial" w:hAnsi="Arial"/>
        </w:rPr>
        <w:t>,</w:t>
      </w:r>
      <w:r>
        <w:rPr>
          <w:rFonts w:ascii="Arial" w:hAnsi="Arial"/>
          <w:spacing w:val="12"/>
        </w:rPr>
        <w:t xml:space="preserve"> </w:t>
      </w:r>
      <w:r>
        <w:rPr>
          <w:rFonts w:ascii="Arial" w:hAnsi="Arial"/>
        </w:rPr>
        <w:t>the</w:t>
      </w:r>
      <w:r>
        <w:rPr>
          <w:rFonts w:ascii="Arial" w:hAnsi="Arial"/>
          <w:spacing w:val="-3"/>
        </w:rPr>
        <w:t>re</w:t>
      </w:r>
      <w:r>
        <w:rPr>
          <w:rFonts w:ascii="Arial" w:hAnsi="Arial"/>
        </w:rPr>
        <w:t>for</w:t>
      </w:r>
      <w:r>
        <w:rPr>
          <w:rFonts w:ascii="Arial" w:hAnsi="Arial"/>
          <w:spacing w:val="-3"/>
        </w:rPr>
        <w:t>e</w:t>
      </w:r>
      <w:r>
        <w:rPr>
          <w:rFonts w:ascii="Arial" w:hAnsi="Arial"/>
        </w:rPr>
        <w:t>,</w:t>
      </w:r>
      <w:r>
        <w:rPr>
          <w:rFonts w:ascii="Arial" w:hAnsi="Arial"/>
          <w:spacing w:val="14"/>
        </w:rPr>
        <w:t xml:space="preserve"> </w:t>
      </w:r>
      <w:r>
        <w:rPr>
          <w:rFonts w:ascii="Arial" w:hAnsi="Arial"/>
          <w:spacing w:val="-2"/>
        </w:rPr>
        <w:t>m</w:t>
      </w:r>
      <w:r>
        <w:rPr>
          <w:rFonts w:ascii="Arial" w:hAnsi="Arial"/>
          <w:spacing w:val="-3"/>
        </w:rPr>
        <w:t>u</w:t>
      </w:r>
      <w:r>
        <w:rPr>
          <w:rFonts w:ascii="Arial" w:hAnsi="Arial"/>
        </w:rPr>
        <w:t>st</w:t>
      </w:r>
      <w:r>
        <w:rPr>
          <w:rFonts w:ascii="Arial" w:hAnsi="Arial"/>
          <w:spacing w:val="12"/>
        </w:rPr>
        <w:t xml:space="preserve"> </w:t>
      </w:r>
      <w:r>
        <w:rPr>
          <w:rFonts w:ascii="Arial" w:hAnsi="Arial"/>
        </w:rPr>
        <w:t xml:space="preserve">be </w:t>
      </w:r>
      <w:r>
        <w:rPr>
          <w:rFonts w:ascii="Arial" w:hAnsi="Arial"/>
        </w:rPr>
        <w:t>something done by the legislature capriciously, irrationally and/or without adequate determining principle. Also, when something is done which</w:t>
      </w:r>
      <w:r>
        <w:rPr>
          <w:rFonts w:ascii="Arial" w:hAnsi="Arial"/>
          <w:spacing w:val="43"/>
        </w:rPr>
        <w:t xml:space="preserve"> </w:t>
      </w:r>
      <w:r>
        <w:rPr>
          <w:rFonts w:ascii="Arial" w:hAnsi="Arial"/>
        </w:rPr>
        <w:t>is excessive and disproportionate, such legislation would be manifestly arbitrary. We are, therefore, of the view</w:t>
      </w:r>
      <w:r>
        <w:rPr>
          <w:rFonts w:ascii="Arial" w:hAnsi="Arial"/>
        </w:rPr>
        <w:t xml:space="preserve"> that arbitrariness in the sense of manifest arbitrariness as pointed out by us above would  apply to negate legislation as well under Article</w:t>
      </w:r>
      <w:r>
        <w:rPr>
          <w:rFonts w:ascii="Arial" w:hAnsi="Arial"/>
          <w:spacing w:val="-25"/>
        </w:rPr>
        <w:t xml:space="preserve"> </w:t>
      </w:r>
      <w:r>
        <w:rPr>
          <w:rFonts w:ascii="Arial" w:hAnsi="Arial"/>
        </w:rPr>
        <w:t>14.‖</w:t>
      </w:r>
    </w:p>
    <w:p w:rsidR="00EF0E49" w:rsidRDefault="00EF0E49">
      <w:pPr>
        <w:rPr>
          <w:sz w:val="30"/>
        </w:rPr>
      </w:pPr>
    </w:p>
    <w:p w:rsidR="00EF0E49" w:rsidRDefault="00EF0E49">
      <w:pPr>
        <w:spacing w:before="9"/>
        <w:rPr>
          <w:sz w:val="32"/>
        </w:rPr>
      </w:pPr>
    </w:p>
    <w:p w:rsidR="00EF0E49" w:rsidRDefault="008C3F24">
      <w:pPr>
        <w:pStyle w:val="ListParagraph"/>
        <w:numPr>
          <w:ilvl w:val="0"/>
          <w:numId w:val="19"/>
        </w:numPr>
        <w:tabs>
          <w:tab w:val="left" w:pos="1541"/>
        </w:tabs>
        <w:spacing w:line="480" w:lineRule="auto"/>
        <w:ind w:right="836" w:firstLine="0"/>
        <w:jc w:val="both"/>
        <w:rPr>
          <w:sz w:val="28"/>
        </w:rPr>
      </w:pPr>
      <w:r>
        <w:rPr>
          <w:sz w:val="28"/>
        </w:rPr>
        <w:t>It is clear, therefore, that the ostensible object of Section 497, as pleaded by the State, being to prote</w:t>
      </w:r>
      <w:r>
        <w:rPr>
          <w:sz w:val="28"/>
        </w:rPr>
        <w:t>ct and preserve the sanctity of marriage, is not in fact the object of Section 497 at all,</w:t>
      </w:r>
      <w:r>
        <w:rPr>
          <w:spacing w:val="53"/>
          <w:sz w:val="28"/>
        </w:rPr>
        <w:t xml:space="preserve"> </w:t>
      </w:r>
      <w:r>
        <w:rPr>
          <w:sz w:val="28"/>
        </w:rPr>
        <w:t>as</w:t>
      </w:r>
      <w:r>
        <w:rPr>
          <w:spacing w:val="54"/>
          <w:sz w:val="28"/>
        </w:rPr>
        <w:t xml:space="preserve"> </w:t>
      </w:r>
      <w:r>
        <w:rPr>
          <w:sz w:val="28"/>
        </w:rPr>
        <w:t>has</w:t>
      </w:r>
      <w:r>
        <w:rPr>
          <w:spacing w:val="54"/>
          <w:sz w:val="28"/>
        </w:rPr>
        <w:t xml:space="preserve"> </w:t>
      </w:r>
      <w:r>
        <w:rPr>
          <w:sz w:val="28"/>
        </w:rPr>
        <w:t>been</w:t>
      </w:r>
      <w:r>
        <w:rPr>
          <w:spacing w:val="53"/>
          <w:sz w:val="28"/>
        </w:rPr>
        <w:t xml:space="preserve"> </w:t>
      </w:r>
      <w:r>
        <w:rPr>
          <w:sz w:val="28"/>
        </w:rPr>
        <w:t>seen</w:t>
      </w:r>
      <w:r>
        <w:rPr>
          <w:spacing w:val="53"/>
          <w:sz w:val="28"/>
        </w:rPr>
        <w:t xml:space="preserve"> </w:t>
      </w:r>
      <w:r>
        <w:rPr>
          <w:sz w:val="28"/>
        </w:rPr>
        <w:t>hereinabove.</w:t>
      </w:r>
      <w:r>
        <w:rPr>
          <w:spacing w:val="57"/>
          <w:sz w:val="28"/>
        </w:rPr>
        <w:t xml:space="preserve"> </w:t>
      </w:r>
      <w:r>
        <w:rPr>
          <w:sz w:val="28"/>
        </w:rPr>
        <w:t>The</w:t>
      </w:r>
      <w:r>
        <w:rPr>
          <w:spacing w:val="53"/>
          <w:sz w:val="28"/>
        </w:rPr>
        <w:t xml:space="preserve"> </w:t>
      </w:r>
      <w:r>
        <w:rPr>
          <w:sz w:val="28"/>
        </w:rPr>
        <w:t>sanctity</w:t>
      </w:r>
      <w:r>
        <w:rPr>
          <w:spacing w:val="50"/>
          <w:sz w:val="28"/>
        </w:rPr>
        <w:t xml:space="preserve"> </w:t>
      </w:r>
      <w:r>
        <w:rPr>
          <w:sz w:val="28"/>
        </w:rPr>
        <w:t>of</w:t>
      </w:r>
      <w:r>
        <w:rPr>
          <w:spacing w:val="54"/>
          <w:sz w:val="28"/>
        </w:rPr>
        <w:t xml:space="preserve"> </w:t>
      </w:r>
      <w:r>
        <w:rPr>
          <w:sz w:val="28"/>
        </w:rPr>
        <w:t>marriage</w:t>
      </w:r>
    </w:p>
    <w:p w:rsidR="00EF0E49" w:rsidRDefault="008C3F24">
      <w:pPr>
        <w:pStyle w:val="BodyText"/>
        <w:spacing w:before="2"/>
        <w:ind w:left="820"/>
        <w:jc w:val="both"/>
        <w:rPr>
          <w:rFonts w:ascii="Arial"/>
        </w:rPr>
      </w:pPr>
      <w:r>
        <w:rPr>
          <w:rFonts w:ascii="Arial"/>
        </w:rPr>
        <w:t xml:space="preserve">can  be  utterly  destroyed  by  a  married  man  </w:t>
      </w:r>
      <w:r>
        <w:rPr>
          <w:rFonts w:ascii="Arial"/>
          <w:spacing w:val="18"/>
        </w:rPr>
        <w:t xml:space="preserve"> </w:t>
      </w:r>
      <w:r>
        <w:rPr>
          <w:rFonts w:ascii="Arial"/>
        </w:rPr>
        <w:t>having   sexual</w:t>
      </w:r>
    </w:p>
    <w:p w:rsidR="00EF0E49" w:rsidRDefault="00EF0E49">
      <w:pPr>
        <w:jc w:val="both"/>
        <w:sectPr w:rsidR="00EF0E49">
          <w:headerReference w:type="default" r:id="rId127"/>
          <w:footerReference w:type="default" r:id="rId128"/>
          <w:pgSz w:w="12240" w:h="15840"/>
          <w:pgMar w:top="1360" w:right="1320" w:bottom="1680" w:left="1340" w:header="0" w:footer="1492" w:gutter="0"/>
          <w:pgNumType w:start="36"/>
          <w:cols w:space="720"/>
        </w:sectPr>
      </w:pPr>
    </w:p>
    <w:p w:rsidR="00EF0E49" w:rsidRDefault="008C3F24">
      <w:pPr>
        <w:pStyle w:val="BodyText"/>
        <w:spacing w:before="77" w:line="480" w:lineRule="auto"/>
        <w:ind w:left="820" w:right="832"/>
        <w:jc w:val="both"/>
        <w:rPr>
          <w:rFonts w:ascii="Arial"/>
        </w:rPr>
      </w:pPr>
      <w:r>
        <w:rPr>
          <w:rFonts w:ascii="Arial"/>
        </w:rPr>
        <w:t>intercourse with an unmarried woman or a widow, as has been seen hereinabove. Also, if the husband consents or connives at such sexual intercourse, the offence is not committed, thereby showing that it is not sanctity of marriage which is sought to be prot</w:t>
      </w:r>
      <w:r>
        <w:rPr>
          <w:rFonts w:ascii="Arial"/>
        </w:rPr>
        <w:t xml:space="preserve">ected and preserved, but a proprietary right of a husband. Secondly, no deterrent effect has been shown to exist, or ever to have existed, which may be a legitimate consideration for a State enacting criminal law. Also, manifest arbitrariness </w:t>
      </w:r>
      <w:r>
        <w:rPr>
          <w:rFonts w:ascii="Arial"/>
          <w:spacing w:val="3"/>
        </w:rPr>
        <w:t xml:space="preserve">is </w:t>
      </w:r>
      <w:r>
        <w:rPr>
          <w:rFonts w:ascii="Arial"/>
        </w:rPr>
        <w:t>writ large</w:t>
      </w:r>
      <w:r>
        <w:rPr>
          <w:rFonts w:ascii="Arial"/>
        </w:rPr>
        <w:t xml:space="preserve"> even in cases where the offender happens to be a married woman whose marriage has broken down, as a result of which she no longer cohabits with her husband, and may in fact, have obtained a decree for judicial separation against her husband, preparatory t</w:t>
      </w:r>
      <w:r>
        <w:rPr>
          <w:rFonts w:ascii="Arial"/>
        </w:rPr>
        <w:t>o a divorce being granted. If, during this period, she has sex with another man, the other man is immediately guilty of the</w:t>
      </w:r>
      <w:r>
        <w:rPr>
          <w:rFonts w:ascii="Arial"/>
          <w:spacing w:val="-9"/>
        </w:rPr>
        <w:t xml:space="preserve"> </w:t>
      </w:r>
      <w:r>
        <w:rPr>
          <w:rFonts w:ascii="Arial"/>
        </w:rPr>
        <w:t>offence.</w:t>
      </w:r>
    </w:p>
    <w:p w:rsidR="00EF0E49" w:rsidRDefault="00EF0E49">
      <w:pPr>
        <w:spacing w:before="1"/>
        <w:rPr>
          <w:sz w:val="28"/>
        </w:rPr>
      </w:pPr>
    </w:p>
    <w:p w:rsidR="00EF0E49" w:rsidRDefault="008C3F24">
      <w:pPr>
        <w:pStyle w:val="ListParagraph"/>
        <w:numPr>
          <w:ilvl w:val="0"/>
          <w:numId w:val="19"/>
        </w:numPr>
        <w:tabs>
          <w:tab w:val="left" w:pos="1541"/>
        </w:tabs>
        <w:spacing w:line="480" w:lineRule="auto"/>
        <w:ind w:right="835" w:firstLine="0"/>
        <w:jc w:val="both"/>
        <w:rPr>
          <w:sz w:val="28"/>
        </w:rPr>
      </w:pPr>
      <w:r>
        <w:rPr>
          <w:sz w:val="28"/>
        </w:rPr>
        <w:t xml:space="preserve">The aforesaid provision is also discriminatory and therefore, violative of Article 14 and Article 15(1). As has been held </w:t>
      </w:r>
      <w:r>
        <w:rPr>
          <w:sz w:val="28"/>
        </w:rPr>
        <w:t>by us hereinabove, in treating a woman as chattel for the purposes of this provision, it is clear that such</w:t>
      </w:r>
      <w:r>
        <w:rPr>
          <w:spacing w:val="39"/>
          <w:sz w:val="28"/>
        </w:rPr>
        <w:t xml:space="preserve"> </w:t>
      </w:r>
      <w:r>
        <w:rPr>
          <w:sz w:val="28"/>
        </w:rPr>
        <w:t>provision</w:t>
      </w:r>
    </w:p>
    <w:p w:rsidR="00EF0E49" w:rsidRDefault="00EF0E49">
      <w:pPr>
        <w:spacing w:line="480" w:lineRule="auto"/>
        <w:jc w:val="both"/>
        <w:rPr>
          <w:sz w:val="28"/>
        </w:rPr>
        <w:sectPr w:rsidR="00EF0E49">
          <w:headerReference w:type="default" r:id="rId129"/>
          <w:footerReference w:type="default" r:id="rId130"/>
          <w:pgSz w:w="12240" w:h="15840"/>
          <w:pgMar w:top="1360" w:right="1320" w:bottom="1680" w:left="1340" w:header="0" w:footer="1492" w:gutter="0"/>
          <w:pgNumType w:start="37"/>
          <w:cols w:space="720"/>
        </w:sectPr>
      </w:pPr>
    </w:p>
    <w:p w:rsidR="00EF0E49" w:rsidRDefault="008C3F24">
      <w:pPr>
        <w:pStyle w:val="BodyText"/>
        <w:spacing w:before="77" w:line="480" w:lineRule="auto"/>
        <w:ind w:left="820" w:right="835"/>
        <w:jc w:val="both"/>
        <w:rPr>
          <w:rFonts w:ascii="Arial"/>
        </w:rPr>
      </w:pPr>
      <w:r>
        <w:rPr>
          <w:rFonts w:ascii="Arial"/>
        </w:rPr>
        <w:t>discriminates against women on grounds of sex only, and must be struck down on this ground as well. Section 198, CrPC is also a blatantly discriminatory provision, in that it is the husband alone or somebody on his behalf who can file a complaint against a</w:t>
      </w:r>
      <w:r>
        <w:rPr>
          <w:rFonts w:ascii="Arial"/>
        </w:rPr>
        <w:t>nother man for this offence. Consequently, Section 198 has also to be held constitutionally</w:t>
      </w:r>
      <w:r>
        <w:rPr>
          <w:rFonts w:ascii="Arial"/>
          <w:spacing w:val="-10"/>
        </w:rPr>
        <w:t xml:space="preserve"> </w:t>
      </w:r>
      <w:r>
        <w:rPr>
          <w:rFonts w:ascii="Arial"/>
        </w:rPr>
        <w:t>infirm.</w:t>
      </w:r>
    </w:p>
    <w:p w:rsidR="00EF0E49" w:rsidRDefault="00EF0E49">
      <w:pPr>
        <w:rPr>
          <w:sz w:val="28"/>
        </w:rPr>
      </w:pPr>
    </w:p>
    <w:p w:rsidR="00EF0E49" w:rsidRDefault="008C3F24">
      <w:pPr>
        <w:pStyle w:val="ListParagraph"/>
        <w:numPr>
          <w:ilvl w:val="0"/>
          <w:numId w:val="19"/>
        </w:numPr>
        <w:tabs>
          <w:tab w:val="left" w:pos="1541"/>
        </w:tabs>
        <w:spacing w:line="480" w:lineRule="auto"/>
        <w:ind w:right="834" w:firstLine="0"/>
        <w:jc w:val="both"/>
        <w:rPr>
          <w:sz w:val="28"/>
        </w:rPr>
      </w:pPr>
      <w:r>
        <w:rPr>
          <w:sz w:val="28"/>
        </w:rPr>
        <w:t xml:space="preserve">We have, in our recent judgment in </w:t>
      </w:r>
      <w:r>
        <w:rPr>
          <w:b/>
          <w:sz w:val="28"/>
        </w:rPr>
        <w:t>Justice K.S. Puttaswamy (Retd.) and Anr. v. Union of India and Ors.</w:t>
      </w:r>
      <w:r>
        <w:rPr>
          <w:sz w:val="28"/>
        </w:rPr>
        <w:t xml:space="preserve">, </w:t>
      </w:r>
      <w:r>
        <w:rPr>
          <w:sz w:val="28"/>
        </w:rPr>
        <w:t>(2017)</w:t>
      </w:r>
      <w:r>
        <w:rPr>
          <w:sz w:val="28"/>
        </w:rPr>
        <w:t xml:space="preserve"> </w:t>
      </w:r>
      <w:r>
        <w:rPr>
          <w:spacing w:val="-2"/>
          <w:sz w:val="28"/>
        </w:rPr>
        <w:t>1</w:t>
      </w:r>
      <w:r>
        <w:rPr>
          <w:sz w:val="28"/>
        </w:rPr>
        <w:t>0</w:t>
      </w:r>
      <w:r>
        <w:rPr>
          <w:spacing w:val="1"/>
          <w:sz w:val="28"/>
        </w:rPr>
        <w:t xml:space="preserve"> </w:t>
      </w:r>
      <w:r>
        <w:rPr>
          <w:sz w:val="28"/>
        </w:rPr>
        <w:t>S</w:t>
      </w:r>
      <w:r>
        <w:rPr>
          <w:spacing w:val="-2"/>
          <w:sz w:val="28"/>
        </w:rPr>
        <w:t>C</w:t>
      </w:r>
      <w:r>
        <w:rPr>
          <w:sz w:val="28"/>
        </w:rPr>
        <w:t>C</w:t>
      </w:r>
      <w:r>
        <w:rPr>
          <w:spacing w:val="-1"/>
          <w:sz w:val="28"/>
        </w:rPr>
        <w:t xml:space="preserve"> </w:t>
      </w:r>
      <w:r>
        <w:rPr>
          <w:spacing w:val="-3"/>
          <w:sz w:val="28"/>
        </w:rPr>
        <w:t>1</w:t>
      </w:r>
      <w:r>
        <w:rPr>
          <w:sz w:val="28"/>
        </w:rPr>
        <w:t>,</w:t>
      </w:r>
      <w:r>
        <w:rPr>
          <w:spacing w:val="1"/>
          <w:sz w:val="28"/>
        </w:rPr>
        <w:t xml:space="preserve"> </w:t>
      </w:r>
      <w:r>
        <w:rPr>
          <w:sz w:val="28"/>
        </w:rPr>
        <w:t>(</w:t>
      </w:r>
      <w:r>
        <w:rPr>
          <w:spacing w:val="-3"/>
          <w:w w:val="33"/>
          <w:sz w:val="28"/>
        </w:rPr>
        <w:t>―</w:t>
      </w:r>
      <w:r>
        <w:rPr>
          <w:b/>
          <w:sz w:val="28"/>
        </w:rPr>
        <w:t>P</w:t>
      </w:r>
      <w:r>
        <w:rPr>
          <w:b/>
          <w:spacing w:val="-2"/>
          <w:sz w:val="28"/>
        </w:rPr>
        <w:t>u</w:t>
      </w:r>
      <w:r>
        <w:rPr>
          <w:b/>
          <w:sz w:val="28"/>
        </w:rPr>
        <w:t>tta</w:t>
      </w:r>
      <w:r>
        <w:rPr>
          <w:b/>
          <w:spacing w:val="-5"/>
          <w:sz w:val="28"/>
        </w:rPr>
        <w:t>s</w:t>
      </w:r>
      <w:r>
        <w:rPr>
          <w:b/>
          <w:spacing w:val="4"/>
          <w:sz w:val="28"/>
        </w:rPr>
        <w:t>w</w:t>
      </w:r>
      <w:r>
        <w:rPr>
          <w:b/>
          <w:sz w:val="28"/>
        </w:rPr>
        <w:t>a</w:t>
      </w:r>
      <w:r>
        <w:rPr>
          <w:b/>
          <w:spacing w:val="1"/>
          <w:sz w:val="28"/>
        </w:rPr>
        <w:t>m</w:t>
      </w:r>
      <w:r>
        <w:rPr>
          <w:b/>
          <w:spacing w:val="-7"/>
          <w:sz w:val="28"/>
        </w:rPr>
        <w:t>y</w:t>
      </w:r>
      <w:r>
        <w:rPr>
          <w:w w:val="80"/>
          <w:sz w:val="28"/>
        </w:rPr>
        <w:t>‖</w:t>
      </w:r>
      <w:r>
        <w:rPr>
          <w:sz w:val="28"/>
        </w:rPr>
        <w:t>),</w:t>
      </w:r>
      <w:r>
        <w:rPr>
          <w:spacing w:val="2"/>
          <w:sz w:val="28"/>
        </w:rPr>
        <w:t xml:space="preserve"> </w:t>
      </w:r>
      <w:r>
        <w:rPr>
          <w:sz w:val="28"/>
        </w:rPr>
        <w:t>he</w:t>
      </w:r>
      <w:r>
        <w:rPr>
          <w:spacing w:val="-3"/>
          <w:sz w:val="28"/>
        </w:rPr>
        <w:t>l</w:t>
      </w:r>
      <w:r>
        <w:rPr>
          <w:sz w:val="28"/>
        </w:rPr>
        <w:t>d:</w:t>
      </w:r>
    </w:p>
    <w:p w:rsidR="00EF0E49" w:rsidRDefault="008C3F24">
      <w:pPr>
        <w:pStyle w:val="BodyText"/>
        <w:spacing w:before="200"/>
        <w:ind w:left="1518" w:right="1538"/>
        <w:jc w:val="both"/>
        <w:rPr>
          <w:rFonts w:ascii="Arial" w:hAnsi="Arial"/>
        </w:rPr>
      </w:pPr>
      <w:r>
        <w:rPr>
          <w:rFonts w:ascii="Arial" w:hAnsi="Arial"/>
          <w:w w:val="33"/>
        </w:rPr>
        <w:t>―</w:t>
      </w:r>
      <w:r>
        <w:rPr>
          <w:rFonts w:ascii="Arial" w:hAnsi="Arial"/>
          <w:b/>
          <w:spacing w:val="-1"/>
        </w:rPr>
        <w:t>108</w:t>
      </w:r>
      <w:r>
        <w:rPr>
          <w:rFonts w:ascii="Arial" w:hAnsi="Arial"/>
          <w:b/>
        </w:rPr>
        <w:t>.</w:t>
      </w:r>
      <w:r>
        <w:rPr>
          <w:rFonts w:ascii="Arial" w:hAnsi="Arial"/>
          <w:b/>
        </w:rPr>
        <w:t xml:space="preserve">  </w:t>
      </w:r>
      <w:r>
        <w:rPr>
          <w:rFonts w:ascii="Arial" w:hAnsi="Arial"/>
          <w:b/>
          <w:spacing w:val="22"/>
        </w:rPr>
        <w:t xml:space="preserve"> </w:t>
      </w:r>
      <w:r>
        <w:rPr>
          <w:rFonts w:ascii="Arial" w:hAnsi="Arial"/>
        </w:rPr>
        <w:t>O</w:t>
      </w:r>
      <w:r>
        <w:rPr>
          <w:rFonts w:ascii="Arial" w:hAnsi="Arial"/>
          <w:spacing w:val="-4"/>
        </w:rPr>
        <w:t>v</w:t>
      </w:r>
      <w:r>
        <w:rPr>
          <w:rFonts w:ascii="Arial" w:hAnsi="Arial"/>
        </w:rPr>
        <w:t>er</w:t>
      </w:r>
      <w:r>
        <w:rPr>
          <w:rFonts w:ascii="Arial" w:hAnsi="Arial"/>
          <w:spacing w:val="10"/>
        </w:rPr>
        <w:t xml:space="preserve"> </w:t>
      </w:r>
      <w:r>
        <w:rPr>
          <w:rFonts w:ascii="Arial" w:hAnsi="Arial"/>
        </w:rPr>
        <w:t>the</w:t>
      </w:r>
      <w:r>
        <w:rPr>
          <w:rFonts w:ascii="Arial" w:hAnsi="Arial"/>
          <w:spacing w:val="10"/>
        </w:rPr>
        <w:t xml:space="preserve"> </w:t>
      </w:r>
      <w:r>
        <w:rPr>
          <w:rFonts w:ascii="Arial" w:hAnsi="Arial"/>
        </w:rPr>
        <w:t>la</w:t>
      </w:r>
      <w:r>
        <w:rPr>
          <w:rFonts w:ascii="Arial" w:hAnsi="Arial"/>
          <w:spacing w:val="-2"/>
        </w:rPr>
        <w:t>s</w:t>
      </w:r>
      <w:r>
        <w:rPr>
          <w:rFonts w:ascii="Arial" w:hAnsi="Arial"/>
        </w:rPr>
        <w:t>t</w:t>
      </w:r>
      <w:r>
        <w:rPr>
          <w:rFonts w:ascii="Arial" w:hAnsi="Arial"/>
          <w:spacing w:val="11"/>
        </w:rPr>
        <w:t xml:space="preserve"> </w:t>
      </w:r>
      <w:r>
        <w:rPr>
          <w:rFonts w:ascii="Arial" w:hAnsi="Arial"/>
        </w:rPr>
        <w:t>four</w:t>
      </w:r>
      <w:r>
        <w:rPr>
          <w:rFonts w:ascii="Arial" w:hAnsi="Arial"/>
          <w:spacing w:val="10"/>
        </w:rPr>
        <w:t xml:space="preserve"> </w:t>
      </w:r>
      <w:r>
        <w:rPr>
          <w:rFonts w:ascii="Arial" w:hAnsi="Arial"/>
        </w:rPr>
        <w:t>d</w:t>
      </w:r>
      <w:r>
        <w:rPr>
          <w:rFonts w:ascii="Arial" w:hAnsi="Arial"/>
          <w:spacing w:val="-3"/>
        </w:rPr>
        <w:t>e</w:t>
      </w:r>
      <w:r>
        <w:rPr>
          <w:rFonts w:ascii="Arial" w:hAnsi="Arial"/>
        </w:rPr>
        <w:t>cad</w:t>
      </w:r>
      <w:r>
        <w:rPr>
          <w:rFonts w:ascii="Arial" w:hAnsi="Arial"/>
          <w:spacing w:val="-3"/>
        </w:rPr>
        <w:t>e</w:t>
      </w:r>
      <w:r>
        <w:rPr>
          <w:rFonts w:ascii="Arial" w:hAnsi="Arial"/>
          <w:spacing w:val="-2"/>
        </w:rPr>
        <w:t>s</w:t>
      </w:r>
      <w:r>
        <w:rPr>
          <w:rFonts w:ascii="Arial" w:hAnsi="Arial"/>
        </w:rPr>
        <w:t>,</w:t>
      </w:r>
      <w:r>
        <w:rPr>
          <w:rFonts w:ascii="Arial" w:hAnsi="Arial"/>
          <w:spacing w:val="11"/>
        </w:rPr>
        <w:t xml:space="preserve"> </w:t>
      </w:r>
      <w:r>
        <w:rPr>
          <w:rFonts w:ascii="Arial" w:hAnsi="Arial"/>
        </w:rPr>
        <w:t>our</w:t>
      </w:r>
      <w:r>
        <w:rPr>
          <w:rFonts w:ascii="Arial" w:hAnsi="Arial"/>
          <w:spacing w:val="8"/>
        </w:rPr>
        <w:t xml:space="preserve"> </w:t>
      </w:r>
      <w:r>
        <w:rPr>
          <w:rFonts w:ascii="Arial" w:hAnsi="Arial"/>
        </w:rPr>
        <w:t>con</w:t>
      </w:r>
      <w:r>
        <w:rPr>
          <w:rFonts w:ascii="Arial" w:hAnsi="Arial"/>
          <w:spacing w:val="-2"/>
        </w:rPr>
        <w:t>s</w:t>
      </w:r>
      <w:r>
        <w:rPr>
          <w:rFonts w:ascii="Arial" w:hAnsi="Arial"/>
        </w:rPr>
        <w:t>t</w:t>
      </w:r>
      <w:r>
        <w:rPr>
          <w:rFonts w:ascii="Arial" w:hAnsi="Arial"/>
          <w:spacing w:val="-3"/>
        </w:rPr>
        <w:t>i</w:t>
      </w:r>
      <w:r>
        <w:rPr>
          <w:rFonts w:ascii="Arial" w:hAnsi="Arial"/>
        </w:rPr>
        <w:t>tuti</w:t>
      </w:r>
      <w:r>
        <w:rPr>
          <w:rFonts w:ascii="Arial" w:hAnsi="Arial"/>
          <w:spacing w:val="-3"/>
        </w:rPr>
        <w:t>o</w:t>
      </w:r>
      <w:r>
        <w:rPr>
          <w:rFonts w:ascii="Arial" w:hAnsi="Arial"/>
        </w:rPr>
        <w:t xml:space="preserve">nal </w:t>
      </w:r>
      <w:r>
        <w:rPr>
          <w:rFonts w:ascii="Arial" w:hAnsi="Arial"/>
        </w:rPr>
        <w:t>jurisprudence has recognised the inseparable relationship between protection of life and liberty with dignity. Dignity as a constitutional value finds expression in the Preamble. The constitutional vision seeks th</w:t>
      </w:r>
      <w:r>
        <w:rPr>
          <w:rFonts w:ascii="Arial" w:hAnsi="Arial"/>
        </w:rPr>
        <w:t>e realisation of justice (social, economic and political); liberty (of thought, expression, belief, faith and worship); equality (as a guarantee against arbitrary treatment of individuals) and fraternity (which assures a life of dignity to  every individua</w:t>
      </w:r>
      <w:r>
        <w:rPr>
          <w:rFonts w:ascii="Arial" w:hAnsi="Arial"/>
        </w:rPr>
        <w:t>l). These constitutional precepts exist in unity to facilitate a humane and compassionate society. The individual is the focal point of the Constitution because it is in the realisation of individual rights that the collective well-being of the community i</w:t>
      </w:r>
      <w:r>
        <w:rPr>
          <w:rFonts w:ascii="Arial" w:hAnsi="Arial"/>
        </w:rPr>
        <w:t>s determined. Human dignity is an integral part of the Constitution. Reflections of dignity are found in the guarantee against arbitrariness</w:t>
      </w:r>
      <w:r>
        <w:rPr>
          <w:rFonts w:ascii="Arial" w:hAnsi="Arial"/>
          <w:spacing w:val="48"/>
        </w:rPr>
        <w:t xml:space="preserve"> </w:t>
      </w:r>
      <w:r>
        <w:rPr>
          <w:rFonts w:ascii="Arial" w:hAnsi="Arial"/>
        </w:rPr>
        <w:t>(Article</w:t>
      </w:r>
      <w:r>
        <w:rPr>
          <w:rFonts w:ascii="Arial" w:hAnsi="Arial"/>
          <w:spacing w:val="47"/>
        </w:rPr>
        <w:t xml:space="preserve"> </w:t>
      </w:r>
      <w:r>
        <w:rPr>
          <w:rFonts w:ascii="Arial" w:hAnsi="Arial"/>
        </w:rPr>
        <w:t>14),</w:t>
      </w:r>
      <w:r>
        <w:rPr>
          <w:rFonts w:ascii="Arial" w:hAnsi="Arial"/>
          <w:spacing w:val="47"/>
        </w:rPr>
        <w:t xml:space="preserve"> </w:t>
      </w:r>
      <w:r>
        <w:rPr>
          <w:rFonts w:ascii="Arial" w:hAnsi="Arial"/>
        </w:rPr>
        <w:t>the</w:t>
      </w:r>
      <w:r>
        <w:rPr>
          <w:rFonts w:ascii="Arial" w:hAnsi="Arial"/>
          <w:spacing w:val="47"/>
        </w:rPr>
        <w:t xml:space="preserve"> </w:t>
      </w:r>
      <w:r>
        <w:rPr>
          <w:rFonts w:ascii="Arial" w:hAnsi="Arial"/>
        </w:rPr>
        <w:t>lamps</w:t>
      </w:r>
      <w:r>
        <w:rPr>
          <w:rFonts w:ascii="Arial" w:hAnsi="Arial"/>
          <w:spacing w:val="47"/>
        </w:rPr>
        <w:t xml:space="preserve"> </w:t>
      </w:r>
      <w:r>
        <w:rPr>
          <w:rFonts w:ascii="Arial" w:hAnsi="Arial"/>
        </w:rPr>
        <w:t>of</w:t>
      </w:r>
      <w:r>
        <w:rPr>
          <w:rFonts w:ascii="Arial" w:hAnsi="Arial"/>
          <w:spacing w:val="48"/>
        </w:rPr>
        <w:t xml:space="preserve"> </w:t>
      </w:r>
      <w:r>
        <w:rPr>
          <w:rFonts w:ascii="Arial" w:hAnsi="Arial"/>
        </w:rPr>
        <w:t>freedom</w:t>
      </w:r>
    </w:p>
    <w:p w:rsidR="00EF0E49" w:rsidRDefault="00EF0E49">
      <w:pPr>
        <w:jc w:val="both"/>
        <w:sectPr w:rsidR="00EF0E49">
          <w:headerReference w:type="default" r:id="rId131"/>
          <w:footerReference w:type="default" r:id="rId132"/>
          <w:pgSz w:w="12240" w:h="15840"/>
          <w:pgMar w:top="1360" w:right="1320" w:bottom="1680" w:left="1340" w:header="0" w:footer="1492" w:gutter="0"/>
          <w:pgNumType w:start="38"/>
          <w:cols w:space="720"/>
        </w:sectPr>
      </w:pPr>
    </w:p>
    <w:p w:rsidR="00EF0E49" w:rsidRDefault="008C3F24">
      <w:pPr>
        <w:pStyle w:val="BodyText"/>
        <w:spacing w:before="77"/>
        <w:ind w:left="1518" w:right="1542"/>
        <w:jc w:val="both"/>
        <w:rPr>
          <w:rFonts w:ascii="Arial" w:hAnsi="Arial"/>
        </w:rPr>
      </w:pPr>
      <w:r>
        <w:rPr>
          <w:rFonts w:ascii="Arial" w:hAnsi="Arial"/>
        </w:rPr>
        <w:t>(Article 19) and in the right to life and personal liberty (Article</w:t>
      </w:r>
      <w:r>
        <w:rPr>
          <w:rFonts w:ascii="Arial" w:hAnsi="Arial"/>
          <w:spacing w:val="-6"/>
        </w:rPr>
        <w:t xml:space="preserve"> </w:t>
      </w:r>
      <w:r>
        <w:rPr>
          <w:rFonts w:ascii="Arial" w:hAnsi="Arial"/>
        </w:rPr>
        <w:t>21).‖</w:t>
      </w:r>
    </w:p>
    <w:p w:rsidR="00EF0E49" w:rsidRDefault="00EF0E49">
      <w:pPr>
        <w:spacing w:before="10"/>
        <w:rPr>
          <w:sz w:val="27"/>
        </w:rPr>
      </w:pPr>
    </w:p>
    <w:p w:rsidR="00EF0E49" w:rsidRDefault="008C3F24">
      <w:pPr>
        <w:pStyle w:val="BodyText"/>
        <w:ind w:left="1518"/>
        <w:rPr>
          <w:rFonts w:ascii="Arial"/>
        </w:rPr>
      </w:pPr>
      <w:r>
        <w:rPr>
          <w:rFonts w:ascii="Arial"/>
        </w:rPr>
        <w:t>xxx xxx xxx</w:t>
      </w:r>
    </w:p>
    <w:p w:rsidR="00EF0E49" w:rsidRDefault="00EF0E49">
      <w:pPr>
        <w:spacing w:before="5"/>
        <w:rPr>
          <w:sz w:val="31"/>
        </w:rPr>
      </w:pPr>
    </w:p>
    <w:p w:rsidR="00EF0E49" w:rsidRDefault="008C3F24">
      <w:pPr>
        <w:pStyle w:val="BodyText"/>
        <w:spacing w:before="1"/>
        <w:ind w:left="1518" w:right="1535"/>
        <w:jc w:val="both"/>
        <w:rPr>
          <w:rFonts w:ascii="Arial" w:hAnsi="Arial"/>
        </w:rPr>
      </w:pPr>
      <w:r>
        <w:rPr>
          <w:rFonts w:ascii="Arial" w:hAnsi="Arial"/>
          <w:w w:val="33"/>
        </w:rPr>
        <w:t>―</w:t>
      </w:r>
      <w:r>
        <w:rPr>
          <w:rFonts w:ascii="Arial" w:hAnsi="Arial"/>
          <w:b/>
          <w:spacing w:val="-1"/>
        </w:rPr>
        <w:t>298</w:t>
      </w:r>
      <w:r>
        <w:rPr>
          <w:rFonts w:ascii="Arial" w:hAnsi="Arial"/>
          <w:b/>
        </w:rPr>
        <w:t>.</w:t>
      </w:r>
      <w:r>
        <w:rPr>
          <w:rFonts w:ascii="Arial" w:hAnsi="Arial"/>
          <w:b/>
        </w:rPr>
        <w:t xml:space="preserve"> </w:t>
      </w:r>
      <w:r>
        <w:rPr>
          <w:rFonts w:ascii="Arial" w:hAnsi="Arial"/>
          <w:b/>
          <w:spacing w:val="4"/>
        </w:rPr>
        <w:t xml:space="preserve"> </w:t>
      </w:r>
      <w:r>
        <w:rPr>
          <w:rFonts w:ascii="Arial" w:hAnsi="Arial"/>
        </w:rPr>
        <w:t>Pri</w:t>
      </w:r>
      <w:r>
        <w:rPr>
          <w:rFonts w:ascii="Arial" w:hAnsi="Arial"/>
          <w:spacing w:val="-4"/>
        </w:rPr>
        <w:t>v</w:t>
      </w:r>
      <w:r>
        <w:rPr>
          <w:rFonts w:ascii="Arial" w:hAnsi="Arial"/>
        </w:rPr>
        <w:t>acy</w:t>
      </w:r>
      <w:r>
        <w:rPr>
          <w:rFonts w:ascii="Arial" w:hAnsi="Arial"/>
          <w:spacing w:val="-1"/>
        </w:rPr>
        <w:t xml:space="preserve"> </w:t>
      </w:r>
      <w:r>
        <w:rPr>
          <w:rFonts w:ascii="Arial" w:hAnsi="Arial"/>
        </w:rPr>
        <w:t>of</w:t>
      </w:r>
      <w:r>
        <w:rPr>
          <w:rFonts w:ascii="Arial" w:hAnsi="Arial"/>
          <w:spacing w:val="4"/>
        </w:rPr>
        <w:t xml:space="preserve"> </w:t>
      </w:r>
      <w:r>
        <w:rPr>
          <w:rFonts w:ascii="Arial" w:hAnsi="Arial"/>
        </w:rPr>
        <w:t>t</w:t>
      </w:r>
      <w:r>
        <w:rPr>
          <w:rFonts w:ascii="Arial" w:hAnsi="Arial"/>
          <w:spacing w:val="-3"/>
        </w:rPr>
        <w:t>h</w:t>
      </w:r>
      <w:r>
        <w:rPr>
          <w:rFonts w:ascii="Arial" w:hAnsi="Arial"/>
        </w:rPr>
        <w:t>e</w:t>
      </w:r>
      <w:r>
        <w:rPr>
          <w:rFonts w:ascii="Arial" w:hAnsi="Arial"/>
          <w:spacing w:val="3"/>
        </w:rPr>
        <w:t xml:space="preserve"> </w:t>
      </w:r>
      <w:r>
        <w:rPr>
          <w:rFonts w:ascii="Arial" w:hAnsi="Arial"/>
        </w:rPr>
        <w:t>indi</w:t>
      </w:r>
      <w:r>
        <w:rPr>
          <w:rFonts w:ascii="Arial" w:hAnsi="Arial"/>
          <w:spacing w:val="-4"/>
        </w:rPr>
        <w:t>v</w:t>
      </w:r>
      <w:r>
        <w:rPr>
          <w:rFonts w:ascii="Arial" w:hAnsi="Arial"/>
        </w:rPr>
        <w:t>idual</w:t>
      </w:r>
      <w:r>
        <w:rPr>
          <w:rFonts w:ascii="Arial" w:hAnsi="Arial"/>
          <w:spacing w:val="3"/>
        </w:rPr>
        <w:t xml:space="preserve"> </w:t>
      </w:r>
      <w:r>
        <w:rPr>
          <w:rFonts w:ascii="Arial" w:hAnsi="Arial"/>
        </w:rPr>
        <w:t>is</w:t>
      </w:r>
      <w:r>
        <w:rPr>
          <w:rFonts w:ascii="Arial" w:hAnsi="Arial"/>
          <w:spacing w:val="4"/>
        </w:rPr>
        <w:t xml:space="preserve"> </w:t>
      </w:r>
      <w:r>
        <w:rPr>
          <w:rFonts w:ascii="Arial" w:hAnsi="Arial"/>
        </w:rPr>
        <w:t>an</w:t>
      </w:r>
      <w:r>
        <w:rPr>
          <w:rFonts w:ascii="Arial" w:hAnsi="Arial"/>
          <w:spacing w:val="3"/>
        </w:rPr>
        <w:t xml:space="preserve"> </w:t>
      </w:r>
      <w:r>
        <w:rPr>
          <w:rFonts w:ascii="Arial" w:hAnsi="Arial"/>
          <w:spacing w:val="-3"/>
        </w:rPr>
        <w:t>e</w:t>
      </w:r>
      <w:r>
        <w:rPr>
          <w:rFonts w:ascii="Arial" w:hAnsi="Arial"/>
        </w:rPr>
        <w:t>ss</w:t>
      </w:r>
      <w:r>
        <w:rPr>
          <w:rFonts w:ascii="Arial" w:hAnsi="Arial"/>
          <w:spacing w:val="-3"/>
        </w:rPr>
        <w:t>e</w:t>
      </w:r>
      <w:r>
        <w:rPr>
          <w:rFonts w:ascii="Arial" w:hAnsi="Arial"/>
        </w:rPr>
        <w:t>ntial</w:t>
      </w:r>
      <w:r>
        <w:rPr>
          <w:rFonts w:ascii="Arial" w:hAnsi="Arial"/>
          <w:spacing w:val="1"/>
        </w:rPr>
        <w:t xml:space="preserve"> </w:t>
      </w:r>
      <w:r>
        <w:rPr>
          <w:rFonts w:ascii="Arial" w:hAnsi="Arial"/>
        </w:rPr>
        <w:t>asp</w:t>
      </w:r>
      <w:r>
        <w:rPr>
          <w:rFonts w:ascii="Arial" w:hAnsi="Arial"/>
          <w:spacing w:val="-3"/>
        </w:rPr>
        <w:t>e</w:t>
      </w:r>
      <w:r>
        <w:rPr>
          <w:rFonts w:ascii="Arial" w:hAnsi="Arial"/>
          <w:spacing w:val="-2"/>
        </w:rPr>
        <w:t>c</w:t>
      </w:r>
      <w:r>
        <w:rPr>
          <w:rFonts w:ascii="Arial" w:hAnsi="Arial"/>
        </w:rPr>
        <w:t xml:space="preserve">t </w:t>
      </w:r>
      <w:r>
        <w:rPr>
          <w:rFonts w:ascii="Arial" w:hAnsi="Arial"/>
        </w:rPr>
        <w:t>of dignity. Dignity has both an intrinsic and instrumental value. As an intrinsic value, human dignity is an entitlement or a constitutionally protected interest in itself. In its instrumental facet, dignity and freedom are inseparably intertwined, each be</w:t>
      </w:r>
      <w:r>
        <w:rPr>
          <w:rFonts w:ascii="Arial" w:hAnsi="Arial"/>
        </w:rPr>
        <w:t>ing a facilitative tool to achieve the other. The ability of the individual to protect a zone of privacy enables the realisation of the full value of life and liberty. Liberty has a broader meaning of which privacy is a subset. All liberties may not be exe</w:t>
      </w:r>
      <w:r>
        <w:rPr>
          <w:rFonts w:ascii="Arial" w:hAnsi="Arial"/>
        </w:rPr>
        <w:t>rcised in privacy. Yet others can be fulfilled only within a private space. Privacy enables the individual to retain the autonomy of the body and mind. The autonomy of the individual is the ability to make decisions on vital matters of concern to life. Pri</w:t>
      </w:r>
      <w:r>
        <w:rPr>
          <w:rFonts w:ascii="Arial" w:hAnsi="Arial"/>
        </w:rPr>
        <w:t xml:space="preserve">vacy has not been couched as an independent fundamental right. But that does not detract from the constitutional protection afforded to it, once the true nature of privacy and its relationship with those fundamental rights which are expressly protected is </w:t>
      </w:r>
      <w:r>
        <w:rPr>
          <w:rFonts w:ascii="Arial" w:hAnsi="Arial"/>
        </w:rPr>
        <w:t>understood. Privacy lies across the spectrum of protected freedoms. The guarantee of equality is a guarantee against arbitrary State action. It prevents the State from discriminating between individuals. The destruction by the State of a sanctified persona</w:t>
      </w:r>
      <w:r>
        <w:rPr>
          <w:rFonts w:ascii="Arial" w:hAnsi="Arial"/>
        </w:rPr>
        <w:t xml:space="preserve">l space whether of the body or of the mind is violative of the guarantee against arbitrary State action. Privacy of the body entitles an individual to the integrity of the physical aspects of personhood. The intersection between one's mental integrity and </w:t>
      </w:r>
      <w:r>
        <w:rPr>
          <w:rFonts w:ascii="Arial" w:hAnsi="Arial"/>
        </w:rPr>
        <w:t>privacy entitles the individual to freedom of thought, the freedom to believe in what is right, and the freedom of self-determination. When</w:t>
      </w:r>
      <w:r>
        <w:rPr>
          <w:rFonts w:ascii="Arial" w:hAnsi="Arial"/>
          <w:spacing w:val="52"/>
        </w:rPr>
        <w:t xml:space="preserve"> </w:t>
      </w:r>
      <w:r>
        <w:rPr>
          <w:rFonts w:ascii="Arial" w:hAnsi="Arial"/>
        </w:rPr>
        <w:t>these</w:t>
      </w:r>
    </w:p>
    <w:p w:rsidR="00EF0E49" w:rsidRDefault="00EF0E49">
      <w:pPr>
        <w:jc w:val="both"/>
        <w:sectPr w:rsidR="00EF0E49">
          <w:headerReference w:type="default" r:id="rId133"/>
          <w:footerReference w:type="default" r:id="rId134"/>
          <w:pgSz w:w="12240" w:h="15840"/>
          <w:pgMar w:top="1360" w:right="1320" w:bottom="1680" w:left="1340" w:header="0" w:footer="1492" w:gutter="0"/>
          <w:pgNumType w:start="39"/>
          <w:cols w:space="720"/>
        </w:sectPr>
      </w:pPr>
    </w:p>
    <w:p w:rsidR="00EF0E49" w:rsidRDefault="008C3F24">
      <w:pPr>
        <w:pStyle w:val="BodyText"/>
        <w:spacing w:before="77"/>
        <w:ind w:left="1518" w:right="1537"/>
        <w:jc w:val="both"/>
        <w:rPr>
          <w:rFonts w:ascii="Arial"/>
        </w:rPr>
      </w:pPr>
      <w:r>
        <w:rPr>
          <w:rFonts w:ascii="Arial"/>
        </w:rPr>
        <w:t>guarantees intersect with gender, they create a private space which pro</w:t>
      </w:r>
      <w:r>
        <w:rPr>
          <w:rFonts w:ascii="Arial"/>
        </w:rPr>
        <w:t xml:space="preserve">tects all those elements which are crucial to gender identity. The family, marriage, procreation and sexual orientation are all integral to the dignity of the individual. Above all, the privacy of the individual recognises an inviolable right to determine </w:t>
      </w:r>
      <w:r>
        <w:rPr>
          <w:rFonts w:ascii="Arial"/>
        </w:rPr>
        <w:t>how freedom shall be exercised. An individual may perceive that the best form of expression is to remain silent. Silence postulates a realm of privacy. An artist finds reflection of the soul in a creative endeavour. A writer expresses the outcome of a proc</w:t>
      </w:r>
      <w:r>
        <w:rPr>
          <w:rFonts w:ascii="Arial"/>
        </w:rPr>
        <w:t>ess of thought. A musician contemplates upon notes which musically lead to silence. The silence, which lies within, reflects on the ability to choose how to convey thoughts and ideas or interact with others. These are crucial aspects of personhood. The fre</w:t>
      </w:r>
      <w:r>
        <w:rPr>
          <w:rFonts w:ascii="Arial"/>
        </w:rPr>
        <w:t>edoms under Article 19 can be fulfilled where the individual is entitled to decide upon his or her preferences. Read</w:t>
      </w:r>
      <w:r>
        <w:rPr>
          <w:rFonts w:ascii="Arial"/>
          <w:spacing w:val="50"/>
        </w:rPr>
        <w:t xml:space="preserve"> </w:t>
      </w:r>
      <w:r>
        <w:rPr>
          <w:rFonts w:ascii="Arial"/>
        </w:rPr>
        <w:t>in conjunction with Article 21, liberty enables the individual to have a choice of preferences on  various facets of life including what an</w:t>
      </w:r>
      <w:r>
        <w:rPr>
          <w:rFonts w:ascii="Arial"/>
        </w:rPr>
        <w:t>d how one will eat, the way one will dress, the faith one will espouse and a myriad other matters on which autonomy and self-determination require a choice to be made within the privacy of the mind. The constitutional right to the freedom of religion under</w:t>
      </w:r>
      <w:r>
        <w:rPr>
          <w:rFonts w:ascii="Arial"/>
        </w:rPr>
        <w:t xml:space="preserve"> Article 25 has implicit within it the ability to choose a faith and the freedom to express or not express those choices to the world. These are some illustrations of the manner in which privacy facilitates freedom and is intrinsic to the exercise of liber</w:t>
      </w:r>
      <w:r>
        <w:rPr>
          <w:rFonts w:ascii="Arial"/>
        </w:rPr>
        <w:t xml:space="preserve">ty. The Constitution does not contain a separate article telling us that privacy has been declared to be a fundamental right. Nor have we tagged the provisions of Part III with an alpha-suffixed right to privacy: this is not an act of judicial redrafting. </w:t>
      </w:r>
      <w:r>
        <w:rPr>
          <w:rFonts w:ascii="Arial"/>
        </w:rPr>
        <w:t>Dignity cannot exist without privacy. Both reside within</w:t>
      </w:r>
      <w:r>
        <w:rPr>
          <w:rFonts w:ascii="Arial"/>
          <w:spacing w:val="40"/>
        </w:rPr>
        <w:t xml:space="preserve"> </w:t>
      </w:r>
      <w:r>
        <w:rPr>
          <w:rFonts w:ascii="Arial"/>
        </w:rPr>
        <w:t>the</w:t>
      </w:r>
      <w:r>
        <w:rPr>
          <w:rFonts w:ascii="Arial"/>
          <w:spacing w:val="41"/>
        </w:rPr>
        <w:t xml:space="preserve"> </w:t>
      </w:r>
      <w:r>
        <w:rPr>
          <w:rFonts w:ascii="Arial"/>
        </w:rPr>
        <w:t>inalienable</w:t>
      </w:r>
      <w:r>
        <w:rPr>
          <w:rFonts w:ascii="Arial"/>
          <w:spacing w:val="41"/>
        </w:rPr>
        <w:t xml:space="preserve"> </w:t>
      </w:r>
      <w:r>
        <w:rPr>
          <w:rFonts w:ascii="Arial"/>
        </w:rPr>
        <w:t>values</w:t>
      </w:r>
      <w:r>
        <w:rPr>
          <w:rFonts w:ascii="Arial"/>
          <w:spacing w:val="42"/>
        </w:rPr>
        <w:t xml:space="preserve"> </w:t>
      </w:r>
      <w:r>
        <w:rPr>
          <w:rFonts w:ascii="Arial"/>
        </w:rPr>
        <w:t>of</w:t>
      </w:r>
      <w:r>
        <w:rPr>
          <w:rFonts w:ascii="Arial"/>
          <w:spacing w:val="43"/>
        </w:rPr>
        <w:t xml:space="preserve"> </w:t>
      </w:r>
      <w:r>
        <w:rPr>
          <w:rFonts w:ascii="Arial"/>
        </w:rPr>
        <w:t>life,</w:t>
      </w:r>
      <w:r>
        <w:rPr>
          <w:rFonts w:ascii="Arial"/>
          <w:spacing w:val="43"/>
        </w:rPr>
        <w:t xml:space="preserve"> </w:t>
      </w:r>
      <w:r>
        <w:rPr>
          <w:rFonts w:ascii="Arial"/>
        </w:rPr>
        <w:t>liberty</w:t>
      </w:r>
      <w:r>
        <w:rPr>
          <w:rFonts w:ascii="Arial"/>
          <w:spacing w:val="38"/>
        </w:rPr>
        <w:t xml:space="preserve"> </w:t>
      </w:r>
      <w:r>
        <w:rPr>
          <w:rFonts w:ascii="Arial"/>
        </w:rPr>
        <w:t>and</w:t>
      </w:r>
    </w:p>
    <w:p w:rsidR="00EF0E49" w:rsidRDefault="00EF0E49">
      <w:pPr>
        <w:jc w:val="both"/>
        <w:sectPr w:rsidR="00EF0E49">
          <w:headerReference w:type="default" r:id="rId135"/>
          <w:footerReference w:type="default" r:id="rId136"/>
          <w:pgSz w:w="12240" w:h="15840"/>
          <w:pgMar w:top="1360" w:right="1320" w:bottom="1680" w:left="1340" w:header="0" w:footer="1492" w:gutter="0"/>
          <w:pgNumType w:start="40"/>
          <w:cols w:space="720"/>
        </w:sectPr>
      </w:pPr>
    </w:p>
    <w:p w:rsidR="00EF0E49" w:rsidRDefault="008C3F24">
      <w:pPr>
        <w:pStyle w:val="BodyText"/>
        <w:spacing w:before="77"/>
        <w:ind w:left="1518" w:right="1537"/>
        <w:jc w:val="both"/>
        <w:rPr>
          <w:rFonts w:ascii="Arial" w:hAnsi="Arial"/>
        </w:rPr>
      </w:pPr>
      <w:r>
        <w:rPr>
          <w:rFonts w:ascii="Arial" w:hAnsi="Arial"/>
        </w:rPr>
        <w:t>freedom which the Constitution has recognised. Privacy is the ultimate expression of the sanctity of the individual. It is a constitutional value which straddles across the spectrum of fundamental rights and protects for the individual a zone of choice and</w:t>
      </w:r>
      <w:r>
        <w:rPr>
          <w:rFonts w:ascii="Arial" w:hAnsi="Arial"/>
        </w:rPr>
        <w:t xml:space="preserve"> self-determination.‖</w:t>
      </w:r>
    </w:p>
    <w:p w:rsidR="00EF0E49" w:rsidRDefault="00EF0E49">
      <w:pPr>
        <w:spacing w:before="11"/>
        <w:rPr>
          <w:sz w:val="27"/>
        </w:rPr>
      </w:pPr>
    </w:p>
    <w:p w:rsidR="00EF0E49" w:rsidRDefault="008C3F24">
      <w:pPr>
        <w:pStyle w:val="BodyText"/>
        <w:ind w:left="1518"/>
        <w:rPr>
          <w:rFonts w:ascii="Arial"/>
        </w:rPr>
      </w:pPr>
      <w:r>
        <w:rPr>
          <w:rFonts w:ascii="Arial"/>
        </w:rPr>
        <w:t>xxx xxx xxx</w:t>
      </w:r>
    </w:p>
    <w:p w:rsidR="00EF0E49" w:rsidRDefault="00EF0E49">
      <w:pPr>
        <w:spacing w:before="3"/>
        <w:rPr>
          <w:sz w:val="31"/>
        </w:rPr>
      </w:pPr>
    </w:p>
    <w:p w:rsidR="00EF0E49" w:rsidRDefault="008C3F24">
      <w:pPr>
        <w:pStyle w:val="BodyText"/>
        <w:ind w:left="1518" w:right="1536"/>
        <w:jc w:val="both"/>
        <w:rPr>
          <w:rFonts w:ascii="Arial" w:hAnsi="Arial"/>
        </w:rPr>
      </w:pPr>
      <w:r>
        <w:rPr>
          <w:rFonts w:ascii="Arial" w:hAnsi="Arial"/>
          <w:w w:val="33"/>
        </w:rPr>
        <w:t>―</w:t>
      </w:r>
      <w:r>
        <w:rPr>
          <w:rFonts w:ascii="Arial" w:hAnsi="Arial"/>
          <w:b/>
          <w:spacing w:val="-1"/>
        </w:rPr>
        <w:t>482</w:t>
      </w:r>
      <w:r>
        <w:rPr>
          <w:rFonts w:ascii="Arial" w:hAnsi="Arial"/>
          <w:b/>
        </w:rPr>
        <w:t>.</w:t>
      </w:r>
      <w:r>
        <w:rPr>
          <w:rFonts w:ascii="Arial" w:hAnsi="Arial"/>
          <w:b/>
        </w:rPr>
        <w:t xml:space="preserve"> </w:t>
      </w:r>
      <w:r>
        <w:rPr>
          <w:rFonts w:ascii="Arial" w:hAnsi="Arial"/>
          <w:b/>
          <w:spacing w:val="9"/>
        </w:rPr>
        <w:t xml:space="preserve"> </w:t>
      </w:r>
      <w:r>
        <w:rPr>
          <w:rFonts w:ascii="Arial" w:hAnsi="Arial"/>
        </w:rPr>
        <w:t>Shri</w:t>
      </w:r>
      <w:r>
        <w:rPr>
          <w:rFonts w:ascii="Arial" w:hAnsi="Arial"/>
          <w:spacing w:val="8"/>
        </w:rPr>
        <w:t xml:space="preserve"> </w:t>
      </w:r>
      <w:r>
        <w:rPr>
          <w:rFonts w:ascii="Arial" w:hAnsi="Arial"/>
        </w:rPr>
        <w:t>Sundar</w:t>
      </w:r>
      <w:r>
        <w:rPr>
          <w:rFonts w:ascii="Arial" w:hAnsi="Arial"/>
          <w:spacing w:val="-4"/>
        </w:rPr>
        <w:t>a</w:t>
      </w:r>
      <w:r>
        <w:rPr>
          <w:rFonts w:ascii="Arial" w:hAnsi="Arial"/>
        </w:rPr>
        <w:t>m</w:t>
      </w:r>
      <w:r>
        <w:rPr>
          <w:rFonts w:ascii="Arial" w:hAnsi="Arial"/>
          <w:spacing w:val="7"/>
        </w:rPr>
        <w:t xml:space="preserve"> </w:t>
      </w:r>
      <w:r>
        <w:rPr>
          <w:rFonts w:ascii="Arial" w:hAnsi="Arial"/>
        </w:rPr>
        <w:t>has</w:t>
      </w:r>
      <w:r>
        <w:rPr>
          <w:rFonts w:ascii="Arial" w:hAnsi="Arial"/>
          <w:spacing w:val="8"/>
        </w:rPr>
        <w:t xml:space="preserve"> </w:t>
      </w:r>
      <w:r>
        <w:rPr>
          <w:rFonts w:ascii="Arial" w:hAnsi="Arial"/>
        </w:rPr>
        <w:t>argued</w:t>
      </w:r>
      <w:r>
        <w:rPr>
          <w:rFonts w:ascii="Arial" w:hAnsi="Arial"/>
          <w:spacing w:val="7"/>
        </w:rPr>
        <w:t xml:space="preserve"> </w:t>
      </w:r>
      <w:r>
        <w:rPr>
          <w:rFonts w:ascii="Arial" w:hAnsi="Arial"/>
        </w:rPr>
        <w:t>th</w:t>
      </w:r>
      <w:r>
        <w:rPr>
          <w:rFonts w:ascii="Arial" w:hAnsi="Arial"/>
          <w:spacing w:val="-3"/>
        </w:rPr>
        <w:t>a</w:t>
      </w:r>
      <w:r>
        <w:rPr>
          <w:rFonts w:ascii="Arial" w:hAnsi="Arial"/>
        </w:rPr>
        <w:t>t</w:t>
      </w:r>
      <w:r>
        <w:rPr>
          <w:rFonts w:ascii="Arial" w:hAnsi="Arial"/>
          <w:spacing w:val="9"/>
        </w:rPr>
        <w:t xml:space="preserve"> </w:t>
      </w:r>
      <w:r>
        <w:rPr>
          <w:rFonts w:ascii="Arial" w:hAnsi="Arial"/>
        </w:rPr>
        <w:t>righ</w:t>
      </w:r>
      <w:r>
        <w:rPr>
          <w:rFonts w:ascii="Arial" w:hAnsi="Arial"/>
          <w:spacing w:val="-2"/>
        </w:rPr>
        <w:t>t</w:t>
      </w:r>
      <w:r>
        <w:rPr>
          <w:rFonts w:ascii="Arial" w:hAnsi="Arial"/>
        </w:rPr>
        <w:t>s</w:t>
      </w:r>
      <w:r>
        <w:rPr>
          <w:rFonts w:ascii="Arial" w:hAnsi="Arial"/>
          <w:spacing w:val="9"/>
        </w:rPr>
        <w:t xml:space="preserve"> </w:t>
      </w:r>
      <w:r>
        <w:rPr>
          <w:rFonts w:ascii="Arial" w:hAnsi="Arial"/>
        </w:rPr>
        <w:t>ha</w:t>
      </w:r>
      <w:r>
        <w:rPr>
          <w:rFonts w:ascii="Arial" w:hAnsi="Arial"/>
          <w:spacing w:val="-4"/>
        </w:rPr>
        <w:t>v</w:t>
      </w:r>
      <w:r>
        <w:rPr>
          <w:rFonts w:ascii="Arial" w:hAnsi="Arial"/>
        </w:rPr>
        <w:t>e</w:t>
      </w:r>
      <w:r>
        <w:rPr>
          <w:rFonts w:ascii="Arial" w:hAnsi="Arial"/>
          <w:spacing w:val="8"/>
        </w:rPr>
        <w:t xml:space="preserve"> </w:t>
      </w:r>
      <w:r>
        <w:rPr>
          <w:rFonts w:ascii="Arial" w:hAnsi="Arial"/>
        </w:rPr>
        <w:t xml:space="preserve">to </w:t>
      </w:r>
      <w:r>
        <w:rPr>
          <w:rFonts w:ascii="Arial" w:hAnsi="Arial"/>
        </w:rPr>
        <w:t>be traced directly to those expressly stated in the fundamental rights chapter of the Constitution for such rights to receive protection, and privacy is not one of them. It will be noticed that the dignity of the individual is a cardinal value, which is ex</w:t>
      </w:r>
      <w:r>
        <w:rPr>
          <w:rFonts w:ascii="Arial" w:hAnsi="Arial"/>
        </w:rPr>
        <w:t xml:space="preserve">pressed in the Preamble to the Constitution. Such dignity is not expressly stated as a right in the fundamental rights chapter, but has been read into the right to life and personal liberty. The right to live with dignity is expressly  read  into  Article </w:t>
      </w:r>
      <w:r>
        <w:rPr>
          <w:rFonts w:ascii="Arial" w:hAnsi="Arial"/>
        </w:rPr>
        <w:t xml:space="preserve"> 21  by  the  judgment  in </w:t>
      </w:r>
      <w:r>
        <w:rPr>
          <w:rFonts w:ascii="Arial" w:hAnsi="Arial"/>
          <w:i/>
        </w:rPr>
        <w:t xml:space="preserve">Jolly George Varghese </w:t>
      </w:r>
      <w:r>
        <w:rPr>
          <w:rFonts w:ascii="Arial" w:hAnsi="Arial"/>
        </w:rPr>
        <w:t xml:space="preserve">v. </w:t>
      </w:r>
      <w:r>
        <w:rPr>
          <w:rFonts w:ascii="Arial" w:hAnsi="Arial"/>
          <w:i/>
        </w:rPr>
        <w:t xml:space="preserve">Bank of Cochin </w:t>
      </w:r>
      <w:r>
        <w:rPr>
          <w:rFonts w:ascii="Arial" w:hAnsi="Arial"/>
        </w:rPr>
        <w:t>[</w:t>
      </w:r>
      <w:r>
        <w:rPr>
          <w:rFonts w:ascii="Arial" w:hAnsi="Arial"/>
          <w:i/>
        </w:rPr>
        <w:t xml:space="preserve">Jolly George Varghese </w:t>
      </w:r>
      <w:r>
        <w:rPr>
          <w:rFonts w:ascii="Arial" w:hAnsi="Arial"/>
        </w:rPr>
        <w:t xml:space="preserve">v. </w:t>
      </w:r>
      <w:r>
        <w:rPr>
          <w:rFonts w:ascii="Arial" w:hAnsi="Arial"/>
          <w:i/>
        </w:rPr>
        <w:t>Bank of Cochin</w:t>
      </w:r>
      <w:r>
        <w:rPr>
          <w:rFonts w:ascii="Arial" w:hAnsi="Arial"/>
        </w:rPr>
        <w:t>, (1980) 2 SCC 360], at para 10. Similarly, the right against bar fetters and handcuffing being integral to an individual's dignity was read into Art</w:t>
      </w:r>
      <w:r>
        <w:rPr>
          <w:rFonts w:ascii="Arial" w:hAnsi="Arial"/>
        </w:rPr>
        <w:t xml:space="preserve">icle 21 by the judgment in </w:t>
      </w:r>
      <w:r>
        <w:rPr>
          <w:rFonts w:ascii="Arial" w:hAnsi="Arial"/>
          <w:i/>
        </w:rPr>
        <w:t xml:space="preserve">Sunil Batra </w:t>
      </w:r>
      <w:r>
        <w:rPr>
          <w:rFonts w:ascii="Arial" w:hAnsi="Arial"/>
        </w:rPr>
        <w:t xml:space="preserve">v. </w:t>
      </w:r>
      <w:r>
        <w:rPr>
          <w:rFonts w:ascii="Arial" w:hAnsi="Arial"/>
          <w:i/>
        </w:rPr>
        <w:t xml:space="preserve">Delhi  Admn.  </w:t>
      </w:r>
      <w:r>
        <w:rPr>
          <w:rFonts w:ascii="Arial" w:hAnsi="Arial"/>
        </w:rPr>
        <w:t>[</w:t>
      </w:r>
      <w:r>
        <w:rPr>
          <w:rFonts w:ascii="Arial" w:hAnsi="Arial"/>
          <w:i/>
        </w:rPr>
        <w:t xml:space="preserve">Sunil  Batra </w:t>
      </w:r>
      <w:r>
        <w:rPr>
          <w:rFonts w:ascii="Arial" w:hAnsi="Arial"/>
        </w:rPr>
        <w:t xml:space="preserve">v. </w:t>
      </w:r>
      <w:r>
        <w:rPr>
          <w:rFonts w:ascii="Arial" w:hAnsi="Arial"/>
          <w:i/>
        </w:rPr>
        <w:t>Delhi Admn.</w:t>
      </w:r>
      <w:r>
        <w:rPr>
          <w:rFonts w:ascii="Arial" w:hAnsi="Arial"/>
        </w:rPr>
        <w:t>, (1978) 4 SCC 494 : 1979</w:t>
      </w:r>
      <w:r>
        <w:rPr>
          <w:rFonts w:ascii="Arial" w:hAnsi="Arial"/>
          <w:spacing w:val="8"/>
        </w:rPr>
        <w:t xml:space="preserve"> </w:t>
      </w:r>
      <w:r>
        <w:rPr>
          <w:rFonts w:ascii="Arial" w:hAnsi="Arial"/>
        </w:rPr>
        <w:t>SCC</w:t>
      </w:r>
    </w:p>
    <w:p w:rsidR="00EF0E49" w:rsidRDefault="008C3F24">
      <w:pPr>
        <w:pStyle w:val="BodyText"/>
        <w:spacing w:before="4"/>
        <w:ind w:left="1518" w:right="1535"/>
        <w:jc w:val="both"/>
        <w:rPr>
          <w:rFonts w:ascii="Arial"/>
        </w:rPr>
      </w:pPr>
      <w:r>
        <w:rPr>
          <w:rFonts w:ascii="Arial"/>
        </w:rPr>
        <w:t xml:space="preserve">(Cri) 155], at paras 192, 197-B, 234 and 241 and </w:t>
      </w:r>
      <w:r>
        <w:rPr>
          <w:rFonts w:ascii="Arial"/>
          <w:i/>
        </w:rPr>
        <w:t xml:space="preserve">Prem Shankar Shukla </w:t>
      </w:r>
      <w:r>
        <w:rPr>
          <w:rFonts w:ascii="Arial"/>
        </w:rPr>
        <w:t xml:space="preserve">v. </w:t>
      </w:r>
      <w:r>
        <w:rPr>
          <w:rFonts w:ascii="Arial"/>
          <w:i/>
        </w:rPr>
        <w:t xml:space="preserve">Delhi Admn. </w:t>
      </w:r>
      <w:r>
        <w:rPr>
          <w:rFonts w:ascii="Arial"/>
        </w:rPr>
        <w:t>[</w:t>
      </w:r>
      <w:r>
        <w:rPr>
          <w:rFonts w:ascii="Arial"/>
          <w:i/>
        </w:rPr>
        <w:t xml:space="preserve">Prem Shankar Shukla </w:t>
      </w:r>
      <w:r>
        <w:rPr>
          <w:rFonts w:ascii="Arial"/>
        </w:rPr>
        <w:t xml:space="preserve">v. </w:t>
      </w:r>
      <w:r>
        <w:rPr>
          <w:rFonts w:ascii="Arial"/>
          <w:i/>
        </w:rPr>
        <w:t>Delhi Admn.</w:t>
      </w:r>
      <w:r>
        <w:rPr>
          <w:rFonts w:ascii="Arial"/>
        </w:rPr>
        <w:t>, (1980) 3 SCC 526 : 19</w:t>
      </w:r>
      <w:r>
        <w:rPr>
          <w:rFonts w:ascii="Arial"/>
        </w:rPr>
        <w:t xml:space="preserve">80 SCC (Cri) 815], at paras 21 and 22. It is too late in the day to canvas that a fundamental right must be traceable to express language in Part III of the Constitution. As will be pointed out later in this judgment, a Constitution has to be read in such </w:t>
      </w:r>
      <w:r>
        <w:rPr>
          <w:rFonts w:ascii="Arial"/>
        </w:rPr>
        <w:t>a way that words deliver up principles that are to be followed and if this is kept in mind, it is clear that the concept   of   privacy   is   contained   not   merely</w:t>
      </w:r>
      <w:r>
        <w:rPr>
          <w:rFonts w:ascii="Arial"/>
          <w:spacing w:val="63"/>
        </w:rPr>
        <w:t xml:space="preserve"> </w:t>
      </w:r>
      <w:r>
        <w:rPr>
          <w:rFonts w:ascii="Arial"/>
        </w:rPr>
        <w:t>in</w:t>
      </w:r>
    </w:p>
    <w:p w:rsidR="00EF0E49" w:rsidRDefault="00EF0E49">
      <w:pPr>
        <w:jc w:val="both"/>
        <w:sectPr w:rsidR="00EF0E49">
          <w:headerReference w:type="default" r:id="rId137"/>
          <w:footerReference w:type="default" r:id="rId138"/>
          <w:pgSz w:w="12240" w:h="15840"/>
          <w:pgMar w:top="1360" w:right="1320" w:bottom="1680" w:left="1340" w:header="0" w:footer="1492" w:gutter="0"/>
          <w:pgNumType w:start="41"/>
          <w:cols w:space="720"/>
        </w:sectPr>
      </w:pPr>
    </w:p>
    <w:p w:rsidR="00EF0E49" w:rsidRDefault="008C3F24">
      <w:pPr>
        <w:pStyle w:val="BodyText"/>
        <w:spacing w:before="77"/>
        <w:ind w:left="1518" w:right="1541"/>
        <w:jc w:val="both"/>
        <w:rPr>
          <w:rFonts w:ascii="Arial" w:hAnsi="Arial"/>
        </w:rPr>
      </w:pPr>
      <w:r>
        <w:rPr>
          <w:rFonts w:ascii="Arial" w:hAnsi="Arial"/>
        </w:rPr>
        <w:t>personal liberty, but also in the dignity of the individual.‖</w:t>
      </w:r>
    </w:p>
    <w:p w:rsidR="00EF0E49" w:rsidRDefault="00EF0E49">
      <w:pPr>
        <w:spacing w:before="10"/>
        <w:rPr>
          <w:sz w:val="27"/>
        </w:rPr>
      </w:pPr>
    </w:p>
    <w:p w:rsidR="00EF0E49" w:rsidRDefault="008C3F24">
      <w:pPr>
        <w:pStyle w:val="BodyText"/>
        <w:ind w:left="1518"/>
        <w:rPr>
          <w:rFonts w:ascii="Arial"/>
        </w:rPr>
      </w:pPr>
      <w:r>
        <w:rPr>
          <w:rFonts w:ascii="Arial"/>
        </w:rPr>
        <w:t>xxx xxx xxx</w:t>
      </w:r>
    </w:p>
    <w:p w:rsidR="00EF0E49" w:rsidRDefault="00EF0E49">
      <w:pPr>
        <w:spacing w:before="5"/>
        <w:rPr>
          <w:sz w:val="31"/>
        </w:rPr>
      </w:pPr>
    </w:p>
    <w:p w:rsidR="00EF0E49" w:rsidRDefault="008C3F24">
      <w:pPr>
        <w:spacing w:before="1"/>
        <w:ind w:left="1518" w:right="1535"/>
        <w:jc w:val="both"/>
        <w:rPr>
          <w:sz w:val="28"/>
        </w:rPr>
      </w:pPr>
      <w:r>
        <w:rPr>
          <w:w w:val="33"/>
          <w:sz w:val="28"/>
        </w:rPr>
        <w:t>―</w:t>
      </w:r>
      <w:r>
        <w:rPr>
          <w:b/>
          <w:spacing w:val="-1"/>
          <w:sz w:val="28"/>
        </w:rPr>
        <w:t>525</w:t>
      </w:r>
      <w:r>
        <w:rPr>
          <w:b/>
          <w:sz w:val="28"/>
        </w:rPr>
        <w:t>.</w:t>
      </w:r>
      <w:r>
        <w:rPr>
          <w:b/>
          <w:sz w:val="28"/>
        </w:rPr>
        <w:t xml:space="preserve"> </w:t>
      </w:r>
      <w:r>
        <w:rPr>
          <w:b/>
          <w:spacing w:val="19"/>
          <w:sz w:val="28"/>
        </w:rPr>
        <w:t xml:space="preserve"> </w:t>
      </w:r>
      <w:r>
        <w:rPr>
          <w:sz w:val="28"/>
        </w:rPr>
        <w:t>B</w:t>
      </w:r>
      <w:r>
        <w:rPr>
          <w:spacing w:val="-3"/>
          <w:sz w:val="28"/>
        </w:rPr>
        <w:t>u</w:t>
      </w:r>
      <w:r>
        <w:rPr>
          <w:sz w:val="28"/>
        </w:rPr>
        <w:t>t</w:t>
      </w:r>
      <w:r>
        <w:rPr>
          <w:spacing w:val="18"/>
          <w:sz w:val="28"/>
        </w:rPr>
        <w:t xml:space="preserve"> </w:t>
      </w:r>
      <w:r>
        <w:rPr>
          <w:spacing w:val="-2"/>
          <w:sz w:val="28"/>
        </w:rPr>
        <w:t>m</w:t>
      </w:r>
      <w:r>
        <w:rPr>
          <w:spacing w:val="-3"/>
          <w:sz w:val="28"/>
        </w:rPr>
        <w:t>o</w:t>
      </w:r>
      <w:r>
        <w:rPr>
          <w:spacing w:val="-2"/>
          <w:sz w:val="28"/>
        </w:rPr>
        <w:t>s</w:t>
      </w:r>
      <w:r>
        <w:rPr>
          <w:sz w:val="28"/>
        </w:rPr>
        <w:t>t</w:t>
      </w:r>
      <w:r>
        <w:rPr>
          <w:spacing w:val="18"/>
          <w:sz w:val="28"/>
        </w:rPr>
        <w:t xml:space="preserve"> </w:t>
      </w:r>
      <w:r>
        <w:rPr>
          <w:sz w:val="28"/>
        </w:rPr>
        <w:t>i</w:t>
      </w:r>
      <w:r>
        <w:rPr>
          <w:spacing w:val="-4"/>
          <w:sz w:val="28"/>
        </w:rPr>
        <w:t>m</w:t>
      </w:r>
      <w:r>
        <w:rPr>
          <w:sz w:val="28"/>
        </w:rPr>
        <w:t>porta</w:t>
      </w:r>
      <w:r>
        <w:rPr>
          <w:spacing w:val="-3"/>
          <w:sz w:val="28"/>
        </w:rPr>
        <w:t>n</w:t>
      </w:r>
      <w:r>
        <w:rPr>
          <w:sz w:val="28"/>
        </w:rPr>
        <w:t>t</w:t>
      </w:r>
      <w:r>
        <w:rPr>
          <w:spacing w:val="18"/>
          <w:sz w:val="28"/>
        </w:rPr>
        <w:t xml:space="preserve"> </w:t>
      </w:r>
      <w:r>
        <w:rPr>
          <w:spacing w:val="-3"/>
          <w:sz w:val="28"/>
        </w:rPr>
        <w:t>o</w:t>
      </w:r>
      <w:r>
        <w:rPr>
          <w:sz w:val="28"/>
        </w:rPr>
        <w:t>f</w:t>
      </w:r>
      <w:r>
        <w:rPr>
          <w:spacing w:val="18"/>
          <w:sz w:val="28"/>
        </w:rPr>
        <w:t xml:space="preserve"> </w:t>
      </w:r>
      <w:r>
        <w:rPr>
          <w:sz w:val="28"/>
        </w:rPr>
        <w:t>a</w:t>
      </w:r>
      <w:r>
        <w:rPr>
          <w:spacing w:val="-3"/>
          <w:sz w:val="28"/>
        </w:rPr>
        <w:t>l</w:t>
      </w:r>
      <w:r>
        <w:rPr>
          <w:sz w:val="28"/>
        </w:rPr>
        <w:t>l</w:t>
      </w:r>
      <w:r>
        <w:rPr>
          <w:spacing w:val="17"/>
          <w:sz w:val="28"/>
        </w:rPr>
        <w:t xml:space="preserve"> </w:t>
      </w:r>
      <w:r>
        <w:rPr>
          <w:spacing w:val="-3"/>
          <w:sz w:val="28"/>
        </w:rPr>
        <w:t>i</w:t>
      </w:r>
      <w:r>
        <w:rPr>
          <w:sz w:val="28"/>
        </w:rPr>
        <w:t>s</w:t>
      </w:r>
      <w:r>
        <w:rPr>
          <w:spacing w:val="16"/>
          <w:sz w:val="28"/>
        </w:rPr>
        <w:t xml:space="preserve"> </w:t>
      </w:r>
      <w:r>
        <w:rPr>
          <w:sz w:val="28"/>
        </w:rPr>
        <w:t>the</w:t>
      </w:r>
      <w:r>
        <w:rPr>
          <w:spacing w:val="15"/>
          <w:sz w:val="28"/>
        </w:rPr>
        <w:t xml:space="preserve"> </w:t>
      </w:r>
      <w:r>
        <w:rPr>
          <w:sz w:val="28"/>
        </w:rPr>
        <w:t>cardinal</w:t>
      </w:r>
      <w:r>
        <w:rPr>
          <w:spacing w:val="15"/>
          <w:sz w:val="28"/>
        </w:rPr>
        <w:t xml:space="preserve"> </w:t>
      </w:r>
      <w:r>
        <w:rPr>
          <w:spacing w:val="-4"/>
          <w:sz w:val="28"/>
        </w:rPr>
        <w:t>v</w:t>
      </w:r>
      <w:r>
        <w:rPr>
          <w:sz w:val="28"/>
        </w:rPr>
        <w:t xml:space="preserve">alue </w:t>
      </w:r>
      <w:r>
        <w:rPr>
          <w:sz w:val="28"/>
        </w:rPr>
        <w:t xml:space="preserve">of fraternity which assures the dignity of the individual. [In 1834, Jacques-Charles DuPont </w:t>
      </w:r>
      <w:r>
        <w:rPr>
          <w:spacing w:val="-3"/>
          <w:sz w:val="28"/>
        </w:rPr>
        <w:t xml:space="preserve">de </w:t>
      </w:r>
      <w:r>
        <w:rPr>
          <w:sz w:val="28"/>
        </w:rPr>
        <w:t>l'</w:t>
      </w:r>
      <w:r>
        <w:rPr>
          <w:sz w:val="28"/>
        </w:rPr>
        <w:t xml:space="preserve">Eure associated the three terms liberty, equality and fraternity together in the </w:t>
      </w:r>
      <w:r>
        <w:rPr>
          <w:i/>
          <w:sz w:val="28"/>
        </w:rPr>
        <w:t>Revue Républicaine</w:t>
      </w:r>
      <w:r>
        <w:rPr>
          <w:sz w:val="28"/>
        </w:rPr>
        <w:t xml:space="preserve">, </w:t>
      </w:r>
      <w:r>
        <w:rPr>
          <w:spacing w:val="-4"/>
          <w:sz w:val="28"/>
        </w:rPr>
        <w:t>w</w:t>
      </w:r>
      <w:r>
        <w:rPr>
          <w:sz w:val="28"/>
        </w:rPr>
        <w:t>hich</w:t>
      </w:r>
      <w:r>
        <w:rPr>
          <w:sz w:val="28"/>
        </w:rPr>
        <w:t xml:space="preserve"> </w:t>
      </w:r>
      <w:r>
        <w:rPr>
          <w:spacing w:val="-10"/>
          <w:sz w:val="28"/>
        </w:rPr>
        <w:t xml:space="preserve"> </w:t>
      </w:r>
      <w:r>
        <w:rPr>
          <w:sz w:val="28"/>
        </w:rPr>
        <w:t>he</w:t>
      </w:r>
      <w:r>
        <w:rPr>
          <w:sz w:val="28"/>
        </w:rPr>
        <w:t xml:space="preserve"> </w:t>
      </w:r>
      <w:r>
        <w:rPr>
          <w:spacing w:val="-10"/>
          <w:sz w:val="28"/>
        </w:rPr>
        <w:t xml:space="preserve"> </w:t>
      </w:r>
      <w:r>
        <w:rPr>
          <w:sz w:val="28"/>
        </w:rPr>
        <w:t>edit</w:t>
      </w:r>
      <w:r>
        <w:rPr>
          <w:spacing w:val="-3"/>
          <w:sz w:val="28"/>
        </w:rPr>
        <w:t>e</w:t>
      </w:r>
      <w:r>
        <w:rPr>
          <w:sz w:val="28"/>
        </w:rPr>
        <w:t>d,</w:t>
      </w:r>
      <w:r>
        <w:rPr>
          <w:sz w:val="28"/>
        </w:rPr>
        <w:t xml:space="preserve"> </w:t>
      </w:r>
      <w:r>
        <w:rPr>
          <w:spacing w:val="-11"/>
          <w:sz w:val="28"/>
        </w:rPr>
        <w:t xml:space="preserve"> </w:t>
      </w:r>
      <w:r>
        <w:rPr>
          <w:sz w:val="28"/>
        </w:rPr>
        <w:t>as</w:t>
      </w:r>
      <w:r>
        <w:rPr>
          <w:sz w:val="28"/>
        </w:rPr>
        <w:t xml:space="preserve"> </w:t>
      </w:r>
      <w:r>
        <w:rPr>
          <w:spacing w:val="-11"/>
          <w:sz w:val="28"/>
        </w:rPr>
        <w:t xml:space="preserve"> </w:t>
      </w:r>
      <w:r>
        <w:rPr>
          <w:sz w:val="28"/>
        </w:rPr>
        <w:t>follo</w:t>
      </w:r>
      <w:r>
        <w:rPr>
          <w:spacing w:val="-4"/>
          <w:sz w:val="28"/>
        </w:rPr>
        <w:t>w</w:t>
      </w:r>
      <w:r>
        <w:rPr>
          <w:sz w:val="28"/>
        </w:rPr>
        <w:t>s:</w:t>
      </w:r>
      <w:r>
        <w:rPr>
          <w:sz w:val="28"/>
        </w:rPr>
        <w:t xml:space="preserve"> </w:t>
      </w:r>
      <w:r>
        <w:rPr>
          <w:spacing w:val="-5"/>
          <w:sz w:val="28"/>
        </w:rPr>
        <w:t xml:space="preserve"> </w:t>
      </w:r>
      <w:r>
        <w:rPr>
          <w:spacing w:val="-3"/>
          <w:w w:val="33"/>
          <w:sz w:val="28"/>
        </w:rPr>
        <w:t>―</w:t>
      </w:r>
      <w:r>
        <w:rPr>
          <w:sz w:val="28"/>
        </w:rPr>
        <w:t>Any</w:t>
      </w:r>
      <w:r>
        <w:rPr>
          <w:sz w:val="28"/>
        </w:rPr>
        <w:t xml:space="preserve"> </w:t>
      </w:r>
      <w:r>
        <w:rPr>
          <w:spacing w:val="-14"/>
          <w:sz w:val="28"/>
        </w:rPr>
        <w:t xml:space="preserve"> </w:t>
      </w:r>
      <w:r>
        <w:rPr>
          <w:spacing w:val="-2"/>
          <w:sz w:val="28"/>
        </w:rPr>
        <w:t>m</w:t>
      </w:r>
      <w:r>
        <w:rPr>
          <w:spacing w:val="-1"/>
          <w:sz w:val="28"/>
        </w:rPr>
        <w:t>a</w:t>
      </w:r>
      <w:r>
        <w:rPr>
          <w:sz w:val="28"/>
        </w:rPr>
        <w:t>n</w:t>
      </w:r>
      <w:r>
        <w:rPr>
          <w:sz w:val="28"/>
        </w:rPr>
        <w:t xml:space="preserve"> </w:t>
      </w:r>
      <w:r>
        <w:rPr>
          <w:spacing w:val="-10"/>
          <w:sz w:val="28"/>
        </w:rPr>
        <w:t xml:space="preserve"> </w:t>
      </w:r>
      <w:r>
        <w:rPr>
          <w:spacing w:val="-1"/>
          <w:sz w:val="28"/>
        </w:rPr>
        <w:t>a</w:t>
      </w:r>
      <w:r>
        <w:rPr>
          <w:sz w:val="28"/>
        </w:rPr>
        <w:t>s</w:t>
      </w:r>
      <w:r>
        <w:rPr>
          <w:spacing w:val="-1"/>
          <w:sz w:val="28"/>
        </w:rPr>
        <w:t>pi</w:t>
      </w:r>
      <w:r>
        <w:rPr>
          <w:spacing w:val="-3"/>
          <w:sz w:val="28"/>
        </w:rPr>
        <w:t>r</w:t>
      </w:r>
      <w:r>
        <w:rPr>
          <w:spacing w:val="-1"/>
          <w:sz w:val="28"/>
        </w:rPr>
        <w:t>e</w:t>
      </w:r>
      <w:r>
        <w:rPr>
          <w:sz w:val="28"/>
        </w:rPr>
        <w:t>s</w:t>
      </w:r>
      <w:r>
        <w:rPr>
          <w:sz w:val="28"/>
        </w:rPr>
        <w:t xml:space="preserve"> </w:t>
      </w:r>
      <w:r>
        <w:rPr>
          <w:spacing w:val="-12"/>
          <w:sz w:val="28"/>
        </w:rPr>
        <w:t xml:space="preserve"> </w:t>
      </w:r>
      <w:r>
        <w:rPr>
          <w:spacing w:val="-2"/>
          <w:sz w:val="28"/>
        </w:rPr>
        <w:t>t</w:t>
      </w:r>
      <w:r>
        <w:rPr>
          <w:sz w:val="28"/>
        </w:rPr>
        <w:t xml:space="preserve">o </w:t>
      </w:r>
      <w:r>
        <w:rPr>
          <w:sz w:val="28"/>
        </w:rPr>
        <w:t>liberty, to equality, but he cannot achieve it without the assistance of other men, without frater</w:t>
      </w:r>
      <w:r>
        <w:rPr>
          <w:sz w:val="28"/>
        </w:rPr>
        <w:t xml:space="preserve">nity.‖ Many of our decisions recognise human dignity as being an essential part of the fundamental rights chapter. For example, see </w:t>
      </w:r>
      <w:r>
        <w:rPr>
          <w:i/>
          <w:sz w:val="28"/>
        </w:rPr>
        <w:t xml:space="preserve">Prem Shankar Shukla </w:t>
      </w:r>
      <w:r>
        <w:rPr>
          <w:spacing w:val="-4"/>
          <w:sz w:val="28"/>
        </w:rPr>
        <w:t>v.</w:t>
      </w:r>
      <w:r>
        <w:rPr>
          <w:spacing w:val="69"/>
          <w:sz w:val="28"/>
        </w:rPr>
        <w:t xml:space="preserve"> </w:t>
      </w:r>
      <w:r>
        <w:rPr>
          <w:i/>
          <w:sz w:val="28"/>
        </w:rPr>
        <w:t>Delhi Admn.</w:t>
      </w:r>
      <w:r>
        <w:rPr>
          <w:sz w:val="28"/>
        </w:rPr>
        <w:t xml:space="preserve">, (1980) 3 SCC 526 at para 21, </w:t>
      </w:r>
      <w:r>
        <w:rPr>
          <w:i/>
          <w:sz w:val="28"/>
        </w:rPr>
        <w:t xml:space="preserve">Francis Coralie Mullin </w:t>
      </w:r>
      <w:r>
        <w:rPr>
          <w:sz w:val="28"/>
        </w:rPr>
        <w:t xml:space="preserve">v. </w:t>
      </w:r>
      <w:r>
        <w:rPr>
          <w:i/>
          <w:sz w:val="28"/>
        </w:rPr>
        <w:t>UT of Delhi</w:t>
      </w:r>
      <w:r>
        <w:rPr>
          <w:sz w:val="28"/>
        </w:rPr>
        <w:t xml:space="preserve">, (1981) 1 SCC 608 at paras 6, 7 and 8, </w:t>
      </w:r>
      <w:r>
        <w:rPr>
          <w:i/>
          <w:sz w:val="28"/>
        </w:rPr>
        <w:t xml:space="preserve">Bandhua Mukti Morcha </w:t>
      </w:r>
      <w:r>
        <w:rPr>
          <w:sz w:val="28"/>
        </w:rPr>
        <w:t xml:space="preserve">v. </w:t>
      </w:r>
      <w:r>
        <w:rPr>
          <w:i/>
          <w:sz w:val="28"/>
        </w:rPr>
        <w:t>Union of India</w:t>
      </w:r>
      <w:r>
        <w:rPr>
          <w:sz w:val="28"/>
        </w:rPr>
        <w:t xml:space="preserve">, (1984) 3 SCC 161 at para 10, </w:t>
      </w:r>
      <w:r>
        <w:rPr>
          <w:i/>
          <w:sz w:val="28"/>
        </w:rPr>
        <w:t xml:space="preserve">Maharashtra University of Health Sciences </w:t>
      </w:r>
      <w:r>
        <w:rPr>
          <w:sz w:val="28"/>
        </w:rPr>
        <w:t xml:space="preserve">v. </w:t>
      </w:r>
      <w:r>
        <w:rPr>
          <w:i/>
          <w:sz w:val="28"/>
        </w:rPr>
        <w:t>Satchikitsa Prasarak   Mandal</w:t>
      </w:r>
      <w:r>
        <w:rPr>
          <w:sz w:val="28"/>
        </w:rPr>
        <w:t xml:space="preserve">,   (2010)   3   SCC   786   at </w:t>
      </w:r>
      <w:r>
        <w:rPr>
          <w:spacing w:val="21"/>
          <w:sz w:val="28"/>
        </w:rPr>
        <w:t xml:space="preserve"> </w:t>
      </w:r>
      <w:r>
        <w:rPr>
          <w:sz w:val="28"/>
        </w:rPr>
        <w:t>para</w:t>
      </w:r>
    </w:p>
    <w:p w:rsidR="00EF0E49" w:rsidRDefault="008C3F24">
      <w:pPr>
        <w:pStyle w:val="BodyText"/>
        <w:spacing w:before="1"/>
        <w:ind w:left="1518" w:right="1538"/>
        <w:jc w:val="both"/>
        <w:rPr>
          <w:rFonts w:ascii="Arial"/>
        </w:rPr>
      </w:pPr>
      <w:r>
        <w:rPr>
          <w:rFonts w:ascii="Arial"/>
        </w:rPr>
        <w:t xml:space="preserve">37, </w:t>
      </w:r>
      <w:r>
        <w:rPr>
          <w:rFonts w:ascii="Arial"/>
          <w:i/>
        </w:rPr>
        <w:t xml:space="preserve">Shabnam </w:t>
      </w:r>
      <w:r>
        <w:rPr>
          <w:rFonts w:ascii="Arial"/>
        </w:rPr>
        <w:t xml:space="preserve">v. </w:t>
      </w:r>
      <w:r>
        <w:rPr>
          <w:rFonts w:ascii="Arial"/>
          <w:i/>
        </w:rPr>
        <w:t>Union of India</w:t>
      </w:r>
      <w:r>
        <w:rPr>
          <w:rFonts w:ascii="Arial"/>
        </w:rPr>
        <w:t>, (201</w:t>
      </w:r>
      <w:r>
        <w:rPr>
          <w:rFonts w:ascii="Arial"/>
        </w:rPr>
        <w:t xml:space="preserve">5) 6 SCC 702 at paras 12.4 and 14 and </w:t>
      </w:r>
      <w:r>
        <w:rPr>
          <w:rFonts w:ascii="Arial"/>
          <w:i/>
        </w:rPr>
        <w:t xml:space="preserve">Jeeja Ghosh </w:t>
      </w:r>
      <w:r>
        <w:rPr>
          <w:rFonts w:ascii="Arial"/>
        </w:rPr>
        <w:t xml:space="preserve">v. </w:t>
      </w:r>
      <w:r>
        <w:rPr>
          <w:rFonts w:ascii="Arial"/>
          <w:i/>
        </w:rPr>
        <w:t>Union of India</w:t>
      </w:r>
      <w:r>
        <w:rPr>
          <w:rFonts w:ascii="Arial"/>
        </w:rPr>
        <w:t xml:space="preserve">, (2016) 7 SCC 761 at para 37.] The dignity of the individual encompasses the right of the individual to develop to the full extent of his potential. And this development can only be if an </w:t>
      </w:r>
      <w:r>
        <w:rPr>
          <w:rFonts w:ascii="Arial"/>
        </w:rPr>
        <w:t>individual has autonomy over fundamental personal choices and control over dissemination of personal information which may be infringed through an unauthorised use of such information. It is clear that Article 21, more than any of the other articles in the</w:t>
      </w:r>
      <w:r>
        <w:rPr>
          <w:rFonts w:ascii="Arial"/>
        </w:rPr>
        <w:t xml:space="preserve"> fundamental rights chapter, reflects each of these constitutional values in full, and is to be read in consonance with these values and with the international covenants that we have referred to. In the ultimate analysis, the fundamental right to privacy,</w:t>
      </w:r>
      <w:r>
        <w:rPr>
          <w:rFonts w:ascii="Arial"/>
          <w:spacing w:val="32"/>
        </w:rPr>
        <w:t xml:space="preserve"> </w:t>
      </w:r>
      <w:r>
        <w:rPr>
          <w:rFonts w:ascii="Arial"/>
        </w:rPr>
        <w:t>which</w:t>
      </w:r>
      <w:r>
        <w:rPr>
          <w:rFonts w:ascii="Arial"/>
          <w:spacing w:val="31"/>
        </w:rPr>
        <w:t xml:space="preserve"> </w:t>
      </w:r>
      <w:r>
        <w:rPr>
          <w:rFonts w:ascii="Arial"/>
        </w:rPr>
        <w:t>has</w:t>
      </w:r>
      <w:r>
        <w:rPr>
          <w:rFonts w:ascii="Arial"/>
          <w:spacing w:val="31"/>
        </w:rPr>
        <w:t xml:space="preserve"> </w:t>
      </w:r>
      <w:r>
        <w:rPr>
          <w:rFonts w:ascii="Arial"/>
        </w:rPr>
        <w:t>so</w:t>
      </w:r>
      <w:r>
        <w:rPr>
          <w:rFonts w:ascii="Arial"/>
          <w:spacing w:val="31"/>
        </w:rPr>
        <w:t xml:space="preserve"> </w:t>
      </w:r>
      <w:r>
        <w:rPr>
          <w:rFonts w:ascii="Arial"/>
        </w:rPr>
        <w:t>many</w:t>
      </w:r>
      <w:r>
        <w:rPr>
          <w:rFonts w:ascii="Arial"/>
          <w:spacing w:val="28"/>
        </w:rPr>
        <w:t xml:space="preserve"> </w:t>
      </w:r>
      <w:r>
        <w:rPr>
          <w:rFonts w:ascii="Arial"/>
        </w:rPr>
        <w:t>developing</w:t>
      </w:r>
      <w:r>
        <w:rPr>
          <w:rFonts w:ascii="Arial"/>
          <w:spacing w:val="31"/>
        </w:rPr>
        <w:t xml:space="preserve"> </w:t>
      </w:r>
      <w:r>
        <w:rPr>
          <w:rFonts w:ascii="Arial"/>
        </w:rPr>
        <w:t>facets,</w:t>
      </w:r>
      <w:r>
        <w:rPr>
          <w:rFonts w:ascii="Arial"/>
          <w:spacing w:val="29"/>
        </w:rPr>
        <w:t xml:space="preserve"> </w:t>
      </w:r>
      <w:r>
        <w:rPr>
          <w:rFonts w:ascii="Arial"/>
        </w:rPr>
        <w:t>can</w:t>
      </w:r>
    </w:p>
    <w:p w:rsidR="00EF0E49" w:rsidRDefault="00EF0E49">
      <w:pPr>
        <w:jc w:val="both"/>
        <w:sectPr w:rsidR="00EF0E49">
          <w:headerReference w:type="default" r:id="rId139"/>
          <w:footerReference w:type="default" r:id="rId140"/>
          <w:pgSz w:w="12240" w:h="15840"/>
          <w:pgMar w:top="1360" w:right="1320" w:bottom="1680" w:left="1340" w:header="0" w:footer="1492" w:gutter="0"/>
          <w:pgNumType w:start="42"/>
          <w:cols w:space="720"/>
        </w:sectPr>
      </w:pPr>
    </w:p>
    <w:p w:rsidR="00EF0E49" w:rsidRDefault="008C3F24">
      <w:pPr>
        <w:pStyle w:val="BodyText"/>
        <w:spacing w:before="77"/>
        <w:ind w:left="1518" w:right="1537"/>
        <w:jc w:val="both"/>
        <w:rPr>
          <w:rFonts w:ascii="Arial" w:hAnsi="Arial"/>
        </w:rPr>
      </w:pPr>
      <w:r>
        <w:rPr>
          <w:rFonts w:ascii="Arial" w:hAnsi="Arial"/>
        </w:rPr>
        <w:t>only be developed on a case-to-case basis. Depending upon the particular facet that is relied upon, either Article 21 by itself or in conjunction with other fundamental rights would get attracted.‖</w:t>
      </w:r>
    </w:p>
    <w:p w:rsidR="00EF0E49" w:rsidRDefault="00EF0E49">
      <w:pPr>
        <w:rPr>
          <w:sz w:val="30"/>
        </w:rPr>
      </w:pPr>
    </w:p>
    <w:p w:rsidR="00EF0E49" w:rsidRDefault="008C3F24">
      <w:pPr>
        <w:pStyle w:val="BodyText"/>
        <w:spacing w:before="217" w:line="480" w:lineRule="auto"/>
        <w:ind w:left="820" w:right="833"/>
        <w:jc w:val="both"/>
        <w:rPr>
          <w:rFonts w:ascii="Arial"/>
        </w:rPr>
      </w:pPr>
      <w:r>
        <w:rPr>
          <w:rFonts w:ascii="Arial"/>
        </w:rPr>
        <w:t xml:space="preserve">The dignity of the individual, which is spoken of in the </w:t>
      </w:r>
      <w:r>
        <w:rPr>
          <w:rFonts w:ascii="Arial"/>
        </w:rPr>
        <w:t>Preamble to the Constitution of India, is a facet of Article 21 of the Constitution. A statutory provision belonging to the hoary past which demeans or degrades the status of a woman obviously falls foul of modern constitutional doctrine and must be struck</w:t>
      </w:r>
      <w:r>
        <w:rPr>
          <w:rFonts w:ascii="Arial"/>
        </w:rPr>
        <w:t xml:space="preserve"> down on this ground also.</w:t>
      </w:r>
    </w:p>
    <w:p w:rsidR="00EF0E49" w:rsidRDefault="00EF0E49">
      <w:pPr>
        <w:spacing w:before="1"/>
        <w:rPr>
          <w:sz w:val="28"/>
        </w:rPr>
      </w:pPr>
    </w:p>
    <w:p w:rsidR="00EF0E49" w:rsidRDefault="008C3F24">
      <w:pPr>
        <w:pStyle w:val="ListParagraph"/>
        <w:numPr>
          <w:ilvl w:val="0"/>
          <w:numId w:val="19"/>
        </w:numPr>
        <w:tabs>
          <w:tab w:val="left" w:pos="1541"/>
        </w:tabs>
        <w:spacing w:line="480" w:lineRule="auto"/>
        <w:ind w:right="833" w:firstLine="0"/>
        <w:jc w:val="both"/>
        <w:rPr>
          <w:sz w:val="28"/>
        </w:rPr>
      </w:pPr>
      <w:r>
        <w:rPr>
          <w:sz w:val="28"/>
        </w:rPr>
        <w:t xml:space="preserve">When we come to the decision of this Court in </w:t>
      </w:r>
      <w:r>
        <w:rPr>
          <w:b/>
          <w:sz w:val="28"/>
        </w:rPr>
        <w:t xml:space="preserve">Yusuf Abdul Aziz </w:t>
      </w:r>
      <w:r>
        <w:rPr>
          <w:sz w:val="28"/>
        </w:rPr>
        <w:t>(supra), it is clear that this judgment also does not, in any manner, commend itself or keep in tune with modern constitutional doctrine. In any case, as has been he</w:t>
      </w:r>
      <w:r>
        <w:rPr>
          <w:sz w:val="28"/>
        </w:rPr>
        <w:t xml:space="preserve">ld above, its </w:t>
      </w:r>
      <w:r>
        <w:rPr>
          <w:i/>
          <w:sz w:val="28"/>
        </w:rPr>
        <w:t xml:space="preserve">ratio </w:t>
      </w:r>
      <w:r>
        <w:rPr>
          <w:sz w:val="28"/>
        </w:rPr>
        <w:t>is an extremely limited one as it upheld a wife not being punishable as an abettor which is contained in Section 497, IPC. The focus on whether the provision as a whole would be constitutionally infirm was not there in the aforesaid</w:t>
      </w:r>
      <w:r>
        <w:rPr>
          <w:spacing w:val="-15"/>
          <w:sz w:val="28"/>
        </w:rPr>
        <w:t xml:space="preserve"> </w:t>
      </w:r>
      <w:r>
        <w:rPr>
          <w:sz w:val="28"/>
        </w:rPr>
        <w:t>jud</w:t>
      </w:r>
      <w:r>
        <w:rPr>
          <w:sz w:val="28"/>
        </w:rPr>
        <w:t>gment.</w:t>
      </w:r>
    </w:p>
    <w:p w:rsidR="00EF0E49" w:rsidRDefault="008C3F24">
      <w:pPr>
        <w:pStyle w:val="BodyText"/>
        <w:spacing w:before="201" w:line="480" w:lineRule="auto"/>
        <w:ind w:left="820" w:right="839"/>
        <w:jc w:val="both"/>
        <w:rPr>
          <w:rFonts w:ascii="Arial" w:hAnsi="Arial"/>
        </w:rPr>
      </w:pPr>
      <w:r>
        <w:rPr>
          <w:rFonts w:ascii="Arial" w:hAnsi="Arial"/>
        </w:rPr>
        <w:t>At this stage, it is necessary to advert to Chief Justice Chagla‘s foresight in the Bombay High Court judgment which landed up</w:t>
      </w:r>
    </w:p>
    <w:p w:rsidR="00EF0E49" w:rsidRDefault="00EF0E49">
      <w:pPr>
        <w:spacing w:line="480" w:lineRule="auto"/>
        <w:jc w:val="both"/>
        <w:sectPr w:rsidR="00EF0E49">
          <w:headerReference w:type="default" r:id="rId141"/>
          <w:footerReference w:type="default" r:id="rId142"/>
          <w:pgSz w:w="12240" w:h="15840"/>
          <w:pgMar w:top="1360" w:right="1320" w:bottom="1680" w:left="1340" w:header="0" w:footer="1492" w:gutter="0"/>
          <w:pgNumType w:start="43"/>
          <w:cols w:space="720"/>
        </w:sectPr>
      </w:pPr>
    </w:p>
    <w:p w:rsidR="00EF0E49" w:rsidRDefault="008C3F24">
      <w:pPr>
        <w:pStyle w:val="BodyText"/>
        <w:spacing w:before="77" w:line="480" w:lineRule="auto"/>
        <w:ind w:left="820" w:right="834"/>
        <w:jc w:val="both"/>
        <w:rPr>
          <w:rFonts w:ascii="Arial" w:hAnsi="Arial"/>
        </w:rPr>
      </w:pPr>
      <w:r>
        <w:rPr>
          <w:rFonts w:ascii="Arial" w:hAnsi="Arial"/>
        </w:rPr>
        <w:t xml:space="preserve">in appeal before this Court in </w:t>
      </w:r>
      <w:r>
        <w:rPr>
          <w:rFonts w:ascii="Arial" w:hAnsi="Arial"/>
          <w:b/>
        </w:rPr>
        <w:t xml:space="preserve">Yusuf Abdul Aziz’s </w:t>
      </w:r>
      <w:r>
        <w:rPr>
          <w:rFonts w:ascii="Arial" w:hAnsi="Arial"/>
        </w:rPr>
        <w:t>(supra). Chief Justice Chagla had stated that since the underlying idea of Section 497 is that wives are properties of their husbands, Section 497 should not find a place in any modern Code of law, and is an argument in favour of doing away with Section 49</w:t>
      </w:r>
      <w:r>
        <w:rPr>
          <w:rFonts w:ascii="Arial" w:hAnsi="Arial"/>
        </w:rPr>
        <w:t>7 altogether. The day has long since arrived when the Section does, in fact, need to be done away with altogether, and is being done away with altogether.</w:t>
      </w:r>
    </w:p>
    <w:p w:rsidR="00EF0E49" w:rsidRDefault="00EF0E49">
      <w:pPr>
        <w:rPr>
          <w:sz w:val="30"/>
        </w:rPr>
      </w:pPr>
    </w:p>
    <w:p w:rsidR="00EF0E49" w:rsidRDefault="008C3F24">
      <w:pPr>
        <w:pStyle w:val="ListParagraph"/>
        <w:numPr>
          <w:ilvl w:val="0"/>
          <w:numId w:val="19"/>
        </w:numPr>
        <w:tabs>
          <w:tab w:val="left" w:pos="1541"/>
        </w:tabs>
        <w:spacing w:before="177" w:line="480" w:lineRule="auto"/>
        <w:ind w:right="834" w:firstLine="0"/>
        <w:jc w:val="both"/>
        <w:rPr>
          <w:sz w:val="28"/>
        </w:rPr>
      </w:pPr>
      <w:r>
        <w:rPr>
          <w:sz w:val="28"/>
        </w:rPr>
        <w:t xml:space="preserve">In </w:t>
      </w:r>
      <w:r>
        <w:rPr>
          <w:b/>
          <w:sz w:val="28"/>
        </w:rPr>
        <w:t xml:space="preserve">Sowmithri Vishnu </w:t>
      </w:r>
      <w:r>
        <w:rPr>
          <w:sz w:val="28"/>
        </w:rPr>
        <w:t>(supra), this Court upheld Section 497 while repelling three arguments against i</w:t>
      </w:r>
      <w:r>
        <w:rPr>
          <w:sz w:val="28"/>
        </w:rPr>
        <w:t>ts continuance, as has been noticed hereinabove. This judgment also must be  said to be swept away by the tidal wave of recent judgments expanding the scope of the fundamental rights contained in Articles 14, 15, and 21. Ancient notions of the man being th</w:t>
      </w:r>
      <w:r>
        <w:rPr>
          <w:sz w:val="28"/>
        </w:rPr>
        <w:t>e seducer and the woman being the victim permeate the judgment, which is no longer the case today. The moving times have not left the law behind as we have just seen, and so far as engaging the attention of law makers when reform of penal law is</w:t>
      </w:r>
      <w:r>
        <w:rPr>
          <w:spacing w:val="27"/>
          <w:sz w:val="28"/>
        </w:rPr>
        <w:t xml:space="preserve"> </w:t>
      </w:r>
      <w:r>
        <w:rPr>
          <w:sz w:val="28"/>
        </w:rPr>
        <w:t>undertaken</w:t>
      </w:r>
      <w:r>
        <w:rPr>
          <w:sz w:val="28"/>
        </w:rPr>
        <w:t>,</w:t>
      </w:r>
      <w:r>
        <w:rPr>
          <w:spacing w:val="28"/>
          <w:sz w:val="28"/>
        </w:rPr>
        <w:t xml:space="preserve"> </w:t>
      </w:r>
      <w:r>
        <w:rPr>
          <w:sz w:val="28"/>
        </w:rPr>
        <w:t>we</w:t>
      </w:r>
      <w:r>
        <w:rPr>
          <w:spacing w:val="27"/>
          <w:sz w:val="28"/>
        </w:rPr>
        <w:t xml:space="preserve"> </w:t>
      </w:r>
      <w:r>
        <w:rPr>
          <w:sz w:val="28"/>
        </w:rPr>
        <w:t>may</w:t>
      </w:r>
      <w:r>
        <w:rPr>
          <w:spacing w:val="26"/>
          <w:sz w:val="28"/>
        </w:rPr>
        <w:t xml:space="preserve"> </w:t>
      </w:r>
      <w:r>
        <w:rPr>
          <w:sz w:val="28"/>
        </w:rPr>
        <w:t>only</w:t>
      </w:r>
      <w:r>
        <w:rPr>
          <w:spacing w:val="22"/>
          <w:sz w:val="28"/>
        </w:rPr>
        <w:t xml:space="preserve"> </w:t>
      </w:r>
      <w:r>
        <w:rPr>
          <w:sz w:val="28"/>
        </w:rPr>
        <w:t>hasten</w:t>
      </w:r>
      <w:r>
        <w:rPr>
          <w:spacing w:val="24"/>
          <w:sz w:val="28"/>
        </w:rPr>
        <w:t xml:space="preserve"> </w:t>
      </w:r>
      <w:r>
        <w:rPr>
          <w:sz w:val="28"/>
        </w:rPr>
        <w:t>to</w:t>
      </w:r>
      <w:r>
        <w:rPr>
          <w:spacing w:val="24"/>
          <w:sz w:val="28"/>
        </w:rPr>
        <w:t xml:space="preserve"> </w:t>
      </w:r>
      <w:r>
        <w:rPr>
          <w:sz w:val="28"/>
        </w:rPr>
        <w:t>add</w:t>
      </w:r>
      <w:r>
        <w:rPr>
          <w:spacing w:val="27"/>
          <w:sz w:val="28"/>
        </w:rPr>
        <w:t xml:space="preserve"> </w:t>
      </w:r>
      <w:r>
        <w:rPr>
          <w:sz w:val="28"/>
        </w:rPr>
        <w:t>that</w:t>
      </w:r>
      <w:r>
        <w:rPr>
          <w:spacing w:val="27"/>
          <w:sz w:val="28"/>
        </w:rPr>
        <w:t xml:space="preserve"> </w:t>
      </w:r>
      <w:r>
        <w:rPr>
          <w:sz w:val="28"/>
        </w:rPr>
        <w:t>even</w:t>
      </w:r>
      <w:r>
        <w:rPr>
          <w:spacing w:val="29"/>
          <w:sz w:val="28"/>
        </w:rPr>
        <w:t xml:space="preserve"> </w:t>
      </w:r>
      <w:r>
        <w:rPr>
          <w:sz w:val="28"/>
        </w:rPr>
        <w:t>when</w:t>
      </w:r>
      <w:r>
        <w:rPr>
          <w:spacing w:val="27"/>
          <w:sz w:val="28"/>
        </w:rPr>
        <w:t xml:space="preserve"> </w:t>
      </w:r>
      <w:r>
        <w:rPr>
          <w:sz w:val="28"/>
        </w:rPr>
        <w:t>the</w:t>
      </w:r>
    </w:p>
    <w:p w:rsidR="00EF0E49" w:rsidRDefault="00EF0E49">
      <w:pPr>
        <w:spacing w:line="480" w:lineRule="auto"/>
        <w:jc w:val="both"/>
        <w:rPr>
          <w:sz w:val="28"/>
        </w:rPr>
        <w:sectPr w:rsidR="00EF0E49">
          <w:headerReference w:type="default" r:id="rId143"/>
          <w:footerReference w:type="default" r:id="rId144"/>
          <w:pgSz w:w="12240" w:h="15840"/>
          <w:pgMar w:top="1360" w:right="1320" w:bottom="1680" w:left="1340" w:header="0" w:footer="1492" w:gutter="0"/>
          <w:pgNumType w:start="44"/>
          <w:cols w:space="720"/>
        </w:sectPr>
      </w:pPr>
    </w:p>
    <w:p w:rsidR="00EF0E49" w:rsidRDefault="008C3F24">
      <w:pPr>
        <w:pStyle w:val="BodyText"/>
        <w:spacing w:before="77" w:line="480" w:lineRule="auto"/>
        <w:ind w:left="820" w:right="834"/>
        <w:jc w:val="both"/>
        <w:rPr>
          <w:rFonts w:ascii="Arial" w:hAnsi="Arial"/>
        </w:rPr>
      </w:pPr>
      <w:r>
        <w:rPr>
          <w:rFonts w:ascii="Arial" w:hAnsi="Arial"/>
        </w:rPr>
        <w:t>CrPC was fully replaced in 1973, Section 198 continued to be on the statute book. Even as of today, Section 497 IPC continues to be on the statute book. When these sections are wholly outdated and have outlived their purpose, not only does the maxim of Rom</w:t>
      </w:r>
      <w:r>
        <w:rPr>
          <w:rFonts w:ascii="Arial" w:hAnsi="Arial"/>
        </w:rPr>
        <w:t xml:space="preserve">an law, </w:t>
      </w:r>
      <w:r>
        <w:rPr>
          <w:rFonts w:ascii="Arial" w:hAnsi="Arial"/>
          <w:i/>
        </w:rPr>
        <w:t xml:space="preserve">cessante ratione legis, cessat ipsa lex, </w:t>
      </w:r>
      <w:r>
        <w:rPr>
          <w:rFonts w:ascii="Arial" w:hAnsi="Arial"/>
        </w:rPr>
        <w:t xml:space="preserve">apply to interdict such law, but when such law falls foul of constitutional guarantees, it is this Court‘s solemn duty not to wait for legislation but to strike down such law. As recently as in </w:t>
      </w:r>
      <w:r>
        <w:rPr>
          <w:rFonts w:ascii="Arial" w:hAnsi="Arial"/>
          <w:b/>
        </w:rPr>
        <w:t>Shayara</w:t>
      </w:r>
      <w:r>
        <w:rPr>
          <w:rFonts w:ascii="Arial" w:hAnsi="Arial"/>
          <w:b/>
          <w:spacing w:val="38"/>
        </w:rPr>
        <w:t xml:space="preserve"> </w:t>
      </w:r>
      <w:r>
        <w:rPr>
          <w:rFonts w:ascii="Arial" w:hAnsi="Arial"/>
          <w:b/>
        </w:rPr>
        <w:t>Bano</w:t>
      </w:r>
      <w:r>
        <w:rPr>
          <w:rFonts w:ascii="Arial" w:hAnsi="Arial"/>
          <w:b/>
          <w:spacing w:val="40"/>
        </w:rPr>
        <w:t xml:space="preserve"> </w:t>
      </w:r>
      <w:r>
        <w:rPr>
          <w:rFonts w:ascii="Arial" w:hAnsi="Arial"/>
        </w:rPr>
        <w:t>(supra),</w:t>
      </w:r>
      <w:r>
        <w:rPr>
          <w:rFonts w:ascii="Arial" w:hAnsi="Arial"/>
          <w:spacing w:val="38"/>
        </w:rPr>
        <w:t xml:space="preserve"> </w:t>
      </w:r>
      <w:r>
        <w:rPr>
          <w:rFonts w:ascii="Arial" w:hAnsi="Arial"/>
        </w:rPr>
        <w:t>it</w:t>
      </w:r>
      <w:r>
        <w:rPr>
          <w:rFonts w:ascii="Arial" w:hAnsi="Arial"/>
          <w:spacing w:val="37"/>
        </w:rPr>
        <w:t xml:space="preserve"> </w:t>
      </w:r>
      <w:r>
        <w:rPr>
          <w:rFonts w:ascii="Arial" w:hAnsi="Arial"/>
        </w:rPr>
        <w:t>is</w:t>
      </w:r>
      <w:r>
        <w:rPr>
          <w:rFonts w:ascii="Arial" w:hAnsi="Arial"/>
          <w:spacing w:val="38"/>
        </w:rPr>
        <w:t xml:space="preserve"> </w:t>
      </w:r>
      <w:r>
        <w:rPr>
          <w:rFonts w:ascii="Arial" w:hAnsi="Arial"/>
        </w:rPr>
        <w:t>only</w:t>
      </w:r>
      <w:r>
        <w:rPr>
          <w:rFonts w:ascii="Arial" w:hAnsi="Arial"/>
          <w:spacing w:val="35"/>
        </w:rPr>
        <w:t xml:space="preserve"> </w:t>
      </w:r>
      <w:r>
        <w:rPr>
          <w:rFonts w:ascii="Arial" w:hAnsi="Arial"/>
        </w:rPr>
        <w:t>the</w:t>
      </w:r>
      <w:r>
        <w:rPr>
          <w:rFonts w:ascii="Arial" w:hAnsi="Arial"/>
          <w:spacing w:val="36"/>
        </w:rPr>
        <w:t xml:space="preserve"> </w:t>
      </w:r>
      <w:r>
        <w:rPr>
          <w:rFonts w:ascii="Arial" w:hAnsi="Arial"/>
        </w:rPr>
        <w:t>minority</w:t>
      </w:r>
      <w:r>
        <w:rPr>
          <w:rFonts w:ascii="Arial" w:hAnsi="Arial"/>
          <w:spacing w:val="35"/>
        </w:rPr>
        <w:t xml:space="preserve"> </w:t>
      </w:r>
      <w:r>
        <w:rPr>
          <w:rFonts w:ascii="Arial" w:hAnsi="Arial"/>
        </w:rPr>
        <w:t>view</w:t>
      </w:r>
      <w:r>
        <w:rPr>
          <w:rFonts w:ascii="Arial" w:hAnsi="Arial"/>
          <w:spacing w:val="35"/>
        </w:rPr>
        <w:t xml:space="preserve"> </w:t>
      </w:r>
      <w:r>
        <w:rPr>
          <w:rFonts w:ascii="Arial" w:hAnsi="Arial"/>
        </w:rPr>
        <w:t>of</w:t>
      </w:r>
      <w:r>
        <w:rPr>
          <w:rFonts w:ascii="Arial" w:hAnsi="Arial"/>
          <w:spacing w:val="39"/>
        </w:rPr>
        <w:t xml:space="preserve"> </w:t>
      </w:r>
      <w:r>
        <w:rPr>
          <w:rFonts w:ascii="Arial" w:hAnsi="Arial"/>
        </w:rPr>
        <w:t>Khehar,</w:t>
      </w:r>
    </w:p>
    <w:p w:rsidR="00EF0E49" w:rsidRDefault="008C3F24">
      <w:pPr>
        <w:pStyle w:val="BodyText"/>
        <w:spacing w:before="1" w:line="480" w:lineRule="auto"/>
        <w:ind w:left="820" w:right="832"/>
        <w:jc w:val="both"/>
        <w:rPr>
          <w:rFonts w:ascii="Arial"/>
        </w:rPr>
      </w:pPr>
      <w:r>
        <w:rPr>
          <w:rFonts w:ascii="Arial"/>
        </w:rPr>
        <w:t xml:space="preserve">C.J.I. and S. Abdul Nazeer, J., that one must wait for the law to change legislatively by way of social reform. The majority view was the exact opposite, which is why Triple Talaq was found constitutionally infirm and struck down by the majority. Also, we </w:t>
      </w:r>
      <w:r>
        <w:rPr>
          <w:rFonts w:ascii="Arial"/>
        </w:rPr>
        <w:t xml:space="preserve">are of the view that the statement in this judgment that stability of marriages is not an ideal to be scorned, can scarcely be applied to this provision, as we have seen that marital stability is not the object for which this provision was enacted. On all </w:t>
      </w:r>
      <w:r>
        <w:rPr>
          <w:rFonts w:ascii="Arial"/>
        </w:rPr>
        <w:t xml:space="preserve">these counts, therefore, we overrule the judgment in </w:t>
      </w:r>
      <w:r>
        <w:rPr>
          <w:rFonts w:ascii="Arial"/>
          <w:b/>
        </w:rPr>
        <w:t xml:space="preserve">Sowmithri Vishnu </w:t>
      </w:r>
      <w:r>
        <w:rPr>
          <w:rFonts w:ascii="Arial"/>
        </w:rPr>
        <w:t xml:space="preserve">(supra).  Equally, the judgment in  </w:t>
      </w:r>
      <w:r>
        <w:rPr>
          <w:rFonts w:ascii="Arial"/>
          <w:b/>
        </w:rPr>
        <w:t xml:space="preserve">V.  </w:t>
      </w:r>
      <w:r>
        <w:rPr>
          <w:rFonts w:ascii="Arial"/>
          <w:b/>
          <w:spacing w:val="7"/>
        </w:rPr>
        <w:t xml:space="preserve"> </w:t>
      </w:r>
      <w:r>
        <w:rPr>
          <w:rFonts w:ascii="Arial"/>
          <w:b/>
        </w:rPr>
        <w:t xml:space="preserve">Revathi  </w:t>
      </w:r>
      <w:r>
        <w:rPr>
          <w:rFonts w:ascii="Arial"/>
        </w:rPr>
        <w:t>(supra),</w:t>
      </w:r>
    </w:p>
    <w:p w:rsidR="00EF0E49" w:rsidRDefault="008C3F24">
      <w:pPr>
        <w:pStyle w:val="BodyText"/>
        <w:ind w:left="820"/>
        <w:jc w:val="both"/>
        <w:rPr>
          <w:rFonts w:ascii="Arial"/>
        </w:rPr>
      </w:pPr>
      <w:r>
        <w:rPr>
          <w:rFonts w:ascii="Arial"/>
        </w:rPr>
        <w:t>which</w:t>
      </w:r>
      <w:r>
        <w:rPr>
          <w:rFonts w:ascii="Arial"/>
          <w:spacing w:val="14"/>
        </w:rPr>
        <w:t xml:space="preserve"> </w:t>
      </w:r>
      <w:r>
        <w:rPr>
          <w:rFonts w:ascii="Arial"/>
        </w:rPr>
        <w:t>upheld</w:t>
      </w:r>
      <w:r>
        <w:rPr>
          <w:rFonts w:ascii="Arial"/>
          <w:spacing w:val="14"/>
        </w:rPr>
        <w:t xml:space="preserve"> </w:t>
      </w:r>
      <w:r>
        <w:rPr>
          <w:rFonts w:ascii="Arial"/>
        </w:rPr>
        <w:t>the</w:t>
      </w:r>
      <w:r>
        <w:rPr>
          <w:rFonts w:ascii="Arial"/>
          <w:spacing w:val="15"/>
        </w:rPr>
        <w:t xml:space="preserve"> </w:t>
      </w:r>
      <w:r>
        <w:rPr>
          <w:rFonts w:ascii="Arial"/>
        </w:rPr>
        <w:t>constitutional</w:t>
      </w:r>
      <w:r>
        <w:rPr>
          <w:rFonts w:ascii="Arial"/>
          <w:spacing w:val="11"/>
        </w:rPr>
        <w:t xml:space="preserve"> </w:t>
      </w:r>
      <w:r>
        <w:rPr>
          <w:rFonts w:ascii="Arial"/>
        </w:rPr>
        <w:t>validity</w:t>
      </w:r>
      <w:r>
        <w:rPr>
          <w:rFonts w:ascii="Arial"/>
          <w:spacing w:val="13"/>
        </w:rPr>
        <w:t xml:space="preserve"> </w:t>
      </w:r>
      <w:r>
        <w:rPr>
          <w:rFonts w:ascii="Arial"/>
        </w:rPr>
        <w:t>of</w:t>
      </w:r>
      <w:r>
        <w:rPr>
          <w:rFonts w:ascii="Arial"/>
          <w:spacing w:val="16"/>
        </w:rPr>
        <w:t xml:space="preserve"> </w:t>
      </w:r>
      <w:r>
        <w:rPr>
          <w:rFonts w:ascii="Arial"/>
        </w:rPr>
        <w:t>Section</w:t>
      </w:r>
      <w:r>
        <w:rPr>
          <w:rFonts w:ascii="Arial"/>
          <w:spacing w:val="14"/>
        </w:rPr>
        <w:t xml:space="preserve"> </w:t>
      </w:r>
      <w:r>
        <w:rPr>
          <w:rFonts w:ascii="Arial"/>
        </w:rPr>
        <w:t>198</w:t>
      </w:r>
      <w:r>
        <w:rPr>
          <w:rFonts w:ascii="Arial"/>
          <w:spacing w:val="11"/>
        </w:rPr>
        <w:t xml:space="preserve"> </w:t>
      </w:r>
      <w:r>
        <w:rPr>
          <w:rFonts w:ascii="Arial"/>
        </w:rPr>
        <w:t>must,</w:t>
      </w:r>
      <w:r>
        <w:rPr>
          <w:rFonts w:ascii="Arial"/>
          <w:spacing w:val="14"/>
        </w:rPr>
        <w:t xml:space="preserve"> </w:t>
      </w:r>
      <w:r>
        <w:rPr>
          <w:rFonts w:ascii="Arial"/>
        </w:rPr>
        <w:t>for</w:t>
      </w:r>
    </w:p>
    <w:p w:rsidR="00EF0E49" w:rsidRDefault="00EF0E49">
      <w:pPr>
        <w:jc w:val="both"/>
        <w:sectPr w:rsidR="00EF0E49">
          <w:headerReference w:type="default" r:id="rId145"/>
          <w:footerReference w:type="default" r:id="rId146"/>
          <w:pgSz w:w="12240" w:h="15840"/>
          <w:pgMar w:top="1360" w:right="1320" w:bottom="1680" w:left="1340" w:header="0" w:footer="1492" w:gutter="0"/>
          <w:pgNumType w:start="45"/>
          <w:cols w:space="720"/>
        </w:sectPr>
      </w:pPr>
    </w:p>
    <w:p w:rsidR="00EF0E49" w:rsidRDefault="008C3F24">
      <w:pPr>
        <w:pStyle w:val="BodyText"/>
        <w:spacing w:before="77" w:line="480" w:lineRule="auto"/>
        <w:ind w:left="820" w:right="834"/>
        <w:jc w:val="both"/>
        <w:rPr>
          <w:rFonts w:ascii="Arial"/>
        </w:rPr>
      </w:pPr>
      <w:r>
        <w:rPr>
          <w:rFonts w:ascii="Arial"/>
        </w:rPr>
        <w:t>similar reasons, be held to be no longer good law. We, therefore, declare that Section 497 of the Indian Penal Code, 1860 and Section 198 of the Code of Criminal Procedure, 1973 are violative of Articles 14, 15(1), and 21 of the Constitution of India and a</w:t>
      </w:r>
      <w:r>
        <w:rPr>
          <w:rFonts w:ascii="Arial"/>
        </w:rPr>
        <w:t>re, therefore, struck down as being invalid.</w:t>
      </w:r>
    </w:p>
    <w:p w:rsidR="00EF0E49" w:rsidRDefault="00EF0E49">
      <w:pPr>
        <w:rPr>
          <w:sz w:val="30"/>
        </w:rPr>
      </w:pPr>
    </w:p>
    <w:p w:rsidR="00EF0E49" w:rsidRDefault="008C3F24">
      <w:pPr>
        <w:pStyle w:val="Heading1"/>
        <w:spacing w:before="177"/>
        <w:ind w:left="5141" w:right="949"/>
      </w:pPr>
      <w:r>
        <w:t>……………………………..J. (R.F. Nariman)</w:t>
      </w:r>
    </w:p>
    <w:p w:rsidR="00EF0E49" w:rsidRDefault="00EF0E49">
      <w:pPr>
        <w:rPr>
          <w:b/>
          <w:sz w:val="30"/>
        </w:rPr>
      </w:pPr>
    </w:p>
    <w:p w:rsidR="00EF0E49" w:rsidRDefault="00EF0E49">
      <w:pPr>
        <w:spacing w:before="1"/>
        <w:rPr>
          <w:b/>
          <w:sz w:val="26"/>
        </w:rPr>
      </w:pPr>
    </w:p>
    <w:p w:rsidR="00EF0E49" w:rsidRDefault="008C3F24">
      <w:pPr>
        <w:ind w:left="820" w:right="6047"/>
        <w:rPr>
          <w:b/>
          <w:sz w:val="28"/>
        </w:rPr>
      </w:pPr>
      <w:r>
        <w:rPr>
          <w:b/>
          <w:sz w:val="28"/>
        </w:rPr>
        <w:t>New Delhi; September 27, 2018.</w:t>
      </w:r>
    </w:p>
    <w:p w:rsidR="00EF0E49" w:rsidRDefault="00EF0E49">
      <w:pPr>
        <w:rPr>
          <w:sz w:val="28"/>
        </w:rPr>
        <w:sectPr w:rsidR="00EF0E49">
          <w:headerReference w:type="default" r:id="rId147"/>
          <w:footerReference w:type="default" r:id="rId148"/>
          <w:pgSz w:w="12240" w:h="15840"/>
          <w:pgMar w:top="1360" w:right="1320" w:bottom="1680" w:left="1340" w:header="0" w:footer="1492" w:gutter="0"/>
          <w:pgNumType w:start="46"/>
          <w:cols w:space="720"/>
        </w:sectPr>
      </w:pPr>
    </w:p>
    <w:p w:rsidR="00EF0E49" w:rsidRDefault="008C3F24">
      <w:pPr>
        <w:spacing w:before="81"/>
        <w:ind w:right="104"/>
        <w:jc w:val="right"/>
        <w:rPr>
          <w:b/>
          <w:sz w:val="20"/>
        </w:rPr>
      </w:pPr>
      <w:r>
        <w:rPr>
          <w:b/>
          <w:w w:val="95"/>
          <w:sz w:val="20"/>
          <w:u w:val="thick"/>
        </w:rPr>
        <w:t>REPORTABLE</w:t>
      </w:r>
    </w:p>
    <w:p w:rsidR="00EF0E49" w:rsidRDefault="00EF0E49">
      <w:pPr>
        <w:spacing w:before="3"/>
        <w:rPr>
          <w:b/>
          <w:sz w:val="20"/>
        </w:rPr>
      </w:pPr>
    </w:p>
    <w:p w:rsidR="00EF0E49" w:rsidRDefault="008C3F24">
      <w:pPr>
        <w:spacing w:before="91"/>
        <w:ind w:left="2520" w:right="2508" w:firstLine="50"/>
        <w:rPr>
          <w:b/>
          <w:sz w:val="26"/>
        </w:rPr>
      </w:pPr>
      <w:r>
        <w:rPr>
          <w:b/>
          <w:sz w:val="26"/>
        </w:rPr>
        <w:t>IN THE SUPREME COURT OF INDIA CRIMINAL ORIGINAL JURISDICTION</w:t>
      </w:r>
    </w:p>
    <w:p w:rsidR="00EF0E49" w:rsidRDefault="00EF0E49">
      <w:pPr>
        <w:spacing w:before="9"/>
        <w:rPr>
          <w:b/>
          <w:sz w:val="25"/>
        </w:rPr>
      </w:pPr>
    </w:p>
    <w:p w:rsidR="00EF0E49" w:rsidRDefault="008C3F24">
      <w:pPr>
        <w:ind w:left="2387"/>
        <w:rPr>
          <w:b/>
          <w:sz w:val="26"/>
        </w:rPr>
      </w:pPr>
      <w:r>
        <w:rPr>
          <w:b/>
          <w:sz w:val="26"/>
          <w:u w:val="thick"/>
        </w:rPr>
        <w:t>WRIT PETITION (CRIMINAL) NO 194 O</w:t>
      </w:r>
      <w:r>
        <w:rPr>
          <w:b/>
          <w:sz w:val="26"/>
          <w:u w:val="thick"/>
        </w:rPr>
        <w:t>F 2017</w:t>
      </w:r>
    </w:p>
    <w:p w:rsidR="00EF0E49" w:rsidRDefault="00EF0E49">
      <w:pPr>
        <w:rPr>
          <w:b/>
          <w:sz w:val="20"/>
        </w:rPr>
      </w:pPr>
    </w:p>
    <w:p w:rsidR="00EF0E49" w:rsidRDefault="00EF0E49">
      <w:pPr>
        <w:rPr>
          <w:b/>
          <w:sz w:val="20"/>
        </w:rPr>
      </w:pPr>
    </w:p>
    <w:p w:rsidR="00EF0E49" w:rsidRDefault="00EF0E49">
      <w:pPr>
        <w:spacing w:before="11"/>
        <w:rPr>
          <w:b/>
          <w:sz w:val="29"/>
        </w:rPr>
      </w:pPr>
    </w:p>
    <w:p w:rsidR="00EF0E49" w:rsidRDefault="008C3F24">
      <w:pPr>
        <w:tabs>
          <w:tab w:val="left" w:pos="7705"/>
        </w:tabs>
        <w:spacing w:before="92"/>
        <w:ind w:left="100"/>
        <w:rPr>
          <w:b/>
          <w:sz w:val="27"/>
        </w:rPr>
      </w:pPr>
      <w:r>
        <w:rPr>
          <w:b/>
          <w:sz w:val="27"/>
        </w:rPr>
        <w:t>JOSEPH</w:t>
      </w:r>
      <w:r>
        <w:rPr>
          <w:b/>
          <w:spacing w:val="-1"/>
          <w:sz w:val="27"/>
        </w:rPr>
        <w:t xml:space="preserve"> </w:t>
      </w:r>
      <w:r>
        <w:rPr>
          <w:b/>
          <w:sz w:val="27"/>
        </w:rPr>
        <w:t>SHINE</w:t>
      </w:r>
      <w:r>
        <w:rPr>
          <w:b/>
          <w:sz w:val="27"/>
        </w:rPr>
        <w:tab/>
        <w:t>...Petitioner</w:t>
      </w:r>
    </w:p>
    <w:p w:rsidR="00EF0E49" w:rsidRDefault="008C3F24">
      <w:pPr>
        <w:spacing w:before="2"/>
        <w:ind w:right="1"/>
        <w:jc w:val="center"/>
        <w:rPr>
          <w:b/>
          <w:sz w:val="27"/>
        </w:rPr>
      </w:pPr>
      <w:r>
        <w:rPr>
          <w:b/>
          <w:sz w:val="27"/>
        </w:rPr>
        <w:t>VERSUS</w:t>
      </w:r>
    </w:p>
    <w:p w:rsidR="00EF0E49" w:rsidRDefault="00EF0E49">
      <w:pPr>
        <w:rPr>
          <w:b/>
          <w:sz w:val="30"/>
        </w:rPr>
      </w:pPr>
    </w:p>
    <w:p w:rsidR="00EF0E49" w:rsidRDefault="00EF0E49">
      <w:pPr>
        <w:spacing w:before="4"/>
        <w:rPr>
          <w:b/>
          <w:sz w:val="41"/>
        </w:rPr>
      </w:pPr>
    </w:p>
    <w:p w:rsidR="00EF0E49" w:rsidRDefault="008C3F24">
      <w:pPr>
        <w:tabs>
          <w:tab w:val="left" w:pos="7559"/>
        </w:tabs>
        <w:ind w:right="15"/>
        <w:jc w:val="center"/>
        <w:rPr>
          <w:b/>
          <w:sz w:val="27"/>
        </w:rPr>
      </w:pPr>
      <w:r>
        <w:rPr>
          <w:b/>
          <w:sz w:val="27"/>
        </w:rPr>
        <w:t>UNION</w:t>
      </w:r>
      <w:r>
        <w:rPr>
          <w:b/>
          <w:spacing w:val="-3"/>
          <w:sz w:val="27"/>
        </w:rPr>
        <w:t xml:space="preserve"> </w:t>
      </w:r>
      <w:r>
        <w:rPr>
          <w:b/>
          <w:sz w:val="27"/>
        </w:rPr>
        <w:t>OF INDIA</w:t>
      </w:r>
      <w:r>
        <w:rPr>
          <w:b/>
          <w:sz w:val="27"/>
        </w:rPr>
        <w:tab/>
        <w:t>...Respondent</w:t>
      </w:r>
    </w:p>
    <w:p w:rsidR="00EF0E49" w:rsidRDefault="00EF0E49">
      <w:pPr>
        <w:rPr>
          <w:b/>
          <w:sz w:val="30"/>
        </w:rPr>
      </w:pPr>
    </w:p>
    <w:p w:rsidR="00EF0E49" w:rsidRDefault="00EF0E49">
      <w:pPr>
        <w:rPr>
          <w:b/>
          <w:sz w:val="30"/>
        </w:rPr>
      </w:pPr>
    </w:p>
    <w:p w:rsidR="00EF0E49" w:rsidRDefault="00EF0E49">
      <w:pPr>
        <w:rPr>
          <w:b/>
          <w:sz w:val="30"/>
        </w:rPr>
      </w:pPr>
    </w:p>
    <w:p w:rsidR="00EF0E49" w:rsidRDefault="00EF0E49">
      <w:pPr>
        <w:spacing w:before="9"/>
        <w:rPr>
          <w:b/>
          <w:sz w:val="26"/>
        </w:rPr>
      </w:pPr>
    </w:p>
    <w:p w:rsidR="00EF0E49" w:rsidRDefault="008C3F24">
      <w:pPr>
        <w:ind w:right="7"/>
        <w:jc w:val="center"/>
        <w:rPr>
          <w:b/>
          <w:sz w:val="26"/>
        </w:rPr>
      </w:pPr>
      <w:r>
        <w:rPr>
          <w:b/>
          <w:sz w:val="26"/>
          <w:u w:val="thick"/>
        </w:rPr>
        <w:t>J U D G M E N T</w:t>
      </w:r>
    </w:p>
    <w:p w:rsidR="00EF0E49" w:rsidRDefault="00EF0E49">
      <w:pPr>
        <w:rPr>
          <w:b/>
          <w:sz w:val="20"/>
        </w:rPr>
      </w:pPr>
    </w:p>
    <w:p w:rsidR="00EF0E49" w:rsidRDefault="00EF0E49">
      <w:pPr>
        <w:rPr>
          <w:b/>
          <w:sz w:val="20"/>
        </w:rPr>
      </w:pPr>
    </w:p>
    <w:p w:rsidR="00EF0E49" w:rsidRDefault="00EF0E49">
      <w:pPr>
        <w:spacing w:before="9"/>
        <w:rPr>
          <w:b/>
          <w:sz w:val="17"/>
        </w:rPr>
      </w:pPr>
    </w:p>
    <w:p w:rsidR="00EF0E49" w:rsidRDefault="008C3F24">
      <w:pPr>
        <w:spacing w:before="101"/>
        <w:ind w:left="100"/>
        <w:rPr>
          <w:rFonts w:ascii="Arial Narrow"/>
          <w:sz w:val="27"/>
        </w:rPr>
      </w:pPr>
      <w:r>
        <w:rPr>
          <w:rFonts w:ascii="Arial Narrow"/>
          <w:sz w:val="27"/>
        </w:rPr>
        <w:t>Index</w:t>
      </w:r>
    </w:p>
    <w:p w:rsidR="00EF0E49" w:rsidRDefault="00EF0E49">
      <w:pPr>
        <w:pStyle w:val="BodyText"/>
        <w:rPr>
          <w:rFonts w:ascii="Arial Narrow"/>
          <w:sz w:val="30"/>
        </w:rPr>
      </w:pPr>
    </w:p>
    <w:p w:rsidR="00EF0E49" w:rsidRDefault="008C3F24">
      <w:pPr>
        <w:tabs>
          <w:tab w:val="left" w:pos="551"/>
        </w:tabs>
        <w:spacing w:before="265" w:line="480" w:lineRule="auto"/>
        <w:ind w:left="100" w:right="5950"/>
        <w:rPr>
          <w:rFonts w:ascii="Arial Narrow"/>
          <w:sz w:val="27"/>
        </w:rPr>
      </w:pPr>
      <w:r>
        <w:rPr>
          <w:rFonts w:ascii="Arial Narrow"/>
          <w:sz w:val="27"/>
        </w:rPr>
        <w:t>A</w:t>
      </w:r>
      <w:r>
        <w:rPr>
          <w:rFonts w:ascii="Arial Narrow"/>
          <w:sz w:val="27"/>
        </w:rPr>
        <w:tab/>
        <w:t>Gender: the discursive struggle B</w:t>
      </w:r>
      <w:r>
        <w:rPr>
          <w:rFonts w:ascii="Arial Narrow"/>
          <w:sz w:val="27"/>
        </w:rPr>
        <w:tab/>
        <w:t>Judicial discourse on adultery C</w:t>
      </w:r>
      <w:r>
        <w:rPr>
          <w:rFonts w:ascii="Arial Narrow"/>
          <w:sz w:val="27"/>
        </w:rPr>
        <w:tab/>
        <w:t>Relics of the</w:t>
      </w:r>
      <w:r>
        <w:rPr>
          <w:rFonts w:ascii="Arial Narrow"/>
          <w:spacing w:val="-9"/>
          <w:sz w:val="27"/>
        </w:rPr>
        <w:t xml:space="preserve"> </w:t>
      </w:r>
      <w:r>
        <w:rPr>
          <w:rFonts w:ascii="Arial Narrow"/>
          <w:sz w:val="27"/>
        </w:rPr>
        <w:t>past</w:t>
      </w:r>
    </w:p>
    <w:p w:rsidR="00EF0E49" w:rsidRDefault="008C3F24">
      <w:pPr>
        <w:pStyle w:val="ListParagraph"/>
        <w:numPr>
          <w:ilvl w:val="0"/>
          <w:numId w:val="13"/>
        </w:numPr>
        <w:tabs>
          <w:tab w:val="left" w:pos="551"/>
          <w:tab w:val="left" w:pos="552"/>
        </w:tabs>
        <w:spacing w:line="309" w:lineRule="exact"/>
        <w:ind w:hanging="451"/>
        <w:rPr>
          <w:rFonts w:ascii="Arial Narrow"/>
          <w:sz w:val="27"/>
        </w:rPr>
      </w:pPr>
      <w:r>
        <w:rPr>
          <w:rFonts w:ascii="Arial Narrow"/>
          <w:sz w:val="27"/>
        </w:rPr>
        <w:t>Across</w:t>
      </w:r>
      <w:r>
        <w:rPr>
          <w:rFonts w:ascii="Arial Narrow"/>
          <w:spacing w:val="-4"/>
          <w:sz w:val="27"/>
        </w:rPr>
        <w:t xml:space="preserve"> </w:t>
      </w:r>
      <w:r>
        <w:rPr>
          <w:rFonts w:ascii="Arial Narrow"/>
          <w:sz w:val="27"/>
        </w:rPr>
        <w:t>frontiers</w:t>
      </w:r>
    </w:p>
    <w:p w:rsidR="00EF0E49" w:rsidRDefault="00EF0E49">
      <w:pPr>
        <w:pStyle w:val="BodyText"/>
        <w:rPr>
          <w:rFonts w:ascii="Arial Narrow"/>
          <w:sz w:val="27"/>
        </w:rPr>
      </w:pPr>
    </w:p>
    <w:p w:rsidR="00EF0E49" w:rsidRDefault="008C3F24">
      <w:pPr>
        <w:pStyle w:val="ListParagraph"/>
        <w:numPr>
          <w:ilvl w:val="0"/>
          <w:numId w:val="13"/>
        </w:numPr>
        <w:tabs>
          <w:tab w:val="left" w:pos="551"/>
          <w:tab w:val="left" w:pos="552"/>
        </w:tabs>
        <w:spacing w:line="482" w:lineRule="auto"/>
        <w:ind w:left="100" w:right="6832" w:firstLine="0"/>
        <w:rPr>
          <w:rFonts w:ascii="Arial Narrow" w:hAnsi="Arial Narrow"/>
          <w:sz w:val="27"/>
        </w:rPr>
      </w:pPr>
      <w:r>
        <w:rPr>
          <w:rFonts w:ascii="Arial Narrow" w:hAnsi="Arial Narrow"/>
          <w:sz w:val="27"/>
        </w:rPr>
        <w:t>Confronting patriarchy F</w:t>
      </w:r>
      <w:r>
        <w:rPr>
          <w:rFonts w:ascii="Arial Narrow" w:hAnsi="Arial Narrow"/>
          <w:sz w:val="27"/>
        </w:rPr>
        <w:tab/>
        <w:t>‘The Good Wife’</w:t>
      </w:r>
    </w:p>
    <w:p w:rsidR="00EF0E49" w:rsidRDefault="008C3F24">
      <w:pPr>
        <w:spacing w:line="305" w:lineRule="exact"/>
        <w:ind w:left="614"/>
        <w:rPr>
          <w:rFonts w:ascii="Arial Narrow"/>
          <w:sz w:val="27"/>
        </w:rPr>
      </w:pPr>
      <w:r>
        <w:rPr>
          <w:rFonts w:ascii="Arial Narrow"/>
          <w:sz w:val="27"/>
        </w:rPr>
        <w:t>F.1 The entrapping cage</w:t>
      </w:r>
    </w:p>
    <w:p w:rsidR="00EF0E49" w:rsidRDefault="00EF0E49">
      <w:pPr>
        <w:pStyle w:val="BodyText"/>
        <w:spacing w:before="11"/>
        <w:rPr>
          <w:rFonts w:ascii="Arial Narrow"/>
          <w:sz w:val="26"/>
        </w:rPr>
      </w:pPr>
    </w:p>
    <w:p w:rsidR="00EF0E49" w:rsidRDefault="008C3F24">
      <w:pPr>
        <w:tabs>
          <w:tab w:val="left" w:pos="582"/>
        </w:tabs>
        <w:ind w:left="100"/>
        <w:rPr>
          <w:rFonts w:ascii="Arial Narrow"/>
          <w:sz w:val="27"/>
        </w:rPr>
      </w:pPr>
      <w:r>
        <w:rPr>
          <w:rFonts w:ascii="Arial Narrow"/>
          <w:sz w:val="27"/>
        </w:rPr>
        <w:t>G</w:t>
      </w:r>
      <w:r>
        <w:rPr>
          <w:rFonts w:ascii="Arial Narrow"/>
          <w:sz w:val="27"/>
        </w:rPr>
        <w:tab/>
        <w:t>Denuding identity - women as sexual</w:t>
      </w:r>
      <w:r>
        <w:rPr>
          <w:rFonts w:ascii="Arial Narrow"/>
          <w:spacing w:val="-6"/>
          <w:sz w:val="27"/>
        </w:rPr>
        <w:t xml:space="preserve"> </w:t>
      </w:r>
      <w:r>
        <w:rPr>
          <w:rFonts w:ascii="Arial Narrow"/>
          <w:sz w:val="27"/>
        </w:rPr>
        <w:t>property</w:t>
      </w:r>
    </w:p>
    <w:p w:rsidR="00EF0E49" w:rsidRDefault="00EF0E49">
      <w:pPr>
        <w:pStyle w:val="BodyText"/>
        <w:spacing w:before="11"/>
        <w:rPr>
          <w:rFonts w:ascii="Arial Narrow"/>
          <w:sz w:val="26"/>
        </w:rPr>
      </w:pPr>
    </w:p>
    <w:p w:rsidR="00EF0E49" w:rsidRDefault="008C3F24">
      <w:pPr>
        <w:tabs>
          <w:tab w:val="left" w:pos="568"/>
        </w:tabs>
        <w:spacing w:line="480" w:lineRule="auto"/>
        <w:ind w:left="100" w:right="4357" w:firstLine="494"/>
        <w:rPr>
          <w:rFonts w:ascii="Arial Narrow"/>
          <w:sz w:val="27"/>
        </w:rPr>
      </w:pPr>
      <w:r>
        <w:rPr>
          <w:rFonts w:ascii="Arial Narrow"/>
          <w:sz w:val="27"/>
        </w:rPr>
        <w:t>G.1 Exacting fidelity: the intimacies of marriage H</w:t>
      </w:r>
      <w:r>
        <w:rPr>
          <w:rFonts w:ascii="Arial Narrow"/>
          <w:sz w:val="27"/>
        </w:rPr>
        <w:tab/>
        <w:t>Towards transformative</w:t>
      </w:r>
      <w:r>
        <w:rPr>
          <w:rFonts w:ascii="Arial Narrow"/>
          <w:spacing w:val="-1"/>
          <w:sz w:val="27"/>
        </w:rPr>
        <w:t xml:space="preserve"> </w:t>
      </w:r>
      <w:r>
        <w:rPr>
          <w:rFonts w:ascii="Arial Narrow"/>
          <w:sz w:val="27"/>
        </w:rPr>
        <w:t>justice</w:t>
      </w:r>
    </w:p>
    <w:p w:rsidR="00EF0E49" w:rsidRDefault="00EF0E49">
      <w:pPr>
        <w:spacing w:line="480" w:lineRule="auto"/>
        <w:rPr>
          <w:rFonts w:ascii="Arial Narrow"/>
          <w:sz w:val="27"/>
        </w:rPr>
        <w:sectPr w:rsidR="00EF0E49">
          <w:headerReference w:type="default" r:id="rId149"/>
          <w:footerReference w:type="default" r:id="rId150"/>
          <w:pgSz w:w="11910" w:h="16840"/>
          <w:pgMar w:top="1340" w:right="1000" w:bottom="1200" w:left="1340" w:header="0" w:footer="1000" w:gutter="0"/>
          <w:pgNumType w:start="1"/>
          <w:cols w:space="720"/>
        </w:sectPr>
      </w:pPr>
    </w:p>
    <w:p w:rsidR="00EF0E49" w:rsidRDefault="008C3F24">
      <w:pPr>
        <w:pStyle w:val="Heading1"/>
        <w:spacing w:before="90"/>
        <w:ind w:left="100"/>
      </w:pPr>
      <w:r>
        <w:rPr>
          <w:u w:val="thick"/>
        </w:rPr>
        <w:t>Dr Dhananjaya Y Chandrachud, J</w:t>
      </w:r>
    </w:p>
    <w:p w:rsidR="00EF0E49" w:rsidRDefault="00EF0E49">
      <w:pPr>
        <w:rPr>
          <w:b/>
          <w:sz w:val="20"/>
        </w:rPr>
      </w:pPr>
    </w:p>
    <w:p w:rsidR="00EF0E49" w:rsidRDefault="00EF0E49">
      <w:pPr>
        <w:rPr>
          <w:b/>
          <w:sz w:val="20"/>
        </w:rPr>
      </w:pPr>
    </w:p>
    <w:p w:rsidR="00EF0E49" w:rsidRDefault="00EF0E49">
      <w:pPr>
        <w:spacing w:before="1"/>
        <w:rPr>
          <w:b/>
        </w:rPr>
      </w:pPr>
    </w:p>
    <w:p w:rsidR="00EF0E49" w:rsidRDefault="008C3F24">
      <w:pPr>
        <w:pStyle w:val="ListParagraph"/>
        <w:numPr>
          <w:ilvl w:val="0"/>
          <w:numId w:val="12"/>
        </w:numPr>
        <w:tabs>
          <w:tab w:val="left" w:pos="820"/>
          <w:tab w:val="left" w:pos="821"/>
        </w:tabs>
        <w:spacing w:before="92"/>
        <w:rPr>
          <w:b/>
          <w:sz w:val="28"/>
        </w:rPr>
      </w:pPr>
      <w:r>
        <w:rPr>
          <w:b/>
          <w:sz w:val="28"/>
        </w:rPr>
        <w:t>Gender: the discursive</w:t>
      </w:r>
      <w:r>
        <w:rPr>
          <w:b/>
          <w:spacing w:val="-1"/>
          <w:sz w:val="28"/>
        </w:rPr>
        <w:t xml:space="preserve"> </w:t>
      </w:r>
      <w:r>
        <w:rPr>
          <w:b/>
          <w:sz w:val="28"/>
        </w:rPr>
        <w:t>struggle</w:t>
      </w:r>
    </w:p>
    <w:p w:rsidR="00EF0E49" w:rsidRDefault="00EF0E49">
      <w:pPr>
        <w:rPr>
          <w:b/>
          <w:sz w:val="30"/>
        </w:rPr>
      </w:pPr>
    </w:p>
    <w:p w:rsidR="00EF0E49" w:rsidRDefault="00EF0E49">
      <w:pPr>
        <w:rPr>
          <w:b/>
          <w:sz w:val="26"/>
        </w:rPr>
      </w:pPr>
    </w:p>
    <w:p w:rsidR="00EF0E49" w:rsidRDefault="008C3F24">
      <w:pPr>
        <w:pStyle w:val="ListParagraph"/>
        <w:numPr>
          <w:ilvl w:val="0"/>
          <w:numId w:val="11"/>
        </w:numPr>
        <w:tabs>
          <w:tab w:val="left" w:pos="821"/>
        </w:tabs>
        <w:spacing w:before="1" w:line="480" w:lineRule="auto"/>
        <w:ind w:right="106" w:firstLine="0"/>
        <w:jc w:val="both"/>
        <w:rPr>
          <w:sz w:val="26"/>
        </w:rPr>
      </w:pPr>
      <w:r>
        <w:rPr>
          <w:sz w:val="26"/>
        </w:rPr>
        <w:t xml:space="preserve">Our Constitution is a repository of rights, a celebration of myriad freedoms and liberties. It envisages the creation of a society where the ideals of equality, dignity and freedom triumph over entrenched prejudices and injustices. The creation </w:t>
      </w:r>
      <w:r>
        <w:rPr>
          <w:sz w:val="26"/>
        </w:rPr>
        <w:t>of a just, egalitarian society is a process. It often involves the questioning and obliteration of parochial social mores which are antithetical to constitutional morality. The case at hand enjoins this constitutional court to make an enquiry into the insi</w:t>
      </w:r>
      <w:r>
        <w:rPr>
          <w:sz w:val="26"/>
        </w:rPr>
        <w:t>dious permeation of patriarchal values into the legal order and its role in perpetuating gender</w:t>
      </w:r>
      <w:r>
        <w:rPr>
          <w:spacing w:val="-5"/>
          <w:sz w:val="26"/>
        </w:rPr>
        <w:t xml:space="preserve"> </w:t>
      </w:r>
      <w:r>
        <w:rPr>
          <w:sz w:val="26"/>
        </w:rPr>
        <w:t>injustices.</w:t>
      </w:r>
    </w:p>
    <w:p w:rsidR="00EF0E49" w:rsidRDefault="00EF0E49">
      <w:pPr>
        <w:rPr>
          <w:sz w:val="28"/>
        </w:rPr>
      </w:pPr>
    </w:p>
    <w:p w:rsidR="00EF0E49" w:rsidRDefault="00EF0E49">
      <w:pPr>
        <w:rPr>
          <w:sz w:val="24"/>
        </w:rPr>
      </w:pPr>
    </w:p>
    <w:p w:rsidR="00EF0E49" w:rsidRDefault="008C3F24">
      <w:pPr>
        <w:pStyle w:val="ListParagraph"/>
        <w:numPr>
          <w:ilvl w:val="0"/>
          <w:numId w:val="11"/>
        </w:numPr>
        <w:tabs>
          <w:tab w:val="left" w:pos="821"/>
        </w:tabs>
        <w:spacing w:line="477" w:lineRule="auto"/>
        <w:ind w:right="104" w:firstLine="0"/>
        <w:jc w:val="both"/>
        <w:rPr>
          <w:sz w:val="26"/>
        </w:rPr>
      </w:pPr>
      <w:r>
        <w:rPr>
          <w:sz w:val="26"/>
        </w:rPr>
        <w:t xml:space="preserve">Law and society are intrinsically connected and oppressive social values often find expression in legal structures. The law influences society as </w:t>
      </w:r>
      <w:r>
        <w:rPr>
          <w:sz w:val="26"/>
        </w:rPr>
        <w:t>well but societal values are slow to adapt to leads shown by the law. The law on adultery cannot be construed in isolation. To fully comprehend its nature and impact, every legislative provision must be understood as a ‘discourse’ about social structuring.</w:t>
      </w:r>
      <w:r>
        <w:rPr>
          <w:position w:val="9"/>
          <w:sz w:val="17"/>
        </w:rPr>
        <w:t xml:space="preserve">1 </w:t>
      </w:r>
      <w:r>
        <w:rPr>
          <w:sz w:val="26"/>
        </w:rPr>
        <w:t>However, the discourse of law is not homogenous.</w:t>
      </w:r>
      <w:r>
        <w:rPr>
          <w:position w:val="9"/>
          <w:sz w:val="17"/>
        </w:rPr>
        <w:t xml:space="preserve">2 </w:t>
      </w:r>
      <w:r>
        <w:rPr>
          <w:sz w:val="26"/>
        </w:rPr>
        <w:t>In the context particularly of Section 497, it regards individuals as ‘gendered citizens’.</w:t>
      </w:r>
      <w:r>
        <w:rPr>
          <w:position w:val="9"/>
          <w:sz w:val="17"/>
        </w:rPr>
        <w:t xml:space="preserve">3 </w:t>
      </w:r>
      <w:r>
        <w:rPr>
          <w:sz w:val="26"/>
        </w:rPr>
        <w:t>In doing so,</w:t>
      </w:r>
      <w:r>
        <w:rPr>
          <w:spacing w:val="24"/>
          <w:sz w:val="26"/>
        </w:rPr>
        <w:t xml:space="preserve"> </w:t>
      </w:r>
      <w:r>
        <w:rPr>
          <w:sz w:val="26"/>
        </w:rPr>
        <w:t>the</w:t>
      </w:r>
      <w:r>
        <w:rPr>
          <w:spacing w:val="25"/>
          <w:sz w:val="26"/>
        </w:rPr>
        <w:t xml:space="preserve"> </w:t>
      </w:r>
      <w:r>
        <w:rPr>
          <w:sz w:val="26"/>
        </w:rPr>
        <w:t>law</w:t>
      </w:r>
      <w:r>
        <w:rPr>
          <w:spacing w:val="25"/>
          <w:sz w:val="26"/>
        </w:rPr>
        <w:t xml:space="preserve"> </w:t>
      </w:r>
      <w:r>
        <w:rPr>
          <w:sz w:val="26"/>
        </w:rPr>
        <w:t>creates</w:t>
      </w:r>
      <w:r>
        <w:rPr>
          <w:spacing w:val="24"/>
          <w:sz w:val="26"/>
        </w:rPr>
        <w:t xml:space="preserve"> </w:t>
      </w:r>
      <w:r>
        <w:rPr>
          <w:sz w:val="26"/>
        </w:rPr>
        <w:t>and</w:t>
      </w:r>
      <w:r>
        <w:rPr>
          <w:spacing w:val="25"/>
          <w:sz w:val="26"/>
        </w:rPr>
        <w:t xml:space="preserve"> </w:t>
      </w:r>
      <w:r>
        <w:rPr>
          <w:sz w:val="26"/>
        </w:rPr>
        <w:t>ascribes</w:t>
      </w:r>
      <w:r>
        <w:rPr>
          <w:spacing w:val="25"/>
          <w:sz w:val="26"/>
        </w:rPr>
        <w:t xml:space="preserve"> </w:t>
      </w:r>
      <w:r>
        <w:rPr>
          <w:sz w:val="26"/>
        </w:rPr>
        <w:t>gender</w:t>
      </w:r>
      <w:r>
        <w:rPr>
          <w:spacing w:val="24"/>
          <w:sz w:val="26"/>
        </w:rPr>
        <w:t xml:space="preserve"> </w:t>
      </w:r>
      <w:r>
        <w:rPr>
          <w:sz w:val="26"/>
        </w:rPr>
        <w:t>roles</w:t>
      </w:r>
      <w:r>
        <w:rPr>
          <w:spacing w:val="25"/>
          <w:sz w:val="26"/>
        </w:rPr>
        <w:t xml:space="preserve"> </w:t>
      </w:r>
      <w:r>
        <w:rPr>
          <w:sz w:val="26"/>
        </w:rPr>
        <w:t>based</w:t>
      </w:r>
      <w:r>
        <w:rPr>
          <w:spacing w:val="25"/>
          <w:sz w:val="26"/>
        </w:rPr>
        <w:t xml:space="preserve"> </w:t>
      </w:r>
      <w:r>
        <w:rPr>
          <w:sz w:val="26"/>
        </w:rPr>
        <w:t>on</w:t>
      </w:r>
      <w:r>
        <w:rPr>
          <w:spacing w:val="24"/>
          <w:sz w:val="26"/>
        </w:rPr>
        <w:t xml:space="preserve"> </w:t>
      </w:r>
      <w:r>
        <w:rPr>
          <w:sz w:val="26"/>
        </w:rPr>
        <w:t>existing</w:t>
      </w:r>
      <w:r>
        <w:rPr>
          <w:spacing w:val="25"/>
          <w:sz w:val="26"/>
        </w:rPr>
        <w:t xml:space="preserve"> </w:t>
      </w:r>
      <w:r>
        <w:rPr>
          <w:sz w:val="26"/>
        </w:rPr>
        <w:t>societal</w:t>
      </w:r>
    </w:p>
    <w:p w:rsidR="00EF0E49" w:rsidRDefault="00EF0E49">
      <w:pPr>
        <w:rPr>
          <w:sz w:val="20"/>
        </w:rPr>
      </w:pPr>
    </w:p>
    <w:p w:rsidR="00EF0E49" w:rsidRDefault="00EF0E49">
      <w:pPr>
        <w:rPr>
          <w:sz w:val="20"/>
        </w:rPr>
      </w:pPr>
    </w:p>
    <w:p w:rsidR="00EF0E49" w:rsidRDefault="00EF0E49">
      <w:pPr>
        <w:spacing w:before="6"/>
        <w:rPr>
          <w:sz w:val="23"/>
        </w:rPr>
      </w:pPr>
      <w:r w:rsidRPr="00EF0E49">
        <w:pict>
          <v:line id="_x0000_s1112" style="position:absolute;z-index:-251611136;mso-wrap-distance-left:0;mso-wrap-distance-right:0;mso-position-horizontal-relative:page" from="1in,15.9pt" to="216.05pt,15.9pt" strokeweight=".72pt">
            <w10:wrap type="topAndBottom" anchorx="page"/>
          </v:line>
        </w:pict>
      </w:r>
    </w:p>
    <w:p w:rsidR="00EF0E49" w:rsidRDefault="008C3F24">
      <w:pPr>
        <w:spacing w:before="67"/>
        <w:ind w:left="191" w:right="245" w:hanging="92"/>
        <w:rPr>
          <w:sz w:val="18"/>
        </w:rPr>
      </w:pPr>
      <w:r>
        <w:rPr>
          <w:position w:val="6"/>
          <w:sz w:val="12"/>
        </w:rPr>
        <w:t xml:space="preserve">1 </w:t>
      </w:r>
      <w:r>
        <w:rPr>
          <w:sz w:val="18"/>
        </w:rPr>
        <w:t>Ratna Kapur and Brenda Cossman, Subversive Sites: Feminist Engagements with Law in India, Sage Publications (1996) at page 40</w:t>
      </w:r>
    </w:p>
    <w:p w:rsidR="00EF0E49" w:rsidRDefault="008C3F24">
      <w:pPr>
        <w:spacing w:line="205" w:lineRule="exact"/>
        <w:ind w:left="100"/>
        <w:rPr>
          <w:sz w:val="18"/>
        </w:rPr>
      </w:pPr>
      <w:r>
        <w:rPr>
          <w:position w:val="6"/>
          <w:sz w:val="12"/>
        </w:rPr>
        <w:t xml:space="preserve">2 </w:t>
      </w:r>
      <w:r>
        <w:rPr>
          <w:sz w:val="18"/>
        </w:rPr>
        <w:t>Ibid at page 41</w:t>
      </w:r>
    </w:p>
    <w:p w:rsidR="00EF0E49" w:rsidRDefault="008C3F24">
      <w:pPr>
        <w:spacing w:line="210" w:lineRule="exact"/>
        <w:ind w:left="100"/>
        <w:rPr>
          <w:sz w:val="18"/>
        </w:rPr>
      </w:pPr>
      <w:r>
        <w:rPr>
          <w:position w:val="6"/>
          <w:sz w:val="12"/>
        </w:rPr>
        <w:t xml:space="preserve">3 </w:t>
      </w:r>
      <w:r>
        <w:rPr>
          <w:sz w:val="18"/>
        </w:rPr>
        <w:t>Ibid</w:t>
      </w:r>
    </w:p>
    <w:p w:rsidR="00EF0E49" w:rsidRDefault="00EF0E49">
      <w:pPr>
        <w:spacing w:line="210" w:lineRule="exact"/>
        <w:rPr>
          <w:sz w:val="18"/>
        </w:rPr>
        <w:sectPr w:rsidR="00EF0E49">
          <w:headerReference w:type="default" r:id="rId151"/>
          <w:pgSz w:w="11910" w:h="16840"/>
          <w:pgMar w:top="1340" w:right="1000" w:bottom="1200" w:left="1340" w:header="751" w:footer="1000" w:gutter="0"/>
          <w:cols w:space="720"/>
        </w:sectPr>
      </w:pPr>
    </w:p>
    <w:p w:rsidR="00EF0E49" w:rsidRDefault="008C3F24">
      <w:pPr>
        <w:spacing w:before="92" w:line="475" w:lineRule="auto"/>
        <w:ind w:left="100" w:right="104"/>
        <w:jc w:val="both"/>
        <w:rPr>
          <w:sz w:val="17"/>
        </w:rPr>
      </w:pPr>
      <w:r>
        <w:rPr>
          <w:sz w:val="26"/>
        </w:rPr>
        <w:t>stereotypes. An understanding of law as a ‘discourse’ would lead to the recognition of the role of law in creating ‘gendered identities’.</w:t>
      </w:r>
      <w:r>
        <w:rPr>
          <w:position w:val="9"/>
          <w:sz w:val="17"/>
        </w:rPr>
        <w:t>4</w:t>
      </w:r>
    </w:p>
    <w:p w:rsidR="00EF0E49" w:rsidRDefault="00EF0E49">
      <w:pPr>
        <w:rPr>
          <w:sz w:val="30"/>
        </w:rPr>
      </w:pPr>
    </w:p>
    <w:p w:rsidR="00EF0E49" w:rsidRDefault="008C3F24">
      <w:pPr>
        <w:pStyle w:val="ListParagraph"/>
        <w:numPr>
          <w:ilvl w:val="0"/>
          <w:numId w:val="11"/>
        </w:numPr>
        <w:tabs>
          <w:tab w:val="left" w:pos="821"/>
        </w:tabs>
        <w:spacing w:before="258" w:line="480" w:lineRule="auto"/>
        <w:ind w:right="104" w:firstLine="0"/>
        <w:jc w:val="both"/>
        <w:rPr>
          <w:sz w:val="26"/>
        </w:rPr>
      </w:pPr>
      <w:r>
        <w:rPr>
          <w:sz w:val="26"/>
        </w:rPr>
        <w:t>Over the years, legal reform has had a significant role in altering the position of women in societal orderings. Thi</w:t>
      </w:r>
      <w:r>
        <w:rPr>
          <w:sz w:val="26"/>
        </w:rPr>
        <w:t>s is seen in matters concerning inheritance and in the protection against domestic violence. However, in some cases, the law operates to perpetuate an unequal world for women. Thus, depending on the manner in which it is used, law can act as an agent of so</w:t>
      </w:r>
      <w:r>
        <w:rPr>
          <w:sz w:val="26"/>
        </w:rPr>
        <w:t>cial change as well as social stagnation. Scholar Patricia Williams, who has done considerable work on the critical race theory, is sanguine about the possibility of law engendering progressive social</w:t>
      </w:r>
      <w:r>
        <w:rPr>
          <w:spacing w:val="-5"/>
          <w:sz w:val="26"/>
        </w:rPr>
        <w:t xml:space="preserve"> </w:t>
      </w:r>
      <w:r>
        <w:rPr>
          <w:sz w:val="26"/>
        </w:rPr>
        <w:t>transformation:</w:t>
      </w:r>
    </w:p>
    <w:p w:rsidR="00EF0E49" w:rsidRDefault="008C3F24">
      <w:pPr>
        <w:spacing w:before="2" w:line="268" w:lineRule="auto"/>
        <w:ind w:left="1540" w:right="2260"/>
        <w:rPr>
          <w:sz w:val="14"/>
        </w:rPr>
      </w:pPr>
      <w:r>
        <w:rPr>
          <w:sz w:val="21"/>
        </w:rPr>
        <w:t xml:space="preserve">“It is my deep belief that theoretical </w:t>
      </w:r>
      <w:r>
        <w:rPr>
          <w:sz w:val="21"/>
        </w:rPr>
        <w:t>legal understanding and social transformation need not be oxymoronic”</w:t>
      </w:r>
      <w:r>
        <w:rPr>
          <w:position w:val="7"/>
          <w:sz w:val="14"/>
        </w:rPr>
        <w:t>5</w:t>
      </w:r>
    </w:p>
    <w:p w:rsidR="00EF0E49" w:rsidRDefault="00EF0E49">
      <w:pPr>
        <w:rPr>
          <w:sz w:val="24"/>
        </w:rPr>
      </w:pPr>
    </w:p>
    <w:p w:rsidR="00EF0E49" w:rsidRDefault="00EF0E49">
      <w:pPr>
        <w:spacing w:before="1"/>
        <w:rPr>
          <w:sz w:val="25"/>
        </w:rPr>
      </w:pPr>
    </w:p>
    <w:p w:rsidR="00EF0E49" w:rsidRDefault="008C3F24">
      <w:pPr>
        <w:spacing w:line="480" w:lineRule="auto"/>
        <w:ind w:left="100" w:right="103"/>
        <w:jc w:val="both"/>
        <w:rPr>
          <w:sz w:val="26"/>
        </w:rPr>
      </w:pPr>
      <w:r>
        <w:rPr>
          <w:sz w:val="26"/>
        </w:rPr>
        <w:t>The Constitution, both in text and interpretation, has played a significant role in the evolution of law from being an instrument of oppression to becoming one of liberation. Used in a liberal perspective, the law can enhance democratic values. As an instr</w:t>
      </w:r>
      <w:r>
        <w:rPr>
          <w:sz w:val="26"/>
        </w:rPr>
        <w:t>ument which preserves the status quo on the other hand, the law preserves stereotypes and legitimises unequal relationships based on pre- existing societal discrimination. Constantly evolving, law operates as an important “site for discursive struggle”, wh</w:t>
      </w:r>
      <w:r>
        <w:rPr>
          <w:sz w:val="26"/>
        </w:rPr>
        <w:t>ere ideals compete and new visions are</w:t>
      </w:r>
      <w:r>
        <w:rPr>
          <w:spacing w:val="49"/>
          <w:sz w:val="26"/>
        </w:rPr>
        <w:t xml:space="preserve"> </w:t>
      </w:r>
      <w:r>
        <w:rPr>
          <w:sz w:val="26"/>
        </w:rPr>
        <w:t>shaped.</w:t>
      </w:r>
      <w:r>
        <w:rPr>
          <w:position w:val="9"/>
          <w:sz w:val="17"/>
        </w:rPr>
        <w:t>6</w:t>
      </w:r>
      <w:r>
        <w:rPr>
          <w:sz w:val="26"/>
        </w:rPr>
        <w:t>.</w:t>
      </w:r>
      <w:r>
        <w:rPr>
          <w:spacing w:val="29"/>
          <w:sz w:val="26"/>
        </w:rPr>
        <w:t xml:space="preserve"> </w:t>
      </w:r>
      <w:r>
        <w:rPr>
          <w:sz w:val="26"/>
        </w:rPr>
        <w:t>In</w:t>
      </w:r>
      <w:r>
        <w:rPr>
          <w:spacing w:val="51"/>
          <w:sz w:val="26"/>
        </w:rPr>
        <w:t xml:space="preserve"> </w:t>
      </w:r>
      <w:r>
        <w:rPr>
          <w:sz w:val="26"/>
        </w:rPr>
        <w:t>regarding</w:t>
      </w:r>
      <w:r>
        <w:rPr>
          <w:spacing w:val="52"/>
          <w:sz w:val="26"/>
        </w:rPr>
        <w:t xml:space="preserve"> </w:t>
      </w:r>
      <w:r>
        <w:rPr>
          <w:sz w:val="26"/>
        </w:rPr>
        <w:t>law</w:t>
      </w:r>
      <w:r>
        <w:rPr>
          <w:spacing w:val="50"/>
          <w:sz w:val="26"/>
        </w:rPr>
        <w:t xml:space="preserve"> </w:t>
      </w:r>
      <w:r>
        <w:rPr>
          <w:sz w:val="26"/>
        </w:rPr>
        <w:t>as</w:t>
      </w:r>
      <w:r>
        <w:rPr>
          <w:spacing w:val="52"/>
          <w:sz w:val="26"/>
        </w:rPr>
        <w:t xml:space="preserve"> </w:t>
      </w:r>
      <w:r>
        <w:rPr>
          <w:sz w:val="26"/>
        </w:rPr>
        <w:t>a</w:t>
      </w:r>
      <w:r>
        <w:rPr>
          <w:spacing w:val="50"/>
          <w:sz w:val="26"/>
        </w:rPr>
        <w:t xml:space="preserve"> </w:t>
      </w:r>
      <w:r>
        <w:rPr>
          <w:sz w:val="26"/>
        </w:rPr>
        <w:t>“site</w:t>
      </w:r>
      <w:r>
        <w:rPr>
          <w:spacing w:val="50"/>
          <w:sz w:val="26"/>
        </w:rPr>
        <w:t xml:space="preserve"> </w:t>
      </w:r>
      <w:r>
        <w:rPr>
          <w:sz w:val="26"/>
        </w:rPr>
        <w:t>of</w:t>
      </w:r>
      <w:r>
        <w:rPr>
          <w:spacing w:val="52"/>
          <w:sz w:val="26"/>
        </w:rPr>
        <w:t xml:space="preserve"> </w:t>
      </w:r>
      <w:r>
        <w:rPr>
          <w:sz w:val="26"/>
        </w:rPr>
        <w:t>discursive</w:t>
      </w:r>
      <w:r>
        <w:rPr>
          <w:spacing w:val="52"/>
          <w:sz w:val="26"/>
        </w:rPr>
        <w:t xml:space="preserve"> </w:t>
      </w:r>
      <w:r>
        <w:rPr>
          <w:sz w:val="26"/>
        </w:rPr>
        <w:t>struggle”,</w:t>
      </w:r>
      <w:r>
        <w:rPr>
          <w:spacing w:val="49"/>
          <w:sz w:val="26"/>
        </w:rPr>
        <w:t xml:space="preserve"> </w:t>
      </w:r>
      <w:r>
        <w:rPr>
          <w:sz w:val="26"/>
        </w:rPr>
        <w:t>it</w:t>
      </w:r>
      <w:r>
        <w:rPr>
          <w:spacing w:val="51"/>
          <w:sz w:val="26"/>
        </w:rPr>
        <w:t xml:space="preserve"> </w:t>
      </w:r>
      <w:r>
        <w:rPr>
          <w:sz w:val="26"/>
        </w:rPr>
        <w:t>becomes</w:t>
      </w:r>
    </w:p>
    <w:p w:rsidR="00EF0E49" w:rsidRDefault="00EF0E49">
      <w:pPr>
        <w:rPr>
          <w:sz w:val="20"/>
        </w:rPr>
      </w:pPr>
    </w:p>
    <w:p w:rsidR="00EF0E49" w:rsidRDefault="00EF0E49">
      <w:pPr>
        <w:spacing w:before="1"/>
        <w:rPr>
          <w:sz w:val="28"/>
        </w:rPr>
      </w:pPr>
    </w:p>
    <w:p w:rsidR="00EF0E49" w:rsidRDefault="008C3F24">
      <w:pPr>
        <w:spacing w:before="97" w:line="209" w:lineRule="exact"/>
        <w:ind w:left="100"/>
        <w:rPr>
          <w:sz w:val="18"/>
        </w:rPr>
      </w:pPr>
      <w:r>
        <w:rPr>
          <w:position w:val="6"/>
          <w:sz w:val="12"/>
        </w:rPr>
        <w:t xml:space="preserve">4 </w:t>
      </w:r>
      <w:r>
        <w:rPr>
          <w:sz w:val="18"/>
        </w:rPr>
        <w:t>Ibid</w:t>
      </w:r>
    </w:p>
    <w:p w:rsidR="00EF0E49" w:rsidRDefault="008C3F24">
      <w:pPr>
        <w:spacing w:line="206" w:lineRule="exact"/>
        <w:ind w:left="100"/>
        <w:rPr>
          <w:sz w:val="18"/>
        </w:rPr>
      </w:pPr>
      <w:r>
        <w:rPr>
          <w:position w:val="6"/>
          <w:sz w:val="12"/>
        </w:rPr>
        <w:t xml:space="preserve">5 </w:t>
      </w:r>
      <w:r>
        <w:rPr>
          <w:sz w:val="18"/>
        </w:rPr>
        <w:t>Patricia Williams, The Alchemy of Race and Rights, Cambridge: Harvard University Press (1991)</w:t>
      </w:r>
    </w:p>
    <w:p w:rsidR="00EF0E49" w:rsidRDefault="008C3F24">
      <w:pPr>
        <w:spacing w:line="242" w:lineRule="auto"/>
        <w:ind w:left="191" w:right="245" w:hanging="92"/>
        <w:rPr>
          <w:sz w:val="18"/>
        </w:rPr>
      </w:pPr>
      <w:r>
        <w:rPr>
          <w:position w:val="6"/>
          <w:sz w:val="12"/>
        </w:rPr>
        <w:t xml:space="preserve">6 </w:t>
      </w:r>
      <w:r>
        <w:rPr>
          <w:sz w:val="18"/>
        </w:rPr>
        <w:t>Ratna Kapur and Brenda Cossman, Subversive Sites: Feminist Engagements with Law in India, Sage Publications (1996) at page 41</w:t>
      </w:r>
    </w:p>
    <w:p w:rsidR="00EF0E49" w:rsidRDefault="00EF0E49">
      <w:pPr>
        <w:spacing w:line="242" w:lineRule="auto"/>
        <w:rPr>
          <w:sz w:val="18"/>
        </w:rPr>
        <w:sectPr w:rsidR="00EF0E49">
          <w:footerReference w:type="default" r:id="rId152"/>
          <w:pgSz w:w="11910" w:h="16840"/>
          <w:pgMar w:top="1340" w:right="1000" w:bottom="1340" w:left="1340" w:header="751" w:footer="1158" w:gutter="0"/>
          <w:cols w:space="720"/>
        </w:sectPr>
      </w:pPr>
    </w:p>
    <w:p w:rsidR="00EF0E49" w:rsidRDefault="008C3F24">
      <w:pPr>
        <w:spacing w:before="92" w:line="475" w:lineRule="auto"/>
        <w:ind w:left="100" w:right="104"/>
        <w:jc w:val="both"/>
        <w:rPr>
          <w:sz w:val="17"/>
        </w:rPr>
      </w:pPr>
      <w:r>
        <w:rPr>
          <w:sz w:val="26"/>
        </w:rPr>
        <w:t>imperative to examine the institutions and structures within which legal discourse operates:</w:t>
      </w:r>
      <w:r>
        <w:rPr>
          <w:position w:val="9"/>
          <w:sz w:val="17"/>
        </w:rPr>
        <w:t>7</w:t>
      </w:r>
    </w:p>
    <w:p w:rsidR="00EF0E49" w:rsidRDefault="008C3F24">
      <w:pPr>
        <w:spacing w:before="4" w:line="271" w:lineRule="auto"/>
        <w:ind w:left="1540" w:right="2260"/>
        <w:rPr>
          <w:sz w:val="14"/>
        </w:rPr>
      </w:pPr>
      <w:r>
        <w:rPr>
          <w:sz w:val="21"/>
        </w:rPr>
        <w:t>“The idea of neutral dialogue is an idea which denies history, denies structure, denies the positioning of subjects.”</w:t>
      </w:r>
      <w:r>
        <w:rPr>
          <w:position w:val="7"/>
          <w:sz w:val="14"/>
        </w:rPr>
        <w:t>8</w:t>
      </w:r>
    </w:p>
    <w:p w:rsidR="00EF0E49" w:rsidRDefault="00EF0E49">
      <w:pPr>
        <w:rPr>
          <w:sz w:val="24"/>
        </w:rPr>
      </w:pPr>
    </w:p>
    <w:p w:rsidR="00EF0E49" w:rsidRDefault="00EF0E49">
      <w:pPr>
        <w:rPr>
          <w:sz w:val="24"/>
        </w:rPr>
      </w:pPr>
    </w:p>
    <w:p w:rsidR="00EF0E49" w:rsidRDefault="00EF0E49">
      <w:pPr>
        <w:spacing w:before="8"/>
        <w:rPr>
          <w:sz w:val="20"/>
        </w:rPr>
      </w:pPr>
    </w:p>
    <w:p w:rsidR="00EF0E49" w:rsidRDefault="008C3F24">
      <w:pPr>
        <w:spacing w:before="1" w:line="480" w:lineRule="auto"/>
        <w:ind w:left="100" w:right="102"/>
        <w:jc w:val="both"/>
        <w:rPr>
          <w:sz w:val="26"/>
        </w:rPr>
      </w:pPr>
      <w:r>
        <w:rPr>
          <w:sz w:val="26"/>
        </w:rPr>
        <w:t>In adjudicating on the rights of women, the Court must not lose sight of the institutions and values which have forced women to a shac</w:t>
      </w:r>
      <w:r>
        <w:rPr>
          <w:sz w:val="26"/>
        </w:rPr>
        <w:t>kled existence so far. To fully recognise the role of law and society in shaping the lives and identities of women, is also to ensure that patriarchal social values and legal norms are not permitted to further obstruct the exercise of constitutional rights</w:t>
      </w:r>
      <w:r>
        <w:rPr>
          <w:sz w:val="26"/>
        </w:rPr>
        <w:t xml:space="preserve"> by the women of our country.</w:t>
      </w:r>
    </w:p>
    <w:p w:rsidR="00EF0E49" w:rsidRDefault="00EF0E49">
      <w:pPr>
        <w:rPr>
          <w:sz w:val="28"/>
        </w:rPr>
      </w:pPr>
    </w:p>
    <w:p w:rsidR="00EF0E49" w:rsidRDefault="00EF0E49">
      <w:pPr>
        <w:rPr>
          <w:sz w:val="24"/>
        </w:rPr>
      </w:pPr>
    </w:p>
    <w:p w:rsidR="00EF0E49" w:rsidRDefault="008C3F24">
      <w:pPr>
        <w:pStyle w:val="ListParagraph"/>
        <w:numPr>
          <w:ilvl w:val="0"/>
          <w:numId w:val="11"/>
        </w:numPr>
        <w:tabs>
          <w:tab w:val="left" w:pos="821"/>
        </w:tabs>
        <w:spacing w:line="480" w:lineRule="auto"/>
        <w:ind w:right="104" w:firstLine="0"/>
        <w:jc w:val="both"/>
        <w:rPr>
          <w:sz w:val="26"/>
        </w:rPr>
      </w:pPr>
      <w:r>
        <w:rPr>
          <w:sz w:val="26"/>
        </w:rPr>
        <w:t>In the preceding years, the Court has evolved a jurisprudence of rights- granting primacy to the right to autonomy, dignity and individual choice. The right to sexual autonomy and privacy has been granted the stature of a Constitutional right. In confronti</w:t>
      </w:r>
      <w:r>
        <w:rPr>
          <w:sz w:val="26"/>
        </w:rPr>
        <w:t>ng the sources of gendered injustice which threaten the rights and freedoms promised in our Constitution, we set out to examine the validity of Section 497 of the Indian Penal Code. In doing so, we also test the constitutionality of moral and societal regu</w:t>
      </w:r>
      <w:r>
        <w:rPr>
          <w:sz w:val="26"/>
        </w:rPr>
        <w:t>lation of women and their intimate lives through the</w:t>
      </w:r>
      <w:r>
        <w:rPr>
          <w:spacing w:val="-1"/>
          <w:sz w:val="26"/>
        </w:rPr>
        <w:t xml:space="preserve"> </w:t>
      </w:r>
      <w:r>
        <w:rPr>
          <w:sz w:val="26"/>
        </w:rPr>
        <w:t>law.</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1"/>
        <w:rPr>
          <w:sz w:val="23"/>
        </w:rPr>
      </w:pPr>
      <w:r w:rsidRPr="00EF0E49">
        <w:pict>
          <v:line id="_x0000_s1111" style="position:absolute;z-index:-251610112;mso-wrap-distance-left:0;mso-wrap-distance-right:0;mso-position-horizontal-relative:page" from="1in,16.15pt" to="216.05pt,16.15pt" strokeweight=".72pt">
            <w10:wrap type="topAndBottom" anchorx="page"/>
          </v:line>
        </w:pict>
      </w:r>
    </w:p>
    <w:p w:rsidR="00EF0E49" w:rsidRDefault="008C3F24">
      <w:pPr>
        <w:spacing w:before="66" w:line="210" w:lineRule="exact"/>
        <w:ind w:left="100"/>
        <w:rPr>
          <w:sz w:val="18"/>
        </w:rPr>
      </w:pPr>
      <w:r>
        <w:rPr>
          <w:position w:val="6"/>
          <w:sz w:val="12"/>
        </w:rPr>
        <w:t xml:space="preserve">7 </w:t>
      </w:r>
      <w:r>
        <w:rPr>
          <w:sz w:val="18"/>
        </w:rPr>
        <w:t>Ibid</w:t>
      </w:r>
    </w:p>
    <w:p w:rsidR="00EF0E49" w:rsidRDefault="008C3F24">
      <w:pPr>
        <w:spacing w:line="210" w:lineRule="exact"/>
        <w:ind w:left="100"/>
        <w:rPr>
          <w:sz w:val="18"/>
        </w:rPr>
      </w:pPr>
      <w:r>
        <w:rPr>
          <w:position w:val="6"/>
          <w:sz w:val="12"/>
        </w:rPr>
        <w:t xml:space="preserve">8 </w:t>
      </w:r>
      <w:r>
        <w:rPr>
          <w:sz w:val="18"/>
        </w:rPr>
        <w:t>Gayatri Spivak, The Post Colonial Critic: Interviews, Strategies, Dialogies, Routledge (1990)</w:t>
      </w:r>
    </w:p>
    <w:p w:rsidR="00EF0E49" w:rsidRDefault="00EF0E49">
      <w:pPr>
        <w:spacing w:line="210" w:lineRule="exact"/>
        <w:rPr>
          <w:sz w:val="18"/>
        </w:rPr>
        <w:sectPr w:rsidR="00EF0E49">
          <w:footerReference w:type="default" r:id="rId153"/>
          <w:pgSz w:w="11910" w:h="16840"/>
          <w:pgMar w:top="1340" w:right="1000" w:bottom="1200" w:left="1340" w:header="751" w:footer="1000" w:gutter="0"/>
          <w:pgNumType w:start="4"/>
          <w:cols w:space="720"/>
        </w:sectPr>
      </w:pPr>
    </w:p>
    <w:p w:rsidR="00EF0E49" w:rsidRDefault="008C3F24">
      <w:pPr>
        <w:pStyle w:val="Heading1"/>
        <w:numPr>
          <w:ilvl w:val="0"/>
          <w:numId w:val="12"/>
        </w:numPr>
        <w:tabs>
          <w:tab w:val="left" w:pos="820"/>
          <w:tab w:val="left" w:pos="821"/>
        </w:tabs>
        <w:spacing w:before="90"/>
      </w:pPr>
      <w:r>
        <w:t>Judicial discourse on</w:t>
      </w:r>
      <w:r>
        <w:rPr>
          <w:spacing w:val="-3"/>
        </w:rPr>
        <w:t xml:space="preserve"> </w:t>
      </w:r>
      <w:r>
        <w:t>adultery</w:t>
      </w:r>
    </w:p>
    <w:p w:rsidR="00EF0E49" w:rsidRDefault="00EF0E49">
      <w:pPr>
        <w:rPr>
          <w:b/>
          <w:sz w:val="30"/>
        </w:rPr>
      </w:pPr>
    </w:p>
    <w:p w:rsidR="00EF0E49" w:rsidRDefault="00EF0E49">
      <w:pPr>
        <w:rPr>
          <w:b/>
          <w:sz w:val="26"/>
        </w:rPr>
      </w:pPr>
    </w:p>
    <w:p w:rsidR="00EF0E49" w:rsidRDefault="008C3F24">
      <w:pPr>
        <w:pStyle w:val="ListParagraph"/>
        <w:numPr>
          <w:ilvl w:val="0"/>
          <w:numId w:val="11"/>
        </w:numPr>
        <w:tabs>
          <w:tab w:val="left" w:pos="821"/>
        </w:tabs>
        <w:spacing w:before="1" w:line="480" w:lineRule="auto"/>
        <w:ind w:right="105" w:firstLine="0"/>
        <w:jc w:val="both"/>
        <w:rPr>
          <w:sz w:val="26"/>
        </w:rPr>
      </w:pPr>
      <w:r>
        <w:rPr>
          <w:sz w:val="26"/>
        </w:rPr>
        <w:t>This Court, on earlier occasions, has tested the constitutionality of Section 497 of the Indian Penal Code as well as Section 198(2) of the Code of Criminal Procedure.</w:t>
      </w:r>
    </w:p>
    <w:p w:rsidR="00EF0E49" w:rsidRDefault="008C3F24">
      <w:pPr>
        <w:spacing w:before="1"/>
        <w:ind w:left="100"/>
        <w:rPr>
          <w:sz w:val="26"/>
        </w:rPr>
      </w:pPr>
      <w:r>
        <w:rPr>
          <w:sz w:val="26"/>
        </w:rPr>
        <w:t>Section 497 reads thus:</w:t>
      </w:r>
    </w:p>
    <w:p w:rsidR="00EF0E49" w:rsidRDefault="00EF0E49">
      <w:pPr>
        <w:spacing w:before="10"/>
        <w:rPr>
          <w:sz w:val="25"/>
        </w:rPr>
      </w:pPr>
    </w:p>
    <w:p w:rsidR="00EF0E49" w:rsidRDefault="008C3F24">
      <w:pPr>
        <w:spacing w:before="1" w:line="276" w:lineRule="auto"/>
        <w:ind w:left="1540" w:right="2260"/>
        <w:jc w:val="both"/>
        <w:rPr>
          <w:sz w:val="21"/>
        </w:rPr>
      </w:pPr>
      <w:r>
        <w:rPr>
          <w:sz w:val="21"/>
        </w:rPr>
        <w:t>“Whoever has sexual intercourse with a person who is and whom h</w:t>
      </w:r>
      <w:r>
        <w:rPr>
          <w:sz w:val="21"/>
        </w:rPr>
        <w:t>e knows or has reason to believe to be the wife of another man, without the consent or connivance of that man, such sexual intercourse not amounting to the offence of rape, is guilty of the offence of adultery, and shall be punished with imprisonment of ei</w:t>
      </w:r>
      <w:r>
        <w:rPr>
          <w:sz w:val="21"/>
        </w:rPr>
        <w:t>ther description for a term which may extend to five years, or with fine, or with both. In such case the wife shall not be punishable as an</w:t>
      </w:r>
      <w:r>
        <w:rPr>
          <w:spacing w:val="-10"/>
          <w:sz w:val="21"/>
        </w:rPr>
        <w:t xml:space="preserve"> </w:t>
      </w:r>
      <w:r>
        <w:rPr>
          <w:sz w:val="21"/>
        </w:rPr>
        <w:t>abettor.”</w:t>
      </w:r>
    </w:p>
    <w:p w:rsidR="00EF0E49" w:rsidRDefault="00EF0E49">
      <w:pPr>
        <w:rPr>
          <w:sz w:val="24"/>
        </w:rPr>
      </w:pPr>
    </w:p>
    <w:p w:rsidR="00EF0E49" w:rsidRDefault="00EF0E49">
      <w:pPr>
        <w:rPr>
          <w:sz w:val="24"/>
        </w:rPr>
      </w:pPr>
    </w:p>
    <w:p w:rsidR="00EF0E49" w:rsidRDefault="00EF0E49">
      <w:pPr>
        <w:rPr>
          <w:sz w:val="24"/>
        </w:rPr>
      </w:pPr>
    </w:p>
    <w:p w:rsidR="00EF0E49" w:rsidRDefault="00EF0E49">
      <w:pPr>
        <w:spacing w:before="9"/>
        <w:rPr>
          <w:sz w:val="28"/>
        </w:rPr>
      </w:pPr>
    </w:p>
    <w:p w:rsidR="00EF0E49" w:rsidRDefault="008C3F24">
      <w:pPr>
        <w:ind w:left="100"/>
        <w:rPr>
          <w:sz w:val="26"/>
        </w:rPr>
      </w:pPr>
      <w:r>
        <w:rPr>
          <w:sz w:val="26"/>
        </w:rPr>
        <w:t>Section 198(2) of the Code of Criminal Procedure reads</w:t>
      </w:r>
      <w:r>
        <w:rPr>
          <w:spacing w:val="-21"/>
          <w:sz w:val="26"/>
        </w:rPr>
        <w:t xml:space="preserve"> </w:t>
      </w:r>
      <w:r>
        <w:rPr>
          <w:sz w:val="26"/>
        </w:rPr>
        <w:t>thus:</w:t>
      </w:r>
    </w:p>
    <w:p w:rsidR="00EF0E49" w:rsidRDefault="00EF0E49">
      <w:pPr>
        <w:rPr>
          <w:sz w:val="28"/>
        </w:rPr>
      </w:pPr>
    </w:p>
    <w:p w:rsidR="00EF0E49" w:rsidRDefault="00EF0E49">
      <w:pPr>
        <w:spacing w:before="3"/>
      </w:pPr>
    </w:p>
    <w:p w:rsidR="00EF0E49" w:rsidRDefault="008C3F24">
      <w:pPr>
        <w:spacing w:line="276" w:lineRule="auto"/>
        <w:ind w:left="1540" w:right="2260"/>
        <w:jc w:val="both"/>
        <w:rPr>
          <w:sz w:val="21"/>
        </w:rPr>
      </w:pPr>
      <w:r>
        <w:rPr>
          <w:sz w:val="21"/>
        </w:rPr>
        <w:t>“(2) For the purposes of sub- section (</w:t>
      </w:r>
      <w:r>
        <w:rPr>
          <w:sz w:val="21"/>
        </w:rPr>
        <w:t>1), no person other  than the husband of the woman shall be deemed to be aggrieved by any offence punishable under section 497 or section 498 of the said Code: Provided that in the absence of the husband, some person who had care of the woman on his behalf</w:t>
      </w:r>
      <w:r>
        <w:rPr>
          <w:sz w:val="21"/>
        </w:rPr>
        <w:t xml:space="preserve"> at the time when such offence was com- mitted may, with the leave of the Court, make a complaint on his</w:t>
      </w:r>
      <w:r>
        <w:rPr>
          <w:spacing w:val="-17"/>
          <w:sz w:val="21"/>
        </w:rPr>
        <w:t xml:space="preserve"> </w:t>
      </w:r>
      <w:r>
        <w:rPr>
          <w:sz w:val="21"/>
        </w:rPr>
        <w:t>behalf.”</w:t>
      </w:r>
    </w:p>
    <w:p w:rsidR="00EF0E49" w:rsidRDefault="00EF0E49">
      <w:pPr>
        <w:rPr>
          <w:sz w:val="24"/>
        </w:rPr>
      </w:pPr>
    </w:p>
    <w:p w:rsidR="00EF0E49" w:rsidRDefault="00EF0E49">
      <w:pPr>
        <w:rPr>
          <w:sz w:val="24"/>
        </w:rPr>
      </w:pPr>
    </w:p>
    <w:p w:rsidR="00EF0E49" w:rsidRDefault="00EF0E49">
      <w:pPr>
        <w:spacing w:before="6"/>
        <w:rPr>
          <w:sz w:val="23"/>
        </w:rPr>
      </w:pPr>
    </w:p>
    <w:p w:rsidR="00EF0E49" w:rsidRDefault="008C3F24">
      <w:pPr>
        <w:pStyle w:val="ListParagraph"/>
        <w:numPr>
          <w:ilvl w:val="0"/>
          <w:numId w:val="11"/>
        </w:numPr>
        <w:tabs>
          <w:tab w:val="left" w:pos="821"/>
        </w:tabs>
        <w:spacing w:line="477" w:lineRule="auto"/>
        <w:ind w:right="103" w:firstLine="0"/>
        <w:jc w:val="both"/>
        <w:rPr>
          <w:sz w:val="26"/>
        </w:rPr>
      </w:pPr>
      <w:r>
        <w:rPr>
          <w:sz w:val="26"/>
        </w:rPr>
        <w:t xml:space="preserve">The decision of the Constitution Bench in </w:t>
      </w:r>
      <w:r>
        <w:rPr>
          <w:b/>
          <w:sz w:val="26"/>
        </w:rPr>
        <w:t xml:space="preserve">Yusuf Abdul Aziz </w:t>
      </w:r>
      <w:r>
        <w:rPr>
          <w:sz w:val="26"/>
        </w:rPr>
        <w:t xml:space="preserve">v </w:t>
      </w:r>
      <w:r>
        <w:rPr>
          <w:b/>
          <w:sz w:val="26"/>
        </w:rPr>
        <w:t>State of Bombay</w:t>
      </w:r>
      <w:r>
        <w:rPr>
          <w:position w:val="9"/>
          <w:sz w:val="17"/>
        </w:rPr>
        <w:t>9</w:t>
      </w:r>
      <w:r>
        <w:rPr>
          <w:sz w:val="26"/>
        </w:rPr>
        <w:t>, arose from a case where the appellant was being prosecuted f</w:t>
      </w:r>
      <w:r>
        <w:rPr>
          <w:sz w:val="26"/>
        </w:rPr>
        <w:t>or adultery under Section 497. On a complaint being filed, he moved the High Court to</w:t>
      </w:r>
      <w:r>
        <w:rPr>
          <w:spacing w:val="12"/>
          <w:sz w:val="26"/>
        </w:rPr>
        <w:t xml:space="preserve"> </w:t>
      </w:r>
      <w:r>
        <w:rPr>
          <w:sz w:val="26"/>
        </w:rPr>
        <w:t>determine</w:t>
      </w:r>
      <w:r>
        <w:rPr>
          <w:spacing w:val="13"/>
          <w:sz w:val="26"/>
        </w:rPr>
        <w:t xml:space="preserve"> </w:t>
      </w:r>
      <w:r>
        <w:rPr>
          <w:sz w:val="26"/>
        </w:rPr>
        <w:t>the</w:t>
      </w:r>
      <w:r>
        <w:rPr>
          <w:spacing w:val="15"/>
          <w:sz w:val="26"/>
        </w:rPr>
        <w:t xml:space="preserve"> </w:t>
      </w:r>
      <w:r>
        <w:rPr>
          <w:sz w:val="26"/>
        </w:rPr>
        <w:t>constitutional</w:t>
      </w:r>
      <w:r>
        <w:rPr>
          <w:spacing w:val="15"/>
          <w:sz w:val="26"/>
        </w:rPr>
        <w:t xml:space="preserve"> </w:t>
      </w:r>
      <w:r>
        <w:rPr>
          <w:sz w:val="26"/>
        </w:rPr>
        <w:t>question</w:t>
      </w:r>
      <w:r>
        <w:rPr>
          <w:spacing w:val="13"/>
          <w:sz w:val="26"/>
        </w:rPr>
        <w:t xml:space="preserve"> </w:t>
      </w:r>
      <w:r>
        <w:rPr>
          <w:sz w:val="26"/>
        </w:rPr>
        <w:t>about</w:t>
      </w:r>
      <w:r>
        <w:rPr>
          <w:spacing w:val="13"/>
          <w:sz w:val="26"/>
        </w:rPr>
        <w:t xml:space="preserve"> </w:t>
      </w:r>
      <w:r>
        <w:rPr>
          <w:sz w:val="26"/>
        </w:rPr>
        <w:t>the</w:t>
      </w:r>
      <w:r>
        <w:rPr>
          <w:spacing w:val="16"/>
          <w:sz w:val="26"/>
        </w:rPr>
        <w:t xml:space="preserve"> </w:t>
      </w:r>
      <w:r>
        <w:rPr>
          <w:sz w:val="26"/>
        </w:rPr>
        <w:t>validity</w:t>
      </w:r>
      <w:r>
        <w:rPr>
          <w:spacing w:val="13"/>
          <w:sz w:val="26"/>
        </w:rPr>
        <w:t xml:space="preserve"> </w:t>
      </w:r>
      <w:r>
        <w:rPr>
          <w:sz w:val="26"/>
        </w:rPr>
        <w:t>of</w:t>
      </w:r>
      <w:r>
        <w:rPr>
          <w:spacing w:val="15"/>
          <w:sz w:val="26"/>
        </w:rPr>
        <w:t xml:space="preserve"> </w:t>
      </w:r>
      <w:r>
        <w:rPr>
          <w:sz w:val="26"/>
        </w:rPr>
        <w:t>the</w:t>
      </w:r>
      <w:r>
        <w:rPr>
          <w:spacing w:val="13"/>
          <w:sz w:val="26"/>
        </w:rPr>
        <w:t xml:space="preserve"> </w:t>
      </w:r>
      <w:r>
        <w:rPr>
          <w:sz w:val="26"/>
        </w:rPr>
        <w:t>provision,</w:t>
      </w:r>
      <w:r>
        <w:rPr>
          <w:spacing w:val="16"/>
          <w:sz w:val="26"/>
        </w:rPr>
        <w:t xml:space="preserve"> </w:t>
      </w:r>
      <w:r>
        <w:rPr>
          <w:sz w:val="26"/>
        </w:rPr>
        <w:t>under</w:t>
      </w: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3"/>
        <w:rPr>
          <w:sz w:val="12"/>
        </w:rPr>
      </w:pPr>
      <w:r w:rsidRPr="00EF0E49">
        <w:pict>
          <v:line id="_x0000_s1110" style="position:absolute;z-index:-251609088;mso-wrap-distance-left:0;mso-wrap-distance-right:0;mso-position-horizontal-relative:page" from="1in,9.45pt" to="216.05pt,9.45pt" strokeweight=".72pt">
            <w10:wrap type="topAndBottom" anchorx="page"/>
          </v:line>
        </w:pict>
      </w:r>
    </w:p>
    <w:p w:rsidR="00EF0E49" w:rsidRDefault="008C3F24">
      <w:pPr>
        <w:spacing w:before="66"/>
        <w:ind w:left="100"/>
        <w:rPr>
          <w:sz w:val="18"/>
        </w:rPr>
      </w:pPr>
      <w:r>
        <w:rPr>
          <w:position w:val="6"/>
          <w:sz w:val="12"/>
        </w:rPr>
        <w:t xml:space="preserve">9 </w:t>
      </w:r>
      <w:r>
        <w:rPr>
          <w:sz w:val="18"/>
        </w:rPr>
        <w:t>1954 SCR 930</w:t>
      </w:r>
    </w:p>
    <w:p w:rsidR="00EF0E49" w:rsidRDefault="00EF0E49">
      <w:pPr>
        <w:rPr>
          <w:sz w:val="18"/>
        </w:rPr>
        <w:sectPr w:rsidR="00EF0E49">
          <w:headerReference w:type="default" r:id="rId154"/>
          <w:pgSz w:w="11910" w:h="16840"/>
          <w:pgMar w:top="1340" w:right="1000" w:bottom="1200" w:left="1340" w:header="708" w:footer="1000" w:gutter="0"/>
          <w:cols w:space="720"/>
        </w:sectPr>
      </w:pPr>
    </w:p>
    <w:p w:rsidR="00EF0E49" w:rsidRDefault="008C3F24">
      <w:pPr>
        <w:spacing w:before="86" w:line="480" w:lineRule="auto"/>
        <w:ind w:left="100" w:right="106"/>
        <w:jc w:val="both"/>
        <w:rPr>
          <w:sz w:val="26"/>
        </w:rPr>
      </w:pPr>
      <w:r>
        <w:rPr>
          <w:sz w:val="26"/>
        </w:rPr>
        <w:t xml:space="preserve">Article 228. </w:t>
      </w:r>
      <w:r>
        <w:rPr>
          <w:color w:val="212121"/>
          <w:sz w:val="26"/>
        </w:rPr>
        <w:t>The High Court decided against the appellant</w:t>
      </w:r>
      <w:r>
        <w:rPr>
          <w:color w:val="212121"/>
          <w:position w:val="9"/>
          <w:sz w:val="17"/>
        </w:rPr>
        <w:t>10</w:t>
      </w:r>
      <w:r>
        <w:rPr>
          <w:color w:val="212121"/>
          <w:sz w:val="26"/>
        </w:rPr>
        <w:t>, but Chief Justice Chagla made an observation about the assumption underlying Section 497:</w:t>
      </w:r>
    </w:p>
    <w:p w:rsidR="00EF0E49" w:rsidRDefault="008C3F24">
      <w:pPr>
        <w:spacing w:before="39" w:line="276" w:lineRule="auto"/>
        <w:ind w:left="1540" w:right="2263"/>
        <w:jc w:val="both"/>
        <w:rPr>
          <w:sz w:val="21"/>
        </w:rPr>
      </w:pPr>
      <w:r>
        <w:rPr>
          <w:sz w:val="21"/>
        </w:rPr>
        <w:t>“Mr Peerbhoy is right when he says that the underlying idea  of Section 497 is that wives are properties of their husb</w:t>
      </w:r>
      <w:r>
        <w:rPr>
          <w:sz w:val="21"/>
        </w:rPr>
        <w:t>ands. The very fact that the offence is only cognizable with the consent of the husband emphasises that point of view. It may be argued that Section 497 should not find a place in any modern Code of law. Days are past, when women were looked upon as proper</w:t>
      </w:r>
      <w:r>
        <w:rPr>
          <w:sz w:val="21"/>
        </w:rPr>
        <w:t>ty by their</w:t>
      </w:r>
      <w:r>
        <w:rPr>
          <w:spacing w:val="-16"/>
          <w:sz w:val="21"/>
        </w:rPr>
        <w:t xml:space="preserve"> </w:t>
      </w:r>
      <w:r>
        <w:rPr>
          <w:sz w:val="21"/>
        </w:rPr>
        <w:t>husbands.”</w:t>
      </w:r>
    </w:p>
    <w:p w:rsidR="00EF0E49" w:rsidRDefault="00EF0E49">
      <w:pPr>
        <w:rPr>
          <w:sz w:val="24"/>
        </w:rPr>
      </w:pPr>
    </w:p>
    <w:p w:rsidR="00EF0E49" w:rsidRDefault="00EF0E49">
      <w:pPr>
        <w:spacing w:before="1"/>
        <w:rPr>
          <w:sz w:val="28"/>
        </w:rPr>
      </w:pPr>
    </w:p>
    <w:p w:rsidR="00EF0E49" w:rsidRDefault="008C3F24">
      <w:pPr>
        <w:spacing w:before="1" w:line="480" w:lineRule="auto"/>
        <w:ind w:left="100" w:right="106"/>
        <w:jc w:val="both"/>
        <w:rPr>
          <w:sz w:val="26"/>
        </w:rPr>
      </w:pPr>
      <w:r>
        <w:rPr>
          <w:sz w:val="26"/>
        </w:rPr>
        <w:t>A narrow challenge was addressed before this Court. The judgment of Justice Vivian Bose records the nature of the</w:t>
      </w:r>
      <w:r>
        <w:rPr>
          <w:spacing w:val="-1"/>
          <w:sz w:val="26"/>
        </w:rPr>
        <w:t xml:space="preserve"> </w:t>
      </w:r>
      <w:r>
        <w:rPr>
          <w:sz w:val="26"/>
        </w:rPr>
        <w:t>challenge:</w:t>
      </w:r>
    </w:p>
    <w:p w:rsidR="00EF0E49" w:rsidRDefault="008C3F24">
      <w:pPr>
        <w:spacing w:before="39" w:line="276" w:lineRule="auto"/>
        <w:ind w:left="1540" w:right="2265"/>
        <w:jc w:val="both"/>
        <w:rPr>
          <w:sz w:val="21"/>
        </w:rPr>
      </w:pPr>
      <w:r>
        <w:rPr>
          <w:sz w:val="21"/>
        </w:rPr>
        <w:t>“3. Under Section 497 the offence of adultery can only be committed by a man but in the absence of any pro</w:t>
      </w:r>
      <w:r>
        <w:rPr>
          <w:sz w:val="21"/>
        </w:rPr>
        <w:t>vision to the contrary the woman would be punishable as an</w:t>
      </w:r>
      <w:r>
        <w:rPr>
          <w:spacing w:val="-13"/>
          <w:sz w:val="21"/>
        </w:rPr>
        <w:t xml:space="preserve"> </w:t>
      </w:r>
      <w:r>
        <w:rPr>
          <w:sz w:val="21"/>
        </w:rPr>
        <w:t>abettor.</w:t>
      </w:r>
    </w:p>
    <w:p w:rsidR="00EF0E49" w:rsidRDefault="008C3F24">
      <w:pPr>
        <w:spacing w:before="40"/>
        <w:ind w:left="1540"/>
        <w:rPr>
          <w:sz w:val="21"/>
        </w:rPr>
      </w:pPr>
      <w:r>
        <w:rPr>
          <w:sz w:val="21"/>
        </w:rPr>
        <w:t>The last sentence in Section 497 prohibits this. It runs—</w:t>
      </w:r>
    </w:p>
    <w:p w:rsidR="00EF0E49" w:rsidRDefault="008C3F24">
      <w:pPr>
        <w:spacing w:before="78" w:line="273" w:lineRule="auto"/>
        <w:ind w:left="1540" w:right="2264"/>
        <w:jc w:val="both"/>
        <w:rPr>
          <w:sz w:val="21"/>
        </w:rPr>
      </w:pPr>
      <w:r>
        <w:rPr>
          <w:sz w:val="21"/>
        </w:rPr>
        <w:t>“In such case the wife shall not be punishable as an abettor”. It is said that this offends Articles 14 and 15.”</w:t>
      </w:r>
    </w:p>
    <w:p w:rsidR="00EF0E49" w:rsidRDefault="00EF0E49">
      <w:pPr>
        <w:rPr>
          <w:sz w:val="24"/>
        </w:rPr>
      </w:pPr>
    </w:p>
    <w:p w:rsidR="00EF0E49" w:rsidRDefault="00EF0E49">
      <w:pPr>
        <w:spacing w:before="5"/>
        <w:rPr>
          <w:sz w:val="28"/>
        </w:rPr>
      </w:pPr>
    </w:p>
    <w:p w:rsidR="00EF0E49" w:rsidRDefault="008C3F24">
      <w:pPr>
        <w:spacing w:line="480" w:lineRule="auto"/>
        <w:ind w:left="100" w:right="102"/>
        <w:jc w:val="both"/>
        <w:rPr>
          <w:sz w:val="26"/>
        </w:rPr>
      </w:pPr>
      <w:r>
        <w:rPr>
          <w:sz w:val="26"/>
        </w:rPr>
        <w:t>Hence, the challenge was only to the prohibition on treating the wife as an abettor. It was this challenge which was dealt with and repelled on the ground that Article 14 must be read with the other provisions of Part III which prescribe the ambit of the f</w:t>
      </w:r>
      <w:r>
        <w:rPr>
          <w:sz w:val="26"/>
        </w:rPr>
        <w:t xml:space="preserve">undamental rights. The prohibition on treating the wife as </w:t>
      </w:r>
      <w:r>
        <w:rPr>
          <w:spacing w:val="4"/>
          <w:sz w:val="26"/>
        </w:rPr>
        <w:t xml:space="preserve">an </w:t>
      </w:r>
      <w:r>
        <w:rPr>
          <w:sz w:val="26"/>
        </w:rPr>
        <w:t xml:space="preserve">abettor was upheld as a special provision which is saved by Article 15(3). </w:t>
      </w:r>
      <w:r>
        <w:rPr>
          <w:spacing w:val="-4"/>
          <w:sz w:val="26"/>
        </w:rPr>
        <w:t xml:space="preserve">The </w:t>
      </w:r>
      <w:r>
        <w:rPr>
          <w:sz w:val="26"/>
        </w:rPr>
        <w:t>conclusion was that:</w:t>
      </w:r>
    </w:p>
    <w:p w:rsidR="00EF0E49" w:rsidRDefault="008C3F24">
      <w:pPr>
        <w:spacing w:line="276" w:lineRule="auto"/>
        <w:ind w:left="1540" w:right="2264"/>
        <w:jc w:val="both"/>
        <w:rPr>
          <w:sz w:val="21"/>
        </w:rPr>
      </w:pPr>
      <w:r>
        <w:rPr>
          <w:sz w:val="21"/>
        </w:rPr>
        <w:t>“5. Article 14 is general and must be read with the other provisions which set out the ambit of fundamental rights. Sex is a sound classification and although there can be no discrimination in general on that ground, the Constitution itself provides for sp</w:t>
      </w:r>
      <w:r>
        <w:rPr>
          <w:sz w:val="21"/>
        </w:rPr>
        <w:t>ecial provisions in the case of women and children. The two articles read together validate the impugned clause in Section 497 of the Indian Penal Code.”</w:t>
      </w:r>
    </w:p>
    <w:p w:rsidR="00EF0E49" w:rsidRDefault="00EF0E49">
      <w:pPr>
        <w:spacing w:line="276" w:lineRule="auto"/>
        <w:jc w:val="both"/>
        <w:rPr>
          <w:sz w:val="21"/>
        </w:rPr>
        <w:sectPr w:rsidR="00EF0E49">
          <w:footerReference w:type="default" r:id="rId155"/>
          <w:pgSz w:w="11910" w:h="16840"/>
          <w:pgMar w:top="1340" w:right="1000" w:bottom="1740" w:left="1340" w:header="708" w:footer="1559" w:gutter="0"/>
          <w:pgNumType w:start="6"/>
          <w:cols w:space="720"/>
        </w:sectPr>
      </w:pPr>
    </w:p>
    <w:p w:rsidR="00EF0E49" w:rsidRDefault="008C3F24">
      <w:pPr>
        <w:pStyle w:val="ListParagraph"/>
        <w:numPr>
          <w:ilvl w:val="0"/>
          <w:numId w:val="11"/>
        </w:numPr>
        <w:tabs>
          <w:tab w:val="left" w:pos="821"/>
        </w:tabs>
        <w:spacing w:before="92" w:line="480" w:lineRule="auto"/>
        <w:ind w:right="102" w:firstLine="0"/>
        <w:jc w:val="both"/>
        <w:rPr>
          <w:sz w:val="26"/>
        </w:rPr>
      </w:pPr>
      <w:r>
        <w:rPr>
          <w:sz w:val="26"/>
        </w:rPr>
        <w:t>The challenge was to a limited part o</w:t>
      </w:r>
      <w:r>
        <w:rPr>
          <w:sz w:val="26"/>
        </w:rPr>
        <w:t>f Section 497: that which prohibited a woman from being prosecuted as an abettor. Broader issues such as whether (i) the punishment for adultery violates Article 21; (ii) the statutory provision suffers from manifest arbitrariness; (iii) the legislature ha</w:t>
      </w:r>
      <w:r>
        <w:rPr>
          <w:sz w:val="26"/>
        </w:rPr>
        <w:t>s, while ostensibly protecting  the sanctity of marriage, invaded the dignity of women; and (iv) Section 497 violates Article 15(1) by enforcing gender stereotypes were neither addressed before this Court nor were they dealt</w:t>
      </w:r>
      <w:r>
        <w:rPr>
          <w:spacing w:val="-6"/>
          <w:sz w:val="26"/>
        </w:rPr>
        <w:t xml:space="preserve"> </w:t>
      </w:r>
      <w:r>
        <w:rPr>
          <w:sz w:val="26"/>
        </w:rPr>
        <w:t>with.</w:t>
      </w:r>
    </w:p>
    <w:p w:rsidR="00EF0E49" w:rsidRDefault="00EF0E49">
      <w:pPr>
        <w:rPr>
          <w:sz w:val="28"/>
        </w:rPr>
      </w:pPr>
    </w:p>
    <w:p w:rsidR="00EF0E49" w:rsidRDefault="00EF0E49">
      <w:pPr>
        <w:rPr>
          <w:sz w:val="24"/>
        </w:rPr>
      </w:pPr>
    </w:p>
    <w:p w:rsidR="00EF0E49" w:rsidRDefault="008C3F24">
      <w:pPr>
        <w:spacing w:line="480" w:lineRule="auto"/>
        <w:ind w:left="100" w:right="106"/>
        <w:jc w:val="both"/>
        <w:rPr>
          <w:sz w:val="26"/>
        </w:rPr>
      </w:pPr>
      <w:r>
        <w:rPr>
          <w:color w:val="212121"/>
          <w:sz w:val="26"/>
        </w:rPr>
        <w:t xml:space="preserve">This Court construed the exemption granted to women from criminal sanctions as a ‘special provision’ for the benefit of women and thus, protected under Article 15(3) of the Constitution. In </w:t>
      </w:r>
      <w:r>
        <w:rPr>
          <w:b/>
          <w:color w:val="212121"/>
          <w:sz w:val="26"/>
        </w:rPr>
        <w:t xml:space="preserve">Union of India </w:t>
      </w:r>
      <w:r>
        <w:rPr>
          <w:color w:val="212121"/>
          <w:sz w:val="26"/>
        </w:rPr>
        <w:t xml:space="preserve">v </w:t>
      </w:r>
      <w:r>
        <w:rPr>
          <w:b/>
          <w:color w:val="212121"/>
          <w:sz w:val="26"/>
        </w:rPr>
        <w:t>Elphinstone Spinning and Weaving Co. Ltd</w:t>
      </w:r>
      <w:r>
        <w:rPr>
          <w:color w:val="212121"/>
          <w:sz w:val="26"/>
        </w:rPr>
        <w:t>,</w:t>
      </w:r>
      <w:r>
        <w:rPr>
          <w:color w:val="212121"/>
          <w:position w:val="9"/>
          <w:sz w:val="17"/>
        </w:rPr>
        <w:t xml:space="preserve">11 </w:t>
      </w:r>
      <w:r>
        <w:rPr>
          <w:color w:val="212121"/>
          <w:sz w:val="26"/>
        </w:rPr>
        <w:t>a Con</w:t>
      </w:r>
      <w:r>
        <w:rPr>
          <w:color w:val="212121"/>
          <w:sz w:val="26"/>
        </w:rPr>
        <w:t>stitution Bench of this Court held:</w:t>
      </w:r>
    </w:p>
    <w:p w:rsidR="00EF0E49" w:rsidRDefault="008C3F24">
      <w:pPr>
        <w:spacing w:line="276" w:lineRule="auto"/>
        <w:ind w:left="1540" w:right="2261"/>
        <w:jc w:val="both"/>
        <w:rPr>
          <w:sz w:val="14"/>
        </w:rPr>
      </w:pPr>
      <w:r>
        <w:rPr>
          <w:color w:val="212121"/>
          <w:sz w:val="21"/>
        </w:rPr>
        <w:t xml:space="preserve">“17…When the question arises as to the meaning of a certain provision in a statute it is not only legitimate but proper to read that provision in its context. The context means the statute as a whole, the previous state </w:t>
      </w:r>
      <w:r>
        <w:rPr>
          <w:color w:val="212121"/>
          <w:sz w:val="21"/>
        </w:rPr>
        <w:t>of law, other statutes in pari materia, the general scope of the statute and the mischief that it was intended to</w:t>
      </w:r>
      <w:r>
        <w:rPr>
          <w:color w:val="212121"/>
          <w:spacing w:val="-9"/>
          <w:sz w:val="21"/>
        </w:rPr>
        <w:t xml:space="preserve"> </w:t>
      </w:r>
      <w:r>
        <w:rPr>
          <w:color w:val="212121"/>
          <w:sz w:val="21"/>
        </w:rPr>
        <w:t>remedy…”</w:t>
      </w:r>
      <w:r>
        <w:rPr>
          <w:color w:val="212121"/>
          <w:position w:val="7"/>
          <w:sz w:val="14"/>
        </w:rPr>
        <w:t>12</w:t>
      </w:r>
    </w:p>
    <w:p w:rsidR="00EF0E49" w:rsidRDefault="00EF0E49">
      <w:pPr>
        <w:rPr>
          <w:sz w:val="24"/>
        </w:rPr>
      </w:pPr>
    </w:p>
    <w:p w:rsidR="00EF0E49" w:rsidRDefault="00EF0E49">
      <w:pPr>
        <w:spacing w:before="5"/>
        <w:rPr>
          <w:sz w:val="23"/>
        </w:rPr>
      </w:pPr>
    </w:p>
    <w:p w:rsidR="00EF0E49" w:rsidRDefault="008C3F24">
      <w:pPr>
        <w:spacing w:line="480" w:lineRule="auto"/>
        <w:ind w:left="100" w:right="108"/>
        <w:jc w:val="both"/>
        <w:rPr>
          <w:sz w:val="26"/>
        </w:rPr>
      </w:pPr>
      <w:r>
        <w:rPr>
          <w:sz w:val="26"/>
        </w:rPr>
        <w:t>It is of particular relevance to examine the mischief that the provision intends to remedy. The history of Section 497 reveals that the law on adultery was for the benefit of the husband, for him to secure ownership over the sexuality of his wife. It was a</w:t>
      </w:r>
      <w:r>
        <w:rPr>
          <w:sz w:val="26"/>
        </w:rPr>
        <w:t>imed at preventing the woman from exercising her sexual agency. Thus, Section 497 was never conceived to benefit women. In fact, the provision is steeped in stereotypes about women and their subordinate role in marriage. The</w:t>
      </w:r>
    </w:p>
    <w:p w:rsidR="00EF0E49" w:rsidRDefault="00EF0E49">
      <w:pPr>
        <w:rPr>
          <w:sz w:val="20"/>
        </w:rPr>
      </w:pPr>
    </w:p>
    <w:p w:rsidR="00EF0E49" w:rsidRDefault="00EF0E49">
      <w:pPr>
        <w:spacing w:before="2"/>
        <w:rPr>
          <w:sz w:val="15"/>
        </w:rPr>
      </w:pPr>
      <w:r w:rsidRPr="00EF0E49">
        <w:pict>
          <v:line id="_x0000_s1109" style="position:absolute;z-index:-251608064;mso-wrap-distance-left:0;mso-wrap-distance-right:0;mso-position-horizontal-relative:page" from="1in,11.1pt" to="216.05pt,11.1pt" strokeweight=".72pt">
            <w10:wrap type="topAndBottom" anchorx="page"/>
          </v:line>
        </w:pict>
      </w:r>
    </w:p>
    <w:p w:rsidR="00EF0E49" w:rsidRDefault="008C3F24">
      <w:pPr>
        <w:spacing w:before="66" w:line="210" w:lineRule="exact"/>
        <w:ind w:left="100"/>
        <w:rPr>
          <w:sz w:val="18"/>
        </w:rPr>
      </w:pPr>
      <w:r>
        <w:rPr>
          <w:position w:val="6"/>
          <w:sz w:val="12"/>
        </w:rPr>
        <w:t xml:space="preserve">11 </w:t>
      </w:r>
      <w:r>
        <w:rPr>
          <w:sz w:val="18"/>
        </w:rPr>
        <w:t>(2001) 4 SCC 139</w:t>
      </w:r>
    </w:p>
    <w:p w:rsidR="00EF0E49" w:rsidRDefault="008C3F24">
      <w:pPr>
        <w:spacing w:line="210" w:lineRule="exact"/>
        <w:ind w:left="100"/>
        <w:rPr>
          <w:sz w:val="18"/>
        </w:rPr>
      </w:pPr>
      <w:r>
        <w:rPr>
          <w:position w:val="6"/>
          <w:sz w:val="12"/>
        </w:rPr>
        <w:t xml:space="preserve">12 </w:t>
      </w:r>
      <w:r>
        <w:rPr>
          <w:sz w:val="18"/>
        </w:rPr>
        <w:t>Ibid.</w:t>
      </w:r>
      <w:r>
        <w:rPr>
          <w:sz w:val="18"/>
        </w:rPr>
        <w:t xml:space="preserve"> at page 164</w:t>
      </w:r>
    </w:p>
    <w:p w:rsidR="00EF0E49" w:rsidRDefault="00EF0E49">
      <w:pPr>
        <w:spacing w:line="210" w:lineRule="exact"/>
        <w:rPr>
          <w:sz w:val="18"/>
        </w:rPr>
        <w:sectPr w:rsidR="00EF0E49">
          <w:footerReference w:type="default" r:id="rId156"/>
          <w:pgSz w:w="11910" w:h="16840"/>
          <w:pgMar w:top="1340" w:right="1000" w:bottom="1200" w:left="1340" w:header="708" w:footer="1000" w:gutter="0"/>
          <w:cols w:space="720"/>
        </w:sectPr>
      </w:pPr>
    </w:p>
    <w:p w:rsidR="00EF0E49" w:rsidRDefault="008C3F24">
      <w:pPr>
        <w:spacing w:before="92" w:line="480" w:lineRule="auto"/>
        <w:ind w:left="100" w:right="104"/>
        <w:jc w:val="both"/>
        <w:rPr>
          <w:sz w:val="26"/>
        </w:rPr>
      </w:pPr>
      <w:r>
        <w:rPr>
          <w:sz w:val="26"/>
        </w:rPr>
        <w:t>patriarchal underpinnings of the law on adultery become evident when the provision is considered as a whole.</w:t>
      </w:r>
    </w:p>
    <w:p w:rsidR="00EF0E49" w:rsidRDefault="00EF0E49">
      <w:pPr>
        <w:rPr>
          <w:sz w:val="28"/>
        </w:rPr>
      </w:pPr>
    </w:p>
    <w:p w:rsidR="00EF0E49" w:rsidRDefault="00EF0E49">
      <w:pPr>
        <w:spacing w:before="10"/>
        <w:rPr>
          <w:sz w:val="23"/>
        </w:rPr>
      </w:pPr>
    </w:p>
    <w:p w:rsidR="00EF0E49" w:rsidRDefault="008C3F24">
      <w:pPr>
        <w:pStyle w:val="ListParagraph"/>
        <w:numPr>
          <w:ilvl w:val="0"/>
          <w:numId w:val="11"/>
        </w:numPr>
        <w:tabs>
          <w:tab w:val="left" w:pos="821"/>
        </w:tabs>
        <w:spacing w:line="480" w:lineRule="auto"/>
        <w:ind w:right="103" w:firstLine="0"/>
        <w:jc w:val="both"/>
        <w:rPr>
          <w:sz w:val="26"/>
        </w:rPr>
      </w:pPr>
      <w:r>
        <w:rPr>
          <w:sz w:val="26"/>
        </w:rPr>
        <w:t xml:space="preserve">In the subsequent decision of the three judge Bench in </w:t>
      </w:r>
      <w:r>
        <w:rPr>
          <w:b/>
          <w:sz w:val="26"/>
        </w:rPr>
        <w:t xml:space="preserve">Sowmithri Vishnu </w:t>
      </w:r>
      <w:r>
        <w:rPr>
          <w:sz w:val="26"/>
        </w:rPr>
        <w:t xml:space="preserve">v </w:t>
      </w:r>
      <w:r>
        <w:rPr>
          <w:b/>
          <w:sz w:val="26"/>
        </w:rPr>
        <w:t>Union of India</w:t>
      </w:r>
      <w:r>
        <w:rPr>
          <w:position w:val="9"/>
          <w:sz w:val="17"/>
        </w:rPr>
        <w:t>13</w:t>
      </w:r>
      <w:r>
        <w:rPr>
          <w:sz w:val="26"/>
        </w:rPr>
        <w:t xml:space="preserve">, the court proceeded on the basis that the earlier decision in </w:t>
      </w:r>
      <w:r>
        <w:rPr>
          <w:b/>
          <w:sz w:val="26"/>
        </w:rPr>
        <w:t xml:space="preserve">Yusuf Abdul Aziz </w:t>
      </w:r>
      <w:r>
        <w:rPr>
          <w:sz w:val="26"/>
        </w:rPr>
        <w:t>had upheld Section 497 against a challenge based on Articles 14 and 15 of the Constitution. This is not a correct reading or interpretation of the judgment.</w:t>
      </w:r>
    </w:p>
    <w:p w:rsidR="00EF0E49" w:rsidRDefault="00EF0E49">
      <w:pPr>
        <w:rPr>
          <w:sz w:val="28"/>
        </w:rPr>
      </w:pPr>
    </w:p>
    <w:p w:rsidR="00EF0E49" w:rsidRDefault="00EF0E49">
      <w:pPr>
        <w:spacing w:before="7"/>
        <w:rPr>
          <w:sz w:val="23"/>
        </w:rPr>
      </w:pPr>
    </w:p>
    <w:p w:rsidR="00EF0E49" w:rsidRDefault="00EF0E49">
      <w:pPr>
        <w:pStyle w:val="ListParagraph"/>
        <w:numPr>
          <w:ilvl w:val="0"/>
          <w:numId w:val="11"/>
        </w:numPr>
        <w:tabs>
          <w:tab w:val="left" w:pos="821"/>
        </w:tabs>
        <w:spacing w:line="480" w:lineRule="auto"/>
        <w:ind w:right="102" w:firstLine="0"/>
        <w:jc w:val="both"/>
        <w:rPr>
          <w:sz w:val="26"/>
        </w:rPr>
      </w:pPr>
      <w:r w:rsidRPr="00EF0E49">
        <w:pict>
          <v:line id="_x0000_s1108" style="position:absolute;left:0;text-align:left;z-index:-251641856;mso-position-horizontal-relative:page" from="1in,413.2pt" to="216.05pt,413.2pt" strokeweight=".72pt">
            <w10:wrap anchorx="page"/>
          </v:line>
        </w:pict>
      </w:r>
      <w:r w:rsidR="008C3F24">
        <w:rPr>
          <w:b/>
          <w:sz w:val="26"/>
        </w:rPr>
        <w:t xml:space="preserve">Sowmithri Vishnu </w:t>
      </w:r>
      <w:r w:rsidR="008C3F24">
        <w:rPr>
          <w:sz w:val="26"/>
        </w:rPr>
        <w:t>did as a matter of fact consider the wider constitutional challenge on the ground that after the passage of thirty years, “particularly in the light of the alleged social transformation in the behavioural pattern of women in matters of sex</w:t>
      </w:r>
      <w:r w:rsidR="008C3F24">
        <w:rPr>
          <w:sz w:val="26"/>
        </w:rPr>
        <w:t xml:space="preserve">”, it had become necessary that the matter be revisited. </w:t>
      </w:r>
      <w:r w:rsidR="008C3F24">
        <w:rPr>
          <w:b/>
          <w:sz w:val="26"/>
        </w:rPr>
        <w:t xml:space="preserve">Sowmithri Vishnu </w:t>
      </w:r>
      <w:r w:rsidR="008C3F24">
        <w:rPr>
          <w:sz w:val="26"/>
        </w:rPr>
        <w:t>arose in a situation where a petition for divorce by the appellant against her husband on the ground of desertion was dismissed with the finding that it  was the appellant who had de</w:t>
      </w:r>
      <w:r w:rsidR="008C3F24">
        <w:rPr>
          <w:sz w:val="26"/>
        </w:rPr>
        <w:t xml:space="preserve">serted her husband. The appellant’s husband </w:t>
      </w:r>
      <w:r w:rsidR="008C3F24">
        <w:rPr>
          <w:spacing w:val="2"/>
          <w:sz w:val="26"/>
        </w:rPr>
        <w:t xml:space="preserve">then </w:t>
      </w:r>
      <w:r w:rsidR="008C3F24">
        <w:rPr>
          <w:sz w:val="26"/>
        </w:rPr>
        <w:t xml:space="preserve">sued for divorce on the ground of desertion and adultery. Faced with this petition, the appellant urged that a decree for divorce on the ground of desertion may be passed on the basis of the findings in the </w:t>
      </w:r>
      <w:r w:rsidR="008C3F24">
        <w:rPr>
          <w:sz w:val="26"/>
        </w:rPr>
        <w:t>earlier petition. She, however, opposed the effort of the husband to urge the ground of adultery. While the trial court accepted the plea of the husband to assert the ground of adultery, the High Court held in revision that a decree of divorce was liable t</w:t>
      </w:r>
      <w:r w:rsidR="008C3F24">
        <w:rPr>
          <w:sz w:val="26"/>
        </w:rPr>
        <w:t>o be passed on the ground of desertion,</w:t>
      </w:r>
      <w:r w:rsidR="008C3F24">
        <w:rPr>
          <w:spacing w:val="35"/>
          <w:sz w:val="26"/>
        </w:rPr>
        <w:t xml:space="preserve"> </w:t>
      </w:r>
      <w:r w:rsidR="008C3F24">
        <w:rPr>
          <w:sz w:val="26"/>
        </w:rPr>
        <w:t>making</w:t>
      </w:r>
      <w:r w:rsidR="008C3F24">
        <w:rPr>
          <w:spacing w:val="36"/>
          <w:sz w:val="26"/>
        </w:rPr>
        <w:t xml:space="preserve"> </w:t>
      </w:r>
      <w:r w:rsidR="008C3F24">
        <w:rPr>
          <w:sz w:val="26"/>
        </w:rPr>
        <w:t>it</w:t>
      </w:r>
      <w:r w:rsidR="008C3F24">
        <w:rPr>
          <w:spacing w:val="41"/>
          <w:sz w:val="26"/>
        </w:rPr>
        <w:t xml:space="preserve"> </w:t>
      </w:r>
      <w:r w:rsidR="008C3F24">
        <w:rPr>
          <w:sz w:val="26"/>
        </w:rPr>
        <w:t>unnecessary</w:t>
      </w:r>
      <w:r w:rsidR="008C3F24">
        <w:rPr>
          <w:spacing w:val="34"/>
          <w:sz w:val="26"/>
        </w:rPr>
        <w:t xml:space="preserve"> </w:t>
      </w:r>
      <w:r w:rsidR="008C3F24">
        <w:rPr>
          <w:sz w:val="26"/>
        </w:rPr>
        <w:t>to</w:t>
      </w:r>
      <w:r w:rsidR="008C3F24">
        <w:rPr>
          <w:spacing w:val="36"/>
          <w:sz w:val="26"/>
        </w:rPr>
        <w:t xml:space="preserve"> </w:t>
      </w:r>
      <w:r w:rsidR="008C3F24">
        <w:rPr>
          <w:sz w:val="26"/>
        </w:rPr>
        <w:t>inquire</w:t>
      </w:r>
      <w:r w:rsidR="008C3F24">
        <w:rPr>
          <w:spacing w:val="35"/>
          <w:sz w:val="26"/>
        </w:rPr>
        <w:t xml:space="preserve"> </w:t>
      </w:r>
      <w:r w:rsidR="008C3F24">
        <w:rPr>
          <w:sz w:val="26"/>
        </w:rPr>
        <w:t>into</w:t>
      </w:r>
      <w:r w:rsidR="008C3F24">
        <w:rPr>
          <w:spacing w:val="36"/>
          <w:sz w:val="26"/>
        </w:rPr>
        <w:t xml:space="preserve"> </w:t>
      </w:r>
      <w:r w:rsidR="008C3F24">
        <w:rPr>
          <w:sz w:val="26"/>
        </w:rPr>
        <w:t>adultery.</w:t>
      </w:r>
      <w:r w:rsidR="008C3F24">
        <w:rPr>
          <w:spacing w:val="34"/>
          <w:sz w:val="26"/>
        </w:rPr>
        <w:t xml:space="preserve"> </w:t>
      </w:r>
      <w:r w:rsidR="008C3F24">
        <w:rPr>
          <w:sz w:val="26"/>
        </w:rPr>
        <w:t>While</w:t>
      </w:r>
      <w:r w:rsidR="008C3F24">
        <w:rPr>
          <w:spacing w:val="36"/>
          <w:sz w:val="26"/>
        </w:rPr>
        <w:t xml:space="preserve"> </w:t>
      </w:r>
      <w:r w:rsidR="008C3F24">
        <w:rPr>
          <w:sz w:val="26"/>
        </w:rPr>
        <w:t>the</w:t>
      </w:r>
      <w:r w:rsidR="008C3F24">
        <w:rPr>
          <w:spacing w:val="36"/>
          <w:sz w:val="26"/>
        </w:rPr>
        <w:t xml:space="preserve"> </w:t>
      </w:r>
      <w:r w:rsidR="008C3F24">
        <w:rPr>
          <w:sz w:val="26"/>
        </w:rPr>
        <w:t>petition</w:t>
      </w:r>
      <w:r w:rsidR="008C3F24">
        <w:rPr>
          <w:spacing w:val="36"/>
          <w:sz w:val="26"/>
        </w:rPr>
        <w:t xml:space="preserve"> </w:t>
      </w:r>
      <w:r w:rsidR="008C3F24">
        <w:rPr>
          <w:sz w:val="26"/>
        </w:rPr>
        <w:t>for</w:t>
      </w:r>
    </w:p>
    <w:p w:rsidR="00EF0E49" w:rsidRDefault="008C3F24">
      <w:pPr>
        <w:spacing w:line="207" w:lineRule="exact"/>
        <w:ind w:left="100"/>
        <w:rPr>
          <w:sz w:val="18"/>
        </w:rPr>
      </w:pPr>
      <w:r>
        <w:rPr>
          <w:position w:val="6"/>
          <w:sz w:val="12"/>
        </w:rPr>
        <w:t xml:space="preserve">13 </w:t>
      </w:r>
      <w:r>
        <w:rPr>
          <w:sz w:val="18"/>
        </w:rPr>
        <w:t>1985 Supp SCC 137</w:t>
      </w:r>
    </w:p>
    <w:p w:rsidR="00EF0E49" w:rsidRDefault="00EF0E49">
      <w:pPr>
        <w:spacing w:line="207" w:lineRule="exact"/>
        <w:rPr>
          <w:sz w:val="18"/>
        </w:rPr>
        <w:sectPr w:rsidR="00EF0E49">
          <w:footerReference w:type="default" r:id="rId157"/>
          <w:pgSz w:w="11910" w:h="16840"/>
          <w:pgMar w:top="1340" w:right="1000" w:bottom="1200" w:left="1340" w:header="708" w:footer="1000" w:gutter="0"/>
          <w:pgNumType w:start="8"/>
          <w:cols w:space="720"/>
        </w:sectPr>
      </w:pPr>
    </w:p>
    <w:p w:rsidR="00EF0E49" w:rsidRDefault="008C3F24">
      <w:pPr>
        <w:spacing w:before="92" w:line="480" w:lineRule="auto"/>
        <w:ind w:left="100" w:right="103"/>
        <w:jc w:val="both"/>
        <w:rPr>
          <w:sz w:val="26"/>
        </w:rPr>
      </w:pPr>
      <w:r>
        <w:rPr>
          <w:sz w:val="26"/>
        </w:rPr>
        <w:t>divorce was pending against the appellant, her husband filed a complaint under Sec</w:t>
      </w:r>
      <w:r>
        <w:rPr>
          <w:sz w:val="26"/>
        </w:rPr>
        <w:t>tion 497 against the person with whom the appellant was alleged to be in an adulterous relationship. The appellant then challenged the constitutional validity of Section</w:t>
      </w:r>
      <w:r>
        <w:rPr>
          <w:spacing w:val="-3"/>
          <w:sz w:val="26"/>
        </w:rPr>
        <w:t xml:space="preserve"> </w:t>
      </w:r>
      <w:r>
        <w:rPr>
          <w:sz w:val="26"/>
        </w:rPr>
        <w:t>497.</w:t>
      </w:r>
    </w:p>
    <w:p w:rsidR="00EF0E49" w:rsidRDefault="00EF0E49">
      <w:pPr>
        <w:rPr>
          <w:sz w:val="28"/>
        </w:rPr>
      </w:pPr>
    </w:p>
    <w:p w:rsidR="00EF0E49" w:rsidRDefault="00EF0E49">
      <w:pPr>
        <w:rPr>
          <w:sz w:val="24"/>
        </w:rPr>
      </w:pPr>
    </w:p>
    <w:p w:rsidR="00EF0E49" w:rsidRDefault="008C3F24">
      <w:pPr>
        <w:spacing w:line="480" w:lineRule="auto"/>
        <w:ind w:left="100" w:right="104"/>
        <w:jc w:val="both"/>
        <w:rPr>
          <w:sz w:val="26"/>
        </w:rPr>
      </w:pPr>
      <w:r>
        <w:rPr>
          <w:sz w:val="26"/>
        </w:rPr>
        <w:t xml:space="preserve">The judgment of the three judge Bench indicates that three grounds of challenge were addressed before this Court : </w:t>
      </w:r>
      <w:r>
        <w:rPr>
          <w:b/>
          <w:sz w:val="26"/>
        </w:rPr>
        <w:t>first</w:t>
      </w:r>
      <w:r>
        <w:rPr>
          <w:sz w:val="26"/>
        </w:rPr>
        <w:t>, while Section 497 confers a right on the husband to prosecute the adulterer, it does not confer upon the wife to prosecute the woman w</w:t>
      </w:r>
      <w:r>
        <w:rPr>
          <w:sz w:val="26"/>
        </w:rPr>
        <w:t xml:space="preserve">ith whom her husband has committed adultery; </w:t>
      </w:r>
      <w:r>
        <w:rPr>
          <w:b/>
          <w:sz w:val="26"/>
        </w:rPr>
        <w:t>second</w:t>
      </w:r>
      <w:r>
        <w:rPr>
          <w:sz w:val="26"/>
        </w:rPr>
        <w:t>, Section</w:t>
      </w:r>
    </w:p>
    <w:p w:rsidR="00EF0E49" w:rsidRDefault="008C3F24">
      <w:pPr>
        <w:spacing w:line="480" w:lineRule="auto"/>
        <w:ind w:left="100" w:right="102"/>
        <w:jc w:val="both"/>
        <w:rPr>
          <w:sz w:val="26"/>
        </w:rPr>
      </w:pPr>
      <w:r>
        <w:rPr>
          <w:sz w:val="26"/>
        </w:rPr>
        <w:t xml:space="preserve">497 does not confer a right on the wife to prosecute her husband who has committed adultery with another woman; and </w:t>
      </w:r>
      <w:r>
        <w:rPr>
          <w:b/>
          <w:sz w:val="26"/>
        </w:rPr>
        <w:t>third</w:t>
      </w:r>
      <w:r>
        <w:rPr>
          <w:sz w:val="26"/>
        </w:rPr>
        <w:t>, Section 497 does not cover cases where a man has sexual relations with a</w:t>
      </w:r>
      <w:r>
        <w:rPr>
          <w:sz w:val="26"/>
        </w:rPr>
        <w:t xml:space="preserve">n unmarried woman. The submission before this Court was that the classification under Section 497 was irrational and ‘arbitrary’. Moreover, it was also urged that while facially, the provision appears to be beneficial to a woman, it is in reality based on </w:t>
      </w:r>
      <w:r>
        <w:rPr>
          <w:sz w:val="26"/>
        </w:rPr>
        <w:t>a notion of paternalism “which stems from the assumption that women, like chattels, are the property of men.”</w:t>
      </w:r>
    </w:p>
    <w:p w:rsidR="00EF0E49" w:rsidRDefault="00EF0E49">
      <w:pPr>
        <w:rPr>
          <w:sz w:val="28"/>
        </w:rPr>
      </w:pPr>
    </w:p>
    <w:p w:rsidR="00EF0E49" w:rsidRDefault="00EF0E49">
      <w:pPr>
        <w:spacing w:before="2"/>
        <w:rPr>
          <w:sz w:val="24"/>
        </w:rPr>
      </w:pPr>
    </w:p>
    <w:p w:rsidR="00EF0E49" w:rsidRDefault="008C3F24">
      <w:pPr>
        <w:pStyle w:val="ListParagraph"/>
        <w:numPr>
          <w:ilvl w:val="0"/>
          <w:numId w:val="10"/>
        </w:numPr>
        <w:tabs>
          <w:tab w:val="left" w:pos="821"/>
        </w:tabs>
        <w:spacing w:line="480" w:lineRule="auto"/>
        <w:ind w:right="104" w:firstLine="0"/>
        <w:jc w:val="both"/>
        <w:rPr>
          <w:sz w:val="26"/>
        </w:rPr>
      </w:pPr>
      <w:r>
        <w:rPr>
          <w:sz w:val="26"/>
        </w:rPr>
        <w:t xml:space="preserve">The decision in </w:t>
      </w:r>
      <w:r>
        <w:rPr>
          <w:b/>
          <w:sz w:val="26"/>
        </w:rPr>
        <w:t xml:space="preserve">Sowmithri Vishnu </w:t>
      </w:r>
      <w:r>
        <w:rPr>
          <w:sz w:val="26"/>
        </w:rPr>
        <w:t>dealt with the constitutional challenge by approaching the discourse on the denial of equality in formal, and r</w:t>
      </w:r>
      <w:r>
        <w:rPr>
          <w:sz w:val="26"/>
        </w:rPr>
        <w:t>ather narrow terms. Chandrachud, CJ speaking for the three judge Bench observed that by definition, the offence of adultery can be committed by a man and not by a</w:t>
      </w:r>
      <w:r>
        <w:rPr>
          <w:spacing w:val="65"/>
          <w:sz w:val="26"/>
        </w:rPr>
        <w:t xml:space="preserve"> </w:t>
      </w:r>
      <w:r>
        <w:rPr>
          <w:sz w:val="26"/>
        </w:rPr>
        <w:t>woman.</w:t>
      </w:r>
      <w:r>
        <w:rPr>
          <w:spacing w:val="63"/>
          <w:sz w:val="26"/>
        </w:rPr>
        <w:t xml:space="preserve"> </w:t>
      </w:r>
      <w:r>
        <w:rPr>
          <w:sz w:val="26"/>
        </w:rPr>
        <w:t>The</w:t>
      </w:r>
      <w:r>
        <w:rPr>
          <w:spacing w:val="63"/>
          <w:sz w:val="26"/>
        </w:rPr>
        <w:t xml:space="preserve"> </w:t>
      </w:r>
      <w:r>
        <w:rPr>
          <w:sz w:val="26"/>
        </w:rPr>
        <w:t>court</w:t>
      </w:r>
      <w:r>
        <w:rPr>
          <w:spacing w:val="64"/>
          <w:sz w:val="26"/>
        </w:rPr>
        <w:t xml:space="preserve"> </w:t>
      </w:r>
      <w:r>
        <w:rPr>
          <w:sz w:val="26"/>
        </w:rPr>
        <w:t>construed</w:t>
      </w:r>
      <w:r>
        <w:rPr>
          <w:spacing w:val="63"/>
          <w:sz w:val="26"/>
        </w:rPr>
        <w:t xml:space="preserve"> </w:t>
      </w:r>
      <w:r>
        <w:rPr>
          <w:sz w:val="26"/>
        </w:rPr>
        <w:t>the</w:t>
      </w:r>
      <w:r>
        <w:rPr>
          <w:spacing w:val="65"/>
          <w:sz w:val="26"/>
        </w:rPr>
        <w:t xml:space="preserve"> </w:t>
      </w:r>
      <w:r>
        <w:rPr>
          <w:sz w:val="26"/>
        </w:rPr>
        <w:t>plea</w:t>
      </w:r>
      <w:r>
        <w:rPr>
          <w:spacing w:val="63"/>
          <w:sz w:val="26"/>
        </w:rPr>
        <w:t xml:space="preserve"> </w:t>
      </w:r>
      <w:r>
        <w:rPr>
          <w:sz w:val="26"/>
        </w:rPr>
        <w:t>of</w:t>
      </w:r>
      <w:r>
        <w:rPr>
          <w:spacing w:val="63"/>
          <w:sz w:val="26"/>
        </w:rPr>
        <w:t xml:space="preserve"> </w:t>
      </w:r>
      <w:r>
        <w:rPr>
          <w:sz w:val="26"/>
        </w:rPr>
        <w:t>the</w:t>
      </w:r>
      <w:r>
        <w:rPr>
          <w:spacing w:val="63"/>
          <w:sz w:val="26"/>
        </w:rPr>
        <w:t xml:space="preserve"> </w:t>
      </w:r>
      <w:r>
        <w:rPr>
          <w:sz w:val="26"/>
        </w:rPr>
        <w:t>petitioner</w:t>
      </w:r>
      <w:r>
        <w:rPr>
          <w:spacing w:val="70"/>
          <w:sz w:val="26"/>
        </w:rPr>
        <w:t xml:space="preserve"> </w:t>
      </w:r>
      <w:r>
        <w:rPr>
          <w:sz w:val="26"/>
        </w:rPr>
        <w:t>as</w:t>
      </w:r>
      <w:r>
        <w:rPr>
          <w:spacing w:val="63"/>
          <w:sz w:val="26"/>
        </w:rPr>
        <w:t xml:space="preserve"> </w:t>
      </w:r>
      <w:r>
        <w:rPr>
          <w:sz w:val="26"/>
        </w:rPr>
        <w:t>amounting</w:t>
      </w:r>
      <w:r>
        <w:rPr>
          <w:spacing w:val="62"/>
          <w:sz w:val="26"/>
        </w:rPr>
        <w:t xml:space="preserve"> </w:t>
      </w:r>
      <w:r>
        <w:rPr>
          <w:sz w:val="26"/>
        </w:rPr>
        <w:t>to</w:t>
      </w:r>
      <w:r>
        <w:rPr>
          <w:spacing w:val="66"/>
          <w:sz w:val="26"/>
        </w:rPr>
        <w:t xml:space="preserve"> </w:t>
      </w:r>
      <w:r>
        <w:rPr>
          <w:sz w:val="26"/>
        </w:rPr>
        <w:t>a</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2"/>
        <w:jc w:val="both"/>
        <w:rPr>
          <w:sz w:val="26"/>
        </w:rPr>
      </w:pPr>
      <w:r>
        <w:rPr>
          <w:sz w:val="26"/>
        </w:rPr>
        <w:t>sug</w:t>
      </w:r>
      <w:r>
        <w:rPr>
          <w:sz w:val="26"/>
        </w:rPr>
        <w:t>gestion that the definition should be recast in a manner that would make the offence gender neutral. The court responded by observing that this was a matter of legislative policy and that the court could invalidate the provision only if a constitutional vi</w:t>
      </w:r>
      <w:r>
        <w:rPr>
          <w:sz w:val="26"/>
        </w:rPr>
        <w:t>olation is established. The logic of the court, to the effect that extending the ambit of a statutory definition is a matter which requires legislative change is unexceptionable. The power to fashion an amendment to the law lies with the legislature. But t</w:t>
      </w:r>
      <w:r>
        <w:rPr>
          <w:sz w:val="26"/>
        </w:rPr>
        <w:t xml:space="preserve">his only leads to the conclusion that the court cannot extend the legislative prescription by making the offence gender neutral. It does not answer the fundamental issue as to whether punishment for adultery is valid in constitutional terms. The error in </w:t>
      </w:r>
      <w:r>
        <w:rPr>
          <w:b/>
          <w:sz w:val="26"/>
        </w:rPr>
        <w:t>S</w:t>
      </w:r>
      <w:r>
        <w:rPr>
          <w:b/>
          <w:sz w:val="26"/>
        </w:rPr>
        <w:t xml:space="preserve">owmithri Vishnu </w:t>
      </w:r>
      <w:r>
        <w:rPr>
          <w:sz w:val="26"/>
        </w:rPr>
        <w:t>lies in holding that there was no constitutional infringement. The judgment postulates that:</w:t>
      </w:r>
    </w:p>
    <w:p w:rsidR="00EF0E49" w:rsidRDefault="008C3F24">
      <w:pPr>
        <w:spacing w:before="1" w:line="276" w:lineRule="auto"/>
        <w:ind w:left="1540" w:right="2259"/>
        <w:jc w:val="both"/>
        <w:rPr>
          <w:sz w:val="14"/>
        </w:rPr>
      </w:pPr>
      <w:r>
        <w:rPr>
          <w:sz w:val="21"/>
        </w:rPr>
        <w:t>“7…It is commonly accepted that it is the man who is the seducer and not the woman. This position may have undergone some change over the years but</w:t>
      </w:r>
      <w:r>
        <w:rPr>
          <w:sz w:val="21"/>
        </w:rPr>
        <w:t xml:space="preserve"> it is for the Legislature to consider whether Section 497 should be amended appropriately so as to take note of the “transformation” which the society has undergone. The Law Commission of India in its Forty-second Report, 1971, recommended the retention o</w:t>
      </w:r>
      <w:r>
        <w:rPr>
          <w:sz w:val="21"/>
        </w:rPr>
        <w:t>f Section 497 in its present form with the modification that, even the wife, who has sexual relations with a person other than her husband, should be made punishable for adultery. The suggested modification was not accepted by the Legislature. Mrs Anna Cha</w:t>
      </w:r>
      <w:r>
        <w:rPr>
          <w:sz w:val="21"/>
        </w:rPr>
        <w:t>ndi, who was in the minority, voted for the deletion of Section 497 on the ground that “it is the right time to consider the question whether the offence of adultery as envisaged in Section 497 is in tune with our present-day notions of woman's status in m</w:t>
      </w:r>
      <w:r>
        <w:rPr>
          <w:sz w:val="21"/>
        </w:rPr>
        <w:t>arriage”. The report of the Law Commission shows that there can be two opinions on the desirability of retaining a provision like the one contained in Section 497 on the statute book. But, we cannot strike down that section on the ground that it is desirab</w:t>
      </w:r>
      <w:r>
        <w:rPr>
          <w:sz w:val="21"/>
        </w:rPr>
        <w:t>le to delete</w:t>
      </w:r>
      <w:r>
        <w:rPr>
          <w:spacing w:val="-10"/>
          <w:sz w:val="21"/>
        </w:rPr>
        <w:t xml:space="preserve"> </w:t>
      </w:r>
      <w:r>
        <w:rPr>
          <w:sz w:val="21"/>
        </w:rPr>
        <w:t>it.”</w:t>
      </w:r>
      <w:r>
        <w:rPr>
          <w:position w:val="7"/>
          <w:sz w:val="14"/>
        </w:rPr>
        <w:t>14</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0"/>
      </w:pPr>
      <w:r>
        <w:pict>
          <v:line id="_x0000_s1107" style="position:absolute;z-index:-251607040;mso-wrap-distance-left:0;mso-wrap-distance-right:0;mso-position-horizontal-relative:page" from="1in,15.55pt" to="216.05pt,15.55pt" strokeweight=".72pt">
            <w10:wrap type="topAndBottom" anchorx="page"/>
          </v:line>
        </w:pict>
      </w:r>
    </w:p>
    <w:p w:rsidR="00EF0E49" w:rsidRDefault="008C3F24">
      <w:pPr>
        <w:spacing w:before="66"/>
        <w:ind w:left="100"/>
        <w:rPr>
          <w:sz w:val="18"/>
        </w:rPr>
      </w:pPr>
      <w:r>
        <w:rPr>
          <w:position w:val="6"/>
          <w:sz w:val="12"/>
        </w:rPr>
        <w:t xml:space="preserve">14 </w:t>
      </w:r>
      <w:r>
        <w:rPr>
          <w:sz w:val="18"/>
        </w:rPr>
        <w:t>Ibid. at page 141</w:t>
      </w:r>
    </w:p>
    <w:p w:rsidR="00EF0E49" w:rsidRDefault="00EF0E49">
      <w:pPr>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02"/>
        <w:jc w:val="both"/>
        <w:rPr>
          <w:sz w:val="26"/>
        </w:rPr>
      </w:pPr>
      <w:r>
        <w:rPr>
          <w:sz w:val="26"/>
        </w:rPr>
        <w:t>These observations indicate that the constitutional challenge was addressed purely from the perspective of the argument that Section 497 is not gender neutral, in allowing only the man but not to the woman in a sexual relationship to be prosecuted. The cou</w:t>
      </w:r>
      <w:r>
        <w:rPr>
          <w:sz w:val="26"/>
        </w:rPr>
        <w:t xml:space="preserve">rt proceeded on the assumption, which it regards as “commonly accepted that it is the man who is the seducer and not the woman.” Observing that this position may have undergone some change, over the years, the decision holds that these are matters for the </w:t>
      </w:r>
      <w:r>
        <w:rPr>
          <w:sz w:val="26"/>
        </w:rPr>
        <w:t>legislature to consider and that the desirability of deleting Section 497 is not a ground for invalidation.</w:t>
      </w:r>
    </w:p>
    <w:p w:rsidR="00EF0E49" w:rsidRDefault="00EF0E49">
      <w:pPr>
        <w:rPr>
          <w:sz w:val="28"/>
        </w:rPr>
      </w:pPr>
    </w:p>
    <w:p w:rsidR="00EF0E49" w:rsidRDefault="00EF0E49">
      <w:pPr>
        <w:spacing w:before="11"/>
        <w:rPr>
          <w:sz w:val="23"/>
        </w:rPr>
      </w:pPr>
    </w:p>
    <w:p w:rsidR="00EF0E49" w:rsidRDefault="008C3F24">
      <w:pPr>
        <w:pStyle w:val="ListParagraph"/>
        <w:numPr>
          <w:ilvl w:val="0"/>
          <w:numId w:val="10"/>
        </w:numPr>
        <w:tabs>
          <w:tab w:val="left" w:pos="821"/>
        </w:tabs>
        <w:spacing w:line="480" w:lineRule="auto"/>
        <w:ind w:right="103" w:firstLine="0"/>
        <w:jc w:val="both"/>
        <w:rPr>
          <w:sz w:val="26"/>
        </w:rPr>
      </w:pPr>
      <w:r>
        <w:rPr>
          <w:sz w:val="26"/>
        </w:rPr>
        <w:t xml:space="preserve">The decision in </w:t>
      </w:r>
      <w:r>
        <w:rPr>
          <w:b/>
          <w:sz w:val="26"/>
        </w:rPr>
        <w:t xml:space="preserve">Sowmithri Vishnu </w:t>
      </w:r>
      <w:r>
        <w:rPr>
          <w:sz w:val="26"/>
        </w:rPr>
        <w:t>has left unanswered the fundamental challenge which was urged before the Court. Under Article 14, the challenge w</w:t>
      </w:r>
      <w:r>
        <w:rPr>
          <w:sz w:val="26"/>
        </w:rPr>
        <w:t>as that the statutory provision treats a woman purely as the property of her  husband. That a woman is regarded no more than as a possession of</w:t>
      </w:r>
      <w:r>
        <w:rPr>
          <w:spacing w:val="40"/>
          <w:sz w:val="26"/>
        </w:rPr>
        <w:t xml:space="preserve"> </w:t>
      </w:r>
      <w:r>
        <w:rPr>
          <w:sz w:val="26"/>
        </w:rPr>
        <w:t>her husband is evidenced in Section 497, in more than one context. The provision stipulates that a man who has s</w:t>
      </w:r>
      <w:r>
        <w:rPr>
          <w:sz w:val="26"/>
        </w:rPr>
        <w:t xml:space="preserve">exual intercourse with the wife of another will not be guilty of offence if the husband of the woman were to consent </w:t>
      </w:r>
      <w:r>
        <w:rPr>
          <w:spacing w:val="2"/>
          <w:sz w:val="26"/>
        </w:rPr>
        <w:t xml:space="preserve">or, </w:t>
      </w:r>
      <w:r>
        <w:rPr>
          <w:sz w:val="26"/>
        </w:rPr>
        <w:t>(worse still, to connive. In this, it is evident that the legislature attributes no agency to the woman. Whether or not a man with whom</w:t>
      </w:r>
      <w:r>
        <w:rPr>
          <w:sz w:val="26"/>
        </w:rPr>
        <w:t xml:space="preserve"> she has engaged in sexual intercourse is guilty of an offence depends exclusively on whether or not her husband is a consenting individual. No offence exists if her husband were to consent. Even if her husband were to connive at the act, no offence would </w:t>
      </w:r>
      <w:r>
        <w:rPr>
          <w:sz w:val="26"/>
        </w:rPr>
        <w:t>be made out. The mirror image of this constitutional infirmity is that the wife of the man who has engaged in the act has no voice or agency under the statute. Again, the law</w:t>
      </w:r>
      <w:r>
        <w:rPr>
          <w:spacing w:val="15"/>
          <w:sz w:val="26"/>
        </w:rPr>
        <w:t xml:space="preserve"> </w:t>
      </w:r>
      <w:r>
        <w:rPr>
          <w:sz w:val="26"/>
        </w:rPr>
        <w:t>does</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0"/>
        <w:jc w:val="both"/>
        <w:rPr>
          <w:sz w:val="26"/>
        </w:rPr>
      </w:pPr>
      <w:r>
        <w:rPr>
          <w:sz w:val="26"/>
        </w:rPr>
        <w:t>not make it an offence for a married man to engage in an a</w:t>
      </w:r>
      <w:r>
        <w:rPr>
          <w:sz w:val="26"/>
        </w:rPr>
        <w:t>ct of sexual intercourse with a single woman. His wife is not regarded by the law as a person whose agency and dignity is affected. The underlying basis of not penalising a sexual act by a married man with a single woman is that she (unlike a married woman</w:t>
      </w:r>
      <w:r>
        <w:rPr>
          <w:sz w:val="26"/>
        </w:rPr>
        <w:t>) is not the property of a man (as the law would treat her to be if she is married).</w:t>
      </w:r>
      <w:r>
        <w:rPr>
          <w:spacing w:val="36"/>
          <w:sz w:val="26"/>
        </w:rPr>
        <w:t xml:space="preserve"> </w:t>
      </w:r>
      <w:r>
        <w:rPr>
          <w:sz w:val="26"/>
        </w:rPr>
        <w:t>Arbitrariness</w:t>
      </w:r>
      <w:r>
        <w:rPr>
          <w:spacing w:val="33"/>
          <w:sz w:val="26"/>
        </w:rPr>
        <w:t xml:space="preserve"> </w:t>
      </w:r>
      <w:r>
        <w:rPr>
          <w:sz w:val="26"/>
        </w:rPr>
        <w:t>is</w:t>
      </w:r>
      <w:r>
        <w:rPr>
          <w:spacing w:val="34"/>
          <w:sz w:val="26"/>
        </w:rPr>
        <w:t xml:space="preserve"> </w:t>
      </w:r>
      <w:r>
        <w:rPr>
          <w:sz w:val="26"/>
        </w:rPr>
        <w:t>writ</w:t>
      </w:r>
      <w:r>
        <w:rPr>
          <w:spacing w:val="34"/>
          <w:sz w:val="26"/>
        </w:rPr>
        <w:t xml:space="preserve"> </w:t>
      </w:r>
      <w:r>
        <w:rPr>
          <w:sz w:val="26"/>
        </w:rPr>
        <w:t>large</w:t>
      </w:r>
      <w:r>
        <w:rPr>
          <w:spacing w:val="37"/>
          <w:sz w:val="26"/>
        </w:rPr>
        <w:t xml:space="preserve"> </w:t>
      </w:r>
      <w:r>
        <w:rPr>
          <w:sz w:val="26"/>
        </w:rPr>
        <w:t>on</w:t>
      </w:r>
      <w:r>
        <w:rPr>
          <w:spacing w:val="33"/>
          <w:sz w:val="26"/>
        </w:rPr>
        <w:t xml:space="preserve"> </w:t>
      </w:r>
      <w:r>
        <w:rPr>
          <w:sz w:val="26"/>
        </w:rPr>
        <w:t>the</w:t>
      </w:r>
      <w:r>
        <w:rPr>
          <w:spacing w:val="34"/>
          <w:sz w:val="26"/>
        </w:rPr>
        <w:t xml:space="preserve"> </w:t>
      </w:r>
      <w:r>
        <w:rPr>
          <w:sz w:val="26"/>
        </w:rPr>
        <w:t>provision.</w:t>
      </w:r>
      <w:r>
        <w:rPr>
          <w:spacing w:val="37"/>
          <w:sz w:val="26"/>
        </w:rPr>
        <w:t xml:space="preserve"> </w:t>
      </w:r>
      <w:r>
        <w:rPr>
          <w:sz w:val="26"/>
        </w:rPr>
        <w:t>The</w:t>
      </w:r>
      <w:r>
        <w:rPr>
          <w:spacing w:val="33"/>
          <w:sz w:val="26"/>
        </w:rPr>
        <w:t xml:space="preserve"> </w:t>
      </w:r>
      <w:r>
        <w:rPr>
          <w:sz w:val="26"/>
        </w:rPr>
        <w:t>problem</w:t>
      </w:r>
      <w:r>
        <w:rPr>
          <w:spacing w:val="36"/>
          <w:sz w:val="26"/>
        </w:rPr>
        <w:t xml:space="preserve"> </w:t>
      </w:r>
      <w:r>
        <w:rPr>
          <w:sz w:val="26"/>
        </w:rPr>
        <w:t>with</w:t>
      </w:r>
      <w:r>
        <w:rPr>
          <w:spacing w:val="33"/>
          <w:sz w:val="26"/>
        </w:rPr>
        <w:t xml:space="preserve"> </w:t>
      </w:r>
      <w:r>
        <w:rPr>
          <w:sz w:val="26"/>
        </w:rPr>
        <w:t>Section</w:t>
      </w:r>
    </w:p>
    <w:p w:rsidR="00EF0E49" w:rsidRDefault="008C3F24">
      <w:pPr>
        <w:spacing w:before="1" w:line="480" w:lineRule="auto"/>
        <w:ind w:left="100" w:right="103"/>
        <w:jc w:val="both"/>
        <w:rPr>
          <w:sz w:val="26"/>
        </w:rPr>
      </w:pPr>
      <w:r>
        <w:rPr>
          <w:sz w:val="26"/>
        </w:rPr>
        <w:t xml:space="preserve">497 is not just a matter of under inclusion. The court in </w:t>
      </w:r>
      <w:r>
        <w:rPr>
          <w:b/>
          <w:sz w:val="26"/>
        </w:rPr>
        <w:t xml:space="preserve">Sowmithri Vishnu </w:t>
      </w:r>
      <w:r>
        <w:rPr>
          <w:sz w:val="26"/>
        </w:rPr>
        <w:t>recognised that an under-</w:t>
      </w:r>
      <w:r>
        <w:rPr>
          <w:sz w:val="26"/>
        </w:rPr>
        <w:t>inclusive definition is not necessarily discriminatory and that the legislature is entitled to deal with the evil where it is felt and seen the most. The narrow and formal sense in which the provisions of Article 14 have been construed is evident again fro</w:t>
      </w:r>
      <w:r>
        <w:rPr>
          <w:sz w:val="26"/>
        </w:rPr>
        <w:t>m the following observations:</w:t>
      </w:r>
    </w:p>
    <w:p w:rsidR="00EF0E49" w:rsidRDefault="008C3F24">
      <w:pPr>
        <w:spacing w:line="276" w:lineRule="auto"/>
        <w:ind w:left="1540" w:right="2263"/>
        <w:jc w:val="both"/>
        <w:rPr>
          <w:sz w:val="14"/>
        </w:rPr>
      </w:pPr>
      <w:r>
        <w:rPr>
          <w:sz w:val="21"/>
        </w:rPr>
        <w:t>“8…The contemplation of the law, evidently, is that the wife, who is involved in an illicit relationship with another man, is a victim and not the author of the crime. The offence of adultery, as defined in Section 497, is con</w:t>
      </w:r>
      <w:r>
        <w:rPr>
          <w:sz w:val="21"/>
        </w:rPr>
        <w:t>sidered by the Legislature as an offence against the sanctity of the matrimonial home, an act which is committed by a man, as it generally is. Therefore, those men who defile that sanctity are brought within the net of the law. In a sense, we revert to the</w:t>
      </w:r>
      <w:r>
        <w:rPr>
          <w:sz w:val="21"/>
        </w:rPr>
        <w:t xml:space="preserve"> same point: Who can prosecute whom for which offence depends, firstly, on the definition of the offence and, secondly, upon the restrictions placed by the law of procedure on the right to</w:t>
      </w:r>
      <w:r>
        <w:rPr>
          <w:spacing w:val="-4"/>
          <w:sz w:val="21"/>
        </w:rPr>
        <w:t xml:space="preserve"> </w:t>
      </w:r>
      <w:r>
        <w:rPr>
          <w:sz w:val="21"/>
        </w:rPr>
        <w:t>prosecute.”</w:t>
      </w:r>
      <w:r>
        <w:rPr>
          <w:position w:val="7"/>
          <w:sz w:val="14"/>
        </w:rPr>
        <w:t>15</w:t>
      </w:r>
    </w:p>
    <w:p w:rsidR="00EF0E49" w:rsidRDefault="00EF0E49">
      <w:pPr>
        <w:rPr>
          <w:sz w:val="24"/>
        </w:rPr>
      </w:pPr>
    </w:p>
    <w:p w:rsidR="00EF0E49" w:rsidRDefault="00EF0E49">
      <w:pPr>
        <w:spacing w:before="7"/>
        <w:rPr>
          <w:sz w:val="27"/>
        </w:rPr>
      </w:pPr>
    </w:p>
    <w:p w:rsidR="00EF0E49" w:rsidRDefault="008C3F24">
      <w:pPr>
        <w:spacing w:line="480" w:lineRule="auto"/>
        <w:ind w:left="100" w:right="102"/>
        <w:jc w:val="both"/>
        <w:rPr>
          <w:sz w:val="26"/>
        </w:rPr>
      </w:pPr>
      <w:r>
        <w:rPr>
          <w:sz w:val="26"/>
        </w:rPr>
        <w:t>The decision of the three judge Bench does not addr</w:t>
      </w:r>
      <w:r>
        <w:rPr>
          <w:sz w:val="26"/>
        </w:rPr>
        <w:t>ess the central challenge to the validity of Section 497. Section 497, in its effort to protect the sanctity of marriage, has adopted a notion of marriage which does not regard the man and the woman as equal partners. It proceeds on the subjection of the w</w:t>
      </w:r>
      <w:r>
        <w:rPr>
          <w:sz w:val="26"/>
        </w:rPr>
        <w:t>oman to the will</w:t>
      </w:r>
      <w:r>
        <w:rPr>
          <w:spacing w:val="65"/>
          <w:sz w:val="26"/>
        </w:rPr>
        <w:t xml:space="preserve"> </w:t>
      </w:r>
      <w:r>
        <w:rPr>
          <w:sz w:val="26"/>
        </w:rPr>
        <w:t>of</w:t>
      </w:r>
      <w:r>
        <w:rPr>
          <w:spacing w:val="65"/>
          <w:sz w:val="26"/>
        </w:rPr>
        <w:t xml:space="preserve"> </w:t>
      </w:r>
      <w:r>
        <w:rPr>
          <w:sz w:val="26"/>
        </w:rPr>
        <w:t>her</w:t>
      </w:r>
      <w:r>
        <w:rPr>
          <w:spacing w:val="63"/>
          <w:sz w:val="26"/>
        </w:rPr>
        <w:t xml:space="preserve"> </w:t>
      </w:r>
      <w:r>
        <w:rPr>
          <w:sz w:val="26"/>
        </w:rPr>
        <w:t>husband.</w:t>
      </w:r>
      <w:r>
        <w:rPr>
          <w:spacing w:val="66"/>
          <w:sz w:val="26"/>
        </w:rPr>
        <w:t xml:space="preserve"> </w:t>
      </w:r>
      <w:r>
        <w:rPr>
          <w:sz w:val="26"/>
        </w:rPr>
        <w:t>In</w:t>
      </w:r>
      <w:r>
        <w:rPr>
          <w:spacing w:val="62"/>
          <w:sz w:val="26"/>
        </w:rPr>
        <w:t xml:space="preserve"> </w:t>
      </w:r>
      <w:r>
        <w:rPr>
          <w:sz w:val="26"/>
        </w:rPr>
        <w:t>doing</w:t>
      </w:r>
      <w:r>
        <w:rPr>
          <w:spacing w:val="63"/>
          <w:sz w:val="26"/>
        </w:rPr>
        <w:t xml:space="preserve"> </w:t>
      </w:r>
      <w:r>
        <w:rPr>
          <w:sz w:val="26"/>
        </w:rPr>
        <w:t>so,</w:t>
      </w:r>
      <w:r>
        <w:rPr>
          <w:spacing w:val="62"/>
          <w:sz w:val="26"/>
        </w:rPr>
        <w:t xml:space="preserve"> </w:t>
      </w:r>
      <w:r>
        <w:rPr>
          <w:sz w:val="26"/>
        </w:rPr>
        <w:t>Section</w:t>
      </w:r>
      <w:r>
        <w:rPr>
          <w:spacing w:val="62"/>
          <w:sz w:val="26"/>
        </w:rPr>
        <w:t xml:space="preserve"> </w:t>
      </w:r>
      <w:r>
        <w:rPr>
          <w:sz w:val="26"/>
        </w:rPr>
        <w:t>497</w:t>
      </w:r>
      <w:r>
        <w:rPr>
          <w:spacing w:val="63"/>
          <w:sz w:val="26"/>
        </w:rPr>
        <w:t xml:space="preserve"> </w:t>
      </w:r>
      <w:r>
        <w:rPr>
          <w:sz w:val="26"/>
        </w:rPr>
        <w:t>subordinates</w:t>
      </w:r>
      <w:r>
        <w:rPr>
          <w:spacing w:val="63"/>
          <w:sz w:val="26"/>
        </w:rPr>
        <w:t xml:space="preserve"> </w:t>
      </w:r>
      <w:r>
        <w:rPr>
          <w:sz w:val="26"/>
        </w:rPr>
        <w:t>the</w:t>
      </w:r>
      <w:r>
        <w:rPr>
          <w:spacing w:val="65"/>
          <w:sz w:val="26"/>
        </w:rPr>
        <w:t xml:space="preserve"> </w:t>
      </w:r>
      <w:r>
        <w:rPr>
          <w:sz w:val="26"/>
        </w:rPr>
        <w:t>woman</w:t>
      </w:r>
      <w:r>
        <w:rPr>
          <w:spacing w:val="69"/>
          <w:sz w:val="26"/>
        </w:rPr>
        <w:t xml:space="preserve"> </w:t>
      </w:r>
      <w:r>
        <w:rPr>
          <w:sz w:val="26"/>
        </w:rPr>
        <w:t>to</w:t>
      </w:r>
      <w:r>
        <w:rPr>
          <w:spacing w:val="65"/>
          <w:sz w:val="26"/>
        </w:rPr>
        <w:t xml:space="preserve"> </w:t>
      </w:r>
      <w:r>
        <w:rPr>
          <w:sz w:val="26"/>
        </w:rPr>
        <w:t>a</w:t>
      </w:r>
    </w:p>
    <w:p w:rsidR="00EF0E49" w:rsidRDefault="00EF0E49">
      <w:pPr>
        <w:spacing w:line="480" w:lineRule="auto"/>
        <w:jc w:val="both"/>
        <w:rPr>
          <w:sz w:val="26"/>
        </w:rPr>
        <w:sectPr w:rsidR="00EF0E49">
          <w:footerReference w:type="default" r:id="rId158"/>
          <w:pgSz w:w="11910" w:h="16840"/>
          <w:pgMar w:top="1340" w:right="1000" w:bottom="1740" w:left="1340" w:header="708" w:footer="1559" w:gutter="0"/>
          <w:pgNumType w:start="15"/>
          <w:cols w:space="720"/>
        </w:sectPr>
      </w:pPr>
    </w:p>
    <w:p w:rsidR="00EF0E49" w:rsidRDefault="008C3F24">
      <w:pPr>
        <w:spacing w:before="92" w:line="480" w:lineRule="auto"/>
        <w:ind w:left="100" w:right="104"/>
        <w:jc w:val="both"/>
        <w:rPr>
          <w:sz w:val="26"/>
        </w:rPr>
      </w:pPr>
      <w:r>
        <w:rPr>
          <w:sz w:val="26"/>
        </w:rPr>
        <w:t>position of inferiority thereby offending her dignity, which is the core of Article 21. Significantly, even the challenge under Article 21 was addressed on behalf of the petitioner in that case in a rather narrow frame. The argument before this Court was t</w:t>
      </w:r>
      <w:r>
        <w:rPr>
          <w:sz w:val="26"/>
        </w:rPr>
        <w:t xml:space="preserve">hat at the trial involving an offence alleged to have been committed under Section 497, the woman with whom the accused is alleged to have had sexual intercourse would have no right of being heard. It was this aspect alone which was addressed in </w:t>
      </w:r>
      <w:r>
        <w:rPr>
          <w:b/>
          <w:sz w:val="26"/>
        </w:rPr>
        <w:t xml:space="preserve">Sowmithri </w:t>
      </w:r>
      <w:r>
        <w:rPr>
          <w:b/>
          <w:sz w:val="26"/>
        </w:rPr>
        <w:t xml:space="preserve">Vishnu </w:t>
      </w:r>
      <w:r>
        <w:rPr>
          <w:sz w:val="26"/>
        </w:rPr>
        <w:t>when the court held that such a right of being heard can be read in an appropriate case. Ultimately, the court held that:</w:t>
      </w:r>
    </w:p>
    <w:p w:rsidR="00EF0E49" w:rsidRDefault="008C3F24">
      <w:pPr>
        <w:spacing w:line="273" w:lineRule="auto"/>
        <w:ind w:left="1540" w:right="2260"/>
        <w:jc w:val="both"/>
        <w:rPr>
          <w:sz w:val="14"/>
        </w:rPr>
      </w:pPr>
      <w:r>
        <w:rPr>
          <w:sz w:val="21"/>
        </w:rPr>
        <w:t>“12…It is better, from the point of view of the interests of the society, that at least a limited class of adulterous relations</w:t>
      </w:r>
      <w:r>
        <w:rPr>
          <w:sz w:val="21"/>
        </w:rPr>
        <w:t>hips is punishable by law. Stability of marriages is not an ideal to be scorned.”</w:t>
      </w:r>
      <w:r>
        <w:rPr>
          <w:position w:val="7"/>
          <w:sz w:val="14"/>
        </w:rPr>
        <w:t>16</w:t>
      </w:r>
    </w:p>
    <w:p w:rsidR="00EF0E49" w:rsidRDefault="00EF0E49">
      <w:pPr>
        <w:rPr>
          <w:sz w:val="24"/>
        </w:rPr>
      </w:pPr>
    </w:p>
    <w:p w:rsidR="00EF0E49" w:rsidRDefault="00EF0E49">
      <w:pPr>
        <w:spacing w:before="5"/>
        <w:rPr>
          <w:sz w:val="28"/>
        </w:rPr>
      </w:pPr>
    </w:p>
    <w:p w:rsidR="00EF0E49" w:rsidRDefault="008C3F24">
      <w:pPr>
        <w:spacing w:before="1" w:line="480" w:lineRule="auto"/>
        <w:ind w:left="100" w:right="102"/>
        <w:jc w:val="both"/>
        <w:rPr>
          <w:sz w:val="26"/>
        </w:rPr>
      </w:pPr>
      <w:r>
        <w:rPr>
          <w:b/>
          <w:sz w:val="26"/>
        </w:rPr>
        <w:t xml:space="preserve">Sowmithri Vishnu </w:t>
      </w:r>
      <w:r>
        <w:rPr>
          <w:sz w:val="26"/>
        </w:rPr>
        <w:t>has thus proceeded on the logic that in specifying an offence, it is for the legislature to define what constitutes the offence. Moreover, who can prosecute and who can be prosecuted, are matters which fall within the domain of the law. The inarticulate ma</w:t>
      </w:r>
      <w:r>
        <w:rPr>
          <w:sz w:val="26"/>
        </w:rPr>
        <w:t>jor premise of the judgment is that prosecution for adultery is an effort to protect the stability of marriages and if the legislature has sought to prosecute only a limited class of ‘adulterous relationships’, its choice could not be questioned. ‘</w:t>
      </w:r>
      <w:r>
        <w:rPr>
          <w:b/>
          <w:sz w:val="26"/>
        </w:rPr>
        <w:t>Sowmithr</w:t>
      </w:r>
      <w:r>
        <w:rPr>
          <w:b/>
          <w:sz w:val="26"/>
        </w:rPr>
        <w:t>i Vishnu</w:t>
      </w:r>
      <w:r>
        <w:rPr>
          <w:sz w:val="26"/>
        </w:rPr>
        <w:t>’ fails to deal with the substantive aspects of constitutional jurisprudence which have a bearing on the validity of Section 497: the guarantee of equality as a real protection against arbitrariness, the guarantee of life and personal liberty as an</w:t>
      </w:r>
      <w:r>
        <w:rPr>
          <w:sz w:val="26"/>
        </w:rPr>
        <w:t xml:space="preserve"> essential recognition of dignity, autonomy and privacy and above all gender equality as a cornerstone of a truly equal</w:t>
      </w:r>
      <w:r>
        <w:rPr>
          <w:spacing w:val="25"/>
          <w:sz w:val="26"/>
        </w:rPr>
        <w:t xml:space="preserve"> </w:t>
      </w:r>
      <w:r>
        <w:rPr>
          <w:sz w:val="26"/>
        </w:rPr>
        <w:t>society.</w:t>
      </w:r>
      <w:r>
        <w:rPr>
          <w:spacing w:val="30"/>
          <w:sz w:val="26"/>
        </w:rPr>
        <w:t xml:space="preserve"> </w:t>
      </w:r>
      <w:r>
        <w:rPr>
          <w:sz w:val="26"/>
        </w:rPr>
        <w:t>For</w:t>
      </w:r>
      <w:r>
        <w:rPr>
          <w:spacing w:val="27"/>
          <w:sz w:val="26"/>
        </w:rPr>
        <w:t xml:space="preserve"> </w:t>
      </w:r>
      <w:r>
        <w:rPr>
          <w:sz w:val="26"/>
        </w:rPr>
        <w:t>these</w:t>
      </w:r>
      <w:r>
        <w:rPr>
          <w:spacing w:val="27"/>
          <w:sz w:val="26"/>
        </w:rPr>
        <w:t xml:space="preserve"> </w:t>
      </w:r>
      <w:r>
        <w:rPr>
          <w:sz w:val="26"/>
        </w:rPr>
        <w:t>reasons,</w:t>
      </w:r>
      <w:r>
        <w:rPr>
          <w:spacing w:val="27"/>
          <w:sz w:val="26"/>
        </w:rPr>
        <w:t xml:space="preserve"> </w:t>
      </w:r>
      <w:r>
        <w:rPr>
          <w:sz w:val="26"/>
        </w:rPr>
        <w:t>the</w:t>
      </w:r>
      <w:r>
        <w:rPr>
          <w:spacing w:val="27"/>
          <w:sz w:val="26"/>
        </w:rPr>
        <w:t xml:space="preserve"> </w:t>
      </w:r>
      <w:r>
        <w:rPr>
          <w:sz w:val="26"/>
        </w:rPr>
        <w:t>decision</w:t>
      </w:r>
      <w:r>
        <w:rPr>
          <w:spacing w:val="27"/>
          <w:sz w:val="26"/>
        </w:rPr>
        <w:t xml:space="preserve"> </w:t>
      </w:r>
      <w:r>
        <w:rPr>
          <w:sz w:val="26"/>
        </w:rPr>
        <w:t>in</w:t>
      </w:r>
      <w:r>
        <w:rPr>
          <w:spacing w:val="33"/>
          <w:sz w:val="26"/>
        </w:rPr>
        <w:t xml:space="preserve"> </w:t>
      </w:r>
      <w:r>
        <w:rPr>
          <w:b/>
          <w:sz w:val="26"/>
        </w:rPr>
        <w:t>Sowmithri</w:t>
      </w:r>
      <w:r>
        <w:rPr>
          <w:b/>
          <w:spacing w:val="27"/>
          <w:sz w:val="26"/>
        </w:rPr>
        <w:t xml:space="preserve"> </w:t>
      </w:r>
      <w:r>
        <w:rPr>
          <w:b/>
          <w:sz w:val="26"/>
        </w:rPr>
        <w:t>Vishnu</w:t>
      </w:r>
      <w:r>
        <w:rPr>
          <w:b/>
          <w:spacing w:val="28"/>
          <w:sz w:val="26"/>
        </w:rPr>
        <w:t xml:space="preserve"> </w:t>
      </w:r>
      <w:r>
        <w:rPr>
          <w:sz w:val="26"/>
        </w:rPr>
        <w:t>cannot</w:t>
      </w:r>
      <w:r>
        <w:rPr>
          <w:spacing w:val="28"/>
          <w:sz w:val="26"/>
        </w:rPr>
        <w:t xml:space="preserve"> </w:t>
      </w:r>
      <w:r>
        <w:rPr>
          <w:sz w:val="26"/>
        </w:rPr>
        <w:t>be</w:t>
      </w:r>
    </w:p>
    <w:p w:rsidR="00EF0E49" w:rsidRDefault="00EF0E49">
      <w:pPr>
        <w:spacing w:line="480" w:lineRule="auto"/>
        <w:jc w:val="both"/>
        <w:rPr>
          <w:sz w:val="26"/>
        </w:rPr>
        <w:sectPr w:rsidR="00EF0E49">
          <w:footerReference w:type="default" r:id="rId159"/>
          <w:pgSz w:w="11910" w:h="16840"/>
          <w:pgMar w:top="1340" w:right="1000" w:bottom="1740" w:left="1340" w:header="708" w:footer="1559" w:gutter="0"/>
          <w:pgNumType w:start="16"/>
          <w:cols w:space="720"/>
        </w:sectPr>
      </w:pPr>
    </w:p>
    <w:p w:rsidR="00EF0E49" w:rsidRDefault="008C3F24">
      <w:pPr>
        <w:spacing w:before="92"/>
        <w:ind w:left="100"/>
        <w:rPr>
          <w:b/>
          <w:sz w:val="26"/>
        </w:rPr>
      </w:pPr>
      <w:r>
        <w:rPr>
          <w:sz w:val="26"/>
        </w:rPr>
        <w:t xml:space="preserve">regarded as a correct exposition of the constitutional position. </w:t>
      </w:r>
      <w:r>
        <w:rPr>
          <w:b/>
          <w:sz w:val="26"/>
        </w:rPr>
        <w:t>Sowmithri Vishnu</w:t>
      </w:r>
    </w:p>
    <w:p w:rsidR="00EF0E49" w:rsidRDefault="00EF0E49">
      <w:pPr>
        <w:spacing w:before="11"/>
        <w:rPr>
          <w:b/>
          <w:sz w:val="25"/>
        </w:rPr>
      </w:pPr>
    </w:p>
    <w:p w:rsidR="00EF0E49" w:rsidRDefault="008C3F24">
      <w:pPr>
        <w:ind w:left="100"/>
        <w:rPr>
          <w:sz w:val="26"/>
        </w:rPr>
      </w:pPr>
      <w:r>
        <w:rPr>
          <w:sz w:val="26"/>
        </w:rPr>
        <w:t>is overruled.</w:t>
      </w:r>
    </w:p>
    <w:p w:rsidR="00EF0E49" w:rsidRDefault="00EF0E49">
      <w:pPr>
        <w:rPr>
          <w:sz w:val="28"/>
        </w:rPr>
      </w:pPr>
    </w:p>
    <w:p w:rsidR="00EF0E49" w:rsidRDefault="00EF0E49">
      <w:pPr>
        <w:rPr>
          <w:sz w:val="28"/>
        </w:rPr>
      </w:pPr>
    </w:p>
    <w:p w:rsidR="00EF0E49" w:rsidRDefault="008C3F24">
      <w:pPr>
        <w:pStyle w:val="ListParagraph"/>
        <w:numPr>
          <w:ilvl w:val="0"/>
          <w:numId w:val="9"/>
        </w:numPr>
        <w:tabs>
          <w:tab w:val="left" w:pos="821"/>
        </w:tabs>
        <w:spacing w:before="247" w:line="480" w:lineRule="auto"/>
        <w:ind w:right="102" w:firstLine="0"/>
        <w:jc w:val="both"/>
        <w:rPr>
          <w:sz w:val="26"/>
        </w:rPr>
      </w:pPr>
      <w:r>
        <w:rPr>
          <w:sz w:val="26"/>
        </w:rPr>
        <w:t xml:space="preserve">The decision of a two judge Bench in </w:t>
      </w:r>
      <w:r>
        <w:rPr>
          <w:b/>
          <w:sz w:val="26"/>
        </w:rPr>
        <w:t xml:space="preserve">V Revathi </w:t>
      </w:r>
      <w:r>
        <w:rPr>
          <w:sz w:val="26"/>
        </w:rPr>
        <w:t xml:space="preserve">v </w:t>
      </w:r>
      <w:r>
        <w:rPr>
          <w:b/>
          <w:sz w:val="26"/>
        </w:rPr>
        <w:t>Union of India</w:t>
      </w:r>
      <w:r>
        <w:rPr>
          <w:position w:val="9"/>
          <w:sz w:val="17"/>
        </w:rPr>
        <w:t>17</w:t>
      </w:r>
      <w:r>
        <w:rPr>
          <w:sz w:val="17"/>
        </w:rPr>
        <w:t xml:space="preserve"> </w:t>
      </w:r>
      <w:r>
        <w:rPr>
          <w:sz w:val="26"/>
        </w:rPr>
        <w:t>involved a challenge to Section 497 (read with Section 198(2) of the Code of Criminal Procedure) which disables a wife from prosecuting her husband for being involved in an adulterous relationship. The court noted that Section 497 permits neither the husba</w:t>
      </w:r>
      <w:r>
        <w:rPr>
          <w:sz w:val="26"/>
        </w:rPr>
        <w:t xml:space="preserve">nd of the offending wife to prosecute her nor does it permit the wife to prosecute her offending husband for being disloyal.  This formal sense of equality found acceptance by the court. The challenge was repelled by relying on the decision in </w:t>
      </w:r>
      <w:r>
        <w:rPr>
          <w:b/>
          <w:sz w:val="26"/>
        </w:rPr>
        <w:t>Sowmithri Vi</w:t>
      </w:r>
      <w:r>
        <w:rPr>
          <w:b/>
          <w:sz w:val="26"/>
        </w:rPr>
        <w:t>shnu</w:t>
      </w:r>
      <w:r>
        <w:rPr>
          <w:sz w:val="26"/>
        </w:rPr>
        <w:t xml:space="preserve">. Observing that Section 497 and Section 198(2) constitute a “legislative packet”, the court observed that the provision does not allow either the wife to prosecute an erring husband or a husband to prosecute the erring wife. In the view of the court, </w:t>
      </w:r>
      <w:r>
        <w:rPr>
          <w:sz w:val="26"/>
        </w:rPr>
        <w:t>this indicated that there is no discrimination on the ground of sex. In the view of the court</w:t>
      </w:r>
      <w:r>
        <w:rPr>
          <w:spacing w:val="-21"/>
          <w:sz w:val="26"/>
        </w:rPr>
        <w:t xml:space="preserve"> </w:t>
      </w:r>
      <w:r>
        <w:rPr>
          <w:sz w:val="26"/>
        </w:rPr>
        <w:t>:</w:t>
      </w:r>
    </w:p>
    <w:p w:rsidR="00EF0E49" w:rsidRDefault="008C3F24">
      <w:pPr>
        <w:spacing w:line="276" w:lineRule="auto"/>
        <w:ind w:left="1540" w:right="2261"/>
        <w:jc w:val="both"/>
        <w:rPr>
          <w:sz w:val="14"/>
        </w:rPr>
      </w:pPr>
      <w:r>
        <w:rPr>
          <w:sz w:val="21"/>
        </w:rPr>
        <w:t>“5…The law does not envisage the punishment of any of the spouses at the instance of each other. Thus there is no discrimination against the woman insofar as sh</w:t>
      </w:r>
      <w:r>
        <w:rPr>
          <w:sz w:val="21"/>
        </w:rPr>
        <w:t>e is not permitted to prosecute her husband. A husband is not permitted because the wife is not treated as an offender in the eye of law. The wife is not permitted as Section 198(1) read with Section 198(2) does not permit her to do so. In the ultimate ana</w:t>
      </w:r>
      <w:r>
        <w:rPr>
          <w:sz w:val="21"/>
        </w:rPr>
        <w:t>lysis the law has meted out even-handed justice to both of them in the matter of prosecuting each other or securing the incarceration of each other. Thus no discrimination has been practised in circumscribing the scope of Section 198(2) and fashioning it s</w:t>
      </w:r>
      <w:r>
        <w:rPr>
          <w:sz w:val="21"/>
        </w:rPr>
        <w:t>o that the right to prosecute the adulterer is restricted to the husband of the adulteress but has not been extended to the wife of the adulterer.”</w:t>
      </w:r>
      <w:r>
        <w:rPr>
          <w:position w:val="7"/>
          <w:sz w:val="14"/>
        </w:rPr>
        <w:t>18</w:t>
      </w:r>
    </w:p>
    <w:p w:rsidR="00EF0E49" w:rsidRDefault="00EF0E49">
      <w:pPr>
        <w:spacing w:before="9"/>
        <w:rPr>
          <w:sz w:val="21"/>
        </w:rPr>
      </w:pPr>
      <w:r w:rsidRPr="00EF0E49">
        <w:pict>
          <v:line id="_x0000_s1106" style="position:absolute;z-index:-251606016;mso-wrap-distance-left:0;mso-wrap-distance-right:0;mso-position-horizontal-relative:page" from="1in,14.9pt" to="216.05pt,14.9pt" strokeweight=".72pt">
            <w10:wrap type="topAndBottom" anchorx="page"/>
          </v:line>
        </w:pict>
      </w:r>
    </w:p>
    <w:p w:rsidR="00EF0E49" w:rsidRDefault="008C3F24">
      <w:pPr>
        <w:spacing w:before="66"/>
        <w:ind w:left="100"/>
        <w:rPr>
          <w:sz w:val="18"/>
        </w:rPr>
      </w:pPr>
      <w:r>
        <w:rPr>
          <w:position w:val="6"/>
          <w:sz w:val="12"/>
        </w:rPr>
        <w:t xml:space="preserve">17 </w:t>
      </w:r>
      <w:r>
        <w:rPr>
          <w:sz w:val="18"/>
        </w:rPr>
        <w:t>(1988) 2 SCC 72</w:t>
      </w:r>
    </w:p>
    <w:p w:rsidR="00EF0E49" w:rsidRDefault="00EF0E49">
      <w:pPr>
        <w:rPr>
          <w:sz w:val="18"/>
        </w:rPr>
        <w:sectPr w:rsidR="00EF0E49">
          <w:footerReference w:type="default" r:id="rId160"/>
          <w:pgSz w:w="11910" w:h="16840"/>
          <w:pgMar w:top="1340" w:right="1000" w:bottom="1560" w:left="1340" w:header="708" w:footer="1367" w:gutter="0"/>
          <w:cols w:space="720"/>
        </w:sectPr>
      </w:pPr>
    </w:p>
    <w:p w:rsidR="00EF0E49" w:rsidRDefault="008C3F24">
      <w:pPr>
        <w:pStyle w:val="ListParagraph"/>
        <w:numPr>
          <w:ilvl w:val="0"/>
          <w:numId w:val="9"/>
        </w:numPr>
        <w:tabs>
          <w:tab w:val="left" w:pos="821"/>
        </w:tabs>
        <w:spacing w:before="92" w:line="480" w:lineRule="auto"/>
        <w:ind w:right="102" w:firstLine="0"/>
        <w:jc w:val="both"/>
        <w:rPr>
          <w:sz w:val="26"/>
        </w:rPr>
      </w:pPr>
      <w:r>
        <w:rPr>
          <w:sz w:val="26"/>
        </w:rPr>
        <w:t xml:space="preserve">The decision in </w:t>
      </w:r>
      <w:r>
        <w:rPr>
          <w:b/>
          <w:sz w:val="26"/>
        </w:rPr>
        <w:t xml:space="preserve">Revathi </w:t>
      </w:r>
      <w:r>
        <w:rPr>
          <w:sz w:val="26"/>
        </w:rPr>
        <w:t xml:space="preserve">is a reiteration of </w:t>
      </w:r>
      <w:r>
        <w:rPr>
          <w:b/>
          <w:sz w:val="26"/>
        </w:rPr>
        <w:t xml:space="preserve">Sowmithri Vishnu. </w:t>
      </w:r>
      <w:r>
        <w:rPr>
          <w:sz w:val="26"/>
        </w:rPr>
        <w:t xml:space="preserve">It applies  the doctrine of equality and the prohibition against discrimination on the ground  of sex in a formalistic sense. The logic of the judgment is that since neither of the spouses (man or woman) can prosecute </w:t>
      </w:r>
      <w:r>
        <w:rPr>
          <w:sz w:val="26"/>
        </w:rPr>
        <w:t xml:space="preserve">the erring spouse, the provision does not discriminate on the ground of sex. Apart from reading equality in a narrow confine, the judgment does not deal with crucial aspects bearing on the constitutionality of the provision. </w:t>
      </w:r>
      <w:r>
        <w:rPr>
          <w:b/>
          <w:sz w:val="26"/>
        </w:rPr>
        <w:t xml:space="preserve">Revathi, </w:t>
      </w:r>
      <w:r>
        <w:rPr>
          <w:sz w:val="26"/>
        </w:rPr>
        <w:t xml:space="preserve">like </w:t>
      </w:r>
      <w:r>
        <w:rPr>
          <w:b/>
          <w:sz w:val="26"/>
        </w:rPr>
        <w:t xml:space="preserve">Sowmithri Vishnu </w:t>
      </w:r>
      <w:r>
        <w:rPr>
          <w:sz w:val="26"/>
        </w:rPr>
        <w:t>does not lay down the correct legal</w:t>
      </w:r>
      <w:r>
        <w:rPr>
          <w:spacing w:val="-5"/>
          <w:sz w:val="26"/>
        </w:rPr>
        <w:t xml:space="preserve"> </w:t>
      </w:r>
      <w:r>
        <w:rPr>
          <w:sz w:val="26"/>
        </w:rPr>
        <w:t>principle.</w:t>
      </w:r>
    </w:p>
    <w:p w:rsidR="00EF0E49" w:rsidRDefault="00EF0E49">
      <w:pPr>
        <w:rPr>
          <w:sz w:val="28"/>
        </w:rPr>
      </w:pPr>
    </w:p>
    <w:p w:rsidR="00EF0E49" w:rsidRDefault="00EF0E49">
      <w:pPr>
        <w:rPr>
          <w:sz w:val="24"/>
        </w:rPr>
      </w:pPr>
    </w:p>
    <w:p w:rsidR="00EF0E49" w:rsidRDefault="008C3F24">
      <w:pPr>
        <w:pStyle w:val="Heading1"/>
        <w:numPr>
          <w:ilvl w:val="0"/>
          <w:numId w:val="12"/>
        </w:numPr>
        <w:tabs>
          <w:tab w:val="left" w:pos="820"/>
          <w:tab w:val="left" w:pos="821"/>
        </w:tabs>
      </w:pPr>
      <w:r>
        <w:t>Relics of the</w:t>
      </w:r>
      <w:r>
        <w:rPr>
          <w:spacing w:val="-4"/>
        </w:rPr>
        <w:t xml:space="preserve"> </w:t>
      </w:r>
      <w:r>
        <w:t>past</w:t>
      </w:r>
    </w:p>
    <w:p w:rsidR="00EF0E49" w:rsidRDefault="00EF0E49">
      <w:pPr>
        <w:rPr>
          <w:b/>
          <w:sz w:val="30"/>
        </w:rPr>
      </w:pPr>
    </w:p>
    <w:p w:rsidR="00EF0E49" w:rsidRDefault="008C3F24">
      <w:pPr>
        <w:spacing w:before="176" w:line="276" w:lineRule="auto"/>
        <w:ind w:left="1540" w:right="2262"/>
        <w:jc w:val="both"/>
        <w:rPr>
          <w:sz w:val="14"/>
        </w:rPr>
      </w:pPr>
      <w:r>
        <w:rPr>
          <w:sz w:val="21"/>
        </w:rPr>
        <w:t>“Our Massachusetts magistracy…have not been bold to put in force the extremity of our righteous law against her. The penalty thereof is death. But in their great mercy and tenderness of h</w:t>
      </w:r>
      <w:r>
        <w:rPr>
          <w:sz w:val="21"/>
        </w:rPr>
        <w:t>eart they have doomed Mistress Prynne to stand only a space of three hours on the platform of the pillory, and then and thereafter, for the remainder of her natural life to wear a mark of shame upon her</w:t>
      </w:r>
      <w:r>
        <w:rPr>
          <w:spacing w:val="-23"/>
          <w:sz w:val="21"/>
        </w:rPr>
        <w:t xml:space="preserve"> </w:t>
      </w:r>
      <w:r>
        <w:rPr>
          <w:sz w:val="21"/>
        </w:rPr>
        <w:t>bosom.”</w:t>
      </w:r>
      <w:r>
        <w:rPr>
          <w:position w:val="7"/>
          <w:sz w:val="14"/>
        </w:rPr>
        <w:t>19</w:t>
      </w:r>
    </w:p>
    <w:p w:rsidR="00EF0E49" w:rsidRDefault="00EF0E49">
      <w:pPr>
        <w:rPr>
          <w:sz w:val="24"/>
        </w:rPr>
      </w:pPr>
    </w:p>
    <w:p w:rsidR="00EF0E49" w:rsidRDefault="00EF0E49">
      <w:pPr>
        <w:rPr>
          <w:sz w:val="24"/>
        </w:rPr>
      </w:pPr>
    </w:p>
    <w:p w:rsidR="00EF0E49" w:rsidRDefault="00EF0E49">
      <w:pPr>
        <w:rPr>
          <w:sz w:val="24"/>
        </w:rPr>
      </w:pPr>
    </w:p>
    <w:p w:rsidR="00EF0E49" w:rsidRDefault="008C3F24">
      <w:pPr>
        <w:pStyle w:val="ListParagraph"/>
        <w:numPr>
          <w:ilvl w:val="0"/>
          <w:numId w:val="9"/>
        </w:numPr>
        <w:tabs>
          <w:tab w:val="left" w:pos="821"/>
        </w:tabs>
        <w:spacing w:before="168" w:line="480" w:lineRule="auto"/>
        <w:ind w:right="111" w:firstLine="0"/>
        <w:jc w:val="both"/>
        <w:rPr>
          <w:sz w:val="26"/>
        </w:rPr>
      </w:pPr>
      <w:r>
        <w:rPr>
          <w:sz w:val="26"/>
        </w:rPr>
        <w:t>Section 497 of the Indian Penal Code, 18</w:t>
      </w:r>
      <w:r>
        <w:rPr>
          <w:sz w:val="26"/>
        </w:rPr>
        <w:t>60 makes adultery a punishable offence against “whoever has sexual intercourse with a person who is and whom he knows or has reason to believe to be the wife of another man, without the consent or connivance of that man.” It goes on to state that, “in such</w:t>
      </w:r>
      <w:r>
        <w:rPr>
          <w:sz w:val="26"/>
        </w:rPr>
        <w:t xml:space="preserve"> case the wife shall not be punishable as an abettor.” The offence applies only to the man committing</w:t>
      </w:r>
      <w:r>
        <w:rPr>
          <w:spacing w:val="43"/>
          <w:sz w:val="26"/>
        </w:rPr>
        <w:t xml:space="preserve"> </w:t>
      </w:r>
      <w:r>
        <w:rPr>
          <w:sz w:val="26"/>
        </w:rPr>
        <w:t>adultery.</w:t>
      </w:r>
      <w:r>
        <w:rPr>
          <w:spacing w:val="46"/>
          <w:sz w:val="26"/>
        </w:rPr>
        <w:t xml:space="preserve"> </w:t>
      </w:r>
      <w:r>
        <w:rPr>
          <w:sz w:val="26"/>
        </w:rPr>
        <w:t>A</w:t>
      </w:r>
      <w:r>
        <w:rPr>
          <w:spacing w:val="46"/>
          <w:sz w:val="26"/>
        </w:rPr>
        <w:t xml:space="preserve"> </w:t>
      </w:r>
      <w:r>
        <w:rPr>
          <w:sz w:val="26"/>
        </w:rPr>
        <w:t>woman</w:t>
      </w:r>
      <w:r>
        <w:rPr>
          <w:spacing w:val="43"/>
          <w:sz w:val="26"/>
        </w:rPr>
        <w:t xml:space="preserve"> </w:t>
      </w:r>
      <w:r>
        <w:rPr>
          <w:sz w:val="26"/>
        </w:rPr>
        <w:t>committing</w:t>
      </w:r>
      <w:r>
        <w:rPr>
          <w:spacing w:val="43"/>
          <w:sz w:val="26"/>
        </w:rPr>
        <w:t xml:space="preserve"> </w:t>
      </w:r>
      <w:r>
        <w:rPr>
          <w:sz w:val="26"/>
        </w:rPr>
        <w:t>adultery</w:t>
      </w:r>
      <w:r>
        <w:rPr>
          <w:spacing w:val="41"/>
          <w:sz w:val="26"/>
        </w:rPr>
        <w:t xml:space="preserve"> </w:t>
      </w:r>
      <w:r>
        <w:rPr>
          <w:sz w:val="26"/>
        </w:rPr>
        <w:t>is</w:t>
      </w:r>
      <w:r>
        <w:rPr>
          <w:spacing w:val="46"/>
          <w:sz w:val="26"/>
        </w:rPr>
        <w:t xml:space="preserve"> </w:t>
      </w:r>
      <w:r>
        <w:rPr>
          <w:sz w:val="26"/>
        </w:rPr>
        <w:t>not</w:t>
      </w:r>
      <w:r>
        <w:rPr>
          <w:spacing w:val="43"/>
          <w:sz w:val="26"/>
        </w:rPr>
        <w:t xml:space="preserve"> </w:t>
      </w:r>
      <w:r>
        <w:rPr>
          <w:sz w:val="26"/>
        </w:rPr>
        <w:t>considered</w:t>
      </w:r>
      <w:r>
        <w:rPr>
          <w:spacing w:val="43"/>
          <w:sz w:val="26"/>
        </w:rPr>
        <w:t xml:space="preserve"> </w:t>
      </w:r>
      <w:r>
        <w:rPr>
          <w:sz w:val="26"/>
        </w:rPr>
        <w:t>to</w:t>
      </w:r>
      <w:r>
        <w:rPr>
          <w:spacing w:val="46"/>
          <w:sz w:val="26"/>
        </w:rPr>
        <w:t xml:space="preserve"> </w:t>
      </w:r>
      <w:r>
        <w:rPr>
          <w:sz w:val="26"/>
        </w:rPr>
        <w:t>be</w:t>
      </w:r>
      <w:r>
        <w:rPr>
          <w:spacing w:val="43"/>
          <w:sz w:val="26"/>
        </w:rPr>
        <w:t xml:space="preserve"> </w:t>
      </w:r>
      <w:r>
        <w:rPr>
          <w:sz w:val="26"/>
        </w:rPr>
        <w:t>an</w:t>
      </w: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2"/>
        <w:rPr>
          <w:sz w:val="13"/>
        </w:rPr>
      </w:pPr>
      <w:r w:rsidRPr="00EF0E49">
        <w:pict>
          <v:line id="_x0000_s1105" style="position:absolute;z-index:-251604992;mso-wrap-distance-left:0;mso-wrap-distance-right:0;mso-position-horizontal-relative:page" from="1in,9.95pt" to="216.05pt,9.95pt" strokeweight=".72pt">
            <w10:wrap type="topAndBottom" anchorx="page"/>
          </v:line>
        </w:pict>
      </w:r>
    </w:p>
    <w:p w:rsidR="00EF0E49" w:rsidRDefault="00EF0E49">
      <w:pPr>
        <w:rPr>
          <w:sz w:val="13"/>
        </w:rPr>
        <w:sectPr w:rsidR="00EF0E49">
          <w:headerReference w:type="default" r:id="rId161"/>
          <w:footerReference w:type="default" r:id="rId162"/>
          <w:pgSz w:w="11910" w:h="16840"/>
          <w:pgMar w:top="1340" w:right="1000" w:bottom="1640" w:left="1340" w:header="708" w:footer="1445" w:gutter="0"/>
          <w:cols w:space="720"/>
        </w:sectPr>
      </w:pPr>
    </w:p>
    <w:p w:rsidR="00EF0E49" w:rsidRDefault="008C3F24">
      <w:pPr>
        <w:spacing w:before="92" w:line="480" w:lineRule="auto"/>
        <w:ind w:left="100" w:right="113"/>
        <w:jc w:val="both"/>
        <w:rPr>
          <w:sz w:val="26"/>
        </w:rPr>
      </w:pPr>
      <w:r>
        <w:rPr>
          <w:sz w:val="26"/>
        </w:rPr>
        <w:t>“abettor” to the offence. The power to prosecute for adultery rests only with the husband of the woman.</w:t>
      </w:r>
    </w:p>
    <w:p w:rsidR="00EF0E49" w:rsidRDefault="00EF0E49">
      <w:pPr>
        <w:rPr>
          <w:sz w:val="28"/>
        </w:rPr>
      </w:pPr>
    </w:p>
    <w:p w:rsidR="00EF0E49" w:rsidRDefault="00EF0E49">
      <w:pPr>
        <w:spacing w:before="10"/>
        <w:rPr>
          <w:sz w:val="32"/>
        </w:rPr>
      </w:pPr>
    </w:p>
    <w:p w:rsidR="00EF0E49" w:rsidRDefault="008C3F24">
      <w:pPr>
        <w:spacing w:line="477" w:lineRule="auto"/>
        <w:ind w:left="100" w:right="110"/>
        <w:jc w:val="both"/>
        <w:rPr>
          <w:sz w:val="17"/>
        </w:rPr>
      </w:pPr>
      <w:r>
        <w:rPr>
          <w:sz w:val="26"/>
        </w:rPr>
        <w:t>Understanding the gendered nature of Section 497 nee</w:t>
      </w:r>
      <w:r>
        <w:rPr>
          <w:sz w:val="26"/>
        </w:rPr>
        <w:t>ds an inquiry into the origins of the provision itself as well as the offence of adultery more broadly. The history of adultery throws light upon disparate attitudes toward male and female infidelity, and reveals the double standard in law and morality tha</w:t>
      </w:r>
      <w:r>
        <w:rPr>
          <w:sz w:val="26"/>
        </w:rPr>
        <w:t>t has been applied to men and women.</w:t>
      </w:r>
      <w:r>
        <w:rPr>
          <w:position w:val="9"/>
          <w:sz w:val="17"/>
        </w:rPr>
        <w:t>20</w:t>
      </w:r>
    </w:p>
    <w:p w:rsidR="00EF0E49" w:rsidRDefault="00EF0E49">
      <w:pPr>
        <w:rPr>
          <w:sz w:val="30"/>
        </w:rPr>
      </w:pPr>
    </w:p>
    <w:p w:rsidR="00EF0E49" w:rsidRDefault="00EF0E49">
      <w:pPr>
        <w:spacing w:before="5"/>
        <w:rPr>
          <w:sz w:val="31"/>
        </w:rPr>
      </w:pPr>
    </w:p>
    <w:p w:rsidR="00EF0E49" w:rsidRDefault="008C3F24">
      <w:pPr>
        <w:pStyle w:val="ListParagraph"/>
        <w:numPr>
          <w:ilvl w:val="0"/>
          <w:numId w:val="9"/>
        </w:numPr>
        <w:tabs>
          <w:tab w:val="left" w:pos="821"/>
        </w:tabs>
        <w:spacing w:line="480" w:lineRule="auto"/>
        <w:ind w:right="105" w:firstLine="0"/>
        <w:jc w:val="both"/>
        <w:rPr>
          <w:sz w:val="26"/>
        </w:rPr>
      </w:pPr>
      <w:r>
        <w:rPr>
          <w:sz w:val="26"/>
        </w:rPr>
        <w:t>Throughout history, adultery has been regarded as an offence; it has been treated as a religious transgression, as a crime deserving harsh punishment, as  a private wrong, or as a combination of these.</w:t>
      </w:r>
      <w:r>
        <w:rPr>
          <w:position w:val="9"/>
          <w:sz w:val="17"/>
        </w:rPr>
        <w:t xml:space="preserve">21 </w:t>
      </w:r>
      <w:r>
        <w:rPr>
          <w:sz w:val="26"/>
        </w:rPr>
        <w:t>The earlies</w:t>
      </w:r>
      <w:r>
        <w:rPr>
          <w:sz w:val="26"/>
        </w:rPr>
        <w:t>t recorded injunctions against adultery are found in the ancient code of the Babylonian king Hammurabi, dating from circa 1750 B.C. The code prescribed that a married woman caught in adultery be bound to her lover and thrown into water so that they drown t</w:t>
      </w:r>
      <w:r>
        <w:rPr>
          <w:sz w:val="26"/>
        </w:rPr>
        <w:t>ogether.</w:t>
      </w:r>
      <w:r>
        <w:rPr>
          <w:position w:val="9"/>
          <w:sz w:val="17"/>
        </w:rPr>
        <w:t xml:space="preserve">22 </w:t>
      </w:r>
      <w:r>
        <w:rPr>
          <w:sz w:val="26"/>
        </w:rPr>
        <w:t>By contrast, Assyrian law considered adultery to be a private wrong for which the husband or father of the woman committing adultery could seek compensation from her partner.</w:t>
      </w:r>
      <w:r>
        <w:rPr>
          <w:position w:val="9"/>
          <w:sz w:val="17"/>
        </w:rPr>
        <w:t xml:space="preserve">23 </w:t>
      </w:r>
      <w:r>
        <w:rPr>
          <w:sz w:val="26"/>
        </w:rPr>
        <w:t>English historian Faramerz Dabhoiwala notes that the primary purpose</w:t>
      </w:r>
      <w:r>
        <w:rPr>
          <w:sz w:val="26"/>
        </w:rPr>
        <w:t xml:space="preserve"> of these laws was to protect the property rights of</w:t>
      </w:r>
      <w:r>
        <w:rPr>
          <w:spacing w:val="-2"/>
          <w:sz w:val="26"/>
        </w:rPr>
        <w:t xml:space="preserve"> </w:t>
      </w:r>
      <w:r>
        <w:rPr>
          <w:sz w:val="26"/>
        </w:rPr>
        <w:t>men:</w:t>
      </w:r>
    </w:p>
    <w:p w:rsidR="00EF0E49" w:rsidRDefault="00EF0E49">
      <w:pPr>
        <w:rPr>
          <w:sz w:val="20"/>
        </w:rPr>
      </w:pPr>
    </w:p>
    <w:p w:rsidR="00EF0E49" w:rsidRDefault="00EF0E49">
      <w:pPr>
        <w:rPr>
          <w:sz w:val="20"/>
        </w:rPr>
      </w:pPr>
    </w:p>
    <w:p w:rsidR="00EF0E49" w:rsidRDefault="00EF0E49">
      <w:pPr>
        <w:spacing w:before="5"/>
        <w:rPr>
          <w:sz w:val="29"/>
        </w:rPr>
      </w:pPr>
      <w:r w:rsidRPr="00EF0E49">
        <w:pict>
          <v:line id="_x0000_s1104" style="position:absolute;z-index:-251603968;mso-wrap-distance-left:0;mso-wrap-distance-right:0;mso-position-horizontal-relative:page" from="1in,19.3pt" to="216.05pt,19.3pt" strokeweight=".72pt">
            <w10:wrap type="topAndBottom" anchorx="page"/>
          </v:line>
        </w:pict>
      </w:r>
    </w:p>
    <w:p w:rsidR="00EF0E49" w:rsidRDefault="008C3F24">
      <w:pPr>
        <w:spacing w:before="67" w:line="209" w:lineRule="exact"/>
        <w:ind w:left="100"/>
        <w:rPr>
          <w:sz w:val="18"/>
        </w:rPr>
      </w:pPr>
      <w:r>
        <w:rPr>
          <w:position w:val="6"/>
          <w:sz w:val="12"/>
        </w:rPr>
        <w:t xml:space="preserve">20 </w:t>
      </w:r>
      <w:r>
        <w:rPr>
          <w:sz w:val="18"/>
        </w:rPr>
        <w:t>See David Turner, Adultery in The Oxford Encyclopaedia of Women in World History (2008)</w:t>
      </w:r>
    </w:p>
    <w:p w:rsidR="00EF0E49" w:rsidRDefault="008C3F24">
      <w:pPr>
        <w:spacing w:line="206" w:lineRule="exact"/>
        <w:ind w:left="100"/>
        <w:rPr>
          <w:sz w:val="18"/>
        </w:rPr>
      </w:pPr>
      <w:r>
        <w:rPr>
          <w:position w:val="6"/>
          <w:sz w:val="12"/>
        </w:rPr>
        <w:t xml:space="preserve">21 </w:t>
      </w:r>
      <w:r>
        <w:rPr>
          <w:sz w:val="18"/>
        </w:rPr>
        <w:t>Ibid</w:t>
      </w:r>
    </w:p>
    <w:p w:rsidR="00EF0E49" w:rsidRDefault="008C3F24">
      <w:pPr>
        <w:spacing w:line="209" w:lineRule="exact"/>
        <w:ind w:left="100"/>
        <w:rPr>
          <w:sz w:val="18"/>
        </w:rPr>
      </w:pPr>
      <w:r>
        <w:rPr>
          <w:position w:val="6"/>
          <w:sz w:val="12"/>
        </w:rPr>
        <w:t xml:space="preserve">22 </w:t>
      </w:r>
      <w:r>
        <w:rPr>
          <w:sz w:val="18"/>
        </w:rPr>
        <w:t>James A. Brundage, Law, Sex, and Christian Society in Medieval Europe, at page 10</w:t>
      </w:r>
    </w:p>
    <w:p w:rsidR="00EF0E49" w:rsidRDefault="00EF0E49">
      <w:pPr>
        <w:spacing w:line="209" w:lineRule="exact"/>
        <w:rPr>
          <w:sz w:val="18"/>
        </w:rPr>
        <w:sectPr w:rsidR="00EF0E49">
          <w:footerReference w:type="default" r:id="rId163"/>
          <w:pgSz w:w="11910" w:h="16840"/>
          <w:pgMar w:top="1340" w:right="1000" w:bottom="1560" w:left="1340" w:header="708" w:footer="1367" w:gutter="0"/>
          <w:cols w:space="720"/>
        </w:sectPr>
      </w:pPr>
    </w:p>
    <w:p w:rsidR="00EF0E49" w:rsidRDefault="008C3F24">
      <w:pPr>
        <w:spacing w:before="91" w:line="276" w:lineRule="auto"/>
        <w:ind w:left="1540" w:right="2260"/>
        <w:jc w:val="both"/>
        <w:rPr>
          <w:sz w:val="14"/>
        </w:rPr>
      </w:pPr>
      <w:r>
        <w:rPr>
          <w:sz w:val="21"/>
        </w:rPr>
        <w:t>“Indeed, since the dawn of history every civilisation had prescribed severe laws against at least some kind of sexual immorality. The oldest surviving legal codes (c.2100-1700 BCE), drawn up by the kings of Babylon</w:t>
      </w:r>
      <w:r>
        <w:rPr>
          <w:sz w:val="21"/>
        </w:rPr>
        <w:t xml:space="preserve"> made adultery punishable by death and most other near Eastern and classical culture also treated it as a serious offence…The main concern of such laws was usually to uphold the honour and property rights of fathers, husbands and higher status groups…”</w:t>
      </w:r>
      <w:r>
        <w:rPr>
          <w:position w:val="7"/>
          <w:sz w:val="14"/>
        </w:rPr>
        <w:t>24</w:t>
      </w:r>
    </w:p>
    <w:p w:rsidR="00EF0E49" w:rsidRDefault="00EF0E49">
      <w:pPr>
        <w:rPr>
          <w:sz w:val="24"/>
        </w:rPr>
      </w:pPr>
    </w:p>
    <w:p w:rsidR="00EF0E49" w:rsidRDefault="00EF0E49">
      <w:pPr>
        <w:rPr>
          <w:sz w:val="24"/>
        </w:rPr>
      </w:pPr>
    </w:p>
    <w:p w:rsidR="00EF0E49" w:rsidRDefault="00EF0E49">
      <w:pPr>
        <w:rPr>
          <w:sz w:val="24"/>
        </w:rPr>
      </w:pPr>
    </w:p>
    <w:p w:rsidR="00EF0E49" w:rsidRDefault="008C3F24">
      <w:pPr>
        <w:pStyle w:val="ListParagraph"/>
        <w:numPr>
          <w:ilvl w:val="0"/>
          <w:numId w:val="9"/>
        </w:numPr>
        <w:tabs>
          <w:tab w:val="left" w:pos="821"/>
        </w:tabs>
        <w:spacing w:before="166" w:line="477" w:lineRule="auto"/>
        <w:ind w:right="102" w:firstLine="0"/>
        <w:jc w:val="both"/>
        <w:rPr>
          <w:sz w:val="17"/>
        </w:rPr>
      </w:pPr>
      <w:r>
        <w:rPr>
          <w:sz w:val="26"/>
        </w:rPr>
        <w:t>In Ancient Greco-Roman societies, there existed a sexual double standard according to which adultery constituted a violation of a husband’s exclusive sexual access to his wife, for which the law allowed for acts of revenge.</w:t>
      </w:r>
      <w:r>
        <w:rPr>
          <w:position w:val="9"/>
          <w:sz w:val="17"/>
        </w:rPr>
        <w:t xml:space="preserve">25 </w:t>
      </w:r>
      <w:r>
        <w:rPr>
          <w:sz w:val="26"/>
        </w:rPr>
        <w:t>In 17 B.C., Emperor Augustus</w:t>
      </w:r>
      <w:r>
        <w:rPr>
          <w:sz w:val="26"/>
        </w:rPr>
        <w:t xml:space="preserve"> passed the </w:t>
      </w:r>
      <w:r>
        <w:rPr>
          <w:i/>
          <w:sz w:val="26"/>
        </w:rPr>
        <w:t>Lex Julia de adulteriis coercendis</w:t>
      </w:r>
      <w:r>
        <w:rPr>
          <w:sz w:val="26"/>
        </w:rPr>
        <w:t>, which stipulated that a father was allowed to kill his daughter and her partner when caught committing adultery in his or her husband’s house.</w:t>
      </w:r>
      <w:r>
        <w:rPr>
          <w:position w:val="9"/>
          <w:sz w:val="17"/>
        </w:rPr>
        <w:t xml:space="preserve">26 </w:t>
      </w:r>
      <w:r>
        <w:rPr>
          <w:sz w:val="26"/>
        </w:rPr>
        <w:t>While in the Judaic belief adultery merited death by stoning fo</w:t>
      </w:r>
      <w:r>
        <w:rPr>
          <w:sz w:val="26"/>
        </w:rPr>
        <w:t>r both the adulteress and her partner,</w:t>
      </w:r>
      <w:r>
        <w:rPr>
          <w:position w:val="9"/>
          <w:sz w:val="17"/>
        </w:rPr>
        <w:t>27</w:t>
      </w:r>
      <w:r>
        <w:rPr>
          <w:sz w:val="17"/>
        </w:rPr>
        <w:t xml:space="preserve"> </w:t>
      </w:r>
      <w:r>
        <w:rPr>
          <w:sz w:val="26"/>
        </w:rPr>
        <w:t>Christianity viewed adultery more as a moral and spiritual failure than as a public crime.</w:t>
      </w:r>
      <w:r>
        <w:rPr>
          <w:position w:val="9"/>
          <w:sz w:val="17"/>
        </w:rPr>
        <w:t xml:space="preserve">28 </w:t>
      </w:r>
      <w:r>
        <w:rPr>
          <w:sz w:val="26"/>
        </w:rPr>
        <w:t xml:space="preserve">The penalties of the </w:t>
      </w:r>
      <w:r>
        <w:rPr>
          <w:i/>
          <w:sz w:val="26"/>
        </w:rPr>
        <w:t xml:space="preserve">Lex Julia </w:t>
      </w:r>
      <w:r>
        <w:rPr>
          <w:sz w:val="26"/>
        </w:rPr>
        <w:t xml:space="preserve">were made more severe by Christian emperors. Emperor Constantine, for instance, introduced </w:t>
      </w:r>
      <w:r>
        <w:rPr>
          <w:sz w:val="26"/>
        </w:rPr>
        <w:t>the death penalty for adultery, which allowed the husband the right to kill his wife if she committed adultery.</w:t>
      </w:r>
      <w:r>
        <w:rPr>
          <w:position w:val="9"/>
          <w:sz w:val="17"/>
        </w:rPr>
        <w:t xml:space="preserve">29 </w:t>
      </w:r>
      <w:r>
        <w:rPr>
          <w:sz w:val="26"/>
        </w:rPr>
        <w:t xml:space="preserve">Under the </w:t>
      </w:r>
      <w:r>
        <w:rPr>
          <w:i/>
          <w:sz w:val="26"/>
        </w:rPr>
        <w:t>Lex Julia</w:t>
      </w:r>
      <w:r>
        <w:rPr>
          <w:sz w:val="26"/>
        </w:rPr>
        <w:t>, adultery was primarily a female offence, and the law reflected the sentiments of upper-class Roman</w:t>
      </w:r>
      <w:r>
        <w:rPr>
          <w:spacing w:val="-8"/>
          <w:sz w:val="26"/>
        </w:rPr>
        <w:t xml:space="preserve"> </w:t>
      </w:r>
      <w:r>
        <w:rPr>
          <w:sz w:val="26"/>
        </w:rPr>
        <w:t>males.</w:t>
      </w:r>
      <w:r>
        <w:rPr>
          <w:position w:val="9"/>
          <w:sz w:val="17"/>
        </w:rPr>
        <w:t>30</w:t>
      </w: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9"/>
        <w:rPr>
          <w:sz w:val="16"/>
        </w:rPr>
      </w:pPr>
      <w:r w:rsidRPr="00EF0E49">
        <w:pict>
          <v:line id="_x0000_s1103" style="position:absolute;z-index:-251602944;mso-wrap-distance-left:0;mso-wrap-distance-right:0;mso-position-horizontal-relative:page" from="1in,12.05pt" to="216.05pt,12.05pt" strokeweight=".72pt">
            <w10:wrap type="topAndBottom" anchorx="page"/>
          </v:line>
        </w:pict>
      </w:r>
    </w:p>
    <w:p w:rsidR="00EF0E49" w:rsidRDefault="008C3F24">
      <w:pPr>
        <w:spacing w:before="70" w:line="235" w:lineRule="auto"/>
        <w:ind w:left="100" w:right="1281"/>
        <w:rPr>
          <w:sz w:val="18"/>
        </w:rPr>
      </w:pPr>
      <w:r>
        <w:rPr>
          <w:position w:val="6"/>
          <w:sz w:val="12"/>
        </w:rPr>
        <w:t xml:space="preserve">24 </w:t>
      </w:r>
      <w:r>
        <w:rPr>
          <w:sz w:val="18"/>
        </w:rPr>
        <w:t xml:space="preserve">Faramerz Dabhoiwala, The Origins of Sex: A History of the First Sexual Revolution (2012), at page 5 </w:t>
      </w:r>
      <w:r>
        <w:rPr>
          <w:position w:val="6"/>
          <w:sz w:val="12"/>
        </w:rPr>
        <w:t xml:space="preserve">25 </w:t>
      </w:r>
      <w:r>
        <w:rPr>
          <w:sz w:val="18"/>
        </w:rPr>
        <w:t xml:space="preserve">David Turner, Adultery in The Oxford Encyclopaedia of Women in World History (2008), at page 30 </w:t>
      </w:r>
      <w:r>
        <w:rPr>
          <w:position w:val="6"/>
          <w:sz w:val="12"/>
        </w:rPr>
        <w:t xml:space="preserve">26 </w:t>
      </w:r>
      <w:r>
        <w:rPr>
          <w:sz w:val="18"/>
        </w:rPr>
        <w:t>Vern Bullough, Medieval Concepts of Adultery, at page</w:t>
      </w:r>
      <w:r>
        <w:rPr>
          <w:spacing w:val="-22"/>
          <w:sz w:val="18"/>
        </w:rPr>
        <w:t xml:space="preserve"> </w:t>
      </w:r>
      <w:r>
        <w:rPr>
          <w:sz w:val="18"/>
        </w:rPr>
        <w:t>7</w:t>
      </w:r>
    </w:p>
    <w:p w:rsidR="00EF0E49" w:rsidRDefault="008C3F24">
      <w:pPr>
        <w:spacing w:line="207" w:lineRule="exact"/>
        <w:ind w:left="100"/>
        <w:rPr>
          <w:sz w:val="18"/>
        </w:rPr>
      </w:pPr>
      <w:r>
        <w:rPr>
          <w:position w:val="6"/>
          <w:sz w:val="12"/>
        </w:rPr>
        <w:t xml:space="preserve">27 </w:t>
      </w:r>
      <w:r>
        <w:rPr>
          <w:sz w:val="18"/>
        </w:rPr>
        <w:t>The Oxford Encyclopaedia of Women in World History, (Bonnie G Smith ed.), Oxford, at page 27</w:t>
      </w:r>
    </w:p>
    <w:p w:rsidR="00EF0E49" w:rsidRDefault="008C3F24">
      <w:pPr>
        <w:ind w:left="280" w:hanging="180"/>
        <w:rPr>
          <w:sz w:val="18"/>
        </w:rPr>
      </w:pPr>
      <w:r>
        <w:rPr>
          <w:position w:val="6"/>
          <w:sz w:val="12"/>
        </w:rPr>
        <w:t xml:space="preserve">28 </w:t>
      </w:r>
      <w:r>
        <w:rPr>
          <w:sz w:val="18"/>
        </w:rPr>
        <w:t>Martin Siegel, For Better or for Worse: Adultery, Crime &amp; the Constitution, Vol. 30, Journal of Family Law (1991), at page 46</w:t>
      </w:r>
    </w:p>
    <w:p w:rsidR="00EF0E49" w:rsidRDefault="008C3F24">
      <w:pPr>
        <w:spacing w:line="205" w:lineRule="exact"/>
        <w:ind w:left="100"/>
        <w:rPr>
          <w:sz w:val="18"/>
        </w:rPr>
      </w:pPr>
      <w:r>
        <w:rPr>
          <w:position w:val="6"/>
          <w:sz w:val="12"/>
        </w:rPr>
        <w:t xml:space="preserve">29 </w:t>
      </w:r>
      <w:r>
        <w:rPr>
          <w:sz w:val="18"/>
        </w:rPr>
        <w:t>Vern Bullough, Medieval Co</w:t>
      </w:r>
      <w:r>
        <w:rPr>
          <w:sz w:val="18"/>
        </w:rPr>
        <w:t>ncepts of Adultery, at page 7</w:t>
      </w:r>
    </w:p>
    <w:p w:rsidR="00EF0E49" w:rsidRDefault="008C3F24">
      <w:pPr>
        <w:spacing w:line="210" w:lineRule="exact"/>
        <w:ind w:left="100"/>
        <w:rPr>
          <w:sz w:val="18"/>
        </w:rPr>
      </w:pPr>
      <w:r>
        <w:rPr>
          <w:position w:val="6"/>
          <w:sz w:val="12"/>
        </w:rPr>
        <w:t xml:space="preserve">30 </w:t>
      </w:r>
      <w:r>
        <w:rPr>
          <w:sz w:val="18"/>
        </w:rPr>
        <w:t>James A. Brundage, Law, Sex, and Christian Society in Medieval Europe, at page 27</w:t>
      </w:r>
    </w:p>
    <w:p w:rsidR="00EF0E49" w:rsidRDefault="00EF0E49">
      <w:pPr>
        <w:spacing w:line="210" w:lineRule="exact"/>
        <w:rPr>
          <w:sz w:val="18"/>
        </w:rPr>
        <w:sectPr w:rsidR="00EF0E49">
          <w:footerReference w:type="default" r:id="rId164"/>
          <w:pgSz w:w="11910" w:h="16840"/>
          <w:pgMar w:top="1340" w:right="1000" w:bottom="1200" w:left="1340" w:header="708" w:footer="1000" w:gutter="0"/>
          <w:pgNumType w:start="17"/>
          <w:cols w:space="720"/>
        </w:sectPr>
      </w:pPr>
    </w:p>
    <w:p w:rsidR="00EF0E49" w:rsidRDefault="008C3F24">
      <w:pPr>
        <w:pStyle w:val="ListParagraph"/>
        <w:numPr>
          <w:ilvl w:val="0"/>
          <w:numId w:val="9"/>
        </w:numPr>
        <w:tabs>
          <w:tab w:val="left" w:pos="821"/>
        </w:tabs>
        <w:spacing w:before="92" w:line="477" w:lineRule="auto"/>
        <w:ind w:right="102" w:firstLine="0"/>
        <w:jc w:val="both"/>
        <w:rPr>
          <w:sz w:val="17"/>
        </w:rPr>
      </w:pPr>
      <w:r>
        <w:rPr>
          <w:sz w:val="26"/>
        </w:rPr>
        <w:t>Once monogamy came to be accepted as the norm in Britain between the fourth and fifth centuries, ad</w:t>
      </w:r>
      <w:r>
        <w:rPr>
          <w:sz w:val="26"/>
        </w:rPr>
        <w:t>ultery came to be recognized as a serious wrong that interfered with a husband’s “rights” over his wife.</w:t>
      </w:r>
      <w:r>
        <w:rPr>
          <w:position w:val="9"/>
          <w:sz w:val="17"/>
        </w:rPr>
        <w:t xml:space="preserve">31 </w:t>
      </w:r>
      <w:r>
        <w:rPr>
          <w:sz w:val="26"/>
        </w:rPr>
        <w:t>The imposition of criminal sanctions on adultery was also largely based on ideas and beliefs about sexual morality which acquired the force of law in</w:t>
      </w:r>
      <w:r>
        <w:rPr>
          <w:sz w:val="26"/>
        </w:rPr>
        <w:t xml:space="preserve"> Christian Europe during the Middle Ages.</w:t>
      </w:r>
      <w:r>
        <w:rPr>
          <w:position w:val="9"/>
          <w:sz w:val="17"/>
        </w:rPr>
        <w:t xml:space="preserve">32 </w:t>
      </w:r>
      <w:r>
        <w:rPr>
          <w:sz w:val="26"/>
        </w:rPr>
        <w:t>The development of canon law in the twelfth century enshrined the perception of adultery as a spiritual misdemeanour. In the sixteenth century, following the Reformation, adultery became a crucial issue because P</w:t>
      </w:r>
      <w:r>
        <w:rPr>
          <w:sz w:val="26"/>
        </w:rPr>
        <w:t>rotestants placed new emphasis on marriage as a linchpin of the social and moral order.</w:t>
      </w:r>
      <w:r>
        <w:rPr>
          <w:position w:val="9"/>
          <w:sz w:val="17"/>
        </w:rPr>
        <w:t>33</w:t>
      </w:r>
      <w:r>
        <w:rPr>
          <w:sz w:val="17"/>
        </w:rPr>
        <w:t xml:space="preserve"> </w:t>
      </w:r>
      <w:r>
        <w:rPr>
          <w:sz w:val="26"/>
        </w:rPr>
        <w:t>Several prominent sixteenth century reformers, including Martin Luther and John Calvin, argued that a marriage was irreparably damaged by infidelity, and they advocat</w:t>
      </w:r>
      <w:r>
        <w:rPr>
          <w:sz w:val="26"/>
        </w:rPr>
        <w:t>ed divorce in such</w:t>
      </w:r>
      <w:r>
        <w:rPr>
          <w:spacing w:val="-3"/>
          <w:sz w:val="26"/>
        </w:rPr>
        <w:t xml:space="preserve"> </w:t>
      </w:r>
      <w:r>
        <w:rPr>
          <w:sz w:val="26"/>
        </w:rPr>
        <w:t>cases.</w:t>
      </w:r>
      <w:r>
        <w:rPr>
          <w:position w:val="9"/>
          <w:sz w:val="17"/>
        </w:rPr>
        <w:t>34</w:t>
      </w:r>
    </w:p>
    <w:p w:rsidR="00EF0E49" w:rsidRDefault="00EF0E49">
      <w:pPr>
        <w:rPr>
          <w:sz w:val="30"/>
        </w:rPr>
      </w:pPr>
    </w:p>
    <w:p w:rsidR="00EF0E49" w:rsidRDefault="00EF0E49">
      <w:pPr>
        <w:rPr>
          <w:sz w:val="32"/>
        </w:rPr>
      </w:pPr>
    </w:p>
    <w:p w:rsidR="00EF0E49" w:rsidRDefault="008C3F24">
      <w:pPr>
        <w:spacing w:line="480" w:lineRule="auto"/>
        <w:ind w:left="100" w:right="104"/>
        <w:jc w:val="both"/>
        <w:rPr>
          <w:sz w:val="26"/>
        </w:rPr>
      </w:pPr>
      <w:r>
        <w:rPr>
          <w:sz w:val="26"/>
        </w:rPr>
        <w:t>Concerned with the “moral corruption” prevalent in England since the Reformation, Puritans in the Massachusetts Bay Colony introduced the death penalty for committing adultery.</w:t>
      </w:r>
      <w:r>
        <w:rPr>
          <w:position w:val="9"/>
          <w:sz w:val="17"/>
        </w:rPr>
        <w:t xml:space="preserve">35 </w:t>
      </w:r>
      <w:r>
        <w:rPr>
          <w:sz w:val="26"/>
        </w:rPr>
        <w:t>The strict morality of the early English colonists is reflected in the famous 1850 novel ‘The Scarlet Letter’ by Nathaniel Hawthorne, in which an unmarried woman who committed adultery and bore a child out of wedlock was made to wear the letter A (for adul</w:t>
      </w:r>
      <w:r>
        <w:rPr>
          <w:sz w:val="26"/>
        </w:rPr>
        <w:t>terer) when she went out in public; her lover was not so tagged, suggesting that women were</w:t>
      </w:r>
      <w:r>
        <w:rPr>
          <w:spacing w:val="34"/>
          <w:sz w:val="26"/>
        </w:rPr>
        <w:t xml:space="preserve"> </w:t>
      </w:r>
      <w:r>
        <w:rPr>
          <w:sz w:val="26"/>
        </w:rPr>
        <w:t>punished</w:t>
      </w:r>
    </w:p>
    <w:p w:rsidR="00EF0E49" w:rsidRDefault="00EF0E49">
      <w:pPr>
        <w:rPr>
          <w:sz w:val="20"/>
        </w:rPr>
      </w:pPr>
    </w:p>
    <w:p w:rsidR="00EF0E49" w:rsidRDefault="00EF0E49">
      <w:pPr>
        <w:rPr>
          <w:sz w:val="23"/>
        </w:rPr>
      </w:pPr>
      <w:r w:rsidRPr="00EF0E49">
        <w:pict>
          <v:line id="_x0000_s1102" style="position:absolute;z-index:-251601920;mso-wrap-distance-left:0;mso-wrap-distance-right:0;mso-position-horizontal-relative:page" from="1in,15.6pt" to="216.05pt,15.6pt" strokeweight=".72pt">
            <w10:wrap type="topAndBottom" anchorx="page"/>
          </v:line>
        </w:pict>
      </w:r>
    </w:p>
    <w:p w:rsidR="00EF0E49" w:rsidRDefault="008C3F24">
      <w:pPr>
        <w:spacing w:before="66"/>
        <w:ind w:left="100"/>
        <w:rPr>
          <w:sz w:val="18"/>
        </w:rPr>
      </w:pPr>
      <w:r>
        <w:rPr>
          <w:position w:val="6"/>
          <w:sz w:val="12"/>
        </w:rPr>
        <w:t>31</w:t>
      </w:r>
      <w:r>
        <w:rPr>
          <w:spacing w:val="24"/>
          <w:position w:val="6"/>
          <w:sz w:val="12"/>
        </w:rPr>
        <w:t xml:space="preserve"> </w:t>
      </w:r>
      <w:r>
        <w:rPr>
          <w:sz w:val="18"/>
        </w:rPr>
        <w:t>Jeremy</w:t>
      </w:r>
      <w:r>
        <w:rPr>
          <w:spacing w:val="6"/>
          <w:sz w:val="18"/>
        </w:rPr>
        <w:t xml:space="preserve"> </w:t>
      </w:r>
      <w:r>
        <w:rPr>
          <w:sz w:val="18"/>
        </w:rPr>
        <w:t>D.</w:t>
      </w:r>
      <w:r>
        <w:rPr>
          <w:spacing w:val="3"/>
          <w:sz w:val="18"/>
        </w:rPr>
        <w:t xml:space="preserve"> </w:t>
      </w:r>
      <w:r>
        <w:rPr>
          <w:sz w:val="18"/>
        </w:rPr>
        <w:t>Weinstein,</w:t>
      </w:r>
      <w:r>
        <w:rPr>
          <w:spacing w:val="7"/>
          <w:sz w:val="18"/>
        </w:rPr>
        <w:t xml:space="preserve"> </w:t>
      </w:r>
      <w:r>
        <w:rPr>
          <w:sz w:val="18"/>
        </w:rPr>
        <w:t>Adultery,</w:t>
      </w:r>
      <w:r>
        <w:rPr>
          <w:spacing w:val="8"/>
          <w:sz w:val="18"/>
        </w:rPr>
        <w:t xml:space="preserve"> </w:t>
      </w:r>
      <w:r>
        <w:rPr>
          <w:sz w:val="18"/>
        </w:rPr>
        <w:t>Law,</w:t>
      </w:r>
      <w:r>
        <w:rPr>
          <w:spacing w:val="8"/>
          <w:sz w:val="18"/>
        </w:rPr>
        <w:t xml:space="preserve"> </w:t>
      </w:r>
      <w:r>
        <w:rPr>
          <w:sz w:val="18"/>
        </w:rPr>
        <w:t>and</w:t>
      </w:r>
      <w:r>
        <w:rPr>
          <w:spacing w:val="8"/>
          <w:sz w:val="18"/>
        </w:rPr>
        <w:t xml:space="preserve"> </w:t>
      </w:r>
      <w:r>
        <w:rPr>
          <w:sz w:val="18"/>
        </w:rPr>
        <w:t>the</w:t>
      </w:r>
      <w:r>
        <w:rPr>
          <w:spacing w:val="7"/>
          <w:sz w:val="18"/>
        </w:rPr>
        <w:t xml:space="preserve"> </w:t>
      </w:r>
      <w:r>
        <w:rPr>
          <w:sz w:val="18"/>
        </w:rPr>
        <w:t>State:</w:t>
      </w:r>
      <w:r>
        <w:rPr>
          <w:spacing w:val="5"/>
          <w:sz w:val="18"/>
        </w:rPr>
        <w:t xml:space="preserve"> </w:t>
      </w:r>
      <w:r>
        <w:rPr>
          <w:sz w:val="18"/>
        </w:rPr>
        <w:t>A</w:t>
      </w:r>
      <w:r>
        <w:rPr>
          <w:spacing w:val="7"/>
          <w:sz w:val="18"/>
        </w:rPr>
        <w:t xml:space="preserve"> </w:t>
      </w:r>
      <w:r>
        <w:rPr>
          <w:sz w:val="18"/>
        </w:rPr>
        <w:t>History,</w:t>
      </w:r>
      <w:r>
        <w:rPr>
          <w:spacing w:val="8"/>
          <w:sz w:val="18"/>
        </w:rPr>
        <w:t xml:space="preserve"> </w:t>
      </w:r>
      <w:r>
        <w:rPr>
          <w:sz w:val="18"/>
        </w:rPr>
        <w:t>Vol.</w:t>
      </w:r>
      <w:r>
        <w:rPr>
          <w:spacing w:val="5"/>
          <w:sz w:val="18"/>
        </w:rPr>
        <w:t xml:space="preserve"> </w:t>
      </w:r>
      <w:r>
        <w:rPr>
          <w:sz w:val="18"/>
        </w:rPr>
        <w:t>38,</w:t>
      </w:r>
      <w:r>
        <w:rPr>
          <w:spacing w:val="8"/>
          <w:sz w:val="18"/>
        </w:rPr>
        <w:t xml:space="preserve"> </w:t>
      </w:r>
      <w:r>
        <w:rPr>
          <w:sz w:val="18"/>
        </w:rPr>
        <w:t>Hastings</w:t>
      </w:r>
      <w:r>
        <w:rPr>
          <w:spacing w:val="8"/>
          <w:sz w:val="18"/>
        </w:rPr>
        <w:t xml:space="preserve"> </w:t>
      </w:r>
      <w:r>
        <w:rPr>
          <w:sz w:val="18"/>
        </w:rPr>
        <w:t>Law</w:t>
      </w:r>
      <w:r>
        <w:rPr>
          <w:spacing w:val="4"/>
          <w:sz w:val="18"/>
        </w:rPr>
        <w:t xml:space="preserve"> </w:t>
      </w:r>
      <w:r>
        <w:rPr>
          <w:sz w:val="18"/>
        </w:rPr>
        <w:t>Journal</w:t>
      </w:r>
      <w:r>
        <w:rPr>
          <w:spacing w:val="8"/>
          <w:sz w:val="18"/>
        </w:rPr>
        <w:t xml:space="preserve"> </w:t>
      </w:r>
      <w:r>
        <w:rPr>
          <w:sz w:val="18"/>
        </w:rPr>
        <w:t>(1986),</w:t>
      </w:r>
      <w:r>
        <w:rPr>
          <w:spacing w:val="8"/>
          <w:sz w:val="18"/>
        </w:rPr>
        <w:t xml:space="preserve"> </w:t>
      </w:r>
      <w:r>
        <w:rPr>
          <w:sz w:val="18"/>
        </w:rPr>
        <w:t>at</w:t>
      </w:r>
      <w:r>
        <w:rPr>
          <w:spacing w:val="5"/>
          <w:sz w:val="18"/>
        </w:rPr>
        <w:t xml:space="preserve"> </w:t>
      </w:r>
      <w:r>
        <w:rPr>
          <w:sz w:val="18"/>
        </w:rPr>
        <w:t>page</w:t>
      </w:r>
      <w:r>
        <w:rPr>
          <w:spacing w:val="5"/>
          <w:sz w:val="18"/>
        </w:rPr>
        <w:t xml:space="preserve"> </w:t>
      </w:r>
      <w:r>
        <w:rPr>
          <w:sz w:val="18"/>
        </w:rPr>
        <w:t>202;</w:t>
      </w:r>
    </w:p>
    <w:p w:rsidR="00EF0E49" w:rsidRDefault="008C3F24">
      <w:pPr>
        <w:spacing w:before="2" w:line="205" w:lineRule="exact"/>
        <w:ind w:left="280"/>
        <w:rPr>
          <w:sz w:val="18"/>
        </w:rPr>
      </w:pPr>
      <w:r>
        <w:rPr>
          <w:sz w:val="18"/>
        </w:rPr>
        <w:t>R. Huebner, A History of Germanic Pr</w:t>
      </w:r>
      <w:r>
        <w:rPr>
          <w:sz w:val="18"/>
        </w:rPr>
        <w:t>ivate Law (F. Philbrick trans. 1918)</w:t>
      </w:r>
    </w:p>
    <w:p w:rsidR="00EF0E49" w:rsidRDefault="008C3F24">
      <w:pPr>
        <w:spacing w:line="207" w:lineRule="exact"/>
        <w:ind w:left="100"/>
        <w:rPr>
          <w:sz w:val="18"/>
        </w:rPr>
      </w:pPr>
      <w:r>
        <w:rPr>
          <w:position w:val="6"/>
          <w:sz w:val="12"/>
        </w:rPr>
        <w:t xml:space="preserve">32 </w:t>
      </w:r>
      <w:r>
        <w:rPr>
          <w:sz w:val="18"/>
        </w:rPr>
        <w:t>James A. Brundage, Law, Sex, and Christian Society in Medieval Europe, at page 6</w:t>
      </w:r>
    </w:p>
    <w:p w:rsidR="00EF0E49" w:rsidRDefault="008C3F24">
      <w:pPr>
        <w:spacing w:line="206" w:lineRule="exact"/>
        <w:ind w:left="100"/>
        <w:rPr>
          <w:sz w:val="18"/>
        </w:rPr>
      </w:pPr>
      <w:r>
        <w:rPr>
          <w:position w:val="6"/>
          <w:sz w:val="12"/>
        </w:rPr>
        <w:t xml:space="preserve">33 </w:t>
      </w:r>
      <w:r>
        <w:rPr>
          <w:sz w:val="18"/>
        </w:rPr>
        <w:t>David Turner, Adultery in The Oxford Encyclopaedia of Women in World History (2008), at page 30</w:t>
      </w:r>
    </w:p>
    <w:p w:rsidR="00EF0E49" w:rsidRDefault="008C3F24">
      <w:pPr>
        <w:spacing w:line="208" w:lineRule="exact"/>
        <w:ind w:left="100"/>
        <w:rPr>
          <w:sz w:val="18"/>
        </w:rPr>
      </w:pPr>
      <w:r>
        <w:rPr>
          <w:position w:val="6"/>
          <w:sz w:val="12"/>
        </w:rPr>
        <w:t xml:space="preserve">34 </w:t>
      </w:r>
      <w:r>
        <w:rPr>
          <w:sz w:val="18"/>
        </w:rPr>
        <w:t>Ibid.</w:t>
      </w:r>
    </w:p>
    <w:p w:rsidR="00EF0E49" w:rsidRDefault="008C3F24">
      <w:pPr>
        <w:spacing w:line="210" w:lineRule="exact"/>
        <w:ind w:left="100"/>
        <w:rPr>
          <w:sz w:val="18"/>
        </w:rPr>
      </w:pPr>
      <w:r>
        <w:rPr>
          <w:position w:val="6"/>
          <w:sz w:val="12"/>
        </w:rPr>
        <w:t xml:space="preserve">35 </w:t>
      </w:r>
      <w:r>
        <w:rPr>
          <w:sz w:val="18"/>
        </w:rPr>
        <w:t>The Oxford Encyclopaedia of Women in World History, (Bonnie G Smith ed.), Oxford, at page 30</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2" w:line="475" w:lineRule="auto"/>
        <w:ind w:left="100" w:right="111"/>
        <w:jc w:val="both"/>
        <w:rPr>
          <w:sz w:val="17"/>
        </w:rPr>
      </w:pPr>
      <w:r>
        <w:rPr>
          <w:sz w:val="26"/>
        </w:rPr>
        <w:t>more severely than men for adultery, especially when they had a child as evidence.</w:t>
      </w:r>
      <w:r>
        <w:rPr>
          <w:position w:val="9"/>
          <w:sz w:val="17"/>
        </w:rPr>
        <w:t>36</w:t>
      </w:r>
    </w:p>
    <w:p w:rsidR="00EF0E49" w:rsidRDefault="00EF0E49">
      <w:pPr>
        <w:rPr>
          <w:sz w:val="30"/>
        </w:rPr>
      </w:pPr>
    </w:p>
    <w:p w:rsidR="00EF0E49" w:rsidRDefault="00EF0E49">
      <w:pPr>
        <w:spacing w:before="5"/>
        <w:rPr>
          <w:sz w:val="31"/>
        </w:rPr>
      </w:pPr>
    </w:p>
    <w:p w:rsidR="00EF0E49" w:rsidRDefault="008C3F24">
      <w:pPr>
        <w:pStyle w:val="ListParagraph"/>
        <w:numPr>
          <w:ilvl w:val="0"/>
          <w:numId w:val="9"/>
        </w:numPr>
        <w:tabs>
          <w:tab w:val="left" w:pos="821"/>
        </w:tabs>
        <w:spacing w:line="477" w:lineRule="auto"/>
        <w:ind w:right="104" w:firstLine="0"/>
        <w:jc w:val="both"/>
        <w:rPr>
          <w:sz w:val="26"/>
        </w:rPr>
      </w:pPr>
      <w:r>
        <w:rPr>
          <w:sz w:val="26"/>
        </w:rPr>
        <w:t xml:space="preserve">In 1650, England enacted the infamous Act for Suppressing </w:t>
      </w:r>
      <w:r>
        <w:rPr>
          <w:sz w:val="26"/>
        </w:rPr>
        <w:t>the Detestable Sins of Incest, Adultery and Fornication, which introduced the death penalty for sex with a married woman.</w:t>
      </w:r>
      <w:r>
        <w:rPr>
          <w:position w:val="9"/>
          <w:sz w:val="17"/>
        </w:rPr>
        <w:t xml:space="preserve">37 </w:t>
      </w:r>
      <w:r>
        <w:rPr>
          <w:sz w:val="26"/>
        </w:rPr>
        <w:t>The purpose of the Act was as</w:t>
      </w:r>
      <w:r>
        <w:rPr>
          <w:spacing w:val="-31"/>
          <w:sz w:val="26"/>
        </w:rPr>
        <w:t xml:space="preserve"> </w:t>
      </w:r>
      <w:r>
        <w:rPr>
          <w:sz w:val="26"/>
        </w:rPr>
        <w:t>follows:</w:t>
      </w:r>
    </w:p>
    <w:p w:rsidR="00EF0E49" w:rsidRDefault="008C3F24">
      <w:pPr>
        <w:spacing w:before="201" w:line="276" w:lineRule="auto"/>
        <w:ind w:left="1540" w:right="2261"/>
        <w:jc w:val="both"/>
        <w:rPr>
          <w:sz w:val="21"/>
        </w:rPr>
      </w:pPr>
      <w:r>
        <w:rPr>
          <w:sz w:val="21"/>
        </w:rPr>
        <w:t xml:space="preserve">“For the suppressing of the abominable and crying sins of…adultery… wherewith this Land is much defiled, and Almighty God highly displeased; be it enacted...That in case any married woman shall…be carnally known by any man (other than her husband)…as well </w:t>
      </w:r>
      <w:r>
        <w:rPr>
          <w:sz w:val="21"/>
        </w:rPr>
        <w:t>the man as the woman…shall suffer death.”</w:t>
      </w:r>
    </w:p>
    <w:p w:rsidR="00EF0E49" w:rsidRDefault="00EF0E49">
      <w:pPr>
        <w:rPr>
          <w:sz w:val="24"/>
        </w:rPr>
      </w:pPr>
    </w:p>
    <w:p w:rsidR="00EF0E49" w:rsidRDefault="00EF0E49">
      <w:pPr>
        <w:rPr>
          <w:sz w:val="24"/>
        </w:rPr>
      </w:pPr>
    </w:p>
    <w:p w:rsidR="00EF0E49" w:rsidRDefault="00EF0E49">
      <w:pPr>
        <w:rPr>
          <w:sz w:val="24"/>
        </w:rPr>
      </w:pPr>
    </w:p>
    <w:p w:rsidR="00EF0E49" w:rsidRDefault="008C3F24">
      <w:pPr>
        <w:spacing w:before="171" w:line="477" w:lineRule="auto"/>
        <w:ind w:left="100" w:right="105"/>
        <w:jc w:val="both"/>
        <w:rPr>
          <w:sz w:val="26"/>
        </w:rPr>
      </w:pPr>
      <w:r>
        <w:rPr>
          <w:sz w:val="26"/>
        </w:rPr>
        <w:t xml:space="preserve">The Act was a culmination of long-standing moral concerns about sexual transgressions, sustained endeavours to regulate conjugal matters on a secular plain, and a contemporaneous political agenda of socio-moral </w:t>
      </w:r>
      <w:r>
        <w:rPr>
          <w:sz w:val="26"/>
        </w:rPr>
        <w:t>reform.</w:t>
      </w:r>
      <w:r>
        <w:rPr>
          <w:position w:val="9"/>
          <w:sz w:val="17"/>
        </w:rPr>
        <w:t xml:space="preserve">38 </w:t>
      </w:r>
      <w:r>
        <w:rPr>
          <w:sz w:val="26"/>
        </w:rPr>
        <w:t xml:space="preserve">It was repealed in 1660 during the Restoration. The common law, however, was still concerned with the effect of adultery by a married woman on inheritance and property rights. It recognized the “obvious danger of foisting spurious offspring upon </w:t>
      </w:r>
      <w:r>
        <w:rPr>
          <w:sz w:val="26"/>
        </w:rPr>
        <w:t>her unsuspecting husband and bringing an illegitimate heir into his  family.”</w:t>
      </w:r>
      <w:r>
        <w:rPr>
          <w:position w:val="9"/>
          <w:sz w:val="17"/>
        </w:rPr>
        <w:t xml:space="preserve">39 </w:t>
      </w:r>
      <w:r>
        <w:rPr>
          <w:sz w:val="26"/>
        </w:rPr>
        <w:t>Accordingly, secular courts treated adultery as a private injury and a</w:t>
      </w:r>
      <w:r>
        <w:rPr>
          <w:spacing w:val="-20"/>
          <w:sz w:val="26"/>
        </w:rPr>
        <w:t xml:space="preserve"> </w:t>
      </w:r>
      <w:r>
        <w:rPr>
          <w:sz w:val="26"/>
        </w:rPr>
        <w:t>tort</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8"/>
        <w:rPr>
          <w:sz w:val="25"/>
        </w:rPr>
      </w:pPr>
      <w:r w:rsidRPr="00EF0E49">
        <w:pict>
          <v:line id="_x0000_s1101" style="position:absolute;z-index:251597824;mso-wrap-distance-left:0;mso-wrap-distance-right:0;mso-position-horizontal-relative:page" from="1in,17.15pt" to="216.05pt,17.15pt" strokeweight=".72pt">
            <w10:wrap type="topAndBottom" anchorx="page"/>
          </v:line>
        </w:pict>
      </w:r>
    </w:p>
    <w:p w:rsidR="00EF0E49" w:rsidRDefault="008C3F24">
      <w:pPr>
        <w:spacing w:before="66" w:line="209" w:lineRule="exact"/>
        <w:ind w:left="100"/>
        <w:rPr>
          <w:sz w:val="18"/>
        </w:rPr>
      </w:pPr>
      <w:r>
        <w:rPr>
          <w:position w:val="6"/>
          <w:sz w:val="12"/>
        </w:rPr>
        <w:t xml:space="preserve">36 </w:t>
      </w:r>
      <w:r>
        <w:rPr>
          <w:sz w:val="18"/>
        </w:rPr>
        <w:t>James R. Mellow, Hawthorne's Divided Genius, The Wilson Quarterly (1982)</w:t>
      </w:r>
    </w:p>
    <w:p w:rsidR="00EF0E49" w:rsidRDefault="008C3F24">
      <w:pPr>
        <w:spacing w:line="237" w:lineRule="auto"/>
        <w:ind w:left="100" w:right="111"/>
        <w:rPr>
          <w:sz w:val="18"/>
        </w:rPr>
      </w:pPr>
      <w:r>
        <w:rPr>
          <w:position w:val="6"/>
          <w:sz w:val="12"/>
        </w:rPr>
        <w:t xml:space="preserve">37 </w:t>
      </w:r>
      <w:r>
        <w:rPr>
          <w:sz w:val="18"/>
        </w:rPr>
        <w:t>Mary Beth Nort</w:t>
      </w:r>
      <w:r>
        <w:rPr>
          <w:sz w:val="18"/>
        </w:rPr>
        <w:t xml:space="preserve">on, Founding Mothers and Fathers: Gendered Power and the Forming of American Society (1996). </w:t>
      </w:r>
      <w:r>
        <w:rPr>
          <w:position w:val="6"/>
          <w:sz w:val="12"/>
        </w:rPr>
        <w:t xml:space="preserve">38 </w:t>
      </w:r>
      <w:r>
        <w:rPr>
          <w:sz w:val="18"/>
        </w:rPr>
        <w:t>Keith Thomas, The Puritans and Adultery: The Act of 1650 Reconsidered, in Puritans and Revolutionaries: Essays in Seventeenth-Century History Presented to Chris</w:t>
      </w:r>
      <w:r>
        <w:rPr>
          <w:sz w:val="18"/>
        </w:rPr>
        <w:t xml:space="preserve">topher Hill (Donald Pennington, Keith Thomas, eds.), at page 281 </w:t>
      </w:r>
      <w:r>
        <w:rPr>
          <w:position w:val="6"/>
          <w:sz w:val="12"/>
        </w:rPr>
        <w:t xml:space="preserve">39 </w:t>
      </w:r>
      <w:r>
        <w:rPr>
          <w:sz w:val="18"/>
        </w:rPr>
        <w:t>Charles E. Torcia, Wharton's Criminal Law, Section 218, (1994) at page</w:t>
      </w:r>
      <w:r>
        <w:rPr>
          <w:spacing w:val="-27"/>
          <w:sz w:val="18"/>
        </w:rPr>
        <w:t xml:space="preserve"> </w:t>
      </w:r>
      <w:r>
        <w:rPr>
          <w:sz w:val="18"/>
        </w:rPr>
        <w:t>528</w:t>
      </w:r>
    </w:p>
    <w:p w:rsidR="00EF0E49" w:rsidRDefault="00EF0E49">
      <w:pPr>
        <w:spacing w:line="237" w:lineRule="auto"/>
        <w:rPr>
          <w:sz w:val="18"/>
        </w:rPr>
        <w:sectPr w:rsidR="00EF0E49">
          <w:pgSz w:w="11910" w:h="16840"/>
          <w:pgMar w:top="1340" w:right="1000" w:bottom="1200" w:left="1340" w:header="708" w:footer="1000" w:gutter="0"/>
          <w:cols w:space="720"/>
        </w:sectPr>
      </w:pPr>
    </w:p>
    <w:p w:rsidR="00EF0E49" w:rsidRDefault="008C3F24">
      <w:pPr>
        <w:spacing w:before="86" w:line="475" w:lineRule="auto"/>
        <w:ind w:left="100" w:right="106"/>
        <w:jc w:val="both"/>
        <w:rPr>
          <w:sz w:val="17"/>
        </w:rPr>
      </w:pPr>
      <w:r>
        <w:rPr>
          <w:sz w:val="26"/>
        </w:rPr>
        <w:t>for criminal conversation was introduced in the late 17</w:t>
      </w:r>
      <w:r>
        <w:rPr>
          <w:position w:val="9"/>
          <w:sz w:val="17"/>
        </w:rPr>
        <w:t xml:space="preserve">th </w:t>
      </w:r>
      <w:r>
        <w:rPr>
          <w:sz w:val="26"/>
        </w:rPr>
        <w:t>century, which allowed the husband to</w:t>
      </w:r>
      <w:r>
        <w:rPr>
          <w:sz w:val="26"/>
        </w:rPr>
        <w:t xml:space="preserve"> sue his wife’s lover for financial compensation.</w:t>
      </w:r>
      <w:r>
        <w:rPr>
          <w:position w:val="9"/>
          <w:sz w:val="17"/>
        </w:rPr>
        <w:t>40</w:t>
      </w:r>
    </w:p>
    <w:p w:rsidR="00EF0E49" w:rsidRDefault="00EF0E49">
      <w:pPr>
        <w:rPr>
          <w:sz w:val="30"/>
        </w:rPr>
      </w:pPr>
    </w:p>
    <w:p w:rsidR="00EF0E49" w:rsidRDefault="00EF0E49">
      <w:pPr>
        <w:spacing w:before="11"/>
        <w:rPr>
          <w:sz w:val="30"/>
        </w:rPr>
      </w:pPr>
    </w:p>
    <w:p w:rsidR="00EF0E49" w:rsidRDefault="008C3F24">
      <w:pPr>
        <w:pStyle w:val="ListParagraph"/>
        <w:numPr>
          <w:ilvl w:val="0"/>
          <w:numId w:val="9"/>
        </w:numPr>
        <w:tabs>
          <w:tab w:val="left" w:pos="821"/>
        </w:tabs>
        <w:spacing w:line="477" w:lineRule="auto"/>
        <w:ind w:right="105" w:firstLine="0"/>
        <w:jc w:val="both"/>
        <w:rPr>
          <w:sz w:val="26"/>
        </w:rPr>
      </w:pPr>
      <w:r>
        <w:rPr>
          <w:sz w:val="26"/>
        </w:rPr>
        <w:t>In 19</w:t>
      </w:r>
      <w:r>
        <w:rPr>
          <w:position w:val="9"/>
          <w:sz w:val="17"/>
        </w:rPr>
        <w:t xml:space="preserve">th </w:t>
      </w:r>
      <w:r>
        <w:rPr>
          <w:sz w:val="26"/>
        </w:rPr>
        <w:t>century Britain, married women were considered to be chattel of their husbands in law, and female adultery was subjected to ostracism far worse than male adultery because of the problem it could cause for property inheritance through illegitimate children.</w:t>
      </w:r>
      <w:r>
        <w:rPr>
          <w:position w:val="9"/>
          <w:sz w:val="17"/>
        </w:rPr>
        <w:t xml:space="preserve">41 </w:t>
      </w:r>
      <w:r>
        <w:rPr>
          <w:sz w:val="26"/>
        </w:rPr>
        <w:t>Consequently, many societies viewed chastity, together with related virtues such as modesty, as more central components of a woman’s honor and reputation than of a man’s.</w:t>
      </w:r>
      <w:r>
        <w:rPr>
          <w:position w:val="9"/>
          <w:sz w:val="17"/>
        </w:rPr>
        <w:t xml:space="preserve">42 </w:t>
      </w:r>
      <w:r>
        <w:rPr>
          <w:sz w:val="26"/>
        </w:rPr>
        <w:t xml:space="preserve">The object of adultery laws was not to protect the bodily integrity of a woman, </w:t>
      </w:r>
      <w:r>
        <w:rPr>
          <w:sz w:val="26"/>
        </w:rPr>
        <w:t>but to allow her husband</w:t>
      </w:r>
      <w:r>
        <w:rPr>
          <w:spacing w:val="40"/>
          <w:sz w:val="26"/>
        </w:rPr>
        <w:t xml:space="preserve"> </w:t>
      </w:r>
      <w:r>
        <w:rPr>
          <w:sz w:val="26"/>
        </w:rPr>
        <w:t>to exercise control over her sexuality, in order to ensure the purity of his own bloodline. The killing of a man engaged in an adulterous act with one’s wife was considered to be manslaughter, and not murder.</w:t>
      </w:r>
      <w:r>
        <w:rPr>
          <w:position w:val="9"/>
          <w:sz w:val="17"/>
        </w:rPr>
        <w:t xml:space="preserve">43 </w:t>
      </w:r>
      <w:r>
        <w:rPr>
          <w:sz w:val="26"/>
        </w:rPr>
        <w:t xml:space="preserve">In </w:t>
      </w:r>
      <w:r>
        <w:rPr>
          <w:b/>
          <w:sz w:val="26"/>
        </w:rPr>
        <w:t xml:space="preserve">R </w:t>
      </w:r>
      <w:r>
        <w:rPr>
          <w:sz w:val="26"/>
        </w:rPr>
        <w:t xml:space="preserve">v </w:t>
      </w:r>
      <w:r>
        <w:rPr>
          <w:b/>
          <w:sz w:val="26"/>
        </w:rPr>
        <w:t>Mawgridge</w:t>
      </w:r>
      <w:r>
        <w:rPr>
          <w:sz w:val="26"/>
        </w:rPr>
        <w:t>,</w:t>
      </w:r>
      <w:r>
        <w:rPr>
          <w:position w:val="9"/>
          <w:sz w:val="17"/>
        </w:rPr>
        <w:t xml:space="preserve">44 </w:t>
      </w:r>
      <w:r>
        <w:rPr>
          <w:sz w:val="26"/>
        </w:rPr>
        <w:t>Judge Holt wrote</w:t>
      </w:r>
      <w:r>
        <w:rPr>
          <w:spacing w:val="-1"/>
          <w:sz w:val="26"/>
        </w:rPr>
        <w:t xml:space="preserve"> </w:t>
      </w:r>
      <w:r>
        <w:rPr>
          <w:sz w:val="26"/>
        </w:rPr>
        <w:t>that:</w:t>
      </w:r>
    </w:p>
    <w:p w:rsidR="00EF0E49" w:rsidRDefault="008C3F24">
      <w:pPr>
        <w:spacing w:before="214" w:line="276" w:lineRule="auto"/>
        <w:ind w:left="1540" w:right="2264"/>
        <w:jc w:val="both"/>
        <w:rPr>
          <w:sz w:val="21"/>
        </w:rPr>
      </w:pPr>
      <w:r>
        <w:rPr>
          <w:sz w:val="21"/>
        </w:rPr>
        <w:t xml:space="preserve">“…[A] man is taken in adultery with another man’s wife, if the husband shall stab the adulterer, or knock out his brains, this is bare manslaughter: for Jealousy is the Rage of a Man and </w:t>
      </w:r>
      <w:r>
        <w:rPr>
          <w:b/>
          <w:sz w:val="21"/>
        </w:rPr>
        <w:t>Adultery is  the  highest  invasion  of  prope</w:t>
      </w:r>
      <w:r>
        <w:rPr>
          <w:b/>
          <w:sz w:val="21"/>
        </w:rPr>
        <w:t>rty.</w:t>
      </w:r>
      <w:r>
        <w:rPr>
          <w:sz w:val="21"/>
        </w:rPr>
        <w:t>” (Emphasis</w:t>
      </w:r>
      <w:r>
        <w:rPr>
          <w:spacing w:val="-2"/>
          <w:sz w:val="21"/>
        </w:rPr>
        <w:t xml:space="preserve"> </w:t>
      </w:r>
      <w:r>
        <w:rPr>
          <w:sz w:val="21"/>
        </w:rPr>
        <w:t>supplied)</w:t>
      </w:r>
    </w:p>
    <w:p w:rsidR="00EF0E49" w:rsidRDefault="00EF0E49">
      <w:pPr>
        <w:rPr>
          <w:sz w:val="24"/>
        </w:rPr>
      </w:pPr>
    </w:p>
    <w:p w:rsidR="00EF0E49" w:rsidRDefault="00EF0E49">
      <w:pPr>
        <w:rPr>
          <w:sz w:val="24"/>
        </w:rPr>
      </w:pPr>
    </w:p>
    <w:p w:rsidR="00EF0E49" w:rsidRDefault="00EF0E49">
      <w:pPr>
        <w:rPr>
          <w:sz w:val="24"/>
        </w:rPr>
      </w:pPr>
    </w:p>
    <w:p w:rsidR="00EF0E49" w:rsidRDefault="008C3F24">
      <w:pPr>
        <w:pStyle w:val="ListParagraph"/>
        <w:numPr>
          <w:ilvl w:val="0"/>
          <w:numId w:val="9"/>
        </w:numPr>
        <w:tabs>
          <w:tab w:val="left" w:pos="821"/>
        </w:tabs>
        <w:spacing w:before="173" w:line="480" w:lineRule="auto"/>
        <w:ind w:right="112" w:firstLine="0"/>
        <w:jc w:val="both"/>
        <w:rPr>
          <w:sz w:val="26"/>
        </w:rPr>
      </w:pPr>
      <w:r>
        <w:rPr>
          <w:sz w:val="26"/>
        </w:rPr>
        <w:t>In his Commentaries on the Laws of England, William Blackstone wrote that under the common law, “the very being or legal existence of the</w:t>
      </w:r>
      <w:r>
        <w:rPr>
          <w:spacing w:val="19"/>
          <w:sz w:val="26"/>
        </w:rPr>
        <w:t xml:space="preserve"> </w:t>
      </w:r>
      <w:r>
        <w:rPr>
          <w:sz w:val="26"/>
        </w:rPr>
        <w:t>woman</w:t>
      </w:r>
    </w:p>
    <w:p w:rsidR="00EF0E49" w:rsidRDefault="00EF0E49">
      <w:pPr>
        <w:spacing w:before="5"/>
        <w:rPr>
          <w:sz w:val="26"/>
        </w:rPr>
      </w:pPr>
      <w:r w:rsidRPr="00EF0E49">
        <w:pict>
          <v:line id="_x0000_s1100" style="position:absolute;z-index:251601920;mso-wrap-distance-left:0;mso-wrap-distance-right:0;mso-position-horizontal-relative:page" from="1in,17.6pt" to="216.05pt,17.6pt" strokeweight=".72pt">
            <w10:wrap type="topAndBottom" anchorx="page"/>
          </v:line>
        </w:pict>
      </w:r>
    </w:p>
    <w:p w:rsidR="00EF0E49" w:rsidRDefault="008C3F24">
      <w:pPr>
        <w:spacing w:before="66"/>
        <w:ind w:left="280" w:right="245" w:hanging="180"/>
        <w:rPr>
          <w:sz w:val="18"/>
        </w:rPr>
      </w:pPr>
      <w:r>
        <w:rPr>
          <w:position w:val="6"/>
          <w:sz w:val="12"/>
        </w:rPr>
        <w:t xml:space="preserve">40 </w:t>
      </w:r>
      <w:r>
        <w:rPr>
          <w:sz w:val="18"/>
        </w:rPr>
        <w:t>J. E. Loftis, Congreve’s Way of the World and Popular Criminal Literature, Stu</w:t>
      </w:r>
      <w:r>
        <w:rPr>
          <w:sz w:val="18"/>
        </w:rPr>
        <w:t>dies in English Literature, 1500 – 1900 36(3) (1996), at page 293</w:t>
      </w:r>
    </w:p>
    <w:p w:rsidR="00EF0E49" w:rsidRDefault="008C3F24">
      <w:pPr>
        <w:spacing w:line="206" w:lineRule="exact"/>
        <w:ind w:left="100"/>
        <w:rPr>
          <w:sz w:val="18"/>
        </w:rPr>
      </w:pPr>
      <w:r>
        <w:rPr>
          <w:position w:val="6"/>
          <w:sz w:val="12"/>
        </w:rPr>
        <w:t xml:space="preserve">41 </w:t>
      </w:r>
      <w:r>
        <w:rPr>
          <w:sz w:val="18"/>
        </w:rPr>
        <w:t>Joanne Bailey, Unquiet Lives: Marriage and Marriage Breakdown in England, 1660–1800 (2009), at page 143</w:t>
      </w:r>
    </w:p>
    <w:p w:rsidR="00EF0E49" w:rsidRDefault="008C3F24">
      <w:pPr>
        <w:spacing w:line="206" w:lineRule="exact"/>
        <w:ind w:left="100"/>
        <w:rPr>
          <w:sz w:val="18"/>
        </w:rPr>
      </w:pPr>
      <w:r>
        <w:rPr>
          <w:position w:val="6"/>
          <w:sz w:val="12"/>
        </w:rPr>
        <w:t xml:space="preserve">42 </w:t>
      </w:r>
      <w:r>
        <w:rPr>
          <w:sz w:val="18"/>
        </w:rPr>
        <w:t>David Turner, Adultery in The Oxford Encyclopaedia of Women in World History (20</w:t>
      </w:r>
      <w:r>
        <w:rPr>
          <w:sz w:val="18"/>
        </w:rPr>
        <w:t>08), at page 28</w:t>
      </w:r>
    </w:p>
    <w:p w:rsidR="00EF0E49" w:rsidRDefault="008C3F24">
      <w:pPr>
        <w:spacing w:line="208" w:lineRule="exact"/>
        <w:ind w:left="100"/>
        <w:rPr>
          <w:sz w:val="18"/>
        </w:rPr>
      </w:pPr>
      <w:r>
        <w:rPr>
          <w:position w:val="6"/>
          <w:sz w:val="12"/>
        </w:rPr>
        <w:t xml:space="preserve">43 </w:t>
      </w:r>
      <w:r>
        <w:rPr>
          <w:sz w:val="18"/>
        </w:rPr>
        <w:t>Blackstone’s Commentaries on the Laws of England, Book IV (1778), at page 191-192</w:t>
      </w:r>
    </w:p>
    <w:p w:rsidR="00EF0E49" w:rsidRDefault="008C3F24">
      <w:pPr>
        <w:spacing w:line="210" w:lineRule="exact"/>
        <w:ind w:left="100"/>
        <w:rPr>
          <w:sz w:val="18"/>
        </w:rPr>
      </w:pPr>
      <w:r>
        <w:rPr>
          <w:position w:val="6"/>
          <w:sz w:val="12"/>
        </w:rPr>
        <w:t xml:space="preserve">44 </w:t>
      </w:r>
      <w:r>
        <w:rPr>
          <w:sz w:val="18"/>
        </w:rPr>
        <w:t>(1707) Kel. 119</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2" w:line="477" w:lineRule="auto"/>
        <w:ind w:left="100" w:right="102"/>
        <w:jc w:val="both"/>
        <w:rPr>
          <w:sz w:val="17"/>
        </w:rPr>
      </w:pPr>
      <w:r>
        <w:rPr>
          <w:sz w:val="26"/>
        </w:rPr>
        <w:t>[was] suspended during the marriage, or at least [was] incorporated and consolidated into that of the husband: under whose wing, protection and cover, she performe[d] everything.”</w:t>
      </w:r>
      <w:r>
        <w:rPr>
          <w:position w:val="9"/>
          <w:sz w:val="17"/>
        </w:rPr>
        <w:t xml:space="preserve">45 </w:t>
      </w:r>
      <w:r>
        <w:rPr>
          <w:sz w:val="26"/>
        </w:rPr>
        <w:t>In return for support and protection, the wife owed her husband “consortiu</w:t>
      </w:r>
      <w:r>
        <w:rPr>
          <w:sz w:val="26"/>
        </w:rPr>
        <w:t>m” of legal obligations, which included sexual intercourse.</w:t>
      </w:r>
      <w:r>
        <w:rPr>
          <w:position w:val="9"/>
          <w:sz w:val="17"/>
        </w:rPr>
        <w:t xml:space="preserve">46 </w:t>
      </w:r>
      <w:r>
        <w:rPr>
          <w:sz w:val="26"/>
        </w:rPr>
        <w:t>Since adultery interfered with the husband's exclusive entitlements, it was considered to be the “highest possible invasion of property,” similar to theft.</w:t>
      </w:r>
      <w:r>
        <w:rPr>
          <w:position w:val="9"/>
          <w:sz w:val="17"/>
        </w:rPr>
        <w:t xml:space="preserve">47 </w:t>
      </w:r>
      <w:r>
        <w:rPr>
          <w:sz w:val="26"/>
        </w:rPr>
        <w:t xml:space="preserve">In fact, civil actions for adultery </w:t>
      </w:r>
      <w:r>
        <w:rPr>
          <w:sz w:val="26"/>
        </w:rPr>
        <w:t>evolved from actions for enticing away a servant from a master and thus depriving the master of the quasi-proprietary interest in his services.</w:t>
      </w:r>
      <w:r>
        <w:rPr>
          <w:position w:val="9"/>
          <w:sz w:val="17"/>
        </w:rPr>
        <w:t>48</w:t>
      </w:r>
    </w:p>
    <w:p w:rsidR="00EF0E49" w:rsidRDefault="00EF0E49">
      <w:pPr>
        <w:rPr>
          <w:sz w:val="30"/>
        </w:rPr>
      </w:pPr>
    </w:p>
    <w:p w:rsidR="00EF0E49" w:rsidRDefault="00EF0E49">
      <w:pPr>
        <w:spacing w:before="3"/>
        <w:rPr>
          <w:sz w:val="31"/>
        </w:rPr>
      </w:pPr>
    </w:p>
    <w:p w:rsidR="00EF0E49" w:rsidRDefault="008C3F24">
      <w:pPr>
        <w:spacing w:line="480" w:lineRule="auto"/>
        <w:ind w:left="100" w:right="113"/>
        <w:jc w:val="both"/>
        <w:rPr>
          <w:sz w:val="26"/>
        </w:rPr>
      </w:pPr>
      <w:r>
        <w:rPr>
          <w:sz w:val="26"/>
        </w:rPr>
        <w:t>Faramerz Dabhoiwala notes that a man’s wife was considered to be his property, and that another man’s “unlaw</w:t>
      </w:r>
      <w:r>
        <w:rPr>
          <w:sz w:val="26"/>
        </w:rPr>
        <w:t>ful copulation” with her warranted punishment:</w:t>
      </w:r>
    </w:p>
    <w:p w:rsidR="00EF0E49" w:rsidRDefault="008C3F24">
      <w:pPr>
        <w:spacing w:before="198" w:line="276" w:lineRule="auto"/>
        <w:ind w:left="1540" w:right="2263"/>
        <w:jc w:val="both"/>
        <w:rPr>
          <w:sz w:val="21"/>
        </w:rPr>
      </w:pPr>
      <w:r>
        <w:rPr>
          <w:sz w:val="21"/>
        </w:rPr>
        <w:t xml:space="preserve">“…[T]he earliest English law codes, which date from this time, evoke a society where women were bought and sold and lived constantly under the guardianship of men. Even in  cases of consensual sex, its system </w:t>
      </w:r>
      <w:r>
        <w:rPr>
          <w:sz w:val="21"/>
        </w:rPr>
        <w:t>of justice was mainly concerned with the compensation one man should pay to another for unlawful copulation with his female</w:t>
      </w:r>
      <w:r>
        <w:rPr>
          <w:spacing w:val="-16"/>
          <w:sz w:val="21"/>
        </w:rPr>
        <w:t xml:space="preserve"> </w:t>
      </w:r>
      <w:r>
        <w:rPr>
          <w:sz w:val="21"/>
        </w:rPr>
        <w:t>chattel.”</w:t>
      </w:r>
    </w:p>
    <w:p w:rsidR="00EF0E49" w:rsidRDefault="00EF0E49">
      <w:pPr>
        <w:rPr>
          <w:sz w:val="24"/>
        </w:rPr>
      </w:pPr>
    </w:p>
    <w:p w:rsidR="00EF0E49" w:rsidRDefault="00EF0E49">
      <w:pPr>
        <w:rPr>
          <w:sz w:val="24"/>
        </w:rPr>
      </w:pPr>
    </w:p>
    <w:p w:rsidR="00EF0E49" w:rsidRDefault="00EF0E49">
      <w:pPr>
        <w:rPr>
          <w:sz w:val="24"/>
        </w:rPr>
      </w:pPr>
    </w:p>
    <w:p w:rsidR="00EF0E49" w:rsidRDefault="00EF0E49">
      <w:pPr>
        <w:pStyle w:val="ListParagraph"/>
        <w:numPr>
          <w:ilvl w:val="0"/>
          <w:numId w:val="9"/>
        </w:numPr>
        <w:tabs>
          <w:tab w:val="left" w:pos="821"/>
        </w:tabs>
        <w:spacing w:before="172" w:line="480" w:lineRule="auto"/>
        <w:ind w:right="104" w:firstLine="0"/>
        <w:jc w:val="both"/>
        <w:rPr>
          <w:sz w:val="26"/>
        </w:rPr>
      </w:pPr>
      <w:r w:rsidRPr="00EF0E49">
        <w:pict>
          <v:line id="_x0000_s1099" style="position:absolute;left:0;text-align:left;z-index:-251640832;mso-position-horizontal-relative:page" from="1in,121.6pt" to="216.05pt,121.6pt" strokeweight=".72pt">
            <w10:wrap anchorx="page"/>
          </v:line>
        </w:pict>
      </w:r>
      <w:r w:rsidR="008C3F24">
        <w:rPr>
          <w:sz w:val="26"/>
        </w:rPr>
        <w:t>When the IPC was being drafted, adultery was not a criminal offence in common law. It was considered to be an ecclesiastical wrong “left to the feeble coercion of the Spiritual Court, according to the rules of Canon Law.”</w:t>
      </w:r>
      <w:r w:rsidR="008C3F24">
        <w:rPr>
          <w:position w:val="9"/>
          <w:sz w:val="17"/>
        </w:rPr>
        <w:t xml:space="preserve">49 </w:t>
      </w:r>
      <w:r w:rsidR="008C3F24">
        <w:rPr>
          <w:sz w:val="26"/>
        </w:rPr>
        <w:t>Lord Thomas</w:t>
      </w:r>
      <w:r w:rsidR="008C3F24">
        <w:rPr>
          <w:spacing w:val="41"/>
          <w:sz w:val="26"/>
        </w:rPr>
        <w:t xml:space="preserve"> </w:t>
      </w:r>
      <w:r w:rsidR="008C3F24">
        <w:rPr>
          <w:sz w:val="26"/>
        </w:rPr>
        <w:t>Babington</w:t>
      </w:r>
      <w:r w:rsidR="008C3F24">
        <w:rPr>
          <w:spacing w:val="45"/>
          <w:sz w:val="26"/>
        </w:rPr>
        <w:t xml:space="preserve"> </w:t>
      </w:r>
      <w:r w:rsidR="008C3F24">
        <w:rPr>
          <w:sz w:val="26"/>
        </w:rPr>
        <w:t>Macaulay,</w:t>
      </w:r>
      <w:r w:rsidR="008C3F24">
        <w:rPr>
          <w:spacing w:val="43"/>
          <w:sz w:val="26"/>
        </w:rPr>
        <w:t xml:space="preserve"> </w:t>
      </w:r>
      <w:r w:rsidR="008C3F24">
        <w:rPr>
          <w:sz w:val="26"/>
        </w:rPr>
        <w:t>Chairman</w:t>
      </w:r>
      <w:r w:rsidR="008C3F24">
        <w:rPr>
          <w:spacing w:val="43"/>
          <w:sz w:val="26"/>
        </w:rPr>
        <w:t xml:space="preserve"> </w:t>
      </w:r>
      <w:r w:rsidR="008C3F24">
        <w:rPr>
          <w:sz w:val="26"/>
        </w:rPr>
        <w:t>of</w:t>
      </w:r>
      <w:r w:rsidR="008C3F24">
        <w:rPr>
          <w:spacing w:val="43"/>
          <w:sz w:val="26"/>
        </w:rPr>
        <w:t xml:space="preserve"> </w:t>
      </w:r>
      <w:r w:rsidR="008C3F24">
        <w:rPr>
          <w:sz w:val="26"/>
        </w:rPr>
        <w:t>the</w:t>
      </w:r>
      <w:r w:rsidR="008C3F24">
        <w:rPr>
          <w:spacing w:val="43"/>
          <w:sz w:val="26"/>
        </w:rPr>
        <w:t xml:space="preserve"> </w:t>
      </w:r>
      <w:r w:rsidR="008C3F24">
        <w:rPr>
          <w:sz w:val="26"/>
        </w:rPr>
        <w:t>First</w:t>
      </w:r>
      <w:r w:rsidR="008C3F24">
        <w:rPr>
          <w:spacing w:val="43"/>
          <w:sz w:val="26"/>
        </w:rPr>
        <w:t xml:space="preserve"> </w:t>
      </w:r>
      <w:r w:rsidR="008C3F24">
        <w:rPr>
          <w:sz w:val="26"/>
        </w:rPr>
        <w:t>Law</w:t>
      </w:r>
      <w:r w:rsidR="008C3F24">
        <w:rPr>
          <w:spacing w:val="43"/>
          <w:sz w:val="26"/>
        </w:rPr>
        <w:t xml:space="preserve"> </w:t>
      </w:r>
      <w:r w:rsidR="008C3F24">
        <w:rPr>
          <w:sz w:val="26"/>
        </w:rPr>
        <w:t>Commission</w:t>
      </w:r>
      <w:r w:rsidR="008C3F24">
        <w:rPr>
          <w:spacing w:val="43"/>
          <w:sz w:val="26"/>
        </w:rPr>
        <w:t xml:space="preserve"> </w:t>
      </w:r>
      <w:r w:rsidR="008C3F24">
        <w:rPr>
          <w:sz w:val="26"/>
        </w:rPr>
        <w:t>of</w:t>
      </w:r>
      <w:r w:rsidR="008C3F24">
        <w:rPr>
          <w:spacing w:val="41"/>
          <w:sz w:val="26"/>
        </w:rPr>
        <w:t xml:space="preserve"> </w:t>
      </w:r>
      <w:r w:rsidR="008C3F24">
        <w:rPr>
          <w:sz w:val="26"/>
        </w:rPr>
        <w:t>India</w:t>
      </w:r>
    </w:p>
    <w:p w:rsidR="00EF0E49" w:rsidRDefault="008C3F24">
      <w:pPr>
        <w:spacing w:line="175" w:lineRule="exact"/>
        <w:ind w:left="100"/>
        <w:rPr>
          <w:sz w:val="18"/>
        </w:rPr>
      </w:pPr>
      <w:r>
        <w:rPr>
          <w:position w:val="6"/>
          <w:sz w:val="12"/>
        </w:rPr>
        <w:t xml:space="preserve">45 </w:t>
      </w:r>
      <w:r>
        <w:rPr>
          <w:sz w:val="18"/>
        </w:rPr>
        <w:t>William Blackstone, Commentaries on the Laws of England. Vol. I (1765), at pages 442 445</w:t>
      </w:r>
    </w:p>
    <w:p w:rsidR="00EF0E49" w:rsidRDefault="008C3F24">
      <w:pPr>
        <w:spacing w:line="242" w:lineRule="auto"/>
        <w:ind w:left="280" w:hanging="180"/>
        <w:rPr>
          <w:sz w:val="18"/>
        </w:rPr>
      </w:pPr>
      <w:r>
        <w:rPr>
          <w:position w:val="6"/>
          <w:sz w:val="12"/>
        </w:rPr>
        <w:t xml:space="preserve">46 </w:t>
      </w:r>
      <w:r>
        <w:rPr>
          <w:sz w:val="18"/>
        </w:rPr>
        <w:t xml:space="preserve">Vera Bergelson, Rethinking Rape-By-Fraud in Legal Perspectives on State Power: Consent and Control (Chris Ashford, </w:t>
      </w:r>
      <w:r>
        <w:rPr>
          <w:sz w:val="18"/>
        </w:rPr>
        <w:t>Alan Reed and Nicola Wake, eds.) (2016), at page 161</w:t>
      </w:r>
    </w:p>
    <w:p w:rsidR="00EF0E49" w:rsidRDefault="008C3F24">
      <w:pPr>
        <w:spacing w:line="202" w:lineRule="exact"/>
        <w:ind w:left="100"/>
        <w:rPr>
          <w:sz w:val="18"/>
        </w:rPr>
      </w:pPr>
      <w:r>
        <w:rPr>
          <w:position w:val="6"/>
          <w:sz w:val="12"/>
        </w:rPr>
        <w:t xml:space="preserve">47 </w:t>
      </w:r>
      <w:r>
        <w:rPr>
          <w:sz w:val="18"/>
        </w:rPr>
        <w:t>R v. Mawgridge, (1707) Kel. 119</w:t>
      </w:r>
    </w:p>
    <w:p w:rsidR="00EF0E49" w:rsidRDefault="008C3F24">
      <w:pPr>
        <w:ind w:left="280" w:hanging="180"/>
        <w:rPr>
          <w:sz w:val="18"/>
        </w:rPr>
      </w:pPr>
      <w:r>
        <w:rPr>
          <w:position w:val="6"/>
          <w:sz w:val="12"/>
        </w:rPr>
        <w:t xml:space="preserve">48 </w:t>
      </w:r>
      <w:r>
        <w:rPr>
          <w:sz w:val="18"/>
        </w:rPr>
        <w:t>Vera Bergelson, Rethinking Rape-By-Fraud in Legal Perspectives on State Power: Consent and Control (Chris Ashford, Alan Reed and Nicola Wake, eds.) (2016), at page 1</w:t>
      </w:r>
      <w:r>
        <w:rPr>
          <w:sz w:val="18"/>
        </w:rPr>
        <w:t>61</w:t>
      </w:r>
    </w:p>
    <w:p w:rsidR="00EF0E49" w:rsidRDefault="008C3F24">
      <w:pPr>
        <w:spacing w:line="208" w:lineRule="exact"/>
        <w:ind w:left="100"/>
        <w:rPr>
          <w:sz w:val="18"/>
        </w:rPr>
      </w:pPr>
      <w:r>
        <w:rPr>
          <w:position w:val="6"/>
          <w:sz w:val="12"/>
        </w:rPr>
        <w:t xml:space="preserve">49 </w:t>
      </w:r>
      <w:r>
        <w:rPr>
          <w:sz w:val="18"/>
        </w:rPr>
        <w:t>Blackstone’s Commentaries on the Laws of England, Book IV (1778), at pages 64-65</w:t>
      </w:r>
    </w:p>
    <w:p w:rsidR="00EF0E49" w:rsidRDefault="00EF0E49">
      <w:pPr>
        <w:spacing w:line="208" w:lineRule="exact"/>
        <w:rPr>
          <w:sz w:val="18"/>
        </w:rPr>
        <w:sectPr w:rsidR="00EF0E49">
          <w:pgSz w:w="11910" w:h="16840"/>
          <w:pgMar w:top="1340" w:right="1000" w:bottom="1200" w:left="1340" w:header="708" w:footer="1000" w:gutter="0"/>
          <w:cols w:space="720"/>
        </w:sectPr>
      </w:pPr>
    </w:p>
    <w:p w:rsidR="00EF0E49" w:rsidRDefault="008C3F24">
      <w:pPr>
        <w:spacing w:before="92" w:line="477" w:lineRule="auto"/>
        <w:ind w:left="100" w:right="102"/>
        <w:jc w:val="both"/>
        <w:rPr>
          <w:sz w:val="26"/>
        </w:rPr>
      </w:pPr>
      <w:r>
        <w:rPr>
          <w:sz w:val="26"/>
        </w:rPr>
        <w:t>and principal architect of the IPC, considered the possibility of criminalizing adultery in India, and ultimately concluded that it would serve little purpose.</w:t>
      </w:r>
      <w:r>
        <w:rPr>
          <w:position w:val="9"/>
          <w:sz w:val="17"/>
        </w:rPr>
        <w:t xml:space="preserve">50 </w:t>
      </w:r>
      <w:r>
        <w:rPr>
          <w:sz w:val="26"/>
        </w:rPr>
        <w:t>According to Lord Macaulay, the possible benefits from an adultery offence could be better ach</w:t>
      </w:r>
      <w:r>
        <w:rPr>
          <w:sz w:val="26"/>
        </w:rPr>
        <w:t>ieved through pecuniary compensation.</w:t>
      </w:r>
      <w:r>
        <w:rPr>
          <w:position w:val="9"/>
          <w:sz w:val="17"/>
        </w:rPr>
        <w:t xml:space="preserve">51 </w:t>
      </w:r>
      <w:r>
        <w:rPr>
          <w:sz w:val="26"/>
        </w:rPr>
        <w:t>Section 497 did not find a place in the first Draft Penal Code prepared by Lord Macaulay. On an appraisal of the facts and opinions collected from all three Presidencies about the  feasibility criminalizing adultery,</w:t>
      </w:r>
      <w:r>
        <w:rPr>
          <w:sz w:val="26"/>
        </w:rPr>
        <w:t xml:space="preserve"> he concluded in his Notes to the IPC</w:t>
      </w:r>
      <w:r>
        <w:rPr>
          <w:spacing w:val="-30"/>
          <w:sz w:val="26"/>
        </w:rPr>
        <w:t xml:space="preserve"> </w:t>
      </w:r>
      <w:r>
        <w:rPr>
          <w:sz w:val="26"/>
        </w:rPr>
        <w:t>that:</w:t>
      </w:r>
    </w:p>
    <w:p w:rsidR="00EF0E49" w:rsidRDefault="008C3F24">
      <w:pPr>
        <w:spacing w:before="208" w:line="276" w:lineRule="auto"/>
        <w:ind w:left="1540" w:right="2260"/>
        <w:jc w:val="both"/>
        <w:rPr>
          <w:sz w:val="21"/>
        </w:rPr>
      </w:pPr>
      <w:r>
        <w:rPr>
          <w:sz w:val="21"/>
        </w:rPr>
        <w:t>“…All the existing laws for the punishment of adultery are altogether inefficacious for the purpose of preventing injured husbands of the higher classes from taking the law into their own hands; secondly; that sc</w:t>
      </w:r>
      <w:r>
        <w:rPr>
          <w:sz w:val="21"/>
        </w:rPr>
        <w:t>arcely any native of higher classes ever has recourse to the courts of law in a case of adultery for redress against either his wife, or her gallant; thirdly, that the husbands who have recourse in case of adultery to the Courts of law are generally poor m</w:t>
      </w:r>
      <w:r>
        <w:rPr>
          <w:sz w:val="21"/>
        </w:rPr>
        <w:t>en whose wives have run away, that these husbands seldom have any delicate feelings about the intrigue, but think themselves injured by the elopement, that they consider wives as useful members of their small households, that they generally complain not of</w:t>
      </w:r>
      <w:r>
        <w:rPr>
          <w:sz w:val="21"/>
        </w:rPr>
        <w:t xml:space="preserve"> the wound given to their affections, not of the stain on their honor , but of the loss of a menial whom they cannot easily replace, and that generally their principal object is that the women may be sent back.” </w:t>
      </w:r>
      <w:r>
        <w:rPr>
          <w:b/>
          <w:sz w:val="21"/>
        </w:rPr>
        <w:t xml:space="preserve">These things being established, it seems to </w:t>
      </w:r>
      <w:r>
        <w:rPr>
          <w:b/>
          <w:sz w:val="21"/>
        </w:rPr>
        <w:t>us that no advantage is to be expected from providing a punishment for adultery. We think it best to treat adultery merely as a civil injury</w:t>
      </w:r>
      <w:r>
        <w:rPr>
          <w:sz w:val="21"/>
        </w:rPr>
        <w:t>.”</w:t>
      </w:r>
      <w:r>
        <w:rPr>
          <w:position w:val="7"/>
          <w:sz w:val="14"/>
        </w:rPr>
        <w:t xml:space="preserve">52 </w:t>
      </w:r>
      <w:r>
        <w:rPr>
          <w:sz w:val="21"/>
        </w:rPr>
        <w:t>(Emphasis supplied)</w:t>
      </w:r>
    </w:p>
    <w:p w:rsidR="00EF0E49" w:rsidRDefault="00EF0E49">
      <w:pPr>
        <w:rPr>
          <w:sz w:val="24"/>
        </w:rPr>
      </w:pPr>
    </w:p>
    <w:p w:rsidR="00EF0E49" w:rsidRDefault="00EF0E49">
      <w:pPr>
        <w:rPr>
          <w:sz w:val="24"/>
        </w:rPr>
      </w:pPr>
    </w:p>
    <w:p w:rsidR="00EF0E49" w:rsidRDefault="00EF0E49">
      <w:pPr>
        <w:spacing w:before="7"/>
        <w:rPr>
          <w:sz w:val="28"/>
        </w:rPr>
      </w:pPr>
    </w:p>
    <w:p w:rsidR="00EF0E49" w:rsidRDefault="008C3F24">
      <w:pPr>
        <w:pStyle w:val="ListParagraph"/>
        <w:numPr>
          <w:ilvl w:val="0"/>
          <w:numId w:val="9"/>
        </w:numPr>
        <w:tabs>
          <w:tab w:val="left" w:pos="821"/>
        </w:tabs>
        <w:spacing w:line="480" w:lineRule="auto"/>
        <w:ind w:right="104" w:firstLine="0"/>
        <w:jc w:val="both"/>
        <w:rPr>
          <w:sz w:val="26"/>
        </w:rPr>
      </w:pPr>
      <w:r>
        <w:rPr>
          <w:sz w:val="26"/>
        </w:rPr>
        <w:t>The Law Commissioners, in their Second Report on the Draft Penal Code, disagreed with Lo</w:t>
      </w:r>
      <w:r>
        <w:rPr>
          <w:sz w:val="26"/>
        </w:rPr>
        <w:t>rd Macaulay’s view. Placing heavy reliance upon the status of women in India, they concluded</w:t>
      </w:r>
      <w:r>
        <w:rPr>
          <w:spacing w:val="-6"/>
          <w:sz w:val="26"/>
        </w:rPr>
        <w:t xml:space="preserve"> </w:t>
      </w:r>
      <w:r>
        <w:rPr>
          <w:sz w:val="26"/>
        </w:rPr>
        <w:t>that:</w:t>
      </w:r>
    </w:p>
    <w:p w:rsidR="00EF0E49" w:rsidRDefault="00EF0E49">
      <w:pPr>
        <w:rPr>
          <w:sz w:val="20"/>
        </w:rPr>
      </w:pPr>
    </w:p>
    <w:p w:rsidR="00EF0E49" w:rsidRDefault="00EF0E49">
      <w:pPr>
        <w:spacing w:before="2"/>
        <w:rPr>
          <w:sz w:val="11"/>
        </w:rPr>
      </w:pPr>
      <w:r w:rsidRPr="00EF0E49">
        <w:pict>
          <v:line id="_x0000_s1098" style="position:absolute;z-index:251602944;mso-wrap-distance-left:0;mso-wrap-distance-right:0;mso-position-horizontal-relative:page" from="1in,8.8pt" to="216.05pt,8.8pt" strokeweight=".72pt">
            <w10:wrap type="topAndBottom" anchorx="page"/>
          </v:line>
        </w:pict>
      </w:r>
    </w:p>
    <w:p w:rsidR="00EF0E49" w:rsidRDefault="008C3F24">
      <w:pPr>
        <w:spacing w:before="67"/>
        <w:ind w:left="280" w:hanging="180"/>
        <w:rPr>
          <w:sz w:val="18"/>
        </w:rPr>
      </w:pPr>
      <w:r>
        <w:rPr>
          <w:position w:val="6"/>
          <w:sz w:val="12"/>
        </w:rPr>
        <w:t xml:space="preserve">50 </w:t>
      </w:r>
      <w:r>
        <w:rPr>
          <w:sz w:val="18"/>
        </w:rPr>
        <w:t>Abhinav Sekhri, The Good, The Bad, And The Adulterous: Criminal Law And Adultery In India, Socio-Legal Review (2016), at page 52</w:t>
      </w:r>
    </w:p>
    <w:p w:rsidR="00EF0E49" w:rsidRDefault="008C3F24">
      <w:pPr>
        <w:spacing w:line="205" w:lineRule="exact"/>
        <w:ind w:left="100"/>
        <w:rPr>
          <w:sz w:val="18"/>
        </w:rPr>
      </w:pPr>
      <w:r>
        <w:rPr>
          <w:position w:val="6"/>
          <w:sz w:val="12"/>
        </w:rPr>
        <w:t xml:space="preserve">51 </w:t>
      </w:r>
      <w:r>
        <w:rPr>
          <w:sz w:val="18"/>
        </w:rPr>
        <w:t>Ibid.</w:t>
      </w:r>
    </w:p>
    <w:p w:rsidR="00EF0E49" w:rsidRDefault="008C3F24">
      <w:pPr>
        <w:spacing w:line="210" w:lineRule="exact"/>
        <w:ind w:left="100"/>
        <w:rPr>
          <w:sz w:val="18"/>
        </w:rPr>
      </w:pPr>
      <w:r>
        <w:rPr>
          <w:position w:val="6"/>
          <w:sz w:val="12"/>
        </w:rPr>
        <w:t xml:space="preserve">52 </w:t>
      </w:r>
      <w:r>
        <w:rPr>
          <w:sz w:val="18"/>
        </w:rPr>
        <w:t>Macaulay'</w:t>
      </w:r>
      <w:r>
        <w:rPr>
          <w:sz w:val="18"/>
        </w:rPr>
        <w:t>s Draft Penal Code (1837), Note Q</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1" w:line="276" w:lineRule="auto"/>
        <w:ind w:left="1540" w:right="2260"/>
        <w:jc w:val="both"/>
        <w:rPr>
          <w:sz w:val="14"/>
        </w:rPr>
      </w:pPr>
      <w:r>
        <w:rPr>
          <w:sz w:val="21"/>
        </w:rPr>
        <w:t>“While we think that the offence of adultery ought not to be omitted from the code, we would limit its cognizance to adultery committed with a married woman, and considering that there is much weight in t</w:t>
      </w:r>
      <w:r>
        <w:rPr>
          <w:sz w:val="21"/>
        </w:rPr>
        <w:t>he last remark in note Q, regarding the condition of the women, in this country, in deference to it, we would render the male offender alone liable to punishment. We would, however, put the parties accused of adultery on trial “together”, and empower the C</w:t>
      </w:r>
      <w:r>
        <w:rPr>
          <w:sz w:val="21"/>
        </w:rPr>
        <w:t>ourt in the event of their conviction to pronounce a decree of divorce against the guilty woman, if the husband sues for it, at the same time that her paramour is sentenced to punishment by imprisonment or</w:t>
      </w:r>
      <w:r>
        <w:rPr>
          <w:spacing w:val="-9"/>
          <w:sz w:val="21"/>
        </w:rPr>
        <w:t xml:space="preserve"> </w:t>
      </w:r>
      <w:r>
        <w:rPr>
          <w:sz w:val="21"/>
        </w:rPr>
        <w:t>fine.”</w:t>
      </w:r>
      <w:r>
        <w:rPr>
          <w:position w:val="7"/>
          <w:sz w:val="14"/>
        </w:rPr>
        <w:t>53</w:t>
      </w:r>
    </w:p>
    <w:p w:rsidR="00EF0E49" w:rsidRDefault="00EF0E49">
      <w:pPr>
        <w:rPr>
          <w:sz w:val="24"/>
        </w:rPr>
      </w:pPr>
    </w:p>
    <w:p w:rsidR="00EF0E49" w:rsidRDefault="00EF0E49">
      <w:pPr>
        <w:spacing w:before="8"/>
        <w:rPr>
          <w:sz w:val="34"/>
        </w:rPr>
      </w:pPr>
    </w:p>
    <w:p w:rsidR="00EF0E49" w:rsidRDefault="008C3F24">
      <w:pPr>
        <w:spacing w:line="480" w:lineRule="auto"/>
        <w:ind w:left="100" w:right="108"/>
        <w:jc w:val="both"/>
        <w:rPr>
          <w:sz w:val="26"/>
        </w:rPr>
      </w:pPr>
      <w:r>
        <w:rPr>
          <w:sz w:val="26"/>
        </w:rPr>
        <w:t>The Law Commissioners’ decision to insert Section 497 into the IPC was rooted in their concern about the possibility of the “natives” resorting to illegal measures to avenge the injury in cases of adultery:</w:t>
      </w:r>
    </w:p>
    <w:p w:rsidR="00EF0E49" w:rsidRDefault="008C3F24">
      <w:pPr>
        <w:spacing w:before="199" w:line="276" w:lineRule="auto"/>
        <w:ind w:left="1540" w:right="2261"/>
        <w:jc w:val="both"/>
        <w:rPr>
          <w:sz w:val="14"/>
        </w:rPr>
      </w:pPr>
      <w:r>
        <w:rPr>
          <w:sz w:val="21"/>
        </w:rPr>
        <w:t>“The backwardness of the natives to have recourse</w:t>
      </w:r>
      <w:r>
        <w:rPr>
          <w:sz w:val="21"/>
        </w:rPr>
        <w:t xml:space="preserve"> to the courts of redress in cases of adultery, [Colonel Sleeman] asserts, “arises from the utter hopelessness on their part </w:t>
      </w:r>
      <w:r>
        <w:rPr>
          <w:spacing w:val="-3"/>
          <w:sz w:val="21"/>
        </w:rPr>
        <w:t xml:space="preserve">of </w:t>
      </w:r>
      <w:r>
        <w:rPr>
          <w:sz w:val="21"/>
        </w:rPr>
        <w:t>ever getting a conviction in our courts upon any evidence that such cases admit of;” that is to say, in courts in which the Maho</w:t>
      </w:r>
      <w:r>
        <w:rPr>
          <w:sz w:val="21"/>
        </w:rPr>
        <w:t>mmedan law is observed. “The rich man…not only feels the assurance that he could not get a conviction, but dreads the disgrace of appearing publicly in one court after another, to prove…his own shame and his wife’s dishonor. He has recourse to poison secre</w:t>
      </w:r>
      <w:r>
        <w:rPr>
          <w:sz w:val="21"/>
        </w:rPr>
        <w:t>tly, or with his wife’s consent; and she will generally rather take it than be turned out into the streets a degraded outcast. The seducer escapes with impunity, he suffers nothing, while his poor victim suffers all that human nature is capable of enduring</w:t>
      </w:r>
      <w:r>
        <w:rPr>
          <w:sz w:val="21"/>
        </w:rPr>
        <w:t>…The silence of the Penal Code will give still greater impunity to the seducers, while their victims will, in three cases out of four, be murdered, or driven to commit suicide. Where husbands are in the habit of poisoning their guilty wives from the want o</w:t>
      </w:r>
      <w:r>
        <w:rPr>
          <w:sz w:val="21"/>
        </w:rPr>
        <w:t>f legal means of redress, they will sometimes poison those who are suspected upon insufficient grounds, and the innocent will suffer.”</w:t>
      </w:r>
      <w:r>
        <w:rPr>
          <w:position w:val="7"/>
          <w:sz w:val="14"/>
        </w:rPr>
        <w:t>54</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6"/>
        <w:rPr>
          <w:sz w:val="23"/>
        </w:rPr>
      </w:pPr>
    </w:p>
    <w:p w:rsidR="00EF0E49" w:rsidRDefault="008C3F24">
      <w:pPr>
        <w:spacing w:before="97"/>
        <w:ind w:left="280" w:hanging="180"/>
        <w:rPr>
          <w:sz w:val="18"/>
        </w:rPr>
      </w:pPr>
      <w:r>
        <w:rPr>
          <w:position w:val="6"/>
          <w:sz w:val="12"/>
        </w:rPr>
        <w:t xml:space="preserve">53 </w:t>
      </w:r>
      <w:r>
        <w:rPr>
          <w:sz w:val="18"/>
        </w:rPr>
        <w:t>Second Report on the Indian Penal Code (1847), at pages 134-35, cited from, Law Commission of India, Forty- sec</w:t>
      </w:r>
      <w:r>
        <w:rPr>
          <w:sz w:val="18"/>
        </w:rPr>
        <w:t>ond Report: Indian Penal Code, at page 365</w:t>
      </w:r>
    </w:p>
    <w:p w:rsidR="00EF0E49" w:rsidRDefault="008C3F24">
      <w:pPr>
        <w:spacing w:line="242" w:lineRule="auto"/>
        <w:ind w:left="280" w:right="111" w:hanging="180"/>
        <w:rPr>
          <w:sz w:val="18"/>
        </w:rPr>
      </w:pPr>
      <w:r>
        <w:rPr>
          <w:position w:val="6"/>
          <w:sz w:val="12"/>
        </w:rPr>
        <w:t xml:space="preserve">54 </w:t>
      </w:r>
      <w:r>
        <w:rPr>
          <w:sz w:val="18"/>
        </w:rPr>
        <w:t>A Penal Code prepared by The Indian Law Commissioners (1838), The Second Report on the Indian Penal Code, at page 74</w:t>
      </w:r>
    </w:p>
    <w:p w:rsidR="00EF0E49" w:rsidRDefault="00EF0E49">
      <w:pPr>
        <w:spacing w:line="242" w:lineRule="auto"/>
        <w:rPr>
          <w:sz w:val="18"/>
        </w:rPr>
        <w:sectPr w:rsidR="00EF0E49">
          <w:footerReference w:type="default" r:id="rId165"/>
          <w:pgSz w:w="11910" w:h="16840"/>
          <w:pgMar w:top="1340" w:right="1000" w:bottom="1340" w:left="1340" w:header="708" w:footer="1158" w:gutter="0"/>
          <w:cols w:space="720"/>
        </w:sectPr>
      </w:pPr>
    </w:p>
    <w:p w:rsidR="00EF0E49" w:rsidRDefault="008C3F24">
      <w:pPr>
        <w:spacing w:before="92" w:line="480" w:lineRule="auto"/>
        <w:ind w:left="100" w:right="102"/>
        <w:jc w:val="both"/>
        <w:rPr>
          <w:sz w:val="26"/>
        </w:rPr>
      </w:pPr>
      <w:r>
        <w:rPr>
          <w:sz w:val="26"/>
        </w:rPr>
        <w:t>Section 497 and Section 198 are seen to treat men and women unequally, as women are not subject to prosecution for adultery, and women cannot prosecute their husbands for adultery. Additionally, if there is “consent or connivance” of the husband of a woman</w:t>
      </w:r>
      <w:r>
        <w:rPr>
          <w:sz w:val="26"/>
        </w:rPr>
        <w:t xml:space="preserve"> who has committed adultery, no offence can be established. In its 42</w:t>
      </w:r>
      <w:r>
        <w:rPr>
          <w:position w:val="9"/>
          <w:sz w:val="17"/>
        </w:rPr>
        <w:t xml:space="preserve">nd </w:t>
      </w:r>
      <w:r>
        <w:rPr>
          <w:sz w:val="26"/>
        </w:rPr>
        <w:t>Report, the Law Commission of India considered the legislative history of Section 497 and the purported benefit of criminal sanctions for adultery. The Committee concluded that, “though some of us were personally inclined to recommend repeal of the section</w:t>
      </w:r>
      <w:r>
        <w:rPr>
          <w:sz w:val="26"/>
        </w:rPr>
        <w:t>, we think on the whole that the time has not yet come for making such a radical change in the existing position.”</w:t>
      </w:r>
      <w:r>
        <w:rPr>
          <w:position w:val="9"/>
          <w:sz w:val="17"/>
        </w:rPr>
        <w:t xml:space="preserve">55 </w:t>
      </w:r>
      <w:r>
        <w:rPr>
          <w:sz w:val="26"/>
        </w:rPr>
        <w:t>It recommended that Section 497 be retained, but with a modification to make women who commit adultery liable as</w:t>
      </w:r>
      <w:r>
        <w:rPr>
          <w:spacing w:val="-1"/>
          <w:sz w:val="26"/>
        </w:rPr>
        <w:t xml:space="preserve"> </w:t>
      </w:r>
      <w:r>
        <w:rPr>
          <w:sz w:val="26"/>
        </w:rPr>
        <w:t>well.</w:t>
      </w:r>
    </w:p>
    <w:p w:rsidR="00EF0E49" w:rsidRDefault="00EF0E49">
      <w:pPr>
        <w:rPr>
          <w:sz w:val="28"/>
        </w:rPr>
      </w:pPr>
    </w:p>
    <w:p w:rsidR="00EF0E49" w:rsidRDefault="00EF0E49">
      <w:pPr>
        <w:spacing w:before="5"/>
        <w:rPr>
          <w:sz w:val="31"/>
        </w:rPr>
      </w:pPr>
    </w:p>
    <w:p w:rsidR="00EF0E49" w:rsidRDefault="008C3F24">
      <w:pPr>
        <w:pStyle w:val="ListParagraph"/>
        <w:numPr>
          <w:ilvl w:val="0"/>
          <w:numId w:val="9"/>
        </w:numPr>
        <w:tabs>
          <w:tab w:val="left" w:pos="821"/>
        </w:tabs>
        <w:spacing w:line="477" w:lineRule="auto"/>
        <w:ind w:right="102" w:firstLine="0"/>
        <w:jc w:val="both"/>
        <w:rPr>
          <w:sz w:val="26"/>
        </w:rPr>
      </w:pPr>
      <w:r>
        <w:rPr>
          <w:sz w:val="26"/>
        </w:rPr>
        <w:t>In its 156</w:t>
      </w:r>
      <w:r>
        <w:rPr>
          <w:position w:val="9"/>
          <w:sz w:val="17"/>
        </w:rPr>
        <w:t xml:space="preserve">th </w:t>
      </w:r>
      <w:r>
        <w:rPr>
          <w:sz w:val="26"/>
        </w:rPr>
        <w:t>Repor</w:t>
      </w:r>
      <w:r>
        <w:rPr>
          <w:sz w:val="26"/>
        </w:rPr>
        <w:t>t, the Law Commission made a proposal which it believed reflected the “‘transformation’ which the society has undergone,” by suggesting removing the exemption from liability for women under Section 497.</w:t>
      </w:r>
      <w:r>
        <w:rPr>
          <w:position w:val="9"/>
          <w:sz w:val="17"/>
        </w:rPr>
        <w:t xml:space="preserve">56 </w:t>
      </w:r>
      <w:r>
        <w:rPr>
          <w:sz w:val="26"/>
        </w:rPr>
        <w:t>In 2003, the Justice Malimath Committee recommended</w:t>
      </w:r>
      <w:r>
        <w:rPr>
          <w:sz w:val="26"/>
        </w:rPr>
        <w:t xml:space="preserve"> that Section 497 be made gender-neutral, by substituting the words of the provision with “whosoever has sexual intercourse with the spouse of any other person is guilty of adultery.”</w:t>
      </w:r>
      <w:r>
        <w:rPr>
          <w:position w:val="9"/>
          <w:sz w:val="17"/>
        </w:rPr>
        <w:t>57</w:t>
      </w:r>
      <w:r>
        <w:rPr>
          <w:sz w:val="17"/>
        </w:rPr>
        <w:t xml:space="preserve"> </w:t>
      </w:r>
      <w:r>
        <w:rPr>
          <w:sz w:val="26"/>
        </w:rPr>
        <w:t>The Committee supported earlier proposals to not repeal the offence, b</w:t>
      </w:r>
      <w:r>
        <w:rPr>
          <w:sz w:val="26"/>
        </w:rPr>
        <w:t>ut to equate liability for the</w:t>
      </w:r>
      <w:r>
        <w:rPr>
          <w:spacing w:val="-3"/>
          <w:sz w:val="26"/>
        </w:rPr>
        <w:t xml:space="preserve"> </w:t>
      </w:r>
      <w:r>
        <w:rPr>
          <w:sz w:val="26"/>
        </w:rPr>
        <w:t>sexes:</w:t>
      </w:r>
    </w:p>
    <w:p w:rsidR="00EF0E49" w:rsidRDefault="00EF0E49">
      <w:pPr>
        <w:spacing w:before="211" w:line="276" w:lineRule="auto"/>
        <w:ind w:left="1540" w:right="2266"/>
        <w:jc w:val="both"/>
        <w:rPr>
          <w:sz w:val="21"/>
        </w:rPr>
      </w:pPr>
      <w:r w:rsidRPr="00EF0E49">
        <w:pict>
          <v:line id="_x0000_s1097" style="position:absolute;left:0;text-align:left;z-index:251603968;mso-wrap-distance-left:0;mso-wrap-distance-right:0;mso-position-horizontal-relative:page" from="1in,59.05pt" to="216.05pt,59.05pt" strokeweight=".72pt">
            <w10:wrap type="topAndBottom" anchorx="page"/>
          </v:line>
        </w:pict>
      </w:r>
      <w:r w:rsidR="008C3F24">
        <w:rPr>
          <w:sz w:val="21"/>
        </w:rPr>
        <w:t>“The object of the Section is to preserve the sanctity of marriage. Society abhors marital infidelity. Therefore, there is no reason for not meting out similar treatment to the wife who</w:t>
      </w:r>
    </w:p>
    <w:p w:rsidR="00EF0E49" w:rsidRDefault="008C3F24">
      <w:pPr>
        <w:spacing w:before="67" w:line="209" w:lineRule="exact"/>
        <w:ind w:left="100"/>
        <w:rPr>
          <w:sz w:val="18"/>
        </w:rPr>
      </w:pPr>
      <w:r>
        <w:rPr>
          <w:position w:val="6"/>
          <w:sz w:val="12"/>
        </w:rPr>
        <w:t xml:space="preserve">55 </w:t>
      </w:r>
      <w:r>
        <w:rPr>
          <w:sz w:val="18"/>
        </w:rPr>
        <w:t>Law Commission of India, 42n</w:t>
      </w:r>
      <w:r>
        <w:rPr>
          <w:sz w:val="18"/>
        </w:rPr>
        <w:t>d Report: Indian Penal Code (1971), at page</w:t>
      </w:r>
      <w:r>
        <w:rPr>
          <w:spacing w:val="-15"/>
          <w:sz w:val="18"/>
        </w:rPr>
        <w:t xml:space="preserve"> </w:t>
      </w:r>
      <w:r>
        <w:rPr>
          <w:sz w:val="18"/>
        </w:rPr>
        <w:t>326</w:t>
      </w:r>
    </w:p>
    <w:p w:rsidR="00EF0E49" w:rsidRDefault="008C3F24">
      <w:pPr>
        <w:spacing w:line="208" w:lineRule="exact"/>
        <w:ind w:left="100"/>
        <w:rPr>
          <w:sz w:val="18"/>
        </w:rPr>
      </w:pPr>
      <w:r>
        <w:rPr>
          <w:position w:val="6"/>
          <w:sz w:val="12"/>
        </w:rPr>
        <w:t xml:space="preserve">56 </w:t>
      </w:r>
      <w:r>
        <w:rPr>
          <w:sz w:val="18"/>
        </w:rPr>
        <w:t>Law Commission of India, 156th Report: Indian Penal Code (1997) at page</w:t>
      </w:r>
      <w:r>
        <w:rPr>
          <w:spacing w:val="-8"/>
          <w:sz w:val="18"/>
        </w:rPr>
        <w:t xml:space="preserve"> </w:t>
      </w:r>
      <w:r>
        <w:rPr>
          <w:sz w:val="18"/>
        </w:rPr>
        <w:t>172</w:t>
      </w:r>
    </w:p>
    <w:p w:rsidR="00EF0E49" w:rsidRDefault="008C3F24">
      <w:pPr>
        <w:spacing w:line="210" w:lineRule="exact"/>
        <w:ind w:left="100"/>
        <w:rPr>
          <w:sz w:val="18"/>
        </w:rPr>
      </w:pPr>
      <w:r>
        <w:rPr>
          <w:position w:val="6"/>
          <w:sz w:val="12"/>
        </w:rPr>
        <w:t xml:space="preserve">57 </w:t>
      </w:r>
      <w:r>
        <w:rPr>
          <w:sz w:val="18"/>
        </w:rPr>
        <w:t>Report of the Committee on Reforms of Criminal Justice System (2003), at page 190</w:t>
      </w:r>
    </w:p>
    <w:p w:rsidR="00EF0E49" w:rsidRDefault="00EF0E49">
      <w:pPr>
        <w:spacing w:line="210" w:lineRule="exact"/>
        <w:rPr>
          <w:sz w:val="18"/>
        </w:rPr>
        <w:sectPr w:rsidR="00EF0E49">
          <w:footerReference w:type="default" r:id="rId166"/>
          <w:pgSz w:w="11910" w:h="16840"/>
          <w:pgMar w:top="1340" w:right="1000" w:bottom="1200" w:left="1340" w:header="708" w:footer="1000" w:gutter="0"/>
          <w:cols w:space="720"/>
        </w:sectPr>
      </w:pPr>
    </w:p>
    <w:p w:rsidR="00EF0E49" w:rsidRDefault="008C3F24">
      <w:pPr>
        <w:tabs>
          <w:tab w:val="left" w:pos="2082"/>
          <w:tab w:val="left" w:pos="2890"/>
          <w:tab w:val="left" w:pos="4704"/>
          <w:tab w:val="left" w:pos="5023"/>
          <w:tab w:val="left" w:pos="5637"/>
          <w:tab w:val="left" w:pos="6998"/>
        </w:tabs>
        <w:spacing w:before="91" w:line="271" w:lineRule="auto"/>
        <w:ind w:left="1540" w:right="2260"/>
        <w:rPr>
          <w:sz w:val="14"/>
        </w:rPr>
      </w:pPr>
      <w:r>
        <w:rPr>
          <w:sz w:val="21"/>
        </w:rPr>
        <w:t>has</w:t>
      </w:r>
      <w:r>
        <w:rPr>
          <w:sz w:val="21"/>
        </w:rPr>
        <w:tab/>
        <w:t>sexual</w:t>
      </w:r>
      <w:r>
        <w:rPr>
          <w:sz w:val="21"/>
        </w:rPr>
        <w:tab/>
      </w:r>
      <w:r>
        <w:rPr>
          <w:sz w:val="21"/>
        </w:rPr>
        <w:t xml:space="preserve">intercourse  </w:t>
      </w:r>
      <w:r>
        <w:rPr>
          <w:spacing w:val="22"/>
          <w:sz w:val="21"/>
        </w:rPr>
        <w:t xml:space="preserve"> </w:t>
      </w:r>
      <w:r>
        <w:rPr>
          <w:sz w:val="21"/>
        </w:rPr>
        <w:t>with</w:t>
      </w:r>
      <w:r>
        <w:rPr>
          <w:sz w:val="21"/>
        </w:rPr>
        <w:tab/>
        <w:t>a</w:t>
      </w:r>
      <w:r>
        <w:rPr>
          <w:sz w:val="21"/>
        </w:rPr>
        <w:tab/>
        <w:t>man</w:t>
      </w:r>
      <w:r>
        <w:rPr>
          <w:sz w:val="21"/>
        </w:rPr>
        <w:tab/>
        <w:t xml:space="preserve">(other  </w:t>
      </w:r>
      <w:r>
        <w:rPr>
          <w:spacing w:val="23"/>
          <w:sz w:val="21"/>
        </w:rPr>
        <w:t xml:space="preserve"> </w:t>
      </w:r>
      <w:r>
        <w:rPr>
          <w:sz w:val="21"/>
        </w:rPr>
        <w:t>than</w:t>
      </w:r>
      <w:r>
        <w:rPr>
          <w:sz w:val="21"/>
        </w:rPr>
        <w:tab/>
      </w:r>
      <w:r>
        <w:rPr>
          <w:spacing w:val="-6"/>
          <w:sz w:val="21"/>
        </w:rPr>
        <w:t xml:space="preserve">her </w:t>
      </w:r>
      <w:r>
        <w:rPr>
          <w:sz w:val="21"/>
        </w:rPr>
        <w:t>husband).”</w:t>
      </w:r>
      <w:r>
        <w:rPr>
          <w:position w:val="7"/>
          <w:sz w:val="14"/>
        </w:rPr>
        <w:t>58</w:t>
      </w:r>
    </w:p>
    <w:p w:rsidR="00EF0E49" w:rsidRDefault="00EF0E49">
      <w:pPr>
        <w:rPr>
          <w:sz w:val="24"/>
        </w:rPr>
      </w:pPr>
    </w:p>
    <w:p w:rsidR="00EF0E49" w:rsidRDefault="00EF0E49">
      <w:pPr>
        <w:spacing w:before="6"/>
        <w:rPr>
          <w:sz w:val="35"/>
        </w:rPr>
      </w:pPr>
    </w:p>
    <w:p w:rsidR="00EF0E49" w:rsidRDefault="008C3F24">
      <w:pPr>
        <w:spacing w:line="480" w:lineRule="auto"/>
        <w:ind w:left="100" w:right="107"/>
        <w:jc w:val="both"/>
        <w:rPr>
          <w:sz w:val="26"/>
        </w:rPr>
      </w:pPr>
      <w:r>
        <w:rPr>
          <w:sz w:val="26"/>
        </w:rPr>
        <w:t>Neither the recommendations of the Law Commission nor those of the Malimath Committee have been accepted by the Legislature. Though women are exempted from prosecution under Section 497, the underly</w:t>
      </w:r>
      <w:r>
        <w:rPr>
          <w:sz w:val="26"/>
        </w:rPr>
        <w:t>ing notion upon which the provision rests, which conceives of women as property, is extremely harmful. The power to prosecute lies only with the husband (and not to the wife in cases where her husband commits adultery), and whether the crime itself has bee</w:t>
      </w:r>
      <w:r>
        <w:rPr>
          <w:sz w:val="26"/>
        </w:rPr>
        <w:t>n committed depends on whether the husband provides “consent for the allegedly adulterous</w:t>
      </w:r>
      <w:r>
        <w:rPr>
          <w:spacing w:val="-2"/>
          <w:sz w:val="26"/>
        </w:rPr>
        <w:t xml:space="preserve"> </w:t>
      </w:r>
      <w:r>
        <w:rPr>
          <w:sz w:val="26"/>
        </w:rPr>
        <w:t>act.”</w:t>
      </w:r>
    </w:p>
    <w:p w:rsidR="00EF0E49" w:rsidRDefault="00EF0E49">
      <w:pPr>
        <w:rPr>
          <w:sz w:val="28"/>
        </w:rPr>
      </w:pPr>
    </w:p>
    <w:p w:rsidR="00EF0E49" w:rsidRDefault="00EF0E49">
      <w:pPr>
        <w:spacing w:before="9"/>
        <w:rPr>
          <w:sz w:val="32"/>
        </w:rPr>
      </w:pPr>
    </w:p>
    <w:p w:rsidR="00EF0E49" w:rsidRDefault="008C3F24">
      <w:pPr>
        <w:pStyle w:val="ListParagraph"/>
        <w:numPr>
          <w:ilvl w:val="0"/>
          <w:numId w:val="9"/>
        </w:numPr>
        <w:tabs>
          <w:tab w:val="left" w:pos="821"/>
        </w:tabs>
        <w:spacing w:line="480" w:lineRule="auto"/>
        <w:ind w:right="104" w:firstLine="0"/>
        <w:jc w:val="both"/>
        <w:rPr>
          <w:sz w:val="26"/>
        </w:rPr>
      </w:pPr>
      <w:r>
        <w:rPr>
          <w:sz w:val="26"/>
        </w:rPr>
        <w:t>Women, therefore, occupy a liminal space in the law: they cannot</w:t>
      </w:r>
      <w:r>
        <w:rPr>
          <w:spacing w:val="33"/>
          <w:sz w:val="26"/>
        </w:rPr>
        <w:t xml:space="preserve"> </w:t>
      </w:r>
      <w:r>
        <w:rPr>
          <w:sz w:val="26"/>
        </w:rPr>
        <w:t>be prosecuted for committing adultery, nor can they be aggrieved by it, by virtue of their st</w:t>
      </w:r>
      <w:r>
        <w:rPr>
          <w:sz w:val="26"/>
        </w:rPr>
        <w:t>atus as their husband’s property. Section 497 is also premised upon sexual stereotypes that view women as being passive and devoid of sexual agency. The notion that women are ‘victims’ of adultery and therefore require the beneficial exemption under Sectio</w:t>
      </w:r>
      <w:r>
        <w:rPr>
          <w:sz w:val="26"/>
        </w:rPr>
        <w:t>n 497 has been deeply criticized by feminist scholars, who argue that such an understanding of the position of women is demeaning and fails to recognize them as equally autonomous individuals in society.</w:t>
      </w:r>
      <w:r>
        <w:rPr>
          <w:position w:val="9"/>
          <w:sz w:val="17"/>
        </w:rPr>
        <w:t xml:space="preserve">59 </w:t>
      </w:r>
      <w:r>
        <w:rPr>
          <w:sz w:val="26"/>
        </w:rPr>
        <w:t xml:space="preserve">Effectively, Indian jurisprudence has interpreted </w:t>
      </w:r>
      <w:r>
        <w:rPr>
          <w:sz w:val="26"/>
        </w:rPr>
        <w:t>the constitutional guarantee</w:t>
      </w:r>
      <w:r>
        <w:rPr>
          <w:spacing w:val="15"/>
          <w:sz w:val="26"/>
        </w:rPr>
        <w:t xml:space="preserve"> </w:t>
      </w:r>
      <w:r>
        <w:rPr>
          <w:sz w:val="26"/>
        </w:rPr>
        <w:t>of</w:t>
      </w:r>
      <w:r>
        <w:rPr>
          <w:spacing w:val="13"/>
          <w:sz w:val="26"/>
        </w:rPr>
        <w:t xml:space="preserve"> </w:t>
      </w:r>
      <w:r>
        <w:rPr>
          <w:sz w:val="26"/>
        </w:rPr>
        <w:t>sex</w:t>
      </w:r>
      <w:r>
        <w:rPr>
          <w:spacing w:val="13"/>
          <w:sz w:val="26"/>
        </w:rPr>
        <w:t xml:space="preserve"> </w:t>
      </w:r>
      <w:r>
        <w:rPr>
          <w:sz w:val="26"/>
        </w:rPr>
        <w:t>equality</w:t>
      </w:r>
      <w:r>
        <w:rPr>
          <w:spacing w:val="14"/>
          <w:sz w:val="26"/>
        </w:rPr>
        <w:t xml:space="preserve"> </w:t>
      </w:r>
      <w:r>
        <w:rPr>
          <w:sz w:val="26"/>
        </w:rPr>
        <w:t>as</w:t>
      </w:r>
      <w:r>
        <w:rPr>
          <w:spacing w:val="12"/>
          <w:sz w:val="26"/>
        </w:rPr>
        <w:t xml:space="preserve"> </w:t>
      </w:r>
      <w:r>
        <w:rPr>
          <w:sz w:val="26"/>
        </w:rPr>
        <w:t>a</w:t>
      </w:r>
      <w:r>
        <w:rPr>
          <w:spacing w:val="15"/>
          <w:sz w:val="26"/>
        </w:rPr>
        <w:t xml:space="preserve"> </w:t>
      </w:r>
      <w:r>
        <w:rPr>
          <w:sz w:val="26"/>
        </w:rPr>
        <w:t>justification</w:t>
      </w:r>
      <w:r>
        <w:rPr>
          <w:spacing w:val="12"/>
          <w:sz w:val="26"/>
        </w:rPr>
        <w:t xml:space="preserve"> </w:t>
      </w:r>
      <w:r>
        <w:rPr>
          <w:sz w:val="26"/>
        </w:rPr>
        <w:t>for</w:t>
      </w:r>
      <w:r>
        <w:rPr>
          <w:spacing w:val="15"/>
          <w:sz w:val="26"/>
        </w:rPr>
        <w:t xml:space="preserve"> </w:t>
      </w:r>
      <w:r>
        <w:rPr>
          <w:sz w:val="26"/>
        </w:rPr>
        <w:t>differential</w:t>
      </w:r>
      <w:r>
        <w:rPr>
          <w:spacing w:val="14"/>
          <w:sz w:val="26"/>
        </w:rPr>
        <w:t xml:space="preserve"> </w:t>
      </w:r>
      <w:r>
        <w:rPr>
          <w:sz w:val="26"/>
        </w:rPr>
        <w:t>treatment:</w:t>
      </w:r>
      <w:r>
        <w:rPr>
          <w:spacing w:val="16"/>
          <w:sz w:val="26"/>
        </w:rPr>
        <w:t xml:space="preserve"> </w:t>
      </w:r>
      <w:r>
        <w:rPr>
          <w:sz w:val="26"/>
        </w:rPr>
        <w:t>to</w:t>
      </w:r>
      <w:r>
        <w:rPr>
          <w:spacing w:val="12"/>
          <w:sz w:val="26"/>
        </w:rPr>
        <w:t xml:space="preserve"> </w:t>
      </w:r>
      <w:r>
        <w:rPr>
          <w:sz w:val="26"/>
        </w:rPr>
        <w:t>treat</w:t>
      </w:r>
      <w:r>
        <w:rPr>
          <w:spacing w:val="15"/>
          <w:sz w:val="26"/>
        </w:rPr>
        <w:t xml:space="preserve"> </w:t>
      </w:r>
      <w:r>
        <w:rPr>
          <w:sz w:val="26"/>
        </w:rPr>
        <w:t>men</w:t>
      </w:r>
    </w:p>
    <w:p w:rsidR="00EF0E49" w:rsidRDefault="00EF0E49">
      <w:pPr>
        <w:rPr>
          <w:sz w:val="20"/>
        </w:rPr>
      </w:pPr>
    </w:p>
    <w:p w:rsidR="00EF0E49" w:rsidRDefault="00EF0E49">
      <w:pPr>
        <w:spacing w:before="7"/>
        <w:rPr>
          <w:sz w:val="26"/>
        </w:rPr>
      </w:pPr>
    </w:p>
    <w:p w:rsidR="00EF0E49" w:rsidRDefault="008C3F24">
      <w:pPr>
        <w:spacing w:before="96" w:line="209" w:lineRule="exact"/>
        <w:ind w:left="100"/>
        <w:rPr>
          <w:sz w:val="18"/>
        </w:rPr>
      </w:pPr>
      <w:r>
        <w:rPr>
          <w:position w:val="6"/>
          <w:sz w:val="12"/>
        </w:rPr>
        <w:t xml:space="preserve">58 </w:t>
      </w:r>
      <w:r>
        <w:rPr>
          <w:sz w:val="18"/>
        </w:rPr>
        <w:t>Ibid.</w:t>
      </w:r>
    </w:p>
    <w:p w:rsidR="00EF0E49" w:rsidRDefault="008C3F24">
      <w:pPr>
        <w:spacing w:line="242" w:lineRule="auto"/>
        <w:ind w:left="280" w:hanging="180"/>
        <w:rPr>
          <w:sz w:val="18"/>
        </w:rPr>
      </w:pPr>
      <w:r>
        <w:rPr>
          <w:position w:val="6"/>
          <w:sz w:val="12"/>
        </w:rPr>
        <w:t xml:space="preserve">59 </w:t>
      </w:r>
      <w:r>
        <w:rPr>
          <w:sz w:val="18"/>
        </w:rPr>
        <w:t>Abhinav Sekhri, The Good, The Bad, And The Adulterous: Criminal Law And Adultery In India, Socio-Legal Review (2016), at page 63</w:t>
      </w:r>
    </w:p>
    <w:p w:rsidR="00EF0E49" w:rsidRDefault="00EF0E49">
      <w:pPr>
        <w:spacing w:line="242" w:lineRule="auto"/>
        <w:rPr>
          <w:sz w:val="18"/>
        </w:rPr>
        <w:sectPr w:rsidR="00EF0E49">
          <w:footerReference w:type="default" r:id="rId167"/>
          <w:pgSz w:w="11910" w:h="16840"/>
          <w:pgMar w:top="1340" w:right="1000" w:bottom="1340" w:left="1340" w:header="708" w:footer="1158" w:gutter="0"/>
          <w:cols w:space="720"/>
        </w:sectPr>
      </w:pPr>
    </w:p>
    <w:p w:rsidR="00EF0E49" w:rsidRDefault="008C3F24">
      <w:pPr>
        <w:spacing w:before="86" w:line="477" w:lineRule="auto"/>
        <w:ind w:left="100" w:right="106"/>
        <w:jc w:val="both"/>
        <w:rPr>
          <w:sz w:val="26"/>
        </w:rPr>
      </w:pPr>
      <w:r>
        <w:rPr>
          <w:sz w:val="26"/>
        </w:rPr>
        <w:t>and women differently is, ultimately, to act in women’s interests.</w:t>
      </w:r>
      <w:r>
        <w:rPr>
          <w:position w:val="9"/>
          <w:sz w:val="17"/>
        </w:rPr>
        <w:t xml:space="preserve">60 </w:t>
      </w:r>
      <w:r>
        <w:rPr>
          <w:sz w:val="26"/>
        </w:rPr>
        <w:t>The status of Section 497 as a “special provision”</w:t>
      </w:r>
      <w:r>
        <w:rPr>
          <w:position w:val="9"/>
          <w:sz w:val="17"/>
        </w:rPr>
        <w:t xml:space="preserve">61 </w:t>
      </w:r>
      <w:r>
        <w:rPr>
          <w:sz w:val="26"/>
        </w:rPr>
        <w:t>operating for the benefit of women, therefore, constitutes a paradigmatic example of benevolent patriarchy.</w:t>
      </w:r>
    </w:p>
    <w:p w:rsidR="00EF0E49" w:rsidRDefault="00EF0E49">
      <w:pPr>
        <w:rPr>
          <w:sz w:val="28"/>
        </w:rPr>
      </w:pPr>
    </w:p>
    <w:p w:rsidR="00EF0E49" w:rsidRDefault="00EF0E49">
      <w:pPr>
        <w:spacing w:before="8"/>
        <w:rPr>
          <w:sz w:val="32"/>
        </w:rPr>
      </w:pPr>
    </w:p>
    <w:p w:rsidR="00EF0E49" w:rsidRDefault="008C3F24">
      <w:pPr>
        <w:pStyle w:val="ListParagraph"/>
        <w:numPr>
          <w:ilvl w:val="0"/>
          <w:numId w:val="9"/>
        </w:numPr>
        <w:tabs>
          <w:tab w:val="left" w:pos="821"/>
        </w:tabs>
        <w:spacing w:line="480" w:lineRule="auto"/>
        <w:ind w:right="105" w:firstLine="0"/>
        <w:jc w:val="both"/>
        <w:rPr>
          <w:sz w:val="26"/>
        </w:rPr>
      </w:pPr>
      <w:r>
        <w:rPr>
          <w:sz w:val="26"/>
        </w:rPr>
        <w:t>Throughout history, the law has failed to ask the woman question.</w:t>
      </w:r>
      <w:r>
        <w:rPr>
          <w:position w:val="9"/>
          <w:sz w:val="17"/>
        </w:rPr>
        <w:t xml:space="preserve">62 </w:t>
      </w:r>
      <w:r>
        <w:rPr>
          <w:sz w:val="26"/>
        </w:rPr>
        <w:t>It has failed to interrogate the generalizations or stereotypes about the nature, character and abilities of the sexes on which laws rest, and how these notions affect women and their inte</w:t>
      </w:r>
      <w:r>
        <w:rPr>
          <w:sz w:val="26"/>
        </w:rPr>
        <w:t xml:space="preserve">raction with the law. A woman's ‘purity’ and a man’s marital ‘entitlement’ to her exclusive sexual possession may be reflective of the antiquated social and sexual mores of the nineteenth century, but they cannot be recognized as being so today. It is not </w:t>
      </w:r>
      <w:r>
        <w:rPr>
          <w:sz w:val="26"/>
        </w:rPr>
        <w:t>the “common morality” of the State at any time in history, but rather constitutional morality, which must guide the law. In any democracy, constitutional morality requires the assurance of certain rights that are indispensable for the free, equal, and dign</w:t>
      </w:r>
      <w:r>
        <w:rPr>
          <w:sz w:val="26"/>
        </w:rPr>
        <w:t>ified existence of all members of society. A commitment to constitutional morality requires us to enforce the constitutional guarantees of equality before law, non-discrimination on account of sex, and dignity, all of which are affected by the operation of</w:t>
      </w:r>
      <w:r>
        <w:rPr>
          <w:sz w:val="26"/>
        </w:rPr>
        <w:t xml:space="preserve"> Section</w:t>
      </w:r>
      <w:r>
        <w:rPr>
          <w:spacing w:val="49"/>
          <w:sz w:val="26"/>
        </w:rPr>
        <w:t xml:space="preserve"> </w:t>
      </w:r>
      <w:r>
        <w:rPr>
          <w:sz w:val="26"/>
        </w:rPr>
        <w:t>497.</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7"/>
        <w:rPr>
          <w:sz w:val="17"/>
        </w:rPr>
      </w:pPr>
      <w:r w:rsidRPr="00EF0E49">
        <w:pict>
          <v:line id="_x0000_s1096" style="position:absolute;z-index:251604992;mso-wrap-distance-left:0;mso-wrap-distance-right:0;mso-position-horizontal-relative:page" from="1in,12.5pt" to="216.05pt,12.5pt" strokeweight=".72pt">
            <w10:wrap type="topAndBottom" anchorx="page"/>
          </v:line>
        </w:pict>
      </w:r>
    </w:p>
    <w:p w:rsidR="00EF0E49" w:rsidRDefault="008C3F24">
      <w:pPr>
        <w:spacing w:before="66" w:line="209" w:lineRule="exact"/>
        <w:ind w:left="100"/>
        <w:rPr>
          <w:sz w:val="18"/>
        </w:rPr>
      </w:pPr>
      <w:r>
        <w:rPr>
          <w:position w:val="6"/>
          <w:sz w:val="12"/>
        </w:rPr>
        <w:t xml:space="preserve">60 </w:t>
      </w:r>
      <w:r>
        <w:rPr>
          <w:sz w:val="18"/>
        </w:rPr>
        <w:t>Brenda Cossman and Ratna Kapur, Subversive Sites: Feminist Engagements with Law in India (1996)</w:t>
      </w:r>
    </w:p>
    <w:p w:rsidR="00EF0E49" w:rsidRDefault="008C3F24">
      <w:pPr>
        <w:spacing w:line="207" w:lineRule="exact"/>
        <w:ind w:left="100"/>
        <w:rPr>
          <w:sz w:val="18"/>
        </w:rPr>
      </w:pPr>
      <w:r>
        <w:rPr>
          <w:position w:val="6"/>
          <w:sz w:val="12"/>
        </w:rPr>
        <w:t xml:space="preserve">61 </w:t>
      </w:r>
      <w:r>
        <w:rPr>
          <w:sz w:val="18"/>
        </w:rPr>
        <w:t>Yusuf Abdul Aziz v. State of Bombay, 1954 SCR 930</w:t>
      </w:r>
    </w:p>
    <w:p w:rsidR="00EF0E49" w:rsidRDefault="008C3F24">
      <w:pPr>
        <w:ind w:left="280" w:right="112" w:hanging="180"/>
        <w:jc w:val="both"/>
        <w:rPr>
          <w:sz w:val="18"/>
        </w:rPr>
      </w:pPr>
      <w:r>
        <w:rPr>
          <w:position w:val="6"/>
          <w:sz w:val="12"/>
        </w:rPr>
        <w:t xml:space="preserve">62 </w:t>
      </w:r>
      <w:r>
        <w:rPr>
          <w:sz w:val="18"/>
        </w:rPr>
        <w:t xml:space="preserve">The ‘Woman Question’ was one of the great issues that occupied the middle of the nineteenth century, namely the social purpose of women. It is used as a tool to enquire into the status of women in the law and how they interact with and are affected by it; </w:t>
      </w:r>
      <w:r>
        <w:rPr>
          <w:sz w:val="18"/>
        </w:rPr>
        <w:t>See Katherine T. Bartlett, Feminist Legal Methods, Harvard Law Review (1990)</w:t>
      </w:r>
    </w:p>
    <w:p w:rsidR="00EF0E49" w:rsidRDefault="00EF0E49">
      <w:pPr>
        <w:jc w:val="both"/>
        <w:rPr>
          <w:sz w:val="18"/>
        </w:rPr>
        <w:sectPr w:rsidR="00EF0E49">
          <w:footerReference w:type="default" r:id="rId168"/>
          <w:pgSz w:w="11910" w:h="16840"/>
          <w:pgMar w:top="1340" w:right="1000" w:bottom="1200" w:left="1340" w:header="708" w:footer="1000" w:gutter="0"/>
          <w:cols w:space="720"/>
        </w:sectPr>
      </w:pPr>
    </w:p>
    <w:p w:rsidR="00EF0E49" w:rsidRDefault="008C3F24">
      <w:pPr>
        <w:pStyle w:val="Heading1"/>
        <w:numPr>
          <w:ilvl w:val="0"/>
          <w:numId w:val="12"/>
        </w:numPr>
        <w:tabs>
          <w:tab w:val="left" w:pos="820"/>
          <w:tab w:val="left" w:pos="821"/>
        </w:tabs>
        <w:spacing w:before="92"/>
      </w:pPr>
      <w:r>
        <w:t>Across frontiers</w:t>
      </w:r>
    </w:p>
    <w:p w:rsidR="00EF0E49" w:rsidRDefault="00EF0E49">
      <w:pPr>
        <w:rPr>
          <w:b/>
          <w:sz w:val="30"/>
        </w:rPr>
      </w:pPr>
    </w:p>
    <w:p w:rsidR="00EF0E49" w:rsidRDefault="008C3F24">
      <w:pPr>
        <w:pStyle w:val="ListParagraph"/>
        <w:numPr>
          <w:ilvl w:val="0"/>
          <w:numId w:val="9"/>
        </w:numPr>
        <w:tabs>
          <w:tab w:val="left" w:pos="821"/>
        </w:tabs>
        <w:spacing w:before="178" w:line="480" w:lineRule="auto"/>
        <w:ind w:right="103" w:firstLine="0"/>
        <w:jc w:val="both"/>
        <w:rPr>
          <w:sz w:val="17"/>
        </w:rPr>
      </w:pPr>
      <w:r>
        <w:rPr>
          <w:sz w:val="26"/>
        </w:rPr>
        <w:t>The last few decades have been characterized by numerous countries around the world taking measures to decriminalize the offence of adu</w:t>
      </w:r>
      <w:r>
        <w:rPr>
          <w:sz w:val="26"/>
        </w:rPr>
        <w:t>ltery due to the gender discriminatory nature of adultery laws as well as on the ground that they violate the right to privacy. However, progressive action has primarily been taken on the ground that provisions penalising adultery are discriminatory agains</w:t>
      </w:r>
      <w:r>
        <w:rPr>
          <w:sz w:val="26"/>
        </w:rPr>
        <w:t>t women either patently on the face of the law or in their implementation. Reform towards achieving a more egalitarian society in practice has also been driven by active measures taken by the United Nations and other international human rights organization</w:t>
      </w:r>
      <w:r>
        <w:rPr>
          <w:sz w:val="26"/>
        </w:rPr>
        <w:t>s, where it has been emphasized that even seemingly gender- neutral provisions criminalising adultery cast an unequal burden on</w:t>
      </w:r>
      <w:r>
        <w:rPr>
          <w:spacing w:val="-10"/>
          <w:sz w:val="26"/>
        </w:rPr>
        <w:t xml:space="preserve"> </w:t>
      </w:r>
      <w:r>
        <w:rPr>
          <w:sz w:val="26"/>
        </w:rPr>
        <w:t>women:</w:t>
      </w:r>
      <w:r>
        <w:rPr>
          <w:position w:val="9"/>
          <w:sz w:val="17"/>
        </w:rPr>
        <w:t>63</w:t>
      </w:r>
    </w:p>
    <w:p w:rsidR="00EF0E49" w:rsidRDefault="008C3F24">
      <w:pPr>
        <w:spacing w:before="192" w:line="276" w:lineRule="auto"/>
        <w:ind w:left="1540" w:right="2262"/>
        <w:jc w:val="both"/>
        <w:rPr>
          <w:sz w:val="21"/>
        </w:rPr>
      </w:pPr>
      <w:r>
        <w:rPr>
          <w:sz w:val="21"/>
        </w:rPr>
        <w:t>“Given continued discrimination and inequalities faced by women, including inferior roles attributed to them by patriarchal and traditional attitudes, and power imbalances in their relations with men, the mere fact of maintaining adultery as a criminal off</w:t>
      </w:r>
      <w:r>
        <w:rPr>
          <w:sz w:val="21"/>
        </w:rPr>
        <w:t>ence, even when it applies to both women and men, means in practice that women mainly will continue to face extreme vulnerabilities, and violation of their human rights to dignity, privacy and</w:t>
      </w:r>
      <w:r>
        <w:rPr>
          <w:spacing w:val="-8"/>
          <w:sz w:val="21"/>
        </w:rPr>
        <w:t xml:space="preserve"> </w:t>
      </w:r>
      <w:r>
        <w:rPr>
          <w:sz w:val="21"/>
        </w:rPr>
        <w:t>equality.”</w:t>
      </w:r>
    </w:p>
    <w:p w:rsidR="00EF0E49" w:rsidRDefault="00EF0E49">
      <w:pPr>
        <w:rPr>
          <w:sz w:val="24"/>
        </w:rPr>
      </w:pPr>
    </w:p>
    <w:p w:rsidR="00EF0E49" w:rsidRDefault="00EF0E49">
      <w:pPr>
        <w:rPr>
          <w:sz w:val="24"/>
        </w:rPr>
      </w:pPr>
    </w:p>
    <w:p w:rsidR="00EF0E49" w:rsidRDefault="00EF0E49">
      <w:pPr>
        <w:spacing w:before="168" w:line="480" w:lineRule="auto"/>
        <w:ind w:left="100" w:right="102"/>
        <w:jc w:val="both"/>
        <w:rPr>
          <w:sz w:val="26"/>
        </w:rPr>
      </w:pPr>
      <w:r w:rsidRPr="00EF0E49">
        <w:pict>
          <v:line id="_x0000_s1095" style="position:absolute;left:0;text-align:left;z-index:-251639808;mso-position-horizontal-relative:page" from="1in,182pt" to="216.05pt,182pt" strokeweight=".72pt">
            <w10:wrap anchorx="page"/>
          </v:line>
        </w:pict>
      </w:r>
      <w:r w:rsidR="008C3F24">
        <w:rPr>
          <w:sz w:val="26"/>
        </w:rPr>
        <w:t>The abolishing of adultery has been brought about</w:t>
      </w:r>
      <w:r w:rsidR="008C3F24">
        <w:rPr>
          <w:sz w:val="26"/>
        </w:rPr>
        <w:t xml:space="preserve"> in equal measure by legislatures and courts. When decisions have been handed down by the judiciary across the world, it has led to the creation of a rich body of transnational jurisprudence. This section will focus on a few select comparative decisions em</w:t>
      </w:r>
      <w:r w:rsidR="008C3F24">
        <w:rPr>
          <w:sz w:val="26"/>
        </w:rPr>
        <w:t>anating from the courts of those countries where the provision criminalizing adultery has been struck down through judicial action. The decisions of these</w:t>
      </w:r>
    </w:p>
    <w:p w:rsidR="00EF0E49" w:rsidRDefault="008C3F24">
      <w:pPr>
        <w:spacing w:line="199" w:lineRule="exact"/>
        <w:ind w:left="100"/>
        <w:rPr>
          <w:sz w:val="18"/>
        </w:rPr>
      </w:pPr>
      <w:r>
        <w:rPr>
          <w:position w:val="6"/>
          <w:sz w:val="12"/>
        </w:rPr>
        <w:t xml:space="preserve">63 </w:t>
      </w:r>
      <w:r>
        <w:rPr>
          <w:sz w:val="18"/>
        </w:rPr>
        <w:t>U N Working Group on Women’s Human Rights: Report (18 October, 2012), available at:</w:t>
      </w:r>
    </w:p>
    <w:p w:rsidR="00EF0E49" w:rsidRDefault="00EF0E49">
      <w:pPr>
        <w:spacing w:before="2"/>
        <w:ind w:left="280"/>
        <w:rPr>
          <w:sz w:val="18"/>
        </w:rPr>
      </w:pPr>
      <w:hyperlink r:id="rId169">
        <w:r w:rsidR="008C3F24">
          <w:rPr>
            <w:sz w:val="18"/>
            <w:u w:val="single"/>
          </w:rPr>
          <w:t>http://newsarchive.ohchr.org/EN/NewsEvents/Pages/DisplayNews.aspx?NewsID=12672&amp;LangID=E</w:t>
        </w:r>
      </w:hyperlink>
    </w:p>
    <w:p w:rsidR="00EF0E49" w:rsidRDefault="00EF0E49">
      <w:pPr>
        <w:rPr>
          <w:sz w:val="18"/>
        </w:rPr>
        <w:sectPr w:rsidR="00EF0E49">
          <w:headerReference w:type="default" r:id="rId170"/>
          <w:footerReference w:type="default" r:id="rId171"/>
          <w:pgSz w:w="11910" w:h="16840"/>
          <w:pgMar w:top="1340" w:right="1000" w:bottom="1200" w:left="1340" w:header="708" w:footer="1000" w:gutter="0"/>
          <w:pgNumType w:start="27"/>
          <w:cols w:space="720"/>
        </w:sectPr>
      </w:pPr>
    </w:p>
    <w:p w:rsidR="00EF0E49" w:rsidRDefault="008C3F24">
      <w:pPr>
        <w:spacing w:before="92" w:line="480" w:lineRule="auto"/>
        <w:ind w:left="100" w:right="111"/>
        <w:jc w:val="both"/>
        <w:rPr>
          <w:sz w:val="26"/>
        </w:rPr>
      </w:pPr>
      <w:r>
        <w:rPr>
          <w:sz w:val="26"/>
        </w:rPr>
        <w:t xml:space="preserve">courts </w:t>
      </w:r>
      <w:r>
        <w:rPr>
          <w:sz w:val="26"/>
        </w:rPr>
        <w:t>reflect how the treatment of the law towards adultery has evolved with the passage of time and in light of changing societal values.</w:t>
      </w:r>
    </w:p>
    <w:p w:rsidR="00EF0E49" w:rsidRDefault="00EF0E49">
      <w:pPr>
        <w:rPr>
          <w:sz w:val="28"/>
        </w:rPr>
      </w:pPr>
    </w:p>
    <w:p w:rsidR="00EF0E49" w:rsidRDefault="00EF0E49">
      <w:pPr>
        <w:spacing w:before="9"/>
        <w:rPr>
          <w:sz w:val="33"/>
        </w:rPr>
      </w:pPr>
    </w:p>
    <w:p w:rsidR="00EF0E49" w:rsidRDefault="008C3F24">
      <w:pPr>
        <w:pStyle w:val="ListParagraph"/>
        <w:numPr>
          <w:ilvl w:val="0"/>
          <w:numId w:val="9"/>
        </w:numPr>
        <w:tabs>
          <w:tab w:val="left" w:pos="821"/>
        </w:tabs>
        <w:spacing w:before="1" w:line="480" w:lineRule="auto"/>
        <w:ind w:right="102" w:firstLine="0"/>
        <w:jc w:val="both"/>
        <w:rPr>
          <w:sz w:val="26"/>
        </w:rPr>
      </w:pPr>
      <w:r>
        <w:rPr>
          <w:sz w:val="26"/>
        </w:rPr>
        <w:t>In 2015, the South Korean Constitutional Court,</w:t>
      </w:r>
      <w:r>
        <w:rPr>
          <w:position w:val="9"/>
          <w:sz w:val="17"/>
        </w:rPr>
        <w:t xml:space="preserve">64 </w:t>
      </w:r>
      <w:r>
        <w:rPr>
          <w:sz w:val="26"/>
        </w:rPr>
        <w:t>by a majority of 7-2 struck down Article 241 of the Criminal Law; a provision which criminalized adultery with a term of imprisonment of two years as unconstitutional. In doing so, South Korea joined a growing list of countries in Asia and indeed around th</w:t>
      </w:r>
      <w:r>
        <w:rPr>
          <w:sz w:val="26"/>
        </w:rPr>
        <w:t>e world that have taken the measure of effacing the offence of adultery from the statute books, considering evolving public values and societal trends. The Constitutional Court had deliberated upon the legality of the provision four times previously</w:t>
      </w:r>
      <w:r>
        <w:rPr>
          <w:position w:val="9"/>
          <w:sz w:val="17"/>
        </w:rPr>
        <w:t>65</w:t>
      </w:r>
      <w:r>
        <w:rPr>
          <w:sz w:val="26"/>
        </w:rPr>
        <w:t>, but</w:t>
      </w:r>
      <w:r>
        <w:rPr>
          <w:sz w:val="26"/>
        </w:rPr>
        <w:t xml:space="preserve"> chose to strike it down when it came before it in 2015, with the Court’s judgement acknowledging the shifting public perception of individual rights in their private</w:t>
      </w:r>
      <w:r>
        <w:rPr>
          <w:spacing w:val="3"/>
          <w:sz w:val="26"/>
        </w:rPr>
        <w:t xml:space="preserve"> </w:t>
      </w:r>
      <w:r>
        <w:rPr>
          <w:sz w:val="26"/>
        </w:rPr>
        <w:t>lives.</w:t>
      </w:r>
    </w:p>
    <w:p w:rsidR="00EF0E49" w:rsidRDefault="00EF0E49">
      <w:pPr>
        <w:rPr>
          <w:sz w:val="28"/>
        </w:rPr>
      </w:pPr>
    </w:p>
    <w:p w:rsidR="00EF0E49" w:rsidRDefault="00EF0E49">
      <w:pPr>
        <w:spacing w:before="4"/>
        <w:rPr>
          <w:sz w:val="30"/>
        </w:rPr>
      </w:pPr>
    </w:p>
    <w:p w:rsidR="00EF0E49" w:rsidRDefault="008C3F24">
      <w:pPr>
        <w:spacing w:line="480" w:lineRule="auto"/>
        <w:ind w:left="100" w:right="107"/>
        <w:jc w:val="both"/>
        <w:rPr>
          <w:sz w:val="26"/>
        </w:rPr>
      </w:pPr>
      <w:r>
        <w:rPr>
          <w:sz w:val="26"/>
        </w:rPr>
        <w:t>The majority opinion of the Court was concurred with by five of the seven judges</w:t>
      </w:r>
      <w:r>
        <w:rPr>
          <w:position w:val="9"/>
          <w:sz w:val="17"/>
        </w:rPr>
        <w:t xml:space="preserve">66 </w:t>
      </w:r>
      <w:r>
        <w:rPr>
          <w:sz w:val="26"/>
        </w:rPr>
        <w:t>who struck down the provision. The majority acknowledged that the criminal provision had a legitimate legislative purpose in intending “to promote the marriage system based on good sexual culture and practice and monogamy and to preserve marital fidelit</w:t>
      </w:r>
      <w:r>
        <w:rPr>
          <w:sz w:val="26"/>
        </w:rPr>
        <w:t>y between spouses.” However, the Court sought to strike a balance between the legitimate interest of the legislature in promoting</w:t>
      </w:r>
      <w:r>
        <w:rPr>
          <w:spacing w:val="3"/>
          <w:sz w:val="26"/>
        </w:rPr>
        <w:t xml:space="preserve"> </w:t>
      </w:r>
      <w:r>
        <w:rPr>
          <w:sz w:val="26"/>
        </w:rPr>
        <w:t>the</w:t>
      </w:r>
    </w:p>
    <w:p w:rsidR="00EF0E49" w:rsidRDefault="00EF0E49">
      <w:pPr>
        <w:rPr>
          <w:sz w:val="20"/>
        </w:rPr>
      </w:pPr>
    </w:p>
    <w:p w:rsidR="00EF0E49" w:rsidRDefault="00EF0E49">
      <w:pPr>
        <w:spacing w:before="7"/>
        <w:rPr>
          <w:sz w:val="14"/>
        </w:rPr>
      </w:pPr>
      <w:r w:rsidRPr="00EF0E49">
        <w:pict>
          <v:line id="_x0000_s1094" style="position:absolute;z-index:251606016;mso-wrap-distance-left:0;mso-wrap-distance-right:0;mso-position-horizontal-relative:page" from="1in,10.8pt" to="216.05pt,10.8pt" strokeweight=".72pt">
            <w10:wrap type="topAndBottom" anchorx="page"/>
          </v:line>
        </w:pict>
      </w:r>
    </w:p>
    <w:p w:rsidR="00EF0E49" w:rsidRDefault="008C3F24">
      <w:pPr>
        <w:spacing w:before="66"/>
        <w:ind w:left="280" w:right="571" w:hanging="180"/>
        <w:rPr>
          <w:sz w:val="18"/>
        </w:rPr>
      </w:pPr>
      <w:r>
        <w:rPr>
          <w:position w:val="6"/>
          <w:sz w:val="12"/>
        </w:rPr>
        <w:t>64</w:t>
      </w:r>
      <w:r>
        <w:rPr>
          <w:sz w:val="18"/>
        </w:rPr>
        <w:t xml:space="preserve">Case No: 2009Hun-Ba17, (Adultery Case), South Korea Constitutional Court (February 26, 2015), available at </w:t>
      </w:r>
      <w:hyperlink r:id="rId172">
        <w:r>
          <w:rPr>
            <w:sz w:val="18"/>
            <w:u w:val="single"/>
          </w:rPr>
          <w:t>http://english.ccourt.go.kr/cckhome/eng/decisions/majordecisions/majorDetail.do</w:t>
        </w:r>
      </w:hyperlink>
    </w:p>
    <w:p w:rsidR="00EF0E49" w:rsidRDefault="008C3F24">
      <w:pPr>
        <w:ind w:left="302" w:right="927" w:hanging="202"/>
        <w:rPr>
          <w:sz w:val="18"/>
        </w:rPr>
      </w:pPr>
      <w:r>
        <w:rPr>
          <w:position w:val="6"/>
          <w:sz w:val="12"/>
        </w:rPr>
        <w:t xml:space="preserve">65 </w:t>
      </w:r>
      <w:r>
        <w:rPr>
          <w:sz w:val="18"/>
        </w:rPr>
        <w:t>Firstpost, South Korean court abolishes law that made adultery illegal, (Febru</w:t>
      </w:r>
      <w:r>
        <w:rPr>
          <w:sz w:val="18"/>
        </w:rPr>
        <w:t xml:space="preserve">ary 26, 2015), available at </w:t>
      </w:r>
      <w:r>
        <w:rPr>
          <w:sz w:val="18"/>
          <w:u w:val="single"/>
        </w:rPr>
        <w:t>https:/</w:t>
      </w:r>
      <w:hyperlink r:id="rId173">
        <w:r>
          <w:rPr>
            <w:sz w:val="18"/>
            <w:u w:val="single"/>
          </w:rPr>
          <w:t>/www.f</w:t>
        </w:r>
      </w:hyperlink>
      <w:r>
        <w:rPr>
          <w:sz w:val="18"/>
          <w:u w:val="single"/>
        </w:rPr>
        <w:t>i</w:t>
      </w:r>
      <w:hyperlink r:id="rId174">
        <w:r>
          <w:rPr>
            <w:sz w:val="18"/>
            <w:u w:val="single"/>
          </w:rPr>
          <w:t>rstpost.com/world/south-korean-court-abolishes-law-saying-adultery-is-illegal-2122935.htm</w:t>
        </w:r>
        <w:r>
          <w:rPr>
            <w:sz w:val="18"/>
          </w:rPr>
          <w:t>l</w:t>
        </w:r>
      </w:hyperlink>
    </w:p>
    <w:p w:rsidR="00EF0E49" w:rsidRDefault="008C3F24">
      <w:pPr>
        <w:spacing w:line="242" w:lineRule="auto"/>
        <w:ind w:left="280" w:hanging="180"/>
        <w:rPr>
          <w:sz w:val="18"/>
        </w:rPr>
      </w:pPr>
      <w:r>
        <w:rPr>
          <w:position w:val="6"/>
          <w:sz w:val="12"/>
        </w:rPr>
        <w:t xml:space="preserve">66 </w:t>
      </w:r>
      <w:r>
        <w:rPr>
          <w:sz w:val="18"/>
        </w:rPr>
        <w:t xml:space="preserve">Opinion of Justice Park Han-Chul, Justice Lee Jin-Sung, Justice Kim Chang-Jong, Justice Seo Ki-Seog and Justice Cho Yong-Ho (Adultery </w:t>
      </w:r>
      <w:r>
        <w:rPr>
          <w:sz w:val="18"/>
        </w:rPr>
        <w:t>is Unconstitutional)</w:t>
      </w:r>
    </w:p>
    <w:p w:rsidR="00EF0E49" w:rsidRDefault="00EF0E49">
      <w:pPr>
        <w:spacing w:line="242" w:lineRule="auto"/>
        <w:rPr>
          <w:sz w:val="18"/>
        </w:rPr>
        <w:sectPr w:rsidR="00EF0E49">
          <w:pgSz w:w="11910" w:h="16840"/>
          <w:pgMar w:top="1340" w:right="1000" w:bottom="1200" w:left="1340" w:header="708" w:footer="1000" w:gutter="0"/>
          <w:cols w:space="720"/>
        </w:sectPr>
      </w:pPr>
    </w:p>
    <w:p w:rsidR="00EF0E49" w:rsidRDefault="008C3F24">
      <w:pPr>
        <w:spacing w:before="92" w:line="477" w:lineRule="auto"/>
        <w:ind w:left="100" w:right="104"/>
        <w:jc w:val="both"/>
        <w:rPr>
          <w:sz w:val="26"/>
        </w:rPr>
      </w:pPr>
      <w:r>
        <w:rPr>
          <w:sz w:val="26"/>
        </w:rPr>
        <w:t>institution of marriage and marital fidelity vis-à-vis the fundamental right of an individual to self-determination, which included sexual-self-determination, and was guaranteed under Article 10 of their Constitution.</w:t>
      </w:r>
      <w:r>
        <w:rPr>
          <w:position w:val="9"/>
          <w:sz w:val="17"/>
        </w:rPr>
        <w:t xml:space="preserve">67 </w:t>
      </w:r>
      <w:r>
        <w:rPr>
          <w:sz w:val="26"/>
        </w:rPr>
        <w:t>The Court held:</w:t>
      </w:r>
    </w:p>
    <w:p w:rsidR="00EF0E49" w:rsidRDefault="008C3F24">
      <w:pPr>
        <w:spacing w:before="203" w:line="276" w:lineRule="auto"/>
        <w:ind w:left="1540" w:right="2263"/>
        <w:jc w:val="both"/>
        <w:rPr>
          <w:sz w:val="21"/>
        </w:rPr>
      </w:pPr>
      <w:r>
        <w:rPr>
          <w:sz w:val="21"/>
        </w:rPr>
        <w:t>“The right to self-determination connotes the right to sexual self-determination that is the freedom to choose sexual activities and partners, implying that the provision at issue restricts the right to sexual self-determination of indiv</w:t>
      </w:r>
      <w:r>
        <w:rPr>
          <w:sz w:val="21"/>
        </w:rPr>
        <w:t>iduals. In addition, the provision at Issue also restricts the right to privacy protected under Article 17 of the Constitution in that it restricts activities arising out of sexual life belonging to the intimate private domain.”</w:t>
      </w:r>
    </w:p>
    <w:p w:rsidR="00EF0E49" w:rsidRDefault="00EF0E49">
      <w:pPr>
        <w:rPr>
          <w:sz w:val="24"/>
        </w:rPr>
      </w:pPr>
    </w:p>
    <w:p w:rsidR="00EF0E49" w:rsidRDefault="00EF0E49">
      <w:pPr>
        <w:rPr>
          <w:sz w:val="24"/>
        </w:rPr>
      </w:pPr>
    </w:p>
    <w:p w:rsidR="00EF0E49" w:rsidRDefault="008C3F24">
      <w:pPr>
        <w:spacing w:before="165" w:line="480" w:lineRule="auto"/>
        <w:ind w:left="100" w:right="103"/>
        <w:jc w:val="both"/>
        <w:rPr>
          <w:sz w:val="26"/>
        </w:rPr>
      </w:pPr>
      <w:r>
        <w:rPr>
          <w:sz w:val="26"/>
        </w:rPr>
        <w:t>The Court used the test o</w:t>
      </w:r>
      <w:r>
        <w:rPr>
          <w:sz w:val="26"/>
        </w:rPr>
        <w:t xml:space="preserve">f least restrictiveness, and began by acknowledging that there no longer existed public consensus on the criminalization of adultery, with the societal structure having changed from holding traditional family values and a typeset role of family members to </w:t>
      </w:r>
      <w:r>
        <w:rPr>
          <w:sz w:val="26"/>
        </w:rPr>
        <w:t>sexual views driven by liberal thought and individualism. While recognizing that marital infidelity is immoral and unethical, the Court stated that love and sexual life were intimate concerns, and they should not be made subject to criminal law. Commenting</w:t>
      </w:r>
      <w:r>
        <w:rPr>
          <w:sz w:val="26"/>
        </w:rPr>
        <w:t xml:space="preserve"> on the balance between an individual’s sexual autonomy vis-à-vis societal morality, the Court remarked:</w:t>
      </w:r>
    </w:p>
    <w:p w:rsidR="00EF0E49" w:rsidRDefault="008C3F24">
      <w:pPr>
        <w:spacing w:before="201" w:line="273" w:lineRule="auto"/>
        <w:ind w:left="1540" w:right="2263"/>
        <w:jc w:val="both"/>
        <w:rPr>
          <w:sz w:val="14"/>
        </w:rPr>
      </w:pPr>
      <w:r>
        <w:rPr>
          <w:sz w:val="21"/>
        </w:rPr>
        <w:t>“…the society is changing into one where the private interest of sexual autonomy is put before the social interest of sexual morality and families from</w:t>
      </w:r>
      <w:r>
        <w:rPr>
          <w:sz w:val="21"/>
        </w:rPr>
        <w:t xml:space="preserve"> the perspective of dignity and happiness of individuals.”</w:t>
      </w:r>
      <w:r>
        <w:rPr>
          <w:position w:val="7"/>
          <w:sz w:val="14"/>
        </w:rPr>
        <w:t>68</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1"/>
        <w:rPr>
          <w:sz w:val="19"/>
        </w:rPr>
      </w:pPr>
      <w:r w:rsidRPr="00EF0E49">
        <w:pict>
          <v:line id="_x0000_s1093" style="position:absolute;z-index:251607040;mso-wrap-distance-left:0;mso-wrap-distance-right:0;mso-position-horizontal-relative:page" from="1in,13.85pt" to="216.05pt,13.85pt" strokeweight=".72pt">
            <w10:wrap type="topAndBottom" anchorx="page"/>
          </v:line>
        </w:pict>
      </w:r>
    </w:p>
    <w:p w:rsidR="00EF0E49" w:rsidRDefault="008C3F24">
      <w:pPr>
        <w:spacing w:before="66"/>
        <w:ind w:left="191" w:right="104" w:hanging="92"/>
        <w:jc w:val="both"/>
        <w:rPr>
          <w:sz w:val="18"/>
        </w:rPr>
      </w:pPr>
      <w:r>
        <w:rPr>
          <w:position w:val="6"/>
          <w:sz w:val="12"/>
        </w:rPr>
        <w:t xml:space="preserve">67 </w:t>
      </w:r>
      <w:r>
        <w:rPr>
          <w:sz w:val="18"/>
        </w:rPr>
        <w:t>Article 10 of the South Korean Constitution “All citizens are assured of human worth and dignity and have the right to pursue happiness. It is the duty of the State to confirm and guarantee the fundamental and inviolable human rights of</w:t>
      </w:r>
      <w:r>
        <w:rPr>
          <w:spacing w:val="-2"/>
          <w:sz w:val="18"/>
        </w:rPr>
        <w:t xml:space="preserve"> </w:t>
      </w:r>
      <w:r>
        <w:rPr>
          <w:sz w:val="18"/>
        </w:rPr>
        <w:t>individuals.”</w:t>
      </w:r>
    </w:p>
    <w:p w:rsidR="00EF0E49" w:rsidRDefault="008C3F24">
      <w:pPr>
        <w:spacing w:line="206" w:lineRule="exact"/>
        <w:ind w:left="100"/>
        <w:jc w:val="both"/>
        <w:rPr>
          <w:sz w:val="18"/>
        </w:rPr>
      </w:pPr>
      <w:r>
        <w:rPr>
          <w:position w:val="6"/>
          <w:sz w:val="12"/>
        </w:rPr>
        <w:t xml:space="preserve">68 </w:t>
      </w:r>
      <w:r>
        <w:rPr>
          <w:sz w:val="18"/>
        </w:rPr>
        <w:t>Su</w:t>
      </w:r>
      <w:r>
        <w:rPr>
          <w:sz w:val="18"/>
        </w:rPr>
        <w:t>pra, note 64, Part V- A (3)(1) (‘Change in Public’s Legal Awareness’ under the head of ‘Appropriateness of</w:t>
      </w:r>
    </w:p>
    <w:p w:rsidR="00EF0E49" w:rsidRDefault="00EF0E49">
      <w:pPr>
        <w:spacing w:line="206" w:lineRule="exact"/>
        <w:jc w:val="both"/>
        <w:rPr>
          <w:sz w:val="18"/>
        </w:rPr>
        <w:sectPr w:rsidR="00EF0E49">
          <w:footerReference w:type="default" r:id="rId175"/>
          <w:pgSz w:w="11910" w:h="16840"/>
          <w:pgMar w:top="1340" w:right="1000" w:bottom="1560" w:left="1340" w:header="708" w:footer="1367" w:gutter="0"/>
          <w:pgNumType w:start="29"/>
          <w:cols w:space="720"/>
        </w:sectPr>
      </w:pPr>
    </w:p>
    <w:p w:rsidR="00EF0E49" w:rsidRDefault="008C3F24">
      <w:pPr>
        <w:spacing w:before="92" w:line="480" w:lineRule="auto"/>
        <w:ind w:left="100" w:right="103"/>
        <w:jc w:val="both"/>
        <w:rPr>
          <w:sz w:val="26"/>
        </w:rPr>
      </w:pPr>
      <w:r>
        <w:rPr>
          <w:sz w:val="26"/>
        </w:rPr>
        <w:t>Next, the Court analysed the appropriateness and effectiveness of crim</w:t>
      </w:r>
      <w:r>
        <w:rPr>
          <w:sz w:val="26"/>
        </w:rPr>
        <w:t>inal punishment in curbing the offence of adultery. Addressing the question of whether adultery should be regulated, the Court stated that modern criminal law dictated that the State should not seek to interfere in an act that is not socially harmful or de</w:t>
      </w:r>
      <w:r>
        <w:rPr>
          <w:sz w:val="26"/>
        </w:rPr>
        <w:t>leterious to legal interests, simply because it is repugnant to morality. Moreover, it held that the State had no business in seeking to control  an individual’s actions which were within the sphere of his or her constitutionally protected rights of privac</w:t>
      </w:r>
      <w:r>
        <w:rPr>
          <w:sz w:val="26"/>
        </w:rPr>
        <w:t>y and</w:t>
      </w:r>
      <w:r>
        <w:rPr>
          <w:spacing w:val="-6"/>
          <w:sz w:val="26"/>
        </w:rPr>
        <w:t xml:space="preserve"> </w:t>
      </w:r>
      <w:r>
        <w:rPr>
          <w:sz w:val="26"/>
        </w:rPr>
        <w:t>self-determination.</w:t>
      </w:r>
    </w:p>
    <w:p w:rsidR="00EF0E49" w:rsidRDefault="00EF0E49">
      <w:pPr>
        <w:rPr>
          <w:sz w:val="28"/>
        </w:rPr>
      </w:pPr>
    </w:p>
    <w:p w:rsidR="00EF0E49" w:rsidRDefault="00EF0E49">
      <w:pPr>
        <w:spacing w:before="8"/>
        <w:rPr>
          <w:sz w:val="32"/>
        </w:rPr>
      </w:pPr>
    </w:p>
    <w:p w:rsidR="00EF0E49" w:rsidRDefault="008C3F24">
      <w:pPr>
        <w:spacing w:line="480" w:lineRule="auto"/>
        <w:ind w:left="100" w:right="108"/>
        <w:jc w:val="both"/>
        <w:rPr>
          <w:sz w:val="26"/>
        </w:rPr>
      </w:pPr>
      <w:r>
        <w:rPr>
          <w:sz w:val="26"/>
        </w:rPr>
        <w:t>Moving on to the effectiveness of the provision at hand, the Court remarked that criminalizing adultery did not help save a failing marriage. The Court remarked that it was obvious that once a spouse was accused of adultery, the</w:t>
      </w:r>
      <w:r>
        <w:rPr>
          <w:sz w:val="26"/>
        </w:rPr>
        <w:t xml:space="preserve"> consequence was generally intensified spousal conflict as opposed to the possibility of family</w:t>
      </w:r>
      <w:r>
        <w:rPr>
          <w:spacing w:val="-6"/>
          <w:sz w:val="26"/>
        </w:rPr>
        <w:t xml:space="preserve"> </w:t>
      </w:r>
      <w:r>
        <w:rPr>
          <w:sz w:val="26"/>
        </w:rPr>
        <w:t>harmony:</w:t>
      </w:r>
    </w:p>
    <w:p w:rsidR="00EF0E49" w:rsidRDefault="008C3F24">
      <w:pPr>
        <w:spacing w:before="199" w:line="276" w:lineRule="auto"/>
        <w:ind w:left="1540" w:right="2261"/>
        <w:jc w:val="both"/>
        <w:rPr>
          <w:sz w:val="14"/>
        </w:rPr>
      </w:pPr>
      <w:r>
        <w:rPr>
          <w:sz w:val="21"/>
        </w:rPr>
        <w:t>“Existing families face breakdown with the invoking of the right to file an accusation. Even after cancellation of the accusation, it is difficult to hope for emotional recovery between spouses. Therefore, the adultery crime can no longer contribute to pro</w:t>
      </w:r>
      <w:r>
        <w:rPr>
          <w:sz w:val="21"/>
        </w:rPr>
        <w:t>tecting the marital system or family order. Furthermore, there is little possibility that a person who was punished for adultery would remarry the spouse who had made an accusation against himself/herself. It is neither possible to protect harmonious famil</w:t>
      </w:r>
      <w:r>
        <w:rPr>
          <w:sz w:val="21"/>
        </w:rPr>
        <w:t>y order because of the intensified conflict between spouses in the process of criminal punishment of</w:t>
      </w:r>
      <w:r>
        <w:rPr>
          <w:spacing w:val="-3"/>
          <w:sz w:val="21"/>
        </w:rPr>
        <w:t xml:space="preserve"> </w:t>
      </w:r>
      <w:r>
        <w:rPr>
          <w:sz w:val="21"/>
        </w:rPr>
        <w:t>adultery.”</w:t>
      </w:r>
      <w:r>
        <w:rPr>
          <w:position w:val="7"/>
          <w:sz w:val="14"/>
        </w:rPr>
        <w:t>69</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4"/>
        <w:rPr>
          <w:sz w:val="24"/>
        </w:rPr>
      </w:pPr>
      <w:r w:rsidRPr="00EF0E49">
        <w:pict>
          <v:line id="_x0000_s1092" style="position:absolute;z-index:251608064;mso-wrap-distance-left:0;mso-wrap-distance-right:0;mso-position-horizontal-relative:page" from="1in,16.35pt" to="216.05pt,16.35pt" strokeweight=".72pt">
            <w10:wrap type="topAndBottom" anchorx="page"/>
          </v:line>
        </w:pict>
      </w:r>
    </w:p>
    <w:p w:rsidR="00EF0E49" w:rsidRDefault="008C3F24">
      <w:pPr>
        <w:spacing w:before="66"/>
        <w:ind w:left="100"/>
        <w:rPr>
          <w:sz w:val="18"/>
        </w:rPr>
      </w:pPr>
      <w:r>
        <w:rPr>
          <w:position w:val="6"/>
          <w:sz w:val="12"/>
        </w:rPr>
        <w:t xml:space="preserve">69 </w:t>
      </w:r>
      <w:r>
        <w:rPr>
          <w:sz w:val="18"/>
        </w:rPr>
        <w:t>Supra, note 64, Part V- A (3)(3) (‘Effectiveness of Criminal Punishment’, under the head of ‘Appropriateness of</w:t>
      </w:r>
    </w:p>
    <w:p w:rsidR="00EF0E49" w:rsidRDefault="00EF0E49">
      <w:pPr>
        <w:rPr>
          <w:sz w:val="18"/>
        </w:rPr>
        <w:sectPr w:rsidR="00EF0E49">
          <w:pgSz w:w="11910" w:h="16840"/>
          <w:pgMar w:top="1340" w:right="1000" w:bottom="1560" w:left="1340" w:header="708" w:footer="1367" w:gutter="0"/>
          <w:cols w:space="720"/>
        </w:sectPr>
      </w:pPr>
    </w:p>
    <w:p w:rsidR="00EF0E49" w:rsidRDefault="008C3F24">
      <w:pPr>
        <w:spacing w:before="92" w:line="480" w:lineRule="auto"/>
        <w:ind w:left="100" w:right="112"/>
        <w:jc w:val="both"/>
        <w:rPr>
          <w:sz w:val="26"/>
        </w:rPr>
      </w:pPr>
      <w:r>
        <w:rPr>
          <w:sz w:val="26"/>
        </w:rPr>
        <w:t>Addressing the concern that an abolition of a penal consequence would result in “chaos in sexual morality” or an increase of divorce due to adultery, the Court concluded that there was no data at all to support these claims in countries where adultery is r</w:t>
      </w:r>
      <w:r>
        <w:rPr>
          <w:sz w:val="26"/>
        </w:rPr>
        <w:t>epealed,</w:t>
      </w:r>
      <w:r>
        <w:rPr>
          <w:spacing w:val="-5"/>
          <w:sz w:val="26"/>
        </w:rPr>
        <w:t xml:space="preserve"> </w:t>
      </w:r>
      <w:r>
        <w:rPr>
          <w:sz w:val="26"/>
        </w:rPr>
        <w:t>stating:</w:t>
      </w:r>
    </w:p>
    <w:p w:rsidR="00EF0E49" w:rsidRDefault="008C3F24">
      <w:pPr>
        <w:spacing w:before="199" w:line="276" w:lineRule="auto"/>
        <w:ind w:left="1540" w:right="2261"/>
        <w:jc w:val="both"/>
        <w:rPr>
          <w:sz w:val="14"/>
        </w:rPr>
      </w:pPr>
      <w:r>
        <w:rPr>
          <w:sz w:val="21"/>
        </w:rPr>
        <w:t>“Rather, the degree of social condemnation for adultery has been reduced due to the social trend to value the right to sexual self-determination and the changed recognition on sex, despite of the punishment of adultery. Accordingly, it is</w:t>
      </w:r>
      <w:r>
        <w:rPr>
          <w:sz w:val="21"/>
        </w:rPr>
        <w:t xml:space="preserve"> hard to anticipate a general and special deterrence effect for adultery from the perspective of criminal policy as it loses the function of regulating</w:t>
      </w:r>
      <w:r>
        <w:rPr>
          <w:spacing w:val="-4"/>
          <w:sz w:val="21"/>
        </w:rPr>
        <w:t xml:space="preserve"> </w:t>
      </w:r>
      <w:r>
        <w:rPr>
          <w:sz w:val="21"/>
        </w:rPr>
        <w:t>behaviour.”</w:t>
      </w:r>
      <w:r>
        <w:rPr>
          <w:position w:val="7"/>
          <w:sz w:val="14"/>
        </w:rPr>
        <w:t>70</w:t>
      </w:r>
    </w:p>
    <w:p w:rsidR="00EF0E49" w:rsidRDefault="00EF0E49">
      <w:pPr>
        <w:rPr>
          <w:sz w:val="24"/>
        </w:rPr>
      </w:pPr>
    </w:p>
    <w:p w:rsidR="00EF0E49" w:rsidRDefault="00EF0E49">
      <w:pPr>
        <w:rPr>
          <w:sz w:val="24"/>
        </w:rPr>
      </w:pPr>
    </w:p>
    <w:p w:rsidR="00EF0E49" w:rsidRDefault="008C3F24">
      <w:pPr>
        <w:spacing w:before="163"/>
        <w:ind w:left="100"/>
        <w:rPr>
          <w:sz w:val="26"/>
        </w:rPr>
      </w:pPr>
      <w:r>
        <w:rPr>
          <w:sz w:val="26"/>
        </w:rPr>
        <w:t>The Court also analysed the argument that adultery provisions protected women:</w:t>
      </w:r>
    </w:p>
    <w:p w:rsidR="00EF0E49" w:rsidRDefault="00EF0E49">
      <w:pPr>
        <w:rPr>
          <w:sz w:val="28"/>
        </w:rPr>
      </w:pPr>
    </w:p>
    <w:p w:rsidR="00EF0E49" w:rsidRDefault="008C3F24">
      <w:pPr>
        <w:spacing w:before="175" w:line="276" w:lineRule="auto"/>
        <w:ind w:left="1540" w:right="2262"/>
        <w:jc w:val="both"/>
        <w:rPr>
          <w:sz w:val="21"/>
        </w:rPr>
      </w:pPr>
      <w:r>
        <w:rPr>
          <w:sz w:val="21"/>
        </w:rPr>
        <w:t>“It is t</w:t>
      </w:r>
      <w:r>
        <w:rPr>
          <w:sz w:val="21"/>
        </w:rPr>
        <w:t>rue that the existence of adultery crimes in the past Korean society served to protect women. Women were socially and economically underprivileged, and acts of adultery were mainly committed by men. Therefore, the existence of an adultery crime acted as ps</w:t>
      </w:r>
      <w:r>
        <w:rPr>
          <w:sz w:val="21"/>
        </w:rPr>
        <w:t>ychological deterrence for men, and, furthermore, enabled female spouses to receive payment of compensation for grief or divided assets from the male spouse on the condition of cancelling the adultery</w:t>
      </w:r>
      <w:r>
        <w:rPr>
          <w:spacing w:val="-7"/>
          <w:sz w:val="21"/>
        </w:rPr>
        <w:t xml:space="preserve"> </w:t>
      </w:r>
      <w:r>
        <w:rPr>
          <w:sz w:val="21"/>
        </w:rPr>
        <w:t>accusation.</w:t>
      </w:r>
    </w:p>
    <w:p w:rsidR="00EF0E49" w:rsidRDefault="008C3F24">
      <w:pPr>
        <w:spacing w:before="201" w:line="276" w:lineRule="auto"/>
        <w:ind w:left="1540" w:right="2263"/>
        <w:jc w:val="both"/>
        <w:rPr>
          <w:sz w:val="21"/>
        </w:rPr>
      </w:pPr>
      <w:r>
        <w:rPr>
          <w:sz w:val="21"/>
        </w:rPr>
        <w:t>However, the changes of our society diluted</w:t>
      </w:r>
      <w:r>
        <w:rPr>
          <w:sz w:val="21"/>
        </w:rPr>
        <w:t xml:space="preserve"> the justification of criminal punishment of adultery. Above all, as women’s earning power and economic capabilities have improved with more active social and economic activities, the premise that women are the economically disadvantaged does not apply to </w:t>
      </w:r>
      <w:r>
        <w:rPr>
          <w:sz w:val="21"/>
        </w:rPr>
        <w:t>all married couples.”</w:t>
      </w:r>
    </w:p>
    <w:p w:rsidR="00EF0E49" w:rsidRDefault="00EF0E49">
      <w:pPr>
        <w:rPr>
          <w:sz w:val="24"/>
        </w:rPr>
      </w:pPr>
    </w:p>
    <w:p w:rsidR="00EF0E49" w:rsidRDefault="00EF0E49">
      <w:pPr>
        <w:rPr>
          <w:sz w:val="24"/>
        </w:rPr>
      </w:pPr>
    </w:p>
    <w:p w:rsidR="00EF0E49" w:rsidRDefault="00EF0E49">
      <w:pPr>
        <w:rPr>
          <w:sz w:val="24"/>
        </w:rPr>
      </w:pPr>
    </w:p>
    <w:p w:rsidR="00EF0E49" w:rsidRDefault="008C3F24">
      <w:pPr>
        <w:spacing w:before="171" w:line="480" w:lineRule="auto"/>
        <w:ind w:left="100" w:right="110"/>
        <w:jc w:val="both"/>
        <w:rPr>
          <w:sz w:val="26"/>
        </w:rPr>
      </w:pPr>
      <w:r>
        <w:rPr>
          <w:sz w:val="26"/>
        </w:rPr>
        <w:t>Finally, the Court concluded its analysis by holding that the interests of enforcing monogamy, protecting marriage and promoting marital fidelity, balanced against</w:t>
      </w: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9"/>
        <w:rPr>
          <w:sz w:val="25"/>
        </w:rPr>
      </w:pPr>
      <w:r w:rsidRPr="00EF0E49">
        <w:pict>
          <v:line id="_x0000_s1091" style="position:absolute;z-index:251609088;mso-wrap-distance-left:0;mso-wrap-distance-right:0;mso-position-horizontal-relative:page" from="1in,17.2pt" to="216.05pt,17.2pt" strokeweight=".72pt">
            <w10:wrap type="topAndBottom" anchorx="page"/>
          </v:line>
        </w:pict>
      </w:r>
    </w:p>
    <w:p w:rsidR="00EF0E49" w:rsidRDefault="008C3F24">
      <w:pPr>
        <w:spacing w:before="66"/>
        <w:ind w:left="100"/>
        <w:rPr>
          <w:sz w:val="18"/>
        </w:rPr>
      </w:pPr>
      <w:r>
        <w:rPr>
          <w:position w:val="6"/>
          <w:sz w:val="12"/>
        </w:rPr>
        <w:t xml:space="preserve">70 </w:t>
      </w:r>
      <w:r>
        <w:rPr>
          <w:sz w:val="18"/>
        </w:rPr>
        <w:t>Ibid.</w:t>
      </w:r>
    </w:p>
    <w:p w:rsidR="00EF0E49" w:rsidRDefault="00EF0E49">
      <w:pPr>
        <w:rPr>
          <w:sz w:val="18"/>
        </w:rPr>
        <w:sectPr w:rsidR="00EF0E49">
          <w:footerReference w:type="default" r:id="rId176"/>
          <w:pgSz w:w="11910" w:h="16840"/>
          <w:pgMar w:top="1340" w:right="1000" w:bottom="1200" w:left="1340" w:header="708" w:footer="1000" w:gutter="0"/>
          <w:pgNumType w:start="31"/>
          <w:cols w:space="720"/>
        </w:sectPr>
      </w:pPr>
    </w:p>
    <w:p w:rsidR="00EF0E49" w:rsidRDefault="008C3F24">
      <w:pPr>
        <w:spacing w:before="92" w:line="475" w:lineRule="auto"/>
        <w:ind w:left="100" w:right="106"/>
        <w:jc w:val="both"/>
        <w:rPr>
          <w:sz w:val="17"/>
        </w:rPr>
      </w:pPr>
      <w:r>
        <w:rPr>
          <w:sz w:val="26"/>
        </w:rPr>
        <w:t>the interference of the State in the rights to privacy and sexual autonomy were clearly excessive and therefore failed the test of least restrictiveness.</w:t>
      </w:r>
      <w:r>
        <w:rPr>
          <w:position w:val="9"/>
          <w:sz w:val="17"/>
        </w:rPr>
        <w:t>71</w:t>
      </w:r>
    </w:p>
    <w:p w:rsidR="00EF0E49" w:rsidRDefault="00EF0E49">
      <w:pPr>
        <w:rPr>
          <w:sz w:val="30"/>
        </w:rPr>
      </w:pPr>
    </w:p>
    <w:p w:rsidR="00EF0E49" w:rsidRDefault="00EF0E49">
      <w:pPr>
        <w:spacing w:before="10"/>
        <w:rPr>
          <w:sz w:val="32"/>
        </w:rPr>
      </w:pPr>
    </w:p>
    <w:p w:rsidR="00EF0E49" w:rsidRDefault="008C3F24">
      <w:pPr>
        <w:pStyle w:val="ListParagraph"/>
        <w:numPr>
          <w:ilvl w:val="0"/>
          <w:numId w:val="9"/>
        </w:numPr>
        <w:tabs>
          <w:tab w:val="left" w:pos="821"/>
        </w:tabs>
        <w:spacing w:line="480" w:lineRule="auto"/>
        <w:ind w:right="104" w:firstLine="0"/>
        <w:jc w:val="both"/>
        <w:rPr>
          <w:sz w:val="17"/>
        </w:rPr>
      </w:pPr>
      <w:r>
        <w:rPr>
          <w:sz w:val="26"/>
        </w:rPr>
        <w:t xml:space="preserve">In 2007, the Ugandan Constitutional Court in </w:t>
      </w:r>
      <w:r>
        <w:rPr>
          <w:b/>
          <w:sz w:val="26"/>
        </w:rPr>
        <w:t xml:space="preserve">Law Advocacy for Women in Uganda </w:t>
      </w:r>
      <w:r>
        <w:rPr>
          <w:sz w:val="26"/>
        </w:rPr>
        <w:t xml:space="preserve">v </w:t>
      </w:r>
      <w:r>
        <w:rPr>
          <w:b/>
          <w:sz w:val="26"/>
        </w:rPr>
        <w:t>Attorney General o</w:t>
      </w:r>
      <w:r>
        <w:rPr>
          <w:b/>
          <w:sz w:val="26"/>
        </w:rPr>
        <w:t>f Uganda</w:t>
      </w:r>
      <w:r>
        <w:rPr>
          <w:position w:val="9"/>
          <w:sz w:val="17"/>
        </w:rPr>
        <w:t>72</w:t>
      </w:r>
      <w:r>
        <w:rPr>
          <w:sz w:val="26"/>
        </w:rPr>
        <w:t>, was called upon to rule on the constitutionality of Section 154 of the Penal Code, on, the grounds that it violated various protections granted by the Ugandan Constitution and meted out discriminatory treatment between women and men. The law as</w:t>
      </w:r>
      <w:r>
        <w:rPr>
          <w:sz w:val="26"/>
        </w:rPr>
        <w:t xml:space="preserve"> it stood allowed a married man to have a sexual relationship with an unmarried woman. Moreover, only a man could be guilty of the offence of adultery when he had sexual intercourse with a married woman. The same provision, however, penalized a married wom</w:t>
      </w:r>
      <w:r>
        <w:rPr>
          <w:sz w:val="26"/>
        </w:rPr>
        <w:t>an who engaged in a sexual relationship with an unmarried or married man outside of the marriage. The penalties for the offence also prescribed a much stricter punishment for women as compared to their male counterparts.</w:t>
      </w:r>
      <w:r>
        <w:rPr>
          <w:position w:val="9"/>
          <w:sz w:val="17"/>
        </w:rPr>
        <w:t xml:space="preserve">73 </w:t>
      </w:r>
      <w:r>
        <w:rPr>
          <w:sz w:val="26"/>
        </w:rPr>
        <w:t>The challenge was brought primari</w:t>
      </w:r>
      <w:r>
        <w:rPr>
          <w:sz w:val="26"/>
        </w:rPr>
        <w:t>ly under Article 21 of the Ugandan Constitution, which guaranteed equality under the law, Article 24 which mandates respect for human dignity and protection from inhuman treatment and Article 33(1), which protected the rights of women under the Constitutio</w:t>
      </w:r>
      <w:r>
        <w:rPr>
          <w:sz w:val="26"/>
        </w:rPr>
        <w:t>n.</w:t>
      </w:r>
      <w:r>
        <w:rPr>
          <w:spacing w:val="-20"/>
          <w:sz w:val="26"/>
        </w:rPr>
        <w:t xml:space="preserve"> </w:t>
      </w:r>
      <w:r>
        <w:rPr>
          <w:position w:val="9"/>
          <w:sz w:val="17"/>
        </w:rPr>
        <w:t>74</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8"/>
        <w:rPr>
          <w:sz w:val="10"/>
        </w:rPr>
      </w:pPr>
      <w:r w:rsidRPr="00EF0E49">
        <w:pict>
          <v:line id="_x0000_s1090" style="position:absolute;z-index:251610112;mso-wrap-distance-left:0;mso-wrap-distance-right:0;mso-position-horizontal-relative:page" from="1in,8.5pt" to="216.05pt,8.5pt" strokeweight=".72pt">
            <w10:wrap type="topAndBottom" anchorx="page"/>
          </v:line>
        </w:pict>
      </w:r>
    </w:p>
    <w:p w:rsidR="00EF0E49" w:rsidRDefault="008C3F24">
      <w:pPr>
        <w:spacing w:before="66" w:line="209" w:lineRule="exact"/>
        <w:ind w:left="100"/>
        <w:rPr>
          <w:sz w:val="18"/>
        </w:rPr>
      </w:pPr>
      <w:r>
        <w:rPr>
          <w:position w:val="6"/>
          <w:sz w:val="12"/>
        </w:rPr>
        <w:t xml:space="preserve">71 </w:t>
      </w:r>
      <w:r>
        <w:rPr>
          <w:sz w:val="18"/>
        </w:rPr>
        <w:t>Supra, note 64, Part V- A (5) (‘Balance of Interests &amp; Conclusion’)</w:t>
      </w:r>
    </w:p>
    <w:p w:rsidR="00EF0E49" w:rsidRDefault="008C3F24">
      <w:pPr>
        <w:ind w:left="280" w:right="245" w:hanging="180"/>
        <w:rPr>
          <w:sz w:val="18"/>
        </w:rPr>
      </w:pPr>
      <w:r>
        <w:rPr>
          <w:position w:val="6"/>
          <w:sz w:val="12"/>
        </w:rPr>
        <w:t xml:space="preserve">72 </w:t>
      </w:r>
      <w:r>
        <w:rPr>
          <w:sz w:val="18"/>
        </w:rPr>
        <w:t>Constitutional Petitions Nos. 13 /05 /&amp; 05 /06 in Law Advocacy for Women in Uganda v. Attorney General of Uganda, (2007) UGCC 1 (5 April, 2007), available at</w:t>
      </w:r>
    </w:p>
    <w:p w:rsidR="00EF0E49" w:rsidRDefault="008C3F24">
      <w:pPr>
        <w:spacing w:line="205" w:lineRule="exact"/>
        <w:ind w:left="302"/>
        <w:rPr>
          <w:sz w:val="18"/>
        </w:rPr>
      </w:pPr>
      <w:r>
        <w:rPr>
          <w:sz w:val="18"/>
          <w:u w:val="single"/>
        </w:rPr>
        <w:t>https://ulii.org/ug/judgment/constitutional-court/2007/1</w:t>
      </w:r>
    </w:p>
    <w:p w:rsidR="00EF0E49" w:rsidRDefault="008C3F24">
      <w:pPr>
        <w:spacing w:line="210" w:lineRule="exact"/>
        <w:ind w:left="100"/>
        <w:rPr>
          <w:sz w:val="18"/>
        </w:rPr>
      </w:pPr>
      <w:r>
        <w:rPr>
          <w:position w:val="6"/>
          <w:sz w:val="12"/>
        </w:rPr>
        <w:t xml:space="preserve">73 </w:t>
      </w:r>
      <w:r>
        <w:rPr>
          <w:sz w:val="18"/>
        </w:rPr>
        <w:t>Reuters: ‘Uganda scraps "sexist" adultery law’, (April 5, 2007), available at</w:t>
      </w:r>
    </w:p>
    <w:p w:rsidR="00EF0E49" w:rsidRDefault="00EF0E49">
      <w:pPr>
        <w:spacing w:line="205" w:lineRule="exact"/>
        <w:ind w:left="302"/>
        <w:rPr>
          <w:sz w:val="18"/>
        </w:rPr>
      </w:pPr>
      <w:hyperlink r:id="rId177">
        <w:r w:rsidR="008C3F24">
          <w:rPr>
            <w:sz w:val="18"/>
            <w:u w:val="single"/>
          </w:rPr>
          <w:t>https://www.reuters.com/article/us-uganda-adultery/uganda-scraps-sexist-adultery-law-idUSL0510814320070405</w:t>
        </w:r>
      </w:hyperlink>
    </w:p>
    <w:p w:rsidR="00EF0E49" w:rsidRDefault="008C3F24">
      <w:pPr>
        <w:ind w:left="280" w:right="245" w:hanging="180"/>
        <w:rPr>
          <w:sz w:val="18"/>
        </w:rPr>
      </w:pPr>
      <w:r>
        <w:rPr>
          <w:position w:val="6"/>
          <w:sz w:val="12"/>
        </w:rPr>
        <w:t xml:space="preserve">74 </w:t>
      </w:r>
      <w:r>
        <w:rPr>
          <w:sz w:val="18"/>
        </w:rPr>
        <w:t>Constitutional Petitions Nos. 13 /05 /&amp; 05 /06 in Law Advocacy for Women in Uganda v. Attorney General of Uganda, [2007] UGCC 1 (5 April, 20</w:t>
      </w:r>
      <w:r>
        <w:rPr>
          <w:sz w:val="18"/>
        </w:rPr>
        <w:t>07), available at</w:t>
      </w:r>
    </w:p>
    <w:p w:rsidR="00EF0E49" w:rsidRDefault="008C3F24">
      <w:pPr>
        <w:ind w:left="302"/>
        <w:rPr>
          <w:sz w:val="18"/>
        </w:rPr>
      </w:pPr>
      <w:r>
        <w:rPr>
          <w:sz w:val="18"/>
          <w:u w:val="single"/>
        </w:rPr>
        <w:t>https://ulii.org/ug/judgment/constitutional-court/2007/1</w:t>
      </w:r>
    </w:p>
    <w:p w:rsidR="00EF0E49" w:rsidRDefault="00EF0E49">
      <w:pPr>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04"/>
        <w:jc w:val="both"/>
        <w:rPr>
          <w:sz w:val="26"/>
        </w:rPr>
      </w:pPr>
      <w:r>
        <w:rPr>
          <w:sz w:val="26"/>
        </w:rPr>
        <w:t>The Respondent prayed that the Court consider making the provision of adultery equal in its treatment of men and women, instead of striking it down completely. How</w:t>
      </w:r>
      <w:r>
        <w:rPr>
          <w:sz w:val="26"/>
        </w:rPr>
        <w:t>ever, in its holding, the Court denied this request, holding it could not prescribe a punishment under penal law to change the statute. The Court held that Section 154 of the Penal Code was wholly unconstitutional as being violative of the provisions of th</w:t>
      </w:r>
      <w:r>
        <w:rPr>
          <w:sz w:val="26"/>
        </w:rPr>
        <w:t>e Constitution, and remarked:</w:t>
      </w:r>
    </w:p>
    <w:p w:rsidR="00EF0E49" w:rsidRDefault="008C3F24">
      <w:pPr>
        <w:spacing w:before="199" w:line="276" w:lineRule="auto"/>
        <w:ind w:left="1540" w:right="2258"/>
        <w:jc w:val="both"/>
        <w:rPr>
          <w:sz w:val="21"/>
        </w:rPr>
      </w:pPr>
      <w:r>
        <w:rPr>
          <w:sz w:val="21"/>
        </w:rPr>
        <w:t>“...the respondent did not point out to us areas that his Court can or should modify and adapt to bring them in conformity with the provisions of the Constitution. The section is a penal one and this Court in our considered op</w:t>
      </w:r>
      <w:r>
        <w:rPr>
          <w:sz w:val="21"/>
        </w:rPr>
        <w:t>inion cannot create a sentence that the courts can impose on adulterous spouses.</w:t>
      </w:r>
    </w:p>
    <w:p w:rsidR="00EF0E49" w:rsidRDefault="008C3F24">
      <w:pPr>
        <w:spacing w:before="200"/>
        <w:ind w:left="1540"/>
        <w:rPr>
          <w:sz w:val="21"/>
        </w:rPr>
      </w:pPr>
      <w:r>
        <w:rPr>
          <w:sz w:val="21"/>
        </w:rPr>
        <w:t>Consequently, it is our finding that the provision of section</w:t>
      </w:r>
    </w:p>
    <w:p w:rsidR="00EF0E49" w:rsidRDefault="008C3F24">
      <w:pPr>
        <w:spacing w:before="37" w:line="268" w:lineRule="auto"/>
        <w:ind w:left="1540" w:right="2265"/>
        <w:jc w:val="both"/>
        <w:rPr>
          <w:sz w:val="14"/>
        </w:rPr>
      </w:pPr>
      <w:r>
        <w:rPr>
          <w:sz w:val="21"/>
        </w:rPr>
        <w:t>154 of the Penal Code Act is inconsistent with the stated provisions of the Constitution and it is void.”</w:t>
      </w:r>
      <w:r>
        <w:rPr>
          <w:position w:val="7"/>
          <w:sz w:val="14"/>
        </w:rPr>
        <w:t>75</w:t>
      </w:r>
    </w:p>
    <w:p w:rsidR="00EF0E49" w:rsidRDefault="00EF0E49">
      <w:pPr>
        <w:rPr>
          <w:sz w:val="24"/>
        </w:rPr>
      </w:pPr>
    </w:p>
    <w:p w:rsidR="00EF0E49" w:rsidRDefault="00EF0E49">
      <w:pPr>
        <w:rPr>
          <w:sz w:val="24"/>
        </w:rPr>
      </w:pPr>
    </w:p>
    <w:p w:rsidR="00EF0E49" w:rsidRDefault="00EF0E49">
      <w:pPr>
        <w:rPr>
          <w:sz w:val="24"/>
        </w:rPr>
      </w:pPr>
    </w:p>
    <w:p w:rsidR="00EF0E49" w:rsidRDefault="00EF0E49">
      <w:pPr>
        <w:spacing w:before="8"/>
        <w:rPr>
          <w:sz w:val="30"/>
        </w:rPr>
      </w:pPr>
    </w:p>
    <w:p w:rsidR="00EF0E49" w:rsidRDefault="008C3F24">
      <w:pPr>
        <w:pStyle w:val="ListParagraph"/>
        <w:numPr>
          <w:ilvl w:val="0"/>
          <w:numId w:val="9"/>
        </w:numPr>
        <w:tabs>
          <w:tab w:val="left" w:pos="821"/>
        </w:tabs>
        <w:spacing w:line="480" w:lineRule="auto"/>
        <w:ind w:right="110" w:firstLine="0"/>
        <w:jc w:val="both"/>
        <w:rPr>
          <w:sz w:val="26"/>
        </w:rPr>
      </w:pPr>
      <w:r>
        <w:rPr>
          <w:sz w:val="26"/>
        </w:rPr>
        <w:t xml:space="preserve">In 2015, in </w:t>
      </w:r>
      <w:r>
        <w:rPr>
          <w:b/>
          <w:sz w:val="26"/>
        </w:rPr>
        <w:t xml:space="preserve">DE </w:t>
      </w:r>
      <w:r>
        <w:rPr>
          <w:sz w:val="26"/>
        </w:rPr>
        <w:t xml:space="preserve">v </w:t>
      </w:r>
      <w:r>
        <w:rPr>
          <w:b/>
          <w:sz w:val="26"/>
        </w:rPr>
        <w:t>RH</w:t>
      </w:r>
      <w:r>
        <w:rPr>
          <w:sz w:val="26"/>
        </w:rPr>
        <w:t>,</w:t>
      </w:r>
      <w:r>
        <w:rPr>
          <w:position w:val="9"/>
          <w:sz w:val="17"/>
        </w:rPr>
        <w:t xml:space="preserve">76 </w:t>
      </w:r>
      <w:r>
        <w:rPr>
          <w:sz w:val="26"/>
        </w:rPr>
        <w:t>the Constitutional Court of South Africa held that an aggrieved spouse could no longer seek damages against a third party in cases of adultery. Madlanga J poignantly remarked on the preservation of</w:t>
      </w:r>
      <w:r>
        <w:rPr>
          <w:spacing w:val="-7"/>
          <w:sz w:val="26"/>
        </w:rPr>
        <w:t xml:space="preserve"> </w:t>
      </w:r>
      <w:r>
        <w:rPr>
          <w:sz w:val="26"/>
        </w:rPr>
        <w:t>marriage:</w:t>
      </w:r>
    </w:p>
    <w:p w:rsidR="00EF0E49" w:rsidRDefault="00EF0E49">
      <w:pPr>
        <w:spacing w:before="1"/>
        <w:rPr>
          <w:sz w:val="41"/>
        </w:rPr>
      </w:pPr>
    </w:p>
    <w:p w:rsidR="00EF0E49" w:rsidRDefault="008C3F24">
      <w:pPr>
        <w:spacing w:before="1" w:line="276" w:lineRule="auto"/>
        <w:ind w:left="1518" w:right="2260"/>
        <w:jc w:val="both"/>
        <w:rPr>
          <w:sz w:val="14"/>
        </w:rPr>
      </w:pPr>
      <w:r>
        <w:rPr>
          <w:sz w:val="21"/>
        </w:rPr>
        <w:t>“…although marriage is ‘</w:t>
      </w:r>
      <w:r>
        <w:rPr>
          <w:sz w:val="21"/>
        </w:rPr>
        <w:t>a human institution which is  regulated by law and protected by the Constitution and which, in turn, creates genuine legal duties . . . Its essence . . . consists in the readiness, founded in morals, of the parties to the marriage to create and to maintain</w:t>
      </w:r>
      <w:r>
        <w:rPr>
          <w:sz w:val="21"/>
        </w:rPr>
        <w:t xml:space="preserve"> it’. If the parties to the marriage have lost that moral commitment, the marriage will fail and punishment meted out to a third party is unlikely to change</w:t>
      </w:r>
      <w:r>
        <w:rPr>
          <w:spacing w:val="-2"/>
          <w:sz w:val="21"/>
        </w:rPr>
        <w:t xml:space="preserve"> </w:t>
      </w:r>
      <w:r>
        <w:rPr>
          <w:sz w:val="21"/>
        </w:rPr>
        <w:t>that.”</w:t>
      </w:r>
      <w:r>
        <w:rPr>
          <w:position w:val="7"/>
          <w:sz w:val="14"/>
        </w:rPr>
        <w:t>77</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4"/>
        <w:rPr>
          <w:sz w:val="13"/>
        </w:rPr>
      </w:pPr>
      <w:r w:rsidRPr="00EF0E49">
        <w:pict>
          <v:line id="_x0000_s1089" style="position:absolute;z-index:251611136;mso-wrap-distance-left:0;mso-wrap-distance-right:0;mso-position-horizontal-relative:page" from="1in,10.05pt" to="216.05pt,10.05pt" strokeweight=".72pt">
            <w10:wrap type="topAndBottom" anchorx="page"/>
          </v:line>
        </w:pict>
      </w:r>
    </w:p>
    <w:p w:rsidR="00EF0E49" w:rsidRDefault="008C3F24">
      <w:pPr>
        <w:spacing w:before="67" w:line="209" w:lineRule="exact"/>
        <w:ind w:left="100"/>
        <w:rPr>
          <w:sz w:val="18"/>
        </w:rPr>
      </w:pPr>
      <w:r>
        <w:rPr>
          <w:position w:val="6"/>
          <w:sz w:val="12"/>
        </w:rPr>
        <w:t xml:space="preserve">75 </w:t>
      </w:r>
      <w:r>
        <w:rPr>
          <w:sz w:val="18"/>
        </w:rPr>
        <w:t>Ibid.</w:t>
      </w:r>
    </w:p>
    <w:p w:rsidR="00EF0E49" w:rsidRDefault="008C3F24">
      <w:pPr>
        <w:spacing w:line="208" w:lineRule="exact"/>
        <w:ind w:left="100"/>
        <w:rPr>
          <w:sz w:val="18"/>
        </w:rPr>
      </w:pPr>
      <w:r>
        <w:rPr>
          <w:position w:val="6"/>
          <w:sz w:val="12"/>
        </w:rPr>
        <w:t xml:space="preserve">76 </w:t>
      </w:r>
      <w:r>
        <w:rPr>
          <w:sz w:val="18"/>
        </w:rPr>
        <w:t>DE v RH, [2015] ZACC 18</w:t>
      </w:r>
    </w:p>
    <w:p w:rsidR="00EF0E49" w:rsidRDefault="008C3F24">
      <w:pPr>
        <w:spacing w:line="210" w:lineRule="exact"/>
        <w:ind w:left="100"/>
        <w:rPr>
          <w:sz w:val="18"/>
        </w:rPr>
      </w:pPr>
      <w:r>
        <w:rPr>
          <w:position w:val="6"/>
          <w:sz w:val="12"/>
        </w:rPr>
        <w:t xml:space="preserve">77 </w:t>
      </w:r>
      <w:r>
        <w:rPr>
          <w:sz w:val="18"/>
        </w:rPr>
        <w:t>Ibid, at para 34</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07"/>
        <w:jc w:val="both"/>
        <w:rPr>
          <w:sz w:val="26"/>
        </w:rPr>
      </w:pPr>
      <w:r>
        <w:rPr>
          <w:sz w:val="26"/>
        </w:rPr>
        <w:t>The decisions of the US Supreme Court bearing on the issue of privacy have been analysed in an incisive article, titled “For Better or for Worse: Adultery, Crime and The Constitution”</w:t>
      </w:r>
      <w:r>
        <w:rPr>
          <w:position w:val="9"/>
          <w:sz w:val="17"/>
        </w:rPr>
        <w:t>78</w:t>
      </w:r>
      <w:r>
        <w:rPr>
          <w:sz w:val="26"/>
        </w:rPr>
        <w:t>, by Martin Siegel. He presents three ways in which adultery implicates</w:t>
      </w:r>
      <w:r>
        <w:rPr>
          <w:sz w:val="26"/>
        </w:rPr>
        <w:t xml:space="preserve"> the right to privacy. The first is that adultery must be viewed as a constitutionally protected marital choice. Second, that certain adulterous relationships are protected by the freedom of association and finally, that adultery constitutes an action whic</w:t>
      </w:r>
      <w:r>
        <w:rPr>
          <w:sz w:val="26"/>
        </w:rPr>
        <w:t>h is protected by sexual privacy.</w:t>
      </w:r>
      <w:r>
        <w:rPr>
          <w:position w:val="9"/>
          <w:sz w:val="17"/>
        </w:rPr>
        <w:t xml:space="preserve">79 </w:t>
      </w:r>
      <w:r>
        <w:rPr>
          <w:sz w:val="26"/>
        </w:rPr>
        <w:t>A brief study is also undertaken on whether action penalizing adultery constitutes a legitimate interest of the</w:t>
      </w:r>
      <w:r>
        <w:rPr>
          <w:spacing w:val="-3"/>
          <w:sz w:val="26"/>
        </w:rPr>
        <w:t xml:space="preserve"> </w:t>
      </w:r>
      <w:r>
        <w:rPr>
          <w:sz w:val="26"/>
        </w:rPr>
        <w:t>State.</w:t>
      </w:r>
    </w:p>
    <w:p w:rsidR="00EF0E49" w:rsidRDefault="00EF0E49">
      <w:pPr>
        <w:rPr>
          <w:sz w:val="28"/>
        </w:rPr>
      </w:pPr>
    </w:p>
    <w:p w:rsidR="00EF0E49" w:rsidRDefault="00EF0E49">
      <w:pPr>
        <w:rPr>
          <w:sz w:val="28"/>
        </w:rPr>
      </w:pPr>
    </w:p>
    <w:p w:rsidR="00EF0E49" w:rsidRDefault="00EF0E49">
      <w:pPr>
        <w:spacing w:before="9"/>
        <w:rPr>
          <w:sz w:val="29"/>
        </w:rPr>
      </w:pPr>
    </w:p>
    <w:p w:rsidR="00EF0E49" w:rsidRDefault="008C3F24">
      <w:pPr>
        <w:spacing w:line="477" w:lineRule="auto"/>
        <w:ind w:left="100" w:right="105"/>
        <w:jc w:val="both"/>
        <w:rPr>
          <w:sz w:val="17"/>
        </w:rPr>
      </w:pPr>
      <w:r>
        <w:rPr>
          <w:sz w:val="26"/>
        </w:rPr>
        <w:t>The first privacy interest in adultery is the right to marital choice. The</w:t>
      </w:r>
      <w:r>
        <w:rPr>
          <w:spacing w:val="43"/>
          <w:sz w:val="26"/>
        </w:rPr>
        <w:t xml:space="preserve"> </w:t>
      </w:r>
      <w:r>
        <w:rPr>
          <w:sz w:val="26"/>
        </w:rPr>
        <w:t xml:space="preserve">U.S. Supreme Court has </w:t>
      </w:r>
      <w:r>
        <w:rPr>
          <w:sz w:val="26"/>
        </w:rPr>
        <w:t>upheld the values of ‘fundamental liberty’, ‘freedom of  choice’ and ‘the ‘right to privacy’ in marriage. With this jurisprudence, the author argues, it would be strange if a decision to commit adultery is not a treated as a matter of marriage and family l</w:t>
      </w:r>
      <w:r>
        <w:rPr>
          <w:sz w:val="26"/>
        </w:rPr>
        <w:t xml:space="preserve">ife as expressed in </w:t>
      </w:r>
      <w:r>
        <w:rPr>
          <w:b/>
          <w:sz w:val="26"/>
        </w:rPr>
        <w:t>Cleveland Board</w:t>
      </w:r>
      <w:r>
        <w:rPr>
          <w:i/>
          <w:position w:val="9"/>
          <w:sz w:val="17"/>
        </w:rPr>
        <w:t>80</w:t>
      </w:r>
      <w:r>
        <w:rPr>
          <w:sz w:val="26"/>
        </w:rPr>
        <w:t xml:space="preserve">, ‘an act occurring in marriage’, as held in </w:t>
      </w:r>
      <w:r>
        <w:rPr>
          <w:b/>
          <w:sz w:val="26"/>
        </w:rPr>
        <w:t>Griswold</w:t>
      </w:r>
      <w:r>
        <w:rPr>
          <w:position w:val="9"/>
          <w:sz w:val="17"/>
        </w:rPr>
        <w:t xml:space="preserve">81 </w:t>
      </w:r>
      <w:r>
        <w:rPr>
          <w:sz w:val="26"/>
        </w:rPr>
        <w:t>or a ‘matter of marriage and family life’ as elucidated in</w:t>
      </w:r>
      <w:r>
        <w:rPr>
          <w:spacing w:val="-1"/>
          <w:sz w:val="26"/>
        </w:rPr>
        <w:t xml:space="preserve"> </w:t>
      </w:r>
      <w:r>
        <w:rPr>
          <w:b/>
          <w:sz w:val="26"/>
        </w:rPr>
        <w:t>Carey</w:t>
      </w:r>
      <w:r>
        <w:rPr>
          <w:sz w:val="26"/>
        </w:rPr>
        <w:t>.</w:t>
      </w:r>
      <w:r>
        <w:rPr>
          <w:position w:val="9"/>
          <w:sz w:val="17"/>
        </w:rPr>
        <w:t>82</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0"/>
        <w:rPr>
          <w:sz w:val="13"/>
        </w:rPr>
      </w:pPr>
      <w:r w:rsidRPr="00EF0E49">
        <w:pict>
          <v:line id="_x0000_s1088" style="position:absolute;z-index:251612160;mso-wrap-distance-left:0;mso-wrap-distance-right:0;mso-position-horizontal-relative:page" from="1in,10.35pt" to="216.05pt,10.35pt" strokeweight=".72pt">
            <w10:wrap type="topAndBottom" anchorx="page"/>
          </v:line>
        </w:pict>
      </w:r>
    </w:p>
    <w:p w:rsidR="00EF0E49" w:rsidRDefault="008C3F24">
      <w:pPr>
        <w:spacing w:before="66"/>
        <w:ind w:left="191" w:hanging="92"/>
        <w:rPr>
          <w:sz w:val="18"/>
        </w:rPr>
      </w:pPr>
      <w:r>
        <w:rPr>
          <w:position w:val="6"/>
          <w:sz w:val="12"/>
        </w:rPr>
        <w:t xml:space="preserve">78 </w:t>
      </w:r>
      <w:r>
        <w:rPr>
          <w:sz w:val="18"/>
        </w:rPr>
        <w:t>Martin J. Siegel, For Better or For Worse: Adultery, Crime &amp;</w:t>
      </w:r>
      <w:r>
        <w:rPr>
          <w:sz w:val="18"/>
        </w:rPr>
        <w:t xml:space="preserve"> the Constitution, Journal of Family Law, Vol.30, (1991) 45</w:t>
      </w:r>
    </w:p>
    <w:p w:rsidR="00EF0E49" w:rsidRDefault="008C3F24">
      <w:pPr>
        <w:spacing w:line="206" w:lineRule="exact"/>
        <w:ind w:left="100"/>
        <w:rPr>
          <w:sz w:val="18"/>
        </w:rPr>
      </w:pPr>
      <w:r>
        <w:rPr>
          <w:position w:val="6"/>
          <w:sz w:val="12"/>
        </w:rPr>
        <w:t xml:space="preserve">79 </w:t>
      </w:r>
      <w:r>
        <w:rPr>
          <w:sz w:val="18"/>
        </w:rPr>
        <w:t>Ibid, at page 46</w:t>
      </w:r>
    </w:p>
    <w:p w:rsidR="00EF0E49" w:rsidRDefault="008C3F24">
      <w:pPr>
        <w:spacing w:line="206" w:lineRule="exact"/>
        <w:ind w:left="100"/>
        <w:rPr>
          <w:sz w:val="18"/>
        </w:rPr>
      </w:pPr>
      <w:r>
        <w:rPr>
          <w:position w:val="6"/>
          <w:sz w:val="12"/>
        </w:rPr>
        <w:t xml:space="preserve">80 </w:t>
      </w:r>
      <w:r>
        <w:rPr>
          <w:sz w:val="18"/>
        </w:rPr>
        <w:t>Cleveland Board of Education v. LaFleur, 414 U.S. 623 (1973)</w:t>
      </w:r>
    </w:p>
    <w:p w:rsidR="00EF0E49" w:rsidRDefault="008C3F24">
      <w:pPr>
        <w:spacing w:line="208" w:lineRule="exact"/>
        <w:ind w:left="100"/>
        <w:rPr>
          <w:sz w:val="18"/>
        </w:rPr>
      </w:pPr>
      <w:r>
        <w:rPr>
          <w:position w:val="6"/>
          <w:sz w:val="12"/>
        </w:rPr>
        <w:t xml:space="preserve">81 </w:t>
      </w:r>
      <w:r>
        <w:rPr>
          <w:sz w:val="18"/>
        </w:rPr>
        <w:t>Griswold</w:t>
      </w:r>
      <w:r>
        <w:rPr>
          <w:i/>
          <w:sz w:val="18"/>
        </w:rPr>
        <w:t xml:space="preserve">, </w:t>
      </w:r>
      <w:r>
        <w:rPr>
          <w:sz w:val="18"/>
        </w:rPr>
        <w:t>381 U.S. 1 (1967)</w:t>
      </w:r>
    </w:p>
    <w:p w:rsidR="00EF0E49" w:rsidRDefault="008C3F24">
      <w:pPr>
        <w:spacing w:line="210" w:lineRule="exact"/>
        <w:ind w:left="100"/>
        <w:rPr>
          <w:sz w:val="18"/>
        </w:rPr>
      </w:pPr>
      <w:r>
        <w:rPr>
          <w:position w:val="6"/>
          <w:sz w:val="12"/>
        </w:rPr>
        <w:t xml:space="preserve">82 </w:t>
      </w:r>
      <w:r>
        <w:rPr>
          <w:sz w:val="18"/>
        </w:rPr>
        <w:t>Carey, v. Population Serv. Int’l, 431 U.S. 678</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05"/>
        <w:jc w:val="both"/>
        <w:rPr>
          <w:sz w:val="26"/>
        </w:rPr>
      </w:pPr>
      <w:r>
        <w:rPr>
          <w:sz w:val="26"/>
        </w:rPr>
        <w:t>Siegel posits that a decision to commit adultery is a decision ‘relating to marriage and family relationships’ and therefore, falls within the domain of protected private choices. He observes that the essence of the offence is in fact</w:t>
      </w:r>
      <w:r>
        <w:rPr>
          <w:spacing w:val="50"/>
          <w:sz w:val="26"/>
        </w:rPr>
        <w:t xml:space="preserve"> </w:t>
      </w:r>
      <w:r>
        <w:rPr>
          <w:sz w:val="26"/>
        </w:rPr>
        <w:t>the married status of</w:t>
      </w:r>
      <w:r>
        <w:rPr>
          <w:sz w:val="26"/>
        </w:rPr>
        <w:t xml:space="preserve"> one of the actors, and the mere fact that the commission of the act consisted of a mere sexual act or a series of them is legally irrelevant. If </w:t>
      </w:r>
      <w:r>
        <w:rPr>
          <w:spacing w:val="-4"/>
          <w:sz w:val="26"/>
        </w:rPr>
        <w:t>the</w:t>
      </w:r>
      <w:r>
        <w:rPr>
          <w:spacing w:val="64"/>
          <w:sz w:val="26"/>
        </w:rPr>
        <w:t xml:space="preserve"> </w:t>
      </w:r>
      <w:r>
        <w:rPr>
          <w:sz w:val="26"/>
        </w:rPr>
        <w:t>argument that adultery, though unconventional, is an act related to marriage and therefore fundamentally p</w:t>
      </w:r>
      <w:r>
        <w:rPr>
          <w:sz w:val="26"/>
        </w:rPr>
        <w:t>rivate is accepted, then it deserves equal protection. Siegel cites Laurence Tribe, on accepting the ‘unconventional variants’ that also form a part of</w:t>
      </w:r>
      <w:r>
        <w:rPr>
          <w:spacing w:val="-3"/>
          <w:sz w:val="26"/>
        </w:rPr>
        <w:t xml:space="preserve"> </w:t>
      </w:r>
      <w:r>
        <w:rPr>
          <w:sz w:val="26"/>
        </w:rPr>
        <w:t>privacy:</w:t>
      </w:r>
    </w:p>
    <w:p w:rsidR="00EF0E49" w:rsidRDefault="008C3F24">
      <w:pPr>
        <w:spacing w:before="200" w:line="273" w:lineRule="auto"/>
        <w:ind w:left="1540" w:right="2261"/>
        <w:jc w:val="both"/>
        <w:rPr>
          <w:sz w:val="14"/>
        </w:rPr>
      </w:pPr>
      <w:r>
        <w:rPr>
          <w:sz w:val="21"/>
        </w:rPr>
        <w:t>“Ought the “right to marriage,” as elucidated by Griswold, Loving v. Virginia, Zablocki, Boddie</w:t>
      </w:r>
      <w:r>
        <w:rPr>
          <w:sz w:val="21"/>
        </w:rPr>
        <w:t xml:space="preserve"> v. Connecticut and Moore, also include marriage's "unconventional variants"-in this case the adulterous</w:t>
      </w:r>
      <w:r>
        <w:rPr>
          <w:spacing w:val="-6"/>
          <w:sz w:val="21"/>
        </w:rPr>
        <w:t xml:space="preserve"> </w:t>
      </w:r>
      <w:r>
        <w:rPr>
          <w:sz w:val="21"/>
        </w:rPr>
        <w:t>union?”</w:t>
      </w:r>
      <w:r>
        <w:rPr>
          <w:position w:val="7"/>
          <w:sz w:val="14"/>
        </w:rPr>
        <w:t>83</w:t>
      </w:r>
    </w:p>
    <w:p w:rsidR="00EF0E49" w:rsidRDefault="00EF0E49">
      <w:pPr>
        <w:rPr>
          <w:sz w:val="24"/>
        </w:rPr>
      </w:pPr>
    </w:p>
    <w:p w:rsidR="00EF0E49" w:rsidRDefault="00EF0E49">
      <w:pPr>
        <w:rPr>
          <w:sz w:val="24"/>
        </w:rPr>
      </w:pPr>
    </w:p>
    <w:p w:rsidR="00EF0E49" w:rsidRDefault="008C3F24">
      <w:pPr>
        <w:spacing w:before="144" w:line="480" w:lineRule="auto"/>
        <w:ind w:left="100" w:right="111"/>
        <w:jc w:val="both"/>
        <w:rPr>
          <w:sz w:val="26"/>
        </w:rPr>
      </w:pPr>
      <w:r>
        <w:rPr>
          <w:sz w:val="26"/>
        </w:rPr>
        <w:t>The mere fact that adultery is considered unconventional in society does not justify depriving it of privacy protection. The freedom of mak</w:t>
      </w:r>
      <w:r>
        <w:rPr>
          <w:sz w:val="26"/>
        </w:rPr>
        <w:t xml:space="preserve">ing choices also encompasses the freedom of making an ‘unpopular’ choice. This was articulated by Justice Blackmun in his dissent in </w:t>
      </w:r>
      <w:r>
        <w:rPr>
          <w:b/>
          <w:sz w:val="26"/>
        </w:rPr>
        <w:t>Hardwick</w:t>
      </w:r>
      <w:r>
        <w:rPr>
          <w:position w:val="9"/>
          <w:sz w:val="17"/>
        </w:rPr>
        <w:t>84</w:t>
      </w:r>
      <w:r>
        <w:rPr>
          <w:sz w:val="26"/>
        </w:rPr>
        <w:t>:</w:t>
      </w:r>
    </w:p>
    <w:p w:rsidR="00EF0E49" w:rsidRDefault="008C3F24">
      <w:pPr>
        <w:spacing w:before="194" w:line="273" w:lineRule="auto"/>
        <w:ind w:left="1540" w:right="2263"/>
        <w:jc w:val="both"/>
        <w:rPr>
          <w:sz w:val="14"/>
        </w:rPr>
      </w:pPr>
      <w:r>
        <w:rPr>
          <w:sz w:val="21"/>
        </w:rPr>
        <w:t xml:space="preserve">“A necessary corollary of giving individuals freedom to choose how to conduct their lives is acceptance of the </w:t>
      </w:r>
      <w:r>
        <w:rPr>
          <w:sz w:val="21"/>
        </w:rPr>
        <w:t>fact that different individuals will make different choices.”</w:t>
      </w:r>
      <w:r>
        <w:rPr>
          <w:position w:val="7"/>
          <w:sz w:val="14"/>
        </w:rPr>
        <w:t>85</w:t>
      </w:r>
    </w:p>
    <w:p w:rsidR="00EF0E49" w:rsidRDefault="00EF0E49">
      <w:pPr>
        <w:rPr>
          <w:sz w:val="24"/>
        </w:rPr>
      </w:pPr>
    </w:p>
    <w:p w:rsidR="00EF0E49" w:rsidRDefault="00EF0E49">
      <w:pPr>
        <w:rPr>
          <w:sz w:val="24"/>
        </w:rPr>
      </w:pPr>
    </w:p>
    <w:p w:rsidR="00EF0E49" w:rsidRDefault="00EF0E49">
      <w:pPr>
        <w:spacing w:before="2"/>
        <w:rPr>
          <w:sz w:val="26"/>
        </w:rPr>
      </w:pPr>
    </w:p>
    <w:p w:rsidR="00EF0E49" w:rsidRDefault="008C3F24">
      <w:pPr>
        <w:spacing w:before="1" w:line="480" w:lineRule="auto"/>
        <w:ind w:left="100" w:right="107"/>
        <w:jc w:val="both"/>
        <w:rPr>
          <w:sz w:val="26"/>
        </w:rPr>
      </w:pPr>
      <w:r>
        <w:rPr>
          <w:sz w:val="26"/>
        </w:rPr>
        <w:t>Siegel concludes that the privacy protections afforded to marriage must extend to all choices made within the marriage:</w:t>
      </w:r>
    </w:p>
    <w:p w:rsidR="00EF0E49" w:rsidRDefault="00EF0E49">
      <w:pPr>
        <w:spacing w:before="6"/>
        <w:rPr>
          <w:sz w:val="10"/>
        </w:rPr>
      </w:pPr>
      <w:r w:rsidRPr="00EF0E49">
        <w:pict>
          <v:line id="_x0000_s1087" style="position:absolute;z-index:251613184;mso-wrap-distance-left:0;mso-wrap-distance-right:0;mso-position-horizontal-relative:page" from="1in,8.45pt" to="216.05pt,8.45pt" strokeweight=".72pt">
            <w10:wrap type="topAndBottom" anchorx="page"/>
          </v:line>
        </w:pict>
      </w:r>
    </w:p>
    <w:p w:rsidR="00EF0E49" w:rsidRDefault="008C3F24">
      <w:pPr>
        <w:spacing w:before="67"/>
        <w:ind w:left="191" w:hanging="92"/>
        <w:rPr>
          <w:sz w:val="18"/>
        </w:rPr>
      </w:pPr>
      <w:r>
        <w:rPr>
          <w:position w:val="6"/>
          <w:sz w:val="12"/>
        </w:rPr>
        <w:t xml:space="preserve">83 </w:t>
      </w:r>
      <w:r>
        <w:rPr>
          <w:sz w:val="18"/>
        </w:rPr>
        <w:t>Martin J. Siegel, For Better or For Worse: Adultery, Crime &amp;</w:t>
      </w:r>
      <w:r>
        <w:rPr>
          <w:sz w:val="18"/>
        </w:rPr>
        <w:t xml:space="preserve"> the Constitution, Journal of Family Law, Vol.30, (1991) 70</w:t>
      </w:r>
    </w:p>
    <w:p w:rsidR="00EF0E49" w:rsidRDefault="008C3F24">
      <w:pPr>
        <w:spacing w:line="205" w:lineRule="exact"/>
        <w:ind w:left="100"/>
        <w:rPr>
          <w:sz w:val="18"/>
        </w:rPr>
      </w:pPr>
      <w:r>
        <w:rPr>
          <w:position w:val="6"/>
          <w:sz w:val="12"/>
        </w:rPr>
        <w:t xml:space="preserve">84 </w:t>
      </w:r>
      <w:r>
        <w:rPr>
          <w:sz w:val="18"/>
        </w:rPr>
        <w:t>Hardwick, 478 U.S.205</w:t>
      </w:r>
    </w:p>
    <w:p w:rsidR="00EF0E49" w:rsidRDefault="008C3F24">
      <w:pPr>
        <w:spacing w:line="210" w:lineRule="exact"/>
        <w:ind w:left="100"/>
        <w:rPr>
          <w:sz w:val="18"/>
        </w:rPr>
      </w:pPr>
      <w:r>
        <w:rPr>
          <w:position w:val="6"/>
          <w:sz w:val="12"/>
        </w:rPr>
        <w:t xml:space="preserve">85 </w:t>
      </w:r>
      <w:r>
        <w:rPr>
          <w:sz w:val="18"/>
        </w:rPr>
        <w:t>Ibid</w:t>
      </w:r>
      <w:r>
        <w:rPr>
          <w:i/>
          <w:sz w:val="18"/>
        </w:rPr>
        <w:t xml:space="preserve">, </w:t>
      </w:r>
      <w:r>
        <w:rPr>
          <w:sz w:val="18"/>
        </w:rPr>
        <w:t>at page 206</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1" w:line="273" w:lineRule="auto"/>
        <w:ind w:left="1540" w:right="2264"/>
        <w:jc w:val="both"/>
        <w:rPr>
          <w:sz w:val="14"/>
        </w:rPr>
      </w:pPr>
      <w:r>
        <w:rPr>
          <w:sz w:val="21"/>
        </w:rPr>
        <w:t>“The complexity and diversity among marriages make it all  the more important that the privacy associated with that institution be construed to include all kinds of marriages, sexually exclusive as well as open, ‘good’, as well as</w:t>
      </w:r>
      <w:r>
        <w:rPr>
          <w:spacing w:val="-31"/>
          <w:sz w:val="21"/>
        </w:rPr>
        <w:t xml:space="preserve"> </w:t>
      </w:r>
      <w:r>
        <w:rPr>
          <w:sz w:val="21"/>
        </w:rPr>
        <w:t>‘bad’.”</w:t>
      </w:r>
      <w:r>
        <w:rPr>
          <w:position w:val="7"/>
          <w:sz w:val="14"/>
        </w:rPr>
        <w:t>86</w:t>
      </w:r>
    </w:p>
    <w:p w:rsidR="00EF0E49" w:rsidRDefault="00EF0E49">
      <w:pPr>
        <w:rPr>
          <w:sz w:val="24"/>
        </w:rPr>
      </w:pPr>
    </w:p>
    <w:p w:rsidR="00EF0E49" w:rsidRDefault="00EF0E49">
      <w:pPr>
        <w:rPr>
          <w:sz w:val="24"/>
        </w:rPr>
      </w:pPr>
    </w:p>
    <w:p w:rsidR="00EF0E49" w:rsidRDefault="008C3F24">
      <w:pPr>
        <w:spacing w:before="153" w:line="480" w:lineRule="auto"/>
        <w:ind w:left="100" w:right="108"/>
        <w:jc w:val="both"/>
        <w:rPr>
          <w:sz w:val="26"/>
        </w:rPr>
      </w:pPr>
      <w:r>
        <w:rPr>
          <w:sz w:val="26"/>
        </w:rPr>
        <w:t>Siegel then p</w:t>
      </w:r>
      <w:r>
        <w:rPr>
          <w:sz w:val="26"/>
        </w:rPr>
        <w:t>roceeds to examine the next privacy interest in adultery, that of the right to association. The right to freedom of association he states is ‘a close constitutional relative of privacy’</w:t>
      </w:r>
      <w:r>
        <w:rPr>
          <w:position w:val="9"/>
          <w:sz w:val="17"/>
        </w:rPr>
        <w:t>87</w:t>
      </w:r>
      <w:r>
        <w:rPr>
          <w:sz w:val="26"/>
        </w:rPr>
        <w:t>, and they often interact in an intertwined manner. Siegel proceeds t</w:t>
      </w:r>
      <w:r>
        <w:rPr>
          <w:sz w:val="26"/>
        </w:rPr>
        <w:t>o explain that adultery must not simply be looked at as an act of consensual adult sexual activity, as sexual activity may simply be one element in a continuum of interactions between people:</w:t>
      </w:r>
    </w:p>
    <w:p w:rsidR="00EF0E49" w:rsidRDefault="008C3F24">
      <w:pPr>
        <w:spacing w:before="193" w:line="276" w:lineRule="auto"/>
        <w:ind w:left="1540" w:right="2262"/>
        <w:jc w:val="both"/>
        <w:rPr>
          <w:sz w:val="14"/>
        </w:rPr>
      </w:pPr>
      <w:r>
        <w:rPr>
          <w:sz w:val="21"/>
        </w:rPr>
        <w:t>“Sexual activity may be preliminary or incidental to a developin</w:t>
      </w:r>
      <w:r>
        <w:rPr>
          <w:sz w:val="21"/>
        </w:rPr>
        <w:t>g association, or it may be its final culmination and solidification. In either case, it is simply one more element of the relationship. Two people may have sex upon first  meeting. In this case, associational interests seem less important, although "lovel</w:t>
      </w:r>
      <w:r>
        <w:rPr>
          <w:sz w:val="21"/>
        </w:rPr>
        <w:t>ess encounters are sometimes prerequisites for genuine love relationships; to forbid the former is, therefore, to inhibit the latter."'</w:t>
      </w:r>
      <w:r>
        <w:rPr>
          <w:spacing w:val="-12"/>
          <w:sz w:val="21"/>
        </w:rPr>
        <w:t xml:space="preserve"> </w:t>
      </w:r>
      <w:r>
        <w:rPr>
          <w:position w:val="7"/>
          <w:sz w:val="14"/>
        </w:rPr>
        <w:t>88</w:t>
      </w:r>
    </w:p>
    <w:p w:rsidR="00EF0E49" w:rsidRDefault="00EF0E49">
      <w:pPr>
        <w:rPr>
          <w:sz w:val="24"/>
        </w:rPr>
      </w:pPr>
    </w:p>
    <w:p w:rsidR="00EF0E49" w:rsidRDefault="00EF0E49">
      <w:pPr>
        <w:spacing w:before="8"/>
        <w:rPr>
          <w:sz w:val="34"/>
        </w:rPr>
      </w:pPr>
    </w:p>
    <w:p w:rsidR="00EF0E49" w:rsidRDefault="008C3F24">
      <w:pPr>
        <w:spacing w:line="480" w:lineRule="auto"/>
        <w:ind w:left="100" w:right="105"/>
        <w:jc w:val="both"/>
        <w:rPr>
          <w:sz w:val="26"/>
        </w:rPr>
      </w:pPr>
      <w:r>
        <w:rPr>
          <w:sz w:val="26"/>
        </w:rPr>
        <w:t>Next, Siegel examines the plausible protection of adultery through the lens of the freedom of expression. Since the</w:t>
      </w:r>
      <w:r>
        <w:rPr>
          <w:sz w:val="26"/>
        </w:rPr>
        <w:t xml:space="preserve"> act of engaging in sexual activity can be interpreted as being expressive, Siegel claims adultery might also implicate First Amendment rights. In support he cites a body of case law</w:t>
      </w:r>
      <w:r>
        <w:rPr>
          <w:position w:val="9"/>
          <w:sz w:val="17"/>
        </w:rPr>
        <w:t>89</w:t>
      </w:r>
      <w:r>
        <w:rPr>
          <w:sz w:val="26"/>
        </w:rPr>
        <w:t>,where courts have held that First Amendment rights are not limited to m</w:t>
      </w:r>
      <w:r>
        <w:rPr>
          <w:sz w:val="26"/>
        </w:rPr>
        <w:t>erely verbal expression but also encompass the right to ‘expressive association’.</w:t>
      </w:r>
    </w:p>
    <w:p w:rsidR="00EF0E49" w:rsidRDefault="00EF0E49">
      <w:pPr>
        <w:rPr>
          <w:sz w:val="20"/>
        </w:rPr>
      </w:pPr>
    </w:p>
    <w:p w:rsidR="00EF0E49" w:rsidRDefault="00EF0E49">
      <w:pPr>
        <w:rPr>
          <w:sz w:val="20"/>
        </w:rPr>
      </w:pPr>
    </w:p>
    <w:p w:rsidR="00EF0E49" w:rsidRDefault="00EF0E49">
      <w:pPr>
        <w:spacing w:before="1"/>
        <w:rPr>
          <w:sz w:val="19"/>
        </w:rPr>
      </w:pPr>
      <w:r w:rsidRPr="00EF0E49">
        <w:pict>
          <v:line id="_x0000_s1086" style="position:absolute;z-index:251614208;mso-wrap-distance-left:0;mso-wrap-distance-right:0;mso-position-horizontal-relative:page" from="1in,13.35pt" to="216.05pt,13.35pt" strokeweight=".72pt">
            <w10:wrap type="topAndBottom" anchorx="page"/>
          </v:line>
        </w:pict>
      </w:r>
    </w:p>
    <w:p w:rsidR="00EF0E49" w:rsidRDefault="008C3F24">
      <w:pPr>
        <w:spacing w:before="66"/>
        <w:ind w:left="280" w:hanging="180"/>
        <w:rPr>
          <w:sz w:val="18"/>
        </w:rPr>
      </w:pPr>
      <w:r>
        <w:rPr>
          <w:position w:val="6"/>
          <w:sz w:val="12"/>
        </w:rPr>
        <w:t xml:space="preserve">86 </w:t>
      </w:r>
      <w:r>
        <w:rPr>
          <w:sz w:val="18"/>
        </w:rPr>
        <w:t>Martin J. Siegel, For Better or For Worse: Adultery, Crime &amp; the Constitution, Journal of Family Law, Vol.30, (1991) 74</w:t>
      </w:r>
    </w:p>
    <w:p w:rsidR="00EF0E49" w:rsidRDefault="008C3F24">
      <w:pPr>
        <w:spacing w:line="204" w:lineRule="exact"/>
        <w:ind w:left="100"/>
        <w:rPr>
          <w:sz w:val="18"/>
        </w:rPr>
      </w:pPr>
      <w:r>
        <w:rPr>
          <w:position w:val="6"/>
          <w:sz w:val="12"/>
        </w:rPr>
        <w:t xml:space="preserve">87 </w:t>
      </w:r>
      <w:r>
        <w:rPr>
          <w:sz w:val="18"/>
        </w:rPr>
        <w:t>Ibid, at page 77</w:t>
      </w:r>
    </w:p>
    <w:p w:rsidR="00EF0E49" w:rsidRDefault="008C3F24">
      <w:pPr>
        <w:spacing w:line="208" w:lineRule="exact"/>
        <w:ind w:left="100"/>
        <w:rPr>
          <w:sz w:val="18"/>
        </w:rPr>
      </w:pPr>
      <w:r>
        <w:rPr>
          <w:position w:val="6"/>
          <w:sz w:val="12"/>
        </w:rPr>
        <w:t xml:space="preserve">88 </w:t>
      </w:r>
      <w:r>
        <w:rPr>
          <w:sz w:val="18"/>
        </w:rPr>
        <w:t>Ibid, at, page 78</w:t>
      </w:r>
    </w:p>
    <w:p w:rsidR="00EF0E49" w:rsidRDefault="008C3F24">
      <w:pPr>
        <w:spacing w:line="210" w:lineRule="exact"/>
        <w:ind w:left="100"/>
        <w:rPr>
          <w:sz w:val="18"/>
        </w:rPr>
      </w:pPr>
      <w:r>
        <w:rPr>
          <w:position w:val="6"/>
          <w:sz w:val="12"/>
        </w:rPr>
        <w:t xml:space="preserve">89 </w:t>
      </w:r>
      <w:r>
        <w:rPr>
          <w:sz w:val="18"/>
        </w:rPr>
        <w:t>Roberts v. United States Jaycees, 468 U.S. 609, 618 (1984)</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07"/>
        <w:jc w:val="both"/>
        <w:rPr>
          <w:sz w:val="26"/>
        </w:rPr>
      </w:pPr>
      <w:r>
        <w:rPr>
          <w:sz w:val="26"/>
        </w:rPr>
        <w:t xml:space="preserve">In concluding his section on the right to associate, Siegel warns against the dangers of classifying adultery solely as a sexual activity, as doing so would be akin to protecting </w:t>
      </w:r>
      <w:r>
        <w:rPr>
          <w:sz w:val="26"/>
        </w:rPr>
        <w:t>a part of the relationship and criminalizing the other. This would be manifestly unjust:</w:t>
      </w:r>
    </w:p>
    <w:p w:rsidR="00EF0E49" w:rsidRDefault="008C3F24">
      <w:pPr>
        <w:spacing w:before="199" w:line="273" w:lineRule="auto"/>
        <w:ind w:left="1540" w:right="2263"/>
        <w:jc w:val="both"/>
        <w:rPr>
          <w:sz w:val="14"/>
        </w:rPr>
      </w:pPr>
      <w:r>
        <w:rPr>
          <w:sz w:val="21"/>
        </w:rPr>
        <w:t>“It is difficult, both theoretically and practically, to single out the sexual contacts two people may have from the rest of their relationship- to criminalize the one</w:t>
      </w:r>
      <w:r>
        <w:rPr>
          <w:sz w:val="21"/>
        </w:rPr>
        <w:t xml:space="preserve"> and constitutionally protect as fundamental the other”.</w:t>
      </w:r>
      <w:r>
        <w:rPr>
          <w:spacing w:val="-8"/>
          <w:sz w:val="21"/>
        </w:rPr>
        <w:t xml:space="preserve"> </w:t>
      </w:r>
      <w:r>
        <w:rPr>
          <w:position w:val="7"/>
          <w:sz w:val="14"/>
        </w:rPr>
        <w:t>90</w:t>
      </w:r>
    </w:p>
    <w:p w:rsidR="00EF0E49" w:rsidRDefault="00EF0E49">
      <w:pPr>
        <w:rPr>
          <w:sz w:val="24"/>
        </w:rPr>
      </w:pPr>
    </w:p>
    <w:p w:rsidR="00EF0E49" w:rsidRDefault="00EF0E49">
      <w:pPr>
        <w:rPr>
          <w:sz w:val="24"/>
        </w:rPr>
      </w:pPr>
    </w:p>
    <w:p w:rsidR="00EF0E49" w:rsidRDefault="00EF0E49">
      <w:pPr>
        <w:spacing w:before="3"/>
        <w:rPr>
          <w:sz w:val="35"/>
        </w:rPr>
      </w:pPr>
    </w:p>
    <w:p w:rsidR="00EF0E49" w:rsidRDefault="008C3F24">
      <w:pPr>
        <w:spacing w:line="477" w:lineRule="auto"/>
        <w:ind w:left="100" w:right="102"/>
        <w:jc w:val="both"/>
        <w:rPr>
          <w:sz w:val="26"/>
        </w:rPr>
      </w:pPr>
      <w:r>
        <w:rPr>
          <w:sz w:val="26"/>
        </w:rPr>
        <w:t>Lastly, Siegel discusses the connection between adultery and the right to sexual privacy. It is accepted that a right to privacy safeguards an individual’s deeply personal choices which include</w:t>
      </w:r>
      <w:r>
        <w:rPr>
          <w:sz w:val="26"/>
        </w:rPr>
        <w:t>s a recognition accorded to the inherently private nature of all consensual adult sexual activity.</w:t>
      </w:r>
      <w:r>
        <w:rPr>
          <w:position w:val="9"/>
          <w:sz w:val="17"/>
        </w:rPr>
        <w:t xml:space="preserve">91 </w:t>
      </w:r>
      <w:r>
        <w:rPr>
          <w:sz w:val="26"/>
        </w:rPr>
        <w:t xml:space="preserve">This understanding of sexual privacy found favour with the U.S. Supreme Court, which in </w:t>
      </w:r>
      <w:r>
        <w:rPr>
          <w:b/>
          <w:sz w:val="26"/>
        </w:rPr>
        <w:t xml:space="preserve">Thornburgh </w:t>
      </w:r>
      <w:r>
        <w:rPr>
          <w:sz w:val="26"/>
        </w:rPr>
        <w:t xml:space="preserve">v </w:t>
      </w:r>
      <w:r>
        <w:rPr>
          <w:b/>
          <w:sz w:val="26"/>
        </w:rPr>
        <w:t>American College of Obstetricians and Gynaecologists</w:t>
      </w:r>
      <w:r>
        <w:rPr>
          <w:position w:val="9"/>
          <w:sz w:val="17"/>
        </w:rPr>
        <w:t>92</w:t>
      </w:r>
      <w:r>
        <w:rPr>
          <w:position w:val="9"/>
          <w:sz w:val="17"/>
        </w:rPr>
        <w:t xml:space="preserve"> </w:t>
      </w:r>
      <w:r>
        <w:rPr>
          <w:sz w:val="26"/>
        </w:rPr>
        <w:t>quoted Charles Fried with approval:</w:t>
      </w:r>
    </w:p>
    <w:p w:rsidR="00EF0E49" w:rsidRDefault="008C3F24">
      <w:pPr>
        <w:spacing w:before="211" w:line="273" w:lineRule="auto"/>
        <w:ind w:left="1540" w:right="2267"/>
        <w:jc w:val="both"/>
        <w:rPr>
          <w:sz w:val="14"/>
        </w:rPr>
      </w:pPr>
      <w:r>
        <w:rPr>
          <w:sz w:val="21"/>
        </w:rPr>
        <w:t>“The concept of privacy embodies the moral fact that a person belongs to himself and not to others nor to society as a</w:t>
      </w:r>
      <w:r>
        <w:rPr>
          <w:spacing w:val="-2"/>
          <w:sz w:val="21"/>
        </w:rPr>
        <w:t xml:space="preserve"> </w:t>
      </w:r>
      <w:r>
        <w:rPr>
          <w:sz w:val="21"/>
        </w:rPr>
        <w:t>whole.”</w:t>
      </w:r>
      <w:r>
        <w:rPr>
          <w:position w:val="7"/>
          <w:sz w:val="14"/>
        </w:rPr>
        <w:t>93</w:t>
      </w:r>
    </w:p>
    <w:p w:rsidR="00EF0E49" w:rsidRDefault="00EF0E49">
      <w:pPr>
        <w:rPr>
          <w:sz w:val="24"/>
        </w:rPr>
      </w:pPr>
    </w:p>
    <w:p w:rsidR="00EF0E49" w:rsidRDefault="00EF0E49">
      <w:pPr>
        <w:rPr>
          <w:sz w:val="24"/>
        </w:rPr>
      </w:pPr>
    </w:p>
    <w:p w:rsidR="00EF0E49" w:rsidRDefault="008C3F24">
      <w:pPr>
        <w:spacing w:before="143" w:line="480" w:lineRule="auto"/>
        <w:ind w:left="100" w:right="107"/>
        <w:jc w:val="both"/>
        <w:rPr>
          <w:sz w:val="26"/>
        </w:rPr>
      </w:pPr>
      <w:r>
        <w:rPr>
          <w:sz w:val="26"/>
        </w:rPr>
        <w:t>Siegel reiterates the underlying intangible value of adult consensual sexual activity:</w:t>
      </w:r>
    </w:p>
    <w:p w:rsidR="00EF0E49" w:rsidRDefault="00EF0E49">
      <w:pPr>
        <w:rPr>
          <w:sz w:val="20"/>
        </w:rPr>
      </w:pPr>
    </w:p>
    <w:p w:rsidR="00EF0E49" w:rsidRDefault="00EF0E49">
      <w:pPr>
        <w:rPr>
          <w:sz w:val="20"/>
        </w:rPr>
      </w:pPr>
    </w:p>
    <w:p w:rsidR="00EF0E49" w:rsidRDefault="00EF0E49">
      <w:pPr>
        <w:spacing w:before="5"/>
        <w:rPr>
          <w:sz w:val="29"/>
        </w:rPr>
      </w:pPr>
      <w:r w:rsidRPr="00EF0E49">
        <w:pict>
          <v:line id="_x0000_s1085" style="position:absolute;z-index:251615232;mso-wrap-distance-left:0;mso-wrap-distance-right:0;mso-position-horizontal-relative:page" from="1in,19.3pt" to="216.05pt,19.3pt" strokeweight=".72pt">
            <w10:wrap type="topAndBottom" anchorx="page"/>
          </v:line>
        </w:pict>
      </w:r>
    </w:p>
    <w:p w:rsidR="00EF0E49" w:rsidRDefault="008C3F24">
      <w:pPr>
        <w:spacing w:before="66"/>
        <w:ind w:left="280" w:hanging="180"/>
        <w:rPr>
          <w:sz w:val="18"/>
        </w:rPr>
      </w:pPr>
      <w:r>
        <w:rPr>
          <w:position w:val="6"/>
          <w:sz w:val="12"/>
        </w:rPr>
        <w:t xml:space="preserve">90 </w:t>
      </w:r>
      <w:r>
        <w:rPr>
          <w:sz w:val="18"/>
        </w:rPr>
        <w:t>Martin J. Siegel, For Better or For Worse: Adultery, Crime &amp; the Constitution, Journal of Family Law, Vol.30, (1991) 78</w:t>
      </w:r>
    </w:p>
    <w:p w:rsidR="00EF0E49" w:rsidRDefault="008C3F24">
      <w:pPr>
        <w:ind w:left="280" w:hanging="180"/>
        <w:rPr>
          <w:sz w:val="18"/>
        </w:rPr>
      </w:pPr>
      <w:r>
        <w:rPr>
          <w:position w:val="6"/>
          <w:sz w:val="12"/>
        </w:rPr>
        <w:t xml:space="preserve">91 </w:t>
      </w:r>
      <w:r>
        <w:rPr>
          <w:sz w:val="18"/>
        </w:rPr>
        <w:t>Martin J. Siegel, For Better or For Worse: Adultery, Crime &amp; the Constitution, Journal of Family Law, Vol.30, (1991) 82</w:t>
      </w:r>
    </w:p>
    <w:p w:rsidR="00EF0E49" w:rsidRDefault="008C3F24">
      <w:pPr>
        <w:spacing w:line="205" w:lineRule="exact"/>
        <w:ind w:left="100"/>
        <w:rPr>
          <w:sz w:val="18"/>
        </w:rPr>
      </w:pPr>
      <w:r>
        <w:rPr>
          <w:position w:val="6"/>
          <w:sz w:val="12"/>
        </w:rPr>
        <w:t xml:space="preserve">92 </w:t>
      </w:r>
      <w:r>
        <w:rPr>
          <w:sz w:val="18"/>
        </w:rPr>
        <w:t>Thornburgh v. American College of Obstetricians and Gynaecologists, 476 U.S. 747 (1986)</w:t>
      </w:r>
    </w:p>
    <w:p w:rsidR="00EF0E49" w:rsidRDefault="008C3F24">
      <w:pPr>
        <w:spacing w:line="210" w:lineRule="exact"/>
        <w:ind w:left="100"/>
        <w:rPr>
          <w:sz w:val="18"/>
        </w:rPr>
      </w:pPr>
      <w:r>
        <w:rPr>
          <w:position w:val="6"/>
          <w:sz w:val="12"/>
        </w:rPr>
        <w:t xml:space="preserve">93 </w:t>
      </w:r>
      <w:r>
        <w:rPr>
          <w:sz w:val="18"/>
        </w:rPr>
        <w:t>Ibid, at Page 777</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1" w:line="276" w:lineRule="auto"/>
        <w:ind w:left="1540" w:right="2257"/>
        <w:jc w:val="both"/>
        <w:rPr>
          <w:sz w:val="14"/>
        </w:rPr>
      </w:pPr>
      <w:r>
        <w:rPr>
          <w:sz w:val="21"/>
        </w:rPr>
        <w:t>“The real importance of sexuality to humans, more so in today's world of effective birth control than ever, lies in the possibili</w:t>
      </w:r>
      <w:r>
        <w:rPr>
          <w:sz w:val="21"/>
        </w:rPr>
        <w:t>ties for self-realization and definition inherent in sexual choices. Sexual experience offers “self- transcendence, expression of private fantasy, release of inner tensions, and meaningful and acceptable expression of regressive desires to be again the fre</w:t>
      </w:r>
      <w:r>
        <w:rPr>
          <w:sz w:val="21"/>
        </w:rPr>
        <w:t>e child - unafraid to lose control, playful, vulnerable, spontaneous, sensually</w:t>
      </w:r>
      <w:r>
        <w:rPr>
          <w:spacing w:val="-21"/>
          <w:sz w:val="21"/>
        </w:rPr>
        <w:t xml:space="preserve"> </w:t>
      </w:r>
      <w:r>
        <w:rPr>
          <w:sz w:val="21"/>
        </w:rPr>
        <w:t>loved.”</w:t>
      </w:r>
      <w:r>
        <w:rPr>
          <w:position w:val="7"/>
          <w:sz w:val="14"/>
        </w:rPr>
        <w:t>94</w:t>
      </w:r>
    </w:p>
    <w:p w:rsidR="00EF0E49" w:rsidRDefault="00EF0E49">
      <w:pPr>
        <w:rPr>
          <w:sz w:val="24"/>
        </w:rPr>
      </w:pPr>
    </w:p>
    <w:p w:rsidR="00EF0E49" w:rsidRDefault="00EF0E49">
      <w:pPr>
        <w:spacing w:before="7"/>
        <w:rPr>
          <w:sz w:val="34"/>
        </w:rPr>
      </w:pPr>
    </w:p>
    <w:p w:rsidR="00EF0E49" w:rsidRDefault="008C3F24">
      <w:pPr>
        <w:spacing w:line="480" w:lineRule="auto"/>
        <w:ind w:left="100" w:right="103"/>
        <w:jc w:val="both"/>
        <w:rPr>
          <w:sz w:val="26"/>
        </w:rPr>
      </w:pPr>
      <w:r>
        <w:rPr>
          <w:sz w:val="26"/>
        </w:rPr>
        <w:t>Reflecting on the relationship between marital privacy and associational freedom, Spiegel remarks the “heterogeneity of experience”, resulting in a variety of choic</w:t>
      </w:r>
      <w:r>
        <w:rPr>
          <w:sz w:val="26"/>
        </w:rPr>
        <w:t>es, necessarily include the adulterous union which must be protected since it is unrealistic to expect all individuals to conform to society’s idea of</w:t>
      </w:r>
      <w:r>
        <w:rPr>
          <w:spacing w:val="-28"/>
          <w:sz w:val="26"/>
        </w:rPr>
        <w:t xml:space="preserve"> </w:t>
      </w:r>
      <w:r>
        <w:rPr>
          <w:sz w:val="26"/>
        </w:rPr>
        <w:t>sexuality:</w:t>
      </w:r>
    </w:p>
    <w:p w:rsidR="00EF0E49" w:rsidRDefault="008C3F24">
      <w:pPr>
        <w:spacing w:before="200" w:line="276" w:lineRule="auto"/>
        <w:ind w:left="1540" w:right="2261"/>
        <w:jc w:val="both"/>
        <w:rPr>
          <w:sz w:val="14"/>
        </w:rPr>
      </w:pPr>
      <w:r>
        <w:rPr>
          <w:sz w:val="21"/>
        </w:rPr>
        <w:t>“Because sex is so much a part of our personhood, we should not expect that people different i</w:t>
      </w:r>
      <w:r>
        <w:rPr>
          <w:sz w:val="21"/>
        </w:rPr>
        <w:t>n so many other ways will be identical sexually. For some, adultery is a cruel betrayal, while for others it is just comeuppance for years of spousal neglect. In some marriages, sex is the epitome of commitment, while in others spouses jointly and joyfully</w:t>
      </w:r>
      <w:r>
        <w:rPr>
          <w:sz w:val="21"/>
        </w:rPr>
        <w:t xml:space="preserve"> dispense with sexual monogamy.”</w:t>
      </w:r>
      <w:r>
        <w:rPr>
          <w:position w:val="7"/>
          <w:sz w:val="14"/>
        </w:rPr>
        <w:t>95</w:t>
      </w:r>
    </w:p>
    <w:p w:rsidR="00EF0E49" w:rsidRDefault="00EF0E49">
      <w:pPr>
        <w:rPr>
          <w:sz w:val="24"/>
        </w:rPr>
      </w:pPr>
    </w:p>
    <w:p w:rsidR="00EF0E49" w:rsidRDefault="00EF0E49">
      <w:pPr>
        <w:rPr>
          <w:sz w:val="24"/>
        </w:rPr>
      </w:pPr>
    </w:p>
    <w:p w:rsidR="00EF0E49" w:rsidRDefault="00EF0E49">
      <w:pPr>
        <w:rPr>
          <w:sz w:val="24"/>
        </w:rPr>
      </w:pPr>
    </w:p>
    <w:p w:rsidR="00EF0E49" w:rsidRDefault="00EF0E49">
      <w:pPr>
        <w:spacing w:before="5"/>
        <w:rPr>
          <w:sz w:val="30"/>
        </w:rPr>
      </w:pPr>
    </w:p>
    <w:p w:rsidR="00EF0E49" w:rsidRDefault="008C3F24">
      <w:pPr>
        <w:spacing w:line="480" w:lineRule="auto"/>
        <w:ind w:left="100" w:right="104"/>
        <w:jc w:val="both"/>
        <w:rPr>
          <w:sz w:val="26"/>
        </w:rPr>
      </w:pPr>
      <w:r>
        <w:rPr>
          <w:sz w:val="26"/>
        </w:rPr>
        <w:t>In concluding the author states that the foregoing three-layered analysis left no room for doubt that adultery was a matter of marriage. It therefore deserved to be protected like all other affairs occurring in marriage and implicated routine privacy-based</w:t>
      </w:r>
      <w:r>
        <w:rPr>
          <w:sz w:val="26"/>
        </w:rPr>
        <w:t xml:space="preserve"> freedoms, and it was imperative to treat is as such. Spiegel concludes by quoting the U.S. Supreme Court in </w:t>
      </w:r>
      <w:r>
        <w:rPr>
          <w:b/>
          <w:sz w:val="26"/>
        </w:rPr>
        <w:t xml:space="preserve">Eisenstadt </w:t>
      </w:r>
      <w:r>
        <w:rPr>
          <w:sz w:val="26"/>
        </w:rPr>
        <w:t xml:space="preserve">v </w:t>
      </w:r>
      <w:r>
        <w:rPr>
          <w:b/>
          <w:sz w:val="26"/>
        </w:rPr>
        <w:t>Braid</w:t>
      </w:r>
      <w:r>
        <w:rPr>
          <w:sz w:val="26"/>
        </w:rPr>
        <w:t>, on the importance of protecting the power to make a ‘bad’ choice in a marriage:</w:t>
      </w:r>
    </w:p>
    <w:p w:rsidR="00EF0E49" w:rsidRDefault="008C3F24">
      <w:pPr>
        <w:spacing w:before="201" w:line="273" w:lineRule="auto"/>
        <w:ind w:left="1540" w:right="2260"/>
        <w:jc w:val="both"/>
        <w:rPr>
          <w:sz w:val="21"/>
        </w:rPr>
      </w:pPr>
      <w:r>
        <w:rPr>
          <w:sz w:val="21"/>
        </w:rPr>
        <w:t>“A marriage's privacy and autonomy are the best</w:t>
      </w:r>
      <w:r>
        <w:rPr>
          <w:sz w:val="21"/>
        </w:rPr>
        <w:t xml:space="preserve"> routes to safeguarding liberty and pluralism. This is no less true when</w:t>
      </w:r>
    </w:p>
    <w:p w:rsidR="00EF0E49" w:rsidRDefault="00EF0E49">
      <w:pPr>
        <w:spacing w:before="7"/>
        <w:rPr>
          <w:sz w:val="19"/>
        </w:rPr>
      </w:pPr>
      <w:r w:rsidRPr="00EF0E49">
        <w:pict>
          <v:line id="_x0000_s1084" style="position:absolute;z-index:251616256;mso-wrap-distance-left:0;mso-wrap-distance-right:0;mso-position-horizontal-relative:page" from="1in,13.65pt" to="216.05pt,13.65pt" strokeweight=".72pt">
            <w10:wrap type="topAndBottom" anchorx="page"/>
          </v:line>
        </w:pict>
      </w:r>
    </w:p>
    <w:p w:rsidR="00EF0E49" w:rsidRDefault="008C3F24">
      <w:pPr>
        <w:spacing w:before="67"/>
        <w:ind w:left="191" w:right="111" w:hanging="92"/>
        <w:rPr>
          <w:sz w:val="18"/>
        </w:rPr>
      </w:pPr>
      <w:r>
        <w:rPr>
          <w:position w:val="6"/>
          <w:sz w:val="12"/>
        </w:rPr>
        <w:t xml:space="preserve">94 </w:t>
      </w:r>
      <w:r>
        <w:rPr>
          <w:sz w:val="18"/>
        </w:rPr>
        <w:t>Martin J. Siegel, For Better or For Worse: Adultery, Crime &amp; the Constitution, Journal of Family Law, Vol.30, (1991) at page 85</w:t>
      </w:r>
    </w:p>
    <w:p w:rsidR="00EF0E49" w:rsidRDefault="008C3F24">
      <w:pPr>
        <w:spacing w:line="208" w:lineRule="exact"/>
        <w:ind w:left="100"/>
        <w:rPr>
          <w:sz w:val="18"/>
        </w:rPr>
      </w:pPr>
      <w:r>
        <w:rPr>
          <w:position w:val="6"/>
          <w:sz w:val="12"/>
        </w:rPr>
        <w:t xml:space="preserve">95 </w:t>
      </w:r>
      <w:r>
        <w:rPr>
          <w:sz w:val="18"/>
        </w:rPr>
        <w:t>Ibid, at Page 86</w:t>
      </w:r>
    </w:p>
    <w:p w:rsidR="00EF0E49" w:rsidRDefault="00EF0E49">
      <w:pPr>
        <w:spacing w:line="208" w:lineRule="exact"/>
        <w:rPr>
          <w:sz w:val="18"/>
        </w:rPr>
        <w:sectPr w:rsidR="00EF0E49">
          <w:pgSz w:w="11910" w:h="16840"/>
          <w:pgMar w:top="1340" w:right="1000" w:bottom="1200" w:left="1340" w:header="708" w:footer="1000" w:gutter="0"/>
          <w:cols w:space="720"/>
        </w:sectPr>
      </w:pPr>
    </w:p>
    <w:p w:rsidR="00EF0E49" w:rsidRDefault="008C3F24">
      <w:pPr>
        <w:spacing w:before="91" w:line="276" w:lineRule="auto"/>
        <w:ind w:left="1540" w:right="2262"/>
        <w:jc w:val="both"/>
        <w:rPr>
          <w:sz w:val="14"/>
        </w:rPr>
      </w:pPr>
      <w:r>
        <w:rPr>
          <w:sz w:val="21"/>
        </w:rPr>
        <w:t>the power to</w:t>
      </w:r>
      <w:r>
        <w:rPr>
          <w:sz w:val="21"/>
        </w:rPr>
        <w:t xml:space="preserve"> choose, as it inevitably will, results in bad choices. It is a confidence in nothing less than the theory underscoring our entire political order: Our system of government requires that we have faith in the ability of the individual to decide wisely, if o</w:t>
      </w:r>
      <w:r>
        <w:rPr>
          <w:sz w:val="21"/>
        </w:rPr>
        <w:t>nly he is fully appraised of the merits of the controversy.”</w:t>
      </w:r>
      <w:r>
        <w:rPr>
          <w:position w:val="7"/>
          <w:sz w:val="14"/>
        </w:rPr>
        <w:t>96</w:t>
      </w:r>
    </w:p>
    <w:p w:rsidR="00EF0E49" w:rsidRDefault="00EF0E49">
      <w:pPr>
        <w:rPr>
          <w:sz w:val="24"/>
        </w:rPr>
      </w:pPr>
    </w:p>
    <w:p w:rsidR="00EF0E49" w:rsidRDefault="00EF0E49">
      <w:pPr>
        <w:spacing w:before="8"/>
        <w:rPr>
          <w:sz w:val="35"/>
        </w:rPr>
      </w:pPr>
    </w:p>
    <w:p w:rsidR="00EF0E49" w:rsidRDefault="008C3F24">
      <w:pPr>
        <w:spacing w:line="480" w:lineRule="auto"/>
        <w:ind w:left="100" w:right="108"/>
        <w:jc w:val="both"/>
        <w:rPr>
          <w:sz w:val="26"/>
        </w:rPr>
      </w:pPr>
      <w:r>
        <w:rPr>
          <w:sz w:val="26"/>
        </w:rPr>
        <w:t>While acknowledging the interest that the State has in preserving the institution of marriage, Siegel precisely points out the inefficacy of attaching criminal sanctions to adultery in the fo</w:t>
      </w:r>
      <w:r>
        <w:rPr>
          <w:sz w:val="26"/>
        </w:rPr>
        <w:t>llowing</w:t>
      </w:r>
      <w:r>
        <w:rPr>
          <w:spacing w:val="-3"/>
          <w:sz w:val="26"/>
        </w:rPr>
        <w:t xml:space="preserve"> </w:t>
      </w:r>
      <w:r>
        <w:rPr>
          <w:sz w:val="26"/>
        </w:rPr>
        <w:t>words:</w:t>
      </w:r>
    </w:p>
    <w:p w:rsidR="00EF0E49" w:rsidRDefault="008C3F24">
      <w:pPr>
        <w:spacing w:before="201" w:line="276" w:lineRule="auto"/>
        <w:ind w:left="1540" w:right="2261"/>
        <w:jc w:val="both"/>
        <w:rPr>
          <w:sz w:val="14"/>
        </w:rPr>
      </w:pPr>
      <w:r>
        <w:rPr>
          <w:sz w:val="21"/>
        </w:rPr>
        <w:t>“Even if we accept that a state is trying to foster the interests of specific deceived spouses by its laws criminalizing adultery, it is impossible to believe that a criminal penalty imposed on one of the spouses would somehow benefit a marr</w:t>
      </w:r>
      <w:r>
        <w:rPr>
          <w:sz w:val="21"/>
        </w:rPr>
        <w:t>iage instead of representing the final nail in its coffin. And if deterrence of adultery is the goal, then the state's failure to arrest and prosecute offenders has long since removed any fear of legal</w:t>
      </w:r>
      <w:r>
        <w:rPr>
          <w:spacing w:val="-3"/>
          <w:sz w:val="21"/>
        </w:rPr>
        <w:t xml:space="preserve"> </w:t>
      </w:r>
      <w:r>
        <w:rPr>
          <w:sz w:val="21"/>
        </w:rPr>
        <w:t>sanction.”</w:t>
      </w:r>
      <w:r>
        <w:rPr>
          <w:position w:val="7"/>
          <w:sz w:val="14"/>
        </w:rPr>
        <w:t>97</w:t>
      </w:r>
    </w:p>
    <w:p w:rsidR="00EF0E49" w:rsidRDefault="00EF0E49">
      <w:pPr>
        <w:rPr>
          <w:sz w:val="24"/>
        </w:rPr>
      </w:pPr>
    </w:p>
    <w:p w:rsidR="00EF0E49" w:rsidRDefault="00EF0E49">
      <w:pPr>
        <w:rPr>
          <w:sz w:val="24"/>
        </w:rPr>
      </w:pPr>
    </w:p>
    <w:p w:rsidR="00EF0E49" w:rsidRDefault="00EF0E49">
      <w:pPr>
        <w:rPr>
          <w:sz w:val="24"/>
        </w:rPr>
      </w:pPr>
    </w:p>
    <w:p w:rsidR="00EF0E49" w:rsidRDefault="00EF0E49">
      <w:pPr>
        <w:spacing w:before="1"/>
        <w:rPr>
          <w:sz w:val="27"/>
        </w:rPr>
      </w:pPr>
    </w:p>
    <w:p w:rsidR="00EF0E49" w:rsidRDefault="008C3F24">
      <w:pPr>
        <w:spacing w:line="480" w:lineRule="auto"/>
        <w:ind w:left="100" w:right="109"/>
        <w:jc w:val="both"/>
        <w:rPr>
          <w:sz w:val="17"/>
        </w:rPr>
      </w:pPr>
      <w:r>
        <w:rPr>
          <w:sz w:val="26"/>
        </w:rPr>
        <w:t>Deborah L Rhode in her book titled “Adultery” argues that “intermittent idiosyncratic invocations of adultery prohibitions do little to enforce marital vows or reinforce confidence in the rule of law. There are better ways to signal respect for the institu</w:t>
      </w:r>
      <w:r>
        <w:rPr>
          <w:sz w:val="26"/>
        </w:rPr>
        <w:t>tion of marriage and better uses of law enforcement than policing private, consensual sexual activity.”</w:t>
      </w:r>
      <w:r>
        <w:rPr>
          <w:position w:val="9"/>
          <w:sz w:val="17"/>
        </w:rPr>
        <w:t>98</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0"/>
        <w:rPr>
          <w:sz w:val="16"/>
        </w:rPr>
      </w:pPr>
      <w:r w:rsidRPr="00EF0E49">
        <w:pict>
          <v:line id="_x0000_s1083" style="position:absolute;z-index:251617280;mso-wrap-distance-left:0;mso-wrap-distance-right:0;mso-position-horizontal-relative:page" from="1in,12.1pt" to="216.05pt,12.1pt" strokeweight=".72pt">
            <w10:wrap type="topAndBottom" anchorx="page"/>
          </v:line>
        </w:pict>
      </w:r>
    </w:p>
    <w:p w:rsidR="00EF0E49" w:rsidRDefault="008C3F24">
      <w:pPr>
        <w:spacing w:before="67" w:line="209" w:lineRule="exact"/>
        <w:ind w:left="100"/>
        <w:rPr>
          <w:sz w:val="18"/>
        </w:rPr>
      </w:pPr>
      <w:r>
        <w:rPr>
          <w:position w:val="6"/>
          <w:sz w:val="12"/>
        </w:rPr>
        <w:t xml:space="preserve">96 </w:t>
      </w:r>
      <w:r>
        <w:rPr>
          <w:sz w:val="18"/>
        </w:rPr>
        <w:t>Eisenstadt v. Baird , 405 U.S. 438, 457 (1972)</w:t>
      </w:r>
    </w:p>
    <w:p w:rsidR="00EF0E49" w:rsidRDefault="008C3F24">
      <w:pPr>
        <w:ind w:left="280" w:hanging="180"/>
        <w:rPr>
          <w:sz w:val="18"/>
        </w:rPr>
      </w:pPr>
      <w:r>
        <w:rPr>
          <w:position w:val="6"/>
          <w:sz w:val="12"/>
        </w:rPr>
        <w:t xml:space="preserve">97 </w:t>
      </w:r>
      <w:r>
        <w:rPr>
          <w:sz w:val="18"/>
        </w:rPr>
        <w:t>Martin J. Siegel, For Better or For Worse: Adultery, Crime &amp;</w:t>
      </w:r>
      <w:r>
        <w:rPr>
          <w:sz w:val="18"/>
        </w:rPr>
        <w:t xml:space="preserve"> the Constitution, Journal of Family Law, Vol.30, (1991) 89</w:t>
      </w:r>
    </w:p>
    <w:p w:rsidR="00EF0E49" w:rsidRDefault="008C3F24">
      <w:pPr>
        <w:spacing w:line="208" w:lineRule="exact"/>
        <w:ind w:left="100"/>
        <w:rPr>
          <w:sz w:val="18"/>
        </w:rPr>
      </w:pPr>
      <w:r>
        <w:rPr>
          <w:position w:val="6"/>
          <w:sz w:val="12"/>
        </w:rPr>
        <w:t xml:space="preserve">98 </w:t>
      </w:r>
      <w:r>
        <w:rPr>
          <w:sz w:val="18"/>
        </w:rPr>
        <w:t>Deborah Rhode, Adultery: Infidelity and the Law, (Harvard University Press, 2016)</w:t>
      </w:r>
    </w:p>
    <w:p w:rsidR="00EF0E49" w:rsidRDefault="00EF0E49">
      <w:pPr>
        <w:spacing w:line="208" w:lineRule="exact"/>
        <w:rPr>
          <w:sz w:val="18"/>
        </w:rPr>
        <w:sectPr w:rsidR="00EF0E49">
          <w:pgSz w:w="11910" w:h="16840"/>
          <w:pgMar w:top="1340" w:right="1000" w:bottom="1200" w:left="1340" w:header="708" w:footer="1000" w:gutter="0"/>
          <w:cols w:space="720"/>
        </w:sectPr>
      </w:pPr>
    </w:p>
    <w:p w:rsidR="00EF0E49" w:rsidRDefault="008C3F24">
      <w:pPr>
        <w:pStyle w:val="Heading1"/>
        <w:numPr>
          <w:ilvl w:val="0"/>
          <w:numId w:val="12"/>
        </w:numPr>
        <w:tabs>
          <w:tab w:val="left" w:pos="820"/>
          <w:tab w:val="left" w:pos="821"/>
        </w:tabs>
        <w:spacing w:before="90"/>
      </w:pPr>
      <w:r>
        <w:t>Confronting</w:t>
      </w:r>
      <w:r>
        <w:rPr>
          <w:spacing w:val="-2"/>
        </w:rPr>
        <w:t xml:space="preserve"> </w:t>
      </w:r>
      <w:r>
        <w:t>patriarchy</w:t>
      </w:r>
    </w:p>
    <w:p w:rsidR="00EF0E49" w:rsidRDefault="00EF0E49">
      <w:pPr>
        <w:rPr>
          <w:b/>
          <w:sz w:val="30"/>
        </w:rPr>
      </w:pPr>
    </w:p>
    <w:p w:rsidR="00EF0E49" w:rsidRDefault="00EF0E49">
      <w:pPr>
        <w:spacing w:before="5"/>
        <w:rPr>
          <w:b/>
          <w:sz w:val="43"/>
        </w:rPr>
      </w:pPr>
    </w:p>
    <w:p w:rsidR="00EF0E49" w:rsidRDefault="008C3F24">
      <w:pPr>
        <w:spacing w:before="1" w:line="273" w:lineRule="auto"/>
        <w:ind w:left="1540" w:right="2263"/>
        <w:jc w:val="both"/>
        <w:rPr>
          <w:sz w:val="14"/>
        </w:rPr>
      </w:pPr>
      <w:r>
        <w:rPr>
          <w:sz w:val="21"/>
        </w:rPr>
        <w:t>“Norms and ideals arise from the yearning that it is an expression of freedom: it does not have to be this way, it could be</w:t>
      </w:r>
      <w:r>
        <w:rPr>
          <w:spacing w:val="-3"/>
          <w:sz w:val="21"/>
        </w:rPr>
        <w:t xml:space="preserve"> </w:t>
      </w:r>
      <w:r>
        <w:rPr>
          <w:sz w:val="21"/>
        </w:rPr>
        <w:t>otherwise.”</w:t>
      </w:r>
      <w:r>
        <w:rPr>
          <w:position w:val="7"/>
          <w:sz w:val="14"/>
        </w:rPr>
        <w:t>99</w:t>
      </w:r>
    </w:p>
    <w:p w:rsidR="00EF0E49" w:rsidRDefault="00EF0E49">
      <w:pPr>
        <w:rPr>
          <w:sz w:val="24"/>
        </w:rPr>
      </w:pPr>
    </w:p>
    <w:p w:rsidR="00EF0E49" w:rsidRDefault="00EF0E49">
      <w:pPr>
        <w:spacing w:before="1"/>
        <w:rPr>
          <w:sz w:val="35"/>
        </w:rPr>
      </w:pPr>
    </w:p>
    <w:p w:rsidR="00EF0E49" w:rsidRDefault="008C3F24">
      <w:pPr>
        <w:pStyle w:val="ListParagraph"/>
        <w:numPr>
          <w:ilvl w:val="0"/>
          <w:numId w:val="9"/>
        </w:numPr>
        <w:tabs>
          <w:tab w:val="left" w:pos="821"/>
        </w:tabs>
        <w:spacing w:before="1" w:line="480" w:lineRule="auto"/>
        <w:ind w:right="102" w:firstLine="0"/>
        <w:jc w:val="both"/>
        <w:rPr>
          <w:sz w:val="26"/>
        </w:rPr>
      </w:pPr>
      <w:r>
        <w:rPr>
          <w:sz w:val="26"/>
        </w:rPr>
        <w:t>The petitioner urged that (i) The full realisation of the ideal of equality enshrined in Article 14 of the Constitut</w:t>
      </w:r>
      <w:r>
        <w:rPr>
          <w:sz w:val="26"/>
        </w:rPr>
        <w:t>ion ought to be the endeavour of this Court; (ii) the operation of Section 497 is a denial of equality to women</w:t>
      </w:r>
      <w:r>
        <w:rPr>
          <w:spacing w:val="46"/>
          <w:sz w:val="26"/>
        </w:rPr>
        <w:t xml:space="preserve"> </w:t>
      </w:r>
      <w:r>
        <w:rPr>
          <w:sz w:val="26"/>
        </w:rPr>
        <w:t>in marriage; and (iii) the provision is manifestly arbitrary and amounts to a violation of the constitutional guarantee of substantive</w:t>
      </w:r>
      <w:r>
        <w:rPr>
          <w:spacing w:val="-7"/>
          <w:sz w:val="26"/>
        </w:rPr>
        <w:t xml:space="preserve"> </w:t>
      </w:r>
      <w:r>
        <w:rPr>
          <w:sz w:val="26"/>
        </w:rPr>
        <w:t>equality.</w:t>
      </w:r>
    </w:p>
    <w:p w:rsidR="00EF0E49" w:rsidRDefault="00EF0E49">
      <w:pPr>
        <w:rPr>
          <w:sz w:val="28"/>
        </w:rPr>
      </w:pPr>
    </w:p>
    <w:p w:rsidR="00EF0E49" w:rsidRDefault="00EF0E49">
      <w:pPr>
        <w:spacing w:before="9"/>
        <w:rPr>
          <w:sz w:val="32"/>
        </w:rPr>
      </w:pPr>
    </w:p>
    <w:p w:rsidR="00EF0E49" w:rsidRDefault="008C3F24">
      <w:pPr>
        <w:spacing w:line="480" w:lineRule="auto"/>
        <w:ind w:left="100" w:right="102"/>
        <w:jc w:val="both"/>
        <w:rPr>
          <w:sz w:val="26"/>
        </w:rPr>
      </w:pPr>
      <w:r>
        <w:rPr>
          <w:sz w:val="26"/>
        </w:rPr>
        <w:t>The act which constitutes the offence under Section 497 of the Penal Code is a man engaging in sexual intercourse with a woman who is the “wife of another man”. For the offence to arise, the man who engages in sexual intercourse must either know or have</w:t>
      </w:r>
      <w:r>
        <w:rPr>
          <w:sz w:val="26"/>
        </w:rPr>
        <w:t xml:space="preserve"> reason to believe that the woman is married. Though a man has engaged in sexual intercourse with a woman who is married, the offence of adultery does not come into being where he did so with the consent or connivance of her husband.</w:t>
      </w:r>
    </w:p>
    <w:p w:rsidR="00EF0E49" w:rsidRDefault="00EF0E49">
      <w:pPr>
        <w:rPr>
          <w:sz w:val="28"/>
        </w:rPr>
      </w:pPr>
    </w:p>
    <w:p w:rsidR="00EF0E49" w:rsidRDefault="00EF0E49">
      <w:pPr>
        <w:rPr>
          <w:sz w:val="33"/>
        </w:rPr>
      </w:pPr>
    </w:p>
    <w:p w:rsidR="00EF0E49" w:rsidRDefault="008C3F24">
      <w:pPr>
        <w:spacing w:before="1" w:line="480" w:lineRule="auto"/>
        <w:ind w:left="100" w:right="105"/>
        <w:jc w:val="both"/>
        <w:rPr>
          <w:sz w:val="26"/>
        </w:rPr>
      </w:pPr>
      <w:r>
        <w:rPr>
          <w:sz w:val="26"/>
        </w:rPr>
        <w:t>These ingredients of</w:t>
      </w:r>
      <w:r>
        <w:rPr>
          <w:sz w:val="26"/>
        </w:rPr>
        <w:t xml:space="preserve"> Section 497 lay bare several features which bear on the challenge to its validity under Article 14. The fact that the sexual relationship between a man and a woman is consensual is of no significance to the offence, if the ingredients of the offence are e</w:t>
      </w:r>
      <w:r>
        <w:rPr>
          <w:sz w:val="26"/>
        </w:rPr>
        <w:t>stablished. What the legislature</w:t>
      </w:r>
      <w:r>
        <w:rPr>
          <w:spacing w:val="65"/>
          <w:sz w:val="26"/>
        </w:rPr>
        <w:t xml:space="preserve"> </w:t>
      </w:r>
      <w:r>
        <w:rPr>
          <w:sz w:val="26"/>
        </w:rPr>
        <w:t>has</w:t>
      </w:r>
    </w:p>
    <w:p w:rsidR="00EF0E49" w:rsidRDefault="00EF0E49">
      <w:pPr>
        <w:spacing w:line="20" w:lineRule="exact"/>
        <w:ind w:left="92"/>
        <w:rPr>
          <w:sz w:val="2"/>
        </w:rPr>
      </w:pPr>
      <w:r>
        <w:rPr>
          <w:sz w:val="2"/>
        </w:rPr>
      </w:r>
      <w:r>
        <w:rPr>
          <w:sz w:val="2"/>
        </w:rPr>
        <w:pict>
          <v:group id="_x0000_s1081" style="width:144.05pt;height:.75pt;mso-position-horizontal-relative:char;mso-position-vertical-relative:line" coordsize="2881,15">
            <v:line id="_x0000_s1082" style="position:absolute" from="0,7" to="2880,7" strokeweight=".72pt"/>
            <w10:wrap type="none"/>
            <w10:anchorlock/>
          </v:group>
        </w:pict>
      </w:r>
    </w:p>
    <w:p w:rsidR="00EF0E49" w:rsidRDefault="008C3F24">
      <w:pPr>
        <w:spacing w:before="84"/>
        <w:ind w:left="100"/>
        <w:rPr>
          <w:sz w:val="18"/>
        </w:rPr>
      </w:pPr>
      <w:r>
        <w:rPr>
          <w:position w:val="6"/>
          <w:sz w:val="12"/>
        </w:rPr>
        <w:t xml:space="preserve">99 </w:t>
      </w:r>
      <w:r>
        <w:rPr>
          <w:sz w:val="18"/>
        </w:rPr>
        <w:t>Iris Marion Young, Justice and the Politics of Difference, Princeton University Press, 1990</w:t>
      </w:r>
    </w:p>
    <w:p w:rsidR="00EF0E49" w:rsidRDefault="00EF0E49">
      <w:pPr>
        <w:rPr>
          <w:sz w:val="18"/>
        </w:rPr>
        <w:sectPr w:rsidR="00EF0E49">
          <w:headerReference w:type="default" r:id="rId178"/>
          <w:pgSz w:w="11910" w:h="16840"/>
          <w:pgMar w:top="1340" w:right="1000" w:bottom="1200" w:left="1340" w:header="708" w:footer="1000" w:gutter="0"/>
          <w:cols w:space="720"/>
        </w:sectPr>
      </w:pPr>
    </w:p>
    <w:p w:rsidR="00EF0E49" w:rsidRDefault="008C3F24">
      <w:pPr>
        <w:spacing w:before="92" w:line="480" w:lineRule="auto"/>
        <w:ind w:left="100" w:right="102"/>
        <w:jc w:val="both"/>
        <w:rPr>
          <w:sz w:val="26"/>
        </w:rPr>
      </w:pPr>
      <w:r>
        <w:rPr>
          <w:sz w:val="26"/>
        </w:rPr>
        <w:t>constituted as a criminal offence is the act of sexual intercourse between a man and a woman who is “the wife of another man”. No offence exists where a man who has a subsisting marital relationship engages in sexual intercourse with a single woman. Though</w:t>
      </w:r>
      <w:r>
        <w:rPr>
          <w:sz w:val="26"/>
        </w:rPr>
        <w:t xml:space="preserve"> adultery is considered to be an offence relating to marriage, the legislature did not penalise sexual intercourse between a married man and a single woman. Even though the man in such a case has a spouse, this is considered to be of no legal relevance to </w:t>
      </w:r>
      <w:r>
        <w:rPr>
          <w:sz w:val="26"/>
        </w:rPr>
        <w:t>defining the scope of the offence. That is because the provision proceeds on the notion that the woman is but a chattel; the property of her husband. The fact that he is engaging in a sexual relationship outside marriage is of no consequence to the law. Th</w:t>
      </w:r>
      <w:r>
        <w:rPr>
          <w:sz w:val="26"/>
        </w:rPr>
        <w:t xml:space="preserve">e woman with whom he is in marriage has no voice of her own, no agency to complain. If the woman who is involved in the sexual act is not married, the law treats it with unconcern. The premise of the law is that if a woman is not the property of a married </w:t>
      </w:r>
      <w:r>
        <w:rPr>
          <w:sz w:val="26"/>
        </w:rPr>
        <w:t>man, her act would not be deemed to be ‘adulterous’, by</w:t>
      </w:r>
      <w:r>
        <w:rPr>
          <w:spacing w:val="-6"/>
          <w:sz w:val="26"/>
        </w:rPr>
        <w:t xml:space="preserve"> </w:t>
      </w:r>
      <w:r>
        <w:rPr>
          <w:sz w:val="26"/>
        </w:rPr>
        <w:t>definition.</w:t>
      </w:r>
    </w:p>
    <w:p w:rsidR="00EF0E49" w:rsidRDefault="00EF0E49">
      <w:pPr>
        <w:rPr>
          <w:sz w:val="28"/>
        </w:rPr>
      </w:pPr>
    </w:p>
    <w:p w:rsidR="00EF0E49" w:rsidRDefault="00EF0E49">
      <w:pPr>
        <w:spacing w:before="9"/>
        <w:rPr>
          <w:sz w:val="32"/>
        </w:rPr>
      </w:pPr>
    </w:p>
    <w:p w:rsidR="00EF0E49" w:rsidRDefault="008C3F24">
      <w:pPr>
        <w:pStyle w:val="ListParagraph"/>
        <w:numPr>
          <w:ilvl w:val="0"/>
          <w:numId w:val="9"/>
        </w:numPr>
        <w:tabs>
          <w:tab w:val="left" w:pos="821"/>
        </w:tabs>
        <w:spacing w:line="480" w:lineRule="auto"/>
        <w:ind w:right="105" w:firstLine="0"/>
        <w:jc w:val="both"/>
        <w:rPr>
          <w:sz w:val="26"/>
        </w:rPr>
      </w:pPr>
      <w:r>
        <w:rPr>
          <w:sz w:val="26"/>
        </w:rPr>
        <w:t>The essence of the offence is that a man has engaged in an act of sexual intercourse with the wife of another man. But if the man to whom she is married were to consent or even to conniv</w:t>
      </w:r>
      <w:r>
        <w:rPr>
          <w:sz w:val="26"/>
        </w:rPr>
        <w:t>e at the sexual relationship, the offence of adultery would not be established. For, in the eyes of law, in such a case it is for the man in the marital relationship to decide whether to agree to his spouse engaging in a sexual act with another. Indeed, ev</w:t>
      </w:r>
      <w:r>
        <w:rPr>
          <w:sz w:val="26"/>
        </w:rPr>
        <w:t>en if the two men (the spouse  of the woman and the man with whom she engages in a sexual act) were to connive, the offence of adultery would not be made</w:t>
      </w:r>
      <w:r>
        <w:rPr>
          <w:spacing w:val="-6"/>
          <w:sz w:val="26"/>
        </w:rPr>
        <w:t xml:space="preserve"> </w:t>
      </w:r>
      <w:r>
        <w:rPr>
          <w:sz w:val="26"/>
        </w:rPr>
        <w:t>out.</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pStyle w:val="ListParagraph"/>
        <w:numPr>
          <w:ilvl w:val="0"/>
          <w:numId w:val="9"/>
        </w:numPr>
        <w:tabs>
          <w:tab w:val="left" w:pos="821"/>
        </w:tabs>
        <w:spacing w:before="92" w:line="480" w:lineRule="auto"/>
        <w:ind w:right="103" w:firstLine="0"/>
        <w:jc w:val="both"/>
        <w:rPr>
          <w:sz w:val="26"/>
        </w:rPr>
      </w:pPr>
      <w:r>
        <w:rPr>
          <w:sz w:val="26"/>
        </w:rPr>
        <w:t xml:space="preserve">Section 497 is destructive of and deprives a woman of her agency, autonomy and </w:t>
      </w:r>
      <w:r>
        <w:rPr>
          <w:sz w:val="26"/>
        </w:rPr>
        <w:t xml:space="preserve">dignity. If the ostensible object of the law is to protect the ‘institution of marriage’, it provides no justification for not recognising the agency of a woman whose spouse is engaged in a sexual relationship outside of marriage. She can neither complain </w:t>
      </w:r>
      <w:r>
        <w:rPr>
          <w:sz w:val="26"/>
        </w:rPr>
        <w:t xml:space="preserve">nor is the fact that she is in a marital relationship with a man of any significance to the ingredients of the offence. The law also deprives the married woman who has engaged in a sexual act with another man, of her agency. She is treated as the property </w:t>
      </w:r>
      <w:r>
        <w:rPr>
          <w:sz w:val="26"/>
        </w:rPr>
        <w:t>of her husband. That is why no offence of adultery would be made out if her husband were to consent to her sexual relationship outside marriage. Worse still, if the spouse of the woman were to connive with the person with whom she has engaged in sexual int</w:t>
      </w:r>
      <w:r>
        <w:rPr>
          <w:sz w:val="26"/>
        </w:rPr>
        <w:t>ercourse, the law would blink. Section 497 is thus founded on the notion that a woman by entering upon marriage loses, so to speak, her voice, autonomy and agency. Manifest arbitrariness is writ large on the</w:t>
      </w:r>
      <w:r>
        <w:rPr>
          <w:spacing w:val="1"/>
          <w:sz w:val="26"/>
        </w:rPr>
        <w:t xml:space="preserve"> </w:t>
      </w:r>
      <w:r>
        <w:rPr>
          <w:sz w:val="26"/>
        </w:rPr>
        <w:t>provision.</w:t>
      </w:r>
    </w:p>
    <w:p w:rsidR="00EF0E49" w:rsidRDefault="00EF0E49">
      <w:pPr>
        <w:rPr>
          <w:sz w:val="28"/>
        </w:rPr>
      </w:pPr>
    </w:p>
    <w:p w:rsidR="00EF0E49" w:rsidRDefault="00EF0E49">
      <w:pPr>
        <w:spacing w:before="9"/>
        <w:rPr>
          <w:sz w:val="32"/>
        </w:rPr>
      </w:pPr>
    </w:p>
    <w:p w:rsidR="00EF0E49" w:rsidRDefault="008C3F24">
      <w:pPr>
        <w:pStyle w:val="ListParagraph"/>
        <w:numPr>
          <w:ilvl w:val="0"/>
          <w:numId w:val="9"/>
        </w:numPr>
        <w:tabs>
          <w:tab w:val="left" w:pos="821"/>
        </w:tabs>
        <w:spacing w:line="477" w:lineRule="auto"/>
        <w:ind w:right="104" w:firstLine="0"/>
        <w:jc w:val="both"/>
        <w:rPr>
          <w:sz w:val="26"/>
        </w:rPr>
      </w:pPr>
      <w:r>
        <w:rPr>
          <w:sz w:val="26"/>
        </w:rPr>
        <w:t xml:space="preserve">The test of manifest arbitrariness </w:t>
      </w:r>
      <w:r>
        <w:rPr>
          <w:sz w:val="26"/>
        </w:rPr>
        <w:t xml:space="preserve">is rooted in Indian jurisprudence. In </w:t>
      </w:r>
      <w:r>
        <w:rPr>
          <w:b/>
          <w:sz w:val="26"/>
        </w:rPr>
        <w:t xml:space="preserve">E P Royappa </w:t>
      </w:r>
      <w:r>
        <w:rPr>
          <w:sz w:val="26"/>
        </w:rPr>
        <w:t xml:space="preserve">v </w:t>
      </w:r>
      <w:r>
        <w:rPr>
          <w:b/>
          <w:sz w:val="26"/>
        </w:rPr>
        <w:t>State of Tamil Nadu</w:t>
      </w:r>
      <w:r>
        <w:rPr>
          <w:position w:val="9"/>
          <w:sz w:val="17"/>
        </w:rPr>
        <w:t>100</w:t>
      </w:r>
      <w:r>
        <w:rPr>
          <w:sz w:val="26"/>
        </w:rPr>
        <w:t>, Justice Bhagwati characterised equality as a “dynamic construct” which is contrary to</w:t>
      </w:r>
      <w:r>
        <w:rPr>
          <w:spacing w:val="-4"/>
          <w:sz w:val="26"/>
        </w:rPr>
        <w:t xml:space="preserve"> </w:t>
      </w:r>
      <w:r>
        <w:rPr>
          <w:sz w:val="26"/>
        </w:rPr>
        <w:t>arbitrariness:</w:t>
      </w:r>
    </w:p>
    <w:p w:rsidR="00EF0E49" w:rsidRDefault="008C3F24">
      <w:pPr>
        <w:spacing w:before="203" w:line="276" w:lineRule="auto"/>
        <w:ind w:left="1540" w:right="2261"/>
        <w:jc w:val="both"/>
        <w:rPr>
          <w:b/>
          <w:sz w:val="21"/>
        </w:rPr>
      </w:pPr>
      <w:r>
        <w:rPr>
          <w:sz w:val="21"/>
        </w:rPr>
        <w:t>“85…Now, what is the content and reach of this great equalising principle? It i</w:t>
      </w:r>
      <w:r>
        <w:rPr>
          <w:sz w:val="21"/>
        </w:rPr>
        <w:t>s a founding faith, to use the words of Bose. J., “a way of life”, and it must not be subjected to a narrow pedantic or lexicographic approach. We cannot countenance any attempt to truncate its all-embracing scope and meaning, for to do so would be to viol</w:t>
      </w:r>
      <w:r>
        <w:rPr>
          <w:sz w:val="21"/>
        </w:rPr>
        <w:t xml:space="preserve">ate its activist magnitude. </w:t>
      </w:r>
      <w:r>
        <w:rPr>
          <w:b/>
          <w:sz w:val="21"/>
        </w:rPr>
        <w:t>Equality is a dynamic concept with many aspects and dimensions and it cannot be “cribbed,</w:t>
      </w:r>
    </w:p>
    <w:p w:rsidR="00EF0E49" w:rsidRDefault="00EF0E49">
      <w:pPr>
        <w:spacing w:before="2"/>
        <w:rPr>
          <w:b/>
          <w:sz w:val="27"/>
        </w:rPr>
      </w:pPr>
      <w:r w:rsidRPr="00EF0E49">
        <w:pict>
          <v:line id="_x0000_s1080" style="position:absolute;z-index:251618304;mso-wrap-distance-left:0;mso-wrap-distance-right:0;mso-position-horizontal-relative:page" from="1in,18pt" to="216.05pt,18pt" strokeweight=".72pt">
            <w10:wrap type="topAndBottom" anchorx="page"/>
          </v:line>
        </w:pict>
      </w:r>
    </w:p>
    <w:p w:rsidR="00EF0E49" w:rsidRDefault="008C3F24">
      <w:pPr>
        <w:spacing w:before="66"/>
        <w:ind w:left="100"/>
        <w:rPr>
          <w:sz w:val="18"/>
        </w:rPr>
      </w:pPr>
      <w:r>
        <w:rPr>
          <w:position w:val="6"/>
          <w:sz w:val="12"/>
        </w:rPr>
        <w:t xml:space="preserve">100 </w:t>
      </w:r>
      <w:r>
        <w:rPr>
          <w:sz w:val="18"/>
        </w:rPr>
        <w:t>(1974) 4 SCC 3</w:t>
      </w:r>
    </w:p>
    <w:p w:rsidR="00EF0E49" w:rsidRDefault="00EF0E49">
      <w:pPr>
        <w:rPr>
          <w:sz w:val="18"/>
        </w:rPr>
        <w:sectPr w:rsidR="00EF0E49">
          <w:pgSz w:w="11910" w:h="16840"/>
          <w:pgMar w:top="1340" w:right="1000" w:bottom="1200" w:left="1340" w:header="708" w:footer="1000" w:gutter="0"/>
          <w:cols w:space="720"/>
        </w:sectPr>
      </w:pPr>
    </w:p>
    <w:p w:rsidR="00EF0E49" w:rsidRDefault="008C3F24">
      <w:pPr>
        <w:spacing w:before="91" w:line="276" w:lineRule="auto"/>
        <w:ind w:left="1540" w:right="2263"/>
        <w:jc w:val="both"/>
        <w:rPr>
          <w:sz w:val="14"/>
        </w:rPr>
      </w:pPr>
      <w:r>
        <w:rPr>
          <w:b/>
          <w:sz w:val="21"/>
        </w:rPr>
        <w:t>cabined and confined” within traditional and doctrinaire limits. From a positivistic point of view, equality is antithetic to arbitrariness. In fact equality and arbitrariness are sworn enemies; one belongs to the rule of law in a republic while the other,</w:t>
      </w:r>
      <w:r>
        <w:rPr>
          <w:b/>
          <w:sz w:val="21"/>
        </w:rPr>
        <w:t xml:space="preserve"> to the whim and caprice of an absolute monarch. Where an act is arbitrary, it is implicit in it that it is unequal both according to political logic and constitutional law and is therefore violative of Article</w:t>
      </w:r>
      <w:r>
        <w:rPr>
          <w:b/>
          <w:spacing w:val="-4"/>
          <w:sz w:val="21"/>
        </w:rPr>
        <w:t xml:space="preserve"> </w:t>
      </w:r>
      <w:r>
        <w:rPr>
          <w:b/>
          <w:sz w:val="21"/>
        </w:rPr>
        <w:t>14</w:t>
      </w:r>
      <w:r>
        <w:rPr>
          <w:sz w:val="21"/>
        </w:rPr>
        <w:t>…”</w:t>
      </w:r>
      <w:r>
        <w:rPr>
          <w:position w:val="7"/>
          <w:sz w:val="14"/>
        </w:rPr>
        <w:t>101</w:t>
      </w:r>
    </w:p>
    <w:p w:rsidR="00EF0E49" w:rsidRDefault="008C3F24">
      <w:pPr>
        <w:spacing w:line="236" w:lineRule="exact"/>
        <w:ind w:left="1540"/>
        <w:rPr>
          <w:sz w:val="21"/>
        </w:rPr>
      </w:pPr>
      <w:r>
        <w:rPr>
          <w:sz w:val="21"/>
        </w:rPr>
        <w:t>(Emphasis supplied)</w:t>
      </w:r>
    </w:p>
    <w:p w:rsidR="00EF0E49" w:rsidRDefault="00EF0E49">
      <w:pPr>
        <w:rPr>
          <w:sz w:val="24"/>
        </w:rPr>
      </w:pPr>
    </w:p>
    <w:p w:rsidR="00EF0E49" w:rsidRDefault="00EF0E49">
      <w:pPr>
        <w:rPr>
          <w:sz w:val="24"/>
        </w:rPr>
      </w:pPr>
    </w:p>
    <w:p w:rsidR="00EF0E49" w:rsidRDefault="008C3F24">
      <w:pPr>
        <w:spacing w:before="157" w:line="480" w:lineRule="auto"/>
        <w:ind w:left="100" w:right="108"/>
        <w:jc w:val="both"/>
        <w:rPr>
          <w:sz w:val="26"/>
        </w:rPr>
      </w:pPr>
      <w:r>
        <w:rPr>
          <w:sz w:val="26"/>
        </w:rPr>
        <w:t>The Constitutio</w:t>
      </w:r>
      <w:r>
        <w:rPr>
          <w:sz w:val="26"/>
        </w:rPr>
        <w:t xml:space="preserve">n Bench in </w:t>
      </w:r>
      <w:r>
        <w:rPr>
          <w:b/>
          <w:sz w:val="26"/>
        </w:rPr>
        <w:t xml:space="preserve">Shayara Bano </w:t>
      </w:r>
      <w:r>
        <w:rPr>
          <w:sz w:val="26"/>
        </w:rPr>
        <w:t xml:space="preserve">v </w:t>
      </w:r>
      <w:r>
        <w:rPr>
          <w:b/>
          <w:sz w:val="26"/>
        </w:rPr>
        <w:t>Union of India</w:t>
      </w:r>
      <w:r>
        <w:rPr>
          <w:position w:val="9"/>
          <w:sz w:val="17"/>
        </w:rPr>
        <w:t xml:space="preserve">102 </w:t>
      </w:r>
      <w:r>
        <w:rPr>
          <w:sz w:val="26"/>
        </w:rPr>
        <w:t>held the practice of Triple Talaq to be unconstitutional. Justice Rohinton Nariman, in his concurring opinion, applied the test of manifest arbitrariness to hold that the practice does not pass constitutional mus</w:t>
      </w:r>
      <w:r>
        <w:rPr>
          <w:sz w:val="26"/>
        </w:rPr>
        <w:t>ter:</w:t>
      </w:r>
    </w:p>
    <w:p w:rsidR="00EF0E49" w:rsidRDefault="008C3F24">
      <w:pPr>
        <w:spacing w:before="200" w:line="276" w:lineRule="auto"/>
        <w:ind w:left="1540" w:right="2261"/>
        <w:jc w:val="both"/>
        <w:rPr>
          <w:sz w:val="14"/>
        </w:rPr>
      </w:pPr>
      <w:r>
        <w:rPr>
          <w:sz w:val="21"/>
        </w:rPr>
        <w:t xml:space="preserve">“87. </w:t>
      </w:r>
      <w:r>
        <w:rPr>
          <w:b/>
          <w:sz w:val="21"/>
        </w:rPr>
        <w:t xml:space="preserve">The thread of reasonableness runs through the  entire fundamental rights chapter. What is manifestly arbitrary is obviously unreasonable and being contrary to the rule of law, would violate Article 14. </w:t>
      </w:r>
      <w:r>
        <w:rPr>
          <w:sz w:val="21"/>
        </w:rPr>
        <w:t xml:space="preserve">Further, there is an apparent contradiction </w:t>
      </w:r>
      <w:r>
        <w:rPr>
          <w:sz w:val="21"/>
        </w:rPr>
        <w:t xml:space="preserve">in  the  three-Judge  Bench  decision  in </w:t>
      </w:r>
      <w:r>
        <w:rPr>
          <w:i/>
          <w:sz w:val="21"/>
        </w:rPr>
        <w:t xml:space="preserve">McDowell </w:t>
      </w:r>
      <w:r>
        <w:rPr>
          <w:sz w:val="21"/>
        </w:rPr>
        <w:t>[</w:t>
      </w:r>
      <w:r>
        <w:rPr>
          <w:i/>
          <w:sz w:val="21"/>
        </w:rPr>
        <w:t xml:space="preserve">State of A.P. </w:t>
      </w:r>
      <w:r>
        <w:rPr>
          <w:sz w:val="21"/>
        </w:rPr>
        <w:t xml:space="preserve">v. </w:t>
      </w:r>
      <w:r>
        <w:rPr>
          <w:i/>
          <w:sz w:val="21"/>
        </w:rPr>
        <w:t>McDowell and Co.</w:t>
      </w:r>
      <w:r>
        <w:rPr>
          <w:sz w:val="21"/>
        </w:rPr>
        <w:t>, (1996) 3 SCC 709] when it is said that a constitutional challenge can succeed on the ground that a law is “disproportionate, excessive or unreasonable”, yet such challen</w:t>
      </w:r>
      <w:r>
        <w:rPr>
          <w:sz w:val="21"/>
        </w:rPr>
        <w:t>ge would fail on the very ground of the law being “unreasonable, unnecessary or unwarranted”. The arbitrariness doctrine when applied to legislation obviously would not involve the latter challenge but would only involve a law being disproportionate, exces</w:t>
      </w:r>
      <w:r>
        <w:rPr>
          <w:sz w:val="21"/>
        </w:rPr>
        <w:t>sive or otherwise being manifestly unreasonable. All the aforesaid grounds, therefore, do not seek to differentiate between State action in its various forms, all of which are interdicted if they fall foul of the fundamental rights guaranteed to persons an</w:t>
      </w:r>
      <w:r>
        <w:rPr>
          <w:sz w:val="21"/>
        </w:rPr>
        <w:t>d citizens in Part III of the</w:t>
      </w:r>
      <w:r>
        <w:rPr>
          <w:spacing w:val="-9"/>
          <w:sz w:val="21"/>
        </w:rPr>
        <w:t xml:space="preserve"> </w:t>
      </w:r>
      <w:r>
        <w:rPr>
          <w:sz w:val="21"/>
        </w:rPr>
        <w:t>Constitution.”</w:t>
      </w:r>
      <w:r>
        <w:rPr>
          <w:position w:val="7"/>
          <w:sz w:val="14"/>
        </w:rPr>
        <w:t>103</w:t>
      </w:r>
    </w:p>
    <w:p w:rsidR="00EF0E49" w:rsidRDefault="008C3F24">
      <w:pPr>
        <w:spacing w:line="239" w:lineRule="exact"/>
        <w:ind w:left="1540"/>
        <w:jc w:val="both"/>
        <w:rPr>
          <w:sz w:val="21"/>
        </w:rPr>
      </w:pPr>
      <w:r>
        <w:rPr>
          <w:sz w:val="21"/>
        </w:rPr>
        <w:t>(Emphasis supplied)</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9"/>
        <w:rPr>
          <w:sz w:val="24"/>
        </w:rPr>
      </w:pPr>
      <w:r w:rsidRPr="00EF0E49">
        <w:pict>
          <v:line id="_x0000_s1079" style="position:absolute;z-index:251619328;mso-wrap-distance-left:0;mso-wrap-distance-right:0;mso-position-horizontal-relative:page" from="1in,16.65pt" to="216.05pt,16.65pt" strokeweight=".72pt">
            <w10:wrap type="topAndBottom" anchorx="page"/>
          </v:line>
        </w:pict>
      </w:r>
    </w:p>
    <w:p w:rsidR="00EF0E49" w:rsidRDefault="008C3F24">
      <w:pPr>
        <w:spacing w:before="67" w:line="209" w:lineRule="exact"/>
        <w:ind w:left="100"/>
        <w:rPr>
          <w:sz w:val="18"/>
        </w:rPr>
      </w:pPr>
      <w:r>
        <w:rPr>
          <w:position w:val="6"/>
          <w:sz w:val="12"/>
        </w:rPr>
        <w:t xml:space="preserve">101  </w:t>
      </w:r>
      <w:r>
        <w:rPr>
          <w:sz w:val="18"/>
        </w:rPr>
        <w:t>Ibid. at page</w:t>
      </w:r>
      <w:r>
        <w:rPr>
          <w:spacing w:val="-23"/>
          <w:sz w:val="18"/>
        </w:rPr>
        <w:t xml:space="preserve"> </w:t>
      </w:r>
      <w:r>
        <w:rPr>
          <w:sz w:val="18"/>
        </w:rPr>
        <w:t>38</w:t>
      </w:r>
    </w:p>
    <w:p w:rsidR="00EF0E49" w:rsidRDefault="008C3F24">
      <w:pPr>
        <w:spacing w:line="208" w:lineRule="exact"/>
        <w:ind w:left="100"/>
        <w:rPr>
          <w:sz w:val="18"/>
        </w:rPr>
      </w:pPr>
      <w:r>
        <w:rPr>
          <w:position w:val="6"/>
          <w:sz w:val="12"/>
        </w:rPr>
        <w:t xml:space="preserve">102  </w:t>
      </w:r>
      <w:r>
        <w:rPr>
          <w:sz w:val="18"/>
        </w:rPr>
        <w:t>(2017) 9 SCC</w:t>
      </w:r>
      <w:r>
        <w:rPr>
          <w:spacing w:val="-20"/>
          <w:sz w:val="18"/>
        </w:rPr>
        <w:t xml:space="preserve"> </w:t>
      </w:r>
      <w:r>
        <w:rPr>
          <w:sz w:val="18"/>
        </w:rPr>
        <w:t>1</w:t>
      </w:r>
    </w:p>
    <w:p w:rsidR="00EF0E49" w:rsidRDefault="008C3F24">
      <w:pPr>
        <w:spacing w:line="210" w:lineRule="exact"/>
        <w:ind w:left="100"/>
        <w:rPr>
          <w:sz w:val="18"/>
        </w:rPr>
      </w:pPr>
      <w:r>
        <w:rPr>
          <w:position w:val="6"/>
          <w:sz w:val="12"/>
        </w:rPr>
        <w:t xml:space="preserve">103 </w:t>
      </w:r>
      <w:r>
        <w:rPr>
          <w:sz w:val="18"/>
        </w:rPr>
        <w:t>Ibid. at pages 91-92</w:t>
      </w:r>
    </w:p>
    <w:p w:rsidR="00EF0E49" w:rsidRDefault="00EF0E49">
      <w:pPr>
        <w:spacing w:line="210" w:lineRule="exact"/>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04"/>
        <w:jc w:val="both"/>
        <w:rPr>
          <w:sz w:val="26"/>
        </w:rPr>
      </w:pPr>
      <w:r>
        <w:rPr>
          <w:sz w:val="26"/>
        </w:rPr>
        <w:t>On the application of the test of manifest arbitrariness to invalidate legislation, the learned Judge held thus:</w:t>
      </w:r>
    </w:p>
    <w:p w:rsidR="00EF0E49" w:rsidRDefault="008C3F24">
      <w:pPr>
        <w:spacing w:before="199" w:line="276" w:lineRule="auto"/>
        <w:ind w:left="1540" w:right="2260"/>
        <w:jc w:val="both"/>
        <w:rPr>
          <w:sz w:val="14"/>
        </w:rPr>
      </w:pPr>
      <w:r>
        <w:rPr>
          <w:sz w:val="21"/>
        </w:rPr>
        <w:t>“ 101…there is no rational distinction between the two types of legislation when it comes to this ground of challenge under Article 14. The tes</w:t>
      </w:r>
      <w:r>
        <w:rPr>
          <w:sz w:val="21"/>
        </w:rPr>
        <w:t>t of manifest arbitrariness, therefore, as laid down in the aforesaid judgments would apply to invalidate legislation as well as subordinate legislation under Article 14. Manifest arbitrariness, therefore, must be something done by the legislature capricio</w:t>
      </w:r>
      <w:r>
        <w:rPr>
          <w:sz w:val="21"/>
        </w:rPr>
        <w:t xml:space="preserve">usly, irrationally and/or without adequate determining principle. Also, when something is done which is excessive and disproportionate, such legislation would be manifestly arbitrary. </w:t>
      </w:r>
      <w:r>
        <w:rPr>
          <w:spacing w:val="3"/>
          <w:sz w:val="21"/>
        </w:rPr>
        <w:t xml:space="preserve">We </w:t>
      </w:r>
      <w:r>
        <w:rPr>
          <w:sz w:val="21"/>
        </w:rPr>
        <w:t>are, therefore, of the view that arbitrariness in the sense of manife</w:t>
      </w:r>
      <w:r>
        <w:rPr>
          <w:sz w:val="21"/>
        </w:rPr>
        <w:t>st arbitrariness as pointed out by us above would apply to negate legislation as well under Article</w:t>
      </w:r>
      <w:r>
        <w:rPr>
          <w:spacing w:val="-18"/>
          <w:sz w:val="21"/>
        </w:rPr>
        <w:t xml:space="preserve"> </w:t>
      </w:r>
      <w:r>
        <w:rPr>
          <w:sz w:val="21"/>
        </w:rPr>
        <w:t>14.”</w:t>
      </w:r>
      <w:r>
        <w:rPr>
          <w:position w:val="7"/>
          <w:sz w:val="14"/>
        </w:rPr>
        <w:t>104</w:t>
      </w:r>
    </w:p>
    <w:p w:rsidR="00EF0E49" w:rsidRDefault="00EF0E49">
      <w:pPr>
        <w:rPr>
          <w:sz w:val="24"/>
        </w:rPr>
      </w:pPr>
    </w:p>
    <w:p w:rsidR="00EF0E49" w:rsidRDefault="00EF0E49">
      <w:pPr>
        <w:rPr>
          <w:sz w:val="24"/>
        </w:rPr>
      </w:pPr>
    </w:p>
    <w:p w:rsidR="00EF0E49" w:rsidRDefault="008C3F24">
      <w:pPr>
        <w:pStyle w:val="ListParagraph"/>
        <w:numPr>
          <w:ilvl w:val="0"/>
          <w:numId w:val="9"/>
        </w:numPr>
        <w:tabs>
          <w:tab w:val="left" w:pos="821"/>
        </w:tabs>
        <w:spacing w:before="206" w:line="480" w:lineRule="auto"/>
        <w:ind w:right="102" w:firstLine="0"/>
        <w:jc w:val="both"/>
        <w:rPr>
          <w:sz w:val="26"/>
        </w:rPr>
      </w:pPr>
      <w:r>
        <w:rPr>
          <w:sz w:val="26"/>
        </w:rPr>
        <w:t xml:space="preserve">The decision in </w:t>
      </w:r>
      <w:r>
        <w:rPr>
          <w:b/>
          <w:sz w:val="26"/>
        </w:rPr>
        <w:t>Shayara Bano</w:t>
      </w:r>
      <w:r>
        <w:rPr>
          <w:sz w:val="26"/>
        </w:rPr>
        <w:t>, holds that legislation or state action which is manifestly arbitrary would have elements of caprice and irrationalit</w:t>
      </w:r>
      <w:r>
        <w:rPr>
          <w:sz w:val="26"/>
        </w:rPr>
        <w:t>y and would be characterized by the lack of an adequately determining principle. An “adequately determining principle” is a principle which is in consonance with constitutional values. With respect to criminal legislation, the principle which determines th</w:t>
      </w:r>
      <w:r>
        <w:rPr>
          <w:sz w:val="26"/>
        </w:rPr>
        <w:t>e “act” that is criminalized as well as the persons who may be held criminally culpable, must be tested on the anvil of constitutionality. The principle must not be determined by majoritarian notions of morality which are at odds with constitutional morali</w:t>
      </w:r>
      <w:r>
        <w:rPr>
          <w:sz w:val="26"/>
        </w:rPr>
        <w:t>ty.</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1"/>
        <w:rPr>
          <w:sz w:val="12"/>
        </w:rPr>
      </w:pPr>
      <w:r w:rsidRPr="00EF0E49">
        <w:pict>
          <v:line id="_x0000_s1078" style="position:absolute;z-index:251620352;mso-wrap-distance-left:0;mso-wrap-distance-right:0;mso-position-horizontal-relative:page" from="1in,9.8pt" to="216.05pt,9.8pt" strokeweight=".72pt">
            <w10:wrap type="topAndBottom" anchorx="page"/>
          </v:line>
        </w:pict>
      </w:r>
    </w:p>
    <w:p w:rsidR="00EF0E49" w:rsidRDefault="008C3F24">
      <w:pPr>
        <w:spacing w:before="66"/>
        <w:ind w:left="100"/>
        <w:rPr>
          <w:sz w:val="18"/>
        </w:rPr>
      </w:pPr>
      <w:r>
        <w:rPr>
          <w:position w:val="6"/>
          <w:sz w:val="12"/>
        </w:rPr>
        <w:t xml:space="preserve">104 </w:t>
      </w:r>
      <w:r>
        <w:rPr>
          <w:sz w:val="18"/>
        </w:rPr>
        <w:t>Ibid. at page 99</w:t>
      </w:r>
    </w:p>
    <w:p w:rsidR="00EF0E49" w:rsidRDefault="00EF0E49">
      <w:pPr>
        <w:rPr>
          <w:sz w:val="18"/>
        </w:rPr>
        <w:sectPr w:rsidR="00EF0E49">
          <w:pgSz w:w="11910" w:h="16840"/>
          <w:pgMar w:top="1340" w:right="1000" w:bottom="1200" w:left="1340" w:header="708" w:footer="1000" w:gutter="0"/>
          <w:cols w:space="720"/>
        </w:sectPr>
      </w:pPr>
    </w:p>
    <w:p w:rsidR="00EF0E49" w:rsidRDefault="008C3F24">
      <w:pPr>
        <w:spacing w:before="86" w:line="480" w:lineRule="auto"/>
        <w:ind w:left="100" w:right="108"/>
        <w:jc w:val="both"/>
        <w:rPr>
          <w:sz w:val="26"/>
        </w:rPr>
      </w:pPr>
      <w:r>
        <w:rPr>
          <w:sz w:val="26"/>
        </w:rPr>
        <w:t xml:space="preserve">In </w:t>
      </w:r>
      <w:r>
        <w:rPr>
          <w:b/>
          <w:sz w:val="26"/>
        </w:rPr>
        <w:t xml:space="preserve">Navtej Singh Johar </w:t>
      </w:r>
      <w:r>
        <w:rPr>
          <w:sz w:val="26"/>
        </w:rPr>
        <w:t xml:space="preserve">v </w:t>
      </w:r>
      <w:r>
        <w:rPr>
          <w:b/>
          <w:sz w:val="26"/>
        </w:rPr>
        <w:t>Union of India</w:t>
      </w:r>
      <w:r>
        <w:rPr>
          <w:sz w:val="26"/>
        </w:rPr>
        <w:t>, (</w:t>
      </w:r>
      <w:r>
        <w:rPr>
          <w:b/>
          <w:sz w:val="26"/>
        </w:rPr>
        <w:t>“Navtej”</w:t>
      </w:r>
      <w:r>
        <w:rPr>
          <w:sz w:val="26"/>
        </w:rPr>
        <w:t>)</w:t>
      </w:r>
      <w:r>
        <w:rPr>
          <w:position w:val="9"/>
          <w:sz w:val="17"/>
        </w:rPr>
        <w:t xml:space="preserve">105 </w:t>
      </w:r>
      <w:r>
        <w:rPr>
          <w:sz w:val="26"/>
        </w:rPr>
        <w:t>Justice Indu Malhotra emphasized the need for a “sound” or “rational principle” underlying a criminal provision:</w:t>
      </w:r>
    </w:p>
    <w:p w:rsidR="00EF0E49" w:rsidRDefault="008C3F24">
      <w:pPr>
        <w:spacing w:line="276" w:lineRule="auto"/>
        <w:ind w:left="1540" w:right="2443"/>
        <w:jc w:val="both"/>
        <w:rPr>
          <w:sz w:val="21"/>
        </w:rPr>
      </w:pPr>
      <w:r>
        <w:rPr>
          <w:sz w:val="21"/>
        </w:rPr>
        <w:t>“ …Section 377 insofar as it criminalises consensual sexual acts between adults in private, is not based on any sound or rational principle…</w:t>
      </w:r>
    </w:p>
    <w:p w:rsidR="00EF0E49" w:rsidRDefault="00EF0E49">
      <w:pPr>
        <w:rPr>
          <w:sz w:val="24"/>
        </w:rPr>
      </w:pPr>
    </w:p>
    <w:p w:rsidR="00EF0E49" w:rsidRDefault="008C3F24">
      <w:pPr>
        <w:spacing w:line="276" w:lineRule="auto"/>
        <w:ind w:left="1540" w:right="2262"/>
        <w:jc w:val="both"/>
        <w:rPr>
          <w:sz w:val="21"/>
        </w:rPr>
      </w:pPr>
      <w:r>
        <w:rPr>
          <w:sz w:val="21"/>
        </w:rPr>
        <w:t xml:space="preserve">Further, the phrase “carnal intercourse against the order of nature” in Section 377 as a determining principle in </w:t>
      </w:r>
      <w:r>
        <w:rPr>
          <w:sz w:val="21"/>
        </w:rPr>
        <w:t>a penal provision, is too open-ended, giving way to the scope for misuse against members of the LGBT community.”</w:t>
      </w:r>
    </w:p>
    <w:p w:rsidR="00EF0E49" w:rsidRDefault="00EF0E49">
      <w:pPr>
        <w:rPr>
          <w:sz w:val="24"/>
        </w:rPr>
      </w:pPr>
    </w:p>
    <w:p w:rsidR="00EF0E49" w:rsidRDefault="00EF0E49">
      <w:pPr>
        <w:rPr>
          <w:sz w:val="35"/>
        </w:rPr>
      </w:pPr>
    </w:p>
    <w:p w:rsidR="00EF0E49" w:rsidRDefault="00EF0E49">
      <w:pPr>
        <w:pStyle w:val="ListParagraph"/>
        <w:numPr>
          <w:ilvl w:val="0"/>
          <w:numId w:val="9"/>
        </w:numPr>
        <w:tabs>
          <w:tab w:val="left" w:pos="821"/>
        </w:tabs>
        <w:spacing w:before="1" w:line="480" w:lineRule="auto"/>
        <w:ind w:right="102" w:firstLine="0"/>
        <w:jc w:val="both"/>
        <w:rPr>
          <w:sz w:val="26"/>
        </w:rPr>
      </w:pPr>
      <w:r w:rsidRPr="00EF0E49">
        <w:pict>
          <v:line id="_x0000_s1077" style="position:absolute;left:0;text-align:left;z-index:251669504;mso-position-horizontal-relative:page" from="1in,447.65pt" to="216.05pt,447.65pt" strokeweight=".72pt">
            <w10:wrap anchorx="page"/>
          </v:line>
        </w:pict>
      </w:r>
      <w:r w:rsidR="008C3F24">
        <w:rPr>
          <w:sz w:val="26"/>
        </w:rPr>
        <w:t>The hypothesis which forms the basis of the law on adultery is the subsistence of a patriarchal order. Section 497 is based on a notion of m</w:t>
      </w:r>
      <w:r w:rsidR="008C3F24">
        <w:rPr>
          <w:sz w:val="26"/>
        </w:rPr>
        <w:t xml:space="preserve">orality which fails to accord with the values on which the Constitution is founded. The freedoms which the Constitution guarantees inhere in men and women alike. In enacting Section 497, the legislature made an ostensible effort to protect the institution </w:t>
      </w:r>
      <w:r w:rsidR="008C3F24">
        <w:rPr>
          <w:sz w:val="26"/>
        </w:rPr>
        <w:t>of marriage. ‘Ostensible’ it is, because the provision postulates a  notion of marriage which subverts the equality of spouses. Marriage in a constitutional regime is founded on the equality of and between spouses. Each  of them is entitled to the same lib</w:t>
      </w:r>
      <w:r w:rsidR="008C3F24">
        <w:rPr>
          <w:sz w:val="26"/>
        </w:rPr>
        <w:t>erty which Part III guarantees. Each of them is entitled to take decisions in accordance with his and her conscience and each must have the ability to pursue the human desire for fulfilment. Section 497 is based on the understanding that marriage submerges</w:t>
      </w:r>
      <w:r w:rsidR="008C3F24">
        <w:rPr>
          <w:sz w:val="26"/>
        </w:rPr>
        <w:t xml:space="preserve"> the identity of the woman. It is based on a notion of marital subordination. In recognising, accepting and enforcing these notions, Section 497 is inconsistent with the ethos of the Constitution. Section 497 treats a woman as but a possession of her spous</w:t>
      </w:r>
      <w:r w:rsidR="008C3F24">
        <w:rPr>
          <w:sz w:val="26"/>
        </w:rPr>
        <w:t>e.</w:t>
      </w:r>
      <w:r w:rsidR="008C3F24">
        <w:rPr>
          <w:spacing w:val="-10"/>
          <w:sz w:val="26"/>
        </w:rPr>
        <w:t xml:space="preserve"> </w:t>
      </w:r>
      <w:r w:rsidR="008C3F24">
        <w:rPr>
          <w:sz w:val="26"/>
        </w:rPr>
        <w:t>The</w:t>
      </w:r>
    </w:p>
    <w:p w:rsidR="00EF0E49" w:rsidRDefault="008C3F24">
      <w:pPr>
        <w:spacing w:before="86"/>
        <w:ind w:left="100"/>
        <w:rPr>
          <w:sz w:val="18"/>
        </w:rPr>
      </w:pPr>
      <w:r>
        <w:rPr>
          <w:position w:val="6"/>
          <w:sz w:val="12"/>
        </w:rPr>
        <w:t xml:space="preserve">105 </w:t>
      </w:r>
      <w:r>
        <w:rPr>
          <w:sz w:val="18"/>
        </w:rPr>
        <w:t>Writ Petition (Criminal) No. 76 OF 2016</w:t>
      </w:r>
    </w:p>
    <w:p w:rsidR="00EF0E49" w:rsidRDefault="00EF0E49">
      <w:pPr>
        <w:rPr>
          <w:sz w:val="18"/>
        </w:rPr>
        <w:sectPr w:rsidR="00EF0E49">
          <w:footerReference w:type="default" r:id="rId179"/>
          <w:pgSz w:w="11910" w:h="16840"/>
          <w:pgMar w:top="1340" w:right="1000" w:bottom="1200" w:left="1340" w:header="708" w:footer="1000" w:gutter="0"/>
          <w:pgNumType w:start="45"/>
          <w:cols w:space="720"/>
        </w:sectPr>
      </w:pPr>
    </w:p>
    <w:p w:rsidR="00EF0E49" w:rsidRDefault="008C3F24">
      <w:pPr>
        <w:spacing w:before="92" w:line="480" w:lineRule="auto"/>
        <w:ind w:left="100" w:right="106"/>
        <w:jc w:val="both"/>
        <w:rPr>
          <w:sz w:val="26"/>
        </w:rPr>
      </w:pPr>
      <w:r>
        <w:rPr>
          <w:sz w:val="26"/>
        </w:rPr>
        <w:t>essential values on which the Constitution is founded – liberty, dignity and equality – cannot allow such a view of marriage. Section 497 suffers from manifest arbitrariness.</w:t>
      </w:r>
    </w:p>
    <w:p w:rsidR="00EF0E49" w:rsidRDefault="00EF0E49">
      <w:pPr>
        <w:rPr>
          <w:sz w:val="28"/>
        </w:rPr>
      </w:pPr>
    </w:p>
    <w:p w:rsidR="00EF0E49" w:rsidRDefault="00EF0E49">
      <w:pPr>
        <w:spacing w:before="9"/>
        <w:rPr>
          <w:sz w:val="32"/>
        </w:rPr>
      </w:pPr>
    </w:p>
    <w:p w:rsidR="00EF0E49" w:rsidRDefault="008C3F24">
      <w:pPr>
        <w:pStyle w:val="ListParagraph"/>
        <w:numPr>
          <w:ilvl w:val="0"/>
          <w:numId w:val="9"/>
        </w:numPr>
        <w:tabs>
          <w:tab w:val="left" w:pos="821"/>
        </w:tabs>
        <w:spacing w:line="480" w:lineRule="auto"/>
        <w:ind w:right="104" w:firstLine="0"/>
        <w:jc w:val="both"/>
        <w:rPr>
          <w:sz w:val="26"/>
        </w:rPr>
      </w:pPr>
      <w:r>
        <w:rPr>
          <w:sz w:val="26"/>
        </w:rPr>
        <w:t>While engrafting the provision into Chapter XX of the Penal Code – “of offences relating to marriage” – the legislature has based the offence on an implicit assumption about marriage. The notion which the law propounds and to which it imposes the sanctions</w:t>
      </w:r>
      <w:r>
        <w:rPr>
          <w:sz w:val="26"/>
        </w:rPr>
        <w:t xml:space="preserve"> of penal law is that the marital tie subordinates  the role and position of the woman. In that view of marriage, the woman is bereft of the ability to decide, to make choices and give free expression to her personality. Human sexuality is an essential asp</w:t>
      </w:r>
      <w:r>
        <w:rPr>
          <w:sz w:val="26"/>
        </w:rPr>
        <w:t>ect of identity. Choices  in matters of sexuality are reflective of the human desire for expression. Sexuality cannot be construed purely as a physiological attribute. In its associational attributes, it links up with the human desire to be intimate with a</w:t>
      </w:r>
      <w:r>
        <w:rPr>
          <w:sz w:val="26"/>
        </w:rPr>
        <w:t xml:space="preserve"> person of one’s choice. Sharing of physical intimacies is a reflection of choice. In allowing individuals to make those choices in a consensual sphere, the Constitution acknowledges that even in the most private of zones, the individual must have the abil</w:t>
      </w:r>
      <w:r>
        <w:rPr>
          <w:sz w:val="26"/>
        </w:rPr>
        <w:t>ity to make essential decisions. Sexuality cannot be dis-associated from the human personality. For, to be human involves the ability to fulfil sexual desires in the pursuit of happiness. Autonomy in matters of sexuality is thus intrinsic to a dignified hu</w:t>
      </w:r>
      <w:r>
        <w:rPr>
          <w:sz w:val="26"/>
        </w:rPr>
        <w:t>man existence. Human dignity both recognises and protects the autonomy of the individual in making sexual choices. The sexual choices</w:t>
      </w:r>
      <w:r>
        <w:rPr>
          <w:spacing w:val="36"/>
          <w:sz w:val="26"/>
        </w:rPr>
        <w:t xml:space="preserve"> </w:t>
      </w:r>
      <w:r>
        <w:rPr>
          <w:sz w:val="26"/>
        </w:rPr>
        <w:t>of</w:t>
      </w:r>
      <w:r>
        <w:rPr>
          <w:spacing w:val="34"/>
          <w:sz w:val="26"/>
        </w:rPr>
        <w:t xml:space="preserve"> </w:t>
      </w:r>
      <w:r>
        <w:rPr>
          <w:sz w:val="26"/>
        </w:rPr>
        <w:t>an</w:t>
      </w:r>
      <w:r>
        <w:rPr>
          <w:spacing w:val="34"/>
          <w:sz w:val="26"/>
        </w:rPr>
        <w:t xml:space="preserve"> </w:t>
      </w:r>
      <w:r>
        <w:rPr>
          <w:sz w:val="26"/>
        </w:rPr>
        <w:t>individual</w:t>
      </w:r>
      <w:r>
        <w:rPr>
          <w:spacing w:val="34"/>
          <w:sz w:val="26"/>
        </w:rPr>
        <w:t xml:space="preserve"> </w:t>
      </w:r>
      <w:r>
        <w:rPr>
          <w:sz w:val="26"/>
        </w:rPr>
        <w:t>cannot</w:t>
      </w:r>
      <w:r>
        <w:rPr>
          <w:spacing w:val="34"/>
          <w:sz w:val="26"/>
        </w:rPr>
        <w:t xml:space="preserve"> </w:t>
      </w:r>
      <w:r>
        <w:rPr>
          <w:sz w:val="26"/>
        </w:rPr>
        <w:t>obviously</w:t>
      </w:r>
      <w:r>
        <w:rPr>
          <w:spacing w:val="34"/>
          <w:sz w:val="26"/>
        </w:rPr>
        <w:t xml:space="preserve"> </w:t>
      </w:r>
      <w:r>
        <w:rPr>
          <w:sz w:val="26"/>
        </w:rPr>
        <w:t>be</w:t>
      </w:r>
      <w:r>
        <w:rPr>
          <w:spacing w:val="34"/>
          <w:sz w:val="26"/>
        </w:rPr>
        <w:t xml:space="preserve"> </w:t>
      </w:r>
      <w:r>
        <w:rPr>
          <w:sz w:val="26"/>
        </w:rPr>
        <w:t>imposed</w:t>
      </w:r>
      <w:r>
        <w:rPr>
          <w:spacing w:val="34"/>
          <w:sz w:val="26"/>
        </w:rPr>
        <w:t xml:space="preserve"> </w:t>
      </w:r>
      <w:r>
        <w:rPr>
          <w:sz w:val="26"/>
        </w:rPr>
        <w:t>on</w:t>
      </w:r>
      <w:r>
        <w:rPr>
          <w:spacing w:val="36"/>
          <w:sz w:val="26"/>
        </w:rPr>
        <w:t xml:space="preserve"> </w:t>
      </w:r>
      <w:r>
        <w:rPr>
          <w:sz w:val="26"/>
        </w:rPr>
        <w:t>others</w:t>
      </w:r>
      <w:r>
        <w:rPr>
          <w:spacing w:val="35"/>
          <w:sz w:val="26"/>
        </w:rPr>
        <w:t xml:space="preserve"> </w:t>
      </w:r>
      <w:r>
        <w:rPr>
          <w:sz w:val="26"/>
        </w:rPr>
        <w:t>in</w:t>
      </w:r>
      <w:r>
        <w:rPr>
          <w:spacing w:val="34"/>
          <w:sz w:val="26"/>
        </w:rPr>
        <w:t xml:space="preserve"> </w:t>
      </w:r>
      <w:r>
        <w:rPr>
          <w:sz w:val="26"/>
        </w:rPr>
        <w:t>society</w:t>
      </w:r>
      <w:r>
        <w:rPr>
          <w:spacing w:val="32"/>
          <w:sz w:val="26"/>
        </w:rPr>
        <w:t xml:space="preserve"> </w:t>
      </w:r>
      <w:r>
        <w:rPr>
          <w:sz w:val="26"/>
        </w:rPr>
        <w:t>and</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2"/>
        <w:jc w:val="both"/>
        <w:rPr>
          <w:sz w:val="26"/>
        </w:rPr>
      </w:pPr>
      <w:r>
        <w:rPr>
          <w:sz w:val="26"/>
        </w:rPr>
        <w:t>are premised on a voluntary accept</w:t>
      </w:r>
      <w:r>
        <w:rPr>
          <w:sz w:val="26"/>
        </w:rPr>
        <w:t>ance by consenting parties. Section 497 denudes the woman of the ability to make these fundamental choices, in postulating that it is only the man in a marital relationship who can consent to his spouse having sexual intercourse with another. Section 497 d</w:t>
      </w:r>
      <w:r>
        <w:rPr>
          <w:sz w:val="26"/>
        </w:rPr>
        <w:t>isregards</w:t>
      </w:r>
      <w:r>
        <w:rPr>
          <w:spacing w:val="42"/>
          <w:sz w:val="26"/>
        </w:rPr>
        <w:t xml:space="preserve"> </w:t>
      </w:r>
      <w:r>
        <w:rPr>
          <w:sz w:val="26"/>
        </w:rPr>
        <w:t>the sexual autonomy which every woman possesses as a necessary condition of her existence. Far from being an equal partner in an equal relationship, she is subjugated entirely to the will of her spouse. The provision is proffered by the legislatu</w:t>
      </w:r>
      <w:r>
        <w:rPr>
          <w:sz w:val="26"/>
        </w:rPr>
        <w:t>re as an effort to protect the institution of marriage. But it proceeds on a notion of marriage which is one sided and which denies agency to the woman in a marital tie. The ability to make choices within marriage and on every aspect concerning it is a fac</w:t>
      </w:r>
      <w:r>
        <w:rPr>
          <w:sz w:val="26"/>
        </w:rPr>
        <w:t>et of human liberty and dignity which the Constitution protects. In depriving the woman of that ability and recognising it in the man alone, Section 497 fails to meet the essence of substantive equality in its application to marriage. Equality of rights an</w:t>
      </w:r>
      <w:r>
        <w:rPr>
          <w:sz w:val="26"/>
        </w:rPr>
        <w:t>d entitlements between parties to a marriage is crucial to preserve the values of the Constitution. Section  497 offends that substantive sense of equality and is violative of Article</w:t>
      </w:r>
      <w:r>
        <w:rPr>
          <w:spacing w:val="-9"/>
          <w:sz w:val="26"/>
        </w:rPr>
        <w:t xml:space="preserve"> </w:t>
      </w:r>
      <w:r>
        <w:rPr>
          <w:sz w:val="26"/>
        </w:rPr>
        <w:t>14.</w:t>
      </w:r>
    </w:p>
    <w:p w:rsidR="00EF0E49" w:rsidRDefault="00EF0E49">
      <w:pPr>
        <w:rPr>
          <w:sz w:val="28"/>
        </w:rPr>
      </w:pPr>
    </w:p>
    <w:p w:rsidR="00EF0E49" w:rsidRDefault="00EF0E49">
      <w:pPr>
        <w:rPr>
          <w:sz w:val="33"/>
        </w:rPr>
      </w:pPr>
    </w:p>
    <w:p w:rsidR="00EF0E49" w:rsidRDefault="008C3F24">
      <w:pPr>
        <w:pStyle w:val="ListParagraph"/>
        <w:numPr>
          <w:ilvl w:val="0"/>
          <w:numId w:val="9"/>
        </w:numPr>
        <w:tabs>
          <w:tab w:val="left" w:pos="821"/>
        </w:tabs>
        <w:spacing w:line="480" w:lineRule="auto"/>
        <w:ind w:right="107" w:firstLine="0"/>
        <w:jc w:val="both"/>
        <w:rPr>
          <w:sz w:val="26"/>
        </w:rPr>
      </w:pPr>
      <w:r>
        <w:rPr>
          <w:sz w:val="26"/>
        </w:rPr>
        <w:t>The procedural law which has been enacted in Section 198 of the Code of Criminal Procedure 1973 re-enforces the stereotypes implicit in Section 497. Cognizance of an offence under Chapter XX of the Penal Code can be taken by a Court only upon a complaint o</w:t>
      </w:r>
      <w:r>
        <w:rPr>
          <w:sz w:val="26"/>
        </w:rPr>
        <w:t>f a person aggrieved. In the case of an offence punishable under Section 497, only the husband of the woman is deemed to be aggrieved by the offence.</w:t>
      </w:r>
      <w:r>
        <w:rPr>
          <w:spacing w:val="2"/>
          <w:sz w:val="26"/>
        </w:rPr>
        <w:t xml:space="preserve"> </w:t>
      </w:r>
      <w:r>
        <w:rPr>
          <w:sz w:val="26"/>
        </w:rPr>
        <w:t>In any event, once the provisions of Section 497 are</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11"/>
        <w:jc w:val="both"/>
        <w:rPr>
          <w:sz w:val="26"/>
        </w:rPr>
      </w:pPr>
      <w:r>
        <w:rPr>
          <w:sz w:val="26"/>
        </w:rPr>
        <w:t>held to offend the fundamental righ</w:t>
      </w:r>
      <w:r>
        <w:rPr>
          <w:sz w:val="26"/>
        </w:rPr>
        <w:t>ts, the procedure engrafted in Section 198 will cease to have any practical relevance.</w:t>
      </w:r>
    </w:p>
    <w:p w:rsidR="00EF0E49" w:rsidRDefault="00EF0E49">
      <w:pPr>
        <w:rPr>
          <w:sz w:val="28"/>
        </w:rPr>
      </w:pPr>
    </w:p>
    <w:p w:rsidR="00EF0E49" w:rsidRDefault="00EF0E49">
      <w:pPr>
        <w:spacing w:before="10"/>
        <w:rPr>
          <w:sz w:val="32"/>
        </w:rPr>
      </w:pPr>
    </w:p>
    <w:p w:rsidR="00EF0E49" w:rsidRDefault="008C3F24">
      <w:pPr>
        <w:pStyle w:val="ListParagraph"/>
        <w:numPr>
          <w:ilvl w:val="0"/>
          <w:numId w:val="9"/>
        </w:numPr>
        <w:tabs>
          <w:tab w:val="left" w:pos="821"/>
        </w:tabs>
        <w:spacing w:line="480" w:lineRule="auto"/>
        <w:ind w:right="104" w:firstLine="0"/>
        <w:jc w:val="both"/>
        <w:rPr>
          <w:sz w:val="26"/>
        </w:rPr>
      </w:pPr>
      <w:r>
        <w:rPr>
          <w:sz w:val="26"/>
        </w:rPr>
        <w:t xml:space="preserve">Section 497 amounts to a denial of substantive equality. The decisions in </w:t>
      </w:r>
      <w:r>
        <w:rPr>
          <w:b/>
          <w:sz w:val="26"/>
        </w:rPr>
        <w:t xml:space="preserve">Sowmithri </w:t>
      </w:r>
      <w:r>
        <w:rPr>
          <w:sz w:val="26"/>
        </w:rPr>
        <w:t xml:space="preserve">and </w:t>
      </w:r>
      <w:r>
        <w:rPr>
          <w:b/>
          <w:sz w:val="26"/>
        </w:rPr>
        <w:t xml:space="preserve">Revathi </w:t>
      </w:r>
      <w:r>
        <w:rPr>
          <w:sz w:val="26"/>
        </w:rPr>
        <w:t>espoused a formal notion of equality, which is contrary to the constitu</w:t>
      </w:r>
      <w:r>
        <w:rPr>
          <w:sz w:val="26"/>
        </w:rPr>
        <w:t>tional vision of a just social order. Justness postulates equality. In consonance with constitutional morality, substantive equality is “directed at eliminating individual, institutional and systemic discrimination against disadvantaged groups which effect</w:t>
      </w:r>
      <w:r>
        <w:rPr>
          <w:sz w:val="26"/>
        </w:rPr>
        <w:t>ively undermines their full and equal social, economic, political and cultural participation in society.”</w:t>
      </w:r>
      <w:r>
        <w:rPr>
          <w:position w:val="8"/>
          <w:sz w:val="14"/>
        </w:rPr>
        <w:t xml:space="preserve">106 </w:t>
      </w:r>
      <w:r>
        <w:rPr>
          <w:sz w:val="26"/>
        </w:rPr>
        <w:t>To move away from a formalistic notion of equality which disregards social realities, the Court must take into account the impact of the rule or pr</w:t>
      </w:r>
      <w:r>
        <w:rPr>
          <w:sz w:val="26"/>
        </w:rPr>
        <w:t>ovision in the lives of</w:t>
      </w:r>
      <w:r>
        <w:rPr>
          <w:spacing w:val="-11"/>
          <w:sz w:val="26"/>
        </w:rPr>
        <w:t xml:space="preserve"> </w:t>
      </w:r>
      <w:r>
        <w:rPr>
          <w:sz w:val="26"/>
        </w:rPr>
        <w:t>citizens.</w:t>
      </w:r>
    </w:p>
    <w:p w:rsidR="00EF0E49" w:rsidRDefault="00EF0E49">
      <w:pPr>
        <w:rPr>
          <w:sz w:val="28"/>
        </w:rPr>
      </w:pPr>
    </w:p>
    <w:p w:rsidR="00EF0E49" w:rsidRDefault="00EF0E49">
      <w:pPr>
        <w:spacing w:before="8"/>
        <w:rPr>
          <w:sz w:val="32"/>
        </w:rPr>
      </w:pPr>
    </w:p>
    <w:p w:rsidR="00EF0E49" w:rsidRDefault="008C3F24">
      <w:pPr>
        <w:spacing w:before="1" w:line="480" w:lineRule="auto"/>
        <w:ind w:left="100" w:right="102"/>
        <w:jc w:val="both"/>
        <w:rPr>
          <w:sz w:val="26"/>
        </w:rPr>
      </w:pPr>
      <w:r>
        <w:rPr>
          <w:sz w:val="26"/>
        </w:rPr>
        <w:t>The primary enquiry to be undertaken by the Court towards the realisation of substantive equality is to determine whether the provision contributes to the subordination of a disadvantaged group of individuals.</w:t>
      </w:r>
      <w:r>
        <w:rPr>
          <w:position w:val="9"/>
          <w:sz w:val="17"/>
        </w:rPr>
        <w:t xml:space="preserve">107 </w:t>
      </w:r>
      <w:r>
        <w:rPr>
          <w:sz w:val="26"/>
        </w:rPr>
        <w:t>The dis</w:t>
      </w:r>
      <w:r>
        <w:rPr>
          <w:sz w:val="26"/>
        </w:rPr>
        <w:t xml:space="preserve">advantage must be addressed not by treating a woman as ‘weak’ but by construing her entitlement to an equal citizenship. The former legitimizes patronising attitudes towards women. The latter links true equality to the realisation of dignity. </w:t>
      </w:r>
      <w:r>
        <w:rPr>
          <w:spacing w:val="3"/>
          <w:sz w:val="26"/>
        </w:rPr>
        <w:t xml:space="preserve">The </w:t>
      </w:r>
      <w:r>
        <w:rPr>
          <w:sz w:val="26"/>
        </w:rPr>
        <w:t>focus</w:t>
      </w:r>
      <w:r>
        <w:rPr>
          <w:spacing w:val="29"/>
          <w:sz w:val="26"/>
        </w:rPr>
        <w:t xml:space="preserve"> </w:t>
      </w:r>
      <w:r>
        <w:rPr>
          <w:sz w:val="26"/>
        </w:rPr>
        <w:t>of</w:t>
      </w:r>
      <w:r>
        <w:rPr>
          <w:spacing w:val="29"/>
          <w:sz w:val="26"/>
        </w:rPr>
        <w:t xml:space="preserve"> </w:t>
      </w:r>
      <w:r>
        <w:rPr>
          <w:sz w:val="26"/>
        </w:rPr>
        <w:t>such</w:t>
      </w:r>
      <w:r>
        <w:rPr>
          <w:spacing w:val="29"/>
          <w:sz w:val="26"/>
        </w:rPr>
        <w:t xml:space="preserve"> </w:t>
      </w:r>
      <w:r>
        <w:rPr>
          <w:sz w:val="26"/>
        </w:rPr>
        <w:t>an</w:t>
      </w:r>
      <w:r>
        <w:rPr>
          <w:spacing w:val="30"/>
          <w:sz w:val="26"/>
        </w:rPr>
        <w:t xml:space="preserve"> </w:t>
      </w:r>
      <w:r>
        <w:rPr>
          <w:sz w:val="26"/>
        </w:rPr>
        <w:t>approach</w:t>
      </w:r>
      <w:r>
        <w:rPr>
          <w:spacing w:val="29"/>
          <w:sz w:val="26"/>
        </w:rPr>
        <w:t xml:space="preserve"> </w:t>
      </w:r>
      <w:r>
        <w:rPr>
          <w:sz w:val="26"/>
        </w:rPr>
        <w:t>is</w:t>
      </w:r>
      <w:r>
        <w:rPr>
          <w:spacing w:val="29"/>
          <w:sz w:val="26"/>
        </w:rPr>
        <w:t xml:space="preserve"> </w:t>
      </w:r>
      <w:r>
        <w:rPr>
          <w:sz w:val="26"/>
        </w:rPr>
        <w:t>not</w:t>
      </w:r>
      <w:r>
        <w:rPr>
          <w:spacing w:val="29"/>
          <w:sz w:val="26"/>
        </w:rPr>
        <w:t xml:space="preserve"> </w:t>
      </w:r>
      <w:r>
        <w:rPr>
          <w:sz w:val="26"/>
        </w:rPr>
        <w:t>simply</w:t>
      </w:r>
      <w:r>
        <w:rPr>
          <w:spacing w:val="32"/>
          <w:sz w:val="26"/>
        </w:rPr>
        <w:t xml:space="preserve"> </w:t>
      </w:r>
      <w:r>
        <w:rPr>
          <w:sz w:val="26"/>
        </w:rPr>
        <w:t>on</w:t>
      </w:r>
      <w:r>
        <w:rPr>
          <w:spacing w:val="29"/>
          <w:sz w:val="26"/>
        </w:rPr>
        <w:t xml:space="preserve"> </w:t>
      </w:r>
      <w:r>
        <w:rPr>
          <w:sz w:val="26"/>
        </w:rPr>
        <w:t>equal</w:t>
      </w:r>
      <w:r>
        <w:rPr>
          <w:spacing w:val="29"/>
          <w:sz w:val="26"/>
        </w:rPr>
        <w:t xml:space="preserve"> </w:t>
      </w:r>
      <w:r>
        <w:rPr>
          <w:sz w:val="26"/>
        </w:rPr>
        <w:t>treatment</w:t>
      </w:r>
      <w:r>
        <w:rPr>
          <w:spacing w:val="32"/>
          <w:sz w:val="26"/>
        </w:rPr>
        <w:t xml:space="preserve"> </w:t>
      </w:r>
      <w:r>
        <w:rPr>
          <w:sz w:val="26"/>
        </w:rPr>
        <w:t>under</w:t>
      </w:r>
      <w:r>
        <w:rPr>
          <w:spacing w:val="29"/>
          <w:sz w:val="26"/>
        </w:rPr>
        <w:t xml:space="preserve"> </w:t>
      </w:r>
      <w:r>
        <w:rPr>
          <w:sz w:val="26"/>
        </w:rPr>
        <w:t>the</w:t>
      </w:r>
      <w:r>
        <w:rPr>
          <w:spacing w:val="30"/>
          <w:sz w:val="26"/>
        </w:rPr>
        <w:t xml:space="preserve"> </w:t>
      </w:r>
      <w:r>
        <w:rPr>
          <w:sz w:val="26"/>
        </w:rPr>
        <w:t>law,</w:t>
      </w:r>
      <w:r>
        <w:rPr>
          <w:spacing w:val="29"/>
          <w:sz w:val="26"/>
        </w:rPr>
        <w:t xml:space="preserve"> </w:t>
      </w:r>
      <w:r>
        <w:rPr>
          <w:sz w:val="26"/>
        </w:rPr>
        <w:t>but</w:t>
      </w: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3"/>
        <w:rPr>
          <w:sz w:val="10"/>
        </w:rPr>
      </w:pPr>
      <w:r w:rsidRPr="00EF0E49">
        <w:pict>
          <v:line id="_x0000_s1076" style="position:absolute;z-index:251621376;mso-wrap-distance-left:0;mso-wrap-distance-right:0;mso-position-horizontal-relative:page" from="1in,8.3pt" to="216.05pt,8.3pt" strokeweight=".72pt">
            <w10:wrap type="topAndBottom" anchorx="page"/>
          </v:line>
        </w:pict>
      </w:r>
    </w:p>
    <w:p w:rsidR="00EF0E49" w:rsidRDefault="008C3F24">
      <w:pPr>
        <w:spacing w:before="67"/>
        <w:ind w:left="191" w:hanging="92"/>
        <w:rPr>
          <w:sz w:val="18"/>
        </w:rPr>
      </w:pPr>
      <w:r>
        <w:rPr>
          <w:position w:val="6"/>
          <w:sz w:val="12"/>
        </w:rPr>
        <w:t xml:space="preserve">106 </w:t>
      </w:r>
      <w:r>
        <w:rPr>
          <w:sz w:val="18"/>
        </w:rPr>
        <w:t>Kathy Lahey, Feminist Theories of (In)equality, in Equality and Judicial Nuetrality (S.Martin and K.Mahoney (eds.) (1987)</w:t>
      </w:r>
    </w:p>
    <w:p w:rsidR="00EF0E49" w:rsidRDefault="008C3F24">
      <w:pPr>
        <w:spacing w:line="242" w:lineRule="auto"/>
        <w:ind w:left="280" w:hanging="180"/>
        <w:rPr>
          <w:sz w:val="18"/>
        </w:rPr>
      </w:pPr>
      <w:r>
        <w:rPr>
          <w:position w:val="6"/>
          <w:sz w:val="12"/>
        </w:rPr>
        <w:t xml:space="preserve">107 </w:t>
      </w:r>
      <w:r>
        <w:rPr>
          <w:sz w:val="18"/>
        </w:rPr>
        <w:t>Ratna Kapur On Woman, Equality and the Constitution: Through the Looking Glass of Feminism in Gender and Politics in India (Nivedita Menon ed.) (1993)</w:t>
      </w:r>
    </w:p>
    <w:p w:rsidR="00EF0E49" w:rsidRDefault="00EF0E49">
      <w:pPr>
        <w:spacing w:line="242" w:lineRule="auto"/>
        <w:rPr>
          <w:sz w:val="18"/>
        </w:rPr>
        <w:sectPr w:rsidR="00EF0E49">
          <w:pgSz w:w="11910" w:h="16840"/>
          <w:pgMar w:top="1340" w:right="1000" w:bottom="1200" w:left="1340" w:header="708" w:footer="1000" w:gutter="0"/>
          <w:cols w:space="720"/>
        </w:sectPr>
      </w:pPr>
    </w:p>
    <w:p w:rsidR="00EF0E49" w:rsidRDefault="008C3F24">
      <w:pPr>
        <w:spacing w:before="86" w:line="480" w:lineRule="auto"/>
        <w:ind w:left="100" w:right="107"/>
        <w:jc w:val="both"/>
        <w:rPr>
          <w:sz w:val="26"/>
        </w:rPr>
      </w:pPr>
      <w:r>
        <w:rPr>
          <w:sz w:val="26"/>
        </w:rPr>
        <w:t>rather on the real impact of the legislation.</w:t>
      </w:r>
      <w:r>
        <w:rPr>
          <w:position w:val="9"/>
          <w:sz w:val="17"/>
        </w:rPr>
        <w:t xml:space="preserve">108 </w:t>
      </w:r>
      <w:r>
        <w:rPr>
          <w:sz w:val="26"/>
        </w:rPr>
        <w:t>Thus, Section 497 has to be examined i</w:t>
      </w:r>
      <w:r>
        <w:rPr>
          <w:sz w:val="26"/>
        </w:rPr>
        <w:t>n the light of existing social structures which enforce the position of a woman as an unequal participant in a marriage.</w:t>
      </w:r>
    </w:p>
    <w:p w:rsidR="00EF0E49" w:rsidRDefault="00EF0E49">
      <w:pPr>
        <w:rPr>
          <w:sz w:val="28"/>
        </w:rPr>
      </w:pPr>
    </w:p>
    <w:p w:rsidR="00EF0E49" w:rsidRDefault="00EF0E49">
      <w:pPr>
        <w:spacing w:before="10"/>
        <w:rPr>
          <w:sz w:val="32"/>
        </w:rPr>
      </w:pPr>
    </w:p>
    <w:p w:rsidR="00EF0E49" w:rsidRDefault="008C3F24">
      <w:pPr>
        <w:spacing w:line="480" w:lineRule="auto"/>
        <w:ind w:left="100" w:right="102"/>
        <w:jc w:val="both"/>
        <w:rPr>
          <w:sz w:val="26"/>
        </w:rPr>
      </w:pPr>
      <w:r>
        <w:rPr>
          <w:sz w:val="26"/>
        </w:rPr>
        <w:t>Catherine Mackinnon implores us to look more critically at the reality of this  family sphere, termed ‘‘personal,’’ and view the fami</w:t>
      </w:r>
      <w:r>
        <w:rPr>
          <w:sz w:val="26"/>
        </w:rPr>
        <w:t>ly as a “crucible of women’s unequal status and subordinate treatment sexually, physically, economically, and civilly.”</w:t>
      </w:r>
      <w:r>
        <w:rPr>
          <w:position w:val="9"/>
          <w:sz w:val="17"/>
        </w:rPr>
        <w:t xml:space="preserve">109 </w:t>
      </w:r>
      <w:r>
        <w:rPr>
          <w:sz w:val="26"/>
        </w:rPr>
        <w:t>In a social order which has enforced patriarchal notions of sexuality upon women and which treats them as subordinate to their spouse</w:t>
      </w:r>
      <w:r>
        <w:rPr>
          <w:sz w:val="26"/>
        </w:rPr>
        <w:t>s in heterosexual marriages, Section 497 perpetuates an already existing</w:t>
      </w:r>
      <w:r>
        <w:rPr>
          <w:spacing w:val="-15"/>
          <w:sz w:val="26"/>
        </w:rPr>
        <w:t xml:space="preserve"> </w:t>
      </w:r>
      <w:r>
        <w:rPr>
          <w:sz w:val="26"/>
        </w:rPr>
        <w:t>inequality.</w:t>
      </w:r>
    </w:p>
    <w:p w:rsidR="00EF0E49" w:rsidRDefault="00EF0E49">
      <w:pPr>
        <w:rPr>
          <w:sz w:val="28"/>
        </w:rPr>
      </w:pPr>
    </w:p>
    <w:p w:rsidR="00EF0E49" w:rsidRDefault="00EF0E49">
      <w:pPr>
        <w:spacing w:before="4"/>
        <w:rPr>
          <w:sz w:val="32"/>
        </w:rPr>
      </w:pPr>
    </w:p>
    <w:p w:rsidR="00EF0E49" w:rsidRDefault="008C3F24">
      <w:pPr>
        <w:pStyle w:val="ListParagraph"/>
        <w:numPr>
          <w:ilvl w:val="0"/>
          <w:numId w:val="9"/>
        </w:numPr>
        <w:tabs>
          <w:tab w:val="left" w:pos="821"/>
        </w:tabs>
        <w:spacing w:line="480" w:lineRule="auto"/>
        <w:ind w:right="104" w:firstLine="0"/>
        <w:jc w:val="both"/>
        <w:rPr>
          <w:sz w:val="26"/>
        </w:rPr>
      </w:pPr>
      <w:r>
        <w:rPr>
          <w:sz w:val="26"/>
        </w:rPr>
        <w:t>Facially, the law may be construed to operate as an exemption from criminal sanctions. However, when viewed in the context of a social structure which considers the husb</w:t>
      </w:r>
      <w:r>
        <w:rPr>
          <w:sz w:val="26"/>
        </w:rPr>
        <w:t>and as the owner of the wife’s sexuality, the law perpetuates a deeply entrenched patriarchal order. The true realisation of the substantive content of equality must entail an overhaul of these social structures. When all visible and invisible forms of ine</w:t>
      </w:r>
      <w:r>
        <w:rPr>
          <w:sz w:val="26"/>
        </w:rPr>
        <w:t>quality- social, cultural, economic, political or sexual- are recognised and obliterated; a truly egalitarian existence can be</w:t>
      </w:r>
      <w:r>
        <w:rPr>
          <w:spacing w:val="-3"/>
          <w:sz w:val="26"/>
        </w:rPr>
        <w:t xml:space="preserve"> </w:t>
      </w:r>
      <w:r>
        <w:rPr>
          <w:sz w:val="26"/>
        </w:rPr>
        <w:t>imagined.</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9"/>
        <w:rPr>
          <w:sz w:val="24"/>
        </w:rPr>
      </w:pPr>
      <w:r w:rsidRPr="00EF0E49">
        <w:pict>
          <v:line id="_x0000_s1075" style="position:absolute;z-index:251622400;mso-wrap-distance-left:0;mso-wrap-distance-right:0;mso-position-horizontal-relative:page" from="1in,16.65pt" to="216.05pt,16.65pt" strokeweight=".72pt">
            <w10:wrap type="topAndBottom" anchorx="page"/>
          </v:line>
        </w:pict>
      </w:r>
    </w:p>
    <w:p w:rsidR="00EF0E49" w:rsidRDefault="008C3F24">
      <w:pPr>
        <w:spacing w:before="66"/>
        <w:ind w:left="191" w:hanging="92"/>
        <w:rPr>
          <w:sz w:val="18"/>
        </w:rPr>
      </w:pPr>
      <w:r>
        <w:rPr>
          <w:position w:val="6"/>
          <w:sz w:val="12"/>
        </w:rPr>
        <w:t xml:space="preserve">108 </w:t>
      </w:r>
      <w:r>
        <w:rPr>
          <w:sz w:val="18"/>
        </w:rPr>
        <w:t>Maureen Maloney, An Analysis of Direct Taxes in India: A Feminist Perspective, Journal of the Indian Law Institute (1988)</w:t>
      </w:r>
    </w:p>
    <w:p w:rsidR="00EF0E49" w:rsidRDefault="008C3F24">
      <w:pPr>
        <w:ind w:left="280" w:hanging="180"/>
        <w:rPr>
          <w:sz w:val="18"/>
        </w:rPr>
      </w:pPr>
      <w:r>
        <w:rPr>
          <w:position w:val="6"/>
          <w:sz w:val="12"/>
        </w:rPr>
        <w:t xml:space="preserve">109 </w:t>
      </w:r>
      <w:r>
        <w:rPr>
          <w:sz w:val="18"/>
        </w:rPr>
        <w:t>Catherine A Mackinnon, Sex equality under the Constitution of India: Problems, prospects, and ‘personal laws’, Oxford University P</w:t>
      </w:r>
      <w:r>
        <w:rPr>
          <w:sz w:val="18"/>
        </w:rPr>
        <w:t>ress and New York University School of Law (2006)</w:t>
      </w:r>
    </w:p>
    <w:p w:rsidR="00EF0E49" w:rsidRDefault="00EF0E49">
      <w:pPr>
        <w:rPr>
          <w:sz w:val="18"/>
        </w:rPr>
        <w:sectPr w:rsidR="00EF0E49">
          <w:pgSz w:w="11910" w:h="16840"/>
          <w:pgMar w:top="1340" w:right="1000" w:bottom="1200" w:left="1340" w:header="708" w:footer="1000" w:gutter="0"/>
          <w:cols w:space="720"/>
        </w:sectPr>
      </w:pPr>
    </w:p>
    <w:p w:rsidR="00EF0E49" w:rsidRDefault="008C3F24">
      <w:pPr>
        <w:pStyle w:val="Heading1"/>
        <w:numPr>
          <w:ilvl w:val="0"/>
          <w:numId w:val="12"/>
        </w:numPr>
        <w:tabs>
          <w:tab w:val="left" w:pos="820"/>
          <w:tab w:val="left" w:pos="821"/>
        </w:tabs>
        <w:spacing w:before="90"/>
      </w:pPr>
      <w:r>
        <w:t>‘The Good</w:t>
      </w:r>
      <w:r>
        <w:rPr>
          <w:spacing w:val="-17"/>
        </w:rPr>
        <w:t xml:space="preserve"> </w:t>
      </w:r>
      <w:r>
        <w:t>Wife’</w:t>
      </w:r>
    </w:p>
    <w:p w:rsidR="00EF0E49" w:rsidRDefault="00EF0E49">
      <w:pPr>
        <w:rPr>
          <w:b/>
          <w:sz w:val="30"/>
        </w:rPr>
      </w:pPr>
    </w:p>
    <w:p w:rsidR="00EF0E49" w:rsidRDefault="00EF0E49">
      <w:pPr>
        <w:spacing w:before="10"/>
        <w:rPr>
          <w:b/>
          <w:sz w:val="31"/>
        </w:rPr>
      </w:pPr>
    </w:p>
    <w:p w:rsidR="00EF0E49" w:rsidRDefault="008C3F24">
      <w:pPr>
        <w:ind w:left="100"/>
        <w:rPr>
          <w:sz w:val="26"/>
        </w:rPr>
      </w:pPr>
      <w:r>
        <w:rPr>
          <w:sz w:val="26"/>
        </w:rPr>
        <w:t>Article 15 of the Constitution reads thus:</w:t>
      </w:r>
    </w:p>
    <w:p w:rsidR="00EF0E49" w:rsidRDefault="00EF0E49">
      <w:pPr>
        <w:spacing w:before="6"/>
        <w:rPr>
          <w:sz w:val="41"/>
        </w:rPr>
      </w:pPr>
    </w:p>
    <w:p w:rsidR="00EF0E49" w:rsidRDefault="008C3F24">
      <w:pPr>
        <w:spacing w:line="276" w:lineRule="auto"/>
        <w:ind w:left="1540" w:right="2262"/>
        <w:jc w:val="both"/>
        <w:rPr>
          <w:sz w:val="21"/>
        </w:rPr>
      </w:pPr>
      <w:r>
        <w:rPr>
          <w:sz w:val="21"/>
        </w:rPr>
        <w:t xml:space="preserve">“15. (1) The State shall not discriminate against any citizen on grounds only of religion, race, caste, </w:t>
      </w:r>
      <w:r>
        <w:rPr>
          <w:b/>
          <w:sz w:val="21"/>
        </w:rPr>
        <w:t>sex</w:t>
      </w:r>
      <w:r>
        <w:rPr>
          <w:sz w:val="21"/>
        </w:rPr>
        <w:t>, place of birth or</w:t>
      </w:r>
      <w:r>
        <w:rPr>
          <w:sz w:val="21"/>
        </w:rPr>
        <w:t xml:space="preserve"> any of them.”</w:t>
      </w:r>
    </w:p>
    <w:p w:rsidR="00EF0E49" w:rsidRDefault="008C3F24">
      <w:pPr>
        <w:spacing w:line="241" w:lineRule="exact"/>
        <w:ind w:left="1540"/>
        <w:rPr>
          <w:sz w:val="21"/>
        </w:rPr>
      </w:pPr>
      <w:r>
        <w:rPr>
          <w:sz w:val="21"/>
        </w:rPr>
        <w:t>(Emphasis supplied)</w:t>
      </w:r>
    </w:p>
    <w:p w:rsidR="00EF0E49" w:rsidRDefault="00EF0E49">
      <w:pPr>
        <w:rPr>
          <w:sz w:val="24"/>
        </w:rPr>
      </w:pPr>
    </w:p>
    <w:p w:rsidR="00EF0E49" w:rsidRDefault="00EF0E49">
      <w:pPr>
        <w:rPr>
          <w:sz w:val="24"/>
        </w:rPr>
      </w:pPr>
    </w:p>
    <w:p w:rsidR="00EF0E49" w:rsidRDefault="00EF0E49">
      <w:pPr>
        <w:spacing w:before="3"/>
        <w:rPr>
          <w:sz w:val="24"/>
        </w:rPr>
      </w:pPr>
    </w:p>
    <w:p w:rsidR="00EF0E49" w:rsidRDefault="008C3F24">
      <w:pPr>
        <w:pStyle w:val="ListParagraph"/>
        <w:numPr>
          <w:ilvl w:val="0"/>
          <w:numId w:val="9"/>
        </w:numPr>
        <w:tabs>
          <w:tab w:val="left" w:pos="820"/>
          <w:tab w:val="left" w:pos="821"/>
        </w:tabs>
        <w:ind w:left="820"/>
        <w:rPr>
          <w:sz w:val="26"/>
        </w:rPr>
      </w:pPr>
      <w:r>
        <w:rPr>
          <w:sz w:val="26"/>
        </w:rPr>
        <w:t>Article</w:t>
      </w:r>
      <w:r>
        <w:rPr>
          <w:spacing w:val="31"/>
          <w:sz w:val="26"/>
        </w:rPr>
        <w:t xml:space="preserve"> </w:t>
      </w:r>
      <w:r>
        <w:rPr>
          <w:sz w:val="26"/>
        </w:rPr>
        <w:t>15</w:t>
      </w:r>
      <w:r>
        <w:rPr>
          <w:spacing w:val="30"/>
          <w:sz w:val="26"/>
        </w:rPr>
        <w:t xml:space="preserve"> </w:t>
      </w:r>
      <w:r>
        <w:rPr>
          <w:sz w:val="26"/>
        </w:rPr>
        <w:t>prohibits</w:t>
      </w:r>
      <w:r>
        <w:rPr>
          <w:spacing w:val="30"/>
          <w:sz w:val="26"/>
        </w:rPr>
        <w:t xml:space="preserve"> </w:t>
      </w:r>
      <w:r>
        <w:rPr>
          <w:sz w:val="26"/>
        </w:rPr>
        <w:t>the</w:t>
      </w:r>
      <w:r>
        <w:rPr>
          <w:spacing w:val="29"/>
          <w:sz w:val="26"/>
        </w:rPr>
        <w:t xml:space="preserve"> </w:t>
      </w:r>
      <w:r>
        <w:rPr>
          <w:sz w:val="26"/>
        </w:rPr>
        <w:t>State</w:t>
      </w:r>
      <w:r>
        <w:rPr>
          <w:spacing w:val="30"/>
          <w:sz w:val="26"/>
        </w:rPr>
        <w:t xml:space="preserve"> </w:t>
      </w:r>
      <w:r>
        <w:rPr>
          <w:sz w:val="26"/>
        </w:rPr>
        <w:t>from</w:t>
      </w:r>
      <w:r>
        <w:rPr>
          <w:spacing w:val="30"/>
          <w:sz w:val="26"/>
        </w:rPr>
        <w:t xml:space="preserve"> </w:t>
      </w:r>
      <w:r>
        <w:rPr>
          <w:sz w:val="26"/>
        </w:rPr>
        <w:t>discriminating</w:t>
      </w:r>
      <w:r>
        <w:rPr>
          <w:spacing w:val="29"/>
          <w:sz w:val="26"/>
        </w:rPr>
        <w:t xml:space="preserve"> </w:t>
      </w:r>
      <w:r>
        <w:rPr>
          <w:sz w:val="26"/>
        </w:rPr>
        <w:t>on</w:t>
      </w:r>
      <w:r>
        <w:rPr>
          <w:spacing w:val="32"/>
          <w:sz w:val="26"/>
        </w:rPr>
        <w:t xml:space="preserve"> </w:t>
      </w:r>
      <w:r>
        <w:rPr>
          <w:sz w:val="26"/>
        </w:rPr>
        <w:t>grounds</w:t>
      </w:r>
      <w:r>
        <w:rPr>
          <w:spacing w:val="32"/>
          <w:sz w:val="26"/>
        </w:rPr>
        <w:t xml:space="preserve"> </w:t>
      </w:r>
      <w:r>
        <w:rPr>
          <w:sz w:val="26"/>
        </w:rPr>
        <w:t>only</w:t>
      </w:r>
      <w:r>
        <w:rPr>
          <w:spacing w:val="36"/>
          <w:sz w:val="26"/>
        </w:rPr>
        <w:t xml:space="preserve"> </w:t>
      </w:r>
      <w:r>
        <w:rPr>
          <w:sz w:val="26"/>
        </w:rPr>
        <w:t>of</w:t>
      </w:r>
      <w:r>
        <w:rPr>
          <w:spacing w:val="29"/>
          <w:sz w:val="26"/>
        </w:rPr>
        <w:t xml:space="preserve"> </w:t>
      </w:r>
      <w:r>
        <w:rPr>
          <w:sz w:val="26"/>
        </w:rPr>
        <w:t>sex.</w:t>
      </w:r>
    </w:p>
    <w:p w:rsidR="00EF0E49" w:rsidRDefault="00EF0E49">
      <w:pPr>
        <w:spacing w:before="11"/>
        <w:rPr>
          <w:sz w:val="25"/>
        </w:rPr>
      </w:pPr>
    </w:p>
    <w:p w:rsidR="00EF0E49" w:rsidRDefault="008C3F24">
      <w:pPr>
        <w:spacing w:line="480" w:lineRule="auto"/>
        <w:ind w:left="100" w:right="102"/>
        <w:jc w:val="both"/>
        <w:rPr>
          <w:sz w:val="26"/>
        </w:rPr>
      </w:pPr>
      <w:r>
        <w:rPr>
          <w:sz w:val="26"/>
        </w:rPr>
        <w:t>The Petitioners contend that (i) Section 497, in so far as it places a husband and wife on a different footing in a marriage perpetuates sex discrimination; (ii) Section 497 is based on the patriarchal conception of the woman as property, entrenches gender</w:t>
      </w:r>
      <w:r>
        <w:rPr>
          <w:sz w:val="26"/>
        </w:rPr>
        <w:t xml:space="preserve"> stereotypes, and is consequently hit by Article</w:t>
      </w:r>
      <w:r>
        <w:rPr>
          <w:spacing w:val="-13"/>
          <w:sz w:val="26"/>
        </w:rPr>
        <w:t xml:space="preserve"> </w:t>
      </w:r>
      <w:r>
        <w:rPr>
          <w:sz w:val="26"/>
        </w:rPr>
        <w:t>15.</w:t>
      </w:r>
    </w:p>
    <w:p w:rsidR="00EF0E49" w:rsidRDefault="00EF0E49">
      <w:pPr>
        <w:rPr>
          <w:sz w:val="28"/>
        </w:rPr>
      </w:pPr>
    </w:p>
    <w:p w:rsidR="00EF0E49" w:rsidRDefault="00EF0E49">
      <w:pPr>
        <w:spacing w:before="9"/>
        <w:rPr>
          <w:sz w:val="36"/>
        </w:rPr>
      </w:pPr>
    </w:p>
    <w:p w:rsidR="00EF0E49" w:rsidRDefault="008C3F24">
      <w:pPr>
        <w:spacing w:before="1" w:line="480" w:lineRule="auto"/>
        <w:ind w:left="100" w:right="111"/>
        <w:rPr>
          <w:sz w:val="26"/>
        </w:rPr>
      </w:pPr>
      <w:r>
        <w:rPr>
          <w:sz w:val="26"/>
        </w:rPr>
        <w:t>From a joint reading of Section 497 of the Indian Penal Code and Section 198(2) of the Code of Criminal Procedure, the following propositions</w:t>
      </w:r>
      <w:r>
        <w:rPr>
          <w:spacing w:val="-18"/>
          <w:sz w:val="26"/>
        </w:rPr>
        <w:t xml:space="preserve"> </w:t>
      </w:r>
      <w:r>
        <w:rPr>
          <w:sz w:val="26"/>
        </w:rPr>
        <w:t>emerge:</w:t>
      </w:r>
    </w:p>
    <w:p w:rsidR="00EF0E49" w:rsidRDefault="008C3F24">
      <w:pPr>
        <w:pStyle w:val="ListParagraph"/>
        <w:numPr>
          <w:ilvl w:val="0"/>
          <w:numId w:val="8"/>
        </w:numPr>
        <w:tabs>
          <w:tab w:val="left" w:pos="820"/>
          <w:tab w:val="left" w:pos="821"/>
        </w:tabs>
        <w:spacing w:before="198" w:line="482" w:lineRule="auto"/>
        <w:ind w:right="112"/>
        <w:rPr>
          <w:sz w:val="26"/>
        </w:rPr>
      </w:pPr>
      <w:r>
        <w:rPr>
          <w:sz w:val="26"/>
        </w:rPr>
        <w:t>Sexual relations by a married woman with another ma</w:t>
      </w:r>
      <w:r>
        <w:rPr>
          <w:sz w:val="26"/>
        </w:rPr>
        <w:t>n outside her marriage without the consent of her husband is</w:t>
      </w:r>
      <w:r>
        <w:rPr>
          <w:spacing w:val="-1"/>
          <w:sz w:val="26"/>
        </w:rPr>
        <w:t xml:space="preserve"> </w:t>
      </w:r>
      <w:r>
        <w:rPr>
          <w:sz w:val="26"/>
        </w:rPr>
        <w:t>criminalized;</w:t>
      </w:r>
    </w:p>
    <w:p w:rsidR="00EF0E49" w:rsidRDefault="008C3F24">
      <w:pPr>
        <w:pStyle w:val="ListParagraph"/>
        <w:numPr>
          <w:ilvl w:val="0"/>
          <w:numId w:val="8"/>
        </w:numPr>
        <w:tabs>
          <w:tab w:val="left" w:pos="820"/>
          <w:tab w:val="left" w:pos="821"/>
        </w:tabs>
        <w:spacing w:line="480" w:lineRule="auto"/>
        <w:ind w:right="104"/>
        <w:rPr>
          <w:sz w:val="26"/>
        </w:rPr>
      </w:pPr>
      <w:r>
        <w:rPr>
          <w:sz w:val="26"/>
        </w:rPr>
        <w:t>In an ‘adulterous relationship’, the man is punished for adultery, while the woman is not (even as an</w:t>
      </w:r>
      <w:r>
        <w:rPr>
          <w:spacing w:val="-3"/>
          <w:sz w:val="26"/>
        </w:rPr>
        <w:t xml:space="preserve"> </w:t>
      </w:r>
      <w:r>
        <w:rPr>
          <w:sz w:val="26"/>
        </w:rPr>
        <w:t>abettor);</w:t>
      </w:r>
    </w:p>
    <w:p w:rsidR="00EF0E49" w:rsidRDefault="008C3F24">
      <w:pPr>
        <w:pStyle w:val="ListParagraph"/>
        <w:numPr>
          <w:ilvl w:val="0"/>
          <w:numId w:val="8"/>
        </w:numPr>
        <w:tabs>
          <w:tab w:val="left" w:pos="820"/>
          <w:tab w:val="left" w:pos="821"/>
        </w:tabs>
        <w:spacing w:line="480" w:lineRule="auto"/>
        <w:ind w:right="104"/>
        <w:rPr>
          <w:sz w:val="26"/>
        </w:rPr>
      </w:pPr>
      <w:r>
        <w:rPr>
          <w:sz w:val="26"/>
        </w:rPr>
        <w:t>Sexual relations by a married man with an unmarried woman are not cri</w:t>
      </w:r>
      <w:r>
        <w:rPr>
          <w:sz w:val="26"/>
        </w:rPr>
        <w:t>minalized;</w:t>
      </w:r>
    </w:p>
    <w:p w:rsidR="00EF0E49" w:rsidRDefault="008C3F24">
      <w:pPr>
        <w:pStyle w:val="ListParagraph"/>
        <w:numPr>
          <w:ilvl w:val="0"/>
          <w:numId w:val="8"/>
        </w:numPr>
        <w:tabs>
          <w:tab w:val="left" w:pos="820"/>
          <w:tab w:val="left" w:pos="821"/>
        </w:tabs>
        <w:spacing w:line="480" w:lineRule="auto"/>
        <w:ind w:right="106"/>
        <w:rPr>
          <w:sz w:val="26"/>
        </w:rPr>
      </w:pPr>
      <w:r>
        <w:rPr>
          <w:sz w:val="26"/>
        </w:rPr>
        <w:t>Section 497 accords primacy to the consent of the husband to determine whether</w:t>
      </w:r>
      <w:r>
        <w:rPr>
          <w:spacing w:val="60"/>
          <w:sz w:val="26"/>
        </w:rPr>
        <w:t xml:space="preserve"> </w:t>
      </w:r>
      <w:r>
        <w:rPr>
          <w:sz w:val="26"/>
        </w:rPr>
        <w:t>criminality</w:t>
      </w:r>
      <w:r>
        <w:rPr>
          <w:spacing w:val="58"/>
          <w:sz w:val="26"/>
        </w:rPr>
        <w:t xml:space="preserve"> </w:t>
      </w:r>
      <w:r>
        <w:rPr>
          <w:sz w:val="26"/>
        </w:rPr>
        <w:t>is</w:t>
      </w:r>
      <w:r>
        <w:rPr>
          <w:spacing w:val="59"/>
          <w:sz w:val="26"/>
        </w:rPr>
        <w:t xml:space="preserve"> </w:t>
      </w:r>
      <w:r>
        <w:rPr>
          <w:sz w:val="26"/>
        </w:rPr>
        <w:t>attached</w:t>
      </w:r>
      <w:r>
        <w:rPr>
          <w:spacing w:val="60"/>
          <w:sz w:val="26"/>
        </w:rPr>
        <w:t xml:space="preserve"> </w:t>
      </w:r>
      <w:r>
        <w:rPr>
          <w:sz w:val="26"/>
        </w:rPr>
        <w:t>to</w:t>
      </w:r>
      <w:r>
        <w:rPr>
          <w:spacing w:val="61"/>
          <w:sz w:val="26"/>
        </w:rPr>
        <w:t xml:space="preserve"> </w:t>
      </w:r>
      <w:r>
        <w:rPr>
          <w:sz w:val="26"/>
        </w:rPr>
        <w:t>the</w:t>
      </w:r>
      <w:r>
        <w:rPr>
          <w:spacing w:val="59"/>
          <w:sz w:val="26"/>
        </w:rPr>
        <w:t xml:space="preserve"> </w:t>
      </w:r>
      <w:r>
        <w:rPr>
          <w:sz w:val="26"/>
        </w:rPr>
        <w:t>man</w:t>
      </w:r>
      <w:r>
        <w:rPr>
          <w:spacing w:val="60"/>
          <w:sz w:val="26"/>
        </w:rPr>
        <w:t xml:space="preserve"> </w:t>
      </w:r>
      <w:r>
        <w:rPr>
          <w:sz w:val="26"/>
        </w:rPr>
        <w:t>who</w:t>
      </w:r>
      <w:r>
        <w:rPr>
          <w:spacing w:val="59"/>
          <w:sz w:val="26"/>
        </w:rPr>
        <w:t xml:space="preserve"> </w:t>
      </w:r>
      <w:r>
        <w:rPr>
          <w:sz w:val="26"/>
        </w:rPr>
        <w:t>has</w:t>
      </w:r>
      <w:r>
        <w:rPr>
          <w:spacing w:val="60"/>
          <w:sz w:val="26"/>
        </w:rPr>
        <w:t xml:space="preserve"> </w:t>
      </w:r>
      <w:r>
        <w:rPr>
          <w:sz w:val="26"/>
        </w:rPr>
        <w:t>consensual</w:t>
      </w:r>
      <w:r>
        <w:rPr>
          <w:spacing w:val="58"/>
          <w:sz w:val="26"/>
        </w:rPr>
        <w:t xml:space="preserve"> </w:t>
      </w:r>
      <w:r>
        <w:rPr>
          <w:sz w:val="26"/>
        </w:rPr>
        <w:t>sexual</w:t>
      </w:r>
    </w:p>
    <w:p w:rsidR="00EF0E49" w:rsidRDefault="00EF0E49">
      <w:pPr>
        <w:spacing w:line="480" w:lineRule="auto"/>
        <w:rPr>
          <w:sz w:val="26"/>
        </w:rPr>
        <w:sectPr w:rsidR="00EF0E49">
          <w:headerReference w:type="default" r:id="rId180"/>
          <w:pgSz w:w="11910" w:h="16840"/>
          <w:pgMar w:top="1340" w:right="1000" w:bottom="1200" w:left="1340" w:header="708" w:footer="1000" w:gutter="0"/>
          <w:cols w:space="720"/>
        </w:sectPr>
      </w:pPr>
    </w:p>
    <w:p w:rsidR="00EF0E49" w:rsidRDefault="008C3F24">
      <w:pPr>
        <w:spacing w:before="92" w:line="480" w:lineRule="auto"/>
        <w:ind w:left="820" w:right="245"/>
        <w:rPr>
          <w:sz w:val="26"/>
        </w:rPr>
      </w:pPr>
      <w:r>
        <w:rPr>
          <w:sz w:val="26"/>
        </w:rPr>
        <w:t>relations with the spouse of the former. Consent or willingness of the woman is irrelevant to the offence;</w:t>
      </w:r>
    </w:p>
    <w:p w:rsidR="00EF0E49" w:rsidRDefault="008C3F24">
      <w:pPr>
        <w:pStyle w:val="ListParagraph"/>
        <w:numPr>
          <w:ilvl w:val="0"/>
          <w:numId w:val="8"/>
        </w:numPr>
        <w:tabs>
          <w:tab w:val="left" w:pos="821"/>
        </w:tabs>
        <w:spacing w:line="480" w:lineRule="auto"/>
        <w:ind w:right="107"/>
        <w:jc w:val="both"/>
        <w:rPr>
          <w:sz w:val="26"/>
        </w:rPr>
      </w:pPr>
      <w:r>
        <w:rPr>
          <w:sz w:val="26"/>
        </w:rPr>
        <w:t>A man who has sexual relations with the spouse of another man is relieved of the offence only if her spouse has consented or, even connived;</w:t>
      </w:r>
      <w:r>
        <w:rPr>
          <w:spacing w:val="-30"/>
          <w:sz w:val="26"/>
        </w:rPr>
        <w:t xml:space="preserve"> </w:t>
      </w:r>
      <w:r>
        <w:rPr>
          <w:sz w:val="26"/>
        </w:rPr>
        <w:t>and</w:t>
      </w:r>
    </w:p>
    <w:p w:rsidR="00EF0E49" w:rsidRDefault="008C3F24">
      <w:pPr>
        <w:pStyle w:val="ListParagraph"/>
        <w:numPr>
          <w:ilvl w:val="0"/>
          <w:numId w:val="8"/>
        </w:numPr>
        <w:tabs>
          <w:tab w:val="left" w:pos="821"/>
        </w:tabs>
        <w:spacing w:before="1" w:line="480" w:lineRule="auto"/>
        <w:ind w:right="108"/>
        <w:jc w:val="both"/>
        <w:rPr>
          <w:sz w:val="26"/>
        </w:rPr>
      </w:pPr>
      <w:r>
        <w:rPr>
          <w:sz w:val="26"/>
        </w:rPr>
        <w:t>Section 497, IPC, read with Section 198, Cr.PC, gives the man the sole right to lodge a complaint and precludes a woman from initiating criminal proceedings.</w:t>
      </w:r>
    </w:p>
    <w:p w:rsidR="00EF0E49" w:rsidRDefault="00EF0E49">
      <w:pPr>
        <w:rPr>
          <w:sz w:val="28"/>
        </w:rPr>
      </w:pPr>
    </w:p>
    <w:p w:rsidR="00EF0E49" w:rsidRDefault="00EF0E49">
      <w:pPr>
        <w:spacing w:before="7"/>
        <w:rPr>
          <w:sz w:val="26"/>
        </w:rPr>
      </w:pPr>
    </w:p>
    <w:p w:rsidR="00EF0E49" w:rsidRDefault="008C3F24">
      <w:pPr>
        <w:pStyle w:val="ListParagraph"/>
        <w:numPr>
          <w:ilvl w:val="0"/>
          <w:numId w:val="9"/>
        </w:numPr>
        <w:tabs>
          <w:tab w:val="left" w:pos="821"/>
        </w:tabs>
        <w:spacing w:line="480" w:lineRule="auto"/>
        <w:ind w:right="99" w:firstLine="0"/>
        <w:jc w:val="both"/>
        <w:rPr>
          <w:sz w:val="26"/>
        </w:rPr>
      </w:pPr>
      <w:r>
        <w:rPr>
          <w:sz w:val="26"/>
        </w:rPr>
        <w:t>The operation of Section 497, by definition, is confined to the sexual relations of a woman outs</w:t>
      </w:r>
      <w:r>
        <w:rPr>
          <w:sz w:val="26"/>
        </w:rPr>
        <w:t>ide her marriage. A man who has sexual intercourse with a married woman without the consent or connivance of her husband, is  liable to be prosecuted under the Section. However, a married man may engage in sexual relations outside marriage with a single wo</w:t>
      </w:r>
      <w:r>
        <w:rPr>
          <w:sz w:val="26"/>
        </w:rPr>
        <w:t>man without any repercussion in criminal law. Though granted immunity from prosecution, a woman is forced to consider the prospect of the penal action that will attach upon the individual with whom she engages in a sexual act. To ensure the fidelity of  hi</w:t>
      </w:r>
      <w:r>
        <w:rPr>
          <w:sz w:val="26"/>
        </w:rPr>
        <w:t xml:space="preserve">s spouse, the man is given the power to invoke the criminal sanction of the State. In effect, her spouse is empowered to curtail her sexual agency. </w:t>
      </w:r>
      <w:r>
        <w:rPr>
          <w:spacing w:val="3"/>
          <w:sz w:val="26"/>
        </w:rPr>
        <w:t xml:space="preserve">The </w:t>
      </w:r>
      <w:r>
        <w:rPr>
          <w:sz w:val="26"/>
        </w:rPr>
        <w:t>consent of the husband serves as the key to the exercise of the sexual agency of his spouse. That the ma</w:t>
      </w:r>
      <w:r>
        <w:rPr>
          <w:sz w:val="26"/>
        </w:rPr>
        <w:t>rried woman is in a consensual relationship, is of no consequence to the possible</w:t>
      </w:r>
      <w:r>
        <w:rPr>
          <w:spacing w:val="-3"/>
          <w:sz w:val="26"/>
        </w:rPr>
        <w:t xml:space="preserve"> </w:t>
      </w:r>
      <w:r>
        <w:rPr>
          <w:sz w:val="26"/>
        </w:rPr>
        <w:t>prosecution.</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5"/>
        <w:jc w:val="both"/>
        <w:rPr>
          <w:sz w:val="26"/>
        </w:rPr>
      </w:pPr>
      <w:r>
        <w:rPr>
          <w:sz w:val="26"/>
        </w:rPr>
        <w:t>A married man may engage in sexual relations with an unmarried woman who is not his wife without the fear of opening his partner to prosecution</w:t>
      </w:r>
      <w:r>
        <w:rPr>
          <w:sz w:val="26"/>
        </w:rPr>
        <w:t xml:space="preserve"> and without the consent of his spouse. No recourse is provided to a woman against her husband who engages in sexual relations outside marriage. The effect of Section 497 is to allow the sexual agency of a married woman to be wholly dependent on the consen</w:t>
      </w:r>
      <w:r>
        <w:rPr>
          <w:sz w:val="26"/>
        </w:rPr>
        <w:t>t or connivance of her husband. Though Section 497 does not punish a woman engaging in adultery as an abettor, a married man and a married woman are placed on different pedestals in respect to their actions. The effect of Section 497, despite granting immu</w:t>
      </w:r>
      <w:r>
        <w:rPr>
          <w:sz w:val="26"/>
        </w:rPr>
        <w:t>nity from prosecution to the married woman, is to attach a notion of wrongdoing to the exercise of her sexual agency. Despite exempting her from prosecution, the exercise of her sexual agency is contingent on the consent or connivance of the husband. A hus</w:t>
      </w:r>
      <w:r>
        <w:rPr>
          <w:sz w:val="26"/>
        </w:rPr>
        <w:t>band is considered an aggrieved party by the law if his wife engages in sexual intercourse with another man, but the wife is not, if her husband does the same. Viewed from this angle, Section 497 discriminates between a married man and a married woman to h</w:t>
      </w:r>
      <w:r>
        <w:rPr>
          <w:sz w:val="26"/>
        </w:rPr>
        <w:t>er detriment on the ground of sex. This kind of discrimination is prohibited by the non-discrimination guarantee in Article 15 of the Constitution. Section 497 also places a woman within marriage and the man with whom she shares a sexual relationship outsi</w:t>
      </w:r>
      <w:r>
        <w:rPr>
          <w:sz w:val="26"/>
        </w:rPr>
        <w:t>de marriage on a different footing.</w:t>
      </w:r>
    </w:p>
    <w:p w:rsidR="00EF0E49" w:rsidRDefault="00EF0E49">
      <w:pPr>
        <w:rPr>
          <w:sz w:val="28"/>
        </w:rPr>
      </w:pPr>
    </w:p>
    <w:p w:rsidR="00EF0E49" w:rsidRDefault="00EF0E49">
      <w:pPr>
        <w:spacing w:before="10"/>
        <w:rPr>
          <w:sz w:val="32"/>
        </w:rPr>
      </w:pPr>
    </w:p>
    <w:p w:rsidR="00EF0E49" w:rsidRDefault="008C3F24">
      <w:pPr>
        <w:pStyle w:val="ListParagraph"/>
        <w:numPr>
          <w:ilvl w:val="0"/>
          <w:numId w:val="9"/>
        </w:numPr>
        <w:tabs>
          <w:tab w:val="left" w:pos="821"/>
        </w:tabs>
        <w:spacing w:line="480" w:lineRule="auto"/>
        <w:ind w:right="108" w:firstLine="0"/>
        <w:jc w:val="both"/>
        <w:rPr>
          <w:sz w:val="26"/>
        </w:rPr>
      </w:pPr>
      <w:r>
        <w:rPr>
          <w:sz w:val="26"/>
        </w:rPr>
        <w:t>Section 497 criminalizes the conduct of the man who has sexual intercourse with the wife of another without his consent. It exempts women from criminal liability. Underlying this exemption is the notion that women,</w:t>
      </w:r>
      <w:r>
        <w:rPr>
          <w:spacing w:val="62"/>
          <w:sz w:val="26"/>
        </w:rPr>
        <w:t xml:space="preserve"> </w:t>
      </w:r>
      <w:r>
        <w:rPr>
          <w:sz w:val="26"/>
        </w:rPr>
        <w:t>bei</w:t>
      </w:r>
      <w:r>
        <w:rPr>
          <w:sz w:val="26"/>
        </w:rPr>
        <w:t>ng</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3"/>
        <w:jc w:val="both"/>
        <w:rPr>
          <w:sz w:val="26"/>
        </w:rPr>
      </w:pPr>
      <w:r>
        <w:rPr>
          <w:sz w:val="26"/>
        </w:rPr>
        <w:t>denuded of sexual agency, should be afforded the ‘protection’ of the law. In criminalizing the accused who engages in the sexual relationship, the law perpetuates a gender stereotype that men, possessing sexual agency are the seducers,</w:t>
      </w:r>
      <w:r>
        <w:rPr>
          <w:sz w:val="26"/>
        </w:rPr>
        <w:t xml:space="preserve"> and that women, as passive beings devoid of sexual agency, are the seduced. The notion that a woman is ‘submissive’, or worse still ‘naïve’ has no legitimacy in the discourse of a liberal constitution. It is deeply offensive to equality and destructive of</w:t>
      </w:r>
      <w:r>
        <w:rPr>
          <w:sz w:val="26"/>
        </w:rPr>
        <w:t xml:space="preserve"> the dignity of the woman. On this stereotype, Section 497 criminalizes only the accused man.</w:t>
      </w:r>
    </w:p>
    <w:p w:rsidR="00EF0E49" w:rsidRDefault="00EF0E49">
      <w:pPr>
        <w:rPr>
          <w:sz w:val="28"/>
        </w:rPr>
      </w:pPr>
    </w:p>
    <w:p w:rsidR="00EF0E49" w:rsidRDefault="00EF0E49">
      <w:pPr>
        <w:spacing w:before="8"/>
        <w:rPr>
          <w:sz w:val="32"/>
        </w:rPr>
      </w:pPr>
    </w:p>
    <w:p w:rsidR="00EF0E49" w:rsidRDefault="008C3F24">
      <w:pPr>
        <w:pStyle w:val="ListParagraph"/>
        <w:numPr>
          <w:ilvl w:val="0"/>
          <w:numId w:val="9"/>
        </w:numPr>
        <w:tabs>
          <w:tab w:val="left" w:pos="821"/>
        </w:tabs>
        <w:spacing w:line="480" w:lineRule="auto"/>
        <w:ind w:right="102" w:firstLine="0"/>
        <w:jc w:val="both"/>
        <w:rPr>
          <w:sz w:val="26"/>
        </w:rPr>
      </w:pPr>
      <w:r>
        <w:rPr>
          <w:sz w:val="26"/>
        </w:rPr>
        <w:t>Pertinent to the present enquiry, is that the provision allows only the husband to initiate a prosecution for adultery. The consent or connivance of the husband precludes prosecution. If a husband consents, his spouse is effectively granted permission to e</w:t>
      </w:r>
      <w:r>
        <w:rPr>
          <w:sz w:val="26"/>
        </w:rPr>
        <w:t xml:space="preserve">xercise her sexual agency with another individual. This guarantees a degree of control to the husband over the sexual agency of his spouse. As a relic of Victorian morality, this control over the sexual agency of the spouse, views the wife as the property </w:t>
      </w:r>
      <w:r>
        <w:rPr>
          <w:sz w:val="26"/>
        </w:rPr>
        <w:t>of the husband. Fidelity of the woman, and the husband’s control over it, is seen as maintaining the ‘property’ interest of a husband in his wife.</w:t>
      </w:r>
      <w:r>
        <w:rPr>
          <w:position w:val="9"/>
          <w:sz w:val="17"/>
        </w:rPr>
        <w:t xml:space="preserve">110 </w:t>
      </w:r>
      <w:r>
        <w:rPr>
          <w:sz w:val="26"/>
        </w:rPr>
        <w:t>In this view, a woman is confounded with things that can be possessed. In construing the spouse as a passi</w:t>
      </w:r>
      <w:r>
        <w:rPr>
          <w:sz w:val="26"/>
        </w:rPr>
        <w:t>ve or inanimate object, the law on adultery seeks to punish a person who attempts theft on the property of the husband. Coontz and Henderson write that the stabilization of property rights</w:t>
      </w:r>
      <w:r>
        <w:rPr>
          <w:spacing w:val="10"/>
          <w:sz w:val="26"/>
        </w:rPr>
        <w:t xml:space="preserve"> </w:t>
      </w:r>
      <w:r>
        <w:rPr>
          <w:sz w:val="26"/>
        </w:rPr>
        <w:t>and</w:t>
      </w:r>
    </w:p>
    <w:p w:rsidR="00EF0E49" w:rsidRDefault="00EF0E49">
      <w:pPr>
        <w:rPr>
          <w:sz w:val="20"/>
        </w:rPr>
      </w:pPr>
    </w:p>
    <w:p w:rsidR="00EF0E49" w:rsidRDefault="00EF0E49">
      <w:pPr>
        <w:rPr>
          <w:sz w:val="20"/>
        </w:rPr>
      </w:pPr>
    </w:p>
    <w:p w:rsidR="00EF0E49" w:rsidRDefault="00EF0E49">
      <w:pPr>
        <w:spacing w:before="2"/>
        <w:rPr>
          <w:sz w:val="23"/>
        </w:rPr>
      </w:pPr>
      <w:r w:rsidRPr="00EF0E49">
        <w:pict>
          <v:line id="_x0000_s1074" style="position:absolute;z-index:251623424;mso-wrap-distance-left:0;mso-wrap-distance-right:0;mso-position-horizontal-relative:page" from="1in,15.7pt" to="216.05pt,15.7pt" strokeweight=".72pt">
            <w10:wrap type="topAndBottom" anchorx="page"/>
          </v:line>
        </w:pict>
      </w:r>
    </w:p>
    <w:p w:rsidR="00EF0E49" w:rsidRDefault="008C3F24">
      <w:pPr>
        <w:spacing w:before="66"/>
        <w:ind w:left="280" w:hanging="180"/>
        <w:rPr>
          <w:sz w:val="18"/>
        </w:rPr>
      </w:pPr>
      <w:r>
        <w:rPr>
          <w:position w:val="6"/>
          <w:sz w:val="12"/>
        </w:rPr>
        <w:t xml:space="preserve">110 </w:t>
      </w:r>
      <w:r>
        <w:rPr>
          <w:sz w:val="18"/>
        </w:rPr>
        <w:t>Phyllis Coleman, Who’s Been Sleeping in My Bed? You and</w:t>
      </w:r>
      <w:r>
        <w:rPr>
          <w:sz w:val="18"/>
        </w:rPr>
        <w:t xml:space="preserve"> Me, and the State Makes Three, Vol. 24, Indian Law Review (1991)</w:t>
      </w:r>
    </w:p>
    <w:p w:rsidR="00EF0E49" w:rsidRDefault="00EF0E49">
      <w:pPr>
        <w:rPr>
          <w:sz w:val="18"/>
        </w:rPr>
        <w:sectPr w:rsidR="00EF0E49">
          <w:pgSz w:w="11910" w:h="16840"/>
          <w:pgMar w:top="1340" w:right="1000" w:bottom="1200" w:left="1340" w:header="708" w:footer="1000" w:gutter="0"/>
          <w:cols w:space="720"/>
        </w:sectPr>
      </w:pPr>
    </w:p>
    <w:p w:rsidR="00EF0E49" w:rsidRDefault="008C3F24">
      <w:pPr>
        <w:spacing w:before="92" w:line="475" w:lineRule="auto"/>
        <w:ind w:left="100" w:right="112"/>
        <w:jc w:val="both"/>
        <w:rPr>
          <w:sz w:val="17"/>
        </w:rPr>
      </w:pPr>
      <w:r>
        <w:rPr>
          <w:sz w:val="26"/>
        </w:rPr>
        <w:t>the desire to pass on one’s property to legitimate heirs, were what motivated men to restrict the sexual behavior of their wives.</w:t>
      </w:r>
      <w:r>
        <w:rPr>
          <w:position w:val="9"/>
          <w:sz w:val="17"/>
        </w:rPr>
        <w:t>111</w:t>
      </w:r>
    </w:p>
    <w:p w:rsidR="00EF0E49" w:rsidRDefault="00EF0E49">
      <w:pPr>
        <w:rPr>
          <w:sz w:val="30"/>
        </w:rPr>
      </w:pPr>
    </w:p>
    <w:p w:rsidR="00EF0E49" w:rsidRDefault="00EF0E49">
      <w:pPr>
        <w:spacing w:before="5"/>
        <w:rPr>
          <w:sz w:val="31"/>
        </w:rPr>
      </w:pPr>
    </w:p>
    <w:p w:rsidR="00EF0E49" w:rsidRDefault="008C3F24">
      <w:pPr>
        <w:pStyle w:val="ListParagraph"/>
        <w:numPr>
          <w:ilvl w:val="0"/>
          <w:numId w:val="9"/>
        </w:numPr>
        <w:tabs>
          <w:tab w:val="left" w:pos="821"/>
        </w:tabs>
        <w:spacing w:line="480" w:lineRule="auto"/>
        <w:ind w:right="104" w:firstLine="0"/>
        <w:jc w:val="both"/>
        <w:rPr>
          <w:sz w:val="26"/>
        </w:rPr>
      </w:pPr>
      <w:r>
        <w:rPr>
          <w:sz w:val="26"/>
        </w:rPr>
        <w:t>Underlying Section 497 is a gender stereotype that the infidelity of men is normal, but that of a woman is impermissible. In condemning the sexual agency of the woman, only the husband, as the ‘aggrieved’ party is given the right to initiate prosecution. T</w:t>
      </w:r>
      <w:r>
        <w:rPr>
          <w:sz w:val="26"/>
        </w:rPr>
        <w:t xml:space="preserve">he proceedings once initiated, would be geared against the person who committed an act of ‘theft’ or ‘trespass’ upon his spouse. Sexual relations by a man with another man’s wife is therefore considered as theft of the husband’s property. Ensuring a man’s </w:t>
      </w:r>
      <w:r>
        <w:rPr>
          <w:sz w:val="26"/>
        </w:rPr>
        <w:t>control over the sexuality of his wife was the true purpose of Section</w:t>
      </w:r>
      <w:r>
        <w:rPr>
          <w:spacing w:val="-3"/>
          <w:sz w:val="26"/>
        </w:rPr>
        <w:t xml:space="preserve"> </w:t>
      </w:r>
      <w:r>
        <w:rPr>
          <w:sz w:val="26"/>
        </w:rPr>
        <w:t>497.</w:t>
      </w:r>
    </w:p>
    <w:p w:rsidR="00EF0E49" w:rsidRDefault="00EF0E49">
      <w:pPr>
        <w:rPr>
          <w:sz w:val="28"/>
        </w:rPr>
      </w:pPr>
    </w:p>
    <w:p w:rsidR="00EF0E49" w:rsidRDefault="00EF0E49">
      <w:pPr>
        <w:spacing w:before="9"/>
        <w:rPr>
          <w:sz w:val="32"/>
        </w:rPr>
      </w:pPr>
    </w:p>
    <w:p w:rsidR="00EF0E49" w:rsidRDefault="008C3F24">
      <w:pPr>
        <w:spacing w:line="480" w:lineRule="auto"/>
        <w:ind w:left="100" w:right="102"/>
        <w:jc w:val="both"/>
        <w:rPr>
          <w:sz w:val="26"/>
        </w:rPr>
      </w:pPr>
      <w:r>
        <w:rPr>
          <w:sz w:val="26"/>
        </w:rPr>
        <w:t>Implicit in seeking to privilege the fidelity of women in a marriage, is the assumption that a woman contracts away her sexual agency when entering a marriage. That a woman, by m</w:t>
      </w:r>
      <w:r>
        <w:rPr>
          <w:sz w:val="26"/>
        </w:rPr>
        <w:t>arriage, consents in advance to sexual relations with her husband or to refrain from sexual relations outside marriage without the permission of her husband is offensive to liberty and dignity. Such a notion has no place in the constitutional order. Sexual</w:t>
      </w:r>
      <w:r>
        <w:rPr>
          <w:sz w:val="26"/>
        </w:rPr>
        <w:t xml:space="preserve"> autonomy constitutes an inviolable core of the dignity of every individual. At the heart of the constitutional rights guaranteed to every individual is a primacy of choice and the freedom to determine</w:t>
      </w:r>
      <w:r>
        <w:rPr>
          <w:spacing w:val="41"/>
          <w:sz w:val="26"/>
        </w:rPr>
        <w:t xml:space="preserve"> </w:t>
      </w:r>
      <w:r>
        <w:rPr>
          <w:sz w:val="26"/>
        </w:rPr>
        <w:t>one’s</w:t>
      </w:r>
      <w:r>
        <w:rPr>
          <w:spacing w:val="44"/>
          <w:sz w:val="26"/>
        </w:rPr>
        <w:t xml:space="preserve"> </w:t>
      </w:r>
      <w:r>
        <w:rPr>
          <w:sz w:val="26"/>
        </w:rPr>
        <w:t>actions.</w:t>
      </w:r>
      <w:r>
        <w:rPr>
          <w:spacing w:val="42"/>
          <w:sz w:val="26"/>
        </w:rPr>
        <w:t xml:space="preserve"> </w:t>
      </w:r>
      <w:r>
        <w:rPr>
          <w:sz w:val="26"/>
        </w:rPr>
        <w:t>Curtailing</w:t>
      </w:r>
      <w:r>
        <w:rPr>
          <w:spacing w:val="42"/>
          <w:sz w:val="26"/>
        </w:rPr>
        <w:t xml:space="preserve"> </w:t>
      </w:r>
      <w:r>
        <w:rPr>
          <w:sz w:val="26"/>
        </w:rPr>
        <w:t>the</w:t>
      </w:r>
      <w:r>
        <w:rPr>
          <w:spacing w:val="42"/>
          <w:sz w:val="26"/>
        </w:rPr>
        <w:t xml:space="preserve"> </w:t>
      </w:r>
      <w:r>
        <w:rPr>
          <w:sz w:val="26"/>
        </w:rPr>
        <w:t>sexual</w:t>
      </w:r>
      <w:r>
        <w:rPr>
          <w:spacing w:val="42"/>
          <w:sz w:val="26"/>
        </w:rPr>
        <w:t xml:space="preserve"> </w:t>
      </w:r>
      <w:r>
        <w:rPr>
          <w:sz w:val="26"/>
        </w:rPr>
        <w:t>autonomy</w:t>
      </w:r>
      <w:r>
        <w:rPr>
          <w:spacing w:val="42"/>
          <w:sz w:val="26"/>
        </w:rPr>
        <w:t xml:space="preserve"> </w:t>
      </w:r>
      <w:r>
        <w:rPr>
          <w:sz w:val="26"/>
        </w:rPr>
        <w:t>of</w:t>
      </w:r>
      <w:r>
        <w:rPr>
          <w:spacing w:val="48"/>
          <w:sz w:val="26"/>
        </w:rPr>
        <w:t xml:space="preserve"> </w:t>
      </w:r>
      <w:r>
        <w:rPr>
          <w:sz w:val="26"/>
        </w:rPr>
        <w:t>a</w:t>
      </w:r>
      <w:r>
        <w:rPr>
          <w:spacing w:val="45"/>
          <w:sz w:val="26"/>
        </w:rPr>
        <w:t xml:space="preserve"> </w:t>
      </w:r>
      <w:r>
        <w:rPr>
          <w:sz w:val="26"/>
        </w:rPr>
        <w:t>wom</w:t>
      </w:r>
      <w:r>
        <w:rPr>
          <w:sz w:val="26"/>
        </w:rPr>
        <w:t>an</w:t>
      </w:r>
      <w:r>
        <w:rPr>
          <w:spacing w:val="42"/>
          <w:sz w:val="26"/>
        </w:rPr>
        <w:t xml:space="preserve"> </w:t>
      </w:r>
      <w:r>
        <w:rPr>
          <w:sz w:val="26"/>
        </w:rPr>
        <w:t>or</w:t>
      </w: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0"/>
        <w:rPr>
          <w:sz w:val="12"/>
        </w:rPr>
      </w:pPr>
      <w:r w:rsidRPr="00EF0E49">
        <w:pict>
          <v:line id="_x0000_s1073" style="position:absolute;z-index:251624448;mso-wrap-distance-left:0;mso-wrap-distance-right:0;mso-position-horizontal-relative:page" from="1in,9.75pt" to="216.05pt,9.75pt" strokeweight=".72pt">
            <w10:wrap type="topAndBottom" anchorx="page"/>
          </v:line>
        </w:pict>
      </w:r>
    </w:p>
    <w:p w:rsidR="00EF0E49" w:rsidRDefault="008C3F24">
      <w:pPr>
        <w:spacing w:before="66"/>
        <w:ind w:left="100"/>
        <w:rPr>
          <w:sz w:val="18"/>
        </w:rPr>
      </w:pPr>
      <w:r>
        <w:rPr>
          <w:position w:val="6"/>
          <w:sz w:val="12"/>
        </w:rPr>
        <w:t xml:space="preserve">111 </w:t>
      </w:r>
      <w:r>
        <w:rPr>
          <w:sz w:val="18"/>
        </w:rPr>
        <w:t>Women’s Work, Men’s Property: The Origins of Gender and Class (S Coontz and P Henderson eds.) (1986)</w:t>
      </w:r>
    </w:p>
    <w:p w:rsidR="00EF0E49" w:rsidRDefault="00EF0E49">
      <w:pPr>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05"/>
        <w:jc w:val="both"/>
        <w:rPr>
          <w:sz w:val="26"/>
        </w:rPr>
      </w:pPr>
      <w:r>
        <w:rPr>
          <w:sz w:val="26"/>
        </w:rPr>
        <w:t>presuming the lack of consent once she enters a marriage is antithetical to constitutional values.</w:t>
      </w:r>
    </w:p>
    <w:p w:rsidR="00EF0E49" w:rsidRDefault="00EF0E49">
      <w:pPr>
        <w:rPr>
          <w:sz w:val="28"/>
        </w:rPr>
      </w:pPr>
    </w:p>
    <w:p w:rsidR="00EF0E49" w:rsidRDefault="00EF0E49">
      <w:pPr>
        <w:spacing w:before="10"/>
        <w:rPr>
          <w:sz w:val="32"/>
        </w:rPr>
      </w:pPr>
    </w:p>
    <w:p w:rsidR="00EF0E49" w:rsidRDefault="008C3F24">
      <w:pPr>
        <w:pStyle w:val="ListParagraph"/>
        <w:numPr>
          <w:ilvl w:val="0"/>
          <w:numId w:val="9"/>
        </w:numPr>
        <w:tabs>
          <w:tab w:val="left" w:pos="821"/>
        </w:tabs>
        <w:spacing w:line="480" w:lineRule="auto"/>
        <w:ind w:right="103" w:firstLine="0"/>
        <w:jc w:val="both"/>
        <w:rPr>
          <w:sz w:val="26"/>
        </w:rPr>
      </w:pPr>
      <w:r>
        <w:rPr>
          <w:sz w:val="26"/>
        </w:rPr>
        <w:t>A provision of law must not be viewed as operating in isolation from the social, political, historical and cultural contexts in which it operates. In its operation, law “permeates and is inseparable from everyday living and knowing, and it plays an importa</w:t>
      </w:r>
      <w:r>
        <w:rPr>
          <w:sz w:val="26"/>
        </w:rPr>
        <w:t>nt role in shaping (legal) consciousness.”</w:t>
      </w:r>
      <w:r>
        <w:rPr>
          <w:position w:val="9"/>
          <w:sz w:val="17"/>
        </w:rPr>
        <w:t xml:space="preserve">112 </w:t>
      </w:r>
      <w:r>
        <w:rPr>
          <w:sz w:val="26"/>
        </w:rPr>
        <w:t>A contextual reading of the law shows that it influences social practices, and makes “asymmetries of power seem, if not invisible, natural and benign”.</w:t>
      </w:r>
      <w:r>
        <w:rPr>
          <w:position w:val="9"/>
          <w:sz w:val="17"/>
        </w:rPr>
        <w:t xml:space="preserve">113 </w:t>
      </w:r>
      <w:r>
        <w:rPr>
          <w:sz w:val="26"/>
        </w:rPr>
        <w:t>Section 497 has a significant social impact on the sexu</w:t>
      </w:r>
      <w:r>
        <w:rPr>
          <w:sz w:val="26"/>
        </w:rPr>
        <w:t xml:space="preserve">al agency of women. It builds on existing gender stereotypes and bias and further perpetuates them. Cultural stereotypes are more forgiving of a man engaging in sexual relations than a woman. Women then are expected to be chaste before and faithful during </w:t>
      </w:r>
      <w:r>
        <w:rPr>
          <w:sz w:val="26"/>
        </w:rPr>
        <w:t>marriage. In restricting the sexual agency of women, Section 497 gives legal recognition to socially discriminatory and gender-based norms. Sexual relations for a woman were legally and socially permissible when it was within her marriage. Women who commit</w:t>
      </w:r>
      <w:r>
        <w:rPr>
          <w:sz w:val="26"/>
        </w:rPr>
        <w:t>ted adultery or non-marital sex were labeled immoral, shameful, and were criminally</w:t>
      </w:r>
      <w:r>
        <w:rPr>
          <w:spacing w:val="-3"/>
          <w:sz w:val="26"/>
        </w:rPr>
        <w:t xml:space="preserve"> </w:t>
      </w:r>
      <w:r>
        <w:rPr>
          <w:sz w:val="26"/>
        </w:rPr>
        <w:t>condemned.</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7"/>
      </w:pPr>
      <w:r>
        <w:pict>
          <v:line id="_x0000_s1072" style="position:absolute;z-index:251625472;mso-wrap-distance-left:0;mso-wrap-distance-right:0;mso-position-horizontal-relative:page" from="1in,15.35pt" to="216.05pt,15.35pt" strokeweight=".72pt">
            <w10:wrap type="topAndBottom" anchorx="page"/>
          </v:line>
        </w:pict>
      </w:r>
    </w:p>
    <w:p w:rsidR="00EF0E49" w:rsidRDefault="008C3F24">
      <w:pPr>
        <w:spacing w:before="67"/>
        <w:ind w:left="280" w:hanging="180"/>
        <w:rPr>
          <w:sz w:val="18"/>
        </w:rPr>
      </w:pPr>
      <w:r>
        <w:rPr>
          <w:position w:val="6"/>
          <w:sz w:val="12"/>
        </w:rPr>
        <w:t xml:space="preserve">112 </w:t>
      </w:r>
      <w:r>
        <w:rPr>
          <w:sz w:val="18"/>
        </w:rPr>
        <w:t xml:space="preserve">Rosemary Coombe, Is There a Cultural Studies of Law?, </w:t>
      </w:r>
      <w:r>
        <w:rPr>
          <w:i/>
          <w:sz w:val="18"/>
        </w:rPr>
        <w:t xml:space="preserve">in </w:t>
      </w:r>
      <w:r>
        <w:rPr>
          <w:sz w:val="18"/>
        </w:rPr>
        <w:t>A Companion to Cultural Studies, Toby Miller (ed.), Oxford, (2001)</w:t>
      </w:r>
    </w:p>
    <w:p w:rsidR="00EF0E49" w:rsidRDefault="008C3F24">
      <w:pPr>
        <w:spacing w:line="242" w:lineRule="auto"/>
        <w:ind w:left="280" w:hanging="180"/>
        <w:rPr>
          <w:sz w:val="18"/>
        </w:rPr>
      </w:pPr>
      <w:r>
        <w:rPr>
          <w:position w:val="6"/>
          <w:sz w:val="12"/>
        </w:rPr>
        <w:t xml:space="preserve">113 </w:t>
      </w:r>
      <w:r>
        <w:rPr>
          <w:sz w:val="18"/>
        </w:rPr>
        <w:t>Austin Sarat, Jonathan Simon, Beyond Legal Realism?: Cultural Analysis, Cultural Studies, and the Situation of Legal Scholarship, Yale Journal of Law &amp; the Humanities</w:t>
      </w:r>
      <w:r>
        <w:rPr>
          <w:i/>
          <w:sz w:val="18"/>
        </w:rPr>
        <w:t xml:space="preserve">, </w:t>
      </w:r>
      <w:r>
        <w:rPr>
          <w:sz w:val="18"/>
        </w:rPr>
        <w:t>(2001), at page 19</w:t>
      </w:r>
    </w:p>
    <w:p w:rsidR="00EF0E49" w:rsidRDefault="00EF0E49">
      <w:pPr>
        <w:spacing w:line="242" w:lineRule="auto"/>
        <w:rPr>
          <w:sz w:val="18"/>
        </w:rPr>
        <w:sectPr w:rsidR="00EF0E49">
          <w:pgSz w:w="11910" w:h="16840"/>
          <w:pgMar w:top="1340" w:right="1000" w:bottom="1200" w:left="1340" w:header="708" w:footer="1000" w:gutter="0"/>
          <w:cols w:space="720"/>
        </w:sectPr>
      </w:pPr>
    </w:p>
    <w:p w:rsidR="00EF0E49" w:rsidRDefault="008C3F24">
      <w:pPr>
        <w:spacing w:before="86" w:line="480" w:lineRule="auto"/>
        <w:ind w:left="100" w:right="105"/>
        <w:jc w:val="both"/>
        <w:rPr>
          <w:sz w:val="26"/>
        </w:rPr>
      </w:pPr>
      <w:r>
        <w:rPr>
          <w:sz w:val="26"/>
        </w:rPr>
        <w:t xml:space="preserve">In </w:t>
      </w:r>
      <w:r>
        <w:rPr>
          <w:b/>
          <w:sz w:val="26"/>
        </w:rPr>
        <w:t xml:space="preserve">Anuj Garg </w:t>
      </w:r>
      <w:r>
        <w:rPr>
          <w:sz w:val="26"/>
        </w:rPr>
        <w:t xml:space="preserve">v </w:t>
      </w:r>
      <w:r>
        <w:rPr>
          <w:b/>
          <w:sz w:val="26"/>
        </w:rPr>
        <w:t>Hotel Association of India</w:t>
      </w:r>
      <w:r>
        <w:rPr>
          <w:sz w:val="26"/>
        </w:rPr>
        <w:t>,</w:t>
      </w:r>
      <w:r>
        <w:rPr>
          <w:position w:val="9"/>
          <w:sz w:val="17"/>
        </w:rPr>
        <w:t xml:space="preserve">114 </w:t>
      </w:r>
      <w:r>
        <w:rPr>
          <w:sz w:val="26"/>
        </w:rPr>
        <w:t>this Court struck down Section 30 of the Punjab Excise Act, 1914 which prohibited the employment of women in premises where liquor or other intoxicating drugs were consumed by the public. Holding that the law suffered from “incurable fixations of stereotyp</w:t>
      </w:r>
      <w:r>
        <w:rPr>
          <w:sz w:val="26"/>
        </w:rPr>
        <w:t>e morality and conception of sexual role”, the Court took into account “traditional cultural norms as also the state of general ambience in the society” and held that “no law in its ultimate effect should end up perpetuating the oppression of women.”</w:t>
      </w:r>
    </w:p>
    <w:p w:rsidR="00EF0E49" w:rsidRDefault="00EF0E49">
      <w:pPr>
        <w:rPr>
          <w:sz w:val="28"/>
        </w:rPr>
      </w:pPr>
    </w:p>
    <w:p w:rsidR="00EF0E49" w:rsidRDefault="00EF0E49">
      <w:pPr>
        <w:spacing w:before="9"/>
        <w:rPr>
          <w:sz w:val="32"/>
        </w:rPr>
      </w:pPr>
    </w:p>
    <w:p w:rsidR="00EF0E49" w:rsidRDefault="008C3F24">
      <w:pPr>
        <w:ind w:left="100"/>
        <w:rPr>
          <w:sz w:val="26"/>
        </w:rPr>
      </w:pPr>
      <w:r>
        <w:rPr>
          <w:sz w:val="26"/>
        </w:rPr>
        <w:t xml:space="preserve">In </w:t>
      </w:r>
      <w:r>
        <w:rPr>
          <w:b/>
          <w:sz w:val="26"/>
        </w:rPr>
        <w:t>Navtej</w:t>
      </w:r>
      <w:r>
        <w:rPr>
          <w:sz w:val="26"/>
        </w:rPr>
        <w:t>, one of us (Chandrachud J.) held thus:</w:t>
      </w:r>
    </w:p>
    <w:p w:rsidR="00EF0E49" w:rsidRDefault="00EF0E49">
      <w:pPr>
        <w:rPr>
          <w:sz w:val="28"/>
        </w:rPr>
      </w:pPr>
    </w:p>
    <w:p w:rsidR="00EF0E49" w:rsidRDefault="008C3F24">
      <w:pPr>
        <w:spacing w:before="177" w:line="276" w:lineRule="auto"/>
        <w:ind w:left="1540" w:right="2261"/>
        <w:jc w:val="both"/>
        <w:rPr>
          <w:sz w:val="21"/>
        </w:rPr>
      </w:pPr>
      <w:r>
        <w:rPr>
          <w:sz w:val="21"/>
        </w:rPr>
        <w:t>“A discriminatory act will be tested against constitutional values. A discrimination will not survive constitutional scrutiny when it is grounded in and perpetuates stereotypes about a class constituted by the</w:t>
      </w:r>
      <w:r>
        <w:rPr>
          <w:sz w:val="21"/>
        </w:rPr>
        <w:t xml:space="preserve"> grounds prohibited in Article 15(1). If any ground of discrimination, whether direct or indirect is founded on a stereotypical understanding of the role of the sex, it would not be distinguishable from the discrimination which is prohibited by Article 15 </w:t>
      </w:r>
      <w:r>
        <w:rPr>
          <w:sz w:val="21"/>
        </w:rPr>
        <w:t>on the grounds only of sex. If certain characteristics grounded in stereotypes, are to be associated with entire classes of people constituted as groups by any of the grounds prohibited in Article 15(1), that cannot establish a permissible reason to discri</w:t>
      </w:r>
      <w:r>
        <w:rPr>
          <w:sz w:val="21"/>
        </w:rPr>
        <w:t>minate. Such a discrimination will be in violation of the constitutional guarantee against discrimination in Article 15(1).”</w:t>
      </w:r>
    </w:p>
    <w:p w:rsidR="00EF0E49" w:rsidRDefault="00EF0E49">
      <w:pPr>
        <w:rPr>
          <w:sz w:val="24"/>
        </w:rPr>
      </w:pPr>
    </w:p>
    <w:p w:rsidR="00EF0E49" w:rsidRDefault="00EF0E49">
      <w:pPr>
        <w:rPr>
          <w:sz w:val="24"/>
        </w:rPr>
      </w:pPr>
    </w:p>
    <w:p w:rsidR="00EF0E49" w:rsidRDefault="008C3F24">
      <w:pPr>
        <w:pStyle w:val="ListParagraph"/>
        <w:numPr>
          <w:ilvl w:val="0"/>
          <w:numId w:val="9"/>
        </w:numPr>
        <w:tabs>
          <w:tab w:val="left" w:pos="821"/>
        </w:tabs>
        <w:spacing w:before="149" w:line="480" w:lineRule="auto"/>
        <w:ind w:right="103" w:firstLine="0"/>
        <w:jc w:val="both"/>
        <w:rPr>
          <w:sz w:val="26"/>
        </w:rPr>
      </w:pPr>
      <w:r>
        <w:rPr>
          <w:sz w:val="26"/>
        </w:rPr>
        <w:t>Section 497 rests on and perpetuates stereotypes about women and sexual fidelity. In curtailing the sexual agency of women, it ex</w:t>
      </w:r>
      <w:r>
        <w:rPr>
          <w:sz w:val="26"/>
        </w:rPr>
        <w:t>acts sexual fidelity from women as the norm. It perpetuates the notion that a woman is passive and incapable of exercising sexual freedom. In doing so, it offers her ‘protection’ from prosecution. Section 497 denudes a woman of her sexual autonomy in makin</w:t>
      </w:r>
      <w:r>
        <w:rPr>
          <w:sz w:val="26"/>
        </w:rPr>
        <w:t>g</w:t>
      </w:r>
      <w:r>
        <w:rPr>
          <w:spacing w:val="-12"/>
          <w:sz w:val="26"/>
        </w:rPr>
        <w:t xml:space="preserve"> </w:t>
      </w:r>
      <w:r>
        <w:rPr>
          <w:sz w:val="26"/>
        </w:rPr>
        <w:t>its</w:t>
      </w:r>
    </w:p>
    <w:p w:rsidR="00EF0E49" w:rsidRDefault="00EF0E49">
      <w:pPr>
        <w:spacing w:line="480" w:lineRule="auto"/>
        <w:jc w:val="both"/>
        <w:rPr>
          <w:sz w:val="26"/>
        </w:rPr>
        <w:sectPr w:rsidR="00EF0E49">
          <w:footerReference w:type="default" r:id="rId181"/>
          <w:pgSz w:w="11910" w:h="16840"/>
          <w:pgMar w:top="1340" w:right="1000" w:bottom="1740" w:left="1340" w:header="708" w:footer="1559" w:gutter="0"/>
          <w:pgNumType w:start="114"/>
          <w:cols w:space="720"/>
        </w:sectPr>
      </w:pPr>
    </w:p>
    <w:p w:rsidR="00EF0E49" w:rsidRDefault="008C3F24">
      <w:pPr>
        <w:spacing w:before="92" w:line="480" w:lineRule="auto"/>
        <w:ind w:left="100" w:right="102"/>
        <w:jc w:val="both"/>
        <w:rPr>
          <w:sz w:val="26"/>
        </w:rPr>
      </w:pPr>
      <w:r>
        <w:rPr>
          <w:sz w:val="26"/>
        </w:rPr>
        <w:t xml:space="preserve">free exercise conditional on the consent of her spouse. In doing so, it  perpetuates the notion that a woman consents to a limited autonomy on entering marriage. The provision is grounded in and has a deep social effect on how society perceives the sexual </w:t>
      </w:r>
      <w:r>
        <w:rPr>
          <w:sz w:val="26"/>
        </w:rPr>
        <w:t>agency of women. In reinforcing the patriarchal structure which demands her controlled sexuality, Section 497 purports to serve as a provision envisaged for the protection of the sanctity of marriage. In the context of a constitutional vision characterized</w:t>
      </w:r>
      <w:r>
        <w:rPr>
          <w:sz w:val="26"/>
        </w:rPr>
        <w:t xml:space="preserve"> by the struggle to break through the shackles of gender stereotypes and guarantee an equal citizenship, Section 497 entrenches stereotypes and existing structures of discrimination and has no place in a constitutional</w:t>
      </w:r>
      <w:r>
        <w:rPr>
          <w:spacing w:val="-3"/>
          <w:sz w:val="26"/>
        </w:rPr>
        <w:t xml:space="preserve"> </w:t>
      </w:r>
      <w:r>
        <w:rPr>
          <w:sz w:val="26"/>
        </w:rPr>
        <w:t>order.</w:t>
      </w:r>
    </w:p>
    <w:p w:rsidR="00EF0E49" w:rsidRDefault="00EF0E49">
      <w:pPr>
        <w:rPr>
          <w:sz w:val="28"/>
        </w:rPr>
      </w:pPr>
    </w:p>
    <w:p w:rsidR="00EF0E49" w:rsidRDefault="00EF0E49">
      <w:pPr>
        <w:rPr>
          <w:sz w:val="28"/>
        </w:rPr>
      </w:pPr>
    </w:p>
    <w:p w:rsidR="00EF0E49" w:rsidRDefault="00EF0E49">
      <w:pPr>
        <w:spacing w:before="9"/>
        <w:rPr>
          <w:sz w:val="30"/>
        </w:rPr>
      </w:pPr>
    </w:p>
    <w:p w:rsidR="00EF0E49" w:rsidRDefault="008C3F24">
      <w:pPr>
        <w:tabs>
          <w:tab w:val="left" w:pos="820"/>
        </w:tabs>
        <w:ind w:left="100"/>
        <w:rPr>
          <w:b/>
          <w:sz w:val="27"/>
        </w:rPr>
      </w:pPr>
      <w:r>
        <w:rPr>
          <w:b/>
          <w:sz w:val="27"/>
        </w:rPr>
        <w:t>F.1</w:t>
      </w:r>
      <w:r>
        <w:rPr>
          <w:b/>
          <w:sz w:val="27"/>
        </w:rPr>
        <w:tab/>
        <w:t>The entrapping</w:t>
      </w:r>
      <w:r>
        <w:rPr>
          <w:b/>
          <w:spacing w:val="-4"/>
          <w:sz w:val="27"/>
        </w:rPr>
        <w:t xml:space="preserve"> </w:t>
      </w:r>
      <w:r>
        <w:rPr>
          <w:b/>
          <w:sz w:val="27"/>
        </w:rPr>
        <w:t>cage</w:t>
      </w:r>
    </w:p>
    <w:p w:rsidR="00EF0E49" w:rsidRDefault="00EF0E49">
      <w:pPr>
        <w:rPr>
          <w:b/>
          <w:sz w:val="30"/>
        </w:rPr>
      </w:pPr>
    </w:p>
    <w:p w:rsidR="00EF0E49" w:rsidRDefault="00EF0E49">
      <w:pPr>
        <w:spacing w:before="10"/>
        <w:rPr>
          <w:b/>
          <w:sz w:val="30"/>
        </w:rPr>
      </w:pPr>
    </w:p>
    <w:p w:rsidR="00EF0E49" w:rsidRDefault="008C3F24">
      <w:pPr>
        <w:pStyle w:val="ListParagraph"/>
        <w:numPr>
          <w:ilvl w:val="0"/>
          <w:numId w:val="9"/>
        </w:numPr>
        <w:tabs>
          <w:tab w:val="left" w:pos="820"/>
          <w:tab w:val="left" w:pos="821"/>
        </w:tabs>
        <w:ind w:left="820"/>
        <w:rPr>
          <w:sz w:val="26"/>
        </w:rPr>
      </w:pPr>
      <w:r>
        <w:rPr>
          <w:sz w:val="26"/>
        </w:rPr>
        <w:t>S</w:t>
      </w:r>
      <w:r>
        <w:rPr>
          <w:sz w:val="26"/>
        </w:rPr>
        <w:t>ection</w:t>
      </w:r>
      <w:r>
        <w:rPr>
          <w:spacing w:val="25"/>
          <w:sz w:val="26"/>
        </w:rPr>
        <w:t xml:space="preserve"> </w:t>
      </w:r>
      <w:r>
        <w:rPr>
          <w:sz w:val="26"/>
        </w:rPr>
        <w:t>497</w:t>
      </w:r>
      <w:r>
        <w:rPr>
          <w:spacing w:val="24"/>
          <w:sz w:val="26"/>
        </w:rPr>
        <w:t xml:space="preserve"> </w:t>
      </w:r>
      <w:r>
        <w:rPr>
          <w:sz w:val="26"/>
        </w:rPr>
        <w:t>exempts</w:t>
      </w:r>
      <w:r>
        <w:rPr>
          <w:spacing w:val="24"/>
          <w:sz w:val="26"/>
        </w:rPr>
        <w:t xml:space="preserve"> </w:t>
      </w:r>
      <w:r>
        <w:rPr>
          <w:sz w:val="26"/>
        </w:rPr>
        <w:t>a</w:t>
      </w:r>
      <w:r>
        <w:rPr>
          <w:spacing w:val="28"/>
          <w:sz w:val="26"/>
        </w:rPr>
        <w:t xml:space="preserve"> </w:t>
      </w:r>
      <w:r>
        <w:rPr>
          <w:sz w:val="26"/>
        </w:rPr>
        <w:t>woman</w:t>
      </w:r>
      <w:r>
        <w:rPr>
          <w:spacing w:val="24"/>
          <w:sz w:val="26"/>
        </w:rPr>
        <w:t xml:space="preserve"> </w:t>
      </w:r>
      <w:r>
        <w:rPr>
          <w:sz w:val="26"/>
        </w:rPr>
        <w:t>from</w:t>
      </w:r>
      <w:r>
        <w:rPr>
          <w:spacing w:val="28"/>
          <w:sz w:val="26"/>
        </w:rPr>
        <w:t xml:space="preserve"> </w:t>
      </w:r>
      <w:r>
        <w:rPr>
          <w:sz w:val="26"/>
        </w:rPr>
        <w:t>being</w:t>
      </w:r>
      <w:r>
        <w:rPr>
          <w:spacing w:val="26"/>
          <w:sz w:val="26"/>
        </w:rPr>
        <w:t xml:space="preserve"> </w:t>
      </w:r>
      <w:r>
        <w:rPr>
          <w:sz w:val="26"/>
        </w:rPr>
        <w:t>punished</w:t>
      </w:r>
      <w:r>
        <w:rPr>
          <w:spacing w:val="26"/>
          <w:sz w:val="26"/>
        </w:rPr>
        <w:t xml:space="preserve"> </w:t>
      </w:r>
      <w:r>
        <w:rPr>
          <w:sz w:val="26"/>
        </w:rPr>
        <w:t>as</w:t>
      </w:r>
      <w:r>
        <w:rPr>
          <w:spacing w:val="25"/>
          <w:sz w:val="26"/>
        </w:rPr>
        <w:t xml:space="preserve"> </w:t>
      </w:r>
      <w:r>
        <w:rPr>
          <w:sz w:val="26"/>
        </w:rPr>
        <w:t>an</w:t>
      </w:r>
      <w:r>
        <w:rPr>
          <w:spacing w:val="26"/>
          <w:sz w:val="26"/>
        </w:rPr>
        <w:t xml:space="preserve"> </w:t>
      </w:r>
      <w:r>
        <w:rPr>
          <w:sz w:val="26"/>
        </w:rPr>
        <w:t>abettor.</w:t>
      </w:r>
    </w:p>
    <w:p w:rsidR="00EF0E49" w:rsidRDefault="00EF0E49">
      <w:pPr>
        <w:rPr>
          <w:sz w:val="26"/>
        </w:rPr>
      </w:pPr>
    </w:p>
    <w:p w:rsidR="00EF0E49" w:rsidRDefault="008C3F24">
      <w:pPr>
        <w:spacing w:line="480" w:lineRule="auto"/>
        <w:ind w:left="100" w:right="102"/>
        <w:jc w:val="both"/>
        <w:rPr>
          <w:sz w:val="26"/>
        </w:rPr>
      </w:pPr>
      <w:r>
        <w:rPr>
          <w:sz w:val="26"/>
        </w:rPr>
        <w:t>Underlying this exemption is the notion that a woman is the victim of being seduced into a sexual relationship with a person who is not her husband. In assuming that the woman has no sexual age</w:t>
      </w:r>
      <w:r>
        <w:rPr>
          <w:sz w:val="26"/>
        </w:rPr>
        <w:t xml:space="preserve">ncy, the exemption seeks to be justified on the ground of being a provision that is beneficial to women and protected under Article 15(3) of the Constitution. This is contrary to the remedy which Article 15(3) sought to embody. In </w:t>
      </w:r>
      <w:r>
        <w:rPr>
          <w:b/>
          <w:sz w:val="26"/>
        </w:rPr>
        <w:t xml:space="preserve">Government of A P </w:t>
      </w:r>
      <w:r>
        <w:rPr>
          <w:sz w:val="26"/>
        </w:rPr>
        <w:t xml:space="preserve">v </w:t>
      </w:r>
      <w:r>
        <w:rPr>
          <w:b/>
          <w:sz w:val="26"/>
        </w:rPr>
        <w:t>P B V</w:t>
      </w:r>
      <w:r>
        <w:rPr>
          <w:b/>
          <w:sz w:val="26"/>
        </w:rPr>
        <w:t>ijayakumar</w:t>
      </w:r>
      <w:r>
        <w:rPr>
          <w:sz w:val="26"/>
        </w:rPr>
        <w:t>,</w:t>
      </w:r>
      <w:r>
        <w:rPr>
          <w:position w:val="9"/>
          <w:sz w:val="17"/>
        </w:rPr>
        <w:t xml:space="preserve">115 </w:t>
      </w:r>
      <w:r>
        <w:rPr>
          <w:sz w:val="26"/>
        </w:rPr>
        <w:t>a two judge Bench of this Court dealt with a challenge to sub- rule</w:t>
      </w:r>
      <w:r>
        <w:rPr>
          <w:spacing w:val="60"/>
          <w:sz w:val="26"/>
        </w:rPr>
        <w:t xml:space="preserve"> </w:t>
      </w:r>
      <w:r>
        <w:rPr>
          <w:sz w:val="26"/>
        </w:rPr>
        <w:t>(2)</w:t>
      </w:r>
      <w:r>
        <w:rPr>
          <w:spacing w:val="60"/>
          <w:sz w:val="26"/>
        </w:rPr>
        <w:t xml:space="preserve"> </w:t>
      </w:r>
      <w:r>
        <w:rPr>
          <w:sz w:val="26"/>
        </w:rPr>
        <w:t>of</w:t>
      </w:r>
      <w:r>
        <w:rPr>
          <w:spacing w:val="62"/>
          <w:sz w:val="26"/>
        </w:rPr>
        <w:t xml:space="preserve"> </w:t>
      </w:r>
      <w:r>
        <w:rPr>
          <w:sz w:val="26"/>
        </w:rPr>
        <w:t>Rule</w:t>
      </w:r>
      <w:r>
        <w:rPr>
          <w:spacing w:val="63"/>
          <w:sz w:val="26"/>
        </w:rPr>
        <w:t xml:space="preserve"> </w:t>
      </w:r>
      <w:r>
        <w:rPr>
          <w:sz w:val="26"/>
        </w:rPr>
        <w:t>22-A</w:t>
      </w:r>
      <w:r>
        <w:rPr>
          <w:spacing w:val="60"/>
          <w:sz w:val="26"/>
        </w:rPr>
        <w:t xml:space="preserve"> </w:t>
      </w:r>
      <w:r>
        <w:rPr>
          <w:sz w:val="26"/>
        </w:rPr>
        <w:t>of</w:t>
      </w:r>
      <w:r>
        <w:rPr>
          <w:spacing w:val="60"/>
          <w:sz w:val="26"/>
        </w:rPr>
        <w:t xml:space="preserve"> </w:t>
      </w:r>
      <w:r>
        <w:rPr>
          <w:sz w:val="26"/>
        </w:rPr>
        <w:t>the</w:t>
      </w:r>
      <w:r>
        <w:rPr>
          <w:spacing w:val="63"/>
          <w:sz w:val="26"/>
        </w:rPr>
        <w:t xml:space="preserve"> </w:t>
      </w:r>
      <w:r>
        <w:rPr>
          <w:sz w:val="26"/>
        </w:rPr>
        <w:t>Andhra</w:t>
      </w:r>
      <w:r>
        <w:rPr>
          <w:spacing w:val="60"/>
          <w:sz w:val="26"/>
        </w:rPr>
        <w:t xml:space="preserve"> </w:t>
      </w:r>
      <w:r>
        <w:rPr>
          <w:sz w:val="26"/>
        </w:rPr>
        <w:t>Pradesh</w:t>
      </w:r>
      <w:r>
        <w:rPr>
          <w:spacing w:val="60"/>
          <w:sz w:val="26"/>
        </w:rPr>
        <w:t xml:space="preserve"> </w:t>
      </w:r>
      <w:r>
        <w:rPr>
          <w:sz w:val="26"/>
        </w:rPr>
        <w:t>State</w:t>
      </w:r>
      <w:r>
        <w:rPr>
          <w:spacing w:val="61"/>
          <w:sz w:val="26"/>
        </w:rPr>
        <w:t xml:space="preserve"> </w:t>
      </w:r>
      <w:r>
        <w:rPr>
          <w:sz w:val="26"/>
        </w:rPr>
        <w:t>and</w:t>
      </w:r>
      <w:r>
        <w:rPr>
          <w:spacing w:val="60"/>
          <w:sz w:val="26"/>
        </w:rPr>
        <w:t xml:space="preserve"> </w:t>
      </w:r>
      <w:r>
        <w:rPr>
          <w:sz w:val="26"/>
        </w:rPr>
        <w:t>Subordinate</w:t>
      </w:r>
      <w:r>
        <w:rPr>
          <w:spacing w:val="60"/>
          <w:sz w:val="26"/>
        </w:rPr>
        <w:t xml:space="preserve"> </w:t>
      </w:r>
      <w:r>
        <w:rPr>
          <w:sz w:val="26"/>
        </w:rPr>
        <w:t>Service</w:t>
      </w:r>
    </w:p>
    <w:p w:rsidR="00EF0E49" w:rsidRDefault="00EF0E49">
      <w:pPr>
        <w:spacing w:line="480" w:lineRule="auto"/>
        <w:jc w:val="both"/>
        <w:rPr>
          <w:sz w:val="26"/>
        </w:rPr>
        <w:sectPr w:rsidR="00EF0E49">
          <w:footerReference w:type="default" r:id="rId182"/>
          <w:pgSz w:w="11910" w:h="16840"/>
          <w:pgMar w:top="1340" w:right="1000" w:bottom="1740" w:left="1340" w:header="708" w:footer="1559" w:gutter="0"/>
          <w:pgNumType w:start="115"/>
          <w:cols w:space="720"/>
        </w:sectPr>
      </w:pPr>
    </w:p>
    <w:p w:rsidR="00EF0E49" w:rsidRDefault="008C3F24">
      <w:pPr>
        <w:spacing w:before="92" w:line="480" w:lineRule="auto"/>
        <w:ind w:left="100" w:right="108"/>
        <w:jc w:val="both"/>
        <w:rPr>
          <w:sz w:val="26"/>
        </w:rPr>
      </w:pPr>
      <w:r>
        <w:rPr>
          <w:sz w:val="26"/>
        </w:rPr>
        <w:t>Rules, which gave women a preference in the matter of direct recruitment. Speaking for the Court, Justice Sujata V Manohar held thus:</w:t>
      </w:r>
    </w:p>
    <w:p w:rsidR="00EF0E49" w:rsidRDefault="008C3F24">
      <w:pPr>
        <w:spacing w:before="199" w:line="276" w:lineRule="auto"/>
        <w:ind w:left="1540" w:right="2260"/>
        <w:jc w:val="both"/>
        <w:rPr>
          <w:sz w:val="14"/>
        </w:rPr>
      </w:pPr>
      <w:r>
        <w:rPr>
          <w:sz w:val="21"/>
        </w:rPr>
        <w:t xml:space="preserve">“7. The insertion of Clause (3) of Article 15 in relation to women is a recognition of the fact that for centuries, women </w:t>
      </w:r>
      <w:r>
        <w:rPr>
          <w:sz w:val="21"/>
        </w:rPr>
        <w:t>of this country have been socially and economically handicapped. As a result, they are unable to participate in the socio-economic activities of the nation on a footing of  equality. It is in order to eliminate this socio-economic backwardness of women and</w:t>
      </w:r>
      <w:r>
        <w:rPr>
          <w:sz w:val="21"/>
        </w:rPr>
        <w:t xml:space="preserve"> to empower them in a manner that would bring about effective equality between men and women that Article 15(3) is placed in Article 15. Its object is to strengthen and improve the status of</w:t>
      </w:r>
      <w:r>
        <w:rPr>
          <w:spacing w:val="-11"/>
          <w:sz w:val="21"/>
        </w:rPr>
        <w:t xml:space="preserve"> </w:t>
      </w:r>
      <w:r>
        <w:rPr>
          <w:sz w:val="21"/>
        </w:rPr>
        <w:t>women…”</w:t>
      </w:r>
      <w:r>
        <w:rPr>
          <w:position w:val="7"/>
          <w:sz w:val="14"/>
        </w:rPr>
        <w:t>116</w:t>
      </w:r>
    </w:p>
    <w:p w:rsidR="00EF0E49" w:rsidRDefault="00EF0E49">
      <w:pPr>
        <w:rPr>
          <w:sz w:val="24"/>
        </w:rPr>
      </w:pPr>
    </w:p>
    <w:p w:rsidR="00EF0E49" w:rsidRDefault="00EF0E49">
      <w:pPr>
        <w:rPr>
          <w:sz w:val="24"/>
        </w:rPr>
      </w:pPr>
    </w:p>
    <w:p w:rsidR="00EF0E49" w:rsidRDefault="008C3F24">
      <w:pPr>
        <w:spacing w:before="198" w:line="480" w:lineRule="auto"/>
        <w:ind w:left="100" w:right="106"/>
        <w:jc w:val="both"/>
        <w:rPr>
          <w:sz w:val="26"/>
        </w:rPr>
      </w:pPr>
      <w:r>
        <w:rPr>
          <w:sz w:val="26"/>
        </w:rPr>
        <w:t xml:space="preserve">In </w:t>
      </w:r>
      <w:r>
        <w:rPr>
          <w:b/>
          <w:sz w:val="26"/>
        </w:rPr>
        <w:t xml:space="preserve">Independent Thought </w:t>
      </w:r>
      <w:r>
        <w:rPr>
          <w:sz w:val="26"/>
        </w:rPr>
        <w:t xml:space="preserve">v </w:t>
      </w:r>
      <w:r>
        <w:rPr>
          <w:b/>
          <w:sz w:val="26"/>
        </w:rPr>
        <w:t>Union of India</w:t>
      </w:r>
      <w:r>
        <w:rPr>
          <w:sz w:val="26"/>
        </w:rPr>
        <w:t>,</w:t>
      </w:r>
      <w:r>
        <w:rPr>
          <w:position w:val="9"/>
          <w:sz w:val="17"/>
        </w:rPr>
        <w:t xml:space="preserve">117 </w:t>
      </w:r>
      <w:r>
        <w:rPr>
          <w:sz w:val="26"/>
        </w:rPr>
        <w:t xml:space="preserve">Justice </w:t>
      </w:r>
      <w:r>
        <w:rPr>
          <w:sz w:val="26"/>
        </w:rPr>
        <w:t>Madan B Lokur, speaking for a two judge Bench of this Court, adverted to the drafting history of Article 15(3) and held</w:t>
      </w:r>
      <w:r>
        <w:rPr>
          <w:spacing w:val="-4"/>
          <w:sz w:val="26"/>
        </w:rPr>
        <w:t xml:space="preserve"> </w:t>
      </w:r>
      <w:r>
        <w:rPr>
          <w:sz w:val="26"/>
        </w:rPr>
        <w:t>thus:</w:t>
      </w:r>
    </w:p>
    <w:p w:rsidR="00EF0E49" w:rsidRDefault="00EF0E49"/>
    <w:p w:rsidR="00EF0E49" w:rsidRDefault="008C3F24">
      <w:pPr>
        <w:spacing w:line="273" w:lineRule="auto"/>
        <w:ind w:left="1540" w:right="2265"/>
        <w:jc w:val="both"/>
        <w:rPr>
          <w:sz w:val="14"/>
        </w:rPr>
      </w:pPr>
      <w:r>
        <w:rPr>
          <w:sz w:val="21"/>
        </w:rPr>
        <w:t>“55. The response given by Dr. Ambedkar suggests that he certainly favoured special provisions for women and children with a view to integrate them into society and to take them out of patriarchal control…</w:t>
      </w:r>
      <w:r>
        <w:rPr>
          <w:position w:val="7"/>
          <w:sz w:val="14"/>
        </w:rPr>
        <w:t>118</w:t>
      </w:r>
    </w:p>
    <w:p w:rsidR="00EF0E49" w:rsidRDefault="008C3F24">
      <w:pPr>
        <w:spacing w:before="6" w:line="273" w:lineRule="auto"/>
        <w:ind w:left="1540" w:right="2262"/>
        <w:jc w:val="both"/>
        <w:rPr>
          <w:sz w:val="14"/>
        </w:rPr>
      </w:pPr>
      <w:r>
        <w:rPr>
          <w:sz w:val="21"/>
        </w:rPr>
        <w:t>56. What clearly emerges from this discussion i</w:t>
      </w:r>
      <w:r>
        <w:rPr>
          <w:sz w:val="21"/>
        </w:rPr>
        <w:t>s that Article 9(2) of the draft Constitution [now Article 15(3)] was intended to discriminate in favour of women and children – a form of affirmative action to their advantage.”</w:t>
      </w:r>
      <w:r>
        <w:rPr>
          <w:position w:val="7"/>
          <w:sz w:val="14"/>
        </w:rPr>
        <w:t>119</w:t>
      </w:r>
    </w:p>
    <w:p w:rsidR="00EF0E49" w:rsidRDefault="00EF0E49">
      <w:pPr>
        <w:rPr>
          <w:sz w:val="24"/>
        </w:rPr>
      </w:pPr>
    </w:p>
    <w:p w:rsidR="00EF0E49" w:rsidRDefault="00EF0E49">
      <w:pPr>
        <w:rPr>
          <w:sz w:val="24"/>
        </w:rPr>
      </w:pPr>
    </w:p>
    <w:p w:rsidR="00EF0E49" w:rsidRDefault="00EF0E49">
      <w:pPr>
        <w:rPr>
          <w:sz w:val="24"/>
        </w:rPr>
      </w:pPr>
    </w:p>
    <w:p w:rsidR="00EF0E49" w:rsidRDefault="008C3F24">
      <w:pPr>
        <w:pStyle w:val="ListParagraph"/>
        <w:numPr>
          <w:ilvl w:val="0"/>
          <w:numId w:val="9"/>
        </w:numPr>
        <w:tabs>
          <w:tab w:val="left" w:pos="821"/>
        </w:tabs>
        <w:spacing w:before="168" w:line="480" w:lineRule="auto"/>
        <w:ind w:right="100" w:firstLine="0"/>
        <w:jc w:val="both"/>
        <w:rPr>
          <w:sz w:val="26"/>
        </w:rPr>
      </w:pPr>
      <w:r>
        <w:rPr>
          <w:sz w:val="26"/>
        </w:rPr>
        <w:t>Article 15(3) encapsulates the notion of ‘protective discrimination’. T</w:t>
      </w:r>
      <w:r>
        <w:rPr>
          <w:sz w:val="26"/>
        </w:rPr>
        <w:t>he constitutional guarantee in Article 15(3) cannot be employed in a manner that entrenches paternalistic notions of ‘protection’. This latter view of protection only serves to place women in a cage. Article 15(3) does not exist in isolation.</w:t>
      </w:r>
      <w:r>
        <w:rPr>
          <w:spacing w:val="35"/>
          <w:sz w:val="26"/>
        </w:rPr>
        <w:t xml:space="preserve"> </w:t>
      </w:r>
      <w:r>
        <w:rPr>
          <w:sz w:val="26"/>
        </w:rPr>
        <w:t>Articles</w:t>
      </w:r>
    </w:p>
    <w:p w:rsidR="00EF0E49" w:rsidRDefault="00EF0E49">
      <w:pPr>
        <w:rPr>
          <w:sz w:val="20"/>
        </w:rPr>
      </w:pPr>
    </w:p>
    <w:p w:rsidR="00EF0E49" w:rsidRDefault="00EF0E49">
      <w:pPr>
        <w:spacing w:before="1"/>
        <w:rPr>
          <w:sz w:val="14"/>
        </w:rPr>
      </w:pPr>
      <w:r w:rsidRPr="00EF0E49">
        <w:pict>
          <v:line id="_x0000_s1071" style="position:absolute;z-index:251626496;mso-wrap-distance-left:0;mso-wrap-distance-right:0;mso-position-horizontal-relative:page" from="1in,10.5pt" to="216.05pt,10.5pt" strokeweight=".72pt">
            <w10:wrap type="topAndBottom" anchorx="page"/>
          </v:line>
        </w:pict>
      </w:r>
    </w:p>
    <w:p w:rsidR="00EF0E49" w:rsidRDefault="008C3F24">
      <w:pPr>
        <w:spacing w:before="67" w:line="209" w:lineRule="exact"/>
        <w:ind w:left="100"/>
        <w:rPr>
          <w:sz w:val="18"/>
        </w:rPr>
      </w:pPr>
      <w:r>
        <w:rPr>
          <w:position w:val="6"/>
          <w:sz w:val="12"/>
        </w:rPr>
        <w:t xml:space="preserve">116 </w:t>
      </w:r>
      <w:r>
        <w:rPr>
          <w:sz w:val="18"/>
        </w:rPr>
        <w:t>Ibid. at page 525</w:t>
      </w:r>
    </w:p>
    <w:p w:rsidR="00EF0E49" w:rsidRDefault="008C3F24">
      <w:pPr>
        <w:spacing w:line="206" w:lineRule="exact"/>
        <w:ind w:left="100"/>
        <w:rPr>
          <w:sz w:val="18"/>
        </w:rPr>
      </w:pPr>
      <w:r>
        <w:rPr>
          <w:position w:val="6"/>
          <w:sz w:val="12"/>
        </w:rPr>
        <w:t xml:space="preserve">117 </w:t>
      </w:r>
      <w:r>
        <w:rPr>
          <w:sz w:val="18"/>
        </w:rPr>
        <w:t>(2017) 10 SCC 800</w:t>
      </w:r>
    </w:p>
    <w:p w:rsidR="00EF0E49" w:rsidRDefault="008C3F24">
      <w:pPr>
        <w:spacing w:line="209" w:lineRule="exact"/>
        <w:ind w:left="100"/>
        <w:rPr>
          <w:sz w:val="18"/>
        </w:rPr>
      </w:pPr>
      <w:r>
        <w:rPr>
          <w:position w:val="6"/>
          <w:sz w:val="12"/>
        </w:rPr>
        <w:t xml:space="preserve">118 </w:t>
      </w:r>
      <w:r>
        <w:rPr>
          <w:sz w:val="18"/>
        </w:rPr>
        <w:t>Ibid. at page 837</w:t>
      </w:r>
    </w:p>
    <w:p w:rsidR="00EF0E49" w:rsidRDefault="00EF0E49">
      <w:pPr>
        <w:spacing w:line="209" w:lineRule="exact"/>
        <w:rPr>
          <w:sz w:val="18"/>
        </w:rPr>
        <w:sectPr w:rsidR="00EF0E49">
          <w:footerReference w:type="default" r:id="rId183"/>
          <w:pgSz w:w="11910" w:h="16840"/>
          <w:pgMar w:top="1340" w:right="1000" w:bottom="1560" w:left="1340" w:header="708" w:footer="1367" w:gutter="0"/>
          <w:cols w:space="720"/>
        </w:sectPr>
      </w:pPr>
    </w:p>
    <w:p w:rsidR="00EF0E49" w:rsidRDefault="008C3F24">
      <w:pPr>
        <w:spacing w:before="92" w:line="480" w:lineRule="auto"/>
        <w:ind w:left="100" w:right="103"/>
        <w:jc w:val="both"/>
        <w:rPr>
          <w:sz w:val="26"/>
        </w:rPr>
      </w:pPr>
      <w:r>
        <w:rPr>
          <w:sz w:val="26"/>
        </w:rPr>
        <w:t>14 to 18, being constituents of a single code on equality, supplement each other and incorporate a non-discrimination principle. Neither Ar</w:t>
      </w:r>
      <w:r>
        <w:rPr>
          <w:sz w:val="26"/>
        </w:rPr>
        <w:t>ticle 15(1), nor Article 15(3) allow discrimination against women. Discrimination which is grounded in paternalistic and patriarchal notions cannot claim the protection of Article 15(3). In exempting women from criminal prosecution, Section 497 implies tha</w:t>
      </w:r>
      <w:r>
        <w:rPr>
          <w:sz w:val="26"/>
        </w:rPr>
        <w:t xml:space="preserve">t a woman has no sexual agency and that she was ‘seduced’ into a sexual relationship. Given the presumed lack of sexual agency, criminal exemption is then granted to the woman in order to ‘protect’ her. The ‘protection’ afforded to women under Section 497 </w:t>
      </w:r>
      <w:r>
        <w:rPr>
          <w:sz w:val="26"/>
        </w:rPr>
        <w:t xml:space="preserve">highlights the lack of sexual agency that the section imputes to a woman. Article 15(3) when read with the other Articles in Part III, serves as a powerful remedy to remedy the discrimination and prejudice faced by women for centuries. Article 15(3) as an </w:t>
      </w:r>
      <w:r>
        <w:rPr>
          <w:sz w:val="26"/>
        </w:rPr>
        <w:t xml:space="preserve">enabling provision is intended to </w:t>
      </w:r>
      <w:r>
        <w:rPr>
          <w:spacing w:val="-3"/>
          <w:sz w:val="26"/>
        </w:rPr>
        <w:t xml:space="preserve">bring </w:t>
      </w:r>
      <w:r>
        <w:rPr>
          <w:sz w:val="26"/>
        </w:rPr>
        <w:t xml:space="preserve">out substantive equality in the fullest sense. Dignity and autonomy are crucial to substantive equality. Hence, Article 15(3) does not protect a statutory provision that entrenches patriarchal notions in the garb of </w:t>
      </w:r>
      <w:r>
        <w:rPr>
          <w:sz w:val="26"/>
        </w:rPr>
        <w:t>protecting</w:t>
      </w:r>
      <w:r>
        <w:rPr>
          <w:spacing w:val="-17"/>
          <w:sz w:val="26"/>
        </w:rPr>
        <w:t xml:space="preserve"> </w:t>
      </w:r>
      <w:r>
        <w:rPr>
          <w:sz w:val="26"/>
        </w:rPr>
        <w:t>women.</w:t>
      </w:r>
    </w:p>
    <w:p w:rsidR="00EF0E49" w:rsidRDefault="00EF0E49">
      <w:pPr>
        <w:rPr>
          <w:sz w:val="28"/>
        </w:rPr>
      </w:pPr>
    </w:p>
    <w:p w:rsidR="00EF0E49" w:rsidRDefault="00EF0E49">
      <w:pPr>
        <w:rPr>
          <w:sz w:val="28"/>
        </w:rPr>
      </w:pPr>
    </w:p>
    <w:p w:rsidR="00EF0E49" w:rsidRDefault="00EF0E49">
      <w:pPr>
        <w:spacing w:before="8"/>
        <w:rPr>
          <w:sz w:val="30"/>
        </w:rPr>
      </w:pPr>
    </w:p>
    <w:p w:rsidR="00EF0E49" w:rsidRDefault="008C3F24">
      <w:pPr>
        <w:pStyle w:val="Heading1"/>
        <w:numPr>
          <w:ilvl w:val="0"/>
          <w:numId w:val="12"/>
        </w:numPr>
        <w:tabs>
          <w:tab w:val="left" w:pos="820"/>
          <w:tab w:val="left" w:pos="821"/>
        </w:tabs>
      </w:pPr>
      <w:r>
        <w:t>Denuding identity – women as sexual</w:t>
      </w:r>
      <w:r>
        <w:rPr>
          <w:spacing w:val="-13"/>
        </w:rPr>
        <w:t xml:space="preserve"> </w:t>
      </w:r>
      <w:r>
        <w:t>property</w:t>
      </w:r>
    </w:p>
    <w:p w:rsidR="00EF0E49" w:rsidRDefault="00EF0E49">
      <w:pPr>
        <w:rPr>
          <w:b/>
          <w:sz w:val="30"/>
        </w:rPr>
      </w:pPr>
    </w:p>
    <w:p w:rsidR="00EF0E49" w:rsidRDefault="00EF0E49">
      <w:pPr>
        <w:rPr>
          <w:b/>
          <w:sz w:val="30"/>
        </w:rPr>
      </w:pPr>
    </w:p>
    <w:p w:rsidR="00EF0E49" w:rsidRDefault="008C3F24">
      <w:pPr>
        <w:pStyle w:val="ListParagraph"/>
        <w:numPr>
          <w:ilvl w:val="0"/>
          <w:numId w:val="7"/>
        </w:numPr>
        <w:tabs>
          <w:tab w:val="left" w:pos="821"/>
        </w:tabs>
        <w:spacing w:before="226" w:line="480" w:lineRule="auto"/>
        <w:ind w:right="107" w:firstLine="0"/>
        <w:jc w:val="both"/>
        <w:rPr>
          <w:sz w:val="26"/>
        </w:rPr>
      </w:pPr>
      <w:r>
        <w:rPr>
          <w:sz w:val="26"/>
        </w:rPr>
        <w:t>Charles Jean Marie wrote in 1911</w:t>
      </w:r>
      <w:r>
        <w:rPr>
          <w:position w:val="9"/>
          <w:sz w:val="17"/>
        </w:rPr>
        <w:t xml:space="preserve">120 </w:t>
      </w:r>
      <w:r>
        <w:rPr>
          <w:sz w:val="26"/>
        </w:rPr>
        <w:t>about the central forms of adultery as an offence. The criminalisation of adultery came at a social cost: of disregarding the agency of a woman as a sentient</w:t>
      </w:r>
      <w:r>
        <w:rPr>
          <w:spacing w:val="-7"/>
          <w:sz w:val="26"/>
        </w:rPr>
        <w:t xml:space="preserve"> </w:t>
      </w:r>
      <w:r>
        <w:rPr>
          <w:sz w:val="26"/>
        </w:rPr>
        <w:t>being.</w:t>
      </w:r>
    </w:p>
    <w:p w:rsidR="00EF0E49" w:rsidRDefault="00EF0E49">
      <w:pPr>
        <w:rPr>
          <w:sz w:val="20"/>
        </w:rPr>
      </w:pPr>
    </w:p>
    <w:p w:rsidR="00EF0E49" w:rsidRDefault="00EF0E49">
      <w:pPr>
        <w:rPr>
          <w:sz w:val="20"/>
        </w:rPr>
      </w:pPr>
    </w:p>
    <w:p w:rsidR="00EF0E49" w:rsidRDefault="00EF0E49">
      <w:pPr>
        <w:spacing w:before="8"/>
        <w:rPr>
          <w:sz w:val="11"/>
        </w:rPr>
      </w:pPr>
      <w:r w:rsidRPr="00EF0E49">
        <w:pict>
          <v:line id="_x0000_s1070" style="position:absolute;z-index:251627520;mso-wrap-distance-left:0;mso-wrap-distance-right:0;mso-position-horizontal-relative:page" from="1in,9.1pt" to="216.05pt,9.1pt" strokeweight=".72pt">
            <w10:wrap type="topAndBottom" anchorx="page"/>
          </v:line>
        </w:pict>
      </w:r>
    </w:p>
    <w:p w:rsidR="00EF0E49" w:rsidRDefault="00EF0E49">
      <w:pPr>
        <w:rPr>
          <w:sz w:val="11"/>
        </w:rPr>
        <w:sectPr w:rsidR="00EF0E49">
          <w:headerReference w:type="default" r:id="rId184"/>
          <w:footerReference w:type="default" r:id="rId185"/>
          <w:pgSz w:w="11910" w:h="16840"/>
          <w:pgMar w:top="1340" w:right="1000" w:bottom="1640" w:left="1340" w:header="708" w:footer="1445" w:gutter="0"/>
          <w:cols w:space="720"/>
        </w:sectPr>
      </w:pPr>
    </w:p>
    <w:p w:rsidR="00EF0E49" w:rsidRDefault="008C3F24">
      <w:pPr>
        <w:spacing w:before="91" w:line="276" w:lineRule="auto"/>
        <w:ind w:left="1540" w:right="2261"/>
        <w:jc w:val="both"/>
        <w:rPr>
          <w:sz w:val="21"/>
        </w:rPr>
      </w:pPr>
      <w:r>
        <w:rPr>
          <w:sz w:val="21"/>
        </w:rPr>
        <w:t>“In all legislations the married woman is more or less openly considered as the property of the husband and is very often confounded, absolutely confounded, with things possessed. To use her, therefore, without the authority of her own</w:t>
      </w:r>
      <w:r>
        <w:rPr>
          <w:sz w:val="21"/>
        </w:rPr>
        <w:t xml:space="preserve">er is theft…But adultery is not a common theft. An object, an inert possession, are passive things; their owner may well punish the thief who has taken them, but him only. </w:t>
      </w:r>
      <w:r>
        <w:rPr>
          <w:b/>
          <w:sz w:val="21"/>
        </w:rPr>
        <w:t>In adultery, the object of larceny, the wife, is a sentient and thinking being- that</w:t>
      </w:r>
      <w:r>
        <w:rPr>
          <w:b/>
          <w:sz w:val="21"/>
        </w:rPr>
        <w:t xml:space="preserve"> is to say, an accomplice in the attempt on her husband’s property in her own person; </w:t>
      </w:r>
      <w:r>
        <w:rPr>
          <w:sz w:val="21"/>
        </w:rPr>
        <w:t>moreover he generally has her in his keeping…”</w:t>
      </w:r>
    </w:p>
    <w:p w:rsidR="00EF0E49" w:rsidRDefault="00EF0E49">
      <w:pPr>
        <w:rPr>
          <w:sz w:val="24"/>
        </w:rPr>
      </w:pPr>
    </w:p>
    <w:p w:rsidR="00EF0E49" w:rsidRDefault="00EF0E49">
      <w:pPr>
        <w:rPr>
          <w:sz w:val="24"/>
        </w:rPr>
      </w:pPr>
    </w:p>
    <w:p w:rsidR="00EF0E49" w:rsidRDefault="008C3F24">
      <w:pPr>
        <w:spacing w:before="196" w:line="480" w:lineRule="auto"/>
        <w:ind w:left="100" w:right="102"/>
        <w:jc w:val="both"/>
        <w:rPr>
          <w:sz w:val="26"/>
        </w:rPr>
      </w:pPr>
      <w:r>
        <w:rPr>
          <w:sz w:val="26"/>
        </w:rPr>
        <w:t>The law on adultery is but a codified rule of patriarchy. Patriarchy has permeated the lives of women for centuries. Ostensibly, society has two sets of standards of morality for judging sexual behaviour.</w:t>
      </w:r>
      <w:r>
        <w:rPr>
          <w:position w:val="9"/>
          <w:sz w:val="17"/>
        </w:rPr>
        <w:t xml:space="preserve">121 </w:t>
      </w:r>
      <w:r>
        <w:rPr>
          <w:sz w:val="26"/>
        </w:rPr>
        <w:t>One set for its female members and another for m</w:t>
      </w:r>
      <w:r>
        <w:rPr>
          <w:sz w:val="26"/>
        </w:rPr>
        <w:t>ales.</w:t>
      </w:r>
      <w:r>
        <w:rPr>
          <w:position w:val="9"/>
          <w:sz w:val="17"/>
        </w:rPr>
        <w:t xml:space="preserve">122 </w:t>
      </w:r>
      <w:r>
        <w:rPr>
          <w:sz w:val="26"/>
        </w:rPr>
        <w:t>Society ascribes impossible virtues to a woman and confines her to a narrow sphere of behaviour by an expectation of conformity.</w:t>
      </w:r>
      <w:r>
        <w:rPr>
          <w:position w:val="9"/>
          <w:sz w:val="17"/>
        </w:rPr>
        <w:t xml:space="preserve">123 </w:t>
      </w:r>
      <w:r>
        <w:rPr>
          <w:sz w:val="26"/>
        </w:rPr>
        <w:t xml:space="preserve">Raising a woman to a pedestal is one part of the endeavour. The second part is all about confining her to a space. </w:t>
      </w:r>
      <w:r>
        <w:rPr>
          <w:sz w:val="26"/>
        </w:rPr>
        <w:t>The boundaries of that space are defined by what a woman should or should not be. A society which perceives women as pure and an embodiment of virtue has no qualms of subjecting them to virulent attack: to rape, honour killings, sex-determination and infan</w:t>
      </w:r>
      <w:r>
        <w:rPr>
          <w:sz w:val="26"/>
        </w:rPr>
        <w:t xml:space="preserve">ticide. As an embodiment of virtue, society expects the women to be a mute spectator to and even accepting of egregious discrimination within the home. This is part of the process of raising women to a pedestal conditioned by male notions of what is right </w:t>
      </w:r>
      <w:r>
        <w:rPr>
          <w:sz w:val="26"/>
        </w:rPr>
        <w:t>and what is wrong for a woman. The notion that women, who are equally entitled</w:t>
      </w:r>
      <w:r>
        <w:rPr>
          <w:spacing w:val="13"/>
          <w:sz w:val="26"/>
        </w:rPr>
        <w:t xml:space="preserve"> </w:t>
      </w:r>
      <w:r>
        <w:rPr>
          <w:sz w:val="26"/>
        </w:rPr>
        <w:t>to</w:t>
      </w:r>
      <w:r>
        <w:rPr>
          <w:spacing w:val="14"/>
          <w:sz w:val="26"/>
        </w:rPr>
        <w:t xml:space="preserve"> </w:t>
      </w:r>
      <w:r>
        <w:rPr>
          <w:sz w:val="26"/>
        </w:rPr>
        <w:t>the</w:t>
      </w:r>
      <w:r>
        <w:rPr>
          <w:spacing w:val="14"/>
          <w:sz w:val="26"/>
        </w:rPr>
        <w:t xml:space="preserve"> </w:t>
      </w:r>
      <w:r>
        <w:rPr>
          <w:sz w:val="26"/>
        </w:rPr>
        <w:t>protections</w:t>
      </w:r>
      <w:r>
        <w:rPr>
          <w:spacing w:val="15"/>
          <w:sz w:val="26"/>
        </w:rPr>
        <w:t xml:space="preserve"> </w:t>
      </w:r>
      <w:r>
        <w:rPr>
          <w:sz w:val="26"/>
        </w:rPr>
        <w:t>of</w:t>
      </w:r>
      <w:r>
        <w:rPr>
          <w:spacing w:val="12"/>
          <w:sz w:val="26"/>
        </w:rPr>
        <w:t xml:space="preserve"> </w:t>
      </w:r>
      <w:r>
        <w:rPr>
          <w:sz w:val="26"/>
        </w:rPr>
        <w:t>the</w:t>
      </w:r>
      <w:r>
        <w:rPr>
          <w:spacing w:val="12"/>
          <w:sz w:val="26"/>
        </w:rPr>
        <w:t xml:space="preserve"> </w:t>
      </w:r>
      <w:r>
        <w:rPr>
          <w:sz w:val="26"/>
        </w:rPr>
        <w:t>Constitution</w:t>
      </w:r>
      <w:r>
        <w:rPr>
          <w:spacing w:val="12"/>
          <w:sz w:val="26"/>
        </w:rPr>
        <w:t xml:space="preserve"> </w:t>
      </w:r>
      <w:r>
        <w:rPr>
          <w:sz w:val="26"/>
        </w:rPr>
        <w:t>as</w:t>
      </w:r>
      <w:r>
        <w:rPr>
          <w:spacing w:val="14"/>
          <w:sz w:val="26"/>
        </w:rPr>
        <w:t xml:space="preserve"> </w:t>
      </w:r>
      <w:r>
        <w:rPr>
          <w:sz w:val="26"/>
        </w:rPr>
        <w:t>their</w:t>
      </w:r>
      <w:r>
        <w:rPr>
          <w:spacing w:val="12"/>
          <w:sz w:val="26"/>
        </w:rPr>
        <w:t xml:space="preserve"> </w:t>
      </w:r>
      <w:r>
        <w:rPr>
          <w:sz w:val="26"/>
        </w:rPr>
        <w:t>male</w:t>
      </w:r>
      <w:r>
        <w:rPr>
          <w:spacing w:val="14"/>
          <w:sz w:val="26"/>
        </w:rPr>
        <w:t xml:space="preserve"> </w:t>
      </w:r>
      <w:r>
        <w:rPr>
          <w:sz w:val="26"/>
        </w:rPr>
        <w:t>counterparts,</w:t>
      </w:r>
      <w:r>
        <w:rPr>
          <w:spacing w:val="15"/>
          <w:sz w:val="26"/>
        </w:rPr>
        <w:t xml:space="preserve"> </w:t>
      </w:r>
      <w:r>
        <w:rPr>
          <w:sz w:val="26"/>
        </w:rPr>
        <w:t>may</w:t>
      </w:r>
      <w:r>
        <w:rPr>
          <w:spacing w:val="12"/>
          <w:sz w:val="26"/>
        </w:rPr>
        <w:t xml:space="preserve"> </w:t>
      </w:r>
      <w:r>
        <w:rPr>
          <w:spacing w:val="4"/>
          <w:sz w:val="26"/>
        </w:rPr>
        <w:t>be</w:t>
      </w:r>
    </w:p>
    <w:p w:rsidR="00EF0E49" w:rsidRDefault="00EF0E49">
      <w:pPr>
        <w:spacing w:before="4"/>
        <w:rPr>
          <w:sz w:val="16"/>
        </w:rPr>
      </w:pPr>
      <w:r w:rsidRPr="00EF0E49">
        <w:pict>
          <v:line id="_x0000_s1069" style="position:absolute;z-index:251628544;mso-wrap-distance-left:0;mso-wrap-distance-right:0;mso-position-horizontal-relative:page" from="1in,11.75pt" to="216.05pt,11.75pt" strokeweight=".72pt">
            <w10:wrap type="topAndBottom" anchorx="page"/>
          </v:line>
        </w:pict>
      </w:r>
    </w:p>
    <w:p w:rsidR="00EF0E49" w:rsidRDefault="008C3F24">
      <w:pPr>
        <w:spacing w:before="67"/>
        <w:ind w:left="280" w:right="301" w:hanging="180"/>
        <w:rPr>
          <w:sz w:val="18"/>
        </w:rPr>
      </w:pPr>
      <w:r>
        <w:rPr>
          <w:position w:val="6"/>
          <w:sz w:val="12"/>
        </w:rPr>
        <w:t xml:space="preserve">121 </w:t>
      </w:r>
      <w:r>
        <w:rPr>
          <w:sz w:val="18"/>
        </w:rPr>
        <w:t>Nandita Haksar, Dominance, Suppression and the Law in Women and the Law: Contemporary Problems (L</w:t>
      </w:r>
      <w:r>
        <w:rPr>
          <w:sz w:val="18"/>
        </w:rPr>
        <w:t>otika Sarkar and B. Sivaramayya eds.), Vikas Publishing House (1994)</w:t>
      </w:r>
    </w:p>
    <w:p w:rsidR="00EF0E49" w:rsidRDefault="008C3F24">
      <w:pPr>
        <w:spacing w:line="206" w:lineRule="exact"/>
        <w:ind w:left="100"/>
        <w:rPr>
          <w:sz w:val="18"/>
        </w:rPr>
      </w:pPr>
      <w:r>
        <w:rPr>
          <w:position w:val="6"/>
          <w:sz w:val="12"/>
        </w:rPr>
        <w:t xml:space="preserve">122 </w:t>
      </w:r>
      <w:r>
        <w:rPr>
          <w:sz w:val="18"/>
        </w:rPr>
        <w:t>Ibid</w:t>
      </w:r>
    </w:p>
    <w:p w:rsidR="00EF0E49" w:rsidRDefault="00EF0E49">
      <w:pPr>
        <w:spacing w:line="206" w:lineRule="exact"/>
        <w:rPr>
          <w:sz w:val="18"/>
        </w:rPr>
        <w:sectPr w:rsidR="00EF0E49">
          <w:footerReference w:type="default" r:id="rId186"/>
          <w:pgSz w:w="11910" w:h="16840"/>
          <w:pgMar w:top="1340" w:right="1000" w:bottom="1560" w:left="1340" w:header="708" w:footer="1367" w:gutter="0"/>
          <w:cols w:space="720"/>
        </w:sectPr>
      </w:pPr>
    </w:p>
    <w:p w:rsidR="00EF0E49" w:rsidRDefault="008C3F24">
      <w:pPr>
        <w:spacing w:before="92" w:line="480" w:lineRule="auto"/>
        <w:ind w:left="100" w:right="109"/>
        <w:jc w:val="both"/>
        <w:rPr>
          <w:sz w:val="26"/>
        </w:rPr>
      </w:pPr>
      <w:r>
        <w:rPr>
          <w:sz w:val="26"/>
        </w:rPr>
        <w:t>treated as objects capable of being possessed, is an exercise of subjugation and inflicting indignity. Anachronistic conceptions of ‘chastity’ and ‘honour’ have dictated the social and cultural lives of women, depriving them of the guarantees of dignity an</w:t>
      </w:r>
      <w:r>
        <w:rPr>
          <w:sz w:val="26"/>
        </w:rPr>
        <w:t>d privacy, contained in the Constitution.</w:t>
      </w:r>
    </w:p>
    <w:p w:rsidR="00EF0E49" w:rsidRDefault="00EF0E49">
      <w:pPr>
        <w:rPr>
          <w:sz w:val="28"/>
        </w:rPr>
      </w:pPr>
    </w:p>
    <w:p w:rsidR="00EF0E49" w:rsidRDefault="00EF0E49">
      <w:pPr>
        <w:rPr>
          <w:sz w:val="24"/>
        </w:rPr>
      </w:pPr>
    </w:p>
    <w:p w:rsidR="00EF0E49" w:rsidRDefault="008C3F24">
      <w:pPr>
        <w:pStyle w:val="ListParagraph"/>
        <w:numPr>
          <w:ilvl w:val="0"/>
          <w:numId w:val="7"/>
        </w:numPr>
        <w:tabs>
          <w:tab w:val="left" w:pos="821"/>
        </w:tabs>
        <w:spacing w:line="480" w:lineRule="auto"/>
        <w:ind w:right="104" w:firstLine="0"/>
        <w:jc w:val="both"/>
        <w:rPr>
          <w:sz w:val="26"/>
        </w:rPr>
      </w:pPr>
      <w:r>
        <w:rPr>
          <w:sz w:val="26"/>
        </w:rPr>
        <w:t>The right to privacy depends on the exercise of autonomy and agency by individuals. In situations where citizens are disabled from exercising these essential attributes, Courts must step in to ensure that dignity</w:t>
      </w:r>
      <w:r>
        <w:rPr>
          <w:sz w:val="26"/>
        </w:rPr>
        <w:t xml:space="preserve"> is realised in the fullest sense. Familial structures cannot be regarded as private spaces where constitutional rights are violated. To grant immunity in situations when rights of individuals are in siege, is to obstruct the unfolding vision of the</w:t>
      </w:r>
      <w:r>
        <w:rPr>
          <w:spacing w:val="-7"/>
          <w:sz w:val="26"/>
        </w:rPr>
        <w:t xml:space="preserve"> </w:t>
      </w:r>
      <w:r>
        <w:rPr>
          <w:sz w:val="26"/>
        </w:rPr>
        <w:t>Consti</w:t>
      </w:r>
      <w:r>
        <w:rPr>
          <w:sz w:val="26"/>
        </w:rPr>
        <w:t>tution.</w:t>
      </w:r>
    </w:p>
    <w:p w:rsidR="00EF0E49" w:rsidRDefault="00EF0E49">
      <w:pPr>
        <w:rPr>
          <w:sz w:val="28"/>
        </w:rPr>
      </w:pPr>
    </w:p>
    <w:p w:rsidR="00EF0E49" w:rsidRDefault="00EF0E49">
      <w:pPr>
        <w:spacing w:before="1"/>
        <w:rPr>
          <w:sz w:val="24"/>
        </w:rPr>
      </w:pPr>
    </w:p>
    <w:p w:rsidR="00EF0E49" w:rsidRDefault="008C3F24">
      <w:pPr>
        <w:spacing w:line="477" w:lineRule="auto"/>
        <w:ind w:left="100" w:right="105"/>
        <w:jc w:val="both"/>
        <w:rPr>
          <w:sz w:val="26"/>
        </w:rPr>
      </w:pPr>
      <w:r>
        <w:rPr>
          <w:sz w:val="26"/>
        </w:rPr>
        <w:t xml:space="preserve">The opinion delivered on behalf of four judges in </w:t>
      </w:r>
      <w:r>
        <w:rPr>
          <w:b/>
          <w:sz w:val="26"/>
        </w:rPr>
        <w:t xml:space="preserve">K S Puttaswamy </w:t>
      </w:r>
      <w:r>
        <w:rPr>
          <w:sz w:val="26"/>
        </w:rPr>
        <w:t xml:space="preserve">v </w:t>
      </w:r>
      <w:r>
        <w:rPr>
          <w:b/>
          <w:sz w:val="26"/>
        </w:rPr>
        <w:t>Union of India</w:t>
      </w:r>
      <w:r>
        <w:rPr>
          <w:position w:val="9"/>
          <w:sz w:val="17"/>
        </w:rPr>
        <w:t xml:space="preserve">124 </w:t>
      </w:r>
      <w:r>
        <w:rPr>
          <w:sz w:val="26"/>
        </w:rPr>
        <w:t>has recognised the dangers of the “use of privacy as a veneer for patriarchal domination and abuse of women.” On the delicate balance between the competing interests of protecting privacy as well dignity of women in the domestic sphere, the Court held:</w:t>
      </w:r>
    </w:p>
    <w:p w:rsidR="00EF0E49" w:rsidRDefault="008C3F24">
      <w:pPr>
        <w:spacing w:before="7" w:line="276" w:lineRule="auto"/>
        <w:ind w:left="1540" w:right="2261"/>
        <w:jc w:val="both"/>
        <w:rPr>
          <w:sz w:val="21"/>
        </w:rPr>
      </w:pPr>
      <w:r>
        <w:rPr>
          <w:sz w:val="21"/>
        </w:rPr>
        <w:t>“Th</w:t>
      </w:r>
      <w:r>
        <w:rPr>
          <w:sz w:val="21"/>
        </w:rPr>
        <w:t>e challenge in this area is to enable the state to take the violation of the dignity of women in the domestic sphere seriously while at the same time protecting the privacy entitlements of women grounded in the identity of gender and liberty.”</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0"/>
        <w:rPr>
          <w:sz w:val="17"/>
        </w:rPr>
      </w:pPr>
      <w:r w:rsidRPr="00EF0E49">
        <w:pict>
          <v:line id="_x0000_s1068" style="position:absolute;z-index:251629568;mso-wrap-distance-left:0;mso-wrap-distance-right:0;mso-position-horizontal-relative:page" from="1in,12.65pt" to="216.05pt,12.65pt" strokeweight=".72pt">
            <w10:wrap type="topAndBottom" anchorx="page"/>
          </v:line>
        </w:pict>
      </w:r>
    </w:p>
    <w:p w:rsidR="00EF0E49" w:rsidRDefault="00EF0E49">
      <w:pPr>
        <w:rPr>
          <w:sz w:val="17"/>
        </w:rPr>
        <w:sectPr w:rsidR="00EF0E49">
          <w:footerReference w:type="default" r:id="rId187"/>
          <w:pgSz w:w="11910" w:h="16840"/>
          <w:pgMar w:top="1340" w:right="1000" w:bottom="1640" w:left="1340" w:header="708" w:footer="1445" w:gutter="0"/>
          <w:cols w:space="720"/>
        </w:sectPr>
      </w:pPr>
    </w:p>
    <w:p w:rsidR="00EF0E49" w:rsidRDefault="008C3F24">
      <w:pPr>
        <w:pStyle w:val="ListParagraph"/>
        <w:numPr>
          <w:ilvl w:val="0"/>
          <w:numId w:val="7"/>
        </w:numPr>
        <w:tabs>
          <w:tab w:val="left" w:pos="821"/>
        </w:tabs>
        <w:spacing w:before="92" w:line="477" w:lineRule="auto"/>
        <w:ind w:right="104" w:firstLine="0"/>
        <w:jc w:val="both"/>
        <w:rPr>
          <w:sz w:val="17"/>
        </w:rPr>
      </w:pPr>
      <w:r>
        <w:rPr>
          <w:sz w:val="26"/>
        </w:rPr>
        <w:t>In “Seeing like a Feminist”, Nivedita Menon has recognized the patriarchal family as the “basis for the secondary status of women in society.”</w:t>
      </w:r>
      <w:r>
        <w:rPr>
          <w:position w:val="9"/>
          <w:sz w:val="17"/>
        </w:rPr>
        <w:t xml:space="preserve">125 </w:t>
      </w:r>
      <w:r>
        <w:rPr>
          <w:sz w:val="26"/>
        </w:rPr>
        <w:t>Menon notes that ‘the personal is political’.</w:t>
      </w:r>
      <w:r>
        <w:rPr>
          <w:position w:val="9"/>
          <w:sz w:val="17"/>
        </w:rPr>
        <w:t xml:space="preserve">126 </w:t>
      </w:r>
      <w:r>
        <w:rPr>
          <w:sz w:val="26"/>
        </w:rPr>
        <w:t>Her scholarly work implores us to recognise spaces which may be considered personal such as the bedroom and kitchen. These spaces are immersed in power relations, but with ramifications for the public</w:t>
      </w:r>
      <w:r>
        <w:rPr>
          <w:spacing w:val="-3"/>
          <w:sz w:val="26"/>
        </w:rPr>
        <w:t xml:space="preserve"> </w:t>
      </w:r>
      <w:r>
        <w:rPr>
          <w:sz w:val="26"/>
        </w:rPr>
        <w:t>sphere.</w:t>
      </w:r>
      <w:r>
        <w:rPr>
          <w:position w:val="9"/>
          <w:sz w:val="17"/>
        </w:rPr>
        <w:t>127</w:t>
      </w:r>
    </w:p>
    <w:p w:rsidR="00EF0E49" w:rsidRDefault="00EF0E49">
      <w:pPr>
        <w:rPr>
          <w:sz w:val="30"/>
        </w:rPr>
      </w:pPr>
    </w:p>
    <w:p w:rsidR="00EF0E49" w:rsidRDefault="008C3F24">
      <w:pPr>
        <w:spacing w:before="254" w:line="480" w:lineRule="auto"/>
        <w:ind w:left="100" w:right="102"/>
        <w:jc w:val="both"/>
        <w:rPr>
          <w:sz w:val="26"/>
        </w:rPr>
      </w:pPr>
      <w:r>
        <w:rPr>
          <w:sz w:val="26"/>
        </w:rPr>
        <w:t>Control over women’s sexuality is the key patriarchal assumption that underlies family and marriage.</w:t>
      </w:r>
      <w:r>
        <w:rPr>
          <w:position w:val="9"/>
          <w:sz w:val="17"/>
        </w:rPr>
        <w:t xml:space="preserve">128 </w:t>
      </w:r>
      <w:r>
        <w:rPr>
          <w:sz w:val="26"/>
        </w:rPr>
        <w:t>When it shifts to the ‘public’ as opposed to the ‘private’, the misogyny becomes even more pronounced.</w:t>
      </w:r>
      <w:r>
        <w:rPr>
          <w:position w:val="9"/>
          <w:sz w:val="17"/>
        </w:rPr>
        <w:t xml:space="preserve">129 </w:t>
      </w:r>
      <w:r>
        <w:rPr>
          <w:sz w:val="26"/>
        </w:rPr>
        <w:t>Section 497 embodies this. By the operation of</w:t>
      </w:r>
      <w:r>
        <w:rPr>
          <w:sz w:val="26"/>
        </w:rPr>
        <w:t xml:space="preserve"> the provision, women’s sexuality is sought to be controlled in a number of ways. First, the husband and he alone is enabled to prosecute the man with whom his wife has sexual relations. Even in cases where the relationship is based on the consent of the w</w:t>
      </w:r>
      <w:r>
        <w:rPr>
          <w:sz w:val="26"/>
        </w:rPr>
        <w:t>oman, the law treats it as</w:t>
      </w:r>
      <w:r>
        <w:rPr>
          <w:spacing w:val="18"/>
          <w:sz w:val="26"/>
        </w:rPr>
        <w:t xml:space="preserve"> </w:t>
      </w:r>
      <w:r>
        <w:rPr>
          <w:sz w:val="26"/>
        </w:rPr>
        <w:t>an offence, denying a woman who has voluntarily entered into a consensual relationship of her sexual agency. Second, such a relationship would be beyond the reach of penal law if her husband consents to it. The second condition i</w:t>
      </w:r>
      <w:r>
        <w:rPr>
          <w:sz w:val="26"/>
        </w:rPr>
        <w:t>s a telling reflection of the patriarchal assumption underlying the criminal provision: that the husband is the owner of the wife’s sexual</w:t>
      </w:r>
      <w:r>
        <w:rPr>
          <w:spacing w:val="-12"/>
          <w:sz w:val="26"/>
        </w:rPr>
        <w:t xml:space="preserve"> </w:t>
      </w:r>
      <w:r>
        <w:rPr>
          <w:sz w:val="26"/>
        </w:rPr>
        <w:t>agency.</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6"/>
        <w:rPr>
          <w:sz w:val="21"/>
        </w:rPr>
      </w:pPr>
      <w:r w:rsidRPr="00EF0E49">
        <w:pict>
          <v:line id="_x0000_s1067" style="position:absolute;z-index:251630592;mso-wrap-distance-left:0;mso-wrap-distance-right:0;mso-position-horizontal-relative:page" from="1in,14.75pt" to="216.05pt,14.75pt" strokeweight=".72pt">
            <w10:wrap type="topAndBottom" anchorx="page"/>
          </v:line>
        </w:pict>
      </w:r>
    </w:p>
    <w:p w:rsidR="00EF0E49" w:rsidRDefault="008C3F24">
      <w:pPr>
        <w:spacing w:before="66" w:line="209" w:lineRule="exact"/>
        <w:ind w:left="100"/>
        <w:rPr>
          <w:sz w:val="18"/>
        </w:rPr>
      </w:pPr>
      <w:r>
        <w:rPr>
          <w:position w:val="6"/>
          <w:sz w:val="12"/>
        </w:rPr>
        <w:t xml:space="preserve">125 </w:t>
      </w:r>
      <w:r>
        <w:rPr>
          <w:sz w:val="18"/>
        </w:rPr>
        <w:t>Nivedita Menon, Seeing like a Feminist, Zubaan Books (2012) at page 35</w:t>
      </w:r>
    </w:p>
    <w:p w:rsidR="00EF0E49" w:rsidRDefault="008C3F24">
      <w:pPr>
        <w:spacing w:line="207" w:lineRule="exact"/>
        <w:ind w:left="100"/>
        <w:rPr>
          <w:sz w:val="18"/>
        </w:rPr>
      </w:pPr>
      <w:r>
        <w:rPr>
          <w:position w:val="6"/>
          <w:sz w:val="12"/>
        </w:rPr>
        <w:t>126</w:t>
      </w:r>
      <w:r>
        <w:rPr>
          <w:spacing w:val="18"/>
          <w:position w:val="6"/>
          <w:sz w:val="12"/>
        </w:rPr>
        <w:t xml:space="preserve"> </w:t>
      </w:r>
      <w:r>
        <w:rPr>
          <w:sz w:val="18"/>
        </w:rPr>
        <w:t>Ibid.</w:t>
      </w:r>
    </w:p>
    <w:p w:rsidR="00EF0E49" w:rsidRDefault="008C3F24">
      <w:pPr>
        <w:spacing w:line="206" w:lineRule="exact"/>
        <w:ind w:left="100"/>
        <w:rPr>
          <w:sz w:val="18"/>
        </w:rPr>
      </w:pPr>
      <w:r>
        <w:rPr>
          <w:position w:val="6"/>
          <w:sz w:val="12"/>
        </w:rPr>
        <w:t>127</w:t>
      </w:r>
      <w:r>
        <w:rPr>
          <w:spacing w:val="18"/>
          <w:position w:val="6"/>
          <w:sz w:val="12"/>
        </w:rPr>
        <w:t xml:space="preserve"> </w:t>
      </w:r>
      <w:r>
        <w:rPr>
          <w:sz w:val="18"/>
        </w:rPr>
        <w:t>Ibid.</w:t>
      </w:r>
    </w:p>
    <w:p w:rsidR="00EF0E49" w:rsidRDefault="008C3F24">
      <w:pPr>
        <w:spacing w:line="208" w:lineRule="exact"/>
        <w:ind w:left="100"/>
        <w:rPr>
          <w:sz w:val="18"/>
        </w:rPr>
      </w:pPr>
      <w:r>
        <w:rPr>
          <w:position w:val="6"/>
          <w:sz w:val="12"/>
        </w:rPr>
        <w:t>128</w:t>
      </w:r>
      <w:r>
        <w:rPr>
          <w:spacing w:val="18"/>
          <w:position w:val="6"/>
          <w:sz w:val="12"/>
        </w:rPr>
        <w:t xml:space="preserve"> </w:t>
      </w:r>
      <w:r>
        <w:rPr>
          <w:sz w:val="18"/>
        </w:rPr>
        <w:t>Ibi</w:t>
      </w:r>
      <w:r>
        <w:rPr>
          <w:sz w:val="18"/>
        </w:rPr>
        <w:t>d.</w:t>
      </w:r>
    </w:p>
    <w:p w:rsidR="00EF0E49" w:rsidRDefault="008C3F24">
      <w:pPr>
        <w:spacing w:line="210" w:lineRule="exact"/>
        <w:ind w:left="100"/>
        <w:rPr>
          <w:sz w:val="18"/>
        </w:rPr>
      </w:pPr>
      <w:r>
        <w:rPr>
          <w:position w:val="6"/>
          <w:sz w:val="12"/>
        </w:rPr>
        <w:t>129</w:t>
      </w:r>
      <w:r>
        <w:rPr>
          <w:spacing w:val="18"/>
          <w:position w:val="6"/>
          <w:sz w:val="12"/>
        </w:rPr>
        <w:t xml:space="preserve"> </w:t>
      </w:r>
      <w:r>
        <w:rPr>
          <w:sz w:val="18"/>
        </w:rPr>
        <w:t>Ibid.</w:t>
      </w:r>
    </w:p>
    <w:p w:rsidR="00EF0E49" w:rsidRDefault="00EF0E49">
      <w:pPr>
        <w:spacing w:line="210" w:lineRule="exact"/>
        <w:rPr>
          <w:sz w:val="18"/>
        </w:rPr>
        <w:sectPr w:rsidR="00EF0E49">
          <w:footerReference w:type="default" r:id="rId188"/>
          <w:pgSz w:w="11910" w:h="16840"/>
          <w:pgMar w:top="1340" w:right="1000" w:bottom="1200" w:left="1340" w:header="708" w:footer="1000" w:gutter="0"/>
          <w:cols w:space="720"/>
        </w:sectPr>
      </w:pPr>
    </w:p>
    <w:p w:rsidR="00EF0E49" w:rsidRDefault="008C3F24">
      <w:pPr>
        <w:pStyle w:val="ListParagraph"/>
        <w:numPr>
          <w:ilvl w:val="0"/>
          <w:numId w:val="7"/>
        </w:numPr>
        <w:tabs>
          <w:tab w:val="left" w:pos="821"/>
        </w:tabs>
        <w:spacing w:before="92" w:line="480" w:lineRule="auto"/>
        <w:ind w:right="102" w:firstLine="0"/>
        <w:jc w:val="both"/>
        <w:rPr>
          <w:sz w:val="26"/>
        </w:rPr>
      </w:pPr>
      <w:r>
        <w:rPr>
          <w:sz w:val="26"/>
        </w:rPr>
        <w:t xml:space="preserve">In remedying injustices, the Court cannot shy away from delving into the ‘personal’, and as a consequence, the ‘public’. It becomes imperative for us to intervene when structures of injustice and persecution deeply entrenched in patriarchy are destructive </w:t>
      </w:r>
      <w:r>
        <w:rPr>
          <w:sz w:val="26"/>
        </w:rPr>
        <w:t>of constitutional freedom. But, in adjudicating on the rights of women, the Court is not taking on a paternalistic role and “granting” rights. The Court is merely interpreting the text of the Constitution to re-state what is already set in ink- women are e</w:t>
      </w:r>
      <w:r>
        <w:rPr>
          <w:sz w:val="26"/>
        </w:rPr>
        <w:t>qual citizens of this nation, entitled to the protections of the Constitution. Any legislation which results in the denial of these Constitutional guarantees to women, cannot pass the test of</w:t>
      </w:r>
      <w:r>
        <w:rPr>
          <w:spacing w:val="-9"/>
          <w:sz w:val="26"/>
        </w:rPr>
        <w:t xml:space="preserve"> </w:t>
      </w:r>
      <w:r>
        <w:rPr>
          <w:sz w:val="26"/>
        </w:rPr>
        <w:t>constitutionality.</w:t>
      </w:r>
    </w:p>
    <w:p w:rsidR="00EF0E49" w:rsidRDefault="00EF0E49">
      <w:pPr>
        <w:rPr>
          <w:sz w:val="28"/>
        </w:rPr>
      </w:pPr>
    </w:p>
    <w:p w:rsidR="00EF0E49" w:rsidRDefault="00EF0E49">
      <w:pPr>
        <w:spacing w:before="10"/>
        <w:rPr>
          <w:sz w:val="23"/>
        </w:rPr>
      </w:pPr>
    </w:p>
    <w:p w:rsidR="00EF0E49" w:rsidRDefault="008C3F24">
      <w:pPr>
        <w:spacing w:before="1" w:line="477" w:lineRule="auto"/>
        <w:ind w:left="100" w:right="102"/>
        <w:jc w:val="both"/>
        <w:rPr>
          <w:sz w:val="17"/>
        </w:rPr>
      </w:pPr>
      <w:r>
        <w:rPr>
          <w:sz w:val="26"/>
        </w:rPr>
        <w:t xml:space="preserve">Patriarchy and paternalism are the underpinnings of Section 497. It needs no iteration that misogyny and patriarchal notions of sexual control find no place in a constitutional order which has recognised dignity as intrinsic to a person, autonomy being an </w:t>
      </w:r>
      <w:r>
        <w:rPr>
          <w:sz w:val="26"/>
        </w:rPr>
        <w:t>essential component of this right. The operation of Section 497 denotes that ‘adulterous women’ virtually exercise no agency; or at least not enough agency to make them criminally liable.</w:t>
      </w:r>
      <w:r>
        <w:rPr>
          <w:position w:val="9"/>
          <w:sz w:val="17"/>
        </w:rPr>
        <w:t xml:space="preserve">130 </w:t>
      </w:r>
      <w:r>
        <w:rPr>
          <w:sz w:val="26"/>
        </w:rPr>
        <w:t>They are constructed as victims. As victims, they are to be prote</w:t>
      </w:r>
      <w:r>
        <w:rPr>
          <w:sz w:val="26"/>
        </w:rPr>
        <w:t>cted by being exempt from sanctions of a criminal nature.</w:t>
      </w:r>
      <w:r>
        <w:rPr>
          <w:position w:val="9"/>
          <w:sz w:val="17"/>
        </w:rPr>
        <w:t xml:space="preserve">131 </w:t>
      </w:r>
      <w:r>
        <w:rPr>
          <w:sz w:val="26"/>
        </w:rPr>
        <w:t xml:space="preserve">Not only is there a denial of sexual agency, women are </w:t>
      </w:r>
      <w:r>
        <w:rPr>
          <w:spacing w:val="2"/>
          <w:sz w:val="26"/>
        </w:rPr>
        <w:t xml:space="preserve">also </w:t>
      </w:r>
      <w:r>
        <w:rPr>
          <w:sz w:val="26"/>
        </w:rPr>
        <w:t>not seen to be harmed by the offence.</w:t>
      </w:r>
      <w:r>
        <w:rPr>
          <w:position w:val="9"/>
          <w:sz w:val="17"/>
        </w:rPr>
        <w:t xml:space="preserve">132 </w:t>
      </w:r>
      <w:r>
        <w:rPr>
          <w:sz w:val="26"/>
        </w:rPr>
        <w:t>Thus, the provision is not simply about protecting the sanctity of the marital relationship. I</w:t>
      </w:r>
      <w:r>
        <w:rPr>
          <w:sz w:val="26"/>
        </w:rPr>
        <w:t>t is all about protecting a husband’s interest in his “exclusive access to his wife’s</w:t>
      </w:r>
      <w:r>
        <w:rPr>
          <w:spacing w:val="-13"/>
          <w:sz w:val="26"/>
        </w:rPr>
        <w:t xml:space="preserve"> </w:t>
      </w:r>
      <w:r>
        <w:rPr>
          <w:sz w:val="26"/>
        </w:rPr>
        <w:t>sexuality”.</w:t>
      </w:r>
      <w:r>
        <w:rPr>
          <w:position w:val="9"/>
          <w:sz w:val="17"/>
        </w:rPr>
        <w:t>133</w:t>
      </w:r>
    </w:p>
    <w:p w:rsidR="00EF0E49" w:rsidRDefault="00EF0E49">
      <w:pPr>
        <w:spacing w:before="5"/>
        <w:rPr>
          <w:sz w:val="19"/>
        </w:rPr>
      </w:pPr>
      <w:r w:rsidRPr="00EF0E49">
        <w:pict>
          <v:line id="_x0000_s1066" style="position:absolute;z-index:251631616;mso-wrap-distance-left:0;mso-wrap-distance-right:0;mso-position-horizontal-relative:page" from="1in,13.55pt" to="216.05pt,13.55pt" strokeweight=".72pt">
            <w10:wrap type="topAndBottom" anchorx="page"/>
          </v:line>
        </w:pict>
      </w:r>
    </w:p>
    <w:p w:rsidR="00EF0E49" w:rsidRDefault="008C3F24">
      <w:pPr>
        <w:spacing w:before="66"/>
        <w:ind w:left="280" w:hanging="180"/>
        <w:rPr>
          <w:sz w:val="18"/>
        </w:rPr>
      </w:pPr>
      <w:r>
        <w:rPr>
          <w:position w:val="6"/>
          <w:sz w:val="12"/>
        </w:rPr>
        <w:t xml:space="preserve">130 </w:t>
      </w:r>
      <w:r>
        <w:rPr>
          <w:sz w:val="18"/>
        </w:rPr>
        <w:t>Ratna Kapur and Brenda Cossman, Subversive Sites: Feminist Engagements with Law in India, Sage Publications (1996) at page 119</w:t>
      </w:r>
    </w:p>
    <w:p w:rsidR="00EF0E49" w:rsidRDefault="008C3F24">
      <w:pPr>
        <w:spacing w:line="204" w:lineRule="exact"/>
        <w:ind w:left="100"/>
        <w:rPr>
          <w:sz w:val="18"/>
        </w:rPr>
      </w:pPr>
      <w:r>
        <w:rPr>
          <w:position w:val="6"/>
          <w:sz w:val="12"/>
        </w:rPr>
        <w:t>131</w:t>
      </w:r>
      <w:r>
        <w:rPr>
          <w:spacing w:val="18"/>
          <w:position w:val="6"/>
          <w:sz w:val="12"/>
        </w:rPr>
        <w:t xml:space="preserve"> </w:t>
      </w:r>
      <w:r>
        <w:rPr>
          <w:sz w:val="18"/>
        </w:rPr>
        <w:t>Ibid.</w:t>
      </w:r>
    </w:p>
    <w:p w:rsidR="00EF0E49" w:rsidRDefault="008C3F24">
      <w:pPr>
        <w:spacing w:line="208" w:lineRule="exact"/>
        <w:ind w:left="100"/>
        <w:rPr>
          <w:sz w:val="18"/>
        </w:rPr>
      </w:pPr>
      <w:r>
        <w:rPr>
          <w:position w:val="6"/>
          <w:sz w:val="12"/>
        </w:rPr>
        <w:t>132</w:t>
      </w:r>
      <w:r>
        <w:rPr>
          <w:spacing w:val="18"/>
          <w:position w:val="6"/>
          <w:sz w:val="12"/>
        </w:rPr>
        <w:t xml:space="preserve"> </w:t>
      </w:r>
      <w:r>
        <w:rPr>
          <w:sz w:val="18"/>
        </w:rPr>
        <w:t>Ibid.</w:t>
      </w:r>
    </w:p>
    <w:p w:rsidR="00EF0E49" w:rsidRDefault="008C3F24">
      <w:pPr>
        <w:spacing w:line="210" w:lineRule="exact"/>
        <w:ind w:left="100"/>
        <w:rPr>
          <w:sz w:val="18"/>
        </w:rPr>
      </w:pPr>
      <w:r>
        <w:rPr>
          <w:position w:val="6"/>
          <w:sz w:val="12"/>
        </w:rPr>
        <w:t>13</w:t>
      </w:r>
      <w:r>
        <w:rPr>
          <w:position w:val="6"/>
          <w:sz w:val="12"/>
        </w:rPr>
        <w:t xml:space="preserve">3 </w:t>
      </w:r>
      <w:r>
        <w:rPr>
          <w:sz w:val="18"/>
        </w:rPr>
        <w:t>Ibid. at page 120</w:t>
      </w:r>
    </w:p>
    <w:p w:rsidR="00EF0E49" w:rsidRDefault="00EF0E49">
      <w:pPr>
        <w:spacing w:line="210" w:lineRule="exact"/>
        <w:rPr>
          <w:sz w:val="18"/>
        </w:rPr>
        <w:sectPr w:rsidR="00EF0E49">
          <w:footerReference w:type="default" r:id="rId189"/>
          <w:pgSz w:w="11910" w:h="16840"/>
          <w:pgMar w:top="1340" w:right="1000" w:bottom="1200" w:left="1340" w:header="708" w:footer="1000" w:gutter="0"/>
          <w:pgNumType w:start="63"/>
          <w:cols w:space="720"/>
        </w:sectPr>
      </w:pPr>
    </w:p>
    <w:p w:rsidR="00EF0E49" w:rsidRDefault="008C3F24">
      <w:pPr>
        <w:pStyle w:val="ListParagraph"/>
        <w:numPr>
          <w:ilvl w:val="0"/>
          <w:numId w:val="7"/>
        </w:numPr>
        <w:tabs>
          <w:tab w:val="left" w:pos="821"/>
        </w:tabs>
        <w:spacing w:before="92" w:line="480" w:lineRule="auto"/>
        <w:ind w:right="107" w:firstLine="0"/>
        <w:jc w:val="both"/>
        <w:rPr>
          <w:sz w:val="26"/>
        </w:rPr>
      </w:pPr>
      <w:r>
        <w:rPr>
          <w:sz w:val="26"/>
        </w:rPr>
        <w:t xml:space="preserve">Section 497 chains the woman to antediluvian notions of sexuality. Chief Justice Dipak Misra in </w:t>
      </w:r>
      <w:r>
        <w:rPr>
          <w:b/>
          <w:sz w:val="26"/>
        </w:rPr>
        <w:t xml:space="preserve">Navtej </w:t>
      </w:r>
      <w:r>
        <w:rPr>
          <w:sz w:val="26"/>
        </w:rPr>
        <w:t>emphasised the importance of sexual autonomy as a facet of individual liberty, thus protected under Article 21 of the</w:t>
      </w:r>
      <w:r>
        <w:rPr>
          <w:spacing w:val="-37"/>
          <w:sz w:val="26"/>
        </w:rPr>
        <w:t xml:space="preserve"> </w:t>
      </w:r>
      <w:r>
        <w:rPr>
          <w:sz w:val="26"/>
        </w:rPr>
        <w:t>Constitution:</w:t>
      </w:r>
    </w:p>
    <w:p w:rsidR="00EF0E49" w:rsidRDefault="008C3F24">
      <w:pPr>
        <w:spacing w:line="276" w:lineRule="auto"/>
        <w:ind w:left="1540" w:right="2260"/>
        <w:jc w:val="both"/>
        <w:rPr>
          <w:sz w:val="21"/>
        </w:rPr>
      </w:pPr>
      <w:r>
        <w:rPr>
          <w:sz w:val="21"/>
        </w:rPr>
        <w:t>“The sexual autonomy of an individual to choose his/her sexual partner is an important pillar and an insegregable facet of i</w:t>
      </w:r>
      <w:r>
        <w:rPr>
          <w:sz w:val="21"/>
        </w:rPr>
        <w:t xml:space="preserve">ndividual liberty. When the liberty of even a single person of the society is smothered under some vague and archival stipulation that it is against the order of nature or under the perception that the majority population is peeved when such an individual </w:t>
      </w:r>
      <w:r>
        <w:rPr>
          <w:sz w:val="21"/>
        </w:rPr>
        <w:t>exercises his/her liberty despite the fact that the exercise of such liberty is within the confines of his/her private space, then the signature of life melts and living becomes a bare subsistence and resultantly, the fundamental right of liberty of such a</w:t>
      </w:r>
      <w:r>
        <w:rPr>
          <w:sz w:val="21"/>
        </w:rPr>
        <w:t>n individual is</w:t>
      </w:r>
      <w:r>
        <w:rPr>
          <w:spacing w:val="-12"/>
          <w:sz w:val="21"/>
        </w:rPr>
        <w:t xml:space="preserve"> </w:t>
      </w:r>
      <w:r>
        <w:rPr>
          <w:sz w:val="21"/>
        </w:rPr>
        <w:t>abridged.”</w:t>
      </w:r>
    </w:p>
    <w:p w:rsidR="00EF0E49" w:rsidRDefault="00EF0E49">
      <w:pPr>
        <w:rPr>
          <w:sz w:val="24"/>
        </w:rPr>
      </w:pPr>
    </w:p>
    <w:p w:rsidR="00EF0E49" w:rsidRDefault="00EF0E49">
      <w:pPr>
        <w:rPr>
          <w:sz w:val="24"/>
        </w:rPr>
      </w:pPr>
    </w:p>
    <w:p w:rsidR="00EF0E49" w:rsidRDefault="00EF0E49">
      <w:pPr>
        <w:rPr>
          <w:sz w:val="30"/>
        </w:rPr>
      </w:pPr>
    </w:p>
    <w:p w:rsidR="00EF0E49" w:rsidRDefault="008C3F24">
      <w:pPr>
        <w:spacing w:line="480" w:lineRule="auto"/>
        <w:ind w:left="100" w:right="107"/>
        <w:jc w:val="both"/>
        <w:rPr>
          <w:sz w:val="26"/>
        </w:rPr>
      </w:pPr>
      <w:r>
        <w:rPr>
          <w:sz w:val="26"/>
        </w:rPr>
        <w:t xml:space="preserve">In </w:t>
      </w:r>
      <w:r>
        <w:rPr>
          <w:b/>
          <w:sz w:val="26"/>
        </w:rPr>
        <w:t>Navtej</w:t>
      </w:r>
      <w:r>
        <w:rPr>
          <w:sz w:val="26"/>
        </w:rPr>
        <w:t>, one of us (Chandrachud J.) held that the recognition of the autonomy of an individual is an acknowledgement of the State’s respect for the capacity of the individual to make individual choices:</w:t>
      </w:r>
    </w:p>
    <w:p w:rsidR="00EF0E49" w:rsidRDefault="008C3F24">
      <w:pPr>
        <w:spacing w:line="276" w:lineRule="auto"/>
        <w:ind w:left="1540" w:right="2263"/>
        <w:jc w:val="both"/>
        <w:rPr>
          <w:sz w:val="21"/>
        </w:rPr>
      </w:pPr>
      <w:r>
        <w:rPr>
          <w:sz w:val="21"/>
        </w:rPr>
        <w:t>“The right to privacy</w:t>
      </w:r>
      <w:r>
        <w:rPr>
          <w:sz w:val="21"/>
        </w:rPr>
        <w:t xml:space="preserve"> enables an individual to exercise his or her autonomy, away from the glare of societal expectations. The realisation of the human personality is dependent on the autonomy of an individual. In a liberal democracy, recognition of the individual as an autono</w:t>
      </w:r>
      <w:r>
        <w:rPr>
          <w:sz w:val="21"/>
        </w:rPr>
        <w:t>mous person is an acknowledgment of the State’s respect for the capacity of the individual to make independent choices. The right to privacy may be construed to signify that not only are certain acts no longer immoral, but that there also exists an affirma</w:t>
      </w:r>
      <w:r>
        <w:rPr>
          <w:sz w:val="21"/>
        </w:rPr>
        <w:t>tive moral right to do them.”</w:t>
      </w:r>
    </w:p>
    <w:p w:rsidR="00EF0E49" w:rsidRDefault="00EF0E49">
      <w:pPr>
        <w:rPr>
          <w:sz w:val="24"/>
        </w:rPr>
      </w:pPr>
    </w:p>
    <w:p w:rsidR="00EF0E49" w:rsidRDefault="00EF0E49">
      <w:pPr>
        <w:rPr>
          <w:sz w:val="24"/>
        </w:rPr>
      </w:pPr>
    </w:p>
    <w:p w:rsidR="00EF0E49" w:rsidRDefault="008C3F24">
      <w:pPr>
        <w:spacing w:before="197" w:line="480" w:lineRule="auto"/>
        <w:ind w:left="100" w:right="105"/>
        <w:jc w:val="both"/>
        <w:rPr>
          <w:sz w:val="26"/>
        </w:rPr>
      </w:pPr>
      <w:r>
        <w:rPr>
          <w:sz w:val="26"/>
        </w:rPr>
        <w:t xml:space="preserve">To characterise a woman as a passive object, denuded of agency, is a denial of autonomy. The same judgment in </w:t>
      </w:r>
      <w:r>
        <w:rPr>
          <w:b/>
          <w:sz w:val="26"/>
        </w:rPr>
        <w:t xml:space="preserve">Navtej </w:t>
      </w:r>
      <w:r>
        <w:rPr>
          <w:sz w:val="26"/>
        </w:rPr>
        <w:t>has recognized sexual choices as an essential attribute of autonomy, intimately connected to the self-respe</w:t>
      </w:r>
      <w:r>
        <w:rPr>
          <w:sz w:val="26"/>
        </w:rPr>
        <w:t>ct of the individual:</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1" w:line="276" w:lineRule="auto"/>
        <w:ind w:left="1540" w:right="2259"/>
        <w:jc w:val="both"/>
        <w:rPr>
          <w:sz w:val="21"/>
        </w:rPr>
      </w:pPr>
      <w:r>
        <w:rPr>
          <w:sz w:val="21"/>
        </w:rPr>
        <w:t>“In order to understand how sexual choices are an essential attribute of autonomy, it is useful to refer to John Rawls’ theory on social contract. Rawls’ conception of the ‘Original Position’ serves as a constructive</w:t>
      </w:r>
      <w:r>
        <w:rPr>
          <w:sz w:val="21"/>
        </w:rPr>
        <w:t xml:space="preserve"> model to illustrate the notion of choice behind a “partial veil of ignorance.” Persons behind the veil are assumed to be rational and mutually disinterested individuals, unaware of their positions in society. The strategy employed by Rawls is to focus on </w:t>
      </w:r>
      <w:r>
        <w:rPr>
          <w:sz w:val="21"/>
        </w:rPr>
        <w:t>a category of goods which an individual would desire irrespective of what individuals’ conception of ‘good’ might be. These neutrally desirable goods are described by Rawls as ‘primary social goods’ and may be listed as rights, liberties, powers, opportuni</w:t>
      </w:r>
      <w:r>
        <w:rPr>
          <w:sz w:val="21"/>
        </w:rPr>
        <w:t xml:space="preserve">ties, income, wealth, and the constituents of self- respect. </w:t>
      </w:r>
      <w:r>
        <w:rPr>
          <w:b/>
          <w:sz w:val="21"/>
        </w:rPr>
        <w:t xml:space="preserve">Rawls's conception of self-respect, as a primary human good, is intimately connected to the idea of autonomy. Self-respect is founded on an individual's ability to exercise her native capacities </w:t>
      </w:r>
      <w:r>
        <w:rPr>
          <w:b/>
          <w:sz w:val="21"/>
        </w:rPr>
        <w:t>in a competent manner</w:t>
      </w:r>
      <w:r>
        <w:rPr>
          <w:sz w:val="21"/>
        </w:rPr>
        <w:t>.”</w:t>
      </w:r>
    </w:p>
    <w:p w:rsidR="00EF0E49" w:rsidRDefault="008C3F24">
      <w:pPr>
        <w:spacing w:before="1"/>
        <w:ind w:left="1540"/>
        <w:rPr>
          <w:sz w:val="21"/>
        </w:rPr>
      </w:pPr>
      <w:r>
        <w:rPr>
          <w:sz w:val="21"/>
        </w:rPr>
        <w:t>(Emphasis supplied)</w:t>
      </w:r>
    </w:p>
    <w:p w:rsidR="00EF0E49" w:rsidRDefault="00EF0E49">
      <w:pPr>
        <w:rPr>
          <w:sz w:val="24"/>
        </w:rPr>
      </w:pPr>
    </w:p>
    <w:p w:rsidR="00EF0E49" w:rsidRDefault="00EF0E49">
      <w:pPr>
        <w:rPr>
          <w:sz w:val="24"/>
        </w:rPr>
      </w:pPr>
    </w:p>
    <w:p w:rsidR="00EF0E49" w:rsidRDefault="008C3F24">
      <w:pPr>
        <w:tabs>
          <w:tab w:val="left" w:pos="820"/>
        </w:tabs>
        <w:spacing w:before="211"/>
        <w:ind w:left="100"/>
        <w:rPr>
          <w:b/>
          <w:sz w:val="27"/>
        </w:rPr>
      </w:pPr>
      <w:r>
        <w:rPr>
          <w:b/>
          <w:sz w:val="27"/>
        </w:rPr>
        <w:t>G.1</w:t>
      </w:r>
      <w:r>
        <w:rPr>
          <w:b/>
          <w:sz w:val="27"/>
        </w:rPr>
        <w:tab/>
        <w:t>Exacting fidelity: the intimacies of</w:t>
      </w:r>
      <w:r>
        <w:rPr>
          <w:b/>
          <w:spacing w:val="-4"/>
          <w:sz w:val="27"/>
        </w:rPr>
        <w:t xml:space="preserve"> </w:t>
      </w:r>
      <w:r>
        <w:rPr>
          <w:b/>
          <w:sz w:val="27"/>
        </w:rPr>
        <w:t>marriage</w:t>
      </w:r>
    </w:p>
    <w:p w:rsidR="00EF0E49" w:rsidRDefault="00EF0E49">
      <w:pPr>
        <w:rPr>
          <w:b/>
          <w:sz w:val="30"/>
        </w:rPr>
      </w:pPr>
    </w:p>
    <w:p w:rsidR="00EF0E49" w:rsidRDefault="00EF0E49">
      <w:pPr>
        <w:spacing w:before="6"/>
        <w:rPr>
          <w:b/>
          <w:sz w:val="37"/>
        </w:rPr>
      </w:pPr>
    </w:p>
    <w:p w:rsidR="00EF0E49" w:rsidRDefault="008C3F24">
      <w:pPr>
        <w:pStyle w:val="ListParagraph"/>
        <w:numPr>
          <w:ilvl w:val="0"/>
          <w:numId w:val="7"/>
        </w:numPr>
        <w:tabs>
          <w:tab w:val="left" w:pos="821"/>
        </w:tabs>
        <w:spacing w:line="480" w:lineRule="auto"/>
        <w:ind w:right="104" w:firstLine="0"/>
        <w:jc w:val="both"/>
        <w:rPr>
          <w:sz w:val="26"/>
        </w:rPr>
      </w:pPr>
      <w:r>
        <w:rPr>
          <w:sz w:val="26"/>
        </w:rPr>
        <w:t xml:space="preserve">Marriage as a social institution has undergone changes. Propelled by access to education and by economic and social progress, women have found greater freedom to assert their choices and preferences. The law must </w:t>
      </w:r>
      <w:r>
        <w:rPr>
          <w:spacing w:val="-3"/>
          <w:sz w:val="26"/>
        </w:rPr>
        <w:t xml:space="preserve">also </w:t>
      </w:r>
      <w:r>
        <w:rPr>
          <w:sz w:val="26"/>
        </w:rPr>
        <w:t>reflect their status as equals in a ma</w:t>
      </w:r>
      <w:r>
        <w:rPr>
          <w:sz w:val="26"/>
        </w:rPr>
        <w:t xml:space="preserve">rriage, entitled to the constitutional guarantees of privacy and dignity. The opinion delivered on behalf of four judges in </w:t>
      </w:r>
      <w:r>
        <w:rPr>
          <w:b/>
          <w:sz w:val="26"/>
        </w:rPr>
        <w:t xml:space="preserve">Puttaswamy </w:t>
      </w:r>
      <w:r>
        <w:rPr>
          <w:sz w:val="26"/>
        </w:rPr>
        <w:t>held</w:t>
      </w:r>
      <w:r>
        <w:rPr>
          <w:spacing w:val="-5"/>
          <w:sz w:val="26"/>
        </w:rPr>
        <w:t xml:space="preserve"> </w:t>
      </w:r>
      <w:r>
        <w:rPr>
          <w:sz w:val="26"/>
        </w:rPr>
        <w:t>thus:</w:t>
      </w:r>
    </w:p>
    <w:p w:rsidR="00EF0E49" w:rsidRDefault="008C3F24">
      <w:pPr>
        <w:spacing w:line="276" w:lineRule="auto"/>
        <w:ind w:left="1540" w:right="2259"/>
        <w:jc w:val="both"/>
        <w:rPr>
          <w:sz w:val="14"/>
        </w:rPr>
      </w:pPr>
      <w:r>
        <w:rPr>
          <w:sz w:val="21"/>
        </w:rPr>
        <w:t xml:space="preserve">“130…As society evolves, so must constitutional doctrine. The institutions which the Constitution has created </w:t>
      </w:r>
      <w:r>
        <w:rPr>
          <w:sz w:val="21"/>
        </w:rPr>
        <w:t>must adapt flexibly to meet the challenges in a rapidly growing knowledge economy. Above all, constitutional interpretation is but a process in achieving justice, liberty and dignity to every citizen.”</w:t>
      </w:r>
      <w:r>
        <w:rPr>
          <w:position w:val="7"/>
          <w:sz w:val="14"/>
        </w:rPr>
        <w:t>134</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7"/>
        <w:rPr>
          <w:sz w:val="28"/>
        </w:rPr>
      </w:pPr>
      <w:r w:rsidRPr="00EF0E49">
        <w:pict>
          <v:line id="_x0000_s1065" style="position:absolute;z-index:251632640;mso-wrap-distance-left:0;mso-wrap-distance-right:0;mso-position-horizontal-relative:page" from="1in,18.85pt" to="216.05pt,18.85pt" strokeweight=".72pt">
            <w10:wrap type="topAndBottom" anchorx="page"/>
          </v:line>
        </w:pict>
      </w:r>
    </w:p>
    <w:p w:rsidR="00EF0E49" w:rsidRDefault="008C3F24">
      <w:pPr>
        <w:spacing w:before="66"/>
        <w:ind w:left="100"/>
        <w:rPr>
          <w:sz w:val="18"/>
        </w:rPr>
      </w:pPr>
      <w:r>
        <w:rPr>
          <w:position w:val="6"/>
          <w:sz w:val="12"/>
        </w:rPr>
        <w:t xml:space="preserve">134 </w:t>
      </w:r>
      <w:r>
        <w:rPr>
          <w:sz w:val="18"/>
        </w:rPr>
        <w:t>Ibid. at page 414</w:t>
      </w:r>
    </w:p>
    <w:p w:rsidR="00EF0E49" w:rsidRDefault="00EF0E49">
      <w:pPr>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04"/>
        <w:jc w:val="both"/>
        <w:rPr>
          <w:sz w:val="26"/>
        </w:rPr>
      </w:pPr>
      <w:r>
        <w:rPr>
          <w:sz w:val="26"/>
        </w:rPr>
        <w:t xml:space="preserve">In </w:t>
      </w:r>
      <w:r>
        <w:rPr>
          <w:b/>
          <w:sz w:val="26"/>
        </w:rPr>
        <w:t>Navtej</w:t>
      </w:r>
      <w:r>
        <w:rPr>
          <w:sz w:val="26"/>
        </w:rPr>
        <w:t>, Justice Rohinton Nariman countered the assertion that the Court must “not indulge in taking upon itself the guardianship of changing societal mores” by holding thus:</w:t>
      </w:r>
    </w:p>
    <w:p w:rsidR="00EF0E49" w:rsidRDefault="008C3F24">
      <w:pPr>
        <w:spacing w:line="276" w:lineRule="auto"/>
        <w:ind w:left="1540" w:right="2260"/>
        <w:rPr>
          <w:sz w:val="21"/>
        </w:rPr>
      </w:pPr>
      <w:r>
        <w:rPr>
          <w:sz w:val="21"/>
        </w:rPr>
        <w:t xml:space="preserve">“…The very purpose of the fundamental rights chapter in the Constitution of India </w:t>
      </w:r>
      <w:r>
        <w:rPr>
          <w:sz w:val="21"/>
        </w:rPr>
        <w:t>is to withdraw the subject of liberty and dignity of the individual and place such subject beyond the reach of majoritarian governments so that constitutional morality can be applied by this Court to give effect to the rights, among others, of ‘discrete an</w:t>
      </w:r>
      <w:r>
        <w:rPr>
          <w:sz w:val="21"/>
        </w:rPr>
        <w:t>d insular’ minorities.One such minority has knocked on the doors of this Court as this Court is the custodian of the fundamental rights of citizens</w:t>
      </w:r>
      <w:r>
        <w:rPr>
          <w:b/>
          <w:sz w:val="21"/>
        </w:rPr>
        <w:t>. These fundamental rights do not depend upon the outcome of elections. And, it is not left to majoritarian g</w:t>
      </w:r>
      <w:r>
        <w:rPr>
          <w:b/>
          <w:sz w:val="21"/>
        </w:rPr>
        <w:t xml:space="preserve">overnments to prescribe what shall be orthodox in matters concerning social morality. The fundamental rights chapter is like the north star in the universe of constitutionalism in India. Constitutional morality always trumps any imposition of a particular </w:t>
      </w:r>
      <w:r>
        <w:rPr>
          <w:b/>
          <w:sz w:val="21"/>
        </w:rPr>
        <w:t xml:space="preserve">view of social morality by shifting and different majoritarian regimes.” </w:t>
      </w:r>
      <w:r>
        <w:rPr>
          <w:sz w:val="21"/>
        </w:rPr>
        <w:t>(Emphasis supplied)</w:t>
      </w:r>
    </w:p>
    <w:p w:rsidR="00EF0E49" w:rsidRDefault="00EF0E49">
      <w:pPr>
        <w:rPr>
          <w:sz w:val="24"/>
        </w:rPr>
      </w:pPr>
    </w:p>
    <w:p w:rsidR="00EF0E49" w:rsidRDefault="00EF0E49">
      <w:pPr>
        <w:spacing w:before="4"/>
        <w:rPr>
          <w:sz w:val="24"/>
        </w:rPr>
      </w:pPr>
    </w:p>
    <w:p w:rsidR="00EF0E49" w:rsidRDefault="008C3F24">
      <w:pPr>
        <w:pStyle w:val="ListParagraph"/>
        <w:numPr>
          <w:ilvl w:val="0"/>
          <w:numId w:val="7"/>
        </w:numPr>
        <w:tabs>
          <w:tab w:val="left" w:pos="821"/>
        </w:tabs>
        <w:spacing w:line="480" w:lineRule="auto"/>
        <w:ind w:right="102" w:firstLine="0"/>
        <w:jc w:val="both"/>
        <w:rPr>
          <w:sz w:val="26"/>
        </w:rPr>
      </w:pPr>
      <w:r>
        <w:rPr>
          <w:sz w:val="26"/>
        </w:rPr>
        <w:t>Section 497 seeks the preservation of a construct of marriage in which female fidelity is enforced by the letter of the law and by the coercive authority of the state. Such a conception goes against the spirit of the rights-based jurisprudence of this Cour</w:t>
      </w:r>
      <w:r>
        <w:rPr>
          <w:sz w:val="26"/>
        </w:rPr>
        <w:t>t, which seeks to protect the dignity of an individual and her “intimate personal choices”. It cannot be held that these rights cease to exist once the woman enters into a</w:t>
      </w:r>
      <w:r>
        <w:rPr>
          <w:spacing w:val="-3"/>
          <w:sz w:val="26"/>
        </w:rPr>
        <w:t xml:space="preserve"> </w:t>
      </w:r>
      <w:r>
        <w:rPr>
          <w:sz w:val="26"/>
        </w:rPr>
        <w:t>marriage.</w:t>
      </w:r>
    </w:p>
    <w:p w:rsidR="00EF0E49" w:rsidRDefault="00EF0E49">
      <w:pPr>
        <w:rPr>
          <w:sz w:val="28"/>
        </w:rPr>
      </w:pPr>
    </w:p>
    <w:p w:rsidR="00EF0E49" w:rsidRDefault="00EF0E49">
      <w:pPr>
        <w:spacing w:before="1"/>
        <w:rPr>
          <w:sz w:val="24"/>
        </w:rPr>
      </w:pPr>
    </w:p>
    <w:p w:rsidR="00EF0E49" w:rsidRDefault="008C3F24">
      <w:pPr>
        <w:pStyle w:val="ListParagraph"/>
        <w:numPr>
          <w:ilvl w:val="0"/>
          <w:numId w:val="7"/>
        </w:numPr>
        <w:tabs>
          <w:tab w:val="left" w:pos="821"/>
        </w:tabs>
        <w:spacing w:line="480" w:lineRule="auto"/>
        <w:ind w:right="105" w:firstLine="0"/>
        <w:jc w:val="both"/>
        <w:rPr>
          <w:sz w:val="26"/>
        </w:rPr>
      </w:pPr>
      <w:r>
        <w:rPr>
          <w:sz w:val="26"/>
        </w:rPr>
        <w:t>The identity of the woman must be as an ‘individual in her own right’. I</w:t>
      </w:r>
      <w:r>
        <w:rPr>
          <w:sz w:val="26"/>
        </w:rPr>
        <w:t>n that sense, her identity does not get submerged as a result of her marriage. Section 497 lays down the norm that the identity of a married woman is but as the wife of her spouse. Underlying the norm is a notion of control over and subjugation of the woma</w:t>
      </w:r>
      <w:r>
        <w:rPr>
          <w:sz w:val="26"/>
        </w:rPr>
        <w:t>n. Such notions cannot withstand scrutiny under a</w:t>
      </w:r>
      <w:r>
        <w:rPr>
          <w:spacing w:val="17"/>
          <w:sz w:val="26"/>
        </w:rPr>
        <w:t xml:space="preserve"> </w:t>
      </w:r>
      <w:r>
        <w:rPr>
          <w:sz w:val="26"/>
        </w:rPr>
        <w:t>liberal</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6"/>
        <w:jc w:val="both"/>
        <w:rPr>
          <w:sz w:val="26"/>
        </w:rPr>
      </w:pPr>
      <w:r>
        <w:rPr>
          <w:sz w:val="26"/>
        </w:rPr>
        <w:t xml:space="preserve">constitution. Chief Justice Dipak Misra in </w:t>
      </w:r>
      <w:r>
        <w:rPr>
          <w:b/>
          <w:sz w:val="26"/>
        </w:rPr>
        <w:t xml:space="preserve">Navtej </w:t>
      </w:r>
      <w:r>
        <w:rPr>
          <w:sz w:val="26"/>
        </w:rPr>
        <w:t>has drawn on the interrelationship between ‘identity’ and ‘autonomy’:</w:t>
      </w:r>
    </w:p>
    <w:p w:rsidR="00EF0E49" w:rsidRDefault="008C3F24">
      <w:pPr>
        <w:spacing w:line="276" w:lineRule="auto"/>
        <w:ind w:left="1540" w:right="2262"/>
        <w:jc w:val="both"/>
        <w:rPr>
          <w:sz w:val="21"/>
        </w:rPr>
      </w:pPr>
      <w:r>
        <w:rPr>
          <w:sz w:val="21"/>
        </w:rPr>
        <w:t>“…Autonomy is individualistic. Under the autonomy principle,</w:t>
      </w:r>
      <w:r>
        <w:rPr>
          <w:sz w:val="21"/>
        </w:rPr>
        <w:t xml:space="preserve"> the individual has sovereignty over his/her body. He/she can surrender his/her autonomy wilfully to another individual and their intimacy in privacy is a matter of their choice. Such concept of identity is not only sacred but is also in recognition of the</w:t>
      </w:r>
      <w:r>
        <w:rPr>
          <w:sz w:val="21"/>
        </w:rPr>
        <w:t xml:space="preserve"> quintessential facet of humanity in a person‘s nature. The autonomy establishes identity and the said identity, in the ultimate eventuate, becomes a part of dignity in an individual. This dignity is special to the man/woman who has a right to enjoy his/he</w:t>
      </w:r>
      <w:r>
        <w:rPr>
          <w:sz w:val="21"/>
        </w:rPr>
        <w:t>r life as per the constitutional norms and should not be allowed to wither and perish like a mushroom. It is a directional shift from conceptual macrocosm to cognizable microcosm. When such culture grows, there is an affirmative move towards a more inclusi</w:t>
      </w:r>
      <w:r>
        <w:rPr>
          <w:sz w:val="21"/>
        </w:rPr>
        <w:t>ve and egalitarian society.”</w:t>
      </w:r>
    </w:p>
    <w:p w:rsidR="00EF0E49" w:rsidRDefault="00EF0E49">
      <w:pPr>
        <w:rPr>
          <w:sz w:val="24"/>
        </w:rPr>
      </w:pPr>
    </w:p>
    <w:p w:rsidR="00EF0E49" w:rsidRDefault="008C3F24">
      <w:pPr>
        <w:spacing w:before="173" w:line="480" w:lineRule="auto"/>
        <w:ind w:left="100" w:right="107"/>
        <w:jc w:val="both"/>
        <w:rPr>
          <w:sz w:val="26"/>
        </w:rPr>
      </w:pPr>
      <w:r>
        <w:rPr>
          <w:sz w:val="26"/>
        </w:rPr>
        <w:t xml:space="preserve">This Court in </w:t>
      </w:r>
      <w:r>
        <w:rPr>
          <w:b/>
          <w:sz w:val="26"/>
        </w:rPr>
        <w:t xml:space="preserve">Puttaswamy </w:t>
      </w:r>
      <w:r>
        <w:rPr>
          <w:sz w:val="26"/>
        </w:rPr>
        <w:t>has elucidated that privacy is the entitlement of every individual, with no distinction to be made on the basis of the individual’s position in society.</w:t>
      </w:r>
    </w:p>
    <w:p w:rsidR="00EF0E49" w:rsidRDefault="008C3F24">
      <w:pPr>
        <w:spacing w:line="276" w:lineRule="auto"/>
        <w:ind w:left="1540" w:right="2261"/>
        <w:jc w:val="both"/>
        <w:rPr>
          <w:sz w:val="14"/>
        </w:rPr>
      </w:pPr>
      <w:r>
        <w:rPr>
          <w:sz w:val="21"/>
        </w:rPr>
        <w:t>“271.Every individual in society irrespective of</w:t>
      </w:r>
      <w:r>
        <w:rPr>
          <w:sz w:val="21"/>
        </w:rPr>
        <w:t xml:space="preserve"> social class or economic status is entitled to the intimacy and autonomy which privacy protects. It is privacy as an intrinsic and core feature of life and personal liberty which enables an individual to stand up against a programme of forced sterilizatio</w:t>
      </w:r>
      <w:r>
        <w:rPr>
          <w:sz w:val="21"/>
        </w:rPr>
        <w:t xml:space="preserve">n. Then again, it is privacy which is a powerful guarantee if the State were to introduce compulsory drug trials of non-consenting men or women. The sanctity of marriage, the liberty of procreation, the choice of a family life and the dignity of being are </w:t>
      </w:r>
      <w:r>
        <w:rPr>
          <w:sz w:val="21"/>
        </w:rPr>
        <w:t>matters which concern every individual irrespective of social strata or economic well being. The pursuit of happiness is founded upon autonomy and dignity. Both are essential attributes of privacy which makes no distinction between the birth marks of indiv</w:t>
      </w:r>
      <w:r>
        <w:rPr>
          <w:sz w:val="21"/>
        </w:rPr>
        <w:t>iduals.”</w:t>
      </w:r>
      <w:r>
        <w:rPr>
          <w:position w:val="7"/>
          <w:sz w:val="14"/>
        </w:rPr>
        <w:t>135</w:t>
      </w:r>
    </w:p>
    <w:p w:rsidR="00EF0E49" w:rsidRDefault="00EF0E49">
      <w:pPr>
        <w:rPr>
          <w:sz w:val="24"/>
        </w:rPr>
      </w:pPr>
    </w:p>
    <w:p w:rsidR="00EF0E49" w:rsidRDefault="00EF0E49">
      <w:pPr>
        <w:spacing w:before="10"/>
        <w:rPr>
          <w:sz w:val="25"/>
        </w:rPr>
      </w:pPr>
    </w:p>
    <w:p w:rsidR="00EF0E49" w:rsidRDefault="00EF0E49">
      <w:pPr>
        <w:pStyle w:val="ListParagraph"/>
        <w:numPr>
          <w:ilvl w:val="0"/>
          <w:numId w:val="7"/>
        </w:numPr>
        <w:tabs>
          <w:tab w:val="left" w:pos="821"/>
        </w:tabs>
        <w:spacing w:line="480" w:lineRule="auto"/>
        <w:ind w:right="105" w:firstLine="0"/>
        <w:jc w:val="both"/>
        <w:rPr>
          <w:sz w:val="26"/>
        </w:rPr>
      </w:pPr>
      <w:r w:rsidRPr="00EF0E49">
        <w:pict>
          <v:line id="_x0000_s1064" style="position:absolute;left:0;text-align:left;z-index:251633664;mso-wrap-distance-left:0;mso-wrap-distance-right:0;mso-position-horizontal-relative:page" from="1in,92.6pt" to="216.05pt,92.6pt" strokeweight=".72pt">
            <w10:wrap type="topAndBottom" anchorx="page"/>
          </v:line>
        </w:pict>
      </w:r>
      <w:r w:rsidR="008C3F24">
        <w:rPr>
          <w:sz w:val="26"/>
        </w:rPr>
        <w:t>It would be useful to refer to decisions of this Court which have emphasised on the freedoms of individuals with respect to choices in relationships.</w:t>
      </w:r>
      <w:r w:rsidR="008C3F24">
        <w:rPr>
          <w:spacing w:val="19"/>
          <w:sz w:val="26"/>
        </w:rPr>
        <w:t xml:space="preserve"> </w:t>
      </w:r>
      <w:r w:rsidR="008C3F24">
        <w:rPr>
          <w:sz w:val="26"/>
        </w:rPr>
        <w:t>In</w:t>
      </w:r>
      <w:r w:rsidR="008C3F24">
        <w:rPr>
          <w:spacing w:val="20"/>
          <w:sz w:val="26"/>
        </w:rPr>
        <w:t xml:space="preserve"> </w:t>
      </w:r>
      <w:r w:rsidR="008C3F24">
        <w:rPr>
          <w:b/>
          <w:sz w:val="26"/>
        </w:rPr>
        <w:t>Navtej</w:t>
      </w:r>
      <w:r w:rsidR="008C3F24">
        <w:rPr>
          <w:sz w:val="26"/>
        </w:rPr>
        <w:t>,</w:t>
      </w:r>
      <w:r w:rsidR="008C3F24">
        <w:rPr>
          <w:spacing w:val="17"/>
          <w:sz w:val="26"/>
        </w:rPr>
        <w:t xml:space="preserve"> </w:t>
      </w:r>
      <w:r w:rsidR="008C3F24">
        <w:rPr>
          <w:sz w:val="26"/>
        </w:rPr>
        <w:t>Chief</w:t>
      </w:r>
      <w:r w:rsidR="008C3F24">
        <w:rPr>
          <w:spacing w:val="18"/>
          <w:sz w:val="26"/>
        </w:rPr>
        <w:t xml:space="preserve"> </w:t>
      </w:r>
      <w:r w:rsidR="008C3F24">
        <w:rPr>
          <w:sz w:val="26"/>
        </w:rPr>
        <w:t>Justice</w:t>
      </w:r>
      <w:r w:rsidR="008C3F24">
        <w:rPr>
          <w:spacing w:val="21"/>
          <w:sz w:val="26"/>
        </w:rPr>
        <w:t xml:space="preserve"> </w:t>
      </w:r>
      <w:r w:rsidR="008C3F24">
        <w:rPr>
          <w:sz w:val="26"/>
        </w:rPr>
        <w:t>Misra</w:t>
      </w:r>
      <w:r w:rsidR="008C3F24">
        <w:rPr>
          <w:spacing w:val="17"/>
          <w:sz w:val="26"/>
        </w:rPr>
        <w:t xml:space="preserve"> </w:t>
      </w:r>
      <w:r w:rsidR="008C3F24">
        <w:rPr>
          <w:sz w:val="26"/>
        </w:rPr>
        <w:t>highlighted</w:t>
      </w:r>
      <w:r w:rsidR="008C3F24">
        <w:rPr>
          <w:spacing w:val="17"/>
          <w:sz w:val="26"/>
        </w:rPr>
        <w:t xml:space="preserve"> </w:t>
      </w:r>
      <w:r w:rsidR="008C3F24">
        <w:rPr>
          <w:sz w:val="26"/>
        </w:rPr>
        <w:t>the</w:t>
      </w:r>
      <w:r w:rsidR="008C3F24">
        <w:rPr>
          <w:spacing w:val="18"/>
          <w:sz w:val="26"/>
        </w:rPr>
        <w:t xml:space="preserve"> </w:t>
      </w:r>
      <w:r w:rsidR="008C3F24">
        <w:rPr>
          <w:sz w:val="26"/>
        </w:rPr>
        <w:t>indignity</w:t>
      </w:r>
      <w:r w:rsidR="008C3F24">
        <w:rPr>
          <w:spacing w:val="17"/>
          <w:sz w:val="26"/>
        </w:rPr>
        <w:t xml:space="preserve"> </w:t>
      </w:r>
      <w:r w:rsidR="008C3F24">
        <w:rPr>
          <w:sz w:val="26"/>
        </w:rPr>
        <w:t>suffered</w:t>
      </w:r>
      <w:r w:rsidR="008C3F24">
        <w:rPr>
          <w:spacing w:val="19"/>
          <w:sz w:val="26"/>
        </w:rPr>
        <w:t xml:space="preserve"> </w:t>
      </w:r>
      <w:r w:rsidR="008C3F24">
        <w:rPr>
          <w:sz w:val="26"/>
        </w:rPr>
        <w:t>by</w:t>
      </w:r>
    </w:p>
    <w:p w:rsidR="00EF0E49" w:rsidRDefault="008C3F24">
      <w:pPr>
        <w:spacing w:before="66"/>
        <w:ind w:left="100"/>
        <w:rPr>
          <w:sz w:val="18"/>
        </w:rPr>
      </w:pPr>
      <w:r>
        <w:rPr>
          <w:position w:val="6"/>
          <w:sz w:val="12"/>
        </w:rPr>
        <w:t xml:space="preserve">135 </w:t>
      </w:r>
      <w:r>
        <w:rPr>
          <w:sz w:val="18"/>
        </w:rPr>
        <w:t>Ibid. at page 484</w:t>
      </w:r>
    </w:p>
    <w:p w:rsidR="00EF0E49" w:rsidRDefault="00EF0E49">
      <w:pPr>
        <w:rPr>
          <w:sz w:val="18"/>
        </w:rPr>
        <w:sectPr w:rsidR="00EF0E49">
          <w:pgSz w:w="11910" w:h="16840"/>
          <w:pgMar w:top="1340" w:right="1000" w:bottom="1200" w:left="1340" w:header="708" w:footer="1000" w:gutter="0"/>
          <w:cols w:space="720"/>
        </w:sectPr>
      </w:pPr>
    </w:p>
    <w:p w:rsidR="00EF0E49" w:rsidRDefault="008C3F24">
      <w:pPr>
        <w:spacing w:before="92" w:line="480" w:lineRule="auto"/>
        <w:ind w:left="100" w:right="113"/>
        <w:jc w:val="both"/>
        <w:rPr>
          <w:sz w:val="26"/>
        </w:rPr>
      </w:pPr>
      <w:r>
        <w:rPr>
          <w:sz w:val="26"/>
        </w:rPr>
        <w:t>an individual when “acts within their personal sphere” are criminalised on the basis of regressive social attitudes:</w:t>
      </w:r>
    </w:p>
    <w:p w:rsidR="00EF0E49" w:rsidRDefault="008C3F24">
      <w:pPr>
        <w:spacing w:line="276" w:lineRule="auto"/>
        <w:ind w:left="1540" w:right="2261"/>
        <w:jc w:val="both"/>
        <w:rPr>
          <w:sz w:val="21"/>
        </w:rPr>
      </w:pPr>
      <w:r>
        <w:rPr>
          <w:sz w:val="21"/>
        </w:rPr>
        <w:t>“An individual's choice to engage in certain acts within their private sphere has been restricted by criminalising the s</w:t>
      </w:r>
      <w:r>
        <w:rPr>
          <w:sz w:val="21"/>
        </w:rPr>
        <w:t>ame on account of the age old social perception. To harness such an essential decision, which defines the individualism of a person, by tainting it with criminality would violate the individual's right to dignity by reducing it to mere letters without any</w:t>
      </w:r>
      <w:r>
        <w:rPr>
          <w:spacing w:val="-6"/>
          <w:sz w:val="21"/>
        </w:rPr>
        <w:t xml:space="preserve"> </w:t>
      </w:r>
      <w:r>
        <w:rPr>
          <w:sz w:val="21"/>
        </w:rPr>
        <w:t>spirit.”</w:t>
      </w:r>
    </w:p>
    <w:p w:rsidR="00EF0E49" w:rsidRDefault="00EF0E49">
      <w:pPr>
        <w:rPr>
          <w:sz w:val="24"/>
        </w:rPr>
      </w:pPr>
    </w:p>
    <w:p w:rsidR="00EF0E49" w:rsidRDefault="00EF0E49">
      <w:pPr>
        <w:rPr>
          <w:sz w:val="24"/>
        </w:rPr>
      </w:pPr>
    </w:p>
    <w:p w:rsidR="00EF0E49" w:rsidRDefault="008C3F24">
      <w:pPr>
        <w:spacing w:before="175" w:line="480" w:lineRule="auto"/>
        <w:ind w:left="100" w:right="107"/>
        <w:jc w:val="both"/>
        <w:rPr>
          <w:sz w:val="26"/>
        </w:rPr>
      </w:pPr>
      <w:r>
        <w:rPr>
          <w:sz w:val="26"/>
        </w:rPr>
        <w:t>The Chief Justice observed that the “organisation of intimate relations” between “consenting adults” is a matter of complete personal choice and characterised the “private protective sphere and realm of individual choice and autonomy” as a perso</w:t>
      </w:r>
      <w:r>
        <w:rPr>
          <w:sz w:val="26"/>
        </w:rPr>
        <w:t>nal</w:t>
      </w:r>
      <w:r>
        <w:rPr>
          <w:spacing w:val="-2"/>
          <w:sz w:val="26"/>
        </w:rPr>
        <w:t xml:space="preserve"> </w:t>
      </w:r>
      <w:r>
        <w:rPr>
          <w:sz w:val="26"/>
        </w:rPr>
        <w:t>right:</w:t>
      </w:r>
    </w:p>
    <w:p w:rsidR="00EF0E49" w:rsidRDefault="00EF0E49">
      <w:pPr>
        <w:spacing w:before="10"/>
        <w:rPr>
          <w:sz w:val="25"/>
        </w:rPr>
      </w:pPr>
    </w:p>
    <w:p w:rsidR="00EF0E49" w:rsidRDefault="008C3F24">
      <w:pPr>
        <w:spacing w:line="276" w:lineRule="auto"/>
        <w:ind w:left="1540" w:right="2263"/>
        <w:jc w:val="both"/>
        <w:rPr>
          <w:b/>
          <w:sz w:val="21"/>
        </w:rPr>
      </w:pPr>
      <w:r>
        <w:rPr>
          <w:sz w:val="21"/>
        </w:rPr>
        <w:t>“It is true that the principle of choice can never be absolute under a liberal Constitution and the law restricts</w:t>
      </w:r>
      <w:r>
        <w:rPr>
          <w:spacing w:val="35"/>
          <w:sz w:val="21"/>
        </w:rPr>
        <w:t xml:space="preserve"> </w:t>
      </w:r>
      <w:r>
        <w:rPr>
          <w:sz w:val="21"/>
        </w:rPr>
        <w:t xml:space="preserve">one individual‘s choice to prevent harm or injury to others. </w:t>
      </w:r>
      <w:r>
        <w:rPr>
          <w:b/>
          <w:sz w:val="21"/>
        </w:rPr>
        <w:t>However, the organisation of intimate relations is a matter of comple</w:t>
      </w:r>
      <w:r>
        <w:rPr>
          <w:b/>
          <w:sz w:val="21"/>
        </w:rPr>
        <w:t xml:space="preserve">te personal choice especially between consenting adults. It is a vital personal right falling within the private protective sphere and realm of individual choice and autonomy. Such progressive proclivity is rooted in the constitutional structure and is an </w:t>
      </w:r>
      <w:r>
        <w:rPr>
          <w:b/>
          <w:sz w:val="21"/>
        </w:rPr>
        <w:t>inextricable part of human</w:t>
      </w:r>
      <w:r>
        <w:rPr>
          <w:b/>
          <w:spacing w:val="-7"/>
          <w:sz w:val="21"/>
        </w:rPr>
        <w:t xml:space="preserve"> </w:t>
      </w:r>
      <w:r>
        <w:rPr>
          <w:b/>
          <w:sz w:val="21"/>
        </w:rPr>
        <w:t>nature.”</w:t>
      </w:r>
    </w:p>
    <w:p w:rsidR="00EF0E49" w:rsidRDefault="008C3F24">
      <w:pPr>
        <w:spacing w:line="241" w:lineRule="exact"/>
        <w:ind w:left="1540"/>
        <w:jc w:val="both"/>
        <w:rPr>
          <w:sz w:val="21"/>
        </w:rPr>
      </w:pPr>
      <w:r>
        <w:rPr>
          <w:sz w:val="21"/>
        </w:rPr>
        <w:t>(Emphasis supplied)</w:t>
      </w:r>
    </w:p>
    <w:p w:rsidR="00EF0E49" w:rsidRDefault="00EF0E49">
      <w:pPr>
        <w:spacing w:before="3"/>
        <w:rPr>
          <w:sz w:val="29"/>
        </w:rPr>
      </w:pPr>
    </w:p>
    <w:p w:rsidR="00EF0E49" w:rsidRDefault="008C3F24">
      <w:pPr>
        <w:ind w:left="100"/>
        <w:rPr>
          <w:sz w:val="26"/>
        </w:rPr>
      </w:pPr>
      <w:r>
        <w:rPr>
          <w:w w:val="99"/>
          <w:sz w:val="26"/>
        </w:rPr>
        <w:t>.</w:t>
      </w:r>
    </w:p>
    <w:p w:rsidR="00EF0E49" w:rsidRDefault="00EF0E49">
      <w:pPr>
        <w:rPr>
          <w:sz w:val="26"/>
        </w:rPr>
      </w:pPr>
    </w:p>
    <w:p w:rsidR="00EF0E49" w:rsidRDefault="008C3F24">
      <w:pPr>
        <w:spacing w:line="480" w:lineRule="auto"/>
        <w:ind w:left="100" w:right="107"/>
        <w:jc w:val="both"/>
        <w:rPr>
          <w:sz w:val="26"/>
        </w:rPr>
      </w:pPr>
      <w:r>
        <w:rPr>
          <w:sz w:val="26"/>
        </w:rPr>
        <w:t xml:space="preserve">In </w:t>
      </w:r>
      <w:r>
        <w:rPr>
          <w:b/>
          <w:sz w:val="26"/>
        </w:rPr>
        <w:t>Shakti Vahini</w:t>
      </w:r>
      <w:r>
        <w:rPr>
          <w:sz w:val="26"/>
        </w:rPr>
        <w:t xml:space="preserve">, this Court has recognised the right to choose a partner as a fundamental right under Articles 19 and 21 of the Constitution. In </w:t>
      </w:r>
      <w:r>
        <w:rPr>
          <w:b/>
          <w:sz w:val="26"/>
        </w:rPr>
        <w:t>Shafin Jahan</w:t>
      </w:r>
      <w:r>
        <w:rPr>
          <w:sz w:val="26"/>
        </w:rPr>
        <w:t>, “intimate personal choices” were held to be a protected sphere, with one of us (Chandrachud J) stating:</w:t>
      </w:r>
    </w:p>
    <w:p w:rsidR="00EF0E49" w:rsidRDefault="00EF0E49">
      <w:pPr>
        <w:spacing w:before="1"/>
        <w:rPr>
          <w:sz w:val="26"/>
        </w:rPr>
      </w:pPr>
    </w:p>
    <w:p w:rsidR="00EF0E49" w:rsidRDefault="008C3F24">
      <w:pPr>
        <w:spacing w:line="273" w:lineRule="auto"/>
        <w:ind w:left="1540" w:right="2261"/>
        <w:jc w:val="both"/>
        <w:rPr>
          <w:sz w:val="21"/>
        </w:rPr>
      </w:pPr>
      <w:r>
        <w:rPr>
          <w:sz w:val="21"/>
        </w:rPr>
        <w:t>“88.The choice of a partner whether within or outside marriage</w:t>
      </w:r>
      <w:r>
        <w:rPr>
          <w:spacing w:val="23"/>
          <w:sz w:val="21"/>
        </w:rPr>
        <w:t xml:space="preserve"> </w:t>
      </w:r>
      <w:r>
        <w:rPr>
          <w:sz w:val="21"/>
        </w:rPr>
        <w:t>lies</w:t>
      </w:r>
      <w:r>
        <w:rPr>
          <w:spacing w:val="21"/>
          <w:sz w:val="21"/>
        </w:rPr>
        <w:t xml:space="preserve"> </w:t>
      </w:r>
      <w:r>
        <w:rPr>
          <w:sz w:val="21"/>
        </w:rPr>
        <w:t>within</w:t>
      </w:r>
      <w:r>
        <w:rPr>
          <w:spacing w:val="22"/>
          <w:sz w:val="21"/>
        </w:rPr>
        <w:t xml:space="preserve"> </w:t>
      </w:r>
      <w:r>
        <w:rPr>
          <w:sz w:val="21"/>
        </w:rPr>
        <w:t>the</w:t>
      </w:r>
      <w:r>
        <w:rPr>
          <w:spacing w:val="21"/>
          <w:sz w:val="21"/>
        </w:rPr>
        <w:t xml:space="preserve"> </w:t>
      </w:r>
      <w:r>
        <w:rPr>
          <w:sz w:val="21"/>
        </w:rPr>
        <w:t>exclusive</w:t>
      </w:r>
      <w:r>
        <w:rPr>
          <w:spacing w:val="22"/>
          <w:sz w:val="21"/>
        </w:rPr>
        <w:t xml:space="preserve"> </w:t>
      </w:r>
      <w:r>
        <w:rPr>
          <w:sz w:val="21"/>
        </w:rPr>
        <w:t>domain</w:t>
      </w:r>
      <w:r>
        <w:rPr>
          <w:spacing w:val="23"/>
          <w:sz w:val="21"/>
        </w:rPr>
        <w:t xml:space="preserve"> </w:t>
      </w:r>
      <w:r>
        <w:rPr>
          <w:sz w:val="21"/>
        </w:rPr>
        <w:t>of</w:t>
      </w:r>
      <w:r>
        <w:rPr>
          <w:spacing w:val="23"/>
          <w:sz w:val="21"/>
        </w:rPr>
        <w:t xml:space="preserve"> </w:t>
      </w:r>
      <w:r>
        <w:rPr>
          <w:sz w:val="21"/>
        </w:rPr>
        <w:t>each</w:t>
      </w:r>
      <w:r>
        <w:rPr>
          <w:spacing w:val="21"/>
          <w:sz w:val="21"/>
        </w:rPr>
        <w:t xml:space="preserve"> </w:t>
      </w:r>
      <w:r>
        <w:rPr>
          <w:sz w:val="21"/>
        </w:rPr>
        <w:t>individual.</w:t>
      </w:r>
    </w:p>
    <w:p w:rsidR="00EF0E49" w:rsidRDefault="00EF0E49">
      <w:pPr>
        <w:spacing w:line="273" w:lineRule="auto"/>
        <w:jc w:val="both"/>
        <w:rPr>
          <w:sz w:val="21"/>
        </w:rPr>
        <w:sectPr w:rsidR="00EF0E49">
          <w:pgSz w:w="11910" w:h="16840"/>
          <w:pgMar w:top="1340" w:right="1000" w:bottom="1200" w:left="1340" w:header="708" w:footer="1000" w:gutter="0"/>
          <w:cols w:space="720"/>
        </w:sectPr>
      </w:pPr>
    </w:p>
    <w:p w:rsidR="00EF0E49" w:rsidRDefault="008C3F24">
      <w:pPr>
        <w:spacing w:before="91" w:line="276" w:lineRule="auto"/>
        <w:ind w:left="1540" w:right="2266"/>
        <w:jc w:val="both"/>
        <w:rPr>
          <w:sz w:val="21"/>
        </w:rPr>
      </w:pPr>
      <w:r>
        <w:rPr>
          <w:sz w:val="21"/>
        </w:rPr>
        <w:t>Intimacies of marriage lie within a core zone of privacy, which is inviolable.”</w:t>
      </w:r>
    </w:p>
    <w:p w:rsidR="00EF0E49" w:rsidRDefault="00EF0E49">
      <w:pPr>
        <w:rPr>
          <w:sz w:val="24"/>
        </w:rPr>
      </w:pPr>
    </w:p>
    <w:p w:rsidR="00EF0E49" w:rsidRDefault="00EF0E49">
      <w:pPr>
        <w:rPr>
          <w:sz w:val="24"/>
        </w:rPr>
      </w:pPr>
    </w:p>
    <w:p w:rsidR="00EF0E49" w:rsidRDefault="00EF0E49">
      <w:pPr>
        <w:rPr>
          <w:sz w:val="30"/>
        </w:rPr>
      </w:pPr>
    </w:p>
    <w:p w:rsidR="00EF0E49" w:rsidRDefault="008C3F24">
      <w:pPr>
        <w:pStyle w:val="ListParagraph"/>
        <w:numPr>
          <w:ilvl w:val="0"/>
          <w:numId w:val="7"/>
        </w:numPr>
        <w:tabs>
          <w:tab w:val="left" w:pos="821"/>
        </w:tabs>
        <w:spacing w:line="480" w:lineRule="auto"/>
        <w:ind w:right="106" w:firstLine="0"/>
        <w:jc w:val="both"/>
        <w:rPr>
          <w:sz w:val="26"/>
        </w:rPr>
      </w:pPr>
      <w:r>
        <w:rPr>
          <w:sz w:val="26"/>
        </w:rPr>
        <w:t xml:space="preserve">In </w:t>
      </w:r>
      <w:r>
        <w:rPr>
          <w:b/>
          <w:sz w:val="26"/>
        </w:rPr>
        <w:t xml:space="preserve">Navtej, </w:t>
      </w:r>
      <w:r>
        <w:rPr>
          <w:sz w:val="26"/>
        </w:rPr>
        <w:t xml:space="preserve">one of us (Chandrachud J) held that the right to sexual privacy  is a natural right, fundamental to liberty and a soulmate of dignity. The application of Section </w:t>
      </w:r>
      <w:r>
        <w:rPr>
          <w:sz w:val="26"/>
        </w:rPr>
        <w:t xml:space="preserve">497 is a blatant violation of these enunciated rights. Will a trial to prove adultery lead the wife to tender proof of her fidelity? In </w:t>
      </w:r>
      <w:r>
        <w:rPr>
          <w:b/>
          <w:sz w:val="26"/>
        </w:rPr>
        <w:t>Navtej</w:t>
      </w:r>
      <w:r>
        <w:rPr>
          <w:sz w:val="26"/>
        </w:rPr>
        <w:t>, the principle was elucidated</w:t>
      </w:r>
      <w:r>
        <w:rPr>
          <w:spacing w:val="-2"/>
          <w:sz w:val="26"/>
        </w:rPr>
        <w:t xml:space="preserve"> </w:t>
      </w:r>
      <w:r>
        <w:rPr>
          <w:sz w:val="26"/>
        </w:rPr>
        <w:t>thus:</w:t>
      </w:r>
    </w:p>
    <w:p w:rsidR="00EF0E49" w:rsidRDefault="008C3F24">
      <w:pPr>
        <w:spacing w:before="1" w:line="276" w:lineRule="auto"/>
        <w:ind w:left="1540" w:right="2264"/>
        <w:jc w:val="both"/>
        <w:rPr>
          <w:sz w:val="21"/>
        </w:rPr>
      </w:pPr>
      <w:r>
        <w:rPr>
          <w:sz w:val="21"/>
        </w:rPr>
        <w:t>“In protecting consensual intimacies, the Constitution adopts a simple princi</w:t>
      </w:r>
      <w:r>
        <w:rPr>
          <w:sz w:val="21"/>
        </w:rPr>
        <w:t>ple: the state has no business to intrude into these personal</w:t>
      </w:r>
      <w:r>
        <w:rPr>
          <w:spacing w:val="-4"/>
          <w:sz w:val="21"/>
        </w:rPr>
        <w:t xml:space="preserve"> </w:t>
      </w:r>
      <w:r>
        <w:rPr>
          <w:sz w:val="21"/>
        </w:rPr>
        <w:t>matters.”</w:t>
      </w:r>
    </w:p>
    <w:p w:rsidR="00EF0E49" w:rsidRDefault="00EF0E49">
      <w:pPr>
        <w:rPr>
          <w:sz w:val="24"/>
        </w:rPr>
      </w:pPr>
    </w:p>
    <w:p w:rsidR="00EF0E49" w:rsidRDefault="00EF0E49">
      <w:pPr>
        <w:rPr>
          <w:sz w:val="28"/>
        </w:rPr>
      </w:pPr>
    </w:p>
    <w:p w:rsidR="00EF0E49" w:rsidRDefault="008C3F24">
      <w:pPr>
        <w:spacing w:line="480" w:lineRule="auto"/>
        <w:ind w:left="100" w:right="109"/>
        <w:jc w:val="both"/>
        <w:rPr>
          <w:sz w:val="26"/>
        </w:rPr>
      </w:pPr>
      <w:r>
        <w:rPr>
          <w:sz w:val="26"/>
        </w:rPr>
        <w:t>In so far as two individuals engage in acts based on consent, the law cannot intervene. Any intrusion in this private sphere would amount to deprivation of autonomy and sexual agency</w:t>
      </w:r>
      <w:r>
        <w:rPr>
          <w:sz w:val="26"/>
        </w:rPr>
        <w:t>, which every individual is imbued with.</w:t>
      </w:r>
    </w:p>
    <w:p w:rsidR="00EF0E49" w:rsidRDefault="00EF0E49">
      <w:pPr>
        <w:rPr>
          <w:sz w:val="28"/>
        </w:rPr>
      </w:pPr>
    </w:p>
    <w:p w:rsidR="00EF0E49" w:rsidRDefault="00EF0E49">
      <w:pPr>
        <w:spacing w:before="1"/>
        <w:rPr>
          <w:sz w:val="24"/>
        </w:rPr>
      </w:pPr>
    </w:p>
    <w:p w:rsidR="00EF0E49" w:rsidRDefault="008C3F24">
      <w:pPr>
        <w:spacing w:line="480" w:lineRule="auto"/>
        <w:ind w:left="100" w:right="111"/>
        <w:jc w:val="both"/>
        <w:rPr>
          <w:sz w:val="26"/>
        </w:rPr>
      </w:pPr>
      <w:r>
        <w:rPr>
          <w:sz w:val="26"/>
        </w:rPr>
        <w:t xml:space="preserve">In </w:t>
      </w:r>
      <w:r>
        <w:rPr>
          <w:b/>
          <w:sz w:val="26"/>
        </w:rPr>
        <w:t>Puttaswamy</w:t>
      </w:r>
      <w:r>
        <w:rPr>
          <w:sz w:val="26"/>
        </w:rPr>
        <w:t>, it was recognised that a life of dignity entails that the “inner recesses of the human personality” be secured from “unwanted intrusion”:</w:t>
      </w:r>
    </w:p>
    <w:p w:rsidR="00EF0E49" w:rsidRDefault="00EF0E49">
      <w:pPr>
        <w:spacing w:before="11"/>
        <w:rPr>
          <w:sz w:val="25"/>
        </w:rPr>
      </w:pPr>
    </w:p>
    <w:p w:rsidR="00EF0E49" w:rsidRDefault="008C3F24">
      <w:pPr>
        <w:spacing w:line="276" w:lineRule="auto"/>
        <w:ind w:left="1540" w:right="2263"/>
        <w:jc w:val="both"/>
        <w:rPr>
          <w:sz w:val="14"/>
        </w:rPr>
      </w:pPr>
      <w:r>
        <w:rPr>
          <w:sz w:val="21"/>
        </w:rPr>
        <w:t>“127.The right to privacy is an element of human dignity. The sanctity of privacy lies in its functional relationship with dignity. Privacy ensures that a human being can lead a life of dignity by securing the inner recesses of the human personality from u</w:t>
      </w:r>
      <w:r>
        <w:rPr>
          <w:sz w:val="21"/>
        </w:rPr>
        <w:t>nwanted intrusion. Privacy recognises the autonomy of the individual and the right of every person to make essential choices which affect the course of life. In doing so privacy recognises that living a life of dignity is essential for a human being to ful</w:t>
      </w:r>
      <w:r>
        <w:rPr>
          <w:sz w:val="21"/>
        </w:rPr>
        <w:t>fil the liberties and freedoms which are the cornerstone of the</w:t>
      </w:r>
      <w:r>
        <w:rPr>
          <w:spacing w:val="-13"/>
          <w:sz w:val="21"/>
        </w:rPr>
        <w:t xml:space="preserve"> </w:t>
      </w:r>
      <w:r>
        <w:rPr>
          <w:sz w:val="21"/>
        </w:rPr>
        <w:t>Constitution.”</w:t>
      </w:r>
      <w:r>
        <w:rPr>
          <w:position w:val="7"/>
          <w:sz w:val="14"/>
        </w:rPr>
        <w:t>136</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10"/>
        <w:rPr>
          <w:sz w:val="11"/>
        </w:rPr>
      </w:pPr>
      <w:r w:rsidRPr="00EF0E49">
        <w:pict>
          <v:line id="_x0000_s1063" style="position:absolute;z-index:251634688;mso-wrap-distance-left:0;mso-wrap-distance-right:0;mso-position-horizontal-relative:page" from="1in,9.15pt" to="216.05pt,9.15pt" strokeweight=".72pt">
            <w10:wrap type="topAndBottom" anchorx="page"/>
          </v:line>
        </w:pict>
      </w:r>
    </w:p>
    <w:p w:rsidR="00EF0E49" w:rsidRDefault="008C3F24">
      <w:pPr>
        <w:spacing w:before="66"/>
        <w:ind w:left="100"/>
        <w:rPr>
          <w:sz w:val="18"/>
        </w:rPr>
      </w:pPr>
      <w:r>
        <w:rPr>
          <w:position w:val="6"/>
          <w:sz w:val="12"/>
        </w:rPr>
        <w:t xml:space="preserve">136 </w:t>
      </w:r>
      <w:r>
        <w:rPr>
          <w:sz w:val="18"/>
        </w:rPr>
        <w:t>Ibid. at page 413</w:t>
      </w:r>
    </w:p>
    <w:p w:rsidR="00EF0E49" w:rsidRDefault="00EF0E49">
      <w:pPr>
        <w:rPr>
          <w:sz w:val="18"/>
        </w:rPr>
        <w:sectPr w:rsidR="00EF0E49">
          <w:pgSz w:w="11910" w:h="16840"/>
          <w:pgMar w:top="1340" w:right="1000" w:bottom="1200" w:left="1340" w:header="708" w:footer="1000" w:gutter="0"/>
          <w:cols w:space="720"/>
        </w:sectPr>
      </w:pPr>
    </w:p>
    <w:p w:rsidR="00EF0E49" w:rsidRDefault="008C3F24">
      <w:pPr>
        <w:pStyle w:val="ListParagraph"/>
        <w:numPr>
          <w:ilvl w:val="0"/>
          <w:numId w:val="7"/>
        </w:numPr>
        <w:tabs>
          <w:tab w:val="left" w:pos="821"/>
        </w:tabs>
        <w:spacing w:before="92" w:line="480" w:lineRule="auto"/>
        <w:ind w:right="102" w:firstLine="0"/>
        <w:jc w:val="both"/>
        <w:rPr>
          <w:sz w:val="26"/>
        </w:rPr>
      </w:pPr>
      <w:r>
        <w:rPr>
          <w:sz w:val="26"/>
        </w:rPr>
        <w:t>In criminalizing adultery, the legislature has imposed its imprimatur on the control by a man over the sexuality of his spouse. In doing that, the statutory provision fails to meet the touchstone of Article 21. Section 497 deprives</w:t>
      </w:r>
      <w:r>
        <w:rPr>
          <w:spacing w:val="23"/>
          <w:sz w:val="26"/>
        </w:rPr>
        <w:t xml:space="preserve"> </w:t>
      </w:r>
      <w:r>
        <w:rPr>
          <w:sz w:val="26"/>
        </w:rPr>
        <w:t>a woman of her autonomy,</w:t>
      </w:r>
      <w:r>
        <w:rPr>
          <w:sz w:val="26"/>
        </w:rPr>
        <w:t xml:space="preserve"> dignity and privacy. It compounds the encroachment on her right to life and personal liberty by adopting a notion of marriage which subverts true equality. Equality is subverted by lending the sanctions of the penal law to a gender biased approach to the </w:t>
      </w:r>
      <w:r>
        <w:rPr>
          <w:sz w:val="26"/>
        </w:rPr>
        <w:t xml:space="preserve">relationship of a man and a woman. The statute confounds paternalism as an instrument for protecting marital stability. It defines the sanctity of marriage in terms of a hierarchical ordering which is skewed against the woman. The law gives unequal voices </w:t>
      </w:r>
      <w:r>
        <w:rPr>
          <w:sz w:val="26"/>
        </w:rPr>
        <w:t>to partners in a relationship.</w:t>
      </w:r>
    </w:p>
    <w:p w:rsidR="00EF0E49" w:rsidRDefault="00EF0E49">
      <w:pPr>
        <w:rPr>
          <w:sz w:val="28"/>
        </w:rPr>
      </w:pPr>
    </w:p>
    <w:p w:rsidR="00EF0E49" w:rsidRDefault="00EF0E49">
      <w:pPr>
        <w:spacing w:before="10"/>
        <w:rPr>
          <w:sz w:val="32"/>
        </w:rPr>
      </w:pPr>
    </w:p>
    <w:p w:rsidR="00EF0E49" w:rsidRDefault="008C3F24">
      <w:pPr>
        <w:spacing w:line="480" w:lineRule="auto"/>
        <w:ind w:left="100" w:right="105"/>
        <w:jc w:val="both"/>
        <w:rPr>
          <w:sz w:val="26"/>
        </w:rPr>
      </w:pPr>
      <w:r>
        <w:rPr>
          <w:sz w:val="26"/>
        </w:rPr>
        <w:t>This judgment has dwelt on the importance of sexual autonomy as a value which is integral to life and personal liberty under Article 21. Individuals in a relationship, whether within or outside marriage, have a legitimate e</w:t>
      </w:r>
      <w:r>
        <w:rPr>
          <w:sz w:val="26"/>
        </w:rPr>
        <w:t xml:space="preserve">xpectation that each will provide to the other the same element of companionship and respect for choices. Respect for sexual autonomy, it must be emphasized is founded on the equality between spouses and partners and the recognition by each of them of the </w:t>
      </w:r>
      <w:r>
        <w:rPr>
          <w:sz w:val="26"/>
        </w:rPr>
        <w:t>dignity of the other. Control over sexuality attaches to the human element in each individual. Marriage – whether it be a sacrament or contract – does not result in ceding of the autonomy of one spouse to</w:t>
      </w:r>
      <w:r>
        <w:rPr>
          <w:spacing w:val="-11"/>
          <w:sz w:val="26"/>
        </w:rPr>
        <w:t xml:space="preserve"> </w:t>
      </w:r>
      <w:r>
        <w:rPr>
          <w:sz w:val="26"/>
        </w:rPr>
        <w:t>another.</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pStyle w:val="ListParagraph"/>
        <w:numPr>
          <w:ilvl w:val="0"/>
          <w:numId w:val="7"/>
        </w:numPr>
        <w:tabs>
          <w:tab w:val="left" w:pos="821"/>
        </w:tabs>
        <w:spacing w:before="92" w:line="480" w:lineRule="auto"/>
        <w:ind w:right="100" w:firstLine="0"/>
        <w:jc w:val="both"/>
        <w:rPr>
          <w:sz w:val="26"/>
        </w:rPr>
      </w:pPr>
      <w:r>
        <w:rPr>
          <w:sz w:val="26"/>
        </w:rPr>
        <w:t>Recognition of sexual autonomy as inhering in each individual and of the elements of privacy and dignity have a bearing on the role of the state in regulating the conditions and consequences of marital relationships. There is a fundamental reason which mil</w:t>
      </w:r>
      <w:r>
        <w:rPr>
          <w:sz w:val="26"/>
        </w:rPr>
        <w:t>itates against criminalization of adultery. Its  genesis lies in the fact that criminalizing an act is not a valid</w:t>
      </w:r>
      <w:r>
        <w:rPr>
          <w:spacing w:val="25"/>
          <w:sz w:val="26"/>
        </w:rPr>
        <w:t xml:space="preserve"> </w:t>
      </w:r>
      <w:r>
        <w:rPr>
          <w:sz w:val="26"/>
        </w:rPr>
        <w:t>constitutional response to a sexual relationship outside the fold of marriage. Adultery in the course of a subsisting marital relationship ma</w:t>
      </w:r>
      <w:r>
        <w:rPr>
          <w:sz w:val="26"/>
        </w:rPr>
        <w:t>y, and very often does question the commitment of the spouse to the relationship. In many cases, a sexual relationship of one of the spouses outside of the marriage may lead to the end of the marital relationship. But in other cases, such a relationship ma</w:t>
      </w:r>
      <w:r>
        <w:rPr>
          <w:sz w:val="26"/>
        </w:rPr>
        <w:t>y not be the cause but the consequence of a pre-existing disruption of the marital tie. All too often, spouses who have drifted apart irrevocably may be compelled for reasons personal to them to continue with the veneer of a marriage which has ended for al</w:t>
      </w:r>
      <w:r>
        <w:rPr>
          <w:sz w:val="26"/>
        </w:rPr>
        <w:t>l intents and purposes. The interminably long delay of the law in the resolution of matrimonial conflicts is an aspect which cannot be ignored. The realities of human existence are too complex to place them in closed categories of right and wrong and to su</w:t>
      </w:r>
      <w:r>
        <w:rPr>
          <w:sz w:val="26"/>
        </w:rPr>
        <w:t>bject all that is considered wrong with the sanctions of penal law. Just as all conduct which is not criminal may not necessarily be ethically just, all conduct which is inappropriate does not justify being elevated to a criminal wrongdoing.</w:t>
      </w:r>
    </w:p>
    <w:p w:rsidR="00EF0E49" w:rsidRDefault="00EF0E49">
      <w:pPr>
        <w:rPr>
          <w:sz w:val="28"/>
        </w:rPr>
      </w:pPr>
    </w:p>
    <w:p w:rsidR="00EF0E49" w:rsidRDefault="00EF0E49">
      <w:pPr>
        <w:rPr>
          <w:sz w:val="28"/>
        </w:rPr>
      </w:pPr>
    </w:p>
    <w:p w:rsidR="00EF0E49" w:rsidRDefault="00EF0E49">
      <w:pPr>
        <w:spacing w:before="11"/>
        <w:rPr>
          <w:sz w:val="30"/>
        </w:rPr>
      </w:pPr>
    </w:p>
    <w:p w:rsidR="00EF0E49" w:rsidRDefault="008C3F24">
      <w:pPr>
        <w:pStyle w:val="ListParagraph"/>
        <w:numPr>
          <w:ilvl w:val="0"/>
          <w:numId w:val="7"/>
        </w:numPr>
        <w:tabs>
          <w:tab w:val="left" w:pos="821"/>
        </w:tabs>
        <w:spacing w:line="480" w:lineRule="auto"/>
        <w:ind w:right="104" w:firstLine="0"/>
        <w:jc w:val="both"/>
        <w:rPr>
          <w:sz w:val="26"/>
        </w:rPr>
      </w:pPr>
      <w:r>
        <w:rPr>
          <w:sz w:val="26"/>
        </w:rPr>
        <w:t>The state u</w:t>
      </w:r>
      <w:r>
        <w:rPr>
          <w:sz w:val="26"/>
        </w:rPr>
        <w:t>ndoubtedly has a legitimate interest in regulating many aspects of marriage. That is the foundation on which the state does regulate</w:t>
      </w:r>
      <w:r>
        <w:rPr>
          <w:spacing w:val="-2"/>
          <w:sz w:val="26"/>
        </w:rPr>
        <w:t xml:space="preserve"> </w:t>
      </w:r>
      <w:r>
        <w:rPr>
          <w:sz w:val="26"/>
        </w:rPr>
        <w:t>rights,</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2"/>
        <w:jc w:val="both"/>
        <w:rPr>
          <w:sz w:val="26"/>
        </w:rPr>
      </w:pPr>
      <w:r>
        <w:rPr>
          <w:sz w:val="26"/>
        </w:rPr>
        <w:t>entitlements and duties, primarily bearing on its civil nature. Breach by one of the spouses of a</w:t>
      </w:r>
      <w:r>
        <w:rPr>
          <w:sz w:val="26"/>
        </w:rPr>
        <w:t xml:space="preserve"> legal norm may constitute a ground for dissolution or annulment. When the state enacts and enforces such legislation, it does so on the postulate that marriage as a social institution has a significant bearing on the social fabric. But in doing so, the st</w:t>
      </w:r>
      <w:r>
        <w:rPr>
          <w:sz w:val="26"/>
        </w:rPr>
        <w:t xml:space="preserve">ate is equally governed by the norms of a liberal Constitution which emphasise dignity, equality and liberty as its cardinal values. The legitimate aims of the state may, it must be recognized, extend to imposing penal sanctions for </w:t>
      </w:r>
      <w:r>
        <w:rPr>
          <w:b/>
          <w:sz w:val="26"/>
        </w:rPr>
        <w:t xml:space="preserve">certain </w:t>
      </w:r>
      <w:r>
        <w:rPr>
          <w:sz w:val="26"/>
        </w:rPr>
        <w:t>acts within the</w:t>
      </w:r>
      <w:r>
        <w:rPr>
          <w:sz w:val="26"/>
        </w:rPr>
        <w:t xml:space="preserve"> framework of marriage. Physical and emotional abuse and domestic violence are illustrations of the need for legislative intervention. The Indian state has legitimately intervened in other situations such as by enacting anti dowry legislation or by creatin</w:t>
      </w:r>
      <w:r>
        <w:rPr>
          <w:sz w:val="26"/>
        </w:rPr>
        <w:t xml:space="preserve">g offences dealing with the harassment of women for dowry within a marital relationship. The reason why this constitutes a legitimate recourse to the sovereign authority of the state to criminalize conduct is because the acts which the state proscribes </w:t>
      </w:r>
      <w:r>
        <w:rPr>
          <w:spacing w:val="-5"/>
          <w:sz w:val="26"/>
        </w:rPr>
        <w:t>are</w:t>
      </w:r>
      <w:r>
        <w:rPr>
          <w:spacing w:val="-5"/>
          <w:sz w:val="26"/>
        </w:rPr>
        <w:t xml:space="preserve">  </w:t>
      </w:r>
      <w:r>
        <w:rPr>
          <w:sz w:val="26"/>
        </w:rPr>
        <w:t xml:space="preserve">deleterious to human dignity. In criminalizing certain types of wrongdoing against women, the state intervenes to protect the fundamental rights of every woman to live with dignity. Consequently, it is important to underscore that this judgment does not </w:t>
      </w:r>
      <w:r>
        <w:rPr>
          <w:sz w:val="26"/>
        </w:rPr>
        <w:t>question the authority and even the duty of the state to protect the fundamental rights of women from being trampled upon in unequal societal structures. Adultery as an offence does not fit that paradigm. In criminalizing certain acts, Section 497 has proc</w:t>
      </w:r>
      <w:r>
        <w:rPr>
          <w:sz w:val="26"/>
        </w:rPr>
        <w:t>eeded on a hypothesis which is deeply offensive to the dignity of women. It is grounded in paternalism, solicitous of patriarchal</w:t>
      </w:r>
      <w:r>
        <w:rPr>
          <w:spacing w:val="19"/>
          <w:sz w:val="26"/>
        </w:rPr>
        <w:t xml:space="preserve"> </w:t>
      </w:r>
      <w:r>
        <w:rPr>
          <w:sz w:val="26"/>
        </w:rPr>
        <w:t>values</w:t>
      </w:r>
      <w:r>
        <w:rPr>
          <w:spacing w:val="16"/>
          <w:sz w:val="26"/>
        </w:rPr>
        <w:t xml:space="preserve"> </w:t>
      </w:r>
      <w:r>
        <w:rPr>
          <w:sz w:val="26"/>
        </w:rPr>
        <w:t>and</w:t>
      </w:r>
      <w:r>
        <w:rPr>
          <w:spacing w:val="17"/>
          <w:sz w:val="26"/>
        </w:rPr>
        <w:t xml:space="preserve"> </w:t>
      </w:r>
      <w:r>
        <w:rPr>
          <w:sz w:val="26"/>
        </w:rPr>
        <w:t>subjugates</w:t>
      </w:r>
      <w:r>
        <w:rPr>
          <w:spacing w:val="16"/>
          <w:sz w:val="26"/>
        </w:rPr>
        <w:t xml:space="preserve"> </w:t>
      </w:r>
      <w:r>
        <w:rPr>
          <w:sz w:val="26"/>
        </w:rPr>
        <w:t>the</w:t>
      </w:r>
      <w:r>
        <w:rPr>
          <w:spacing w:val="19"/>
          <w:sz w:val="26"/>
        </w:rPr>
        <w:t xml:space="preserve"> </w:t>
      </w:r>
      <w:r>
        <w:rPr>
          <w:sz w:val="26"/>
        </w:rPr>
        <w:t>woman</w:t>
      </w:r>
      <w:r>
        <w:rPr>
          <w:spacing w:val="16"/>
          <w:sz w:val="26"/>
        </w:rPr>
        <w:t xml:space="preserve"> </w:t>
      </w:r>
      <w:r>
        <w:rPr>
          <w:sz w:val="26"/>
        </w:rPr>
        <w:t>to</w:t>
      </w:r>
      <w:r>
        <w:rPr>
          <w:spacing w:val="17"/>
          <w:sz w:val="26"/>
        </w:rPr>
        <w:t xml:space="preserve"> </w:t>
      </w:r>
      <w:r>
        <w:rPr>
          <w:sz w:val="26"/>
        </w:rPr>
        <w:t>a</w:t>
      </w:r>
      <w:r>
        <w:rPr>
          <w:spacing w:val="16"/>
          <w:sz w:val="26"/>
        </w:rPr>
        <w:t xml:space="preserve"> </w:t>
      </w:r>
      <w:r>
        <w:rPr>
          <w:sz w:val="26"/>
        </w:rPr>
        <w:t>position</w:t>
      </w:r>
      <w:r>
        <w:rPr>
          <w:spacing w:val="17"/>
          <w:sz w:val="26"/>
        </w:rPr>
        <w:t xml:space="preserve"> </w:t>
      </w:r>
      <w:r>
        <w:rPr>
          <w:sz w:val="26"/>
        </w:rPr>
        <w:t>where</w:t>
      </w:r>
      <w:r>
        <w:rPr>
          <w:spacing w:val="16"/>
          <w:sz w:val="26"/>
        </w:rPr>
        <w:t xml:space="preserve"> </w:t>
      </w:r>
      <w:r>
        <w:rPr>
          <w:sz w:val="26"/>
        </w:rPr>
        <w:t>the</w:t>
      </w:r>
      <w:r>
        <w:rPr>
          <w:spacing w:val="17"/>
          <w:sz w:val="26"/>
        </w:rPr>
        <w:t xml:space="preserve"> </w:t>
      </w:r>
      <w:r>
        <w:rPr>
          <w:sz w:val="26"/>
        </w:rPr>
        <w:t>law</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5"/>
        <w:jc w:val="both"/>
        <w:rPr>
          <w:sz w:val="26"/>
        </w:rPr>
      </w:pPr>
      <w:r>
        <w:rPr>
          <w:sz w:val="26"/>
        </w:rPr>
        <w:t>disregards her sexuality. The sexuality of a wom</w:t>
      </w:r>
      <w:r>
        <w:rPr>
          <w:sz w:val="26"/>
        </w:rPr>
        <w:t>an is part of her inviolable core. Neither the state nor the institution of marriage can disparage it. By reducing the woman to the status of a victim and ignoring her needs, the provision penalizing adultery disregards something which is basic to human id</w:t>
      </w:r>
      <w:r>
        <w:rPr>
          <w:sz w:val="26"/>
        </w:rPr>
        <w:t>entity. Sexuality is a definitive expression of identity. Autonomy over one’s sexuality has been central to human urges down through the ages. It has a constitutional foundation as intrinsic to autonomy. It is in this view of the matter that we have conclu</w:t>
      </w:r>
      <w:r>
        <w:rPr>
          <w:sz w:val="26"/>
        </w:rPr>
        <w:t>ded that Section 497 is violative of the fundamental rights to equality and liberty as indeed, the right to pursue a meaningful life within the fold of Articles 14 and</w:t>
      </w:r>
      <w:r>
        <w:rPr>
          <w:spacing w:val="-15"/>
          <w:sz w:val="26"/>
        </w:rPr>
        <w:t xml:space="preserve"> </w:t>
      </w:r>
      <w:r>
        <w:rPr>
          <w:sz w:val="26"/>
        </w:rPr>
        <w:t>21.</w:t>
      </w:r>
    </w:p>
    <w:p w:rsidR="00EF0E49" w:rsidRDefault="00EF0E49">
      <w:pPr>
        <w:rPr>
          <w:sz w:val="28"/>
        </w:rPr>
      </w:pPr>
    </w:p>
    <w:p w:rsidR="00EF0E49" w:rsidRDefault="008C3F24">
      <w:pPr>
        <w:pStyle w:val="ListParagraph"/>
        <w:numPr>
          <w:ilvl w:val="0"/>
          <w:numId w:val="7"/>
        </w:numPr>
        <w:tabs>
          <w:tab w:val="left" w:pos="821"/>
        </w:tabs>
        <w:spacing w:before="177" w:line="480" w:lineRule="auto"/>
        <w:ind w:right="104" w:firstLine="0"/>
        <w:jc w:val="both"/>
        <w:rPr>
          <w:sz w:val="26"/>
        </w:rPr>
      </w:pPr>
      <w:r>
        <w:rPr>
          <w:sz w:val="26"/>
        </w:rPr>
        <w:t>The hallmark of a truly transformative Constitution is that it promotes and engende</w:t>
      </w:r>
      <w:r>
        <w:rPr>
          <w:sz w:val="26"/>
        </w:rPr>
        <w:t>rs societal change. To consider a free citizen as the property of another is an anathema to the ideal of dignity. Section 497 denies the individual identity  of a married woman, based on age-old societal stereotypes which characterised women as the propert</w:t>
      </w:r>
      <w:r>
        <w:rPr>
          <w:sz w:val="26"/>
        </w:rPr>
        <w:t>y of their spouse. It is the duty of this Court to break these stereotypes and promote a society which regards women as equal citizens in all spheres of life- irrespective of whether these spheres may be regarded as ‘public’ or</w:t>
      </w:r>
      <w:r>
        <w:rPr>
          <w:spacing w:val="-2"/>
          <w:sz w:val="26"/>
        </w:rPr>
        <w:t xml:space="preserve"> </w:t>
      </w:r>
      <w:r>
        <w:rPr>
          <w:sz w:val="26"/>
        </w:rPr>
        <w:t>‘private’.</w:t>
      </w:r>
    </w:p>
    <w:p w:rsidR="00EF0E49" w:rsidRDefault="00EF0E49">
      <w:pPr>
        <w:rPr>
          <w:sz w:val="28"/>
        </w:rPr>
      </w:pPr>
    </w:p>
    <w:p w:rsidR="00EF0E49" w:rsidRDefault="00EF0E49">
      <w:pPr>
        <w:rPr>
          <w:sz w:val="24"/>
        </w:rPr>
      </w:pPr>
    </w:p>
    <w:p w:rsidR="00EF0E49" w:rsidRDefault="008C3F24">
      <w:pPr>
        <w:pStyle w:val="Heading1"/>
        <w:numPr>
          <w:ilvl w:val="0"/>
          <w:numId w:val="12"/>
        </w:numPr>
        <w:tabs>
          <w:tab w:val="left" w:pos="820"/>
          <w:tab w:val="left" w:pos="821"/>
        </w:tabs>
      </w:pPr>
      <w:r>
        <w:t>Towards transformative</w:t>
      </w:r>
      <w:r>
        <w:rPr>
          <w:spacing w:val="-2"/>
        </w:rPr>
        <w:t xml:space="preserve"> </w:t>
      </w:r>
      <w:r>
        <w:t>justice</w:t>
      </w:r>
    </w:p>
    <w:p w:rsidR="00EF0E49" w:rsidRDefault="00EF0E49">
      <w:pPr>
        <w:rPr>
          <w:b/>
          <w:sz w:val="30"/>
        </w:rPr>
      </w:pPr>
    </w:p>
    <w:p w:rsidR="00EF0E49" w:rsidRDefault="00EF0E49">
      <w:pPr>
        <w:rPr>
          <w:b/>
          <w:sz w:val="24"/>
        </w:rPr>
      </w:pPr>
    </w:p>
    <w:p w:rsidR="00EF0E49" w:rsidRDefault="008C3F24">
      <w:pPr>
        <w:pStyle w:val="ListParagraph"/>
        <w:numPr>
          <w:ilvl w:val="0"/>
          <w:numId w:val="7"/>
        </w:numPr>
        <w:tabs>
          <w:tab w:val="left" w:pos="821"/>
        </w:tabs>
        <w:spacing w:line="480" w:lineRule="auto"/>
        <w:ind w:right="107" w:firstLine="0"/>
        <w:jc w:val="both"/>
        <w:rPr>
          <w:sz w:val="26"/>
        </w:rPr>
      </w:pPr>
      <w:r>
        <w:rPr>
          <w:sz w:val="26"/>
        </w:rPr>
        <w:t>Constitutional values infuse the letter of the law with meaning. True to its transformative vision, the text of the Constitution has, time and again, been interpreted to challenge hegemonic structures of power and secure the</w:t>
      </w:r>
      <w:r>
        <w:rPr>
          <w:spacing w:val="20"/>
          <w:sz w:val="26"/>
        </w:rPr>
        <w:t xml:space="preserve"> </w:t>
      </w:r>
      <w:r>
        <w:rPr>
          <w:sz w:val="26"/>
        </w:rPr>
        <w:t>values of</w:t>
      </w:r>
    </w:p>
    <w:p w:rsidR="00EF0E49" w:rsidRDefault="00EF0E49">
      <w:pPr>
        <w:spacing w:line="480" w:lineRule="auto"/>
        <w:jc w:val="both"/>
        <w:rPr>
          <w:sz w:val="26"/>
        </w:rPr>
        <w:sectPr w:rsidR="00EF0E49">
          <w:headerReference w:type="default" r:id="rId190"/>
          <w:pgSz w:w="11910" w:h="16840"/>
          <w:pgMar w:top="1340" w:right="1000" w:bottom="1200" w:left="1340" w:header="708" w:footer="1000" w:gutter="0"/>
          <w:cols w:space="720"/>
        </w:sectPr>
      </w:pPr>
    </w:p>
    <w:p w:rsidR="00EF0E49" w:rsidRDefault="008C3F24">
      <w:pPr>
        <w:spacing w:before="92" w:line="480" w:lineRule="auto"/>
        <w:ind w:left="100" w:right="103"/>
        <w:jc w:val="both"/>
        <w:rPr>
          <w:sz w:val="26"/>
        </w:rPr>
      </w:pPr>
      <w:r>
        <w:rPr>
          <w:sz w:val="26"/>
        </w:rPr>
        <w:t>dignity and equality for its citizens. One of the most significant of the battles for equal citizenship in the country has been fought by women. Feminists have overcome seemingly insurmountable barriers to ensure a more egalitarian exist</w:t>
      </w:r>
      <w:r>
        <w:rPr>
          <w:sz w:val="26"/>
        </w:rPr>
        <w:t xml:space="preserve">ence for future generations. However, the quest for equality  continues. While there has been a considerable degree of reform in the formal legal system, there is an aspect of women’s lives where their subordination has historically been considered beyond </w:t>
      </w:r>
      <w:r>
        <w:rPr>
          <w:sz w:val="26"/>
        </w:rPr>
        <w:t>reproach or remedy. That aspect is the family. Marriage is a significant social institution where this subordination is pronounced, with entrenched structures of patriarchy and romantic paternalism shackling women into a less than equal</w:t>
      </w:r>
      <w:r>
        <w:rPr>
          <w:spacing w:val="-6"/>
          <w:sz w:val="26"/>
        </w:rPr>
        <w:t xml:space="preserve"> </w:t>
      </w:r>
      <w:r>
        <w:rPr>
          <w:sz w:val="26"/>
        </w:rPr>
        <w:t>existence.</w:t>
      </w:r>
    </w:p>
    <w:p w:rsidR="00EF0E49" w:rsidRDefault="00EF0E49">
      <w:pPr>
        <w:rPr>
          <w:sz w:val="28"/>
        </w:rPr>
      </w:pPr>
    </w:p>
    <w:p w:rsidR="00EF0E49" w:rsidRDefault="00EF0E49">
      <w:pPr>
        <w:spacing w:before="1"/>
        <w:rPr>
          <w:sz w:val="24"/>
        </w:rPr>
      </w:pPr>
    </w:p>
    <w:p w:rsidR="00EF0E49" w:rsidRDefault="008C3F24">
      <w:pPr>
        <w:pStyle w:val="ListParagraph"/>
        <w:numPr>
          <w:ilvl w:val="0"/>
          <w:numId w:val="7"/>
        </w:numPr>
        <w:tabs>
          <w:tab w:val="left" w:pos="821"/>
        </w:tabs>
        <w:spacing w:before="1" w:line="480" w:lineRule="auto"/>
        <w:ind w:right="105" w:firstLine="0"/>
        <w:jc w:val="both"/>
        <w:rPr>
          <w:sz w:val="26"/>
        </w:rPr>
      </w:pPr>
      <w:r>
        <w:rPr>
          <w:sz w:val="26"/>
        </w:rPr>
        <w:t>The la</w:t>
      </w:r>
      <w:r>
        <w:rPr>
          <w:sz w:val="26"/>
        </w:rPr>
        <w:t>w on adultery, conceived in Victorian morality, considers a married woman the possession of her husband: a passive entity, bereft of agency to determine her course of life. The provision seeks to only redress perceived harm caused to the husband. This noti</w:t>
      </w:r>
      <w:r>
        <w:rPr>
          <w:sz w:val="26"/>
        </w:rPr>
        <w:t xml:space="preserve">on is grounded in </w:t>
      </w:r>
      <w:r>
        <w:rPr>
          <w:color w:val="212121"/>
          <w:sz w:val="26"/>
        </w:rPr>
        <w:t xml:space="preserve">stereotypes about permissible actions in a marriage and the passivity of women. Fidelity is only expected of the female spouse. </w:t>
      </w:r>
      <w:r>
        <w:rPr>
          <w:sz w:val="26"/>
        </w:rPr>
        <w:t>This anachronistic conception of both, a woman who has entered into marriage as well as the institution of mar</w:t>
      </w:r>
      <w:r>
        <w:rPr>
          <w:sz w:val="26"/>
        </w:rPr>
        <w:t>riage itself, is antithetical to constitutional values of equality, dignity and</w:t>
      </w:r>
      <w:r>
        <w:rPr>
          <w:spacing w:val="-4"/>
          <w:sz w:val="26"/>
        </w:rPr>
        <w:t xml:space="preserve"> </w:t>
      </w:r>
      <w:r>
        <w:rPr>
          <w:sz w:val="26"/>
        </w:rPr>
        <w:t>autonomy.</w:t>
      </w:r>
    </w:p>
    <w:p w:rsidR="00EF0E49" w:rsidRDefault="00EF0E49">
      <w:pPr>
        <w:rPr>
          <w:sz w:val="28"/>
        </w:rPr>
      </w:pPr>
    </w:p>
    <w:p w:rsidR="00EF0E49" w:rsidRDefault="00EF0E49">
      <w:pPr>
        <w:spacing w:before="11"/>
        <w:rPr>
          <w:sz w:val="23"/>
        </w:rPr>
      </w:pPr>
    </w:p>
    <w:p w:rsidR="00EF0E49" w:rsidRDefault="008C3F24">
      <w:pPr>
        <w:spacing w:line="480" w:lineRule="auto"/>
        <w:ind w:left="100" w:right="110"/>
        <w:jc w:val="both"/>
        <w:rPr>
          <w:sz w:val="26"/>
        </w:rPr>
      </w:pPr>
      <w:r>
        <w:rPr>
          <w:sz w:val="26"/>
        </w:rPr>
        <w:t>In enforcing the fundamental right to equality, this Court has evolved a test of manifest arbitrariness to be employed as a check against state action or legislatio</w:t>
      </w:r>
      <w:r>
        <w:rPr>
          <w:sz w:val="26"/>
        </w:rPr>
        <w:t>n which has elements of caprice, irrationality or lacks an adequate</w:t>
      </w:r>
    </w:p>
    <w:p w:rsidR="00EF0E49" w:rsidRDefault="00EF0E49">
      <w:pPr>
        <w:spacing w:line="480" w:lineRule="auto"/>
        <w:jc w:val="both"/>
        <w:rPr>
          <w:sz w:val="26"/>
        </w:rPr>
        <w:sectPr w:rsidR="00EF0E49">
          <w:pgSz w:w="11910" w:h="16840"/>
          <w:pgMar w:top="1340" w:right="1000" w:bottom="1200" w:left="1340" w:header="708" w:footer="1000" w:gutter="0"/>
          <w:cols w:space="720"/>
        </w:sectPr>
      </w:pPr>
    </w:p>
    <w:p w:rsidR="00EF0E49" w:rsidRDefault="008C3F24">
      <w:pPr>
        <w:spacing w:before="92" w:line="480" w:lineRule="auto"/>
        <w:ind w:left="100" w:right="106"/>
        <w:jc w:val="both"/>
        <w:rPr>
          <w:sz w:val="26"/>
        </w:rPr>
      </w:pPr>
      <w:r>
        <w:rPr>
          <w:sz w:val="26"/>
        </w:rPr>
        <w:t xml:space="preserve">determining principle. The principle on which Section 497 rests is </w:t>
      </w:r>
      <w:r>
        <w:rPr>
          <w:spacing w:val="-6"/>
          <w:sz w:val="26"/>
        </w:rPr>
        <w:t xml:space="preserve">the </w:t>
      </w:r>
      <w:r>
        <w:rPr>
          <w:sz w:val="26"/>
        </w:rPr>
        <w:t>preservation of the sexual exclusivity of a married woman – for the benefit of her husband, the owner of her sexuality. Significantly, the criminal provision exempts from sanction if the sexual act was with the consent and connivance of the husband. The pa</w:t>
      </w:r>
      <w:r>
        <w:rPr>
          <w:sz w:val="26"/>
        </w:rPr>
        <w:t>triarchal underpinnings of Section 497 render the provision manifestly</w:t>
      </w:r>
      <w:r>
        <w:rPr>
          <w:spacing w:val="-4"/>
          <w:sz w:val="26"/>
        </w:rPr>
        <w:t xml:space="preserve"> </w:t>
      </w:r>
      <w:r>
        <w:rPr>
          <w:sz w:val="26"/>
        </w:rPr>
        <w:t>arbitrary.</w:t>
      </w:r>
    </w:p>
    <w:p w:rsidR="00EF0E49" w:rsidRDefault="00EF0E49">
      <w:pPr>
        <w:rPr>
          <w:sz w:val="28"/>
        </w:rPr>
      </w:pPr>
    </w:p>
    <w:p w:rsidR="00EF0E49" w:rsidRDefault="00EF0E49">
      <w:pPr>
        <w:rPr>
          <w:sz w:val="24"/>
        </w:rPr>
      </w:pPr>
    </w:p>
    <w:p w:rsidR="00EF0E49" w:rsidRDefault="008C3F24">
      <w:pPr>
        <w:pStyle w:val="ListParagraph"/>
        <w:numPr>
          <w:ilvl w:val="0"/>
          <w:numId w:val="7"/>
        </w:numPr>
        <w:tabs>
          <w:tab w:val="left" w:pos="821"/>
        </w:tabs>
        <w:spacing w:line="480" w:lineRule="auto"/>
        <w:ind w:right="104" w:firstLine="0"/>
        <w:jc w:val="both"/>
        <w:rPr>
          <w:sz w:val="26"/>
        </w:rPr>
      </w:pPr>
      <w:r>
        <w:rPr>
          <w:sz w:val="26"/>
        </w:rPr>
        <w:t xml:space="preserve">The constitutional guarantee of equality rings hollow when eviscerated of its substantive content. To construe Section 497 in a vacuum (as did </w:t>
      </w:r>
      <w:r>
        <w:rPr>
          <w:b/>
          <w:sz w:val="26"/>
        </w:rPr>
        <w:t>Sowmithri Vishnu</w:t>
      </w:r>
      <w:r>
        <w:rPr>
          <w:sz w:val="26"/>
        </w:rPr>
        <w:t>) or in forma</w:t>
      </w:r>
      <w:r>
        <w:rPr>
          <w:sz w:val="26"/>
        </w:rPr>
        <w:t xml:space="preserve">listic terms (as did </w:t>
      </w:r>
      <w:r>
        <w:rPr>
          <w:b/>
          <w:sz w:val="26"/>
        </w:rPr>
        <w:t xml:space="preserve">Revathi) </w:t>
      </w:r>
      <w:r>
        <w:rPr>
          <w:sz w:val="26"/>
        </w:rPr>
        <w:t>is a refusal to recognise and address the subjugation that women have suffered as a consequence of the patriarchal order. Section 497 is a denial of substantive equality in that it re- inforces the notion that women are unequa</w:t>
      </w:r>
      <w:r>
        <w:rPr>
          <w:sz w:val="26"/>
        </w:rPr>
        <w:t>l participants in a marriage; incapable of freely consenting to a sexual act in a legal order which regards them as the sexual property of their</w:t>
      </w:r>
      <w:r>
        <w:rPr>
          <w:spacing w:val="-5"/>
          <w:sz w:val="26"/>
        </w:rPr>
        <w:t xml:space="preserve"> </w:t>
      </w:r>
      <w:r>
        <w:rPr>
          <w:sz w:val="26"/>
        </w:rPr>
        <w:t>spouse.</w:t>
      </w:r>
    </w:p>
    <w:p w:rsidR="00EF0E49" w:rsidRDefault="00EF0E49">
      <w:pPr>
        <w:rPr>
          <w:sz w:val="28"/>
        </w:rPr>
      </w:pPr>
    </w:p>
    <w:p w:rsidR="00EF0E49" w:rsidRDefault="00EF0E49">
      <w:pPr>
        <w:rPr>
          <w:sz w:val="24"/>
        </w:rPr>
      </w:pPr>
    </w:p>
    <w:p w:rsidR="00EF0E49" w:rsidRDefault="008C3F24">
      <w:pPr>
        <w:pStyle w:val="ListParagraph"/>
        <w:numPr>
          <w:ilvl w:val="0"/>
          <w:numId w:val="7"/>
        </w:numPr>
        <w:tabs>
          <w:tab w:val="left" w:pos="821"/>
        </w:tabs>
        <w:spacing w:line="480" w:lineRule="auto"/>
        <w:ind w:right="103" w:firstLine="0"/>
        <w:jc w:val="both"/>
        <w:rPr>
          <w:sz w:val="26"/>
        </w:rPr>
      </w:pPr>
      <w:r>
        <w:rPr>
          <w:sz w:val="26"/>
        </w:rPr>
        <w:t>This Court has recognised sexual privacy as a natural right, protected under the Constitution. To shackle the sexual freedom of a woman and allow the criminalization of consensual relationships is a denial of this right. Section 497 denudes a married woman</w:t>
      </w:r>
      <w:r>
        <w:rPr>
          <w:sz w:val="26"/>
        </w:rPr>
        <w:t xml:space="preserve"> of her agency and identity, employing the force of law to preserve a patriarchal conception of marriage which is at odds with constitutional morality:</w:t>
      </w:r>
    </w:p>
    <w:p w:rsidR="00EF0E49" w:rsidRDefault="008C3F24">
      <w:pPr>
        <w:spacing w:line="276" w:lineRule="auto"/>
        <w:ind w:left="1540" w:right="2261"/>
        <w:jc w:val="both"/>
        <w:rPr>
          <w:sz w:val="21"/>
        </w:rPr>
      </w:pPr>
      <w:r>
        <w:rPr>
          <w:sz w:val="21"/>
        </w:rPr>
        <w:t>“Infidelity was born on the day that natural flows of sexual desire were bound into the legal and formal</w:t>
      </w:r>
      <w:r>
        <w:rPr>
          <w:sz w:val="21"/>
        </w:rPr>
        <w:t xml:space="preserve"> permanence of marriage; in the process of ensuring male control over</w:t>
      </w:r>
    </w:p>
    <w:p w:rsidR="00EF0E49" w:rsidRDefault="00EF0E49">
      <w:pPr>
        <w:spacing w:line="276" w:lineRule="auto"/>
        <w:jc w:val="both"/>
        <w:rPr>
          <w:sz w:val="21"/>
        </w:rPr>
        <w:sectPr w:rsidR="00EF0E49">
          <w:pgSz w:w="11910" w:h="16840"/>
          <w:pgMar w:top="1340" w:right="1000" w:bottom="1200" w:left="1340" w:header="708" w:footer="1000" w:gutter="0"/>
          <w:cols w:space="720"/>
        </w:sectPr>
      </w:pPr>
    </w:p>
    <w:p w:rsidR="00EF0E49" w:rsidRDefault="008C3F24">
      <w:pPr>
        <w:spacing w:before="91" w:line="271" w:lineRule="auto"/>
        <w:ind w:left="1540" w:right="2260"/>
        <w:rPr>
          <w:sz w:val="14"/>
        </w:rPr>
      </w:pPr>
      <w:r>
        <w:rPr>
          <w:sz w:val="21"/>
        </w:rPr>
        <w:t>progeny and property, women were chained within the fetters of fidelity.”</w:t>
      </w:r>
      <w:r>
        <w:rPr>
          <w:position w:val="7"/>
          <w:sz w:val="14"/>
        </w:rPr>
        <w:t>137</w:t>
      </w:r>
    </w:p>
    <w:p w:rsidR="00EF0E49" w:rsidRDefault="00EF0E49">
      <w:pPr>
        <w:rPr>
          <w:sz w:val="24"/>
        </w:rPr>
      </w:pPr>
    </w:p>
    <w:p w:rsidR="00EF0E49" w:rsidRDefault="00EF0E49">
      <w:pPr>
        <w:rPr>
          <w:sz w:val="24"/>
        </w:rPr>
      </w:pPr>
    </w:p>
    <w:p w:rsidR="00EF0E49" w:rsidRDefault="008C3F24">
      <w:pPr>
        <w:spacing w:before="142"/>
        <w:ind w:left="100"/>
        <w:rPr>
          <w:sz w:val="26"/>
        </w:rPr>
      </w:pPr>
      <w:r>
        <w:rPr>
          <w:sz w:val="26"/>
        </w:rPr>
        <w:t>Constitutional protections and freedoms permeate every aspect of a citizen’s life</w:t>
      </w:r>
    </w:p>
    <w:p w:rsidR="00EF0E49" w:rsidRDefault="00EF0E49">
      <w:pPr>
        <w:spacing w:before="11"/>
        <w:rPr>
          <w:sz w:val="25"/>
        </w:rPr>
      </w:pPr>
    </w:p>
    <w:p w:rsidR="00EF0E49" w:rsidRDefault="008C3F24">
      <w:pPr>
        <w:spacing w:line="480" w:lineRule="auto"/>
        <w:ind w:left="100" w:right="102"/>
        <w:jc w:val="both"/>
        <w:rPr>
          <w:sz w:val="26"/>
        </w:rPr>
      </w:pPr>
      <w:r>
        <w:rPr>
          <w:sz w:val="26"/>
        </w:rPr>
        <w:t xml:space="preserve">- the delineation of private or public spheres become irrelevant as far as the enforcement of constitutional rights is concerned. Therefore, even the intimate personal sphere of marital relations is not exempt from constitutional scrutiny. The enforcement </w:t>
      </w:r>
      <w:r>
        <w:rPr>
          <w:sz w:val="26"/>
        </w:rPr>
        <w:t>of forced female fidelity by curtailing sexual autonomy is an affront to the fundamental right to dignity and</w:t>
      </w:r>
      <w:r>
        <w:rPr>
          <w:spacing w:val="-4"/>
          <w:sz w:val="26"/>
        </w:rPr>
        <w:t xml:space="preserve"> </w:t>
      </w:r>
      <w:r>
        <w:rPr>
          <w:sz w:val="26"/>
        </w:rPr>
        <w:t>equality.</w:t>
      </w:r>
    </w:p>
    <w:p w:rsidR="00EF0E49" w:rsidRDefault="00EF0E49">
      <w:pPr>
        <w:rPr>
          <w:sz w:val="28"/>
        </w:rPr>
      </w:pPr>
    </w:p>
    <w:p w:rsidR="00EF0E49" w:rsidRDefault="00EF0E49">
      <w:pPr>
        <w:spacing w:before="1"/>
        <w:rPr>
          <w:sz w:val="24"/>
        </w:rPr>
      </w:pPr>
    </w:p>
    <w:p w:rsidR="00EF0E49" w:rsidRDefault="008C3F24">
      <w:pPr>
        <w:pStyle w:val="ListParagraph"/>
        <w:numPr>
          <w:ilvl w:val="0"/>
          <w:numId w:val="7"/>
        </w:numPr>
        <w:tabs>
          <w:tab w:val="left" w:pos="821"/>
        </w:tabs>
        <w:spacing w:line="480" w:lineRule="auto"/>
        <w:ind w:right="106" w:firstLine="0"/>
        <w:jc w:val="both"/>
        <w:rPr>
          <w:sz w:val="26"/>
        </w:rPr>
      </w:pPr>
      <w:r>
        <w:rPr>
          <w:sz w:val="26"/>
        </w:rPr>
        <w:t>Criminal law must be in consonance with constitutional morality. The law on adultery enforces a construct of marriage where one partne</w:t>
      </w:r>
      <w:r>
        <w:rPr>
          <w:sz w:val="26"/>
        </w:rPr>
        <w:t>r is to cede her sexual autonomy to the other. Being antithetical to the constitutional guarantees of liberty, dignity and equality, Section 497 does not pass constitutional</w:t>
      </w:r>
      <w:r>
        <w:rPr>
          <w:spacing w:val="-45"/>
          <w:sz w:val="26"/>
        </w:rPr>
        <w:t xml:space="preserve"> </w:t>
      </w:r>
      <w:r>
        <w:rPr>
          <w:sz w:val="26"/>
        </w:rPr>
        <w:t>muster.</w:t>
      </w:r>
    </w:p>
    <w:p w:rsidR="00EF0E49" w:rsidRDefault="00EF0E49">
      <w:pPr>
        <w:rPr>
          <w:sz w:val="28"/>
        </w:rPr>
      </w:pPr>
    </w:p>
    <w:p w:rsidR="00EF0E49" w:rsidRDefault="00EF0E49">
      <w:pPr>
        <w:spacing w:before="1"/>
        <w:rPr>
          <w:sz w:val="24"/>
        </w:rPr>
      </w:pPr>
    </w:p>
    <w:p w:rsidR="00EF0E49" w:rsidRDefault="008C3F24">
      <w:pPr>
        <w:ind w:left="100"/>
        <w:rPr>
          <w:sz w:val="26"/>
        </w:rPr>
      </w:pPr>
      <w:r>
        <w:rPr>
          <w:sz w:val="26"/>
        </w:rPr>
        <w:t>We hold and declare that:</w:t>
      </w:r>
    </w:p>
    <w:p w:rsidR="00EF0E49" w:rsidRDefault="00EF0E49">
      <w:pPr>
        <w:spacing w:before="11"/>
        <w:rPr>
          <w:sz w:val="25"/>
        </w:rPr>
      </w:pPr>
    </w:p>
    <w:p w:rsidR="00EF0E49" w:rsidRDefault="008C3F24">
      <w:pPr>
        <w:pStyle w:val="ListParagraph"/>
        <w:numPr>
          <w:ilvl w:val="1"/>
          <w:numId w:val="7"/>
        </w:numPr>
        <w:tabs>
          <w:tab w:val="left" w:pos="821"/>
        </w:tabs>
        <w:spacing w:line="480" w:lineRule="auto"/>
        <w:ind w:right="105"/>
        <w:jc w:val="both"/>
        <w:rPr>
          <w:sz w:val="26"/>
        </w:rPr>
      </w:pPr>
      <w:r>
        <w:rPr>
          <w:sz w:val="26"/>
        </w:rPr>
        <w:t>Section 497 lacks an adequately determining p</w:t>
      </w:r>
      <w:r>
        <w:rPr>
          <w:sz w:val="26"/>
        </w:rPr>
        <w:t>rinciple to criminalize consensual sexual activity and is manifestly arbitrary. Section 497 is a denial of substantive equality as it perpetuates the subordinate status ascribed to women in marriage and society. Section 497 violates Article 14 of the</w:t>
      </w:r>
      <w:r>
        <w:rPr>
          <w:spacing w:val="-3"/>
          <w:sz w:val="26"/>
        </w:rPr>
        <w:t xml:space="preserve"> </w:t>
      </w:r>
      <w:r>
        <w:rPr>
          <w:sz w:val="26"/>
        </w:rPr>
        <w:t>Const</w:t>
      </w:r>
      <w:r>
        <w:rPr>
          <w:sz w:val="26"/>
        </w:rPr>
        <w:t>itution;</w:t>
      </w: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rPr>
          <w:sz w:val="20"/>
        </w:rPr>
      </w:pPr>
    </w:p>
    <w:p w:rsidR="00EF0E49" w:rsidRDefault="00EF0E49">
      <w:pPr>
        <w:spacing w:before="2"/>
        <w:rPr>
          <w:sz w:val="20"/>
        </w:rPr>
      </w:pPr>
      <w:r w:rsidRPr="00EF0E49">
        <w:pict>
          <v:line id="_x0000_s1062" style="position:absolute;z-index:251635712;mso-wrap-distance-left:0;mso-wrap-distance-right:0;mso-position-horizontal-relative:page" from="1in,13.95pt" to="216.05pt,13.95pt" strokeweight=".72pt">
            <w10:wrap type="topAndBottom" anchorx="page"/>
          </v:line>
        </w:pict>
      </w:r>
    </w:p>
    <w:p w:rsidR="00EF0E49" w:rsidRDefault="008C3F24">
      <w:pPr>
        <w:spacing w:before="66"/>
        <w:ind w:left="280" w:right="751" w:hanging="180"/>
        <w:rPr>
          <w:sz w:val="18"/>
        </w:rPr>
      </w:pPr>
      <w:r>
        <w:rPr>
          <w:position w:val="6"/>
          <w:sz w:val="12"/>
        </w:rPr>
        <w:t xml:space="preserve">137 </w:t>
      </w:r>
      <w:r>
        <w:rPr>
          <w:sz w:val="18"/>
        </w:rPr>
        <w:t>Nivedita Menon, Seeing like a Feminist, Zubaan Books (2012) at page 135; quoting Archana Verma, Stree Vimarsh Ke Mahotsav (2010)</w:t>
      </w:r>
    </w:p>
    <w:p w:rsidR="00EF0E49" w:rsidRDefault="00EF0E49">
      <w:pPr>
        <w:rPr>
          <w:sz w:val="18"/>
        </w:rPr>
        <w:sectPr w:rsidR="00EF0E49">
          <w:pgSz w:w="11910" w:h="16840"/>
          <w:pgMar w:top="1340" w:right="1000" w:bottom="1200" w:left="1340" w:header="708" w:footer="1000" w:gutter="0"/>
          <w:cols w:space="720"/>
        </w:sectPr>
      </w:pPr>
    </w:p>
    <w:p w:rsidR="00EF0E49" w:rsidRDefault="008C3F24">
      <w:pPr>
        <w:pStyle w:val="ListParagraph"/>
        <w:numPr>
          <w:ilvl w:val="1"/>
          <w:numId w:val="7"/>
        </w:numPr>
        <w:tabs>
          <w:tab w:val="left" w:pos="821"/>
        </w:tabs>
        <w:spacing w:before="92" w:line="480" w:lineRule="auto"/>
        <w:ind w:right="105"/>
        <w:jc w:val="both"/>
        <w:rPr>
          <w:sz w:val="26"/>
        </w:rPr>
      </w:pPr>
      <w:r>
        <w:rPr>
          <w:sz w:val="26"/>
        </w:rPr>
        <w:t xml:space="preserve">Section 497 is based on gender stereotypes about the role </w:t>
      </w:r>
      <w:r>
        <w:rPr>
          <w:spacing w:val="2"/>
          <w:sz w:val="26"/>
        </w:rPr>
        <w:t xml:space="preserve">of </w:t>
      </w:r>
      <w:r>
        <w:rPr>
          <w:sz w:val="26"/>
        </w:rPr>
        <w:t xml:space="preserve">women and violates the non-discrimination principle embodied in Article 15 of </w:t>
      </w:r>
      <w:r>
        <w:rPr>
          <w:spacing w:val="-4"/>
          <w:sz w:val="26"/>
        </w:rPr>
        <w:t xml:space="preserve">the </w:t>
      </w:r>
      <w:r>
        <w:rPr>
          <w:sz w:val="26"/>
        </w:rPr>
        <w:t>Constitution;</w:t>
      </w:r>
    </w:p>
    <w:p w:rsidR="00EF0E49" w:rsidRDefault="00EF0E49">
      <w:pPr>
        <w:spacing w:before="11"/>
        <w:rPr>
          <w:sz w:val="25"/>
        </w:rPr>
      </w:pPr>
    </w:p>
    <w:p w:rsidR="00EF0E49" w:rsidRDefault="008C3F24">
      <w:pPr>
        <w:pStyle w:val="ListParagraph"/>
        <w:numPr>
          <w:ilvl w:val="1"/>
          <w:numId w:val="7"/>
        </w:numPr>
        <w:tabs>
          <w:tab w:val="left" w:pos="821"/>
        </w:tabs>
        <w:spacing w:line="480" w:lineRule="auto"/>
        <w:ind w:right="103"/>
        <w:jc w:val="both"/>
        <w:rPr>
          <w:sz w:val="26"/>
        </w:rPr>
      </w:pPr>
      <w:r>
        <w:rPr>
          <w:sz w:val="26"/>
        </w:rPr>
        <w:t>Section 497 is a denial of the constitutional guarantees of dignity, liberty, privacy and sexual autonomy which are intrinsic to Article 21 of the Constitution</w:t>
      </w:r>
      <w:r>
        <w:rPr>
          <w:sz w:val="26"/>
        </w:rPr>
        <w:t>; and</w:t>
      </w:r>
    </w:p>
    <w:p w:rsidR="00EF0E49" w:rsidRDefault="00EF0E49">
      <w:pPr>
        <w:rPr>
          <w:sz w:val="40"/>
        </w:rPr>
      </w:pPr>
    </w:p>
    <w:p w:rsidR="00EF0E49" w:rsidRDefault="008C3F24">
      <w:pPr>
        <w:pStyle w:val="ListParagraph"/>
        <w:numPr>
          <w:ilvl w:val="1"/>
          <w:numId w:val="7"/>
        </w:numPr>
        <w:tabs>
          <w:tab w:val="left" w:pos="821"/>
        </w:tabs>
        <w:spacing w:before="1"/>
        <w:rPr>
          <w:sz w:val="26"/>
        </w:rPr>
      </w:pPr>
      <w:r>
        <w:rPr>
          <w:sz w:val="26"/>
        </w:rPr>
        <w:t>Section 497 is</w:t>
      </w:r>
      <w:r>
        <w:rPr>
          <w:spacing w:val="-3"/>
          <w:sz w:val="26"/>
        </w:rPr>
        <w:t xml:space="preserve"> </w:t>
      </w:r>
      <w:r>
        <w:rPr>
          <w:sz w:val="26"/>
        </w:rPr>
        <w:t>unconstitutional.</w:t>
      </w:r>
    </w:p>
    <w:p w:rsidR="00EF0E49" w:rsidRDefault="00EF0E49">
      <w:pPr>
        <w:rPr>
          <w:sz w:val="28"/>
        </w:rPr>
      </w:pPr>
    </w:p>
    <w:p w:rsidR="00EF0E49" w:rsidRDefault="00EF0E49">
      <w:pPr>
        <w:spacing w:before="9"/>
        <w:rPr>
          <w:sz w:val="37"/>
        </w:rPr>
      </w:pPr>
    </w:p>
    <w:p w:rsidR="00EF0E49" w:rsidRDefault="008C3F24">
      <w:pPr>
        <w:ind w:left="100"/>
        <w:rPr>
          <w:sz w:val="26"/>
        </w:rPr>
      </w:pPr>
      <w:r>
        <w:rPr>
          <w:sz w:val="26"/>
        </w:rPr>
        <w:t xml:space="preserve">The decisions in </w:t>
      </w:r>
      <w:r>
        <w:rPr>
          <w:b/>
          <w:sz w:val="26"/>
        </w:rPr>
        <w:t xml:space="preserve">Sowmithri Vishnu </w:t>
      </w:r>
      <w:r>
        <w:rPr>
          <w:sz w:val="26"/>
        </w:rPr>
        <w:t xml:space="preserve">and </w:t>
      </w:r>
      <w:r>
        <w:rPr>
          <w:b/>
          <w:sz w:val="26"/>
        </w:rPr>
        <w:t xml:space="preserve">Revathi </w:t>
      </w:r>
      <w:r>
        <w:rPr>
          <w:sz w:val="26"/>
        </w:rPr>
        <w:t>are overruled.</w:t>
      </w:r>
    </w:p>
    <w:p w:rsidR="00EF0E49" w:rsidRDefault="00EF0E49">
      <w:pPr>
        <w:rPr>
          <w:sz w:val="28"/>
        </w:rPr>
      </w:pPr>
    </w:p>
    <w:p w:rsidR="00EF0E49" w:rsidRDefault="00EF0E49">
      <w:pPr>
        <w:rPr>
          <w:sz w:val="28"/>
        </w:rPr>
      </w:pPr>
    </w:p>
    <w:p w:rsidR="00EF0E49" w:rsidRDefault="00EF0E49">
      <w:pPr>
        <w:rPr>
          <w:sz w:val="28"/>
        </w:rPr>
      </w:pPr>
    </w:p>
    <w:p w:rsidR="00EF0E49" w:rsidRDefault="00EF0E49">
      <w:pPr>
        <w:spacing w:before="4"/>
        <w:rPr>
          <w:sz w:val="37"/>
        </w:rPr>
      </w:pPr>
    </w:p>
    <w:p w:rsidR="00EF0E49" w:rsidRDefault="008C3F24">
      <w:pPr>
        <w:spacing w:before="1"/>
        <w:ind w:left="4903" w:right="15"/>
        <w:jc w:val="center"/>
        <w:rPr>
          <w:b/>
          <w:sz w:val="26"/>
        </w:rPr>
      </w:pPr>
      <w:r>
        <w:rPr>
          <w:b/>
          <w:sz w:val="26"/>
        </w:rPr>
        <w:t>…..…..….............................................J</w:t>
      </w:r>
    </w:p>
    <w:p w:rsidR="00EF0E49" w:rsidRDefault="008C3F24">
      <w:pPr>
        <w:spacing w:before="1"/>
        <w:ind w:left="4723" w:right="15"/>
        <w:jc w:val="center"/>
        <w:rPr>
          <w:b/>
          <w:sz w:val="26"/>
        </w:rPr>
      </w:pPr>
      <w:r>
        <w:rPr>
          <w:b/>
          <w:sz w:val="26"/>
        </w:rPr>
        <w:t>[Dr Dhananjaya Y Chandrachud]</w:t>
      </w:r>
    </w:p>
    <w:p w:rsidR="00EF0E49" w:rsidRDefault="00EF0E49">
      <w:pPr>
        <w:rPr>
          <w:b/>
          <w:sz w:val="28"/>
        </w:rPr>
      </w:pPr>
    </w:p>
    <w:p w:rsidR="00EF0E49" w:rsidRDefault="00EF0E49">
      <w:pPr>
        <w:rPr>
          <w:b/>
          <w:sz w:val="28"/>
        </w:rPr>
      </w:pPr>
    </w:p>
    <w:p w:rsidR="00EF0E49" w:rsidRDefault="00EF0E49">
      <w:pPr>
        <w:spacing w:before="3"/>
        <w:rPr>
          <w:b/>
          <w:sz w:val="26"/>
        </w:rPr>
      </w:pPr>
    </w:p>
    <w:p w:rsidR="00EF0E49" w:rsidRDefault="008C3F24">
      <w:pPr>
        <w:ind w:left="100" w:right="6949"/>
        <w:rPr>
          <w:b/>
          <w:sz w:val="26"/>
        </w:rPr>
      </w:pPr>
      <w:r>
        <w:rPr>
          <w:b/>
          <w:sz w:val="26"/>
        </w:rPr>
        <w:t>New Delhi; September 27, 2018.</w:t>
      </w:r>
    </w:p>
    <w:p w:rsidR="00EF0E49" w:rsidRDefault="00EF0E49">
      <w:pPr>
        <w:rPr>
          <w:sz w:val="26"/>
        </w:rPr>
        <w:sectPr w:rsidR="00EF0E49">
          <w:pgSz w:w="11910" w:h="16840"/>
          <w:pgMar w:top="1340" w:right="1000" w:bottom="1200" w:left="1340" w:header="708" w:footer="1000" w:gutter="0"/>
          <w:cols w:space="720"/>
        </w:sectPr>
      </w:pPr>
    </w:p>
    <w:p w:rsidR="00EF0E49" w:rsidRDefault="008C3F24">
      <w:pPr>
        <w:pStyle w:val="BodyText"/>
        <w:spacing w:before="79" w:line="504" w:lineRule="auto"/>
        <w:ind w:left="1941" w:right="2280" w:hanging="1"/>
        <w:jc w:val="center"/>
        <w:rPr>
          <w:b/>
        </w:rPr>
      </w:pPr>
      <w:r>
        <w:rPr>
          <w:b/>
        </w:rPr>
        <w:t>IN THE SUPREME COURT OF INDIA CRIMINAL ORIGINAL JURISDICTION</w:t>
      </w:r>
    </w:p>
    <w:p w:rsidR="00EF0E49" w:rsidRDefault="008C3F24">
      <w:pPr>
        <w:pStyle w:val="BodyText"/>
        <w:spacing w:line="326" w:lineRule="exact"/>
        <w:ind w:right="341"/>
        <w:jc w:val="center"/>
      </w:pPr>
      <w:r>
        <w:rPr>
          <w:u w:val="single"/>
        </w:rPr>
        <w:t>WRIT PETITION (CRIMINAL) NO. 194 OF 2017</w:t>
      </w:r>
    </w:p>
    <w:p w:rsidR="00EF0E49" w:rsidRDefault="00EF0E49">
      <w:pPr>
        <w:pStyle w:val="BodyText"/>
        <w:rPr>
          <w:sz w:val="20"/>
        </w:rPr>
      </w:pPr>
    </w:p>
    <w:p w:rsidR="00EF0E49" w:rsidRDefault="00EF0E49">
      <w:pPr>
        <w:pStyle w:val="BodyText"/>
        <w:rPr>
          <w:sz w:val="20"/>
        </w:rPr>
      </w:pPr>
    </w:p>
    <w:p w:rsidR="00EF0E49" w:rsidRDefault="008C3F24">
      <w:pPr>
        <w:pStyle w:val="BodyText"/>
        <w:tabs>
          <w:tab w:val="left" w:pos="7374"/>
        </w:tabs>
        <w:spacing w:before="220"/>
        <w:ind w:right="395"/>
        <w:jc w:val="center"/>
      </w:pPr>
      <w:r>
        <w:t>Joseph</w:t>
      </w:r>
      <w:r>
        <w:rPr>
          <w:spacing w:val="-4"/>
        </w:rPr>
        <w:t xml:space="preserve"> </w:t>
      </w:r>
      <w:r>
        <w:t>Shine</w:t>
      </w:r>
      <w:r>
        <w:tab/>
        <w:t>…Petitioner</w:t>
      </w:r>
    </w:p>
    <w:p w:rsidR="00EF0E49" w:rsidRDefault="00EF0E49">
      <w:pPr>
        <w:pStyle w:val="BodyText"/>
        <w:rPr>
          <w:sz w:val="32"/>
        </w:rPr>
      </w:pPr>
    </w:p>
    <w:p w:rsidR="00EF0E49" w:rsidRDefault="00EF0E49">
      <w:pPr>
        <w:pStyle w:val="BodyText"/>
        <w:spacing w:before="8"/>
        <w:rPr>
          <w:sz w:val="26"/>
        </w:rPr>
      </w:pPr>
    </w:p>
    <w:p w:rsidR="00EF0E49" w:rsidRDefault="008C3F24">
      <w:pPr>
        <w:pStyle w:val="BodyText"/>
        <w:ind w:right="335"/>
        <w:jc w:val="center"/>
      </w:pPr>
      <w:r>
        <w:t>Versus</w:t>
      </w:r>
    </w:p>
    <w:p w:rsidR="00EF0E49" w:rsidRDefault="00EF0E49">
      <w:pPr>
        <w:pStyle w:val="BodyText"/>
        <w:rPr>
          <w:sz w:val="32"/>
        </w:rPr>
      </w:pPr>
    </w:p>
    <w:p w:rsidR="00EF0E49" w:rsidRDefault="00EF0E49">
      <w:pPr>
        <w:pStyle w:val="BodyText"/>
        <w:spacing w:before="8"/>
        <w:rPr>
          <w:sz w:val="26"/>
        </w:rPr>
      </w:pPr>
    </w:p>
    <w:p w:rsidR="00EF0E49" w:rsidRDefault="008C3F24">
      <w:pPr>
        <w:pStyle w:val="BodyText"/>
        <w:tabs>
          <w:tab w:val="left" w:pos="7105"/>
        </w:tabs>
        <w:spacing w:before="1"/>
        <w:ind w:right="356"/>
        <w:jc w:val="center"/>
      </w:pPr>
      <w:r>
        <w:t>Union</w:t>
      </w:r>
      <w:r>
        <w:rPr>
          <w:spacing w:val="-2"/>
        </w:rPr>
        <w:t xml:space="preserve"> </w:t>
      </w:r>
      <w:r>
        <w:t>of</w:t>
      </w:r>
      <w:r>
        <w:rPr>
          <w:spacing w:val="-5"/>
        </w:rPr>
        <w:t xml:space="preserve"> </w:t>
      </w:r>
      <w:r>
        <w:t>India</w:t>
      </w:r>
      <w:r>
        <w:tab/>
        <w:t>…Respondent</w:t>
      </w:r>
    </w:p>
    <w:p w:rsidR="00EF0E49" w:rsidRDefault="00EF0E49">
      <w:pPr>
        <w:pStyle w:val="BodyText"/>
        <w:rPr>
          <w:sz w:val="32"/>
        </w:rPr>
      </w:pPr>
    </w:p>
    <w:p w:rsidR="00EF0E49" w:rsidRDefault="00EF0E49">
      <w:pPr>
        <w:pStyle w:val="BodyText"/>
        <w:spacing w:before="5"/>
        <w:rPr>
          <w:sz w:val="26"/>
        </w:rPr>
      </w:pPr>
    </w:p>
    <w:p w:rsidR="00EF0E49" w:rsidRDefault="008C3F24">
      <w:pPr>
        <w:pStyle w:val="BodyText"/>
        <w:ind w:left="209" w:right="15"/>
        <w:jc w:val="center"/>
        <w:rPr>
          <w:b/>
        </w:rPr>
      </w:pPr>
      <w:r>
        <w:rPr>
          <w:b/>
          <w:u w:val="single"/>
        </w:rPr>
        <w:t>J U D G M E N T</w:t>
      </w:r>
    </w:p>
    <w:p w:rsidR="00EF0E49" w:rsidRDefault="00EF0E49">
      <w:pPr>
        <w:pStyle w:val="BodyText"/>
        <w:rPr>
          <w:b/>
          <w:sz w:val="20"/>
        </w:rPr>
      </w:pPr>
    </w:p>
    <w:p w:rsidR="00EF0E49" w:rsidRDefault="00EF0E49">
      <w:pPr>
        <w:pStyle w:val="BodyText"/>
        <w:rPr>
          <w:b/>
          <w:sz w:val="20"/>
        </w:rPr>
      </w:pPr>
    </w:p>
    <w:p w:rsidR="00EF0E49" w:rsidRDefault="008C3F24">
      <w:pPr>
        <w:pStyle w:val="BodyText"/>
        <w:spacing w:before="220"/>
        <w:ind w:left="100"/>
        <w:rPr>
          <w:b/>
        </w:rPr>
      </w:pPr>
      <w:r>
        <w:rPr>
          <w:b/>
          <w:u w:val="single"/>
        </w:rPr>
        <w:t>INDU MALHOTRA, J.</w:t>
      </w:r>
    </w:p>
    <w:p w:rsidR="00EF0E49" w:rsidRDefault="00EF0E49">
      <w:pPr>
        <w:pStyle w:val="BodyText"/>
        <w:rPr>
          <w:b/>
          <w:sz w:val="20"/>
        </w:rPr>
      </w:pPr>
    </w:p>
    <w:p w:rsidR="00EF0E49" w:rsidRDefault="00EF0E49">
      <w:pPr>
        <w:pStyle w:val="BodyText"/>
        <w:rPr>
          <w:b/>
          <w:sz w:val="20"/>
        </w:rPr>
      </w:pPr>
    </w:p>
    <w:p w:rsidR="00EF0E49" w:rsidRDefault="008C3F24">
      <w:pPr>
        <w:pStyle w:val="ListParagraph"/>
        <w:numPr>
          <w:ilvl w:val="2"/>
          <w:numId w:val="7"/>
        </w:numPr>
        <w:tabs>
          <w:tab w:val="left" w:pos="1181"/>
        </w:tabs>
        <w:spacing w:before="219" w:line="480" w:lineRule="auto"/>
        <w:ind w:right="434"/>
        <w:jc w:val="both"/>
        <w:rPr>
          <w:rFonts w:ascii="Bookman Old Style"/>
          <w:sz w:val="28"/>
        </w:rPr>
      </w:pPr>
      <w:r>
        <w:rPr>
          <w:rFonts w:ascii="Bookman Old Style"/>
          <w:sz w:val="28"/>
        </w:rPr>
        <w:t>The present Writ Petition has been filed to challenge the constitutional validity of Section 497 of the Indian Penal Code (hereinafter referred to as I.P.C.) which</w:t>
      </w:r>
      <w:r>
        <w:rPr>
          <w:rFonts w:ascii="Bookman Old Style"/>
          <w:spacing w:val="55"/>
          <w:sz w:val="28"/>
        </w:rPr>
        <w:t xml:space="preserve"> </w:t>
      </w:r>
      <w:r>
        <w:rPr>
          <w:rFonts w:ascii="Bookman Old Style"/>
          <w:sz w:val="28"/>
        </w:rPr>
        <w:t>makes</w:t>
      </w:r>
    </w:p>
    <w:p w:rsidR="00EF0E49" w:rsidRDefault="008C3F24">
      <w:pPr>
        <w:pStyle w:val="BodyText"/>
        <w:spacing w:before="1" w:line="480" w:lineRule="auto"/>
        <w:ind w:left="1180" w:right="433"/>
        <w:jc w:val="both"/>
      </w:pPr>
      <w:r>
        <w:t>„adultery‟ a criminal offence, and prescribes a punishment of imprisonment upto five y</w:t>
      </w:r>
      <w:r>
        <w:t>ears and fine. Section 497 reads as under:</w:t>
      </w:r>
    </w:p>
    <w:p w:rsidR="00EF0E49" w:rsidRDefault="00EF0E49">
      <w:pPr>
        <w:pStyle w:val="BodyText"/>
        <w:spacing w:before="9"/>
        <w:rPr>
          <w:sz w:val="30"/>
        </w:rPr>
      </w:pPr>
    </w:p>
    <w:p w:rsidR="00EF0E49" w:rsidRDefault="008C3F24">
      <w:pPr>
        <w:ind w:left="2261" w:right="1873"/>
        <w:jc w:val="both"/>
        <w:rPr>
          <w:rFonts w:ascii="Bookman Old Style" w:hAnsi="Bookman Old Style"/>
          <w:i/>
          <w:sz w:val="28"/>
        </w:rPr>
      </w:pPr>
      <w:r>
        <w:rPr>
          <w:rFonts w:ascii="Bookman Old Style" w:hAnsi="Bookman Old Style"/>
          <w:i/>
          <w:sz w:val="28"/>
        </w:rPr>
        <w:t>―</w:t>
      </w:r>
      <w:r>
        <w:rPr>
          <w:rFonts w:ascii="Bookman Old Style" w:hAnsi="Bookman Old Style"/>
          <w:b/>
          <w:i/>
          <w:sz w:val="28"/>
        </w:rPr>
        <w:t xml:space="preserve">497. Adultery — </w:t>
      </w:r>
      <w:r>
        <w:rPr>
          <w:rFonts w:ascii="Bookman Old Style" w:hAnsi="Bookman Old Style"/>
          <w:i/>
          <w:sz w:val="28"/>
        </w:rPr>
        <w:t xml:space="preserve">Whoever has sexual intercourse </w:t>
      </w:r>
      <w:r>
        <w:rPr>
          <w:rFonts w:ascii="Bookman Old Style" w:hAnsi="Bookman Old Style"/>
          <w:i/>
          <w:spacing w:val="-3"/>
          <w:sz w:val="28"/>
        </w:rPr>
        <w:t xml:space="preserve">with </w:t>
      </w:r>
      <w:r>
        <w:rPr>
          <w:rFonts w:ascii="Bookman Old Style" w:hAnsi="Bookman Old Style"/>
          <w:i/>
          <w:sz w:val="28"/>
        </w:rPr>
        <w:t xml:space="preserve">a person </w:t>
      </w:r>
      <w:r>
        <w:rPr>
          <w:rFonts w:ascii="Bookman Old Style" w:hAnsi="Bookman Old Style"/>
          <w:i/>
          <w:spacing w:val="-4"/>
          <w:sz w:val="28"/>
        </w:rPr>
        <w:t xml:space="preserve">who </w:t>
      </w:r>
      <w:r>
        <w:rPr>
          <w:rFonts w:ascii="Bookman Old Style" w:hAnsi="Bookman Old Style"/>
          <w:i/>
          <w:sz w:val="28"/>
        </w:rPr>
        <w:t xml:space="preserve">is </w:t>
      </w:r>
      <w:r>
        <w:rPr>
          <w:rFonts w:ascii="Bookman Old Style" w:hAnsi="Bookman Old Style"/>
          <w:i/>
          <w:spacing w:val="-3"/>
          <w:sz w:val="28"/>
        </w:rPr>
        <w:t xml:space="preserve">and </w:t>
      </w:r>
      <w:r>
        <w:rPr>
          <w:rFonts w:ascii="Bookman Old Style" w:hAnsi="Bookman Old Style"/>
          <w:i/>
          <w:sz w:val="28"/>
        </w:rPr>
        <w:t xml:space="preserve">whom he knows or has reason </w:t>
      </w:r>
      <w:r>
        <w:rPr>
          <w:rFonts w:ascii="Bookman Old Style" w:hAnsi="Bookman Old Style"/>
          <w:i/>
          <w:spacing w:val="-4"/>
          <w:sz w:val="28"/>
        </w:rPr>
        <w:t xml:space="preserve">to </w:t>
      </w:r>
      <w:r>
        <w:rPr>
          <w:rFonts w:ascii="Bookman Old Style" w:hAnsi="Bookman Old Style"/>
          <w:i/>
          <w:sz w:val="28"/>
        </w:rPr>
        <w:t xml:space="preserve">believe </w:t>
      </w:r>
      <w:r>
        <w:rPr>
          <w:rFonts w:ascii="Bookman Old Style" w:hAnsi="Bookman Old Style"/>
          <w:i/>
          <w:spacing w:val="-4"/>
          <w:sz w:val="28"/>
        </w:rPr>
        <w:t xml:space="preserve">to </w:t>
      </w:r>
      <w:r>
        <w:rPr>
          <w:rFonts w:ascii="Bookman Old Style" w:hAnsi="Bookman Old Style"/>
          <w:i/>
          <w:sz w:val="28"/>
        </w:rPr>
        <w:t xml:space="preserve">be </w:t>
      </w:r>
      <w:r>
        <w:rPr>
          <w:rFonts w:ascii="Bookman Old Style" w:hAnsi="Bookman Old Style"/>
          <w:i/>
          <w:spacing w:val="-3"/>
          <w:sz w:val="28"/>
        </w:rPr>
        <w:t xml:space="preserve">the </w:t>
      </w:r>
      <w:r>
        <w:rPr>
          <w:rFonts w:ascii="Bookman Old Style" w:hAnsi="Bookman Old Style"/>
          <w:i/>
          <w:sz w:val="28"/>
        </w:rPr>
        <w:t xml:space="preserve">wife </w:t>
      </w:r>
      <w:r>
        <w:rPr>
          <w:rFonts w:ascii="Bookman Old Style" w:hAnsi="Bookman Old Style"/>
          <w:i/>
          <w:spacing w:val="-3"/>
          <w:sz w:val="28"/>
        </w:rPr>
        <w:t xml:space="preserve">of </w:t>
      </w:r>
      <w:r>
        <w:rPr>
          <w:rFonts w:ascii="Bookman Old Style" w:hAnsi="Bookman Old Style"/>
          <w:i/>
          <w:sz w:val="28"/>
        </w:rPr>
        <w:t xml:space="preserve">another man, without </w:t>
      </w:r>
      <w:r>
        <w:rPr>
          <w:rFonts w:ascii="Bookman Old Style" w:hAnsi="Bookman Old Style"/>
          <w:i/>
          <w:spacing w:val="-3"/>
          <w:sz w:val="28"/>
        </w:rPr>
        <w:t xml:space="preserve">the </w:t>
      </w:r>
      <w:r>
        <w:rPr>
          <w:rFonts w:ascii="Bookman Old Style" w:hAnsi="Bookman Old Style"/>
          <w:i/>
          <w:sz w:val="28"/>
        </w:rPr>
        <w:t xml:space="preserve">consent or connivance </w:t>
      </w:r>
      <w:r>
        <w:rPr>
          <w:rFonts w:ascii="Bookman Old Style" w:hAnsi="Bookman Old Style"/>
          <w:i/>
          <w:spacing w:val="-3"/>
          <w:sz w:val="28"/>
        </w:rPr>
        <w:t xml:space="preserve">of </w:t>
      </w:r>
      <w:r>
        <w:rPr>
          <w:rFonts w:ascii="Bookman Old Style" w:hAnsi="Bookman Old Style"/>
          <w:i/>
          <w:sz w:val="28"/>
        </w:rPr>
        <w:t>that man, such sexual intercourse</w:t>
      </w:r>
      <w:r>
        <w:rPr>
          <w:rFonts w:ascii="Bookman Old Style" w:hAnsi="Bookman Old Style"/>
          <w:i/>
          <w:spacing w:val="30"/>
          <w:sz w:val="28"/>
        </w:rPr>
        <w:t xml:space="preserve"> </w:t>
      </w:r>
      <w:r>
        <w:rPr>
          <w:rFonts w:ascii="Bookman Old Style" w:hAnsi="Bookman Old Style"/>
          <w:i/>
          <w:sz w:val="28"/>
        </w:rPr>
        <w:t>not</w:t>
      </w:r>
    </w:p>
    <w:p w:rsidR="00EF0E49" w:rsidRDefault="00EF0E49">
      <w:pPr>
        <w:jc w:val="both"/>
        <w:rPr>
          <w:rFonts w:ascii="Bookman Old Style" w:hAnsi="Bookman Old Style"/>
          <w:sz w:val="28"/>
        </w:rPr>
        <w:sectPr w:rsidR="00EF0E49">
          <w:headerReference w:type="default" r:id="rId191"/>
          <w:footerReference w:type="default" r:id="rId192"/>
          <w:pgSz w:w="11910" w:h="16840"/>
          <w:pgMar w:top="1340" w:right="1000" w:bottom="1280" w:left="1340" w:header="0" w:footer="1082" w:gutter="0"/>
          <w:pgNumType w:start="1"/>
          <w:cols w:space="720"/>
        </w:sectPr>
      </w:pPr>
    </w:p>
    <w:p w:rsidR="00EF0E49" w:rsidRDefault="008C3F24">
      <w:pPr>
        <w:spacing w:before="80"/>
        <w:ind w:left="2261" w:right="1879"/>
        <w:jc w:val="both"/>
        <w:rPr>
          <w:rFonts w:ascii="Bookman Old Style" w:hAnsi="Bookman Old Style"/>
          <w:i/>
          <w:sz w:val="28"/>
        </w:rPr>
      </w:pPr>
      <w:r>
        <w:rPr>
          <w:rFonts w:ascii="Bookman Old Style" w:hAnsi="Bookman Old Style"/>
          <w:i/>
          <w:sz w:val="28"/>
        </w:rPr>
        <w:t xml:space="preserve">amounting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z w:val="28"/>
        </w:rPr>
        <w:t xml:space="preserve">the offence </w:t>
      </w:r>
      <w:r>
        <w:rPr>
          <w:rFonts w:ascii="Bookman Old Style" w:hAnsi="Bookman Old Style"/>
          <w:i/>
          <w:spacing w:val="-3"/>
          <w:sz w:val="28"/>
        </w:rPr>
        <w:t xml:space="preserve">of </w:t>
      </w:r>
      <w:r>
        <w:rPr>
          <w:rFonts w:ascii="Bookman Old Style" w:hAnsi="Bookman Old Style"/>
          <w:i/>
          <w:sz w:val="28"/>
        </w:rPr>
        <w:t xml:space="preserve">rape, is guilty of </w:t>
      </w:r>
      <w:r>
        <w:rPr>
          <w:rFonts w:ascii="Bookman Old Style" w:hAnsi="Bookman Old Style"/>
          <w:i/>
          <w:spacing w:val="-3"/>
          <w:sz w:val="28"/>
        </w:rPr>
        <w:t xml:space="preserve">the </w:t>
      </w:r>
      <w:r>
        <w:rPr>
          <w:rFonts w:ascii="Bookman Old Style" w:hAnsi="Bookman Old Style"/>
          <w:i/>
          <w:sz w:val="28"/>
        </w:rPr>
        <w:t xml:space="preserve">offence </w:t>
      </w:r>
      <w:r>
        <w:rPr>
          <w:rFonts w:ascii="Bookman Old Style" w:hAnsi="Bookman Old Style"/>
          <w:i/>
          <w:spacing w:val="-3"/>
          <w:sz w:val="28"/>
        </w:rPr>
        <w:t xml:space="preserve">of </w:t>
      </w:r>
      <w:r>
        <w:rPr>
          <w:rFonts w:ascii="Bookman Old Style" w:hAnsi="Bookman Old Style"/>
          <w:i/>
          <w:sz w:val="28"/>
        </w:rPr>
        <w:t xml:space="preserve">adultery, and shall be punished </w:t>
      </w:r>
      <w:r>
        <w:rPr>
          <w:rFonts w:ascii="Bookman Old Style" w:hAnsi="Bookman Old Style"/>
          <w:i/>
          <w:spacing w:val="-3"/>
          <w:sz w:val="28"/>
        </w:rPr>
        <w:t xml:space="preserve">with </w:t>
      </w:r>
      <w:r>
        <w:rPr>
          <w:rFonts w:ascii="Bookman Old Style" w:hAnsi="Bookman Old Style"/>
          <w:i/>
          <w:sz w:val="28"/>
        </w:rPr>
        <w:t xml:space="preserve">imprisonment of either description for a term which may extend </w:t>
      </w:r>
      <w:r>
        <w:rPr>
          <w:rFonts w:ascii="Bookman Old Style" w:hAnsi="Bookman Old Style"/>
          <w:i/>
          <w:spacing w:val="-4"/>
          <w:sz w:val="28"/>
        </w:rPr>
        <w:t xml:space="preserve">to </w:t>
      </w:r>
      <w:r>
        <w:rPr>
          <w:rFonts w:ascii="Bookman Old Style" w:hAnsi="Bookman Old Style"/>
          <w:i/>
          <w:sz w:val="28"/>
        </w:rPr>
        <w:t xml:space="preserve">five years, or </w:t>
      </w:r>
      <w:r>
        <w:rPr>
          <w:rFonts w:ascii="Bookman Old Style" w:hAnsi="Bookman Old Style"/>
          <w:i/>
          <w:spacing w:val="-3"/>
          <w:sz w:val="28"/>
        </w:rPr>
        <w:t xml:space="preserve">with </w:t>
      </w:r>
      <w:r>
        <w:rPr>
          <w:rFonts w:ascii="Bookman Old Style" w:hAnsi="Bookman Old Style"/>
          <w:i/>
          <w:sz w:val="28"/>
        </w:rPr>
        <w:t xml:space="preserve">fine, or  </w:t>
      </w:r>
      <w:r>
        <w:rPr>
          <w:rFonts w:ascii="Bookman Old Style" w:hAnsi="Bookman Old Style"/>
          <w:i/>
          <w:spacing w:val="-3"/>
          <w:sz w:val="28"/>
        </w:rPr>
        <w:t xml:space="preserve">with </w:t>
      </w:r>
      <w:r>
        <w:rPr>
          <w:rFonts w:ascii="Bookman Old Style" w:hAnsi="Bookman Old Style"/>
          <w:i/>
          <w:sz w:val="28"/>
        </w:rPr>
        <w:t xml:space="preserve">both. </w:t>
      </w:r>
      <w:r>
        <w:rPr>
          <w:rFonts w:ascii="Bookman Old Style" w:hAnsi="Bookman Old Style"/>
          <w:i/>
          <w:spacing w:val="-5"/>
          <w:sz w:val="28"/>
        </w:rPr>
        <w:t xml:space="preserve">In </w:t>
      </w:r>
      <w:r>
        <w:rPr>
          <w:rFonts w:ascii="Bookman Old Style" w:hAnsi="Bookman Old Style"/>
          <w:i/>
          <w:sz w:val="28"/>
        </w:rPr>
        <w:t xml:space="preserve">such case </w:t>
      </w:r>
      <w:r>
        <w:rPr>
          <w:rFonts w:ascii="Bookman Old Style" w:hAnsi="Bookman Old Style"/>
          <w:i/>
          <w:spacing w:val="-3"/>
          <w:sz w:val="28"/>
        </w:rPr>
        <w:t xml:space="preserve">the </w:t>
      </w:r>
      <w:r>
        <w:rPr>
          <w:rFonts w:ascii="Bookman Old Style" w:hAnsi="Bookman Old Style"/>
          <w:i/>
          <w:sz w:val="28"/>
        </w:rPr>
        <w:t xml:space="preserve">wife shall not be punishable as </w:t>
      </w:r>
      <w:r>
        <w:rPr>
          <w:rFonts w:ascii="Bookman Old Style" w:hAnsi="Bookman Old Style"/>
          <w:i/>
          <w:spacing w:val="-4"/>
          <w:sz w:val="28"/>
        </w:rPr>
        <w:t>an</w:t>
      </w:r>
      <w:r>
        <w:rPr>
          <w:rFonts w:ascii="Bookman Old Style" w:hAnsi="Bookman Old Style"/>
          <w:i/>
          <w:spacing w:val="-40"/>
          <w:sz w:val="28"/>
        </w:rPr>
        <w:t xml:space="preserve"> </w:t>
      </w:r>
      <w:r>
        <w:rPr>
          <w:rFonts w:ascii="Bookman Old Style" w:hAnsi="Bookman Old Style"/>
          <w:i/>
          <w:sz w:val="28"/>
        </w:rPr>
        <w:t>abettor.‖</w:t>
      </w:r>
    </w:p>
    <w:p w:rsidR="00EF0E49" w:rsidRDefault="00EF0E49">
      <w:pPr>
        <w:pStyle w:val="BodyText"/>
        <w:rPr>
          <w:i/>
          <w:sz w:val="32"/>
        </w:rPr>
      </w:pPr>
    </w:p>
    <w:p w:rsidR="00EF0E49" w:rsidRDefault="00EF0E49">
      <w:pPr>
        <w:pStyle w:val="BodyText"/>
        <w:rPr>
          <w:i/>
          <w:sz w:val="32"/>
        </w:rPr>
      </w:pPr>
    </w:p>
    <w:p w:rsidR="00EF0E49" w:rsidRDefault="00EF0E49">
      <w:pPr>
        <w:pStyle w:val="BodyText"/>
        <w:spacing w:before="5"/>
        <w:rPr>
          <w:i/>
          <w:sz w:val="25"/>
        </w:rPr>
      </w:pPr>
    </w:p>
    <w:p w:rsidR="00EF0E49" w:rsidRDefault="008C3F24">
      <w:pPr>
        <w:pStyle w:val="ListParagraph"/>
        <w:numPr>
          <w:ilvl w:val="2"/>
          <w:numId w:val="7"/>
        </w:numPr>
        <w:tabs>
          <w:tab w:val="left" w:pos="1270"/>
        </w:tabs>
        <w:spacing w:line="480" w:lineRule="auto"/>
        <w:ind w:right="438"/>
        <w:jc w:val="both"/>
        <w:rPr>
          <w:rFonts w:ascii="Bookman Old Style" w:hAnsi="Bookman Old Style"/>
          <w:sz w:val="28"/>
        </w:rPr>
      </w:pPr>
      <w:r>
        <w:tab/>
      </w:r>
      <w:r>
        <w:rPr>
          <w:rFonts w:ascii="Bookman Old Style" w:hAnsi="Bookman Old Style"/>
          <w:sz w:val="28"/>
        </w:rPr>
        <w:t>The Petitioner has also challenged Section 198(2) of the Code of Criminal Procedure, 1973, (hereinafter referred to as “Cr.P.C”). Section 198(2) reads as</w:t>
      </w:r>
      <w:r>
        <w:rPr>
          <w:rFonts w:ascii="Bookman Old Style" w:hAnsi="Bookman Old Style"/>
          <w:spacing w:val="-8"/>
          <w:sz w:val="28"/>
        </w:rPr>
        <w:t xml:space="preserve"> </w:t>
      </w:r>
      <w:r>
        <w:rPr>
          <w:rFonts w:ascii="Bookman Old Style" w:hAnsi="Bookman Old Style"/>
          <w:sz w:val="28"/>
        </w:rPr>
        <w:t>under:</w:t>
      </w:r>
    </w:p>
    <w:p w:rsidR="00EF0E49" w:rsidRDefault="008C3F24">
      <w:pPr>
        <w:ind w:left="2368" w:right="1949"/>
        <w:jc w:val="both"/>
        <w:rPr>
          <w:rFonts w:ascii="Bookman Old Style" w:hAnsi="Bookman Old Style"/>
          <w:i/>
          <w:sz w:val="28"/>
        </w:rPr>
      </w:pPr>
      <w:r>
        <w:rPr>
          <w:rFonts w:ascii="Bookman Old Style" w:hAnsi="Bookman Old Style"/>
          <w:i/>
          <w:sz w:val="28"/>
        </w:rPr>
        <w:t>―For the purpose of sub-section (1), no person other than the husband of the woman shall be dee</w:t>
      </w:r>
      <w:r>
        <w:rPr>
          <w:rFonts w:ascii="Bookman Old Style" w:hAnsi="Bookman Old Style"/>
          <w:i/>
          <w:sz w:val="28"/>
        </w:rPr>
        <w:t>med to be aggrieved by any offence punishable under section 497 or section 498 of the said Code.</w:t>
      </w:r>
    </w:p>
    <w:p w:rsidR="00EF0E49" w:rsidRDefault="008C3F24">
      <w:pPr>
        <w:ind w:left="2368" w:right="1950"/>
        <w:jc w:val="both"/>
        <w:rPr>
          <w:rFonts w:ascii="Bookman Old Style" w:hAnsi="Bookman Old Style"/>
          <w:i/>
          <w:sz w:val="28"/>
        </w:rPr>
      </w:pPr>
      <w:r>
        <w:rPr>
          <w:rFonts w:ascii="Bookman Old Style" w:hAnsi="Bookman Old Style"/>
          <w:i/>
          <w:sz w:val="28"/>
        </w:rPr>
        <w:t xml:space="preserve">Provided that </w:t>
      </w:r>
      <w:r>
        <w:rPr>
          <w:rFonts w:ascii="Bookman Old Style" w:hAnsi="Bookman Old Style"/>
          <w:i/>
          <w:spacing w:val="-3"/>
          <w:sz w:val="28"/>
        </w:rPr>
        <w:t xml:space="preserve">in the </w:t>
      </w:r>
      <w:r>
        <w:rPr>
          <w:rFonts w:ascii="Bookman Old Style" w:hAnsi="Bookman Old Style"/>
          <w:i/>
          <w:sz w:val="28"/>
        </w:rPr>
        <w:t xml:space="preserve">absence of </w:t>
      </w:r>
      <w:r>
        <w:rPr>
          <w:rFonts w:ascii="Bookman Old Style" w:hAnsi="Bookman Old Style"/>
          <w:i/>
          <w:spacing w:val="-3"/>
          <w:sz w:val="28"/>
        </w:rPr>
        <w:t xml:space="preserve">the </w:t>
      </w:r>
      <w:r>
        <w:rPr>
          <w:rFonts w:ascii="Bookman Old Style" w:hAnsi="Bookman Old Style"/>
          <w:i/>
          <w:sz w:val="28"/>
        </w:rPr>
        <w:t xml:space="preserve">husband, some person </w:t>
      </w:r>
      <w:r>
        <w:rPr>
          <w:rFonts w:ascii="Bookman Old Style" w:hAnsi="Bookman Old Style"/>
          <w:i/>
          <w:spacing w:val="-4"/>
          <w:sz w:val="28"/>
        </w:rPr>
        <w:t xml:space="preserve">who </w:t>
      </w:r>
      <w:r>
        <w:rPr>
          <w:rFonts w:ascii="Bookman Old Style" w:hAnsi="Bookman Old Style"/>
          <w:i/>
          <w:sz w:val="28"/>
        </w:rPr>
        <w:t xml:space="preserve">had care of </w:t>
      </w:r>
      <w:r>
        <w:rPr>
          <w:rFonts w:ascii="Bookman Old Style" w:hAnsi="Bookman Old Style"/>
          <w:i/>
          <w:spacing w:val="-3"/>
          <w:sz w:val="28"/>
        </w:rPr>
        <w:t xml:space="preserve">the woman </w:t>
      </w:r>
      <w:r>
        <w:rPr>
          <w:rFonts w:ascii="Bookman Old Style" w:hAnsi="Bookman Old Style"/>
          <w:i/>
          <w:sz w:val="28"/>
        </w:rPr>
        <w:t xml:space="preserve">on his behalf at </w:t>
      </w:r>
      <w:r>
        <w:rPr>
          <w:rFonts w:ascii="Bookman Old Style" w:hAnsi="Bookman Old Style"/>
          <w:i/>
          <w:spacing w:val="-3"/>
          <w:sz w:val="28"/>
        </w:rPr>
        <w:t xml:space="preserve">the time </w:t>
      </w:r>
      <w:r>
        <w:rPr>
          <w:rFonts w:ascii="Bookman Old Style" w:hAnsi="Bookman Old Style"/>
          <w:i/>
          <w:sz w:val="28"/>
        </w:rPr>
        <w:t xml:space="preserve">when such offence </w:t>
      </w:r>
      <w:r>
        <w:rPr>
          <w:rFonts w:ascii="Bookman Old Style" w:hAnsi="Bookman Old Style"/>
          <w:i/>
          <w:spacing w:val="-4"/>
          <w:sz w:val="28"/>
        </w:rPr>
        <w:t>was</w:t>
      </w:r>
      <w:r>
        <w:rPr>
          <w:rFonts w:ascii="Bookman Old Style" w:hAnsi="Bookman Old Style"/>
          <w:i/>
          <w:spacing w:val="75"/>
          <w:sz w:val="28"/>
        </w:rPr>
        <w:t xml:space="preserve"> </w:t>
      </w:r>
      <w:r>
        <w:rPr>
          <w:rFonts w:ascii="Bookman Old Style" w:hAnsi="Bookman Old Style"/>
          <w:i/>
          <w:sz w:val="28"/>
        </w:rPr>
        <w:t xml:space="preserve">committed may, </w:t>
      </w:r>
      <w:r>
        <w:rPr>
          <w:rFonts w:ascii="Bookman Old Style" w:hAnsi="Bookman Old Style"/>
          <w:i/>
          <w:spacing w:val="-3"/>
          <w:sz w:val="28"/>
        </w:rPr>
        <w:t xml:space="preserve">with the </w:t>
      </w:r>
      <w:r>
        <w:rPr>
          <w:rFonts w:ascii="Bookman Old Style" w:hAnsi="Bookman Old Style"/>
          <w:i/>
          <w:sz w:val="28"/>
        </w:rPr>
        <w:t>leav</w:t>
      </w:r>
      <w:r>
        <w:rPr>
          <w:rFonts w:ascii="Bookman Old Style" w:hAnsi="Bookman Old Style"/>
          <w:i/>
          <w:sz w:val="28"/>
        </w:rPr>
        <w:t xml:space="preserve">e </w:t>
      </w:r>
      <w:r>
        <w:rPr>
          <w:rFonts w:ascii="Bookman Old Style" w:hAnsi="Bookman Old Style"/>
          <w:i/>
          <w:spacing w:val="-3"/>
          <w:sz w:val="28"/>
        </w:rPr>
        <w:t xml:space="preserve">of the </w:t>
      </w:r>
      <w:r>
        <w:rPr>
          <w:rFonts w:ascii="Bookman Old Style" w:hAnsi="Bookman Old Style"/>
          <w:i/>
          <w:sz w:val="28"/>
        </w:rPr>
        <w:t xml:space="preserve">Court, </w:t>
      </w:r>
      <w:r>
        <w:rPr>
          <w:rFonts w:ascii="Bookman Old Style" w:hAnsi="Bookman Old Style"/>
          <w:i/>
          <w:spacing w:val="-3"/>
          <w:sz w:val="28"/>
        </w:rPr>
        <w:t xml:space="preserve">make </w:t>
      </w:r>
      <w:r>
        <w:rPr>
          <w:rFonts w:ascii="Bookman Old Style" w:hAnsi="Bookman Old Style"/>
          <w:i/>
          <w:sz w:val="28"/>
        </w:rPr>
        <w:t>a complaint on his</w:t>
      </w:r>
      <w:r>
        <w:rPr>
          <w:rFonts w:ascii="Bookman Old Style" w:hAnsi="Bookman Old Style"/>
          <w:i/>
          <w:spacing w:val="-27"/>
          <w:sz w:val="28"/>
        </w:rPr>
        <w:t xml:space="preserve"> </w:t>
      </w:r>
      <w:r>
        <w:rPr>
          <w:rFonts w:ascii="Bookman Old Style" w:hAnsi="Bookman Old Style"/>
          <w:i/>
          <w:sz w:val="28"/>
        </w:rPr>
        <w:t>behalf.‖</w:t>
      </w:r>
    </w:p>
    <w:p w:rsidR="00EF0E49" w:rsidRDefault="00EF0E49">
      <w:pPr>
        <w:pStyle w:val="BodyText"/>
        <w:rPr>
          <w:i/>
          <w:sz w:val="32"/>
        </w:rPr>
      </w:pPr>
    </w:p>
    <w:p w:rsidR="00EF0E49" w:rsidRDefault="00EF0E49">
      <w:pPr>
        <w:pStyle w:val="BodyText"/>
        <w:rPr>
          <w:i/>
          <w:sz w:val="32"/>
        </w:rPr>
      </w:pPr>
    </w:p>
    <w:p w:rsidR="00EF0E49" w:rsidRDefault="008C3F24">
      <w:pPr>
        <w:pStyle w:val="ListParagraph"/>
        <w:numPr>
          <w:ilvl w:val="2"/>
          <w:numId w:val="7"/>
        </w:numPr>
        <w:tabs>
          <w:tab w:val="left" w:pos="1181"/>
        </w:tabs>
        <w:spacing w:before="234" w:line="482" w:lineRule="auto"/>
        <w:ind w:right="433"/>
        <w:jc w:val="both"/>
        <w:rPr>
          <w:rFonts w:ascii="Bookman Old Style" w:hAnsi="Bookman Old Style"/>
          <w:sz w:val="28"/>
        </w:rPr>
      </w:pPr>
      <w:r>
        <w:rPr>
          <w:rFonts w:ascii="Bookman Old Style" w:hAnsi="Bookman Old Style"/>
          <w:spacing w:val="1"/>
          <w:sz w:val="28"/>
        </w:rPr>
        <w:t>T</w:t>
      </w:r>
      <w:r>
        <w:rPr>
          <w:rFonts w:ascii="Bookman Old Style" w:hAnsi="Bookman Old Style"/>
          <w:spacing w:val="-3"/>
          <w:sz w:val="28"/>
        </w:rPr>
        <w:t>h</w:t>
      </w:r>
      <w:r>
        <w:rPr>
          <w:rFonts w:ascii="Bookman Old Style" w:hAnsi="Bookman Old Style"/>
          <w:sz w:val="28"/>
        </w:rPr>
        <w:t>e</w:t>
      </w:r>
      <w:r>
        <w:rPr>
          <w:rFonts w:ascii="Bookman Old Style" w:hAnsi="Bookman Old Style"/>
          <w:sz w:val="28"/>
        </w:rPr>
        <w:t xml:space="preserve"> </w:t>
      </w:r>
      <w:r>
        <w:rPr>
          <w:rFonts w:ascii="Bookman Old Style" w:hAnsi="Bookman Old Style"/>
          <w:spacing w:val="-16"/>
          <w:sz w:val="28"/>
        </w:rPr>
        <w:t xml:space="preserve"> </w:t>
      </w:r>
      <w:r>
        <w:rPr>
          <w:rFonts w:ascii="Bookman Old Style" w:hAnsi="Bookman Old Style"/>
          <w:spacing w:val="-4"/>
          <w:sz w:val="28"/>
        </w:rPr>
        <w:t>w</w:t>
      </w:r>
      <w:r>
        <w:rPr>
          <w:rFonts w:ascii="Bookman Old Style" w:hAnsi="Bookman Old Style"/>
          <w:sz w:val="28"/>
        </w:rPr>
        <w:t>o</w:t>
      </w:r>
      <w:r>
        <w:rPr>
          <w:rFonts w:ascii="Bookman Old Style" w:hAnsi="Bookman Old Style"/>
          <w:spacing w:val="-2"/>
          <w:sz w:val="28"/>
        </w:rPr>
        <w:t>r</w:t>
      </w:r>
      <w:r>
        <w:rPr>
          <w:rFonts w:ascii="Bookman Old Style" w:hAnsi="Bookman Old Style"/>
          <w:sz w:val="28"/>
        </w:rPr>
        <w:t>d</w:t>
      </w:r>
      <w:r>
        <w:rPr>
          <w:rFonts w:ascii="Bookman Old Style" w:hAnsi="Bookman Old Style"/>
          <w:sz w:val="28"/>
        </w:rPr>
        <w:t xml:space="preserve"> </w:t>
      </w:r>
      <w:r>
        <w:rPr>
          <w:rFonts w:ascii="Bookman Old Style" w:hAnsi="Bookman Old Style"/>
          <w:spacing w:val="-21"/>
          <w:sz w:val="28"/>
        </w:rPr>
        <w:t xml:space="preserve"> </w:t>
      </w:r>
      <w:r>
        <w:rPr>
          <w:rFonts w:ascii="Bookman Old Style" w:hAnsi="Bookman Old Style"/>
          <w:spacing w:val="-1"/>
          <w:w w:val="81"/>
          <w:sz w:val="28"/>
        </w:rPr>
        <w:t>„</w:t>
      </w:r>
      <w:r>
        <w:rPr>
          <w:rFonts w:ascii="Bookman Old Style" w:hAnsi="Bookman Old Style"/>
          <w:w w:val="81"/>
          <w:sz w:val="28"/>
        </w:rPr>
        <w:t>a</w:t>
      </w:r>
      <w:r>
        <w:rPr>
          <w:rFonts w:ascii="Bookman Old Style" w:hAnsi="Bookman Old Style"/>
          <w:sz w:val="28"/>
        </w:rPr>
        <w:t>dul</w:t>
      </w:r>
      <w:r>
        <w:rPr>
          <w:rFonts w:ascii="Bookman Old Style" w:hAnsi="Bookman Old Style"/>
          <w:spacing w:val="-4"/>
          <w:sz w:val="28"/>
        </w:rPr>
        <w:t>t</w:t>
      </w:r>
      <w:r>
        <w:rPr>
          <w:rFonts w:ascii="Bookman Old Style" w:hAnsi="Bookman Old Style"/>
          <w:sz w:val="28"/>
        </w:rPr>
        <w:t>er</w:t>
      </w:r>
      <w:r>
        <w:rPr>
          <w:rFonts w:ascii="Bookman Old Style" w:hAnsi="Bookman Old Style"/>
          <w:spacing w:val="-1"/>
          <w:sz w:val="28"/>
        </w:rPr>
        <w:t>y</w:t>
      </w:r>
      <w:r>
        <w:rPr>
          <w:rFonts w:ascii="Bookman Old Style" w:hAnsi="Bookman Old Style"/>
          <w:w w:val="29"/>
          <w:sz w:val="28"/>
        </w:rPr>
        <w:t>‟</w:t>
      </w:r>
      <w:r>
        <w:rPr>
          <w:rFonts w:ascii="Bookman Old Style" w:hAnsi="Bookman Old Style"/>
          <w:position w:val="7"/>
          <w:sz w:val="18"/>
        </w:rPr>
        <w:t xml:space="preserve">1  </w:t>
      </w:r>
      <w:r>
        <w:rPr>
          <w:rFonts w:ascii="Bookman Old Style" w:hAnsi="Bookman Old Style"/>
          <w:spacing w:val="-11"/>
          <w:position w:val="7"/>
          <w:sz w:val="18"/>
        </w:rPr>
        <w:t xml:space="preserve"> </w:t>
      </w:r>
      <w:r>
        <w:rPr>
          <w:rFonts w:ascii="Bookman Old Style" w:hAnsi="Bookman Old Style"/>
          <w:spacing w:val="-2"/>
          <w:sz w:val="28"/>
        </w:rPr>
        <w:t>d</w:t>
      </w:r>
      <w:r>
        <w:rPr>
          <w:rFonts w:ascii="Bookman Old Style" w:hAnsi="Bookman Old Style"/>
          <w:spacing w:val="2"/>
          <w:sz w:val="28"/>
        </w:rPr>
        <w:t>e</w:t>
      </w:r>
      <w:r>
        <w:rPr>
          <w:rFonts w:ascii="Bookman Old Style" w:hAnsi="Bookman Old Style"/>
          <w:spacing w:val="-2"/>
          <w:sz w:val="28"/>
        </w:rPr>
        <w:t>r</w:t>
      </w:r>
      <w:r>
        <w:rPr>
          <w:rFonts w:ascii="Bookman Old Style" w:hAnsi="Bookman Old Style"/>
          <w:sz w:val="28"/>
        </w:rPr>
        <w:t>i</w:t>
      </w:r>
      <w:r>
        <w:rPr>
          <w:rFonts w:ascii="Bookman Old Style" w:hAnsi="Bookman Old Style"/>
          <w:spacing w:val="-3"/>
          <w:sz w:val="28"/>
        </w:rPr>
        <w:t>v</w:t>
      </w:r>
      <w:r>
        <w:rPr>
          <w:rFonts w:ascii="Bookman Old Style" w:hAnsi="Bookman Old Style"/>
          <w:spacing w:val="-1"/>
          <w:sz w:val="28"/>
        </w:rPr>
        <w:t>e</w:t>
      </w:r>
      <w:r>
        <w:rPr>
          <w:rFonts w:ascii="Bookman Old Style" w:hAnsi="Bookman Old Style"/>
          <w:sz w:val="28"/>
        </w:rPr>
        <w:t>s</w:t>
      </w:r>
      <w:r>
        <w:rPr>
          <w:rFonts w:ascii="Bookman Old Style" w:hAnsi="Bookman Old Style"/>
          <w:sz w:val="28"/>
        </w:rPr>
        <w:t xml:space="preserve"> </w:t>
      </w:r>
      <w:r>
        <w:rPr>
          <w:rFonts w:ascii="Bookman Old Style" w:hAnsi="Bookman Old Style"/>
          <w:spacing w:val="-18"/>
          <w:sz w:val="28"/>
        </w:rPr>
        <w:t xml:space="preserve"> </w:t>
      </w:r>
      <w:r>
        <w:rPr>
          <w:rFonts w:ascii="Bookman Old Style" w:hAnsi="Bookman Old Style"/>
          <w:sz w:val="28"/>
        </w:rPr>
        <w:t>i</w:t>
      </w:r>
      <w:r>
        <w:rPr>
          <w:rFonts w:ascii="Bookman Old Style" w:hAnsi="Bookman Old Style"/>
          <w:spacing w:val="-2"/>
          <w:sz w:val="28"/>
        </w:rPr>
        <w:t>t</w:t>
      </w:r>
      <w:r>
        <w:rPr>
          <w:rFonts w:ascii="Bookman Old Style" w:hAnsi="Bookman Old Style"/>
          <w:sz w:val="28"/>
        </w:rPr>
        <w:t>s</w:t>
      </w:r>
      <w:r>
        <w:rPr>
          <w:rFonts w:ascii="Bookman Old Style" w:hAnsi="Bookman Old Style"/>
          <w:sz w:val="28"/>
        </w:rPr>
        <w:t xml:space="preserve"> </w:t>
      </w:r>
      <w:r>
        <w:rPr>
          <w:rFonts w:ascii="Bookman Old Style" w:hAnsi="Bookman Old Style"/>
          <w:spacing w:val="-21"/>
          <w:sz w:val="28"/>
        </w:rPr>
        <w:t xml:space="preserve"> </w:t>
      </w:r>
      <w:r>
        <w:rPr>
          <w:rFonts w:ascii="Bookman Old Style" w:hAnsi="Bookman Old Style"/>
          <w:sz w:val="28"/>
        </w:rPr>
        <w:t>o</w:t>
      </w:r>
      <w:r>
        <w:rPr>
          <w:rFonts w:ascii="Bookman Old Style" w:hAnsi="Bookman Old Style"/>
          <w:spacing w:val="-4"/>
          <w:sz w:val="28"/>
        </w:rPr>
        <w:t>r</w:t>
      </w:r>
      <w:r>
        <w:rPr>
          <w:rFonts w:ascii="Bookman Old Style" w:hAnsi="Bookman Old Style"/>
          <w:sz w:val="28"/>
        </w:rPr>
        <w:t>ig</w:t>
      </w:r>
      <w:r>
        <w:rPr>
          <w:rFonts w:ascii="Bookman Old Style" w:hAnsi="Bookman Old Style"/>
          <w:spacing w:val="-1"/>
          <w:sz w:val="28"/>
        </w:rPr>
        <w:t>i</w:t>
      </w:r>
      <w:r>
        <w:rPr>
          <w:rFonts w:ascii="Bookman Old Style" w:hAnsi="Bookman Old Style"/>
          <w:sz w:val="28"/>
        </w:rPr>
        <w:t>n</w:t>
      </w:r>
      <w:r>
        <w:rPr>
          <w:rFonts w:ascii="Bookman Old Style" w:hAnsi="Bookman Old Style"/>
          <w:sz w:val="28"/>
        </w:rPr>
        <w:t xml:space="preserve"> </w:t>
      </w:r>
      <w:r>
        <w:rPr>
          <w:rFonts w:ascii="Bookman Old Style" w:hAnsi="Bookman Old Style"/>
          <w:spacing w:val="-20"/>
          <w:sz w:val="28"/>
        </w:rPr>
        <w:t xml:space="preserve"> </w:t>
      </w:r>
      <w:r>
        <w:rPr>
          <w:rFonts w:ascii="Bookman Old Style" w:hAnsi="Bookman Old Style"/>
          <w:spacing w:val="-2"/>
          <w:sz w:val="28"/>
        </w:rPr>
        <w:t>fr</w:t>
      </w:r>
      <w:r>
        <w:rPr>
          <w:rFonts w:ascii="Bookman Old Style" w:hAnsi="Bookman Old Style"/>
          <w:sz w:val="28"/>
        </w:rPr>
        <w:t>om</w:t>
      </w:r>
      <w:r>
        <w:rPr>
          <w:rFonts w:ascii="Bookman Old Style" w:hAnsi="Bookman Old Style"/>
          <w:sz w:val="28"/>
        </w:rPr>
        <w:t xml:space="preserve"> </w:t>
      </w:r>
      <w:r>
        <w:rPr>
          <w:rFonts w:ascii="Bookman Old Style" w:hAnsi="Bookman Old Style"/>
          <w:spacing w:val="-17"/>
          <w:sz w:val="28"/>
        </w:rPr>
        <w:t xml:space="preserve"> </w:t>
      </w:r>
      <w:r>
        <w:rPr>
          <w:rFonts w:ascii="Bookman Old Style" w:hAnsi="Bookman Old Style"/>
          <w:spacing w:val="-2"/>
          <w:sz w:val="28"/>
        </w:rPr>
        <w:t>t</w:t>
      </w:r>
      <w:r>
        <w:rPr>
          <w:rFonts w:ascii="Bookman Old Style" w:hAnsi="Bookman Old Style"/>
          <w:spacing w:val="-3"/>
          <w:sz w:val="28"/>
        </w:rPr>
        <w:t>h</w:t>
      </w:r>
      <w:r>
        <w:rPr>
          <w:rFonts w:ascii="Bookman Old Style" w:hAnsi="Bookman Old Style"/>
          <w:sz w:val="28"/>
        </w:rPr>
        <w:t>e</w:t>
      </w:r>
      <w:r>
        <w:rPr>
          <w:rFonts w:ascii="Bookman Old Style" w:hAnsi="Bookman Old Style"/>
          <w:sz w:val="28"/>
        </w:rPr>
        <w:t xml:space="preserve"> </w:t>
      </w:r>
      <w:r>
        <w:rPr>
          <w:rFonts w:ascii="Bookman Old Style" w:hAnsi="Bookman Old Style"/>
          <w:spacing w:val="-16"/>
          <w:sz w:val="28"/>
        </w:rPr>
        <w:t xml:space="preserve"> </w:t>
      </w:r>
      <w:r>
        <w:rPr>
          <w:rFonts w:ascii="Bookman Old Style" w:hAnsi="Bookman Old Style"/>
          <w:spacing w:val="-4"/>
          <w:sz w:val="28"/>
        </w:rPr>
        <w:t>F</w:t>
      </w:r>
      <w:r>
        <w:rPr>
          <w:rFonts w:ascii="Bookman Old Style" w:hAnsi="Bookman Old Style"/>
          <w:spacing w:val="-7"/>
          <w:sz w:val="28"/>
        </w:rPr>
        <w:t>r</w:t>
      </w:r>
      <w:r>
        <w:rPr>
          <w:rFonts w:ascii="Bookman Old Style" w:hAnsi="Bookman Old Style"/>
          <w:spacing w:val="-1"/>
          <w:sz w:val="28"/>
        </w:rPr>
        <w:t>e</w:t>
      </w:r>
      <w:r>
        <w:rPr>
          <w:rFonts w:ascii="Bookman Old Style" w:hAnsi="Bookman Old Style"/>
          <w:spacing w:val="-6"/>
          <w:sz w:val="28"/>
        </w:rPr>
        <w:t>n</w:t>
      </w:r>
      <w:r>
        <w:rPr>
          <w:rFonts w:ascii="Bookman Old Style" w:hAnsi="Bookman Old Style"/>
          <w:spacing w:val="-3"/>
          <w:sz w:val="28"/>
        </w:rPr>
        <w:t>ch</w:t>
      </w:r>
      <w:r>
        <w:rPr>
          <w:rFonts w:ascii="Bookman Old Style" w:hAnsi="Bookman Old Style"/>
          <w:sz w:val="28"/>
        </w:rPr>
        <w:t xml:space="preserve"> </w:t>
      </w:r>
      <w:r>
        <w:rPr>
          <w:rFonts w:ascii="Bookman Old Style" w:hAnsi="Bookman Old Style"/>
          <w:sz w:val="28"/>
        </w:rPr>
        <w:t>word „</w:t>
      </w:r>
      <w:r>
        <w:rPr>
          <w:rFonts w:ascii="Bookman Old Style" w:hAnsi="Bookman Old Style"/>
          <w:i/>
          <w:sz w:val="28"/>
        </w:rPr>
        <w:t>avoutre‘</w:t>
      </w:r>
      <w:r>
        <w:rPr>
          <w:rFonts w:ascii="Bookman Old Style" w:hAnsi="Bookman Old Style"/>
          <w:sz w:val="28"/>
        </w:rPr>
        <w:t>, which has evolved from the Latin</w:t>
      </w:r>
      <w:r>
        <w:rPr>
          <w:rFonts w:ascii="Bookman Old Style" w:hAnsi="Bookman Old Style"/>
          <w:spacing w:val="45"/>
          <w:sz w:val="28"/>
        </w:rPr>
        <w:t xml:space="preserve"> </w:t>
      </w:r>
      <w:r>
        <w:rPr>
          <w:rFonts w:ascii="Bookman Old Style" w:hAnsi="Bookman Old Style"/>
          <w:sz w:val="28"/>
        </w:rPr>
        <w:t>verb</w:t>
      </w:r>
    </w:p>
    <w:p w:rsidR="00EF0E49" w:rsidRDefault="008C3F24">
      <w:pPr>
        <w:pStyle w:val="BodyText"/>
        <w:spacing w:line="477" w:lineRule="auto"/>
        <w:ind w:left="1180" w:right="245"/>
      </w:pPr>
      <w:r>
        <w:t>„</w:t>
      </w:r>
      <w:r>
        <w:rPr>
          <w:i/>
        </w:rPr>
        <w:t xml:space="preserve">adulterium‘ </w:t>
      </w:r>
      <w:r>
        <w:t>which means “to corrupt.” The concept of a wife corrupting the marital bond with her husband</w:t>
      </w:r>
      <w:r>
        <w:rPr>
          <w:spacing w:val="76"/>
        </w:rPr>
        <w:t xml:space="preserve"> </w:t>
      </w:r>
      <w:r>
        <w:t>by</w:t>
      </w:r>
    </w:p>
    <w:p w:rsidR="00EF0E49" w:rsidRDefault="00EF0E49">
      <w:pPr>
        <w:pStyle w:val="BodyText"/>
        <w:rPr>
          <w:sz w:val="20"/>
        </w:rPr>
      </w:pPr>
    </w:p>
    <w:p w:rsidR="00EF0E49" w:rsidRDefault="00EF0E49">
      <w:pPr>
        <w:pStyle w:val="BodyText"/>
        <w:spacing w:before="7"/>
        <w:rPr>
          <w:sz w:val="18"/>
        </w:rPr>
      </w:pPr>
      <w:r w:rsidRPr="00EF0E49">
        <w:pict>
          <v:line id="_x0000_s1061" style="position:absolute;z-index:251636736;mso-wrap-distance-left:0;mso-wrap-distance-right:0;mso-position-horizontal-relative:page" from="1in,13.2pt" to="216.05pt,13.2pt" strokeweight=".6pt">
            <w10:wrap type="topAndBottom" anchorx="page"/>
          </v:line>
        </w:pict>
      </w:r>
    </w:p>
    <w:p w:rsidR="00EF0E49" w:rsidRDefault="008C3F24">
      <w:pPr>
        <w:spacing w:before="75"/>
        <w:ind w:left="280" w:right="385" w:hanging="180"/>
        <w:rPr>
          <w:rFonts w:ascii="Bookman Old Style" w:hAnsi="Bookman Old Style"/>
          <w:sz w:val="20"/>
        </w:rPr>
      </w:pPr>
      <w:r>
        <w:rPr>
          <w:rFonts w:ascii="Bookman Old Style" w:hAnsi="Bookman Old Style"/>
          <w:w w:val="99"/>
          <w:position w:val="5"/>
          <w:sz w:val="13"/>
        </w:rPr>
        <w:t>1</w:t>
      </w:r>
      <w:r>
        <w:rPr>
          <w:rFonts w:ascii="Bookman Old Style" w:hAnsi="Bookman Old Style"/>
          <w:position w:val="5"/>
          <w:sz w:val="13"/>
        </w:rPr>
        <w:t xml:space="preserve">   </w:t>
      </w:r>
      <w:r>
        <w:rPr>
          <w:rFonts w:ascii="Bookman Old Style" w:hAnsi="Bookman Old Style"/>
          <w:w w:val="99"/>
          <w:sz w:val="20"/>
        </w:rPr>
        <w:t>The</w:t>
      </w:r>
      <w:r>
        <w:rPr>
          <w:rFonts w:ascii="Bookman Old Style" w:hAnsi="Bookman Old Style"/>
          <w:sz w:val="20"/>
        </w:rPr>
        <w:t xml:space="preserve">  </w:t>
      </w:r>
      <w:r>
        <w:rPr>
          <w:rFonts w:ascii="Bookman Old Style" w:hAnsi="Bookman Old Style"/>
          <w:w w:val="99"/>
          <w:sz w:val="20"/>
        </w:rPr>
        <w:t>New</w:t>
      </w:r>
      <w:r>
        <w:rPr>
          <w:rFonts w:ascii="Bookman Old Style" w:hAnsi="Bookman Old Style"/>
          <w:sz w:val="20"/>
        </w:rPr>
        <w:t xml:space="preserve">  </w:t>
      </w:r>
      <w:r>
        <w:rPr>
          <w:rFonts w:ascii="Bookman Old Style" w:hAnsi="Bookman Old Style"/>
          <w:w w:val="99"/>
          <w:sz w:val="20"/>
        </w:rPr>
        <w:t>international</w:t>
      </w:r>
      <w:r>
        <w:rPr>
          <w:rFonts w:ascii="Bookman Old Style" w:hAnsi="Bookman Old Style"/>
          <w:sz w:val="20"/>
        </w:rPr>
        <w:t xml:space="preserve">  </w:t>
      </w:r>
      <w:r>
        <w:rPr>
          <w:rFonts w:ascii="Bookman Old Style" w:hAnsi="Bookman Old Style"/>
          <w:w w:val="99"/>
          <w:sz w:val="20"/>
        </w:rPr>
        <w:t>Webster</w:t>
      </w:r>
      <w:r>
        <w:rPr>
          <w:rFonts w:ascii="Bookman Old Style" w:hAnsi="Bookman Old Style"/>
          <w:w w:val="29"/>
          <w:sz w:val="20"/>
        </w:rPr>
        <w:t>‟</w:t>
      </w:r>
      <w:r>
        <w:rPr>
          <w:rFonts w:ascii="Bookman Old Style" w:hAnsi="Bookman Old Style"/>
          <w:w w:val="99"/>
          <w:sz w:val="20"/>
        </w:rPr>
        <w:t>s</w:t>
      </w:r>
      <w:r>
        <w:rPr>
          <w:rFonts w:ascii="Bookman Old Style" w:hAnsi="Bookman Old Style"/>
          <w:sz w:val="20"/>
        </w:rPr>
        <w:t xml:space="preserve">  </w:t>
      </w:r>
      <w:r>
        <w:rPr>
          <w:rFonts w:ascii="Bookman Old Style" w:hAnsi="Bookman Old Style"/>
          <w:w w:val="99"/>
          <w:sz w:val="20"/>
        </w:rPr>
        <w:t>Comprehensive</w:t>
      </w:r>
      <w:r>
        <w:rPr>
          <w:rFonts w:ascii="Bookman Old Style" w:hAnsi="Bookman Old Style"/>
          <w:sz w:val="20"/>
        </w:rPr>
        <w:t xml:space="preserve">  </w:t>
      </w:r>
      <w:r>
        <w:rPr>
          <w:rFonts w:ascii="Bookman Old Style" w:hAnsi="Bookman Old Style"/>
          <w:w w:val="99"/>
          <w:sz w:val="20"/>
        </w:rPr>
        <w:t>Dictionary</w:t>
      </w:r>
      <w:r>
        <w:rPr>
          <w:rFonts w:ascii="Bookman Old Style" w:hAnsi="Bookman Old Style"/>
          <w:sz w:val="20"/>
        </w:rPr>
        <w:t xml:space="preserve">  </w:t>
      </w:r>
      <w:r>
        <w:rPr>
          <w:rFonts w:ascii="Bookman Old Style" w:hAnsi="Bookman Old Style"/>
          <w:w w:val="99"/>
          <w:sz w:val="20"/>
        </w:rPr>
        <w:t>of</w:t>
      </w:r>
      <w:r>
        <w:rPr>
          <w:rFonts w:ascii="Bookman Old Style" w:hAnsi="Bookman Old Style"/>
          <w:sz w:val="20"/>
        </w:rPr>
        <w:t xml:space="preserve">  </w:t>
      </w:r>
      <w:r>
        <w:rPr>
          <w:rFonts w:ascii="Bookman Old Style" w:hAnsi="Bookman Old Style"/>
          <w:w w:val="99"/>
          <w:sz w:val="20"/>
        </w:rPr>
        <w:t>the</w:t>
      </w:r>
      <w:r>
        <w:rPr>
          <w:rFonts w:ascii="Bookman Old Style" w:hAnsi="Bookman Old Style"/>
          <w:sz w:val="20"/>
        </w:rPr>
        <w:t xml:space="preserve">  </w:t>
      </w:r>
      <w:r>
        <w:rPr>
          <w:rFonts w:ascii="Bookman Old Style" w:hAnsi="Bookman Old Style"/>
          <w:w w:val="99"/>
          <w:sz w:val="20"/>
        </w:rPr>
        <w:t>English</w:t>
      </w:r>
      <w:r>
        <w:rPr>
          <w:rFonts w:ascii="Bookman Old Style" w:hAnsi="Bookman Old Style"/>
          <w:sz w:val="20"/>
        </w:rPr>
        <w:t xml:space="preserve">  </w:t>
      </w:r>
      <w:r>
        <w:rPr>
          <w:rFonts w:ascii="Bookman Old Style" w:hAnsi="Bookman Old Style"/>
          <w:w w:val="99"/>
          <w:sz w:val="20"/>
        </w:rPr>
        <w:t xml:space="preserve">Language, </w:t>
      </w:r>
      <w:r>
        <w:rPr>
          <w:rFonts w:ascii="Bookman Old Style" w:hAnsi="Bookman Old Style"/>
          <w:sz w:val="20"/>
        </w:rPr>
        <w:t>Deluxe Encyclopedic Edition, Trident Press International (1996</w:t>
      </w:r>
      <w:r>
        <w:rPr>
          <w:rFonts w:ascii="Bookman Old Style" w:hAnsi="Bookman Old Style"/>
          <w:sz w:val="20"/>
        </w:rPr>
        <w:t xml:space="preserve"> Edn.) at page 21.</w:t>
      </w:r>
    </w:p>
    <w:p w:rsidR="00EF0E49" w:rsidRDefault="00EF0E49">
      <w:pPr>
        <w:rPr>
          <w:rFonts w:ascii="Bookman Old Style" w:hAnsi="Bookman Old Style"/>
          <w:sz w:val="20"/>
        </w:rPr>
        <w:sectPr w:rsidR="00EF0E49">
          <w:headerReference w:type="default" r:id="rId193"/>
          <w:footerReference w:type="default" r:id="rId194"/>
          <w:pgSz w:w="11910" w:h="16840"/>
          <w:pgMar w:top="1340" w:right="1000" w:bottom="1280" w:left="1340" w:header="0" w:footer="1082" w:gutter="0"/>
          <w:pgNumType w:start="2"/>
          <w:cols w:space="720"/>
        </w:sectPr>
      </w:pPr>
    </w:p>
    <w:p w:rsidR="00EF0E49" w:rsidRDefault="008C3F24">
      <w:pPr>
        <w:pStyle w:val="BodyText"/>
        <w:spacing w:before="79" w:line="480" w:lineRule="auto"/>
        <w:ind w:left="1180" w:right="571"/>
      </w:pPr>
      <w:r>
        <w:t>having a relationship outside the marriage, was termed as</w:t>
      </w:r>
      <w:r>
        <w:rPr>
          <w:spacing w:val="-4"/>
        </w:rPr>
        <w:t xml:space="preserve"> </w:t>
      </w:r>
      <w:r>
        <w:t>„adultery‟.</w:t>
      </w:r>
    </w:p>
    <w:p w:rsidR="00EF0E49" w:rsidRDefault="008C3F24">
      <w:pPr>
        <w:pStyle w:val="BodyText"/>
        <w:spacing w:before="1" w:line="480" w:lineRule="auto"/>
        <w:ind w:left="1180" w:right="432" w:firstLine="360"/>
        <w:jc w:val="both"/>
      </w:pPr>
      <w:r>
        <w:t xml:space="preserve">This definition of adultery emanated from the historical context of Victorian morality, where a woman considered to be the „property‟ of her husband; and the offence </w:t>
      </w:r>
      <w:r>
        <w:rPr>
          <w:spacing w:val="-14"/>
        </w:rPr>
        <w:t xml:space="preserve">was </w:t>
      </w:r>
      <w:r>
        <w:t xml:space="preserve">committed only by the adulterous man. The adulterous </w:t>
      </w:r>
      <w:r>
        <w:t>woman</w:t>
      </w:r>
      <w:r>
        <w:t xml:space="preserve"> </w:t>
      </w:r>
      <w:r>
        <w:rPr>
          <w:spacing w:val="-28"/>
        </w:rPr>
        <w:t xml:space="preserve"> </w:t>
      </w:r>
      <w:r>
        <w:rPr>
          <w:spacing w:val="-2"/>
        </w:rPr>
        <w:t>c</w:t>
      </w:r>
      <w:r>
        <w:t>ou</w:t>
      </w:r>
      <w:r>
        <w:rPr>
          <w:spacing w:val="-3"/>
        </w:rPr>
        <w:t>l</w:t>
      </w:r>
      <w:r>
        <w:t>d</w:t>
      </w:r>
      <w:r>
        <w:t xml:space="preserve"> </w:t>
      </w:r>
      <w:r>
        <w:rPr>
          <w:spacing w:val="-25"/>
        </w:rPr>
        <w:t xml:space="preserve"> </w:t>
      </w:r>
      <w:r>
        <w:rPr>
          <w:spacing w:val="-3"/>
        </w:rPr>
        <w:t>n</w:t>
      </w:r>
      <w:r>
        <w:rPr>
          <w:spacing w:val="-2"/>
        </w:rPr>
        <w:t>o</w:t>
      </w:r>
      <w:r>
        <w:t>t</w:t>
      </w:r>
      <w:r>
        <w:t xml:space="preserve"> </w:t>
      </w:r>
      <w:r>
        <w:rPr>
          <w:spacing w:val="-27"/>
        </w:rPr>
        <w:t xml:space="preserve"> </w:t>
      </w:r>
      <w:r>
        <w:rPr>
          <w:spacing w:val="-2"/>
        </w:rPr>
        <w:t>b</w:t>
      </w:r>
      <w:r>
        <w:t>e</w:t>
      </w:r>
      <w:r>
        <w:t xml:space="preserve"> </w:t>
      </w:r>
      <w:r>
        <w:rPr>
          <w:spacing w:val="-26"/>
        </w:rPr>
        <w:t xml:space="preserve"> </w:t>
      </w:r>
      <w:r>
        <w:t>p</w:t>
      </w:r>
      <w:r>
        <w:rPr>
          <w:spacing w:val="-4"/>
        </w:rPr>
        <w:t>r</w:t>
      </w:r>
      <w:r>
        <w:t>o</w:t>
      </w:r>
      <w:r>
        <w:rPr>
          <w:spacing w:val="-2"/>
        </w:rPr>
        <w:t>c</w:t>
      </w:r>
      <w:r>
        <w:t>eeded</w:t>
      </w:r>
      <w:r>
        <w:t xml:space="preserve"> </w:t>
      </w:r>
      <w:r>
        <w:rPr>
          <w:spacing w:val="-28"/>
        </w:rPr>
        <w:t xml:space="preserve"> </w:t>
      </w:r>
      <w:r>
        <w:rPr>
          <w:spacing w:val="-2"/>
        </w:rPr>
        <w:t>a</w:t>
      </w:r>
      <w:r>
        <w:rPr>
          <w:spacing w:val="-1"/>
        </w:rPr>
        <w:t>gain</w:t>
      </w:r>
      <w:r>
        <w:t>st</w:t>
      </w:r>
      <w:r>
        <w:t xml:space="preserve"> </w:t>
      </w:r>
      <w:r>
        <w:rPr>
          <w:spacing w:val="-24"/>
        </w:rPr>
        <w:t xml:space="preserve"> </w:t>
      </w:r>
      <w:r>
        <w:rPr>
          <w:spacing w:val="-1"/>
        </w:rPr>
        <w:t>a</w:t>
      </w:r>
      <w:r>
        <w:t>s</w:t>
      </w:r>
      <w:r>
        <w:t xml:space="preserve"> </w:t>
      </w:r>
      <w:r>
        <w:rPr>
          <w:spacing w:val="-28"/>
        </w:rPr>
        <w:t xml:space="preserve"> </w:t>
      </w:r>
      <w:r>
        <w:rPr>
          <w:spacing w:val="-1"/>
        </w:rPr>
        <w:t>a</w:t>
      </w:r>
      <w:r>
        <w:t>n</w:t>
      </w:r>
      <w:r>
        <w:t xml:space="preserve"> </w:t>
      </w:r>
      <w:r>
        <w:rPr>
          <w:spacing w:val="-28"/>
        </w:rPr>
        <w:t xml:space="preserve"> </w:t>
      </w:r>
      <w:r>
        <w:rPr>
          <w:spacing w:val="-2"/>
          <w:w w:val="55"/>
        </w:rPr>
        <w:t>„</w:t>
      </w:r>
      <w:r>
        <w:rPr>
          <w:spacing w:val="-4"/>
        </w:rPr>
        <w:t>ab</w:t>
      </w:r>
      <w:r>
        <w:t>e</w:t>
      </w:r>
      <w:r>
        <w:rPr>
          <w:spacing w:val="-4"/>
        </w:rPr>
        <w:t>tt</w:t>
      </w:r>
      <w:r>
        <w:rPr>
          <w:spacing w:val="-2"/>
        </w:rPr>
        <w:t>o</w:t>
      </w:r>
      <w:r>
        <w:rPr>
          <w:spacing w:val="-3"/>
        </w:rPr>
        <w:t>r</w:t>
      </w:r>
      <w:r>
        <w:rPr>
          <w:spacing w:val="-2"/>
          <w:w w:val="29"/>
        </w:rPr>
        <w:t>‟</w:t>
      </w:r>
      <w:r>
        <w:rPr>
          <w:spacing w:val="-4"/>
        </w:rPr>
        <w:t>,</w:t>
      </w:r>
      <w:r>
        <w:t xml:space="preserve"> </w:t>
      </w:r>
      <w:r>
        <w:t>even though the relationship was</w:t>
      </w:r>
      <w:r>
        <w:rPr>
          <w:spacing w:val="-8"/>
        </w:rPr>
        <w:t xml:space="preserve"> </w:t>
      </w:r>
      <w:r>
        <w:t>consensual.</w:t>
      </w:r>
    </w:p>
    <w:p w:rsidR="00EF0E49" w:rsidRDefault="00EF0E49">
      <w:pPr>
        <w:pStyle w:val="BodyText"/>
        <w:rPr>
          <w:sz w:val="32"/>
        </w:rPr>
      </w:pPr>
    </w:p>
    <w:p w:rsidR="00EF0E49" w:rsidRDefault="008C3F24">
      <w:pPr>
        <w:pStyle w:val="ListParagraph"/>
        <w:numPr>
          <w:ilvl w:val="2"/>
          <w:numId w:val="7"/>
        </w:numPr>
        <w:tabs>
          <w:tab w:val="left" w:pos="1181"/>
        </w:tabs>
        <w:spacing w:before="282"/>
        <w:jc w:val="left"/>
        <w:rPr>
          <w:rFonts w:ascii="Bookman Old Style"/>
          <w:sz w:val="28"/>
        </w:rPr>
      </w:pPr>
      <w:r>
        <w:rPr>
          <w:rFonts w:ascii="Bookman Old Style"/>
          <w:sz w:val="28"/>
        </w:rPr>
        <w:t>THE DOCTRINE OF</w:t>
      </w:r>
      <w:r>
        <w:rPr>
          <w:rFonts w:ascii="Bookman Old Style"/>
          <w:spacing w:val="-7"/>
          <w:sz w:val="28"/>
        </w:rPr>
        <w:t xml:space="preserve"> </w:t>
      </w:r>
      <w:r>
        <w:rPr>
          <w:rFonts w:ascii="Bookman Old Style"/>
          <w:sz w:val="28"/>
        </w:rPr>
        <w:t>COVERTURE</w:t>
      </w:r>
    </w:p>
    <w:p w:rsidR="00EF0E49" w:rsidRDefault="00EF0E49">
      <w:pPr>
        <w:pStyle w:val="BodyText"/>
      </w:pPr>
    </w:p>
    <w:p w:rsidR="00EF0E49" w:rsidRDefault="008C3F24">
      <w:pPr>
        <w:pStyle w:val="BodyText"/>
        <w:spacing w:line="480" w:lineRule="auto"/>
        <w:ind w:left="1180" w:right="433" w:firstLine="360"/>
        <w:jc w:val="both"/>
        <w:rPr>
          <w:sz w:val="18"/>
        </w:rPr>
      </w:pPr>
      <w:r>
        <w:t>Adultery, as an offence, was not a crime under Common Law, in England. It was punishable by the ecclesiastical courts which exercised jurisdiction over sacramental matters that included marriage, separation, legitimacy, succession to personal property, etc</w:t>
      </w:r>
      <w:r>
        <w:t>.</w:t>
      </w:r>
      <w:r>
        <w:rPr>
          <w:position w:val="7"/>
          <w:sz w:val="18"/>
        </w:rPr>
        <w:t>2</w:t>
      </w:r>
    </w:p>
    <w:p w:rsidR="00EF0E49" w:rsidRDefault="008C3F24">
      <w:pPr>
        <w:pStyle w:val="BodyText"/>
        <w:spacing w:line="480" w:lineRule="auto"/>
        <w:ind w:left="1180" w:right="435" w:firstLine="360"/>
        <w:jc w:val="both"/>
      </w:pPr>
      <w:r>
        <w:t>In England, coverture determined the rights of married women, under Common Law. A „</w:t>
      </w:r>
      <w:r>
        <w:rPr>
          <w:i/>
        </w:rPr>
        <w:t xml:space="preserve">feme sole‘ </w:t>
      </w:r>
      <w:r>
        <w:t>transformed into a „</w:t>
      </w:r>
      <w:r>
        <w:rPr>
          <w:i/>
        </w:rPr>
        <w:t xml:space="preserve">feme covert‘ </w:t>
      </w:r>
      <w:r>
        <w:t>after marriage. „</w:t>
      </w:r>
      <w:r>
        <w:rPr>
          <w:i/>
        </w:rPr>
        <w:t xml:space="preserve">Feme covert‘ </w:t>
      </w:r>
      <w:r>
        <w:t xml:space="preserve">was based on the doctrine of „Unity of Persons‟ – i.e. the husband and wife were a single legal </w:t>
      </w:r>
      <w:r>
        <w:t>identity. This was</w:t>
      </w:r>
    </w:p>
    <w:p w:rsidR="00EF0E49" w:rsidRDefault="00EF0E49">
      <w:pPr>
        <w:pStyle w:val="BodyText"/>
        <w:spacing w:before="11"/>
        <w:rPr>
          <w:sz w:val="15"/>
        </w:rPr>
      </w:pPr>
      <w:r w:rsidRPr="00EF0E49">
        <w:pict>
          <v:line id="_x0000_s1060" style="position:absolute;z-index:251637760;mso-wrap-distance-left:0;mso-wrap-distance-right:0;mso-position-horizontal-relative:page" from="1in,11.65pt" to="216.05pt,11.65pt" strokeweight=".6pt">
            <w10:wrap type="topAndBottom" anchorx="page"/>
          </v:line>
        </w:pict>
      </w:r>
    </w:p>
    <w:p w:rsidR="00EF0E49" w:rsidRDefault="008C3F24">
      <w:pPr>
        <w:spacing w:before="73" w:line="242" w:lineRule="auto"/>
        <w:ind w:left="280" w:hanging="180"/>
        <w:rPr>
          <w:rFonts w:ascii="Bookman Old Style" w:hAnsi="Bookman Old Style"/>
          <w:sz w:val="20"/>
        </w:rPr>
      </w:pPr>
      <w:r>
        <w:rPr>
          <w:rFonts w:ascii="Bookman Old Style" w:hAnsi="Bookman Old Style"/>
          <w:position w:val="5"/>
          <w:sz w:val="13"/>
        </w:rPr>
        <w:t xml:space="preserve">2 </w:t>
      </w:r>
      <w:r>
        <w:rPr>
          <w:rFonts w:ascii="Bookman Old Style" w:hAnsi="Bookman Old Style"/>
          <w:sz w:val="20"/>
        </w:rPr>
        <w:t xml:space="preserve">Outhwaite, R.B. (2007). </w:t>
      </w:r>
      <w:r>
        <w:rPr>
          <w:rFonts w:ascii="Bookman Old Style" w:hAnsi="Bookman Old Style"/>
          <w:i/>
          <w:sz w:val="20"/>
        </w:rPr>
        <w:t>The Rise and Fall of the English Ecclesiastical Courts, 1500–1860</w:t>
      </w:r>
      <w:r>
        <w:rPr>
          <w:rFonts w:ascii="Bookman Old Style" w:hAnsi="Bookman Old Style"/>
          <w:sz w:val="20"/>
        </w:rPr>
        <w:t>. Cambridge, UK: Cambridge University Press</w:t>
      </w:r>
    </w:p>
    <w:p w:rsidR="00EF0E49" w:rsidRDefault="00EF0E49">
      <w:pPr>
        <w:spacing w:line="242" w:lineRule="auto"/>
        <w:rPr>
          <w:rFonts w:ascii="Bookman Old Style" w:hAnsi="Bookman Old Style"/>
          <w:sz w:val="20"/>
        </w:rPr>
        <w:sectPr w:rsidR="00EF0E49">
          <w:headerReference w:type="default" r:id="rId195"/>
          <w:footerReference w:type="default" r:id="rId196"/>
          <w:pgSz w:w="11910" w:h="16840"/>
          <w:pgMar w:top="1340" w:right="1000" w:bottom="1280" w:left="1340" w:header="0" w:footer="1082" w:gutter="0"/>
          <w:pgNumType w:start="3"/>
          <w:cols w:space="720"/>
        </w:sectPr>
      </w:pPr>
    </w:p>
    <w:p w:rsidR="00EF0E49" w:rsidRDefault="008C3F24">
      <w:pPr>
        <w:pStyle w:val="BodyText"/>
        <w:spacing w:before="79" w:line="480" w:lineRule="auto"/>
        <w:ind w:left="1180" w:right="435"/>
        <w:jc w:val="both"/>
        <w:rPr>
          <w:sz w:val="18"/>
        </w:rPr>
      </w:pPr>
      <w:r>
        <w:t xml:space="preserve">based on notions of biblical morality that a husband and </w:t>
      </w:r>
      <w:r>
        <w:t>wife</w:t>
      </w:r>
      <w:r>
        <w:t xml:space="preserve"> </w:t>
      </w:r>
      <w:r>
        <w:t>were</w:t>
      </w:r>
      <w:r>
        <w:t xml:space="preserve"> </w:t>
      </w:r>
      <w:r>
        <w:rPr>
          <w:w w:val="55"/>
        </w:rPr>
        <w:t>„</w:t>
      </w:r>
      <w:r>
        <w:t>one</w:t>
      </w:r>
      <w:r>
        <w:t xml:space="preserve"> </w:t>
      </w:r>
      <w:r>
        <w:t>in</w:t>
      </w:r>
      <w:r>
        <w:t xml:space="preserve"> </w:t>
      </w:r>
      <w:r>
        <w:t>flesh</w:t>
      </w:r>
      <w:r>
        <w:t xml:space="preserve"> </w:t>
      </w:r>
      <w:r>
        <w:t>and</w:t>
      </w:r>
      <w:r>
        <w:t xml:space="preserve"> </w:t>
      </w:r>
      <w:r>
        <w:t>blood</w:t>
      </w:r>
      <w:r>
        <w:rPr>
          <w:w w:val="29"/>
        </w:rPr>
        <w:t>‟</w:t>
      </w:r>
      <w:r>
        <w:t>.</w:t>
      </w:r>
      <w:r>
        <w:t xml:space="preserve"> </w:t>
      </w:r>
      <w:r>
        <w:t>The</w:t>
      </w:r>
      <w:r>
        <w:t xml:space="preserve"> </w:t>
      </w:r>
      <w:r>
        <w:t>effect</w:t>
      </w:r>
      <w:r>
        <w:t xml:space="preserve"> </w:t>
      </w:r>
      <w:r>
        <w:t>of</w:t>
      </w:r>
      <w:r>
        <w:t xml:space="preserve"> </w:t>
      </w:r>
      <w:r>
        <w:rPr>
          <w:w w:val="80"/>
        </w:rPr>
        <w:t>„c</w:t>
      </w:r>
      <w:r>
        <w:t>overture</w:t>
      </w:r>
      <w:r>
        <w:rPr>
          <w:w w:val="29"/>
        </w:rPr>
        <w:t>‟</w:t>
      </w:r>
      <w:r>
        <w:rPr>
          <w:w w:val="29"/>
        </w:rPr>
        <w:t xml:space="preserve"> </w:t>
      </w:r>
      <w:r>
        <w:t>was that a married woman‟s legal rights were subsumed by that of her husband. A married woman could not own property, execute legal documents, enter into a contract, or obtain an education again</w:t>
      </w:r>
      <w:r>
        <w:t>st her husband's wishes, or retain a salary for herself.</w:t>
      </w:r>
      <w:r>
        <w:rPr>
          <w:position w:val="7"/>
          <w:sz w:val="18"/>
        </w:rPr>
        <w:t>3</w:t>
      </w:r>
    </w:p>
    <w:p w:rsidR="00EF0E49" w:rsidRDefault="008C3F24">
      <w:pPr>
        <w:pStyle w:val="BodyText"/>
        <w:spacing w:line="480" w:lineRule="auto"/>
        <w:ind w:left="1180" w:right="436" w:firstLine="360"/>
        <w:jc w:val="both"/>
        <w:rPr>
          <w:sz w:val="18"/>
        </w:rPr>
      </w:pPr>
      <w:r>
        <w:t>T</w:t>
      </w:r>
      <w:r>
        <w:rPr>
          <w:spacing w:val="-3"/>
        </w:rPr>
        <w:t>h</w:t>
      </w:r>
      <w:r>
        <w:t>e</w:t>
      </w:r>
      <w:r>
        <w:t xml:space="preserve"> </w:t>
      </w:r>
      <w:r>
        <w:rPr>
          <w:spacing w:val="-21"/>
        </w:rPr>
        <w:t xml:space="preserve"> </w:t>
      </w:r>
      <w:r>
        <w:t>p</w:t>
      </w:r>
      <w:r>
        <w:rPr>
          <w:spacing w:val="-2"/>
        </w:rPr>
        <w:t>r</w:t>
      </w:r>
      <w:r>
        <w:t>inc</w:t>
      </w:r>
      <w:r>
        <w:rPr>
          <w:spacing w:val="-4"/>
        </w:rPr>
        <w:t>i</w:t>
      </w:r>
      <w:r>
        <w:t>p</w:t>
      </w:r>
      <w:r>
        <w:rPr>
          <w:spacing w:val="-3"/>
        </w:rPr>
        <w:t>l</w:t>
      </w:r>
      <w:r>
        <w:t>e</w:t>
      </w:r>
      <w:r>
        <w:t xml:space="preserve"> </w:t>
      </w:r>
      <w:r>
        <w:rPr>
          <w:spacing w:val="-24"/>
        </w:rPr>
        <w:t xml:space="preserve"> </w:t>
      </w:r>
      <w:r>
        <w:t>of</w:t>
      </w:r>
      <w:r>
        <w:t xml:space="preserve"> </w:t>
      </w:r>
      <w:r>
        <w:rPr>
          <w:spacing w:val="-25"/>
        </w:rPr>
        <w:t xml:space="preserve"> </w:t>
      </w:r>
      <w:r>
        <w:rPr>
          <w:spacing w:val="-1"/>
          <w:w w:val="80"/>
        </w:rPr>
        <w:t>„</w:t>
      </w:r>
      <w:r>
        <w:rPr>
          <w:w w:val="80"/>
        </w:rPr>
        <w:t>c</w:t>
      </w:r>
      <w:r>
        <w:rPr>
          <w:spacing w:val="-2"/>
        </w:rPr>
        <w:t>ov</w:t>
      </w:r>
      <w:r>
        <w:rPr>
          <w:spacing w:val="2"/>
        </w:rPr>
        <w:t>e</w:t>
      </w:r>
      <w:r>
        <w:rPr>
          <w:spacing w:val="-2"/>
        </w:rPr>
        <w:t>rt</w:t>
      </w:r>
      <w:r>
        <w:t>u</w:t>
      </w:r>
      <w:r>
        <w:rPr>
          <w:spacing w:val="-1"/>
        </w:rPr>
        <w:t>r</w:t>
      </w:r>
      <w:r>
        <w:rPr>
          <w:spacing w:val="2"/>
        </w:rPr>
        <w:t>e</w:t>
      </w:r>
      <w:r>
        <w:rPr>
          <w:w w:val="29"/>
        </w:rPr>
        <w:t>‟</w:t>
      </w:r>
      <w:r>
        <w:t xml:space="preserve"> </w:t>
      </w:r>
      <w:r>
        <w:rPr>
          <w:spacing w:val="-23"/>
        </w:rPr>
        <w:t xml:space="preserve"> </w:t>
      </w:r>
      <w:r>
        <w:t>w</w:t>
      </w:r>
      <w:r>
        <w:rPr>
          <w:spacing w:val="-3"/>
        </w:rPr>
        <w:t>a</w:t>
      </w:r>
      <w:r>
        <w:t>s</w:t>
      </w:r>
      <w:r>
        <w:t xml:space="preserve"> </w:t>
      </w:r>
      <w:r>
        <w:rPr>
          <w:spacing w:val="-23"/>
        </w:rPr>
        <w:t xml:space="preserve"> </w:t>
      </w:r>
      <w:r>
        <w:rPr>
          <w:spacing w:val="-2"/>
        </w:rPr>
        <w:t>d</w:t>
      </w:r>
      <w:r>
        <w:t>esc</w:t>
      </w:r>
      <w:r>
        <w:rPr>
          <w:spacing w:val="-2"/>
        </w:rPr>
        <w:t>r</w:t>
      </w:r>
      <w:r>
        <w:t>i</w:t>
      </w:r>
      <w:r>
        <w:rPr>
          <w:spacing w:val="-2"/>
        </w:rPr>
        <w:t>b</w:t>
      </w:r>
      <w:r>
        <w:t>ed</w:t>
      </w:r>
      <w:r>
        <w:t xml:space="preserve"> </w:t>
      </w:r>
      <w:r>
        <w:rPr>
          <w:spacing w:val="-23"/>
        </w:rPr>
        <w:t xml:space="preserve"> </w:t>
      </w:r>
      <w:r>
        <w:t>in</w:t>
      </w:r>
      <w:r>
        <w:t xml:space="preserve"> </w:t>
      </w:r>
      <w:r>
        <w:rPr>
          <w:spacing w:val="-24"/>
        </w:rPr>
        <w:t xml:space="preserve"> </w:t>
      </w:r>
      <w:r>
        <w:rPr>
          <w:spacing w:val="-3"/>
        </w:rPr>
        <w:t>W</w:t>
      </w:r>
      <w:r>
        <w:rPr>
          <w:spacing w:val="-5"/>
        </w:rPr>
        <w:t>i</w:t>
      </w:r>
      <w:r>
        <w:rPr>
          <w:spacing w:val="-3"/>
        </w:rPr>
        <w:t>ll</w:t>
      </w:r>
      <w:r>
        <w:rPr>
          <w:spacing w:val="-7"/>
        </w:rPr>
        <w:t>i</w:t>
      </w:r>
      <w:r>
        <w:rPr>
          <w:spacing w:val="-4"/>
        </w:rPr>
        <w:t>am</w:t>
      </w:r>
      <w:r>
        <w:rPr>
          <w:spacing w:val="-1"/>
        </w:rPr>
        <w:t xml:space="preserve"> </w:t>
      </w:r>
      <w:r>
        <w:t>Blackstone's Commentaries on the Laws of England as follows:</w:t>
      </w:r>
      <w:r>
        <w:rPr>
          <w:position w:val="7"/>
          <w:sz w:val="18"/>
        </w:rPr>
        <w:t>4</w:t>
      </w:r>
    </w:p>
    <w:p w:rsidR="00EF0E49" w:rsidRDefault="008C3F24">
      <w:pPr>
        <w:spacing w:before="2"/>
        <w:ind w:left="2261" w:right="1901"/>
        <w:jc w:val="both"/>
        <w:rPr>
          <w:rFonts w:ascii="Bookman Old Style" w:hAnsi="Bookman Old Style"/>
          <w:i/>
          <w:sz w:val="28"/>
        </w:rPr>
      </w:pPr>
      <w:r>
        <w:rPr>
          <w:rFonts w:ascii="Bookman Old Style" w:hAnsi="Bookman Old Style"/>
          <w:i/>
          <w:sz w:val="28"/>
        </w:rPr>
        <w:t xml:space="preserve">― By marriage, the husband </w:t>
      </w:r>
      <w:r>
        <w:rPr>
          <w:rFonts w:ascii="Bookman Old Style" w:hAnsi="Bookman Old Style"/>
          <w:i/>
          <w:spacing w:val="-3"/>
          <w:sz w:val="28"/>
        </w:rPr>
        <w:t xml:space="preserve">and </w:t>
      </w:r>
      <w:r>
        <w:rPr>
          <w:rFonts w:ascii="Bookman Old Style" w:hAnsi="Bookman Old Style"/>
          <w:i/>
          <w:sz w:val="28"/>
        </w:rPr>
        <w:t xml:space="preserve">wife are one person </w:t>
      </w:r>
      <w:r>
        <w:rPr>
          <w:rFonts w:ascii="Bookman Old Style" w:hAnsi="Bookman Old Style"/>
          <w:i/>
          <w:spacing w:val="-3"/>
          <w:sz w:val="28"/>
        </w:rPr>
        <w:t xml:space="preserve">in </w:t>
      </w:r>
      <w:r>
        <w:rPr>
          <w:rFonts w:ascii="Bookman Old Style" w:hAnsi="Bookman Old Style"/>
          <w:i/>
          <w:sz w:val="28"/>
        </w:rPr>
        <w:t xml:space="preserve">law: that is, </w:t>
      </w:r>
      <w:r>
        <w:rPr>
          <w:rFonts w:ascii="Bookman Old Style" w:hAnsi="Bookman Old Style"/>
          <w:i/>
          <w:spacing w:val="-3"/>
          <w:sz w:val="28"/>
        </w:rPr>
        <w:t xml:space="preserve">the </w:t>
      </w:r>
      <w:r>
        <w:rPr>
          <w:rFonts w:ascii="Bookman Old Style" w:hAnsi="Bookman Old Style"/>
          <w:i/>
          <w:sz w:val="28"/>
        </w:rPr>
        <w:t xml:space="preserve">very being or legal existence of </w:t>
      </w:r>
      <w:r>
        <w:rPr>
          <w:rFonts w:ascii="Bookman Old Style" w:hAnsi="Bookman Old Style"/>
          <w:i/>
          <w:spacing w:val="-3"/>
          <w:sz w:val="28"/>
        </w:rPr>
        <w:t xml:space="preserve">the woman </w:t>
      </w:r>
      <w:r>
        <w:rPr>
          <w:rFonts w:ascii="Bookman Old Style" w:hAnsi="Bookman Old Style"/>
          <w:i/>
          <w:sz w:val="28"/>
        </w:rPr>
        <w:t xml:space="preserve">is suspended during </w:t>
      </w:r>
      <w:r>
        <w:rPr>
          <w:rFonts w:ascii="Bookman Old Style" w:hAnsi="Bookman Old Style"/>
          <w:i/>
          <w:spacing w:val="-3"/>
          <w:sz w:val="28"/>
        </w:rPr>
        <w:t xml:space="preserve">the </w:t>
      </w:r>
      <w:r>
        <w:rPr>
          <w:rFonts w:ascii="Bookman Old Style" w:hAnsi="Bookman Old Style"/>
          <w:i/>
          <w:sz w:val="28"/>
        </w:rPr>
        <w:t xml:space="preserve">marriage, or at least is incorporated </w:t>
      </w:r>
      <w:r>
        <w:rPr>
          <w:rFonts w:ascii="Bookman Old Style" w:hAnsi="Bookman Old Style"/>
          <w:i/>
          <w:spacing w:val="-3"/>
          <w:sz w:val="28"/>
        </w:rPr>
        <w:t xml:space="preserve">and </w:t>
      </w:r>
      <w:r>
        <w:rPr>
          <w:rFonts w:ascii="Bookman Old Style" w:hAnsi="Bookman Old Style"/>
          <w:i/>
          <w:sz w:val="28"/>
        </w:rPr>
        <w:t xml:space="preserve">consolidated into that of </w:t>
      </w:r>
      <w:r>
        <w:rPr>
          <w:rFonts w:ascii="Bookman Old Style" w:hAnsi="Bookman Old Style"/>
          <w:i/>
          <w:spacing w:val="-3"/>
          <w:sz w:val="28"/>
        </w:rPr>
        <w:t xml:space="preserve">the </w:t>
      </w:r>
      <w:r>
        <w:rPr>
          <w:rFonts w:ascii="Bookman Old Style" w:hAnsi="Bookman Old Style"/>
          <w:i/>
          <w:sz w:val="28"/>
        </w:rPr>
        <w:t xml:space="preserve">husband: under </w:t>
      </w:r>
      <w:r>
        <w:rPr>
          <w:rFonts w:ascii="Bookman Old Style" w:hAnsi="Bookman Old Style"/>
          <w:i/>
          <w:spacing w:val="-3"/>
          <w:sz w:val="28"/>
        </w:rPr>
        <w:t xml:space="preserve">whose </w:t>
      </w:r>
      <w:r>
        <w:rPr>
          <w:rFonts w:ascii="Bookman Old Style" w:hAnsi="Bookman Old Style"/>
          <w:i/>
          <w:sz w:val="28"/>
        </w:rPr>
        <w:t xml:space="preserve">wing, protection, </w:t>
      </w:r>
      <w:r>
        <w:rPr>
          <w:rFonts w:ascii="Bookman Old Style" w:hAnsi="Bookman Old Style"/>
          <w:i/>
          <w:spacing w:val="-3"/>
          <w:sz w:val="28"/>
        </w:rPr>
        <w:t xml:space="preserve">and </w:t>
      </w:r>
      <w:r>
        <w:rPr>
          <w:rFonts w:ascii="Bookman Old Style" w:hAnsi="Bookman Old Style"/>
          <w:i/>
          <w:sz w:val="28"/>
        </w:rPr>
        <w:t xml:space="preserve">cover, she performs everything; </w:t>
      </w:r>
      <w:r>
        <w:rPr>
          <w:rFonts w:ascii="Bookman Old Style" w:hAnsi="Bookman Old Style"/>
          <w:i/>
          <w:spacing w:val="-3"/>
          <w:sz w:val="28"/>
        </w:rPr>
        <w:t xml:space="preserve">and </w:t>
      </w:r>
      <w:r>
        <w:rPr>
          <w:rFonts w:ascii="Bookman Old Style" w:hAnsi="Bookman Old Style"/>
          <w:i/>
          <w:sz w:val="28"/>
        </w:rPr>
        <w:t xml:space="preserve">is therefore called </w:t>
      </w:r>
      <w:r>
        <w:rPr>
          <w:rFonts w:ascii="Bookman Old Style" w:hAnsi="Bookman Old Style"/>
          <w:i/>
          <w:spacing w:val="-3"/>
          <w:sz w:val="28"/>
        </w:rPr>
        <w:t xml:space="preserve">in </w:t>
      </w:r>
      <w:r>
        <w:rPr>
          <w:rFonts w:ascii="Bookman Old Style" w:hAnsi="Bookman Old Style"/>
          <w:i/>
          <w:sz w:val="28"/>
        </w:rPr>
        <w:t xml:space="preserve">our law-French </w:t>
      </w:r>
      <w:r>
        <w:rPr>
          <w:rFonts w:ascii="Bookman Old Style" w:hAnsi="Bookman Old Style"/>
          <w:i/>
          <w:sz w:val="28"/>
        </w:rPr>
        <w:t xml:space="preserve">a feme-covert; is said </w:t>
      </w:r>
      <w:r>
        <w:rPr>
          <w:rFonts w:ascii="Bookman Old Style" w:hAnsi="Bookman Old Style"/>
          <w:i/>
          <w:spacing w:val="-4"/>
          <w:sz w:val="28"/>
        </w:rPr>
        <w:t xml:space="preserve">to </w:t>
      </w:r>
      <w:r>
        <w:rPr>
          <w:rFonts w:ascii="Bookman Old Style" w:hAnsi="Bookman Old Style"/>
          <w:i/>
          <w:sz w:val="28"/>
        </w:rPr>
        <w:t xml:space="preserve">be covert-baron, or under </w:t>
      </w:r>
      <w:r>
        <w:rPr>
          <w:rFonts w:ascii="Bookman Old Style" w:hAnsi="Bookman Old Style"/>
          <w:i/>
          <w:spacing w:val="-3"/>
          <w:sz w:val="28"/>
        </w:rPr>
        <w:t xml:space="preserve">the </w:t>
      </w:r>
      <w:r>
        <w:rPr>
          <w:rFonts w:ascii="Bookman Old Style" w:hAnsi="Bookman Old Style"/>
          <w:i/>
          <w:sz w:val="28"/>
        </w:rPr>
        <w:t xml:space="preserve">protection and influence </w:t>
      </w:r>
      <w:r>
        <w:rPr>
          <w:rFonts w:ascii="Bookman Old Style" w:hAnsi="Bookman Old Style"/>
          <w:i/>
          <w:spacing w:val="-3"/>
          <w:sz w:val="28"/>
        </w:rPr>
        <w:t xml:space="preserve">of </w:t>
      </w:r>
      <w:r>
        <w:rPr>
          <w:rFonts w:ascii="Bookman Old Style" w:hAnsi="Bookman Old Style"/>
          <w:i/>
          <w:sz w:val="28"/>
        </w:rPr>
        <w:t xml:space="preserve">her husband, her baron, or lord; </w:t>
      </w:r>
      <w:r>
        <w:rPr>
          <w:rFonts w:ascii="Bookman Old Style" w:hAnsi="Bookman Old Style"/>
          <w:i/>
          <w:spacing w:val="-3"/>
          <w:sz w:val="28"/>
        </w:rPr>
        <w:t xml:space="preserve">and </w:t>
      </w:r>
      <w:r>
        <w:rPr>
          <w:rFonts w:ascii="Bookman Old Style" w:hAnsi="Bookman Old Style"/>
          <w:i/>
          <w:sz w:val="28"/>
        </w:rPr>
        <w:t xml:space="preserve">her condition during her marriage is called her coverture. </w:t>
      </w:r>
      <w:r>
        <w:rPr>
          <w:rFonts w:ascii="Bookman Old Style" w:hAnsi="Bookman Old Style"/>
          <w:i/>
          <w:sz w:val="28"/>
          <w:u w:val="single"/>
        </w:rPr>
        <w:t>Upon this principle, of a</w:t>
      </w:r>
      <w:r>
        <w:rPr>
          <w:rFonts w:ascii="Bookman Old Style" w:hAnsi="Bookman Old Style"/>
          <w:i/>
          <w:sz w:val="28"/>
        </w:rPr>
        <w:t xml:space="preserve"> </w:t>
      </w:r>
      <w:r>
        <w:rPr>
          <w:rFonts w:ascii="Bookman Old Style" w:hAnsi="Bookman Old Style"/>
          <w:i/>
          <w:sz w:val="28"/>
          <w:u w:val="single"/>
        </w:rPr>
        <w:t xml:space="preserve">union of person in husband </w:t>
      </w:r>
      <w:r>
        <w:rPr>
          <w:rFonts w:ascii="Bookman Old Style" w:hAnsi="Bookman Old Style"/>
          <w:i/>
          <w:spacing w:val="-3"/>
          <w:sz w:val="28"/>
          <w:u w:val="single"/>
        </w:rPr>
        <w:t xml:space="preserve">and </w:t>
      </w:r>
      <w:r>
        <w:rPr>
          <w:rFonts w:ascii="Bookman Old Style" w:hAnsi="Bookman Old Style"/>
          <w:i/>
          <w:sz w:val="28"/>
          <w:u w:val="single"/>
        </w:rPr>
        <w:t>wife,</w:t>
      </w:r>
      <w:r>
        <w:rPr>
          <w:rFonts w:ascii="Bookman Old Style" w:hAnsi="Bookman Old Style"/>
          <w:i/>
          <w:sz w:val="28"/>
        </w:rPr>
        <w:t xml:space="preserve"> </w:t>
      </w:r>
      <w:r>
        <w:rPr>
          <w:rFonts w:ascii="Bookman Old Style" w:hAnsi="Bookman Old Style"/>
          <w:i/>
          <w:sz w:val="28"/>
          <w:u w:val="single"/>
        </w:rPr>
        <w:t>depend almost</w:t>
      </w:r>
      <w:r>
        <w:rPr>
          <w:rFonts w:ascii="Bookman Old Style" w:hAnsi="Bookman Old Style"/>
          <w:i/>
          <w:sz w:val="28"/>
          <w:u w:val="single"/>
        </w:rPr>
        <w:t xml:space="preserve"> all </w:t>
      </w:r>
      <w:r>
        <w:rPr>
          <w:rFonts w:ascii="Bookman Old Style" w:hAnsi="Bookman Old Style"/>
          <w:i/>
          <w:spacing w:val="-3"/>
          <w:sz w:val="28"/>
          <w:u w:val="single"/>
        </w:rPr>
        <w:t xml:space="preserve">the </w:t>
      </w:r>
      <w:r>
        <w:rPr>
          <w:rFonts w:ascii="Bookman Old Style" w:hAnsi="Bookman Old Style"/>
          <w:i/>
          <w:sz w:val="28"/>
          <w:u w:val="single"/>
        </w:rPr>
        <w:t>legal rights,</w:t>
      </w:r>
      <w:r>
        <w:rPr>
          <w:rFonts w:ascii="Bookman Old Style" w:hAnsi="Bookman Old Style"/>
          <w:i/>
          <w:sz w:val="28"/>
        </w:rPr>
        <w:t xml:space="preserve"> </w:t>
      </w:r>
      <w:r>
        <w:rPr>
          <w:rFonts w:ascii="Bookman Old Style" w:hAnsi="Bookman Old Style"/>
          <w:i/>
          <w:sz w:val="28"/>
          <w:u w:val="single"/>
        </w:rPr>
        <w:t xml:space="preserve">duties, and disabilities, that either </w:t>
      </w:r>
      <w:r>
        <w:rPr>
          <w:rFonts w:ascii="Bookman Old Style" w:hAnsi="Bookman Old Style"/>
          <w:i/>
          <w:spacing w:val="-3"/>
          <w:sz w:val="28"/>
          <w:u w:val="single"/>
        </w:rPr>
        <w:t>of</w:t>
      </w:r>
      <w:r>
        <w:rPr>
          <w:rFonts w:ascii="Bookman Old Style" w:hAnsi="Bookman Old Style"/>
          <w:i/>
          <w:spacing w:val="-3"/>
          <w:sz w:val="28"/>
        </w:rPr>
        <w:t xml:space="preserve"> </w:t>
      </w:r>
      <w:r>
        <w:rPr>
          <w:rFonts w:ascii="Bookman Old Style" w:hAnsi="Bookman Old Style"/>
          <w:i/>
          <w:sz w:val="28"/>
          <w:u w:val="single"/>
        </w:rPr>
        <w:t xml:space="preserve">them acquires by </w:t>
      </w:r>
      <w:r>
        <w:rPr>
          <w:rFonts w:ascii="Bookman Old Style" w:hAnsi="Bookman Old Style"/>
          <w:i/>
          <w:spacing w:val="-3"/>
          <w:sz w:val="28"/>
          <w:u w:val="single"/>
        </w:rPr>
        <w:t xml:space="preserve">the </w:t>
      </w:r>
      <w:r>
        <w:rPr>
          <w:rFonts w:ascii="Bookman Old Style" w:hAnsi="Bookman Old Style"/>
          <w:i/>
          <w:sz w:val="28"/>
          <w:u w:val="single"/>
        </w:rPr>
        <w:t>marriage.</w:t>
      </w:r>
      <w:r>
        <w:rPr>
          <w:rFonts w:ascii="Bookman Old Style" w:hAnsi="Bookman Old Style"/>
          <w:i/>
          <w:sz w:val="28"/>
        </w:rPr>
        <w:t xml:space="preserve"> I</w:t>
      </w:r>
      <w:r>
        <w:rPr>
          <w:rFonts w:ascii="Bookman Old Style" w:hAnsi="Bookman Old Style"/>
          <w:i/>
          <w:spacing w:val="66"/>
          <w:sz w:val="28"/>
        </w:rPr>
        <w:t xml:space="preserve"> </w:t>
      </w:r>
      <w:r>
        <w:rPr>
          <w:rFonts w:ascii="Bookman Old Style" w:hAnsi="Bookman Old Style"/>
          <w:i/>
          <w:sz w:val="28"/>
        </w:rPr>
        <w:t>speak</w:t>
      </w:r>
    </w:p>
    <w:p w:rsidR="00EF0E49" w:rsidRDefault="00EF0E49">
      <w:pPr>
        <w:pStyle w:val="BodyText"/>
        <w:spacing w:before="9"/>
        <w:rPr>
          <w:i/>
          <w:sz w:val="11"/>
        </w:rPr>
      </w:pPr>
      <w:r w:rsidRPr="00EF0E49">
        <w:pict>
          <v:line id="_x0000_s1059" style="position:absolute;z-index:251638784;mso-wrap-distance-left:0;mso-wrap-distance-right:0;mso-position-horizontal-relative:page" from="1in,9.2pt" to="216.05pt,9.2pt" strokeweight=".21169mm">
            <w10:wrap type="topAndBottom" anchorx="page"/>
          </v:line>
        </w:pict>
      </w:r>
    </w:p>
    <w:p w:rsidR="00EF0E49" w:rsidRDefault="008C3F24">
      <w:pPr>
        <w:spacing w:before="73" w:line="242" w:lineRule="auto"/>
        <w:ind w:left="280" w:right="438" w:hanging="180"/>
        <w:jc w:val="both"/>
        <w:rPr>
          <w:rFonts w:ascii="Bookman Old Style" w:hAnsi="Bookman Old Style"/>
          <w:sz w:val="20"/>
        </w:rPr>
      </w:pPr>
      <w:r>
        <w:rPr>
          <w:rFonts w:ascii="Bookman Old Style" w:hAnsi="Bookman Old Style"/>
          <w:position w:val="5"/>
          <w:sz w:val="13"/>
        </w:rPr>
        <w:t xml:space="preserve">3 </w:t>
      </w:r>
      <w:r>
        <w:rPr>
          <w:rFonts w:ascii="Bookman Old Style" w:hAnsi="Bookman Old Style"/>
          <w:sz w:val="20"/>
        </w:rPr>
        <w:t>Fernandez, Angela “</w:t>
      </w:r>
      <w:r>
        <w:rPr>
          <w:rFonts w:ascii="Bookman Old Style" w:hAnsi="Bookman Old Style"/>
          <w:i/>
          <w:sz w:val="20"/>
        </w:rPr>
        <w:t>Tapping Reeve, Nathan Dane, and James Kent: Three Fading Federalists on Marital Unity</w:t>
      </w:r>
      <w:r>
        <w:rPr>
          <w:rFonts w:ascii="Bookman Old Style" w:hAnsi="Bookman Old Style"/>
          <w:sz w:val="20"/>
        </w:rPr>
        <w:t>.” Married Women and the Law: Coverture in England and the Common Law World, edited by Tim Stretton and Krista J. Kesselring, McGill-Queen's University Press, 2013, pp.</w:t>
      </w:r>
      <w:r>
        <w:rPr>
          <w:rFonts w:ascii="Bookman Old Style" w:hAnsi="Bookman Old Style"/>
          <w:spacing w:val="1"/>
          <w:sz w:val="20"/>
        </w:rPr>
        <w:t xml:space="preserve"> </w:t>
      </w:r>
      <w:r>
        <w:rPr>
          <w:rFonts w:ascii="Bookman Old Style" w:hAnsi="Bookman Old Style"/>
          <w:sz w:val="20"/>
        </w:rPr>
        <w:t>192–216.</w:t>
      </w:r>
    </w:p>
    <w:p w:rsidR="00EF0E49" w:rsidRDefault="008C3F24">
      <w:pPr>
        <w:spacing w:line="227" w:lineRule="exact"/>
        <w:ind w:left="100"/>
        <w:rPr>
          <w:rFonts w:ascii="Bookman Old Style" w:hAnsi="Bookman Old Style"/>
          <w:sz w:val="20"/>
        </w:rPr>
      </w:pPr>
      <w:r>
        <w:rPr>
          <w:rFonts w:ascii="Bookman Old Style" w:hAnsi="Bookman Old Style"/>
          <w:position w:val="5"/>
          <w:sz w:val="13"/>
        </w:rPr>
        <w:t xml:space="preserve">4 </w:t>
      </w:r>
      <w:r>
        <w:rPr>
          <w:rFonts w:ascii="Bookman Old Style" w:hAnsi="Bookman Old Style"/>
          <w:i/>
          <w:sz w:val="20"/>
        </w:rPr>
        <w:t xml:space="preserve">Blackstone‘s Commentaries on the Laws of England, </w:t>
      </w:r>
      <w:r>
        <w:rPr>
          <w:rFonts w:ascii="Bookman Old Style" w:hAnsi="Bookman Old Style"/>
          <w:sz w:val="20"/>
        </w:rPr>
        <w:t>Books III &amp; IV (8</w:t>
      </w:r>
      <w:r>
        <w:rPr>
          <w:rFonts w:ascii="Bookman Old Style" w:hAnsi="Bookman Old Style"/>
          <w:position w:val="5"/>
          <w:sz w:val="13"/>
        </w:rPr>
        <w:t xml:space="preserve">th </w:t>
      </w:r>
      <w:r>
        <w:rPr>
          <w:rFonts w:ascii="Bookman Old Style" w:hAnsi="Bookman Old Style"/>
          <w:sz w:val="20"/>
        </w:rPr>
        <w:t>Edn.),</w:t>
      </w:r>
      <w:r>
        <w:rPr>
          <w:rFonts w:ascii="Bookman Old Style" w:hAnsi="Bookman Old Style"/>
          <w:sz w:val="20"/>
        </w:rPr>
        <w:t xml:space="preserve"> 1778</w:t>
      </w:r>
    </w:p>
    <w:p w:rsidR="00EF0E49" w:rsidRDefault="00EF0E49">
      <w:pPr>
        <w:spacing w:line="227" w:lineRule="exact"/>
        <w:rPr>
          <w:rFonts w:ascii="Bookman Old Style" w:hAnsi="Bookman Old Style"/>
          <w:sz w:val="20"/>
        </w:rPr>
        <w:sectPr w:rsidR="00EF0E49">
          <w:headerReference w:type="default" r:id="rId197"/>
          <w:footerReference w:type="default" r:id="rId198"/>
          <w:pgSz w:w="11910" w:h="16840"/>
          <w:pgMar w:top="1340" w:right="1000" w:bottom="1280" w:left="1340" w:header="0" w:footer="1082" w:gutter="0"/>
          <w:pgNumType w:start="4"/>
          <w:cols w:space="720"/>
        </w:sectPr>
      </w:pPr>
    </w:p>
    <w:p w:rsidR="00EF0E49" w:rsidRDefault="008C3F24">
      <w:pPr>
        <w:spacing w:before="80"/>
        <w:ind w:left="2261" w:right="1900"/>
        <w:jc w:val="both"/>
        <w:rPr>
          <w:rFonts w:ascii="Bookman Old Style" w:hAnsi="Bookman Old Style"/>
          <w:i/>
          <w:sz w:val="28"/>
        </w:rPr>
      </w:pPr>
      <w:r>
        <w:rPr>
          <w:rFonts w:ascii="Bookman Old Style" w:hAnsi="Bookman Old Style"/>
          <w:i/>
          <w:sz w:val="28"/>
        </w:rPr>
        <w:t xml:space="preserve">not at present of the rights of property, but of such as are merely personal. </w:t>
      </w:r>
      <w:r>
        <w:rPr>
          <w:rFonts w:ascii="Bookman Old Style" w:hAnsi="Bookman Old Style"/>
          <w:i/>
          <w:sz w:val="28"/>
          <w:u w:val="single"/>
        </w:rPr>
        <w:t>For</w:t>
      </w:r>
      <w:r>
        <w:rPr>
          <w:rFonts w:ascii="Bookman Old Style" w:hAnsi="Bookman Old Style"/>
          <w:i/>
          <w:sz w:val="28"/>
        </w:rPr>
        <w:t xml:space="preserve"> </w:t>
      </w:r>
      <w:r>
        <w:rPr>
          <w:rFonts w:ascii="Bookman Old Style" w:hAnsi="Bookman Old Style"/>
          <w:i/>
          <w:sz w:val="28"/>
          <w:u w:val="single"/>
        </w:rPr>
        <w:t xml:space="preserve">this reason, a </w:t>
      </w:r>
      <w:r>
        <w:rPr>
          <w:rFonts w:ascii="Bookman Old Style" w:hAnsi="Bookman Old Style"/>
          <w:i/>
          <w:spacing w:val="-4"/>
          <w:sz w:val="28"/>
          <w:u w:val="single"/>
        </w:rPr>
        <w:t xml:space="preserve">man </w:t>
      </w:r>
      <w:r>
        <w:rPr>
          <w:rFonts w:ascii="Bookman Old Style" w:hAnsi="Bookman Old Style"/>
          <w:i/>
          <w:sz w:val="28"/>
          <w:u w:val="single"/>
        </w:rPr>
        <w:t>cannot grant</w:t>
      </w:r>
      <w:r>
        <w:rPr>
          <w:rFonts w:ascii="Bookman Old Style" w:hAnsi="Bookman Old Style"/>
          <w:i/>
          <w:sz w:val="28"/>
        </w:rPr>
        <w:t xml:space="preserve"> </w:t>
      </w:r>
      <w:r>
        <w:rPr>
          <w:rFonts w:ascii="Bookman Old Style" w:hAnsi="Bookman Old Style"/>
          <w:i/>
          <w:sz w:val="28"/>
          <w:u w:val="single"/>
        </w:rPr>
        <w:t xml:space="preserve">anything </w:t>
      </w:r>
      <w:r>
        <w:rPr>
          <w:rFonts w:ascii="Bookman Old Style" w:hAnsi="Bookman Old Style"/>
          <w:i/>
          <w:spacing w:val="-4"/>
          <w:sz w:val="28"/>
          <w:u w:val="single"/>
        </w:rPr>
        <w:t>to</w:t>
      </w:r>
      <w:r>
        <w:rPr>
          <w:rFonts w:ascii="Bookman Old Style" w:hAnsi="Bookman Old Style"/>
          <w:i/>
          <w:spacing w:val="75"/>
          <w:sz w:val="28"/>
          <w:u w:val="single"/>
        </w:rPr>
        <w:t xml:space="preserve"> </w:t>
      </w:r>
      <w:r>
        <w:rPr>
          <w:rFonts w:ascii="Bookman Old Style" w:hAnsi="Bookman Old Style"/>
          <w:i/>
          <w:sz w:val="28"/>
          <w:u w:val="single"/>
        </w:rPr>
        <w:t>his wife, or enter into</w:t>
      </w:r>
      <w:r>
        <w:rPr>
          <w:rFonts w:ascii="Bookman Old Style" w:hAnsi="Bookman Old Style"/>
          <w:i/>
          <w:sz w:val="28"/>
        </w:rPr>
        <w:t xml:space="preserve"> </w:t>
      </w:r>
      <w:r>
        <w:rPr>
          <w:rFonts w:ascii="Bookman Old Style" w:hAnsi="Bookman Old Style"/>
          <w:i/>
          <w:sz w:val="28"/>
          <w:u w:val="single"/>
        </w:rPr>
        <w:t xml:space="preserve">covenant </w:t>
      </w:r>
      <w:r>
        <w:rPr>
          <w:rFonts w:ascii="Bookman Old Style" w:hAnsi="Bookman Old Style"/>
          <w:i/>
          <w:spacing w:val="-3"/>
          <w:sz w:val="28"/>
          <w:u w:val="single"/>
        </w:rPr>
        <w:t xml:space="preserve">with </w:t>
      </w:r>
      <w:r>
        <w:rPr>
          <w:rFonts w:ascii="Bookman Old Style" w:hAnsi="Bookman Old Style"/>
          <w:i/>
          <w:sz w:val="28"/>
          <w:u w:val="single"/>
        </w:rPr>
        <w:t xml:space="preserve">her: for </w:t>
      </w:r>
      <w:r>
        <w:rPr>
          <w:rFonts w:ascii="Bookman Old Style" w:hAnsi="Bookman Old Style"/>
          <w:i/>
          <w:spacing w:val="-3"/>
          <w:sz w:val="28"/>
          <w:u w:val="single"/>
        </w:rPr>
        <w:t xml:space="preserve">the </w:t>
      </w:r>
      <w:r>
        <w:rPr>
          <w:rFonts w:ascii="Bookman Old Style" w:hAnsi="Bookman Old Style"/>
          <w:i/>
          <w:sz w:val="28"/>
          <w:u w:val="single"/>
        </w:rPr>
        <w:t>grant would</w:t>
      </w:r>
      <w:r>
        <w:rPr>
          <w:rFonts w:ascii="Bookman Old Style" w:hAnsi="Bookman Old Style"/>
          <w:i/>
          <w:sz w:val="28"/>
        </w:rPr>
        <w:t xml:space="preserve"> </w:t>
      </w:r>
      <w:r>
        <w:rPr>
          <w:rFonts w:ascii="Bookman Old Style" w:hAnsi="Bookman Old Style"/>
          <w:i/>
          <w:sz w:val="28"/>
          <w:u w:val="single"/>
        </w:rPr>
        <w:t xml:space="preserve">be </w:t>
      </w:r>
      <w:r>
        <w:rPr>
          <w:rFonts w:ascii="Bookman Old Style" w:hAnsi="Bookman Old Style"/>
          <w:i/>
          <w:spacing w:val="-4"/>
          <w:sz w:val="28"/>
          <w:u w:val="single"/>
        </w:rPr>
        <w:t xml:space="preserve">to </w:t>
      </w:r>
      <w:r>
        <w:rPr>
          <w:rFonts w:ascii="Bookman Old Style" w:hAnsi="Bookman Old Style"/>
          <w:i/>
          <w:sz w:val="28"/>
          <w:u w:val="single"/>
        </w:rPr>
        <w:t>suppose her separate existence;</w:t>
      </w:r>
      <w:r>
        <w:rPr>
          <w:rFonts w:ascii="Bookman Old Style" w:hAnsi="Bookman Old Style"/>
          <w:i/>
          <w:sz w:val="28"/>
        </w:rPr>
        <w:t xml:space="preserve"> </w:t>
      </w:r>
      <w:r>
        <w:rPr>
          <w:rFonts w:ascii="Bookman Old Style" w:hAnsi="Bookman Old Style"/>
          <w:i/>
          <w:sz w:val="28"/>
          <w:u w:val="single"/>
        </w:rPr>
        <w:t xml:space="preserve">and </w:t>
      </w:r>
      <w:r>
        <w:rPr>
          <w:rFonts w:ascii="Bookman Old Style" w:hAnsi="Bookman Old Style"/>
          <w:i/>
          <w:spacing w:val="-4"/>
          <w:sz w:val="28"/>
          <w:u w:val="single"/>
        </w:rPr>
        <w:t xml:space="preserve">to </w:t>
      </w:r>
      <w:r>
        <w:rPr>
          <w:rFonts w:ascii="Bookman Old Style" w:hAnsi="Bookman Old Style"/>
          <w:i/>
          <w:sz w:val="28"/>
          <w:u w:val="single"/>
        </w:rPr>
        <w:t xml:space="preserve">covenant </w:t>
      </w:r>
      <w:r>
        <w:rPr>
          <w:rFonts w:ascii="Bookman Old Style" w:hAnsi="Bookman Old Style"/>
          <w:i/>
          <w:spacing w:val="-3"/>
          <w:sz w:val="28"/>
          <w:u w:val="single"/>
        </w:rPr>
        <w:t xml:space="preserve">with </w:t>
      </w:r>
      <w:r>
        <w:rPr>
          <w:rFonts w:ascii="Bookman Old Style" w:hAnsi="Bookman Old Style"/>
          <w:i/>
          <w:sz w:val="28"/>
          <w:u w:val="single"/>
        </w:rPr>
        <w:t xml:space="preserve">her, </w:t>
      </w:r>
      <w:r>
        <w:rPr>
          <w:rFonts w:ascii="Bookman Old Style" w:hAnsi="Bookman Old Style"/>
          <w:i/>
          <w:spacing w:val="-3"/>
          <w:sz w:val="28"/>
          <w:u w:val="single"/>
        </w:rPr>
        <w:t xml:space="preserve">would </w:t>
      </w:r>
      <w:r>
        <w:rPr>
          <w:rFonts w:ascii="Bookman Old Style" w:hAnsi="Bookman Old Style"/>
          <w:i/>
          <w:sz w:val="28"/>
          <w:u w:val="single"/>
        </w:rPr>
        <w:t>be only</w:t>
      </w:r>
      <w:r>
        <w:rPr>
          <w:rFonts w:ascii="Bookman Old Style" w:hAnsi="Bookman Old Style"/>
          <w:i/>
          <w:sz w:val="28"/>
        </w:rPr>
        <w:t xml:space="preserve"> </w:t>
      </w:r>
      <w:r>
        <w:rPr>
          <w:rFonts w:ascii="Bookman Old Style" w:hAnsi="Bookman Old Style"/>
          <w:i/>
          <w:spacing w:val="-3"/>
          <w:sz w:val="28"/>
          <w:u w:val="single"/>
        </w:rPr>
        <w:t xml:space="preserve">to </w:t>
      </w:r>
      <w:r>
        <w:rPr>
          <w:rFonts w:ascii="Bookman Old Style" w:hAnsi="Bookman Old Style"/>
          <w:i/>
          <w:sz w:val="28"/>
          <w:u w:val="single"/>
        </w:rPr>
        <w:t xml:space="preserve">covenant </w:t>
      </w:r>
      <w:r>
        <w:rPr>
          <w:rFonts w:ascii="Bookman Old Style" w:hAnsi="Bookman Old Style"/>
          <w:i/>
          <w:spacing w:val="-3"/>
          <w:sz w:val="28"/>
          <w:u w:val="single"/>
        </w:rPr>
        <w:t xml:space="preserve">with </w:t>
      </w:r>
      <w:r>
        <w:rPr>
          <w:rFonts w:ascii="Bookman Old Style" w:hAnsi="Bookman Old Style"/>
          <w:i/>
          <w:sz w:val="28"/>
          <w:u w:val="single"/>
        </w:rPr>
        <w:t>himself:</w:t>
      </w:r>
      <w:r>
        <w:rPr>
          <w:rFonts w:ascii="Bookman Old Style" w:hAnsi="Bookman Old Style"/>
          <w:i/>
          <w:sz w:val="28"/>
        </w:rPr>
        <w:t xml:space="preserve"> </w:t>
      </w:r>
      <w:r>
        <w:rPr>
          <w:rFonts w:ascii="Bookman Old Style" w:hAnsi="Bookman Old Style"/>
          <w:i/>
          <w:spacing w:val="-3"/>
          <w:sz w:val="28"/>
        </w:rPr>
        <w:t xml:space="preserve">and </w:t>
      </w:r>
      <w:r>
        <w:rPr>
          <w:rFonts w:ascii="Bookman Old Style" w:hAnsi="Bookman Old Style"/>
          <w:i/>
          <w:sz w:val="28"/>
        </w:rPr>
        <w:t xml:space="preserve">therefore it is also generally true, that all contracts made between husband and wife, </w:t>
      </w:r>
      <w:r>
        <w:rPr>
          <w:rFonts w:ascii="Bookman Old Style" w:hAnsi="Bookman Old Style"/>
          <w:i/>
          <w:spacing w:val="-3"/>
          <w:sz w:val="28"/>
        </w:rPr>
        <w:t xml:space="preserve">when </w:t>
      </w:r>
      <w:r>
        <w:rPr>
          <w:rFonts w:ascii="Bookman Old Style" w:hAnsi="Bookman Old Style"/>
          <w:i/>
          <w:sz w:val="28"/>
        </w:rPr>
        <w:t xml:space="preserve">single, </w:t>
      </w:r>
      <w:r>
        <w:rPr>
          <w:rFonts w:ascii="Bookman Old Style" w:hAnsi="Bookman Old Style"/>
          <w:i/>
          <w:spacing w:val="-3"/>
          <w:sz w:val="28"/>
        </w:rPr>
        <w:t xml:space="preserve">are </w:t>
      </w:r>
      <w:r>
        <w:rPr>
          <w:rFonts w:ascii="Bookman Old Style" w:hAnsi="Bookman Old Style"/>
          <w:i/>
          <w:sz w:val="28"/>
        </w:rPr>
        <w:t xml:space="preserve">voided by </w:t>
      </w:r>
      <w:r>
        <w:rPr>
          <w:rFonts w:ascii="Bookman Old Style" w:hAnsi="Bookman Old Style"/>
          <w:i/>
          <w:spacing w:val="-2"/>
          <w:sz w:val="28"/>
        </w:rPr>
        <w:t xml:space="preserve">the </w:t>
      </w:r>
      <w:r>
        <w:rPr>
          <w:rFonts w:ascii="Bookman Old Style" w:hAnsi="Bookman Old Style"/>
          <w:i/>
          <w:sz w:val="28"/>
        </w:rPr>
        <w:t>intermarriage.‖</w:t>
      </w:r>
    </w:p>
    <w:p w:rsidR="00EF0E49" w:rsidRDefault="008C3F24">
      <w:pPr>
        <w:pStyle w:val="BodyText"/>
        <w:spacing w:line="328" w:lineRule="exact"/>
        <w:ind w:left="4867"/>
      </w:pPr>
      <w:r>
        <w:t>(Emphasis supplied)</w:t>
      </w:r>
    </w:p>
    <w:p w:rsidR="00EF0E49" w:rsidRDefault="00EF0E49">
      <w:pPr>
        <w:pStyle w:val="BodyText"/>
        <w:spacing w:before="7"/>
        <w:rPr>
          <w:sz w:val="30"/>
        </w:rPr>
      </w:pPr>
    </w:p>
    <w:p w:rsidR="00EF0E49" w:rsidRDefault="008C3F24">
      <w:pPr>
        <w:pStyle w:val="BodyText"/>
        <w:spacing w:before="1" w:line="480" w:lineRule="auto"/>
        <w:ind w:left="1180" w:right="434" w:firstLine="360"/>
        <w:jc w:val="both"/>
      </w:pPr>
      <w:r>
        <w:t>On this basis, a wife did not have an individual legal liability for her misdeeds, since it was legally assumed that she was acting under the orders of her husband, and generally a husband and wife were not allowed to testify either for, or against each o</w:t>
      </w:r>
      <w:r>
        <w:t>ther.</w:t>
      </w:r>
    </w:p>
    <w:p w:rsidR="00EF0E49" w:rsidRDefault="008C3F24">
      <w:pPr>
        <w:pStyle w:val="BodyText"/>
        <w:spacing w:before="1" w:line="480" w:lineRule="auto"/>
        <w:ind w:left="1180" w:right="433" w:firstLine="360"/>
        <w:jc w:val="both"/>
      </w:pPr>
      <w:r>
        <w:t>Medieval legal treatises, such as the Bracton</w:t>
      </w:r>
      <w:r>
        <w:rPr>
          <w:position w:val="7"/>
          <w:sz w:val="18"/>
        </w:rPr>
        <w:t>5</w:t>
      </w:r>
      <w:r>
        <w:t xml:space="preserve">, </w:t>
      </w:r>
      <w:r>
        <w:rPr>
          <w:spacing w:val="-2"/>
        </w:rPr>
        <w:t>d</w:t>
      </w:r>
      <w:r>
        <w:rPr>
          <w:spacing w:val="2"/>
        </w:rPr>
        <w:t>e</w:t>
      </w:r>
      <w:r>
        <w:rPr>
          <w:spacing w:val="-2"/>
        </w:rPr>
        <w:t>s</w:t>
      </w:r>
      <w:r>
        <w:t>cr</w:t>
      </w:r>
      <w:r>
        <w:rPr>
          <w:spacing w:val="-2"/>
        </w:rPr>
        <w:t>ib</w:t>
      </w:r>
      <w:r>
        <w:t>ed</w:t>
      </w:r>
      <w:r>
        <w:t xml:space="preserve"> </w:t>
      </w:r>
      <w:r>
        <w:rPr>
          <w:spacing w:val="9"/>
        </w:rPr>
        <w:t xml:space="preserve"> </w:t>
      </w:r>
      <w:r>
        <w:rPr>
          <w:spacing w:val="-2"/>
        </w:rPr>
        <w:t>t</w:t>
      </w:r>
      <w:r>
        <w:rPr>
          <w:spacing w:val="-3"/>
        </w:rPr>
        <w:t>h</w:t>
      </w:r>
      <w:r>
        <w:t>e</w:t>
      </w:r>
      <w:r>
        <w:t xml:space="preserve"> </w:t>
      </w:r>
      <w:r>
        <w:rPr>
          <w:spacing w:val="10"/>
        </w:rPr>
        <w:t xml:space="preserve"> </w:t>
      </w:r>
      <w:r>
        <w:rPr>
          <w:spacing w:val="-3"/>
        </w:rPr>
        <w:t>n</w:t>
      </w:r>
      <w:r>
        <w:rPr>
          <w:spacing w:val="-1"/>
        </w:rPr>
        <w:t>atu</w:t>
      </w:r>
      <w:r>
        <w:rPr>
          <w:spacing w:val="-4"/>
        </w:rPr>
        <w:t>r</w:t>
      </w:r>
      <w:r>
        <w:t>e</w:t>
      </w:r>
      <w:r>
        <w:t xml:space="preserve"> </w:t>
      </w:r>
      <w:r>
        <w:rPr>
          <w:spacing w:val="10"/>
        </w:rPr>
        <w:t xml:space="preserve"> </w:t>
      </w:r>
      <w:r>
        <w:t>of</w:t>
      </w:r>
      <w:r>
        <w:t xml:space="preserve"> </w:t>
      </w:r>
      <w:r>
        <w:rPr>
          <w:spacing w:val="6"/>
        </w:rPr>
        <w:t xml:space="preserve"> </w:t>
      </w:r>
      <w:r>
        <w:rPr>
          <w:spacing w:val="-1"/>
          <w:w w:val="80"/>
        </w:rPr>
        <w:t>„</w:t>
      </w:r>
      <w:r>
        <w:rPr>
          <w:spacing w:val="-2"/>
          <w:w w:val="80"/>
        </w:rPr>
        <w:t>c</w:t>
      </w:r>
      <w:r>
        <w:t>o</w:t>
      </w:r>
      <w:r>
        <w:rPr>
          <w:spacing w:val="-2"/>
        </w:rPr>
        <w:t>v</w:t>
      </w:r>
      <w:r>
        <w:rPr>
          <w:spacing w:val="6"/>
        </w:rPr>
        <w:t>e</w:t>
      </w:r>
      <w:r>
        <w:rPr>
          <w:spacing w:val="-2"/>
        </w:rPr>
        <w:t>r</w:t>
      </w:r>
      <w:r>
        <w:rPr>
          <w:spacing w:val="-4"/>
        </w:rPr>
        <w:t>t</w:t>
      </w:r>
      <w:r>
        <w:rPr>
          <w:spacing w:val="-2"/>
        </w:rPr>
        <w:t>ur</w:t>
      </w:r>
      <w:r>
        <w:rPr>
          <w:spacing w:val="2"/>
        </w:rPr>
        <w:t>e</w:t>
      </w:r>
      <w:r>
        <w:rPr>
          <w:w w:val="29"/>
        </w:rPr>
        <w:t>‟</w:t>
      </w:r>
      <w:r>
        <w:t xml:space="preserve"> </w:t>
      </w:r>
      <w:r>
        <w:rPr>
          <w:spacing w:val="8"/>
        </w:rPr>
        <w:t xml:space="preserve"> </w:t>
      </w:r>
      <w:r>
        <w:rPr>
          <w:spacing w:val="-1"/>
        </w:rPr>
        <w:t>a</w:t>
      </w:r>
      <w:r>
        <w:rPr>
          <w:spacing w:val="-3"/>
        </w:rPr>
        <w:t>n</w:t>
      </w:r>
      <w:r>
        <w:t>d</w:t>
      </w:r>
      <w:r>
        <w:t xml:space="preserve"> </w:t>
      </w:r>
      <w:r>
        <w:rPr>
          <w:spacing w:val="8"/>
        </w:rPr>
        <w:t xml:space="preserve"> </w:t>
      </w:r>
      <w:r>
        <w:t>i</w:t>
      </w:r>
      <w:r>
        <w:rPr>
          <w:spacing w:val="-2"/>
        </w:rPr>
        <w:t>t</w:t>
      </w:r>
      <w:r>
        <w:t>s</w:t>
      </w:r>
      <w:r>
        <w:t xml:space="preserve"> </w:t>
      </w:r>
      <w:r>
        <w:rPr>
          <w:spacing w:val="8"/>
        </w:rPr>
        <w:t xml:space="preserve"> </w:t>
      </w:r>
      <w:r>
        <w:t>i</w:t>
      </w:r>
      <w:r>
        <w:rPr>
          <w:spacing w:val="-3"/>
        </w:rPr>
        <w:t>m</w:t>
      </w:r>
      <w:r>
        <w:t>p</w:t>
      </w:r>
      <w:r>
        <w:rPr>
          <w:spacing w:val="-2"/>
        </w:rPr>
        <w:t>a</w:t>
      </w:r>
      <w:r>
        <w:rPr>
          <w:spacing w:val="-1"/>
        </w:rPr>
        <w:t>c</w:t>
      </w:r>
      <w:r>
        <w:t>t</w:t>
      </w:r>
      <w:r>
        <w:t xml:space="preserve"> </w:t>
      </w:r>
      <w:r>
        <w:rPr>
          <w:spacing w:val="7"/>
        </w:rPr>
        <w:t xml:space="preserve"> </w:t>
      </w:r>
      <w:r>
        <w:rPr>
          <w:spacing w:val="-6"/>
        </w:rPr>
        <w:t>on</w:t>
      </w:r>
      <w:r>
        <w:t xml:space="preserve"> </w:t>
      </w:r>
      <w:r>
        <w:t>married women's legal actions. Bracton (supra) states that husbands wielded power over their wives, being</w:t>
      </w:r>
      <w:r>
        <w:rPr>
          <w:spacing w:val="9"/>
        </w:rPr>
        <w:t xml:space="preserve"> </w:t>
      </w:r>
      <w:r>
        <w:t>their</w:t>
      </w:r>
    </w:p>
    <w:p w:rsidR="00EF0E49" w:rsidRDefault="00EF0E49">
      <w:pPr>
        <w:pStyle w:val="BodyText"/>
        <w:spacing w:line="480" w:lineRule="auto"/>
        <w:ind w:left="1180" w:right="433"/>
        <w:jc w:val="both"/>
      </w:pPr>
      <w:r>
        <w:pict>
          <v:line id="_x0000_s1058" style="position:absolute;left:0;text-align:left;z-index:251670528;mso-position-horizontal-relative:page" from="1in,129.8pt" to="216.05pt,129.8pt" strokeweight=".6pt">
            <w10:wrap anchorx="page"/>
          </v:line>
        </w:pict>
      </w:r>
      <w:r w:rsidR="008C3F24">
        <w:rPr>
          <w:w w:val="55"/>
        </w:rPr>
        <w:t>„</w:t>
      </w:r>
      <w:r w:rsidR="008C3F24">
        <w:t>rulers</w:t>
      </w:r>
      <w:r w:rsidR="008C3F24">
        <w:rPr>
          <w:w w:val="29"/>
        </w:rPr>
        <w:t>‟</w:t>
      </w:r>
      <w:r w:rsidR="008C3F24">
        <w:t xml:space="preserve"> </w:t>
      </w:r>
      <w:r w:rsidR="008C3F24">
        <w:t>and</w:t>
      </w:r>
      <w:r w:rsidR="008C3F24">
        <w:t xml:space="preserve"> </w:t>
      </w:r>
      <w:r w:rsidR="008C3F24">
        <w:rPr>
          <w:w w:val="55"/>
        </w:rPr>
        <w:t>„</w:t>
      </w:r>
      <w:r w:rsidR="008C3F24">
        <w:t>custodians</w:t>
      </w:r>
      <w:r w:rsidR="008C3F24">
        <w:t xml:space="preserve"> </w:t>
      </w:r>
      <w:r w:rsidR="008C3F24">
        <w:t>of</w:t>
      </w:r>
      <w:r w:rsidR="008C3F24">
        <w:t xml:space="preserve"> </w:t>
      </w:r>
      <w:r w:rsidR="008C3F24">
        <w:t>their</w:t>
      </w:r>
      <w:r w:rsidR="008C3F24">
        <w:t xml:space="preserve"> </w:t>
      </w:r>
      <w:r w:rsidR="008C3F24">
        <w:t>property</w:t>
      </w:r>
      <w:r w:rsidR="008C3F24">
        <w:rPr>
          <w:w w:val="29"/>
        </w:rPr>
        <w:t>‟</w:t>
      </w:r>
      <w:r w:rsidR="008C3F24">
        <w:t>.</w:t>
      </w:r>
      <w:r w:rsidR="008C3F24">
        <w:t xml:space="preserve"> </w:t>
      </w:r>
      <w:r w:rsidR="008C3F24">
        <w:t>The</w:t>
      </w:r>
      <w:r w:rsidR="008C3F24">
        <w:t xml:space="preserve"> </w:t>
      </w:r>
      <w:r w:rsidR="008C3F24">
        <w:t xml:space="preserve">institution </w:t>
      </w:r>
      <w:r w:rsidR="008C3F24">
        <w:t>of marriage came under the jurisdiction of ecclesiastical courts. It made wives live in the shadow of their husbands, virtually „invisible‟ to the law.</w:t>
      </w:r>
    </w:p>
    <w:p w:rsidR="00EF0E49" w:rsidRDefault="008C3F24">
      <w:pPr>
        <w:spacing w:before="74" w:line="242" w:lineRule="auto"/>
        <w:ind w:left="280" w:right="245" w:hanging="180"/>
        <w:rPr>
          <w:rFonts w:ascii="Bookman Old Style" w:hAnsi="Bookman Old Style"/>
          <w:sz w:val="20"/>
        </w:rPr>
      </w:pPr>
      <w:r>
        <w:rPr>
          <w:rFonts w:ascii="Bookman Old Style" w:hAnsi="Bookman Old Style"/>
          <w:position w:val="5"/>
          <w:sz w:val="13"/>
        </w:rPr>
        <w:t xml:space="preserve">5 </w:t>
      </w:r>
      <w:r>
        <w:rPr>
          <w:rFonts w:ascii="Bookman Old Style" w:hAnsi="Bookman Old Style"/>
          <w:i/>
          <w:sz w:val="20"/>
        </w:rPr>
        <w:t xml:space="preserve">Bracton: De Legibus Et Consuetudinibus Angliæ </w:t>
      </w:r>
      <w:r>
        <w:rPr>
          <w:rFonts w:ascii="Bookman Old Style" w:hAnsi="Bookman Old Style"/>
          <w:sz w:val="20"/>
        </w:rPr>
        <w:t>(Bracton on the Laws a</w:t>
      </w:r>
      <w:r>
        <w:rPr>
          <w:rFonts w:ascii="Bookman Old Style" w:hAnsi="Bookman Old Style"/>
          <w:sz w:val="20"/>
        </w:rPr>
        <w:t>nd Customs of England attributed to Henry of Bratton, c. 1210-1268) Vol III, pg. 115</w:t>
      </w:r>
    </w:p>
    <w:p w:rsidR="00EF0E49" w:rsidRDefault="008C3F24">
      <w:pPr>
        <w:spacing w:line="231" w:lineRule="exact"/>
        <w:ind w:left="280"/>
        <w:rPr>
          <w:rFonts w:ascii="Bookman Old Style"/>
          <w:sz w:val="20"/>
        </w:rPr>
      </w:pPr>
      <w:r>
        <w:rPr>
          <w:rFonts w:ascii="Bookman Old Style"/>
          <w:i/>
          <w:sz w:val="20"/>
        </w:rPr>
        <w:t xml:space="preserve">Available at </w:t>
      </w:r>
      <w:hyperlink r:id="rId199">
        <w:r>
          <w:rPr>
            <w:rFonts w:ascii="Bookman Old Style"/>
            <w:sz w:val="20"/>
          </w:rPr>
          <w:t>http://bracton.law.harvard.edu/index.html</w:t>
        </w:r>
      </w:hyperlink>
    </w:p>
    <w:p w:rsidR="00EF0E49" w:rsidRDefault="00EF0E49">
      <w:pPr>
        <w:spacing w:line="231" w:lineRule="exact"/>
        <w:rPr>
          <w:rFonts w:ascii="Bookman Old Style"/>
          <w:sz w:val="20"/>
        </w:rPr>
        <w:sectPr w:rsidR="00EF0E49">
          <w:headerReference w:type="default" r:id="rId200"/>
          <w:footerReference w:type="default" r:id="rId201"/>
          <w:pgSz w:w="11910" w:h="16840"/>
          <w:pgMar w:top="1340" w:right="1000" w:bottom="1280" w:left="1340" w:header="0" w:footer="1082" w:gutter="0"/>
          <w:pgNumType w:start="5"/>
          <w:cols w:space="720"/>
        </w:sectPr>
      </w:pPr>
    </w:p>
    <w:p w:rsidR="00EF0E49" w:rsidRDefault="008C3F24">
      <w:pPr>
        <w:pStyle w:val="BodyText"/>
        <w:spacing w:before="79" w:line="480" w:lineRule="auto"/>
        <w:ind w:left="1180" w:right="433" w:firstLine="360"/>
        <w:jc w:val="both"/>
      </w:pPr>
      <w:r>
        <w:t>The principle of coverture subsisted throughout the marriage of the couple. It was not possible to obtain a divorce through civil courts, which refused to invade into the jurisdiction of the church. Adultery was the only ground available to obtain divorce.</w:t>
      </w:r>
    </w:p>
    <w:p w:rsidR="00EF0E49" w:rsidRDefault="008C3F24">
      <w:pPr>
        <w:spacing w:line="480" w:lineRule="auto"/>
        <w:ind w:left="1180" w:right="437" w:firstLine="360"/>
        <w:jc w:val="both"/>
        <w:rPr>
          <w:rFonts w:ascii="Bookman Old Style"/>
          <w:sz w:val="28"/>
        </w:rPr>
      </w:pPr>
      <w:r>
        <w:rPr>
          <w:rFonts w:ascii="Bookman Old Style"/>
          <w:sz w:val="28"/>
        </w:rPr>
        <w:t xml:space="preserve">The origin of adultery under Common Law was discussed in the English case </w:t>
      </w:r>
      <w:r>
        <w:rPr>
          <w:rFonts w:ascii="Bookman Old Style"/>
          <w:i/>
          <w:sz w:val="28"/>
        </w:rPr>
        <w:t xml:space="preserve">Pritchard </w:t>
      </w:r>
      <w:r>
        <w:rPr>
          <w:rFonts w:ascii="Bookman Old Style"/>
          <w:sz w:val="28"/>
        </w:rPr>
        <w:t xml:space="preserve">v. </w:t>
      </w:r>
      <w:r>
        <w:rPr>
          <w:rFonts w:ascii="Bookman Old Style"/>
          <w:i/>
          <w:sz w:val="28"/>
        </w:rPr>
        <w:t>Pritchard and Sims</w:t>
      </w:r>
      <w:r>
        <w:rPr>
          <w:rFonts w:ascii="Bookman Old Style"/>
          <w:i/>
          <w:position w:val="7"/>
          <w:sz w:val="18"/>
        </w:rPr>
        <w:t>6</w:t>
      </w:r>
      <w:r>
        <w:rPr>
          <w:rFonts w:ascii="Bookman Old Style"/>
          <w:sz w:val="28"/>
        </w:rPr>
        <w:t>, wherein it was held that:</w:t>
      </w:r>
    </w:p>
    <w:p w:rsidR="00EF0E49" w:rsidRDefault="008C3F24">
      <w:pPr>
        <w:ind w:left="2261" w:right="1902"/>
        <w:jc w:val="both"/>
        <w:rPr>
          <w:rFonts w:ascii="Bookman Old Style" w:hAnsi="Bookman Old Style"/>
          <w:i/>
          <w:sz w:val="28"/>
        </w:rPr>
      </w:pPr>
      <w:r>
        <w:rPr>
          <w:rFonts w:ascii="Bookman Old Style" w:hAnsi="Bookman Old Style"/>
          <w:i/>
          <w:spacing w:val="-2"/>
          <w:sz w:val="28"/>
        </w:rPr>
        <w:t xml:space="preserve">―In </w:t>
      </w:r>
      <w:r>
        <w:rPr>
          <w:rFonts w:ascii="Bookman Old Style" w:hAnsi="Bookman Old Style"/>
          <w:i/>
          <w:sz w:val="28"/>
        </w:rPr>
        <w:t xml:space="preserve">1857, </w:t>
      </w:r>
      <w:r>
        <w:rPr>
          <w:rFonts w:ascii="Bookman Old Style" w:hAnsi="Bookman Old Style"/>
          <w:i/>
          <w:spacing w:val="-4"/>
          <w:sz w:val="28"/>
        </w:rPr>
        <w:t xml:space="preserve">when </w:t>
      </w:r>
      <w:r>
        <w:rPr>
          <w:rFonts w:ascii="Bookman Old Style" w:hAnsi="Bookman Old Style"/>
          <w:i/>
          <w:sz w:val="28"/>
        </w:rPr>
        <w:t xml:space="preserve">marriage </w:t>
      </w:r>
      <w:r>
        <w:rPr>
          <w:rFonts w:ascii="Bookman Old Style" w:hAnsi="Bookman Old Style"/>
          <w:i/>
          <w:spacing w:val="-3"/>
          <w:sz w:val="28"/>
        </w:rPr>
        <w:t xml:space="preserve">in </w:t>
      </w:r>
      <w:r>
        <w:rPr>
          <w:rFonts w:ascii="Bookman Old Style" w:hAnsi="Bookman Old Style"/>
          <w:i/>
          <w:sz w:val="28"/>
        </w:rPr>
        <w:t xml:space="preserve">England </w:t>
      </w:r>
      <w:r>
        <w:rPr>
          <w:rFonts w:ascii="Bookman Old Style" w:hAnsi="Bookman Old Style"/>
          <w:i/>
          <w:spacing w:val="-3"/>
          <w:sz w:val="28"/>
        </w:rPr>
        <w:t xml:space="preserve">was </w:t>
      </w:r>
      <w:r>
        <w:rPr>
          <w:rFonts w:ascii="Bookman Old Style" w:hAnsi="Bookman Old Style"/>
          <w:i/>
          <w:sz w:val="28"/>
        </w:rPr>
        <w:t xml:space="preserve">still a union for life </w:t>
      </w:r>
      <w:r>
        <w:rPr>
          <w:rFonts w:ascii="Bookman Old Style" w:hAnsi="Bookman Old Style"/>
          <w:i/>
          <w:spacing w:val="-3"/>
          <w:sz w:val="28"/>
        </w:rPr>
        <w:t xml:space="preserve">which </w:t>
      </w:r>
      <w:r>
        <w:rPr>
          <w:rFonts w:ascii="Bookman Old Style" w:hAnsi="Bookman Old Style"/>
          <w:i/>
          <w:sz w:val="28"/>
        </w:rPr>
        <w:t xml:space="preserve">could be broken only by private Act of Parliament, under </w:t>
      </w:r>
      <w:r>
        <w:rPr>
          <w:rFonts w:ascii="Bookman Old Style" w:hAnsi="Bookman Old Style"/>
          <w:i/>
          <w:spacing w:val="-3"/>
          <w:sz w:val="28"/>
        </w:rPr>
        <w:t xml:space="preserve">the </w:t>
      </w:r>
      <w:r>
        <w:rPr>
          <w:rFonts w:ascii="Bookman Old Style" w:hAnsi="Bookman Old Style"/>
          <w:i/>
          <w:sz w:val="28"/>
        </w:rPr>
        <w:t xml:space="preserve">common law, three distinct causes of action available </w:t>
      </w:r>
      <w:r>
        <w:rPr>
          <w:rFonts w:ascii="Bookman Old Style" w:hAnsi="Bookman Old Style"/>
          <w:i/>
          <w:spacing w:val="-3"/>
          <w:sz w:val="28"/>
        </w:rPr>
        <w:t xml:space="preserve">to </w:t>
      </w:r>
      <w:r>
        <w:rPr>
          <w:rFonts w:ascii="Bookman Old Style" w:hAnsi="Bookman Old Style"/>
          <w:i/>
          <w:sz w:val="28"/>
          <w:u w:val="single"/>
        </w:rPr>
        <w:t xml:space="preserve">a husband </w:t>
      </w:r>
      <w:r>
        <w:rPr>
          <w:rFonts w:ascii="Bookman Old Style" w:hAnsi="Bookman Old Style"/>
          <w:i/>
          <w:spacing w:val="-3"/>
          <w:sz w:val="28"/>
          <w:u w:val="single"/>
        </w:rPr>
        <w:t xml:space="preserve">whose </w:t>
      </w:r>
      <w:r>
        <w:rPr>
          <w:rFonts w:ascii="Bookman Old Style" w:hAnsi="Bookman Old Style"/>
          <w:i/>
          <w:sz w:val="28"/>
          <w:u w:val="single"/>
        </w:rPr>
        <w:t xml:space="preserve">rights </w:t>
      </w:r>
      <w:r>
        <w:rPr>
          <w:rFonts w:ascii="Bookman Old Style" w:hAnsi="Bookman Old Style"/>
          <w:i/>
          <w:spacing w:val="-3"/>
          <w:sz w:val="28"/>
          <w:u w:val="single"/>
        </w:rPr>
        <w:t xml:space="preserve">in </w:t>
      </w:r>
      <w:r>
        <w:rPr>
          <w:rFonts w:ascii="Bookman Old Style" w:hAnsi="Bookman Old Style"/>
          <w:i/>
          <w:sz w:val="28"/>
          <w:u w:val="single"/>
        </w:rPr>
        <w:t>his wife</w:t>
      </w:r>
      <w:r>
        <w:rPr>
          <w:rFonts w:ascii="Bookman Old Style" w:hAnsi="Bookman Old Style"/>
          <w:i/>
          <w:sz w:val="28"/>
        </w:rPr>
        <w:t xml:space="preserve"> </w:t>
      </w:r>
      <w:r>
        <w:rPr>
          <w:rFonts w:ascii="Bookman Old Style" w:hAnsi="Bookman Old Style"/>
          <w:i/>
          <w:sz w:val="28"/>
          <w:u w:val="single"/>
        </w:rPr>
        <w:t>were violated by a third party</w:t>
      </w:r>
      <w:r>
        <w:rPr>
          <w:rFonts w:ascii="Bookman Old Style" w:hAnsi="Bookman Old Style"/>
          <w:i/>
          <w:sz w:val="28"/>
        </w:rPr>
        <w:t xml:space="preserve">, who enticed her away, or </w:t>
      </w:r>
      <w:r>
        <w:rPr>
          <w:rFonts w:ascii="Bookman Old Style" w:hAnsi="Bookman Old Style"/>
          <w:i/>
          <w:spacing w:val="-4"/>
          <w:sz w:val="28"/>
        </w:rPr>
        <w:t xml:space="preserve">who </w:t>
      </w:r>
      <w:r>
        <w:rPr>
          <w:rFonts w:ascii="Bookman Old Style" w:hAnsi="Bookman Old Style"/>
          <w:i/>
          <w:sz w:val="28"/>
        </w:rPr>
        <w:t xml:space="preserve">harboured  her or </w:t>
      </w:r>
      <w:r>
        <w:rPr>
          <w:rFonts w:ascii="Bookman Old Style" w:hAnsi="Bookman Old Style"/>
          <w:i/>
          <w:spacing w:val="-4"/>
          <w:sz w:val="28"/>
        </w:rPr>
        <w:t>who</w:t>
      </w:r>
      <w:r>
        <w:rPr>
          <w:rFonts w:ascii="Bookman Old Style" w:hAnsi="Bookman Old Style"/>
          <w:i/>
          <w:spacing w:val="75"/>
          <w:sz w:val="28"/>
        </w:rPr>
        <w:t xml:space="preserve"> </w:t>
      </w:r>
      <w:r>
        <w:rPr>
          <w:rFonts w:ascii="Bookman Old Style" w:hAnsi="Bookman Old Style"/>
          <w:i/>
          <w:sz w:val="28"/>
        </w:rPr>
        <w:t xml:space="preserve">committed adultery </w:t>
      </w:r>
      <w:r>
        <w:rPr>
          <w:rFonts w:ascii="Bookman Old Style" w:hAnsi="Bookman Old Style"/>
          <w:i/>
          <w:spacing w:val="-3"/>
          <w:sz w:val="28"/>
        </w:rPr>
        <w:t>w</w:t>
      </w:r>
      <w:r>
        <w:rPr>
          <w:rFonts w:ascii="Bookman Old Style" w:hAnsi="Bookman Old Style"/>
          <w:i/>
          <w:spacing w:val="-3"/>
          <w:sz w:val="28"/>
        </w:rPr>
        <w:t xml:space="preserve">ith </w:t>
      </w:r>
      <w:r>
        <w:rPr>
          <w:rFonts w:ascii="Bookman Old Style" w:hAnsi="Bookman Old Style"/>
          <w:i/>
          <w:sz w:val="28"/>
        </w:rPr>
        <w:t>her…</w:t>
      </w:r>
      <w:r>
        <w:rPr>
          <w:rFonts w:ascii="Bookman Old Style" w:hAnsi="Bookman Old Style"/>
          <w:i/>
          <w:sz w:val="28"/>
          <w:u w:val="single"/>
        </w:rPr>
        <w:t xml:space="preserve">In </w:t>
      </w:r>
      <w:r>
        <w:rPr>
          <w:rFonts w:ascii="Bookman Old Style" w:hAnsi="Bookman Old Style"/>
          <w:i/>
          <w:spacing w:val="-3"/>
          <w:sz w:val="28"/>
          <w:u w:val="single"/>
        </w:rPr>
        <w:t xml:space="preserve">the </w:t>
      </w:r>
      <w:r>
        <w:rPr>
          <w:rFonts w:ascii="Bookman Old Style" w:hAnsi="Bookman Old Style"/>
          <w:i/>
          <w:sz w:val="28"/>
          <w:u w:val="single"/>
        </w:rPr>
        <w:t>action for adultery, known</w:t>
      </w:r>
      <w:r>
        <w:rPr>
          <w:rFonts w:ascii="Bookman Old Style" w:hAnsi="Bookman Old Style"/>
          <w:i/>
          <w:sz w:val="28"/>
        </w:rPr>
        <w:t xml:space="preserve"> </w:t>
      </w:r>
      <w:r>
        <w:rPr>
          <w:rFonts w:ascii="Bookman Old Style" w:hAnsi="Bookman Old Style"/>
          <w:i/>
          <w:sz w:val="28"/>
          <w:u w:val="single"/>
        </w:rPr>
        <w:t>as criminal conversation, which dates</w:t>
      </w:r>
      <w:r>
        <w:rPr>
          <w:rFonts w:ascii="Bookman Old Style" w:hAnsi="Bookman Old Style"/>
          <w:i/>
          <w:sz w:val="28"/>
        </w:rPr>
        <w:t xml:space="preserve"> </w:t>
      </w:r>
      <w:r>
        <w:rPr>
          <w:rFonts w:ascii="Bookman Old Style" w:hAnsi="Bookman Old Style"/>
          <w:i/>
          <w:sz w:val="28"/>
          <w:u w:val="single"/>
        </w:rPr>
        <w:t xml:space="preserve">from before </w:t>
      </w:r>
      <w:r>
        <w:rPr>
          <w:rFonts w:ascii="Bookman Old Style" w:hAnsi="Bookman Old Style"/>
          <w:i/>
          <w:spacing w:val="-3"/>
          <w:sz w:val="28"/>
          <w:u w:val="single"/>
        </w:rPr>
        <w:t xml:space="preserve">the </w:t>
      </w:r>
      <w:r>
        <w:rPr>
          <w:rFonts w:ascii="Bookman Old Style" w:hAnsi="Bookman Old Style"/>
          <w:i/>
          <w:sz w:val="28"/>
          <w:u w:val="single"/>
        </w:rPr>
        <w:t xml:space="preserve">time of BRACTON, </w:t>
      </w:r>
      <w:r>
        <w:rPr>
          <w:rFonts w:ascii="Bookman Old Style" w:hAnsi="Bookman Old Style"/>
          <w:i/>
          <w:spacing w:val="-3"/>
          <w:sz w:val="28"/>
          <w:u w:val="single"/>
        </w:rPr>
        <w:t>and</w:t>
      </w:r>
      <w:r>
        <w:rPr>
          <w:rFonts w:ascii="Bookman Old Style" w:hAnsi="Bookman Old Style"/>
          <w:i/>
          <w:spacing w:val="-3"/>
          <w:sz w:val="28"/>
        </w:rPr>
        <w:t xml:space="preserve"> </w:t>
      </w:r>
      <w:r>
        <w:rPr>
          <w:rFonts w:ascii="Bookman Old Style" w:hAnsi="Bookman Old Style"/>
          <w:i/>
          <w:sz w:val="28"/>
          <w:u w:val="single"/>
        </w:rPr>
        <w:t xml:space="preserve">consequently lay originally </w:t>
      </w:r>
      <w:r>
        <w:rPr>
          <w:rFonts w:ascii="Bookman Old Style" w:hAnsi="Bookman Old Style"/>
          <w:i/>
          <w:spacing w:val="-3"/>
          <w:sz w:val="28"/>
          <w:u w:val="single"/>
        </w:rPr>
        <w:t xml:space="preserve">in </w:t>
      </w:r>
      <w:r>
        <w:rPr>
          <w:rFonts w:ascii="Bookman Old Style" w:hAnsi="Bookman Old Style"/>
          <w:i/>
          <w:sz w:val="28"/>
          <w:u w:val="single"/>
        </w:rPr>
        <w:t>trespass,</w:t>
      </w:r>
      <w:r>
        <w:rPr>
          <w:rFonts w:ascii="Bookman Old Style" w:hAnsi="Bookman Old Style"/>
          <w:i/>
          <w:sz w:val="28"/>
        </w:rPr>
        <w:t xml:space="preserve"> </w:t>
      </w:r>
      <w:r>
        <w:rPr>
          <w:rFonts w:ascii="Bookman Old Style" w:hAnsi="Bookman Old Style"/>
          <w:i/>
          <w:sz w:val="28"/>
          <w:u w:val="single"/>
        </w:rPr>
        <w:t xml:space="preserve">the act of adultery itself </w:t>
      </w:r>
      <w:r>
        <w:rPr>
          <w:rFonts w:ascii="Bookman Old Style" w:hAnsi="Bookman Old Style"/>
          <w:i/>
          <w:spacing w:val="-4"/>
          <w:sz w:val="28"/>
          <w:u w:val="single"/>
        </w:rPr>
        <w:t xml:space="preserve">was </w:t>
      </w:r>
      <w:r>
        <w:rPr>
          <w:rFonts w:ascii="Bookman Old Style" w:hAnsi="Bookman Old Style"/>
          <w:i/>
          <w:spacing w:val="-3"/>
          <w:sz w:val="28"/>
          <w:u w:val="single"/>
        </w:rPr>
        <w:t xml:space="preserve">the </w:t>
      </w:r>
      <w:r>
        <w:rPr>
          <w:rFonts w:ascii="Bookman Old Style" w:hAnsi="Bookman Old Style"/>
          <w:i/>
          <w:sz w:val="28"/>
          <w:u w:val="single"/>
        </w:rPr>
        <w:t>cause</w:t>
      </w:r>
      <w:r>
        <w:rPr>
          <w:rFonts w:ascii="Bookman Old Style" w:hAnsi="Bookman Old Style"/>
          <w:i/>
          <w:sz w:val="28"/>
        </w:rPr>
        <w:t xml:space="preserve"> </w:t>
      </w:r>
      <w:r>
        <w:rPr>
          <w:rFonts w:ascii="Bookman Old Style" w:hAnsi="Bookman Old Style"/>
          <w:i/>
          <w:sz w:val="28"/>
          <w:u w:val="single"/>
        </w:rPr>
        <w:t xml:space="preserve">of action </w:t>
      </w:r>
      <w:r>
        <w:rPr>
          <w:rFonts w:ascii="Bookman Old Style" w:hAnsi="Bookman Old Style"/>
          <w:i/>
          <w:spacing w:val="-3"/>
          <w:sz w:val="28"/>
          <w:u w:val="single"/>
        </w:rPr>
        <w:t xml:space="preserve">and the </w:t>
      </w:r>
      <w:r>
        <w:rPr>
          <w:rFonts w:ascii="Bookman Old Style" w:hAnsi="Bookman Old Style"/>
          <w:i/>
          <w:sz w:val="28"/>
          <w:u w:val="single"/>
        </w:rPr>
        <w:t>damages punitive at</w:t>
      </w:r>
      <w:r>
        <w:rPr>
          <w:rFonts w:ascii="Bookman Old Style" w:hAnsi="Bookman Old Style"/>
          <w:i/>
          <w:sz w:val="28"/>
        </w:rPr>
        <w:t xml:space="preserve"> </w:t>
      </w:r>
      <w:r>
        <w:rPr>
          <w:rFonts w:ascii="Bookman Old Style" w:hAnsi="Bookman Old Style"/>
          <w:i/>
          <w:sz w:val="28"/>
          <w:u w:val="single"/>
        </w:rPr>
        <w:t>large.</w:t>
      </w:r>
      <w:r>
        <w:rPr>
          <w:rFonts w:ascii="Bookman Old Style" w:hAnsi="Bookman Old Style"/>
          <w:i/>
          <w:sz w:val="28"/>
        </w:rPr>
        <w:t xml:space="preserve"> It lay whether </w:t>
      </w:r>
      <w:r>
        <w:rPr>
          <w:rFonts w:ascii="Bookman Old Style" w:hAnsi="Bookman Old Style"/>
          <w:i/>
          <w:spacing w:val="-3"/>
          <w:sz w:val="28"/>
        </w:rPr>
        <w:t xml:space="preserve">the </w:t>
      </w:r>
      <w:r>
        <w:rPr>
          <w:rFonts w:ascii="Bookman Old Style" w:hAnsi="Bookman Old Style"/>
          <w:i/>
          <w:sz w:val="28"/>
        </w:rPr>
        <w:t xml:space="preserve">adultery resulted </w:t>
      </w:r>
      <w:r>
        <w:rPr>
          <w:rFonts w:ascii="Bookman Old Style" w:hAnsi="Bookman Old Style"/>
          <w:i/>
          <w:spacing w:val="-3"/>
          <w:sz w:val="28"/>
        </w:rPr>
        <w:t xml:space="preserve">in the </w:t>
      </w:r>
      <w:r>
        <w:rPr>
          <w:rFonts w:ascii="Bookman Old Style" w:hAnsi="Bookman Old Style"/>
          <w:i/>
          <w:sz w:val="28"/>
        </w:rPr>
        <w:t xml:space="preserve">husband‘s losing his wife‘s society and services or not. All three causes of action </w:t>
      </w:r>
      <w:r>
        <w:rPr>
          <w:rFonts w:ascii="Bookman Old Style" w:hAnsi="Bookman Old Style"/>
          <w:i/>
          <w:spacing w:val="-3"/>
          <w:sz w:val="28"/>
        </w:rPr>
        <w:t xml:space="preserve">were </w:t>
      </w:r>
      <w:r>
        <w:rPr>
          <w:rFonts w:ascii="Bookman Old Style" w:hAnsi="Bookman Old Style"/>
          <w:i/>
          <w:sz w:val="28"/>
        </w:rPr>
        <w:t xml:space="preserve">based on the recognition accorded by </w:t>
      </w:r>
      <w:r>
        <w:rPr>
          <w:rFonts w:ascii="Bookman Old Style" w:hAnsi="Bookman Old Style"/>
          <w:i/>
          <w:spacing w:val="-3"/>
          <w:sz w:val="28"/>
        </w:rPr>
        <w:t xml:space="preserve">the </w:t>
      </w:r>
      <w:r>
        <w:rPr>
          <w:rFonts w:ascii="Bookman Old Style" w:hAnsi="Bookman Old Style"/>
          <w:i/>
          <w:sz w:val="28"/>
        </w:rPr>
        <w:t xml:space="preserve">common law </w:t>
      </w:r>
      <w:r>
        <w:rPr>
          <w:rFonts w:ascii="Bookman Old Style" w:hAnsi="Bookman Old Style"/>
          <w:i/>
          <w:spacing w:val="-4"/>
          <w:sz w:val="28"/>
        </w:rPr>
        <w:t xml:space="preserve">to </w:t>
      </w:r>
      <w:r>
        <w:rPr>
          <w:rFonts w:ascii="Bookman Old Style" w:hAnsi="Bookman Old Style"/>
          <w:i/>
          <w:spacing w:val="-3"/>
          <w:sz w:val="28"/>
          <w:u w:val="single"/>
        </w:rPr>
        <w:t xml:space="preserve">the </w:t>
      </w:r>
      <w:r>
        <w:rPr>
          <w:rFonts w:ascii="Bookman Old Style" w:hAnsi="Bookman Old Style"/>
          <w:i/>
          <w:sz w:val="28"/>
          <w:u w:val="single"/>
        </w:rPr>
        <w:t>husband‘s propriety</w:t>
      </w:r>
      <w:r>
        <w:rPr>
          <w:rFonts w:ascii="Bookman Old Style" w:hAnsi="Bookman Old Style"/>
          <w:i/>
          <w:sz w:val="28"/>
        </w:rPr>
        <w:t xml:space="preserve"> which would have been hers had she been fem</w:t>
      </w:r>
      <w:r>
        <w:rPr>
          <w:rFonts w:ascii="Bookman Old Style" w:hAnsi="Bookman Old Style"/>
          <w:i/>
          <w:sz w:val="28"/>
        </w:rPr>
        <w:t>e</w:t>
      </w:r>
      <w:r>
        <w:rPr>
          <w:rFonts w:ascii="Bookman Old Style" w:hAnsi="Bookman Old Style"/>
          <w:i/>
          <w:spacing w:val="-3"/>
          <w:sz w:val="28"/>
        </w:rPr>
        <w:t xml:space="preserve"> </w:t>
      </w:r>
      <w:r>
        <w:rPr>
          <w:rFonts w:ascii="Bookman Old Style" w:hAnsi="Bookman Old Style"/>
          <w:i/>
          <w:sz w:val="28"/>
        </w:rPr>
        <w:t>sole.‖</w:t>
      </w:r>
    </w:p>
    <w:p w:rsidR="00EF0E49" w:rsidRDefault="008C3F24">
      <w:pPr>
        <w:pStyle w:val="BodyText"/>
        <w:spacing w:before="2"/>
        <w:ind w:left="4505"/>
      </w:pPr>
      <w:r>
        <w:t>(Emphasis supplied)</w:t>
      </w:r>
    </w:p>
    <w:p w:rsidR="00EF0E49" w:rsidRDefault="00EF0E49">
      <w:pPr>
        <w:pStyle w:val="BodyText"/>
        <w:rPr>
          <w:sz w:val="20"/>
        </w:rPr>
      </w:pPr>
    </w:p>
    <w:p w:rsidR="00EF0E49" w:rsidRDefault="00EF0E49">
      <w:pPr>
        <w:pStyle w:val="BodyText"/>
        <w:spacing w:before="11"/>
        <w:rPr>
          <w:sz w:val="15"/>
        </w:rPr>
      </w:pPr>
      <w:r w:rsidRPr="00EF0E49">
        <w:pict>
          <v:line id="_x0000_s1057" style="position:absolute;z-index:251639808;mso-wrap-distance-left:0;mso-wrap-distance-right:0;mso-position-horizontal-relative:page" from="1in,11.6pt" to="216.05pt,11.6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6 </w:t>
      </w:r>
      <w:r>
        <w:rPr>
          <w:rFonts w:ascii="Bookman Old Style"/>
          <w:sz w:val="20"/>
        </w:rPr>
        <w:t>[1966] 3 All E.R. 601</w:t>
      </w:r>
    </w:p>
    <w:p w:rsidR="00EF0E49" w:rsidRDefault="00EF0E49">
      <w:pPr>
        <w:rPr>
          <w:rFonts w:ascii="Bookman Old Style"/>
          <w:sz w:val="20"/>
        </w:rPr>
        <w:sectPr w:rsidR="00EF0E49">
          <w:headerReference w:type="default" r:id="rId202"/>
          <w:footerReference w:type="default" r:id="rId203"/>
          <w:pgSz w:w="11910" w:h="16840"/>
          <w:pgMar w:top="1340" w:right="1000" w:bottom="1280" w:left="1340" w:header="0" w:footer="1082" w:gutter="0"/>
          <w:pgNumType w:start="6"/>
          <w:cols w:space="720"/>
        </w:sectPr>
      </w:pPr>
    </w:p>
    <w:p w:rsidR="00EF0E49" w:rsidRDefault="00EF0E49">
      <w:pPr>
        <w:pStyle w:val="BodyText"/>
        <w:rPr>
          <w:sz w:val="20"/>
        </w:rPr>
      </w:pPr>
    </w:p>
    <w:p w:rsidR="00EF0E49" w:rsidRDefault="008C3F24">
      <w:pPr>
        <w:pStyle w:val="BodyText"/>
        <w:spacing w:before="262" w:line="480" w:lineRule="auto"/>
        <w:ind w:left="1180" w:right="432" w:firstLine="360"/>
        <w:jc w:val="both"/>
        <w:rPr>
          <w:sz w:val="18"/>
        </w:rPr>
      </w:pPr>
      <w:r>
        <w:t>In the Victorian Era</w:t>
      </w:r>
      <w:r>
        <w:rPr>
          <w:position w:val="7"/>
          <w:sz w:val="18"/>
        </w:rPr>
        <w:t>7</w:t>
      </w:r>
      <w:r>
        <w:t xml:space="preserve">, women were denied the exercise of basic rights and liberties, and had little autonomy over their choices. Their status was </w:t>
      </w:r>
      <w:r>
        <w:rPr>
          <w:i/>
        </w:rPr>
        <w:t xml:space="preserve">pari materia </w:t>
      </w:r>
      <w:r>
        <w:t xml:space="preserve">with that of </w:t>
      </w:r>
      <w:r>
        <w:t>land,</w:t>
      </w:r>
      <w:r>
        <w:t xml:space="preserve"> </w:t>
      </w:r>
      <w:r>
        <w:t>cat</w:t>
      </w:r>
      <w:r>
        <w:rPr>
          <w:spacing w:val="-2"/>
        </w:rPr>
        <w:t>t</w:t>
      </w:r>
      <w:r>
        <w:rPr>
          <w:spacing w:val="-3"/>
        </w:rPr>
        <w:t>l</w:t>
      </w:r>
      <w:r>
        <w:t>e</w:t>
      </w:r>
      <w:r>
        <w:t xml:space="preserve"> </w:t>
      </w:r>
      <w:r>
        <w:rPr>
          <w:spacing w:val="-1"/>
        </w:rPr>
        <w:t>a</w:t>
      </w:r>
      <w:r>
        <w:rPr>
          <w:spacing w:val="-3"/>
        </w:rPr>
        <w:t>n</w:t>
      </w:r>
      <w:r>
        <w:t>d</w:t>
      </w:r>
      <w:r>
        <w:t xml:space="preserve"> </w:t>
      </w:r>
      <w:r>
        <w:rPr>
          <w:spacing w:val="-2"/>
        </w:rPr>
        <w:t>cr</w:t>
      </w:r>
      <w:r>
        <w:t>op;</w:t>
      </w:r>
      <w:r>
        <w:t xml:space="preserve"> </w:t>
      </w:r>
      <w:r>
        <w:rPr>
          <w:spacing w:val="-2"/>
        </w:rPr>
        <w:t>f</w:t>
      </w:r>
      <w:r>
        <w:t>o</w:t>
      </w:r>
      <w:r>
        <w:rPr>
          <w:spacing w:val="-2"/>
        </w:rPr>
        <w:t>r</w:t>
      </w:r>
      <w:r>
        <w:t>ming</w:t>
      </w:r>
      <w:r>
        <w:t xml:space="preserve"> </w:t>
      </w:r>
      <w:r>
        <w:t>a</w:t>
      </w:r>
      <w:r>
        <w:t xml:space="preserve"> </w:t>
      </w:r>
      <w:r>
        <w:rPr>
          <w:spacing w:val="-1"/>
        </w:rPr>
        <w:t>p</w:t>
      </w:r>
      <w:r>
        <w:rPr>
          <w:spacing w:val="-2"/>
        </w:rPr>
        <w:t>ar</w:t>
      </w:r>
      <w:r>
        <w:t>t</w:t>
      </w:r>
      <w:r>
        <w:t xml:space="preserve"> </w:t>
      </w:r>
      <w:r>
        <w:t>of</w:t>
      </w:r>
      <w:r>
        <w:t xml:space="preserve"> </w:t>
      </w:r>
      <w:r>
        <w:rPr>
          <w:spacing w:val="-2"/>
        </w:rPr>
        <w:t>t</w:t>
      </w:r>
      <w:r>
        <w:rPr>
          <w:spacing w:val="-1"/>
        </w:rPr>
        <w:t>h</w:t>
      </w:r>
      <w:r>
        <w:t>e</w:t>
      </w:r>
      <w:r>
        <w:t xml:space="preserve"> </w:t>
      </w:r>
      <w:r>
        <w:rPr>
          <w:spacing w:val="-2"/>
          <w:w w:val="55"/>
        </w:rPr>
        <w:t>„</w:t>
      </w:r>
      <w:r>
        <w:t>esta</w:t>
      </w:r>
      <w:r>
        <w:rPr>
          <w:spacing w:val="-4"/>
        </w:rPr>
        <w:t>t</w:t>
      </w:r>
      <w:r>
        <w:rPr>
          <w:spacing w:val="2"/>
        </w:rPr>
        <w:t>e</w:t>
      </w:r>
      <w:r>
        <w:rPr>
          <w:w w:val="29"/>
        </w:rPr>
        <w:t>‟</w:t>
      </w:r>
      <w:r>
        <w:t xml:space="preserve"> </w:t>
      </w:r>
      <w:r>
        <w:rPr>
          <w:spacing w:val="-2"/>
        </w:rPr>
        <w:t>o</w:t>
      </w:r>
      <w:r>
        <w:t>f</w:t>
      </w:r>
      <w:r>
        <w:t xml:space="preserve"> </w:t>
      </w:r>
      <w:r>
        <w:rPr>
          <w:spacing w:val="-5"/>
        </w:rPr>
        <w:t>t</w:t>
      </w:r>
      <w:r>
        <w:rPr>
          <w:spacing w:val="-4"/>
        </w:rPr>
        <w:t>h</w:t>
      </w:r>
      <w:r>
        <w:rPr>
          <w:spacing w:val="-2"/>
        </w:rPr>
        <w:t>e</w:t>
      </w:r>
      <w:r>
        <w:rPr>
          <w:spacing w:val="-3"/>
        </w:rPr>
        <w:t>ir</w:t>
      </w:r>
      <w:r>
        <w:t xml:space="preserve"> </w:t>
      </w:r>
      <w:r>
        <w:rPr>
          <w:spacing w:val="-2"/>
        </w:rPr>
        <w:t>f</w:t>
      </w:r>
      <w:r>
        <w:rPr>
          <w:spacing w:val="-1"/>
        </w:rPr>
        <w:t>at</w:t>
      </w:r>
      <w:r>
        <w:rPr>
          <w:spacing w:val="-2"/>
        </w:rPr>
        <w:t>h</w:t>
      </w:r>
      <w:r>
        <w:rPr>
          <w:spacing w:val="2"/>
        </w:rPr>
        <w:t>e</w:t>
      </w:r>
      <w:r>
        <w:rPr>
          <w:spacing w:val="-2"/>
        </w:rPr>
        <w:t>r</w:t>
      </w:r>
      <w:r>
        <w:t>s</w:t>
      </w:r>
      <w:r>
        <w:t xml:space="preserve"> </w:t>
      </w:r>
      <w:r>
        <w:rPr>
          <w:spacing w:val="-1"/>
        </w:rPr>
        <w:t>a</w:t>
      </w:r>
      <w:r>
        <w:t>s</w:t>
      </w:r>
      <w:r>
        <w:t xml:space="preserve"> </w:t>
      </w:r>
      <w:r>
        <w:t>d</w:t>
      </w:r>
      <w:r>
        <w:rPr>
          <w:spacing w:val="-2"/>
        </w:rPr>
        <w:t>a</w:t>
      </w:r>
      <w:r>
        <w:t>u</w:t>
      </w:r>
      <w:r>
        <w:rPr>
          <w:spacing w:val="-1"/>
        </w:rPr>
        <w:t>gh</w:t>
      </w:r>
      <w:r>
        <w:rPr>
          <w:spacing w:val="-4"/>
        </w:rPr>
        <w:t>t</w:t>
      </w:r>
      <w:r>
        <w:rPr>
          <w:spacing w:val="2"/>
        </w:rPr>
        <w:t>e</w:t>
      </w:r>
      <w:r>
        <w:rPr>
          <w:spacing w:val="-2"/>
        </w:rPr>
        <w:t>r</w:t>
      </w:r>
      <w:r>
        <w:t>s</w:t>
      </w:r>
      <w:r>
        <w:t xml:space="preserve"> </w:t>
      </w:r>
      <w:r>
        <w:t>p</w:t>
      </w:r>
      <w:r>
        <w:rPr>
          <w:spacing w:val="-2"/>
        </w:rPr>
        <w:t>r</w:t>
      </w:r>
      <w:r>
        <w:t>ior</w:t>
      </w:r>
      <w:r>
        <w:t xml:space="preserve"> </w:t>
      </w:r>
      <w:r>
        <w:rPr>
          <w:spacing w:val="-2"/>
        </w:rPr>
        <w:t>t</w:t>
      </w:r>
      <w:r>
        <w:t>o</w:t>
      </w:r>
      <w:r>
        <w:t xml:space="preserve"> </w:t>
      </w:r>
      <w:r>
        <w:t>mar</w:t>
      </w:r>
      <w:r>
        <w:rPr>
          <w:spacing w:val="-2"/>
        </w:rPr>
        <w:t>r</w:t>
      </w:r>
      <w:r>
        <w:rPr>
          <w:spacing w:val="-3"/>
        </w:rPr>
        <w:t>i</w:t>
      </w:r>
      <w:r>
        <w:rPr>
          <w:spacing w:val="-1"/>
        </w:rPr>
        <w:t>a</w:t>
      </w:r>
      <w:r>
        <w:rPr>
          <w:spacing w:val="-3"/>
        </w:rPr>
        <w:t>g</w:t>
      </w:r>
      <w:r>
        <w:rPr>
          <w:spacing w:val="4"/>
        </w:rPr>
        <w:t>e</w:t>
      </w:r>
      <w:r>
        <w:t>,</w:t>
      </w:r>
      <w:r>
        <w:t xml:space="preserve"> </w:t>
      </w:r>
      <w:r>
        <w:rPr>
          <w:spacing w:val="-1"/>
        </w:rPr>
        <w:t>an</w:t>
      </w:r>
      <w:r>
        <w:t>d</w:t>
      </w:r>
      <w:r>
        <w:t xml:space="preserve"> </w:t>
      </w:r>
      <w:r>
        <w:rPr>
          <w:spacing w:val="-2"/>
        </w:rPr>
        <w:t>a</w:t>
      </w:r>
      <w:r>
        <w:t>s</w:t>
      </w:r>
      <w:r>
        <w:t xml:space="preserve"> </w:t>
      </w:r>
      <w:r>
        <w:rPr>
          <w:spacing w:val="-2"/>
        </w:rPr>
        <w:t>t</w:t>
      </w:r>
      <w:r>
        <w:rPr>
          <w:spacing w:val="-1"/>
        </w:rPr>
        <w:t>h</w:t>
      </w:r>
      <w:r>
        <w:t>e</w:t>
      </w:r>
      <w:r>
        <w:t xml:space="preserve"> </w:t>
      </w:r>
      <w:r>
        <w:rPr>
          <w:spacing w:val="-2"/>
          <w:w w:val="55"/>
        </w:rPr>
        <w:t>„</w:t>
      </w:r>
      <w:r>
        <w:t>esta</w:t>
      </w:r>
      <w:r>
        <w:rPr>
          <w:spacing w:val="-2"/>
        </w:rPr>
        <w:t>t</w:t>
      </w:r>
      <w:r>
        <w:t>e</w:t>
      </w:r>
      <w:r>
        <w:rPr>
          <w:w w:val="29"/>
        </w:rPr>
        <w:t>‟</w:t>
      </w:r>
      <w:r>
        <w:rPr>
          <w:w w:val="29"/>
        </w:rPr>
        <w:t xml:space="preserve"> </w:t>
      </w:r>
      <w:r>
        <w:t>of their husband post-marriage.</w:t>
      </w:r>
      <w:r>
        <w:rPr>
          <w:position w:val="7"/>
          <w:sz w:val="18"/>
        </w:rPr>
        <w:t>8</w:t>
      </w:r>
    </w:p>
    <w:p w:rsidR="00EF0E49" w:rsidRDefault="008C3F24">
      <w:pPr>
        <w:spacing w:before="2" w:line="480" w:lineRule="auto"/>
        <w:ind w:left="1180" w:right="432" w:firstLine="360"/>
        <w:jc w:val="both"/>
        <w:rPr>
          <w:rFonts w:ascii="Bookman Old Style" w:hAnsi="Bookman Old Style"/>
          <w:sz w:val="28"/>
        </w:rPr>
      </w:pPr>
      <w:r>
        <w:rPr>
          <w:rFonts w:ascii="Bookman Old Style" w:hAnsi="Bookman Old Style"/>
          <w:sz w:val="28"/>
        </w:rPr>
        <w:t>Lord Wilson in his Speech titled “</w:t>
      </w:r>
      <w:r>
        <w:rPr>
          <w:rFonts w:ascii="Bookman Old Style" w:hAnsi="Bookman Old Style"/>
          <w:i/>
          <w:sz w:val="28"/>
        </w:rPr>
        <w:t xml:space="preserve">Out of his shadow: </w:t>
      </w:r>
      <w:r>
        <w:rPr>
          <w:rFonts w:ascii="Bookman Old Style" w:hAnsi="Bookman Old Style"/>
          <w:i/>
          <w:sz w:val="28"/>
        </w:rPr>
        <w:t>The long struggle of wives under English Law</w:t>
      </w:r>
      <w:r>
        <w:rPr>
          <w:rFonts w:ascii="Bookman Old Style" w:hAnsi="Bookman Old Style"/>
          <w:sz w:val="28"/>
        </w:rPr>
        <w:t>”</w:t>
      </w:r>
      <w:r>
        <w:rPr>
          <w:rFonts w:ascii="Bookman Old Style" w:hAnsi="Bookman Old Style"/>
          <w:position w:val="7"/>
          <w:sz w:val="18"/>
        </w:rPr>
        <w:t xml:space="preserve">9 </w:t>
      </w:r>
      <w:r>
        <w:rPr>
          <w:rFonts w:ascii="Bookman Old Style" w:hAnsi="Bookman Old Style"/>
          <w:sz w:val="28"/>
        </w:rPr>
        <w:t>speaks of the plight of women during this</w:t>
      </w:r>
      <w:r>
        <w:rPr>
          <w:rFonts w:ascii="Bookman Old Style" w:hAnsi="Bookman Old Style"/>
          <w:spacing w:val="-15"/>
          <w:sz w:val="28"/>
        </w:rPr>
        <w:t xml:space="preserve"> </w:t>
      </w:r>
      <w:r>
        <w:rPr>
          <w:rFonts w:ascii="Bookman Old Style" w:hAnsi="Bookman Old Style"/>
          <w:sz w:val="28"/>
        </w:rPr>
        <w:t>era:</w:t>
      </w:r>
    </w:p>
    <w:p w:rsidR="00EF0E49" w:rsidRDefault="00EF0E49">
      <w:pPr>
        <w:pStyle w:val="BodyText"/>
        <w:spacing w:before="6"/>
        <w:rPr>
          <w:sz w:val="30"/>
        </w:rPr>
      </w:pPr>
    </w:p>
    <w:p w:rsidR="00EF0E49" w:rsidRDefault="008C3F24">
      <w:pPr>
        <w:ind w:left="2261" w:right="1902"/>
        <w:jc w:val="both"/>
        <w:rPr>
          <w:rFonts w:ascii="Bookman Old Style" w:hAnsi="Bookman Old Style"/>
          <w:i/>
          <w:sz w:val="28"/>
        </w:rPr>
      </w:pPr>
      <w:r>
        <w:rPr>
          <w:rFonts w:ascii="Bookman Old Style" w:hAnsi="Bookman Old Style"/>
          <w:i/>
          <w:sz w:val="28"/>
        </w:rPr>
        <w:t xml:space="preserve">―8. An allied consequence </w:t>
      </w:r>
      <w:r>
        <w:rPr>
          <w:rFonts w:ascii="Bookman Old Style" w:hAnsi="Bookman Old Style"/>
          <w:i/>
          <w:spacing w:val="-3"/>
          <w:sz w:val="28"/>
        </w:rPr>
        <w:t xml:space="preserve">of the </w:t>
      </w:r>
      <w:r>
        <w:rPr>
          <w:rFonts w:ascii="Bookman Old Style" w:hAnsi="Bookman Old Style"/>
          <w:i/>
          <w:sz w:val="28"/>
        </w:rPr>
        <w:t xml:space="preserve">wife‘s coverture </w:t>
      </w:r>
      <w:r>
        <w:rPr>
          <w:rFonts w:ascii="Bookman Old Style" w:hAnsi="Bookman Old Style"/>
          <w:i/>
          <w:spacing w:val="-3"/>
          <w:sz w:val="28"/>
        </w:rPr>
        <w:t xml:space="preserve">was </w:t>
      </w:r>
      <w:r>
        <w:rPr>
          <w:rFonts w:ascii="Bookman Old Style" w:hAnsi="Bookman Old Style"/>
          <w:i/>
          <w:sz w:val="28"/>
        </w:rPr>
        <w:t xml:space="preserve">that she </w:t>
      </w:r>
      <w:r>
        <w:rPr>
          <w:rFonts w:ascii="Bookman Old Style" w:hAnsi="Bookman Old Style"/>
          <w:i/>
          <w:spacing w:val="-3"/>
          <w:sz w:val="28"/>
        </w:rPr>
        <w:t xml:space="preserve">was </w:t>
      </w:r>
      <w:r>
        <w:rPr>
          <w:rFonts w:ascii="Bookman Old Style" w:hAnsi="Bookman Old Style"/>
          <w:i/>
          <w:sz w:val="28"/>
        </w:rPr>
        <w:t xml:space="preserve">not legally able </w:t>
      </w:r>
      <w:r>
        <w:rPr>
          <w:rFonts w:ascii="Bookman Old Style" w:hAnsi="Bookman Old Style"/>
          <w:i/>
          <w:spacing w:val="-4"/>
          <w:sz w:val="28"/>
        </w:rPr>
        <w:t xml:space="preserve">to </w:t>
      </w:r>
      <w:r>
        <w:rPr>
          <w:rFonts w:ascii="Bookman Old Style" w:hAnsi="Bookman Old Style"/>
          <w:i/>
          <w:sz w:val="28"/>
        </w:rPr>
        <w:t xml:space="preserve">enter into a contract. Apart from anything else, she </w:t>
      </w:r>
      <w:r>
        <w:rPr>
          <w:rFonts w:ascii="Bookman Old Style" w:hAnsi="Bookman Old Style"/>
          <w:i/>
          <w:spacing w:val="-3"/>
          <w:sz w:val="28"/>
        </w:rPr>
        <w:t xml:space="preserve">had </w:t>
      </w:r>
      <w:r>
        <w:rPr>
          <w:rFonts w:ascii="Bookman Old Style" w:hAnsi="Bookman Old Style"/>
          <w:i/>
          <w:sz w:val="28"/>
        </w:rPr>
        <w:t xml:space="preserve">no property against which </w:t>
      </w:r>
      <w:r>
        <w:rPr>
          <w:rFonts w:ascii="Bookman Old Style" w:hAnsi="Bookman Old Style"/>
          <w:i/>
          <w:spacing w:val="-3"/>
          <w:sz w:val="28"/>
        </w:rPr>
        <w:t xml:space="preserve">to </w:t>
      </w:r>
      <w:r>
        <w:rPr>
          <w:rFonts w:ascii="Bookman Old Style" w:hAnsi="Bookman Old Style"/>
          <w:i/>
          <w:sz w:val="28"/>
        </w:rPr>
        <w:t xml:space="preserve">enforce </w:t>
      </w:r>
      <w:r>
        <w:rPr>
          <w:rFonts w:ascii="Bookman Old Style" w:hAnsi="Bookman Old Style"/>
          <w:i/>
          <w:spacing w:val="-3"/>
          <w:sz w:val="28"/>
        </w:rPr>
        <w:t xml:space="preserve">any </w:t>
      </w:r>
      <w:r>
        <w:rPr>
          <w:rFonts w:ascii="Bookman Old Style" w:hAnsi="Bookman Old Style"/>
          <w:i/>
          <w:sz w:val="28"/>
        </w:rPr>
        <w:t xml:space="preserve">order against her for payment under a contract; so it </w:t>
      </w:r>
      <w:r>
        <w:rPr>
          <w:rFonts w:ascii="Bookman Old Style" w:hAnsi="Bookman Old Style"/>
          <w:i/>
          <w:spacing w:val="-3"/>
          <w:sz w:val="28"/>
        </w:rPr>
        <w:t xml:space="preserve">was </w:t>
      </w:r>
      <w:r>
        <w:rPr>
          <w:rFonts w:ascii="Bookman Old Style" w:hAnsi="Bookman Old Style"/>
          <w:i/>
          <w:sz w:val="28"/>
        </w:rPr>
        <w:t xml:space="preserve">only a small step for the law </w:t>
      </w:r>
      <w:r>
        <w:rPr>
          <w:rFonts w:ascii="Bookman Old Style" w:hAnsi="Bookman Old Style"/>
          <w:i/>
          <w:spacing w:val="-4"/>
          <w:sz w:val="28"/>
        </w:rPr>
        <w:t xml:space="preserve">to </w:t>
      </w:r>
      <w:r>
        <w:rPr>
          <w:rFonts w:ascii="Bookman Old Style" w:hAnsi="Bookman Old Style"/>
          <w:i/>
          <w:sz w:val="28"/>
        </w:rPr>
        <w:t xml:space="preserve">conclude that she did not have </w:t>
      </w:r>
      <w:r>
        <w:rPr>
          <w:rFonts w:ascii="Bookman Old Style" w:hAnsi="Bookman Old Style"/>
          <w:i/>
          <w:spacing w:val="-3"/>
          <w:sz w:val="28"/>
        </w:rPr>
        <w:t xml:space="preserve">the </w:t>
      </w:r>
      <w:r>
        <w:rPr>
          <w:rFonts w:ascii="Bookman Old Style" w:hAnsi="Bookman Old Style"/>
          <w:i/>
          <w:sz w:val="28"/>
        </w:rPr>
        <w:t xml:space="preserve">ability </w:t>
      </w:r>
      <w:r>
        <w:rPr>
          <w:rFonts w:ascii="Bookman Old Style" w:hAnsi="Bookman Old Style"/>
          <w:i/>
          <w:spacing w:val="-4"/>
          <w:sz w:val="28"/>
        </w:rPr>
        <w:t xml:space="preserve">to </w:t>
      </w:r>
      <w:r>
        <w:rPr>
          <w:rFonts w:ascii="Bookman Old Style" w:hAnsi="Bookman Old Style"/>
          <w:i/>
          <w:sz w:val="28"/>
        </w:rPr>
        <w:t xml:space="preserve">enter into  </w:t>
      </w:r>
      <w:r>
        <w:rPr>
          <w:rFonts w:ascii="Bookman Old Style" w:hAnsi="Bookman Old Style"/>
          <w:i/>
          <w:spacing w:val="-3"/>
          <w:sz w:val="28"/>
        </w:rPr>
        <w:t xml:space="preserve">the </w:t>
      </w:r>
      <w:r>
        <w:rPr>
          <w:rFonts w:ascii="Bookman Old Style" w:hAnsi="Bookman Old Style"/>
          <w:i/>
          <w:sz w:val="28"/>
        </w:rPr>
        <w:t xml:space="preserve">contract in </w:t>
      </w:r>
      <w:r>
        <w:rPr>
          <w:rFonts w:ascii="Bookman Old Style" w:hAnsi="Bookman Old Style"/>
          <w:i/>
          <w:spacing w:val="-3"/>
          <w:sz w:val="28"/>
        </w:rPr>
        <w:t xml:space="preserve">the </w:t>
      </w:r>
      <w:r>
        <w:rPr>
          <w:rFonts w:ascii="Bookman Old Style" w:hAnsi="Bookman Old Style"/>
          <w:i/>
          <w:sz w:val="28"/>
        </w:rPr>
        <w:t>first place. If, however, the wife went into a</w:t>
      </w:r>
      <w:r>
        <w:rPr>
          <w:rFonts w:ascii="Bookman Old Style" w:hAnsi="Bookman Old Style"/>
          <w:i/>
          <w:sz w:val="28"/>
        </w:rPr>
        <w:t xml:space="preserve"> shop and ordered goods, say of food or clothing, which </w:t>
      </w:r>
      <w:r>
        <w:rPr>
          <w:rFonts w:ascii="Bookman Old Style" w:hAnsi="Bookman Old Style"/>
          <w:i/>
          <w:spacing w:val="-3"/>
          <w:sz w:val="28"/>
        </w:rPr>
        <w:t xml:space="preserve">the </w:t>
      </w:r>
      <w:r>
        <w:rPr>
          <w:rFonts w:ascii="Bookman Old Style" w:hAnsi="Bookman Old Style"/>
          <w:i/>
          <w:sz w:val="28"/>
        </w:rPr>
        <w:t xml:space="preserve">law regarded as necessary for </w:t>
      </w:r>
      <w:r>
        <w:rPr>
          <w:rFonts w:ascii="Bookman Old Style" w:hAnsi="Bookman Old Style"/>
          <w:i/>
          <w:spacing w:val="-3"/>
          <w:sz w:val="28"/>
        </w:rPr>
        <w:t xml:space="preserve">the </w:t>
      </w:r>
      <w:r>
        <w:rPr>
          <w:rFonts w:ascii="Bookman Old Style" w:hAnsi="Bookman Old Style"/>
          <w:i/>
          <w:sz w:val="28"/>
        </w:rPr>
        <w:t xml:space="preserve">household, </w:t>
      </w:r>
      <w:r>
        <w:rPr>
          <w:rFonts w:ascii="Bookman Old Style" w:hAnsi="Bookman Old Style"/>
          <w:i/>
          <w:spacing w:val="-3"/>
          <w:sz w:val="28"/>
        </w:rPr>
        <w:t xml:space="preserve">the </w:t>
      </w:r>
      <w:r>
        <w:rPr>
          <w:rFonts w:ascii="Bookman Old Style" w:hAnsi="Bookman Old Style"/>
          <w:i/>
          <w:sz w:val="28"/>
        </w:rPr>
        <w:t xml:space="preserve">law presumed, unless the husband proved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pacing w:val="-3"/>
          <w:sz w:val="28"/>
        </w:rPr>
        <w:t xml:space="preserve">the </w:t>
      </w:r>
      <w:r>
        <w:rPr>
          <w:rFonts w:ascii="Bookman Old Style" w:hAnsi="Bookman Old Style"/>
          <w:i/>
          <w:sz w:val="28"/>
        </w:rPr>
        <w:t xml:space="preserve">contrary, that she had entered into </w:t>
      </w:r>
      <w:r>
        <w:rPr>
          <w:rFonts w:ascii="Bookman Old Style" w:hAnsi="Bookman Old Style"/>
          <w:i/>
          <w:spacing w:val="-3"/>
          <w:sz w:val="28"/>
        </w:rPr>
        <w:t>the</w:t>
      </w:r>
      <w:r>
        <w:rPr>
          <w:rFonts w:ascii="Bookman Old Style" w:hAnsi="Bookman Old Style"/>
          <w:i/>
          <w:spacing w:val="13"/>
          <w:sz w:val="28"/>
        </w:rPr>
        <w:t xml:space="preserve"> </w:t>
      </w:r>
      <w:r>
        <w:rPr>
          <w:rFonts w:ascii="Bookman Old Style" w:hAnsi="Bookman Old Style"/>
          <w:i/>
          <w:sz w:val="28"/>
        </w:rPr>
        <w:t>contract</w:t>
      </w:r>
    </w:p>
    <w:p w:rsidR="00EF0E49" w:rsidRDefault="00EF0E49">
      <w:pPr>
        <w:pStyle w:val="BodyText"/>
        <w:spacing w:before="4"/>
        <w:rPr>
          <w:i/>
          <w:sz w:val="17"/>
        </w:rPr>
      </w:pPr>
      <w:r w:rsidRPr="00EF0E49">
        <w:pict>
          <v:line id="_x0000_s1056" style="position:absolute;z-index:251640832;mso-wrap-distance-left:0;mso-wrap-distance-right:0;mso-position-horizontal-relative:page" from="1in,12.45pt" to="216.05pt,12.45pt" strokeweight=".21169mm">
            <w10:wrap type="topAndBottom" anchorx="page"/>
          </v:line>
        </w:pict>
      </w:r>
    </w:p>
    <w:p w:rsidR="00EF0E49" w:rsidRDefault="008C3F24">
      <w:pPr>
        <w:spacing w:before="75"/>
        <w:ind w:left="100"/>
        <w:rPr>
          <w:rFonts w:ascii="Bookman Old Style" w:hAnsi="Bookman Old Style"/>
          <w:sz w:val="20"/>
        </w:rPr>
      </w:pPr>
      <w:r>
        <w:rPr>
          <w:rFonts w:ascii="Bookman Old Style" w:hAnsi="Bookman Old Style"/>
          <w:position w:val="5"/>
          <w:sz w:val="13"/>
        </w:rPr>
        <w:t xml:space="preserve">7 </w:t>
      </w:r>
      <w:r>
        <w:rPr>
          <w:rFonts w:ascii="Bookman Old Style" w:hAnsi="Bookman Old Style"/>
          <w:sz w:val="20"/>
        </w:rPr>
        <w:t>1807 – 1901 A.D.</w:t>
      </w:r>
    </w:p>
    <w:p w:rsidR="00EF0E49" w:rsidRDefault="008C3F24">
      <w:pPr>
        <w:ind w:left="280" w:right="927" w:hanging="180"/>
        <w:rPr>
          <w:rFonts w:ascii="Bookman Old Style" w:hAnsi="Bookman Old Style"/>
          <w:sz w:val="20"/>
        </w:rPr>
      </w:pPr>
      <w:r>
        <w:rPr>
          <w:rFonts w:ascii="Bookman Old Style" w:hAnsi="Bookman Old Style"/>
          <w:position w:val="5"/>
          <w:sz w:val="13"/>
        </w:rPr>
        <w:t xml:space="preserve">8 </w:t>
      </w:r>
      <w:r>
        <w:rPr>
          <w:rFonts w:ascii="Bookman Old Style" w:hAnsi="Bookman Old Style"/>
          <w:sz w:val="20"/>
        </w:rPr>
        <w:t>Margot Finn (1996). Women, Consumption and Coverture in England, c. 1760–1860. The Historical Journal, 39, pp 703-722</w:t>
      </w:r>
    </w:p>
    <w:p w:rsidR="00EF0E49" w:rsidRDefault="008C3F24">
      <w:pPr>
        <w:ind w:left="280" w:right="245" w:hanging="180"/>
        <w:rPr>
          <w:rFonts w:ascii="Bookman Old Style" w:hAnsi="Bookman Old Style"/>
          <w:sz w:val="20"/>
        </w:rPr>
      </w:pPr>
      <w:r>
        <w:rPr>
          <w:rFonts w:ascii="Bookman Old Style" w:hAnsi="Bookman Old Style"/>
          <w:w w:val="99"/>
          <w:position w:val="5"/>
          <w:sz w:val="13"/>
        </w:rPr>
        <w:t>9</w:t>
      </w:r>
      <w:r>
        <w:rPr>
          <w:rFonts w:ascii="Bookman Old Style" w:hAnsi="Bookman Old Style"/>
          <w:position w:val="5"/>
          <w:sz w:val="13"/>
        </w:rPr>
        <w:t xml:space="preserve">  </w:t>
      </w:r>
      <w:r>
        <w:rPr>
          <w:rFonts w:ascii="Bookman Old Style" w:hAnsi="Bookman Old Style"/>
          <w:w w:val="99"/>
          <w:sz w:val="20"/>
        </w:rPr>
        <w:t>The</w:t>
      </w:r>
      <w:r>
        <w:rPr>
          <w:rFonts w:ascii="Bookman Old Style" w:hAnsi="Bookman Old Style"/>
          <w:sz w:val="20"/>
        </w:rPr>
        <w:t xml:space="preserve"> </w:t>
      </w:r>
      <w:r>
        <w:rPr>
          <w:rFonts w:ascii="Bookman Old Style" w:hAnsi="Bookman Old Style"/>
          <w:w w:val="99"/>
          <w:sz w:val="20"/>
        </w:rPr>
        <w:t>High</w:t>
      </w:r>
      <w:r>
        <w:rPr>
          <w:rFonts w:ascii="Bookman Old Style" w:hAnsi="Bookman Old Style"/>
          <w:sz w:val="20"/>
        </w:rPr>
        <w:t xml:space="preserve"> </w:t>
      </w:r>
      <w:r>
        <w:rPr>
          <w:rFonts w:ascii="Bookman Old Style" w:hAnsi="Bookman Old Style"/>
          <w:w w:val="99"/>
          <w:sz w:val="20"/>
        </w:rPr>
        <w:t>Sheriff</w:t>
      </w:r>
      <w:r>
        <w:rPr>
          <w:rFonts w:ascii="Bookman Old Style" w:hAnsi="Bookman Old Style"/>
          <w:sz w:val="20"/>
        </w:rPr>
        <w:t xml:space="preserve"> </w:t>
      </w:r>
      <w:r>
        <w:rPr>
          <w:rFonts w:ascii="Bookman Old Style" w:hAnsi="Bookman Old Style"/>
          <w:w w:val="99"/>
          <w:sz w:val="20"/>
        </w:rPr>
        <w:t>of</w:t>
      </w:r>
      <w:r>
        <w:rPr>
          <w:rFonts w:ascii="Bookman Old Style" w:hAnsi="Bookman Old Style"/>
          <w:sz w:val="20"/>
        </w:rPr>
        <w:t xml:space="preserve"> </w:t>
      </w:r>
      <w:r>
        <w:rPr>
          <w:rFonts w:ascii="Bookman Old Style" w:hAnsi="Bookman Old Style"/>
          <w:w w:val="99"/>
          <w:sz w:val="20"/>
        </w:rPr>
        <w:t>Oxfordshire</w:t>
      </w:r>
      <w:r>
        <w:rPr>
          <w:rFonts w:ascii="Bookman Old Style" w:hAnsi="Bookman Old Style"/>
          <w:w w:val="29"/>
          <w:sz w:val="20"/>
        </w:rPr>
        <w:t>‟</w:t>
      </w:r>
      <w:r>
        <w:rPr>
          <w:rFonts w:ascii="Bookman Old Style" w:hAnsi="Bookman Old Style"/>
          <w:w w:val="99"/>
          <w:sz w:val="20"/>
        </w:rPr>
        <w:t>s</w:t>
      </w:r>
      <w:r>
        <w:rPr>
          <w:rFonts w:ascii="Bookman Old Style" w:hAnsi="Bookman Old Style"/>
          <w:sz w:val="20"/>
        </w:rPr>
        <w:t xml:space="preserve"> </w:t>
      </w:r>
      <w:r>
        <w:rPr>
          <w:rFonts w:ascii="Bookman Old Style" w:hAnsi="Bookman Old Style"/>
          <w:w w:val="99"/>
          <w:sz w:val="20"/>
        </w:rPr>
        <w:t>Annual</w:t>
      </w:r>
      <w:r>
        <w:rPr>
          <w:rFonts w:ascii="Bookman Old Style" w:hAnsi="Bookman Old Style"/>
          <w:sz w:val="20"/>
        </w:rPr>
        <w:t xml:space="preserve"> </w:t>
      </w:r>
      <w:r>
        <w:rPr>
          <w:rFonts w:ascii="Bookman Old Style" w:hAnsi="Bookman Old Style"/>
          <w:w w:val="99"/>
          <w:sz w:val="20"/>
        </w:rPr>
        <w:t>Law</w:t>
      </w:r>
      <w:r>
        <w:rPr>
          <w:rFonts w:ascii="Bookman Old Style" w:hAnsi="Bookman Old Style"/>
          <w:sz w:val="20"/>
        </w:rPr>
        <w:t xml:space="preserve"> </w:t>
      </w:r>
      <w:r>
        <w:rPr>
          <w:rFonts w:ascii="Bookman Old Style" w:hAnsi="Bookman Old Style"/>
          <w:w w:val="99"/>
          <w:sz w:val="20"/>
        </w:rPr>
        <w:t>Lecture</w:t>
      </w:r>
      <w:r>
        <w:rPr>
          <w:rFonts w:ascii="Bookman Old Style" w:hAnsi="Bookman Old Style"/>
          <w:sz w:val="20"/>
        </w:rPr>
        <w:t xml:space="preserve"> </w:t>
      </w:r>
      <w:r>
        <w:rPr>
          <w:rFonts w:ascii="Bookman Old Style" w:hAnsi="Bookman Old Style"/>
          <w:w w:val="99"/>
          <w:sz w:val="20"/>
        </w:rPr>
        <w:t>given</w:t>
      </w:r>
      <w:r>
        <w:rPr>
          <w:rFonts w:ascii="Bookman Old Style" w:hAnsi="Bookman Old Style"/>
          <w:sz w:val="20"/>
        </w:rPr>
        <w:t xml:space="preserve"> </w:t>
      </w:r>
      <w:r>
        <w:rPr>
          <w:rFonts w:ascii="Bookman Old Style" w:hAnsi="Bookman Old Style"/>
          <w:w w:val="99"/>
          <w:sz w:val="20"/>
        </w:rPr>
        <w:t>by</w:t>
      </w:r>
      <w:r>
        <w:rPr>
          <w:rFonts w:ascii="Bookman Old Style" w:hAnsi="Bookman Old Style"/>
          <w:sz w:val="20"/>
        </w:rPr>
        <w:t xml:space="preserve"> </w:t>
      </w:r>
      <w:r>
        <w:rPr>
          <w:rFonts w:ascii="Bookman Old Style" w:hAnsi="Bookman Old Style"/>
          <w:w w:val="99"/>
          <w:sz w:val="20"/>
        </w:rPr>
        <w:t>Lord</w:t>
      </w:r>
      <w:r>
        <w:rPr>
          <w:rFonts w:ascii="Bookman Old Style" w:hAnsi="Bookman Old Style"/>
          <w:sz w:val="20"/>
        </w:rPr>
        <w:t xml:space="preserve"> </w:t>
      </w:r>
      <w:r>
        <w:rPr>
          <w:rFonts w:ascii="Bookman Old Style" w:hAnsi="Bookman Old Style"/>
          <w:w w:val="99"/>
          <w:sz w:val="20"/>
        </w:rPr>
        <w:t>Wilson</w:t>
      </w:r>
      <w:r>
        <w:rPr>
          <w:rFonts w:ascii="Bookman Old Style" w:hAnsi="Bookman Old Style"/>
          <w:sz w:val="20"/>
        </w:rPr>
        <w:t xml:space="preserve"> </w:t>
      </w:r>
      <w:r>
        <w:rPr>
          <w:rFonts w:ascii="Bookman Old Style" w:hAnsi="Bookman Old Style"/>
          <w:w w:val="99"/>
          <w:sz w:val="20"/>
        </w:rPr>
        <w:t>on</w:t>
      </w:r>
      <w:r>
        <w:rPr>
          <w:rFonts w:ascii="Bookman Old Style" w:hAnsi="Bookman Old Style"/>
          <w:sz w:val="20"/>
        </w:rPr>
        <w:t xml:space="preserve"> </w:t>
      </w:r>
      <w:r>
        <w:rPr>
          <w:rFonts w:ascii="Bookman Old Style" w:hAnsi="Bookman Old Style"/>
          <w:w w:val="99"/>
          <w:sz w:val="20"/>
        </w:rPr>
        <w:t>9</w:t>
      </w:r>
      <w:r>
        <w:rPr>
          <w:rFonts w:ascii="Bookman Old Style" w:hAnsi="Bookman Old Style"/>
          <w:sz w:val="20"/>
        </w:rPr>
        <w:t xml:space="preserve"> </w:t>
      </w:r>
      <w:r>
        <w:rPr>
          <w:rFonts w:ascii="Bookman Old Style" w:hAnsi="Bookman Old Style"/>
          <w:w w:val="99"/>
          <w:sz w:val="20"/>
        </w:rPr>
        <w:t xml:space="preserve">October </w:t>
      </w:r>
      <w:r>
        <w:rPr>
          <w:rFonts w:ascii="Bookman Old Style" w:hAnsi="Bookman Old Style"/>
          <w:sz w:val="20"/>
        </w:rPr>
        <w:t>2012</w:t>
      </w:r>
    </w:p>
    <w:p w:rsidR="00EF0E49" w:rsidRDefault="008C3F24">
      <w:pPr>
        <w:spacing w:line="233" w:lineRule="exact"/>
        <w:ind w:left="280"/>
        <w:rPr>
          <w:rFonts w:ascii="Bookman Old Style"/>
          <w:i/>
          <w:sz w:val="20"/>
        </w:rPr>
      </w:pPr>
      <w:r>
        <w:rPr>
          <w:rFonts w:ascii="Bookman Old Style"/>
          <w:i/>
          <w:sz w:val="20"/>
        </w:rPr>
        <w:t>Available at: https://</w:t>
      </w:r>
      <w:hyperlink r:id="rId204">
        <w:r>
          <w:rPr>
            <w:rFonts w:ascii="Bookman Old Style"/>
            <w:i/>
            <w:sz w:val="20"/>
          </w:rPr>
          <w:t>www.supremecourt.uk/docs/speech-121009.pdf</w:t>
        </w:r>
      </w:hyperlink>
    </w:p>
    <w:p w:rsidR="00EF0E49" w:rsidRDefault="00EF0E49">
      <w:pPr>
        <w:spacing w:line="233" w:lineRule="exact"/>
        <w:rPr>
          <w:rFonts w:ascii="Bookman Old Style"/>
          <w:sz w:val="20"/>
        </w:rPr>
        <w:sectPr w:rsidR="00EF0E49">
          <w:headerReference w:type="default" r:id="rId205"/>
          <w:footerReference w:type="default" r:id="rId206"/>
          <w:pgSz w:w="11910" w:h="16840"/>
          <w:pgMar w:top="1580" w:right="1000" w:bottom="1280" w:left="1340" w:header="0" w:footer="1082" w:gutter="0"/>
          <w:pgNumType w:start="7"/>
          <w:cols w:space="720"/>
        </w:sectPr>
      </w:pPr>
    </w:p>
    <w:p w:rsidR="00EF0E49" w:rsidRDefault="008C3F24">
      <w:pPr>
        <w:spacing w:before="80"/>
        <w:ind w:left="2261" w:right="1903"/>
        <w:jc w:val="both"/>
        <w:rPr>
          <w:rFonts w:ascii="Bookman Old Style"/>
          <w:i/>
          <w:sz w:val="28"/>
        </w:rPr>
      </w:pPr>
      <w:r>
        <w:rPr>
          <w:rFonts w:ascii="Bookman Old Style"/>
          <w:i/>
          <w:sz w:val="28"/>
        </w:rPr>
        <w:t xml:space="preserve">as his authorised agent. So </w:t>
      </w:r>
      <w:r>
        <w:rPr>
          <w:rFonts w:ascii="Bookman Old Style"/>
          <w:i/>
          <w:spacing w:val="-3"/>
          <w:sz w:val="28"/>
        </w:rPr>
        <w:t xml:space="preserve">the </w:t>
      </w:r>
      <w:r>
        <w:rPr>
          <w:rFonts w:ascii="Bookman Old Style"/>
          <w:i/>
          <w:sz w:val="28"/>
        </w:rPr>
        <w:t xml:space="preserve">shopkeeper could sue him for </w:t>
      </w:r>
      <w:r>
        <w:rPr>
          <w:rFonts w:ascii="Bookman Old Style"/>
          <w:i/>
          <w:spacing w:val="-3"/>
          <w:sz w:val="28"/>
        </w:rPr>
        <w:t xml:space="preserve">the </w:t>
      </w:r>
      <w:r>
        <w:rPr>
          <w:rFonts w:ascii="Bookman Old Style"/>
          <w:i/>
          <w:sz w:val="28"/>
        </w:rPr>
        <w:t xml:space="preserve">price  </w:t>
      </w:r>
      <w:r>
        <w:rPr>
          <w:rFonts w:ascii="Bookman Old Style"/>
          <w:i/>
          <w:spacing w:val="-4"/>
          <w:sz w:val="28"/>
        </w:rPr>
        <w:t xml:space="preserve">if </w:t>
      </w:r>
      <w:r>
        <w:rPr>
          <w:rFonts w:ascii="Bookman Old Style"/>
          <w:i/>
          <w:spacing w:val="-3"/>
          <w:sz w:val="28"/>
        </w:rPr>
        <w:t xml:space="preserve">the </w:t>
      </w:r>
      <w:r>
        <w:rPr>
          <w:rFonts w:ascii="Bookman Old Style"/>
          <w:i/>
          <w:sz w:val="28"/>
        </w:rPr>
        <w:t xml:space="preserve">wife </w:t>
      </w:r>
      <w:r>
        <w:rPr>
          <w:rFonts w:ascii="Bookman Old Style"/>
          <w:i/>
          <w:spacing w:val="-3"/>
          <w:sz w:val="28"/>
        </w:rPr>
        <w:t xml:space="preserve">had </w:t>
      </w:r>
      <w:r>
        <w:rPr>
          <w:rFonts w:ascii="Bookman Old Style"/>
          <w:i/>
          <w:sz w:val="28"/>
        </w:rPr>
        <w:t xml:space="preserve">obtained </w:t>
      </w:r>
      <w:r>
        <w:rPr>
          <w:rFonts w:ascii="Bookman Old Style"/>
          <w:i/>
          <w:spacing w:val="-3"/>
          <w:sz w:val="28"/>
        </w:rPr>
        <w:t xml:space="preserve">the </w:t>
      </w:r>
      <w:r>
        <w:rPr>
          <w:rFonts w:ascii="Bookman Old Style"/>
          <w:i/>
          <w:sz w:val="28"/>
        </w:rPr>
        <w:t>goods on credit.</w:t>
      </w:r>
    </w:p>
    <w:p w:rsidR="00EF0E49" w:rsidRDefault="00EF0E49">
      <w:pPr>
        <w:pStyle w:val="BodyText"/>
        <w:spacing w:before="8"/>
        <w:rPr>
          <w:i/>
          <w:sz w:val="30"/>
        </w:rPr>
      </w:pPr>
    </w:p>
    <w:p w:rsidR="00EF0E49" w:rsidRDefault="008C3F24">
      <w:pPr>
        <w:ind w:left="2261" w:right="1900"/>
        <w:jc w:val="both"/>
        <w:rPr>
          <w:rFonts w:ascii="Bookman Old Style" w:hAnsi="Bookman Old Style"/>
          <w:i/>
          <w:sz w:val="28"/>
        </w:rPr>
      </w:pPr>
      <w:r>
        <w:rPr>
          <w:rFonts w:ascii="Bookman Old Style" w:hAnsi="Bookman Old Style"/>
          <w:i/>
          <w:sz w:val="28"/>
        </w:rPr>
        <w:t xml:space="preserve">9. </w:t>
      </w:r>
      <w:r>
        <w:rPr>
          <w:rFonts w:ascii="Bookman Old Style" w:hAnsi="Bookman Old Style"/>
          <w:i/>
          <w:spacing w:val="-5"/>
          <w:sz w:val="28"/>
        </w:rPr>
        <w:t xml:space="preserve">In </w:t>
      </w:r>
      <w:r>
        <w:rPr>
          <w:rFonts w:ascii="Bookman Old Style" w:hAnsi="Bookman Old Style"/>
          <w:i/>
          <w:spacing w:val="-3"/>
          <w:sz w:val="28"/>
        </w:rPr>
        <w:t xml:space="preserve">the </w:t>
      </w:r>
      <w:r>
        <w:rPr>
          <w:rFonts w:ascii="Bookman Old Style" w:hAnsi="Bookman Old Style"/>
          <w:i/>
          <w:sz w:val="28"/>
        </w:rPr>
        <w:t xml:space="preserve">seventeenth century there </w:t>
      </w:r>
      <w:r>
        <w:rPr>
          <w:rFonts w:ascii="Bookman Old Style" w:hAnsi="Bookman Old Style"/>
          <w:i/>
          <w:spacing w:val="-3"/>
          <w:sz w:val="28"/>
        </w:rPr>
        <w:t xml:space="preserve">was </w:t>
      </w:r>
      <w:r>
        <w:rPr>
          <w:rFonts w:ascii="Bookman Old Style" w:hAnsi="Bookman Old Style"/>
          <w:i/>
          <w:sz w:val="28"/>
        </w:rPr>
        <w:t xml:space="preserve">a development </w:t>
      </w:r>
      <w:r>
        <w:rPr>
          <w:rFonts w:ascii="Bookman Old Style" w:hAnsi="Bookman Old Style"/>
          <w:i/>
          <w:spacing w:val="-3"/>
          <w:sz w:val="28"/>
        </w:rPr>
        <w:t xml:space="preserve">in </w:t>
      </w:r>
      <w:r>
        <w:rPr>
          <w:rFonts w:ascii="Bookman Old Style" w:hAnsi="Bookman Old Style"/>
          <w:i/>
          <w:sz w:val="28"/>
        </w:rPr>
        <w:t xml:space="preserve">the law relating </w:t>
      </w:r>
      <w:r>
        <w:rPr>
          <w:rFonts w:ascii="Bookman Old Style" w:hAnsi="Bookman Old Style"/>
          <w:i/>
          <w:spacing w:val="-4"/>
          <w:sz w:val="28"/>
        </w:rPr>
        <w:t xml:space="preserve">to </w:t>
      </w:r>
      <w:r>
        <w:rPr>
          <w:rFonts w:ascii="Bookman Old Style" w:hAnsi="Bookman Old Style"/>
          <w:i/>
          <w:sz w:val="28"/>
        </w:rPr>
        <w:t xml:space="preserve">this so-called agency of necessity. It </w:t>
      </w:r>
      <w:r>
        <w:rPr>
          <w:rFonts w:ascii="Bookman Old Style" w:hAnsi="Bookman Old Style"/>
          <w:i/>
          <w:spacing w:val="-3"/>
          <w:sz w:val="28"/>
        </w:rPr>
        <w:t xml:space="preserve">was </w:t>
      </w:r>
      <w:r>
        <w:rPr>
          <w:rFonts w:ascii="Bookman Old Style" w:hAnsi="Bookman Old Style"/>
          <w:i/>
          <w:spacing w:val="-4"/>
          <w:sz w:val="28"/>
        </w:rPr>
        <w:t xml:space="preserve">an </w:t>
      </w:r>
      <w:r>
        <w:rPr>
          <w:rFonts w:ascii="Bookman Old Style" w:hAnsi="Bookman Old Style"/>
          <w:i/>
          <w:sz w:val="28"/>
        </w:rPr>
        <w:t xml:space="preserve">attempt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z w:val="28"/>
        </w:rPr>
        <w:t xml:space="preserve">serve </w:t>
      </w:r>
      <w:r>
        <w:rPr>
          <w:rFonts w:ascii="Bookman Old Style" w:hAnsi="Bookman Old Style"/>
          <w:i/>
          <w:spacing w:val="-3"/>
          <w:sz w:val="28"/>
        </w:rPr>
        <w:t xml:space="preserve">the </w:t>
      </w:r>
      <w:r>
        <w:rPr>
          <w:rFonts w:ascii="Bookman Old Style" w:hAnsi="Bookman Old Style"/>
          <w:i/>
          <w:sz w:val="28"/>
        </w:rPr>
        <w:t xml:space="preserve">needs of wives whose husbands </w:t>
      </w:r>
      <w:r>
        <w:rPr>
          <w:rFonts w:ascii="Bookman Old Style" w:hAnsi="Bookman Old Style"/>
          <w:i/>
          <w:spacing w:val="-3"/>
          <w:sz w:val="28"/>
        </w:rPr>
        <w:t xml:space="preserve">had </w:t>
      </w:r>
      <w:r>
        <w:rPr>
          <w:rFonts w:ascii="Bookman Old Style" w:hAnsi="Bookman Old Style"/>
          <w:i/>
          <w:sz w:val="28"/>
        </w:rPr>
        <w:t xml:space="preserve">deserted </w:t>
      </w:r>
      <w:r>
        <w:rPr>
          <w:rFonts w:ascii="Bookman Old Style" w:hAnsi="Bookman Old Style"/>
          <w:i/>
          <w:spacing w:val="-3"/>
          <w:sz w:val="28"/>
        </w:rPr>
        <w:t xml:space="preserve">them. </w:t>
      </w:r>
      <w:r>
        <w:rPr>
          <w:rFonts w:ascii="Bookman Old Style" w:hAnsi="Bookman Old Style"/>
          <w:i/>
          <w:sz w:val="28"/>
        </w:rPr>
        <w:t xml:space="preserve">The law began </w:t>
      </w:r>
      <w:r>
        <w:rPr>
          <w:rFonts w:ascii="Bookman Old Style" w:hAnsi="Bookman Old Style"/>
          <w:i/>
          <w:spacing w:val="-4"/>
          <w:sz w:val="28"/>
        </w:rPr>
        <w:t xml:space="preserve">to </w:t>
      </w:r>
      <w:r>
        <w:rPr>
          <w:rFonts w:ascii="Bookman Old Style" w:hAnsi="Bookman Old Style"/>
          <w:i/>
          <w:sz w:val="28"/>
        </w:rPr>
        <w:t xml:space="preserve">say </w:t>
      </w:r>
      <w:r>
        <w:rPr>
          <w:rFonts w:ascii="Bookman Old Style" w:hAnsi="Bookman Old Style"/>
          <w:i/>
          <w:spacing w:val="-3"/>
          <w:sz w:val="28"/>
        </w:rPr>
        <w:t xml:space="preserve">that, </w:t>
      </w:r>
      <w:r>
        <w:rPr>
          <w:rFonts w:ascii="Bookman Old Style" w:hAnsi="Bookman Old Style"/>
          <w:i/>
          <w:spacing w:val="-4"/>
          <w:sz w:val="28"/>
        </w:rPr>
        <w:t xml:space="preserve">if </w:t>
      </w:r>
      <w:r>
        <w:rPr>
          <w:rFonts w:ascii="Bookman Old Style" w:hAnsi="Bookman Old Style"/>
          <w:i/>
          <w:sz w:val="28"/>
        </w:rPr>
        <w:t xml:space="preserve">a deserted wife </w:t>
      </w:r>
      <w:r>
        <w:rPr>
          <w:rFonts w:ascii="Bookman Old Style" w:hAnsi="Bookman Old Style"/>
          <w:i/>
          <w:spacing w:val="-3"/>
          <w:sz w:val="28"/>
        </w:rPr>
        <w:t xml:space="preserve">had </w:t>
      </w:r>
      <w:r>
        <w:rPr>
          <w:rFonts w:ascii="Bookman Old Style" w:hAnsi="Bookman Old Style"/>
          <w:i/>
          <w:sz w:val="28"/>
        </w:rPr>
        <w:t xml:space="preserve">not committed adultery, she could buy from the shopkeeper all such goods as </w:t>
      </w:r>
      <w:r>
        <w:rPr>
          <w:rFonts w:ascii="Bookman Old Style" w:hAnsi="Bookman Old Style"/>
          <w:i/>
          <w:spacing w:val="-3"/>
          <w:sz w:val="28"/>
        </w:rPr>
        <w:t xml:space="preserve">were </w:t>
      </w:r>
      <w:r>
        <w:rPr>
          <w:rFonts w:ascii="Bookman Old Style" w:hAnsi="Bookman Old Style"/>
          <w:i/>
          <w:sz w:val="28"/>
        </w:rPr>
        <w:t xml:space="preserve">necessary for her and, even </w:t>
      </w:r>
      <w:r>
        <w:rPr>
          <w:rFonts w:ascii="Bookman Old Style" w:hAnsi="Bookman Old Style"/>
          <w:i/>
          <w:spacing w:val="-4"/>
          <w:sz w:val="28"/>
        </w:rPr>
        <w:t xml:space="preserve">if </w:t>
      </w:r>
      <w:r>
        <w:rPr>
          <w:rFonts w:ascii="Bookman Old Style" w:hAnsi="Bookman Old Style"/>
          <w:i/>
          <w:sz w:val="28"/>
        </w:rPr>
        <w:t xml:space="preserve">(as </w:t>
      </w:r>
      <w:r>
        <w:rPr>
          <w:rFonts w:ascii="Bookman Old Style" w:hAnsi="Bookman Old Style"/>
          <w:i/>
          <w:spacing w:val="-3"/>
          <w:sz w:val="28"/>
        </w:rPr>
        <w:t xml:space="preserve">was </w:t>
      </w:r>
      <w:r>
        <w:rPr>
          <w:rFonts w:ascii="Bookman Old Style" w:hAnsi="Bookman Old Style"/>
          <w:i/>
          <w:sz w:val="28"/>
        </w:rPr>
        <w:t xml:space="preserve">highly likely) </w:t>
      </w:r>
      <w:r>
        <w:rPr>
          <w:rFonts w:ascii="Bookman Old Style" w:hAnsi="Bookman Old Style"/>
          <w:i/>
          <w:spacing w:val="-3"/>
          <w:sz w:val="28"/>
        </w:rPr>
        <w:t xml:space="preserve">the </w:t>
      </w:r>
      <w:r>
        <w:rPr>
          <w:rFonts w:ascii="Bookman Old Style" w:hAnsi="Bookman Old Style"/>
          <w:i/>
          <w:sz w:val="28"/>
        </w:rPr>
        <w:t xml:space="preserve">husband </w:t>
      </w:r>
      <w:r>
        <w:rPr>
          <w:rFonts w:ascii="Bookman Old Style" w:hAnsi="Bookman Old Style"/>
          <w:i/>
          <w:spacing w:val="-3"/>
          <w:sz w:val="28"/>
        </w:rPr>
        <w:t xml:space="preserve">had </w:t>
      </w:r>
      <w:r>
        <w:rPr>
          <w:rFonts w:ascii="Bookman Old Style" w:hAnsi="Bookman Old Style"/>
          <w:i/>
          <w:sz w:val="28"/>
        </w:rPr>
        <w:t xml:space="preserve">not authorised her </w:t>
      </w:r>
      <w:r>
        <w:rPr>
          <w:rFonts w:ascii="Bookman Old Style" w:hAnsi="Bookman Old Style"/>
          <w:i/>
          <w:spacing w:val="-4"/>
          <w:sz w:val="28"/>
        </w:rPr>
        <w:t xml:space="preserve">to </w:t>
      </w:r>
      <w:r>
        <w:rPr>
          <w:rFonts w:ascii="Bookman Old Style" w:hAnsi="Bookman Old Style"/>
          <w:i/>
          <w:sz w:val="28"/>
        </w:rPr>
        <w:t xml:space="preserve">buy them, he </w:t>
      </w:r>
      <w:r>
        <w:rPr>
          <w:rFonts w:ascii="Bookman Old Style" w:hAnsi="Bookman Old Style"/>
          <w:i/>
          <w:spacing w:val="-3"/>
          <w:sz w:val="28"/>
        </w:rPr>
        <w:t xml:space="preserve">was </w:t>
      </w:r>
      <w:r>
        <w:rPr>
          <w:rFonts w:ascii="Bookman Old Style" w:hAnsi="Bookman Old Style"/>
          <w:i/>
          <w:sz w:val="28"/>
        </w:rPr>
        <w:t xml:space="preserve">liable </w:t>
      </w:r>
      <w:r>
        <w:rPr>
          <w:rFonts w:ascii="Bookman Old Style" w:hAnsi="Bookman Old Style"/>
          <w:i/>
          <w:spacing w:val="-4"/>
          <w:sz w:val="28"/>
        </w:rPr>
        <w:t xml:space="preserve">to </w:t>
      </w:r>
      <w:r>
        <w:rPr>
          <w:rFonts w:ascii="Bookman Old Style" w:hAnsi="Bookman Old Style"/>
          <w:i/>
          <w:sz w:val="28"/>
        </w:rPr>
        <w:t xml:space="preserve">pay </w:t>
      </w:r>
      <w:r>
        <w:rPr>
          <w:rFonts w:ascii="Bookman Old Style" w:hAnsi="Bookman Old Style"/>
          <w:i/>
          <w:spacing w:val="-3"/>
          <w:sz w:val="28"/>
        </w:rPr>
        <w:t xml:space="preserve">the </w:t>
      </w:r>
      <w:r>
        <w:rPr>
          <w:rFonts w:ascii="Bookman Old Style" w:hAnsi="Bookman Old Style"/>
          <w:i/>
          <w:sz w:val="28"/>
        </w:rPr>
        <w:t xml:space="preserve">shopkeeper for </w:t>
      </w:r>
      <w:r>
        <w:rPr>
          <w:rFonts w:ascii="Bookman Old Style" w:hAnsi="Bookman Old Style"/>
          <w:i/>
          <w:spacing w:val="-3"/>
          <w:sz w:val="28"/>
        </w:rPr>
        <w:t xml:space="preserve">them. </w:t>
      </w:r>
      <w:r>
        <w:rPr>
          <w:rFonts w:ascii="Bookman Old Style" w:hAnsi="Bookman Old Style"/>
          <w:i/>
          <w:sz w:val="28"/>
        </w:rPr>
        <w:t xml:space="preserve">But </w:t>
      </w:r>
      <w:r>
        <w:rPr>
          <w:rFonts w:ascii="Bookman Old Style" w:hAnsi="Bookman Old Style"/>
          <w:i/>
          <w:spacing w:val="-3"/>
          <w:sz w:val="28"/>
        </w:rPr>
        <w:t xml:space="preserve">the </w:t>
      </w:r>
      <w:r>
        <w:rPr>
          <w:rFonts w:ascii="Bookman Old Style" w:hAnsi="Bookman Old Style"/>
          <w:i/>
          <w:sz w:val="28"/>
        </w:rPr>
        <w:t>shopkeeper had a pr</w:t>
      </w:r>
      <w:r>
        <w:rPr>
          <w:rFonts w:ascii="Bookman Old Style" w:hAnsi="Bookman Old Style"/>
          <w:i/>
          <w:sz w:val="28"/>
        </w:rPr>
        <w:t xml:space="preserve">oblem. How was he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z w:val="28"/>
        </w:rPr>
        <w:t xml:space="preserve">know whether </w:t>
      </w:r>
      <w:r>
        <w:rPr>
          <w:rFonts w:ascii="Bookman Old Style" w:hAnsi="Bookman Old Style"/>
          <w:i/>
          <w:spacing w:val="-3"/>
          <w:sz w:val="28"/>
        </w:rPr>
        <w:t xml:space="preserve">the </w:t>
      </w:r>
      <w:r>
        <w:rPr>
          <w:rFonts w:ascii="Bookman Old Style" w:hAnsi="Bookman Old Style"/>
          <w:i/>
          <w:sz w:val="28"/>
        </w:rPr>
        <w:t xml:space="preserve">wife at </w:t>
      </w:r>
      <w:r>
        <w:rPr>
          <w:rFonts w:ascii="Bookman Old Style" w:hAnsi="Bookman Old Style"/>
          <w:i/>
          <w:spacing w:val="-3"/>
          <w:sz w:val="28"/>
        </w:rPr>
        <w:t xml:space="preserve">the </w:t>
      </w:r>
      <w:r>
        <w:rPr>
          <w:rFonts w:ascii="Bookman Old Style" w:hAnsi="Bookman Old Style"/>
          <w:i/>
          <w:sz w:val="28"/>
        </w:rPr>
        <w:t xml:space="preserve">counter had been deserted </w:t>
      </w:r>
      <w:r>
        <w:rPr>
          <w:rFonts w:ascii="Bookman Old Style" w:hAnsi="Bookman Old Style"/>
          <w:i/>
          <w:spacing w:val="-3"/>
          <w:sz w:val="28"/>
        </w:rPr>
        <w:t xml:space="preserve">and </w:t>
      </w:r>
      <w:r>
        <w:rPr>
          <w:rFonts w:ascii="Bookman Old Style" w:hAnsi="Bookman Old Style"/>
          <w:i/>
          <w:sz w:val="28"/>
        </w:rPr>
        <w:t xml:space="preserve">had not committed adultery? Sometimes a husband even placed a notice </w:t>
      </w:r>
      <w:r>
        <w:rPr>
          <w:rFonts w:ascii="Bookman Old Style" w:hAnsi="Bookman Old Style"/>
          <w:i/>
          <w:spacing w:val="-3"/>
          <w:sz w:val="28"/>
        </w:rPr>
        <w:t xml:space="preserve">in the </w:t>
      </w:r>
      <w:r>
        <w:rPr>
          <w:rFonts w:ascii="Bookman Old Style" w:hAnsi="Bookman Old Style"/>
          <w:i/>
          <w:sz w:val="28"/>
        </w:rPr>
        <w:t xml:space="preserve">local newspaper </w:t>
      </w:r>
      <w:r>
        <w:rPr>
          <w:rFonts w:ascii="Bookman Old Style" w:hAnsi="Bookman Old Style"/>
          <w:i/>
          <w:spacing w:val="-3"/>
          <w:sz w:val="28"/>
        </w:rPr>
        <w:t xml:space="preserve">to the </w:t>
      </w:r>
      <w:r>
        <w:rPr>
          <w:rFonts w:ascii="Bookman Old Style" w:hAnsi="Bookman Old Style"/>
          <w:i/>
          <w:sz w:val="28"/>
        </w:rPr>
        <w:t xml:space="preserve">effect, true or untrue, that his wife </w:t>
      </w:r>
      <w:r>
        <w:rPr>
          <w:rFonts w:ascii="Bookman Old Style" w:hAnsi="Bookman Old Style"/>
          <w:i/>
          <w:spacing w:val="-3"/>
          <w:sz w:val="28"/>
        </w:rPr>
        <w:t xml:space="preserve">had </w:t>
      </w:r>
      <w:r>
        <w:rPr>
          <w:rFonts w:ascii="Bookman Old Style" w:hAnsi="Bookman Old Style"/>
          <w:i/>
          <w:sz w:val="28"/>
        </w:rPr>
        <w:t>deserted him or had committed adult</w:t>
      </w:r>
      <w:r>
        <w:rPr>
          <w:rFonts w:ascii="Bookman Old Style" w:hAnsi="Bookman Old Style"/>
          <w:i/>
          <w:sz w:val="28"/>
        </w:rPr>
        <w:t xml:space="preserve">ery and that accordingly he would not be liable </w:t>
      </w:r>
      <w:r>
        <w:rPr>
          <w:rFonts w:ascii="Bookman Old Style" w:hAnsi="Bookman Old Style"/>
          <w:i/>
          <w:spacing w:val="-4"/>
          <w:sz w:val="28"/>
        </w:rPr>
        <w:t xml:space="preserve">to </w:t>
      </w:r>
      <w:r>
        <w:rPr>
          <w:rFonts w:ascii="Bookman Old Style" w:hAnsi="Bookman Old Style"/>
          <w:i/>
          <w:sz w:val="28"/>
        </w:rPr>
        <w:t>pay</w:t>
      </w:r>
      <w:r>
        <w:rPr>
          <w:rFonts w:ascii="Bookman Old Style" w:hAnsi="Bookman Old Style"/>
          <w:i/>
          <w:spacing w:val="-29"/>
          <w:sz w:val="28"/>
        </w:rPr>
        <w:t xml:space="preserve"> </w:t>
      </w:r>
      <w:r>
        <w:rPr>
          <w:rFonts w:ascii="Bookman Old Style" w:hAnsi="Bookman Old Style"/>
          <w:i/>
          <w:sz w:val="28"/>
        </w:rPr>
        <w:t>for</w:t>
      </w:r>
      <w:r>
        <w:rPr>
          <w:rFonts w:ascii="Bookman Old Style" w:hAnsi="Bookman Old Style"/>
          <w:i/>
          <w:spacing w:val="-26"/>
          <w:sz w:val="28"/>
        </w:rPr>
        <w:t xml:space="preserve"> </w:t>
      </w:r>
      <w:r>
        <w:rPr>
          <w:rFonts w:ascii="Bookman Old Style" w:hAnsi="Bookman Old Style"/>
          <w:i/>
          <w:sz w:val="28"/>
        </w:rPr>
        <w:t>her</w:t>
      </w:r>
      <w:r>
        <w:rPr>
          <w:rFonts w:ascii="Bookman Old Style" w:hAnsi="Bookman Old Style"/>
          <w:i/>
          <w:spacing w:val="-24"/>
          <w:sz w:val="28"/>
        </w:rPr>
        <w:t xml:space="preserve"> </w:t>
      </w:r>
      <w:r>
        <w:rPr>
          <w:rFonts w:ascii="Bookman Old Style" w:hAnsi="Bookman Old Style"/>
          <w:i/>
          <w:sz w:val="28"/>
        </w:rPr>
        <w:t>purchase</w:t>
      </w:r>
      <w:r>
        <w:rPr>
          <w:rFonts w:ascii="Bookman Old Style" w:hAnsi="Bookman Old Style"/>
          <w:i/>
          <w:spacing w:val="-25"/>
          <w:sz w:val="28"/>
        </w:rPr>
        <w:t xml:space="preserve"> </w:t>
      </w:r>
      <w:r>
        <w:rPr>
          <w:rFonts w:ascii="Bookman Old Style" w:hAnsi="Bookman Old Style"/>
          <w:i/>
          <w:sz w:val="28"/>
        </w:rPr>
        <w:t>of</w:t>
      </w:r>
      <w:r>
        <w:rPr>
          <w:rFonts w:ascii="Bookman Old Style" w:hAnsi="Bookman Old Style"/>
          <w:i/>
          <w:spacing w:val="-20"/>
          <w:sz w:val="28"/>
        </w:rPr>
        <w:t xml:space="preserve"> </w:t>
      </w:r>
      <w:r>
        <w:rPr>
          <w:rFonts w:ascii="Bookman Old Style" w:hAnsi="Bookman Old Style"/>
          <w:i/>
          <w:sz w:val="28"/>
        </w:rPr>
        <w:t>necessaries.….‖</w:t>
      </w:r>
    </w:p>
    <w:p w:rsidR="00EF0E49" w:rsidRDefault="00EF0E49">
      <w:pPr>
        <w:pStyle w:val="BodyText"/>
        <w:spacing w:before="9"/>
        <w:rPr>
          <w:i/>
          <w:sz w:val="30"/>
        </w:rPr>
      </w:pPr>
    </w:p>
    <w:p w:rsidR="00EF0E49" w:rsidRDefault="008C3F24">
      <w:pPr>
        <w:pStyle w:val="BodyText"/>
        <w:spacing w:line="480" w:lineRule="auto"/>
        <w:ind w:left="1180" w:right="432" w:firstLine="360"/>
        <w:jc w:val="both"/>
      </w:pPr>
      <w:r>
        <w:t>T</w:t>
      </w:r>
      <w:r>
        <w:rPr>
          <w:spacing w:val="-3"/>
        </w:rPr>
        <w:t>h</w:t>
      </w:r>
      <w:r>
        <w:t>e</w:t>
      </w:r>
      <w:r>
        <w:t xml:space="preserve"> </w:t>
      </w:r>
      <w:r>
        <w:rPr>
          <w:spacing w:val="-19"/>
        </w:rPr>
        <w:t xml:space="preserve"> </w:t>
      </w:r>
      <w:r>
        <w:rPr>
          <w:spacing w:val="-4"/>
        </w:rPr>
        <w:t>r</w:t>
      </w:r>
      <w:r>
        <w:rPr>
          <w:spacing w:val="2"/>
        </w:rPr>
        <w:t>e</w:t>
      </w:r>
      <w:r>
        <w:t>mnan</w:t>
      </w:r>
      <w:r>
        <w:rPr>
          <w:spacing w:val="-2"/>
        </w:rPr>
        <w:t>t</w:t>
      </w:r>
      <w:r>
        <w:t>s</w:t>
      </w:r>
      <w:r>
        <w:t xml:space="preserve"> </w:t>
      </w:r>
      <w:r>
        <w:rPr>
          <w:spacing w:val="-21"/>
        </w:rPr>
        <w:t xml:space="preserve"> </w:t>
      </w:r>
      <w:r>
        <w:rPr>
          <w:spacing w:val="2"/>
        </w:rPr>
        <w:t>o</w:t>
      </w:r>
      <w:r>
        <w:t>f</w:t>
      </w:r>
      <w:r>
        <w:t xml:space="preserve"> </w:t>
      </w:r>
      <w:r>
        <w:rPr>
          <w:spacing w:val="-25"/>
        </w:rPr>
        <w:t xml:space="preserve"> </w:t>
      </w:r>
      <w:r>
        <w:rPr>
          <w:spacing w:val="-1"/>
          <w:w w:val="80"/>
        </w:rPr>
        <w:t>„</w:t>
      </w:r>
      <w:r>
        <w:rPr>
          <w:w w:val="80"/>
        </w:rPr>
        <w:t>c</w:t>
      </w:r>
      <w:r>
        <w:t>o</w:t>
      </w:r>
      <w:r>
        <w:rPr>
          <w:spacing w:val="-2"/>
        </w:rPr>
        <w:t>v</w:t>
      </w:r>
      <w:r>
        <w:rPr>
          <w:spacing w:val="2"/>
        </w:rPr>
        <w:t>e</w:t>
      </w:r>
      <w:r>
        <w:rPr>
          <w:spacing w:val="-2"/>
        </w:rPr>
        <w:t>r</w:t>
      </w:r>
      <w:r>
        <w:rPr>
          <w:spacing w:val="-4"/>
        </w:rPr>
        <w:t>t</w:t>
      </w:r>
      <w:r>
        <w:t>u</w:t>
      </w:r>
      <w:r>
        <w:rPr>
          <w:spacing w:val="-4"/>
        </w:rPr>
        <w:t>r</w:t>
      </w:r>
      <w:r>
        <w:rPr>
          <w:spacing w:val="2"/>
        </w:rPr>
        <w:t>e</w:t>
      </w:r>
      <w:r>
        <w:rPr>
          <w:w w:val="29"/>
        </w:rPr>
        <w:t>‟</w:t>
      </w:r>
      <w:r>
        <w:t xml:space="preserve"> </w:t>
      </w:r>
      <w:r>
        <w:rPr>
          <w:spacing w:val="-21"/>
        </w:rPr>
        <w:t xml:space="preserve"> </w:t>
      </w:r>
      <w:r>
        <w:t>s</w:t>
      </w:r>
      <w:r>
        <w:rPr>
          <w:spacing w:val="1"/>
        </w:rPr>
        <w:t>o</w:t>
      </w:r>
      <w:r>
        <w:rPr>
          <w:spacing w:val="-4"/>
        </w:rPr>
        <w:t>w</w:t>
      </w:r>
      <w:r>
        <w:rPr>
          <w:spacing w:val="-2"/>
        </w:rPr>
        <w:t>e</w:t>
      </w:r>
      <w:r>
        <w:t>d</w:t>
      </w:r>
      <w:r>
        <w:t xml:space="preserve"> </w:t>
      </w:r>
      <w:r>
        <w:rPr>
          <w:spacing w:val="-21"/>
        </w:rPr>
        <w:t xml:space="preserve"> </w:t>
      </w:r>
      <w:r>
        <w:rPr>
          <w:spacing w:val="-2"/>
        </w:rPr>
        <w:t>t</w:t>
      </w:r>
      <w:r>
        <w:rPr>
          <w:spacing w:val="-1"/>
        </w:rPr>
        <w:t>h</w:t>
      </w:r>
      <w:r>
        <w:t>e</w:t>
      </w:r>
      <w:r>
        <w:t xml:space="preserve"> </w:t>
      </w:r>
      <w:r>
        <w:rPr>
          <w:spacing w:val="-20"/>
        </w:rPr>
        <w:t xml:space="preserve"> </w:t>
      </w:r>
      <w:r>
        <w:rPr>
          <w:spacing w:val="-2"/>
        </w:rPr>
        <w:t>s</w:t>
      </w:r>
      <w:r>
        <w:rPr>
          <w:spacing w:val="-1"/>
        </w:rPr>
        <w:t>eed</w:t>
      </w:r>
      <w:r>
        <w:t>s</w:t>
      </w:r>
      <w:r>
        <w:t xml:space="preserve"> </w:t>
      </w:r>
      <w:r>
        <w:rPr>
          <w:spacing w:val="-22"/>
        </w:rPr>
        <w:t xml:space="preserve"> </w:t>
      </w:r>
      <w:r>
        <w:rPr>
          <w:spacing w:val="-2"/>
        </w:rPr>
        <w:t>f</w:t>
      </w:r>
      <w:r>
        <w:t>or</w:t>
      </w:r>
      <w:r>
        <w:t xml:space="preserve"> </w:t>
      </w:r>
      <w:r>
        <w:rPr>
          <w:spacing w:val="-23"/>
        </w:rPr>
        <w:t xml:space="preserve"> </w:t>
      </w:r>
      <w:r>
        <w:rPr>
          <w:spacing w:val="-2"/>
        </w:rPr>
        <w:t>t</w:t>
      </w:r>
      <w:r>
        <w:rPr>
          <w:spacing w:val="-1"/>
        </w:rPr>
        <w:t xml:space="preserve">he </w:t>
      </w:r>
      <w:r>
        <w:t xml:space="preserve">introduction of „Criminal Conversation‟ as an </w:t>
      </w:r>
      <w:r>
        <w:rPr>
          <w:spacing w:val="-5"/>
        </w:rPr>
        <w:t xml:space="preserve">actionable </w:t>
      </w:r>
      <w:r>
        <w:t xml:space="preserve">tort by a husband against his wife‟s paramour </w:t>
      </w:r>
      <w:r>
        <w:rPr>
          <w:spacing w:val="-18"/>
        </w:rPr>
        <w:t xml:space="preserve">in </w:t>
      </w:r>
      <w:r>
        <w:t>England.</w:t>
      </w:r>
    </w:p>
    <w:p w:rsidR="00EF0E49" w:rsidRDefault="008C3F24">
      <w:pPr>
        <w:pStyle w:val="BodyText"/>
        <w:spacing w:line="480" w:lineRule="auto"/>
        <w:ind w:left="1180" w:right="435" w:firstLine="448"/>
        <w:jc w:val="both"/>
      </w:pPr>
      <w:r>
        <w:t>Criminal Conversation as a tort, gave a married man the  right  to  claim  damages  against  the  man  who</w:t>
      </w:r>
      <w:r>
        <w:rPr>
          <w:spacing w:val="-16"/>
        </w:rPr>
        <w:t xml:space="preserve"> </w:t>
      </w:r>
      <w:r>
        <w:t>had</w:t>
      </w:r>
    </w:p>
    <w:p w:rsidR="00EF0E49" w:rsidRDefault="008C3F24">
      <w:pPr>
        <w:pStyle w:val="BodyText"/>
        <w:ind w:left="1180"/>
      </w:pPr>
      <w:r>
        <w:t xml:space="preserve">entered  into  a  sexual  relationship  </w:t>
      </w:r>
      <w:r>
        <w:rPr>
          <w:spacing w:val="22"/>
        </w:rPr>
        <w:t xml:space="preserve"> </w:t>
      </w:r>
      <w:r>
        <w:t>with  his  wife.  The</w:t>
      </w:r>
    </w:p>
    <w:p w:rsidR="00EF0E49" w:rsidRDefault="00EF0E49">
      <w:pPr>
        <w:sectPr w:rsidR="00EF0E49">
          <w:headerReference w:type="default" r:id="rId207"/>
          <w:footerReference w:type="default" r:id="rId208"/>
          <w:pgSz w:w="11910" w:h="16840"/>
          <w:pgMar w:top="1340" w:right="1000" w:bottom="1280" w:left="1340" w:header="0" w:footer="1082" w:gutter="0"/>
          <w:pgNumType w:start="8"/>
          <w:cols w:space="720"/>
        </w:sectPr>
      </w:pPr>
    </w:p>
    <w:p w:rsidR="00EF0E49" w:rsidRDefault="008C3F24">
      <w:pPr>
        <w:pStyle w:val="BodyText"/>
        <w:spacing w:before="79" w:line="480" w:lineRule="auto"/>
        <w:ind w:left="1180"/>
      </w:pPr>
      <w:r>
        <w:t>consent of the wife to the relationship, did not affect the entitlement of her husband to sue.</w:t>
      </w:r>
    </w:p>
    <w:p w:rsidR="00EF0E49" w:rsidRDefault="008C3F24">
      <w:pPr>
        <w:pStyle w:val="BodyText"/>
        <w:spacing w:before="1" w:line="480" w:lineRule="auto"/>
        <w:ind w:left="1180" w:right="434" w:firstLine="360"/>
        <w:jc w:val="both"/>
        <w:rPr>
          <w:sz w:val="18"/>
        </w:rPr>
      </w:pPr>
      <w:r>
        <w:t>The legal position of matrimonial wrongs underwent a significant change with the passing of the Matrimonial Causes Act, 1857 in England.</w:t>
      </w:r>
      <w:r>
        <w:rPr>
          <w:position w:val="7"/>
          <w:sz w:val="18"/>
        </w:rPr>
        <w:t xml:space="preserve">10 </w:t>
      </w:r>
      <w:r>
        <w:t>Section 59 of this Act abolished the Common Law action for “criminal conversation”.</w:t>
      </w:r>
      <w:r>
        <w:rPr>
          <w:position w:val="7"/>
          <w:sz w:val="18"/>
        </w:rPr>
        <w:t xml:space="preserve">11 </w:t>
      </w:r>
      <w:r>
        <w:t>Section 33 empowered the Courts to award damages to the husband of the paramour for adultery.</w:t>
      </w:r>
      <w:r>
        <w:rPr>
          <w:position w:val="7"/>
          <w:sz w:val="18"/>
        </w:rPr>
        <w:t xml:space="preserve">12 </w:t>
      </w:r>
      <w:r>
        <w:t>The claim for damages for adultery was to be tried on the same principles,</w:t>
      </w:r>
      <w:r>
        <w:t xml:space="preserve"> and in the same manner, as actions for „criminal conversation‟ which were formerly tried at Common Law.</w:t>
      </w:r>
      <w:r>
        <w:rPr>
          <w:position w:val="7"/>
          <w:sz w:val="18"/>
        </w:rPr>
        <w:t>13</w:t>
      </w:r>
    </w:p>
    <w:p w:rsidR="00EF0E49" w:rsidRDefault="008C3F24">
      <w:pPr>
        <w:pStyle w:val="BodyText"/>
        <w:spacing w:before="1" w:line="480" w:lineRule="auto"/>
        <w:ind w:left="1180" w:right="436" w:firstLine="360"/>
        <w:jc w:val="both"/>
      </w:pPr>
      <w:r>
        <w:t>The status of the wife, however, even after the passing of the Matrimonial Causes Act, 1857 remained</w:t>
      </w:r>
      <w:r>
        <w:rPr>
          <w:spacing w:val="55"/>
        </w:rPr>
        <w:t xml:space="preserve"> </w:t>
      </w:r>
      <w:r>
        <w:t>as</w:t>
      </w:r>
    </w:p>
    <w:p w:rsidR="00EF0E49" w:rsidRDefault="00EF0E49">
      <w:pPr>
        <w:pStyle w:val="BodyText"/>
        <w:rPr>
          <w:sz w:val="20"/>
        </w:rPr>
      </w:pPr>
    </w:p>
    <w:p w:rsidR="00EF0E49" w:rsidRDefault="00EF0E49">
      <w:pPr>
        <w:pStyle w:val="BodyText"/>
        <w:rPr>
          <w:sz w:val="20"/>
        </w:rPr>
      </w:pPr>
    </w:p>
    <w:p w:rsidR="00EF0E49" w:rsidRDefault="00EF0E49">
      <w:pPr>
        <w:pStyle w:val="BodyText"/>
        <w:spacing w:before="8"/>
        <w:rPr>
          <w:sz w:val="11"/>
        </w:rPr>
      </w:pPr>
      <w:r w:rsidRPr="00EF0E49">
        <w:pict>
          <v:line id="_x0000_s1055" style="position:absolute;z-index:251641856;mso-wrap-distance-left:0;mso-wrap-distance-right:0;mso-position-horizontal-relative:page" from="1in,9.15pt" to="216.05pt,9.15pt" strokeweight=".6pt">
            <w10:wrap type="topAndBottom" anchorx="page"/>
          </v:line>
        </w:pict>
      </w:r>
    </w:p>
    <w:p w:rsidR="00EF0E49" w:rsidRDefault="008C3F24">
      <w:pPr>
        <w:spacing w:before="78" w:line="234" w:lineRule="exact"/>
        <w:ind w:left="100"/>
        <w:rPr>
          <w:rFonts w:ascii="Bookman Old Style"/>
          <w:sz w:val="20"/>
        </w:rPr>
      </w:pPr>
      <w:r>
        <w:rPr>
          <w:rFonts w:ascii="Bookman Old Style"/>
          <w:position w:val="5"/>
          <w:sz w:val="13"/>
        </w:rPr>
        <w:t xml:space="preserve">10 </w:t>
      </w:r>
      <w:r>
        <w:rPr>
          <w:rFonts w:ascii="Bookman Old Style"/>
          <w:sz w:val="20"/>
        </w:rPr>
        <w:t xml:space="preserve">Matrimonial Causes Act 1857; 1857 (20 </w:t>
      </w:r>
      <w:r>
        <w:rPr>
          <w:rFonts w:ascii="Bookman Old Style"/>
          <w:sz w:val="20"/>
        </w:rPr>
        <w:t>&amp; 21 Vict.) C. 85</w:t>
      </w:r>
    </w:p>
    <w:p w:rsidR="00EF0E49" w:rsidRDefault="008C3F24">
      <w:pPr>
        <w:spacing w:line="233" w:lineRule="exact"/>
        <w:ind w:left="100"/>
        <w:rPr>
          <w:rFonts w:ascii="Bookman Old Style"/>
          <w:sz w:val="20"/>
        </w:rPr>
      </w:pPr>
      <w:r>
        <w:rPr>
          <w:rFonts w:ascii="Bookman Old Style"/>
          <w:position w:val="5"/>
          <w:sz w:val="13"/>
        </w:rPr>
        <w:t xml:space="preserve">11 </w:t>
      </w:r>
      <w:r>
        <w:rPr>
          <w:rFonts w:ascii="Bookman Old Style"/>
          <w:sz w:val="20"/>
        </w:rPr>
        <w:t>LIX. No Action for Criminal Conversation:</w:t>
      </w:r>
    </w:p>
    <w:p w:rsidR="00EF0E49" w:rsidRDefault="008C3F24">
      <w:pPr>
        <w:ind w:left="280" w:right="445"/>
        <w:jc w:val="both"/>
        <w:rPr>
          <w:rFonts w:ascii="Bookman Old Style" w:hAnsi="Bookman Old Style"/>
          <w:sz w:val="20"/>
        </w:rPr>
      </w:pPr>
      <w:r>
        <w:rPr>
          <w:rFonts w:ascii="Bookman Old Style" w:hAnsi="Bookman Old Style"/>
          <w:sz w:val="20"/>
        </w:rPr>
        <w:t>“</w:t>
      </w:r>
      <w:r>
        <w:rPr>
          <w:rFonts w:ascii="Bookman Old Style" w:hAnsi="Bookman Old Style"/>
          <w:i/>
          <w:sz w:val="20"/>
        </w:rPr>
        <w:t>After this Act shall have come into operation no Action shall be maintainable in England for Criminal Conversation.</w:t>
      </w:r>
      <w:r>
        <w:rPr>
          <w:rFonts w:ascii="Bookman Old Style" w:hAnsi="Bookman Old Style"/>
          <w:sz w:val="20"/>
        </w:rPr>
        <w:t>”</w:t>
      </w:r>
    </w:p>
    <w:p w:rsidR="00EF0E49" w:rsidRDefault="008C3F24">
      <w:pPr>
        <w:spacing w:before="2" w:line="234" w:lineRule="exact"/>
        <w:ind w:left="100"/>
        <w:rPr>
          <w:rFonts w:ascii="Bookman Old Style"/>
          <w:sz w:val="20"/>
        </w:rPr>
      </w:pPr>
      <w:r>
        <w:rPr>
          <w:rFonts w:ascii="Bookman Old Style"/>
          <w:position w:val="5"/>
          <w:sz w:val="13"/>
        </w:rPr>
        <w:t xml:space="preserve">12 </w:t>
      </w:r>
      <w:r>
        <w:rPr>
          <w:rFonts w:ascii="Bookman Old Style"/>
          <w:sz w:val="20"/>
        </w:rPr>
        <w:t>XXXIII. Husband may claim Damages from Adulterers:</w:t>
      </w:r>
    </w:p>
    <w:p w:rsidR="00EF0E49" w:rsidRDefault="008C3F24">
      <w:pPr>
        <w:ind w:left="280" w:right="435"/>
        <w:jc w:val="both"/>
        <w:rPr>
          <w:rFonts w:ascii="Bookman Old Style" w:hAnsi="Bookman Old Style"/>
          <w:i/>
          <w:sz w:val="20"/>
        </w:rPr>
      </w:pPr>
      <w:r>
        <w:rPr>
          <w:rFonts w:ascii="Bookman Old Style" w:hAnsi="Bookman Old Style"/>
          <w:sz w:val="20"/>
        </w:rPr>
        <w:t>“</w:t>
      </w:r>
      <w:r>
        <w:rPr>
          <w:rFonts w:ascii="Bookman Old Style" w:hAnsi="Bookman Old Style"/>
          <w:i/>
          <w:sz w:val="20"/>
        </w:rPr>
        <w:t xml:space="preserve">Any Husband may, either in a Petition for Dissolution of Marriage or for Judicial Separation, or in a Petition limited to such Object only, claim Damages from any Person on the Ground of his having committed Adultery with the Wife </w:t>
      </w:r>
      <w:r>
        <w:rPr>
          <w:rFonts w:ascii="Bookman Old Style" w:hAnsi="Bookman Old Style"/>
          <w:i/>
          <w:spacing w:val="-3"/>
          <w:sz w:val="20"/>
        </w:rPr>
        <w:t xml:space="preserve">of </w:t>
      </w:r>
      <w:r>
        <w:rPr>
          <w:rFonts w:ascii="Bookman Old Style" w:hAnsi="Bookman Old Style"/>
          <w:i/>
          <w:sz w:val="20"/>
        </w:rPr>
        <w:t>such Petitioner, and s</w:t>
      </w:r>
      <w:r>
        <w:rPr>
          <w:rFonts w:ascii="Bookman Old Style" w:hAnsi="Bookman Old Style"/>
          <w:i/>
          <w:sz w:val="20"/>
        </w:rPr>
        <w:t>uch Petition shall be served on the alleged Adulterer and the Wife, unless the Court shall dispense with such Service, or direct some other Service to be substituted; and the Claim made by every such Petition shall be heard and tried on the same principle,</w:t>
      </w:r>
      <w:r>
        <w:rPr>
          <w:rFonts w:ascii="Bookman Old Style" w:hAnsi="Bookman Old Style"/>
          <w:i/>
          <w:sz w:val="20"/>
        </w:rPr>
        <w:t xml:space="preserve"> in the same manner, and subject to the same or the like rules and regulations as actions for criminal conversations are now tried and decided in Courts of Common Law; and all the enactments herein contain with reference to the hearing and decision of Peti</w:t>
      </w:r>
      <w:r>
        <w:rPr>
          <w:rFonts w:ascii="Bookman Old Style" w:hAnsi="Bookman Old Style"/>
          <w:i/>
          <w:sz w:val="20"/>
        </w:rPr>
        <w:t>tions to the Courts shall, so far as may be necessary, be deemed applicable to the hearing and decision of Petitions presented under this</w:t>
      </w:r>
      <w:r>
        <w:rPr>
          <w:rFonts w:ascii="Bookman Old Style" w:hAnsi="Bookman Old Style"/>
          <w:i/>
          <w:spacing w:val="-4"/>
          <w:sz w:val="20"/>
        </w:rPr>
        <w:t xml:space="preserve"> </w:t>
      </w:r>
      <w:r>
        <w:rPr>
          <w:rFonts w:ascii="Bookman Old Style" w:hAnsi="Bookman Old Style"/>
          <w:i/>
          <w:sz w:val="20"/>
        </w:rPr>
        <w:t>enactment..‖</w:t>
      </w:r>
    </w:p>
    <w:p w:rsidR="00EF0E49" w:rsidRDefault="008C3F24">
      <w:pPr>
        <w:ind w:left="100"/>
        <w:rPr>
          <w:rFonts w:ascii="Bookman Old Style"/>
          <w:i/>
          <w:sz w:val="20"/>
        </w:rPr>
      </w:pPr>
      <w:r>
        <w:rPr>
          <w:rFonts w:ascii="Bookman Old Style"/>
          <w:position w:val="5"/>
          <w:sz w:val="13"/>
        </w:rPr>
        <w:t xml:space="preserve">13 </w:t>
      </w:r>
      <w:r>
        <w:rPr>
          <w:rFonts w:ascii="Bookman Old Style"/>
          <w:i/>
          <w:sz w:val="20"/>
        </w:rPr>
        <w:t>Id.</w:t>
      </w:r>
    </w:p>
    <w:p w:rsidR="00EF0E49" w:rsidRDefault="00EF0E49">
      <w:pPr>
        <w:rPr>
          <w:rFonts w:ascii="Bookman Old Style"/>
          <w:sz w:val="20"/>
        </w:rPr>
        <w:sectPr w:rsidR="00EF0E49">
          <w:headerReference w:type="default" r:id="rId209"/>
          <w:footerReference w:type="default" r:id="rId210"/>
          <w:pgSz w:w="11910" w:h="16840"/>
          <w:pgMar w:top="1340" w:right="1000" w:bottom="1280" w:left="1340" w:header="0" w:footer="1082" w:gutter="0"/>
          <w:pgNumType w:start="9"/>
          <w:cols w:space="720"/>
        </w:sectPr>
      </w:pPr>
    </w:p>
    <w:p w:rsidR="00EF0E49" w:rsidRDefault="008C3F24">
      <w:pPr>
        <w:pStyle w:val="BodyText"/>
        <w:spacing w:before="79" w:line="480" w:lineRule="auto"/>
        <w:ind w:left="1180" w:right="437"/>
        <w:jc w:val="both"/>
      </w:pPr>
      <w:r>
        <w:rPr>
          <w:spacing w:val="-1"/>
          <w:w w:val="82"/>
        </w:rPr>
        <w:t>„</w:t>
      </w:r>
      <w:r>
        <w:rPr>
          <w:spacing w:val="1"/>
          <w:w w:val="82"/>
        </w:rPr>
        <w:t>p</w:t>
      </w:r>
      <w:r>
        <w:rPr>
          <w:spacing w:val="-2"/>
        </w:rPr>
        <w:t>rop</w:t>
      </w:r>
      <w:r>
        <w:rPr>
          <w:spacing w:val="2"/>
        </w:rPr>
        <w:t>e</w:t>
      </w:r>
      <w:r>
        <w:rPr>
          <w:spacing w:val="-2"/>
        </w:rPr>
        <w:t>rt</w:t>
      </w:r>
      <w:r>
        <w:t>y</w:t>
      </w:r>
      <w:r>
        <w:t xml:space="preserve"> </w:t>
      </w:r>
      <w:r>
        <w:rPr>
          <w:spacing w:val="-43"/>
        </w:rPr>
        <w:t xml:space="preserve"> </w:t>
      </w:r>
      <w:r>
        <w:t>of</w:t>
      </w:r>
      <w:r>
        <w:t xml:space="preserve"> </w:t>
      </w:r>
      <w:r>
        <w:rPr>
          <w:spacing w:val="-44"/>
        </w:rPr>
        <w:t xml:space="preserve"> </w:t>
      </w:r>
      <w:r>
        <w:rPr>
          <w:spacing w:val="-2"/>
        </w:rPr>
        <w:t>t</w:t>
      </w:r>
      <w:r>
        <w:rPr>
          <w:spacing w:val="-3"/>
        </w:rPr>
        <w:t>h</w:t>
      </w:r>
      <w:r>
        <w:t>e</w:t>
      </w:r>
      <w:r>
        <w:t xml:space="preserve"> </w:t>
      </w:r>
      <w:r>
        <w:rPr>
          <w:spacing w:val="-43"/>
        </w:rPr>
        <w:t xml:space="preserve"> </w:t>
      </w:r>
      <w:r>
        <w:rPr>
          <w:spacing w:val="-1"/>
        </w:rPr>
        <w:t>hu</w:t>
      </w:r>
      <w:r>
        <w:rPr>
          <w:spacing w:val="-2"/>
        </w:rPr>
        <w:t>s</w:t>
      </w:r>
      <w:r>
        <w:t>b</w:t>
      </w:r>
      <w:r>
        <w:rPr>
          <w:spacing w:val="-1"/>
        </w:rPr>
        <w:t>a</w:t>
      </w:r>
      <w:r>
        <w:rPr>
          <w:spacing w:val="-3"/>
        </w:rPr>
        <w:t>n</w:t>
      </w:r>
      <w:r>
        <w:t>d</w:t>
      </w:r>
      <w:r>
        <w:rPr>
          <w:spacing w:val="3"/>
          <w:w w:val="29"/>
        </w:rPr>
        <w:t>‟</w:t>
      </w:r>
      <w:r>
        <w:t>,</w:t>
      </w:r>
      <w:r>
        <w:t xml:space="preserve"> </w:t>
      </w:r>
      <w:r>
        <w:rPr>
          <w:spacing w:val="-44"/>
        </w:rPr>
        <w:t xml:space="preserve"> </w:t>
      </w:r>
      <w:r>
        <w:t>sin</w:t>
      </w:r>
      <w:r>
        <w:rPr>
          <w:spacing w:val="-3"/>
        </w:rPr>
        <w:t>c</w:t>
      </w:r>
      <w:r>
        <w:t>e</w:t>
      </w:r>
      <w:r>
        <w:t xml:space="preserve"> </w:t>
      </w:r>
      <w:r>
        <w:rPr>
          <w:spacing w:val="-42"/>
        </w:rPr>
        <w:t xml:space="preserve"> </w:t>
      </w:r>
      <w:r>
        <w:t>wo</w:t>
      </w:r>
      <w:r>
        <w:rPr>
          <w:spacing w:val="-2"/>
        </w:rPr>
        <w:t>m</w:t>
      </w:r>
      <w:r>
        <w:rPr>
          <w:spacing w:val="2"/>
        </w:rPr>
        <w:t>e</w:t>
      </w:r>
      <w:r>
        <w:t>n</w:t>
      </w:r>
      <w:r>
        <w:t xml:space="preserve"> </w:t>
      </w:r>
      <w:r>
        <w:rPr>
          <w:spacing w:val="-43"/>
        </w:rPr>
        <w:t xml:space="preserve"> </w:t>
      </w:r>
      <w:r>
        <w:rPr>
          <w:spacing w:val="-3"/>
        </w:rPr>
        <w:t>h</w:t>
      </w:r>
      <w:r>
        <w:rPr>
          <w:spacing w:val="-1"/>
        </w:rPr>
        <w:t>a</w:t>
      </w:r>
      <w:r>
        <w:t>d</w:t>
      </w:r>
      <w:r>
        <w:t xml:space="preserve"> </w:t>
      </w:r>
      <w:r>
        <w:rPr>
          <w:spacing w:val="-42"/>
        </w:rPr>
        <w:t xml:space="preserve"> </w:t>
      </w:r>
      <w:r>
        <w:rPr>
          <w:spacing w:val="-3"/>
        </w:rPr>
        <w:t>n</w:t>
      </w:r>
      <w:r>
        <w:t>o</w:t>
      </w:r>
      <w:r>
        <w:t xml:space="preserve"> </w:t>
      </w:r>
      <w:r>
        <w:rPr>
          <w:spacing w:val="-41"/>
        </w:rPr>
        <w:t xml:space="preserve"> </w:t>
      </w:r>
      <w:r>
        <w:rPr>
          <w:spacing w:val="-2"/>
        </w:rPr>
        <w:t>r</w:t>
      </w:r>
      <w:r>
        <w:rPr>
          <w:spacing w:val="-3"/>
        </w:rPr>
        <w:t>i</w:t>
      </w:r>
      <w:r>
        <w:rPr>
          <w:spacing w:val="-1"/>
        </w:rPr>
        <w:t>gh</w:t>
      </w:r>
      <w:r>
        <w:t>t</w:t>
      </w:r>
      <w:r>
        <w:t xml:space="preserve"> </w:t>
      </w:r>
      <w:r>
        <w:rPr>
          <w:spacing w:val="-44"/>
        </w:rPr>
        <w:t xml:space="preserve"> </w:t>
      </w:r>
      <w:r>
        <w:rPr>
          <w:spacing w:val="-10"/>
        </w:rPr>
        <w:t>t</w:t>
      </w:r>
      <w:r>
        <w:rPr>
          <w:spacing w:val="-15"/>
        </w:rPr>
        <w:t>o</w:t>
      </w:r>
      <w:r>
        <w:t xml:space="preserve"> </w:t>
      </w:r>
      <w:r>
        <w:t>sue either their adulterous husband or his</w:t>
      </w:r>
      <w:r>
        <w:rPr>
          <w:spacing w:val="-16"/>
        </w:rPr>
        <w:t xml:space="preserve"> </w:t>
      </w:r>
      <w:r>
        <w:t>paramour.</w:t>
      </w:r>
    </w:p>
    <w:p w:rsidR="00EF0E49" w:rsidRDefault="008C3F24">
      <w:pPr>
        <w:pStyle w:val="BodyText"/>
        <w:spacing w:before="1" w:line="480" w:lineRule="auto"/>
        <w:ind w:left="1180" w:right="435" w:firstLine="360"/>
        <w:jc w:val="both"/>
      </w:pPr>
      <w:r>
        <w:t>Gender equality between the spouses came to be recognised in some measure in England, with the passing of the Matrimonial Causes Act, 1923 which made</w:t>
      </w:r>
    </w:p>
    <w:p w:rsidR="00EF0E49" w:rsidRDefault="008C3F24">
      <w:pPr>
        <w:pStyle w:val="BodyText"/>
        <w:spacing w:line="480" w:lineRule="auto"/>
        <w:ind w:left="1180" w:right="432"/>
        <w:jc w:val="both"/>
      </w:pPr>
      <w:r>
        <w:t>„adultery‟</w:t>
      </w:r>
      <w:r>
        <w:rPr>
          <w:spacing w:val="-15"/>
        </w:rPr>
        <w:t xml:space="preserve"> </w:t>
      </w:r>
      <w:r>
        <w:t>a</w:t>
      </w:r>
      <w:r>
        <w:rPr>
          <w:spacing w:val="-15"/>
        </w:rPr>
        <w:t xml:space="preserve"> </w:t>
      </w:r>
      <w:r>
        <w:t>ground</w:t>
      </w:r>
      <w:r>
        <w:rPr>
          <w:spacing w:val="-15"/>
        </w:rPr>
        <w:t xml:space="preserve"> </w:t>
      </w:r>
      <w:r>
        <w:t>for</w:t>
      </w:r>
      <w:r>
        <w:rPr>
          <w:spacing w:val="-16"/>
        </w:rPr>
        <w:t xml:space="preserve"> </w:t>
      </w:r>
      <w:r>
        <w:t>divorce,</w:t>
      </w:r>
      <w:r>
        <w:rPr>
          <w:spacing w:val="-17"/>
        </w:rPr>
        <w:t xml:space="preserve"> </w:t>
      </w:r>
      <w:r>
        <w:t>available</w:t>
      </w:r>
      <w:r>
        <w:rPr>
          <w:spacing w:val="-13"/>
        </w:rPr>
        <w:t xml:space="preserve"> </w:t>
      </w:r>
      <w:r>
        <w:t>to</w:t>
      </w:r>
      <w:r>
        <w:rPr>
          <w:spacing w:val="-15"/>
        </w:rPr>
        <w:t xml:space="preserve"> </w:t>
      </w:r>
      <w:r>
        <w:t>both</w:t>
      </w:r>
      <w:r>
        <w:rPr>
          <w:spacing w:val="-16"/>
        </w:rPr>
        <w:t xml:space="preserve"> </w:t>
      </w:r>
      <w:r>
        <w:rPr>
          <w:spacing w:val="-5"/>
        </w:rPr>
        <w:t xml:space="preserve">spouses, </w:t>
      </w:r>
      <w:r>
        <w:t xml:space="preserve">instead of only the husband of the adultrous wife. The right of the husband to claim damages from his </w:t>
      </w:r>
      <w:r>
        <w:rPr>
          <w:spacing w:val="-8"/>
        </w:rPr>
        <w:t xml:space="preserve">wife‟s </w:t>
      </w:r>
      <w:r>
        <w:t xml:space="preserve">paramour came to be abolished by The Law Reform (Miscellaneous Provisions) Act of 1970 on January 1, 1971. In England, adultery has </w:t>
      </w:r>
      <w:r>
        <w:t>always been a civil wrong, and not a penal</w:t>
      </w:r>
      <w:r>
        <w:rPr>
          <w:spacing w:val="-5"/>
        </w:rPr>
        <w:t xml:space="preserve"> </w:t>
      </w:r>
      <w:r>
        <w:t>offence.</w:t>
      </w:r>
    </w:p>
    <w:p w:rsidR="00EF0E49" w:rsidRDefault="00EF0E49">
      <w:pPr>
        <w:pStyle w:val="BodyText"/>
        <w:rPr>
          <w:sz w:val="32"/>
        </w:rPr>
      </w:pPr>
    </w:p>
    <w:p w:rsidR="00EF0E49" w:rsidRDefault="008C3F24">
      <w:pPr>
        <w:pStyle w:val="ListParagraph"/>
        <w:numPr>
          <w:ilvl w:val="2"/>
          <w:numId w:val="7"/>
        </w:numPr>
        <w:tabs>
          <w:tab w:val="left" w:pos="1181"/>
        </w:tabs>
        <w:spacing w:before="283"/>
        <w:jc w:val="left"/>
        <w:rPr>
          <w:rFonts w:ascii="Bookman Old Style" w:hAnsi="Bookman Old Style"/>
          <w:sz w:val="28"/>
        </w:rPr>
      </w:pPr>
      <w:r>
        <w:rPr>
          <w:rFonts w:ascii="Bookman Old Style" w:hAnsi="Bookman Old Style"/>
          <w:sz w:val="28"/>
        </w:rPr>
        <w:t>SECTION 497 – HISTORICAL</w:t>
      </w:r>
      <w:r>
        <w:rPr>
          <w:rFonts w:ascii="Bookman Old Style" w:hAnsi="Bookman Old Style"/>
          <w:spacing w:val="-6"/>
          <w:sz w:val="28"/>
        </w:rPr>
        <w:t xml:space="preserve"> </w:t>
      </w:r>
      <w:r>
        <w:rPr>
          <w:rFonts w:ascii="Bookman Old Style" w:hAnsi="Bookman Old Style"/>
          <w:sz w:val="28"/>
        </w:rPr>
        <w:t>BACKGROUND</w:t>
      </w:r>
    </w:p>
    <w:p w:rsidR="00EF0E49" w:rsidRDefault="00EF0E49">
      <w:pPr>
        <w:pStyle w:val="BodyText"/>
      </w:pPr>
    </w:p>
    <w:p w:rsidR="00EF0E49" w:rsidRDefault="008C3F24">
      <w:pPr>
        <w:pStyle w:val="ListParagraph"/>
        <w:numPr>
          <w:ilvl w:val="3"/>
          <w:numId w:val="7"/>
        </w:numPr>
        <w:tabs>
          <w:tab w:val="left" w:pos="2261"/>
        </w:tabs>
        <w:spacing w:line="480" w:lineRule="auto"/>
        <w:ind w:right="436"/>
        <w:rPr>
          <w:rFonts w:ascii="Bookman Old Style"/>
          <w:sz w:val="28"/>
        </w:rPr>
      </w:pPr>
      <w:r>
        <w:rPr>
          <w:rFonts w:ascii="Bookman Old Style"/>
          <w:sz w:val="28"/>
        </w:rPr>
        <w:t>The Indo-Brahmanic traditions prevalent in India mandated the chastity of a woman to be regarded as her prime virtue, to be closely guarded to ensure the purity of th</w:t>
      </w:r>
      <w:r>
        <w:rPr>
          <w:rFonts w:ascii="Bookman Old Style"/>
          <w:sz w:val="28"/>
        </w:rPr>
        <w:t>e male bloodline. The objective was not only to protect the bodily integrity of the woman, but to ensure that the husband retains control over her</w:t>
      </w:r>
      <w:r>
        <w:rPr>
          <w:rFonts w:ascii="Bookman Old Style"/>
          <w:spacing w:val="31"/>
          <w:sz w:val="28"/>
        </w:rPr>
        <w:t xml:space="preserve"> </w:t>
      </w:r>
      <w:r>
        <w:rPr>
          <w:rFonts w:ascii="Bookman Old Style"/>
          <w:sz w:val="28"/>
        </w:rPr>
        <w:t>sexuality,</w:t>
      </w:r>
    </w:p>
    <w:p w:rsidR="00EF0E49" w:rsidRDefault="00EF0E49">
      <w:pPr>
        <w:spacing w:line="480" w:lineRule="auto"/>
        <w:jc w:val="both"/>
        <w:rPr>
          <w:rFonts w:ascii="Bookman Old Style"/>
          <w:sz w:val="28"/>
        </w:rPr>
        <w:sectPr w:rsidR="00EF0E49">
          <w:headerReference w:type="default" r:id="rId211"/>
          <w:footerReference w:type="default" r:id="rId212"/>
          <w:pgSz w:w="11910" w:h="16840"/>
          <w:pgMar w:top="1340" w:right="1000" w:bottom="1280" w:left="1340" w:header="0" w:footer="1082" w:gutter="0"/>
          <w:pgNumType w:start="10"/>
          <w:cols w:space="720"/>
        </w:sectPr>
      </w:pPr>
    </w:p>
    <w:p w:rsidR="00EF0E49" w:rsidRDefault="008C3F24">
      <w:pPr>
        <w:pStyle w:val="BodyText"/>
        <w:tabs>
          <w:tab w:val="left" w:pos="8694"/>
        </w:tabs>
        <w:spacing w:before="79" w:line="480" w:lineRule="auto"/>
        <w:ind w:left="2261" w:right="435"/>
        <w:rPr>
          <w:sz w:val="18"/>
        </w:rPr>
      </w:pPr>
      <w:r>
        <w:t>c</w:t>
      </w:r>
      <w:r>
        <w:rPr>
          <w:spacing w:val="1"/>
        </w:rPr>
        <w:t>o</w:t>
      </w:r>
      <w:r>
        <w:rPr>
          <w:spacing w:val="-1"/>
        </w:rPr>
        <w:t>n</w:t>
      </w:r>
      <w:r>
        <w:rPr>
          <w:spacing w:val="-2"/>
        </w:rPr>
        <w:t>f</w:t>
      </w:r>
      <w:r>
        <w:t>i</w:t>
      </w:r>
      <w:r>
        <w:rPr>
          <w:spacing w:val="-2"/>
        </w:rPr>
        <w:t>r</w:t>
      </w:r>
      <w:r>
        <w:t>ming</w:t>
      </w:r>
      <w:r>
        <w:t xml:space="preserve"> </w:t>
      </w:r>
      <w:r>
        <w:rPr>
          <w:spacing w:val="14"/>
        </w:rPr>
        <w:t xml:space="preserve"> </w:t>
      </w:r>
      <w:r>
        <w:rPr>
          <w:spacing w:val="-3"/>
        </w:rPr>
        <w:t>h</w:t>
      </w:r>
      <w:r>
        <w:rPr>
          <w:spacing w:val="2"/>
        </w:rPr>
        <w:t>e</w:t>
      </w:r>
      <w:r>
        <w:t>r</w:t>
      </w:r>
      <w:r>
        <w:t xml:space="preserve"> </w:t>
      </w:r>
      <w:r>
        <w:rPr>
          <w:spacing w:val="13"/>
        </w:rPr>
        <w:t xml:space="preserve"> </w:t>
      </w:r>
      <w:r>
        <w:rPr>
          <w:spacing w:val="-1"/>
          <w:w w:val="82"/>
        </w:rPr>
        <w:t>„</w:t>
      </w:r>
      <w:r>
        <w:rPr>
          <w:spacing w:val="2"/>
          <w:w w:val="82"/>
        </w:rPr>
        <w:t>p</w:t>
      </w:r>
      <w:r>
        <w:t>u</w:t>
      </w:r>
      <w:r>
        <w:rPr>
          <w:spacing w:val="-2"/>
        </w:rPr>
        <w:t>r</w:t>
      </w:r>
      <w:r>
        <w:t>i</w:t>
      </w:r>
      <w:r>
        <w:rPr>
          <w:spacing w:val="-2"/>
        </w:rPr>
        <w:t>t</w:t>
      </w:r>
      <w:r>
        <w:rPr>
          <w:spacing w:val="-1"/>
        </w:rPr>
        <w:t>y</w:t>
      </w:r>
      <w:r>
        <w:rPr>
          <w:w w:val="29"/>
        </w:rPr>
        <w:t>‟</w:t>
      </w:r>
      <w:r>
        <w:t xml:space="preserve"> </w:t>
      </w:r>
      <w:r>
        <w:rPr>
          <w:spacing w:val="15"/>
        </w:rPr>
        <w:t xml:space="preserve"> </w:t>
      </w:r>
      <w:r>
        <w:t>in</w:t>
      </w:r>
      <w:r>
        <w:t xml:space="preserve"> </w:t>
      </w:r>
      <w:r>
        <w:rPr>
          <w:spacing w:val="14"/>
        </w:rPr>
        <w:t xml:space="preserve"> </w:t>
      </w:r>
      <w:r>
        <w:t>o</w:t>
      </w:r>
      <w:r>
        <w:rPr>
          <w:spacing w:val="-2"/>
        </w:rPr>
        <w:t>rd</w:t>
      </w:r>
      <w:r>
        <w:rPr>
          <w:spacing w:val="2"/>
        </w:rPr>
        <w:t>e</w:t>
      </w:r>
      <w:r>
        <w:t>r</w:t>
      </w:r>
      <w:r>
        <w:t xml:space="preserve"> </w:t>
      </w:r>
      <w:r>
        <w:rPr>
          <w:spacing w:val="11"/>
        </w:rPr>
        <w:t xml:space="preserve"> </w:t>
      </w:r>
      <w:r>
        <w:rPr>
          <w:spacing w:val="-2"/>
        </w:rPr>
        <w:t>t</w:t>
      </w:r>
      <w:r>
        <w:t>o</w:t>
      </w:r>
      <w:r>
        <w:t xml:space="preserve"> </w:t>
      </w:r>
      <w:r>
        <w:rPr>
          <w:spacing w:val="15"/>
        </w:rPr>
        <w:t xml:space="preserve"> </w:t>
      </w:r>
      <w:r>
        <w:rPr>
          <w:spacing w:val="2"/>
        </w:rPr>
        <w:t>e</w:t>
      </w:r>
      <w:r>
        <w:rPr>
          <w:spacing w:val="-1"/>
        </w:rPr>
        <w:t>n</w:t>
      </w:r>
      <w:r>
        <w:rPr>
          <w:spacing w:val="-3"/>
        </w:rPr>
        <w:t>s</w:t>
      </w:r>
      <w:r>
        <w:t>u</w:t>
      </w:r>
      <w:r>
        <w:rPr>
          <w:spacing w:val="-4"/>
        </w:rPr>
        <w:t>r</w:t>
      </w:r>
      <w:r>
        <w:t>e</w:t>
      </w:r>
      <w:r>
        <w:tab/>
      </w:r>
      <w:r>
        <w:rPr>
          <w:spacing w:val="-8"/>
        </w:rPr>
        <w:t>t</w:t>
      </w:r>
      <w:r>
        <w:rPr>
          <w:spacing w:val="-9"/>
        </w:rPr>
        <w:t>h</w:t>
      </w:r>
      <w:r>
        <w:rPr>
          <w:spacing w:val="-11"/>
        </w:rPr>
        <w:t>e</w:t>
      </w:r>
      <w:r>
        <w:t xml:space="preserve"> </w:t>
      </w:r>
      <w:r>
        <w:t>purity of his own</w:t>
      </w:r>
      <w:r>
        <w:rPr>
          <w:spacing w:val="-12"/>
        </w:rPr>
        <w:t xml:space="preserve"> </w:t>
      </w:r>
      <w:r>
        <w:t>bloodline.</w:t>
      </w:r>
      <w:r>
        <w:rPr>
          <w:position w:val="7"/>
          <w:sz w:val="18"/>
        </w:rPr>
        <w:t>14</w:t>
      </w:r>
    </w:p>
    <w:p w:rsidR="00EF0E49" w:rsidRDefault="008C3F24">
      <w:pPr>
        <w:pStyle w:val="ListParagraph"/>
        <w:numPr>
          <w:ilvl w:val="3"/>
          <w:numId w:val="7"/>
        </w:numPr>
        <w:tabs>
          <w:tab w:val="left" w:pos="2261"/>
        </w:tabs>
        <w:spacing w:before="1" w:line="480" w:lineRule="auto"/>
        <w:ind w:right="433"/>
        <w:rPr>
          <w:rFonts w:ascii="Bookman Old Style" w:hAnsi="Bookman Old Style"/>
          <w:sz w:val="18"/>
        </w:rPr>
      </w:pPr>
      <w:r>
        <w:rPr>
          <w:rFonts w:ascii="Bookman Old Style" w:hAnsi="Bookman Old Style"/>
          <w:sz w:val="28"/>
        </w:rPr>
        <w:t>The first draft of the I.P.C. released by the Law Commission of India in 1837 did not include “adultery” as an offence. Lord Macaulay was of the view that adultery or marital infidelity was a private wrong between the parties</w:t>
      </w:r>
      <w:r>
        <w:rPr>
          <w:rFonts w:ascii="Bookman Old Style" w:hAnsi="Bookman Old Style"/>
          <w:sz w:val="28"/>
        </w:rPr>
        <w:t>, and not a criminal</w:t>
      </w:r>
      <w:r>
        <w:rPr>
          <w:rFonts w:ascii="Bookman Old Style" w:hAnsi="Bookman Old Style"/>
          <w:spacing w:val="-3"/>
          <w:sz w:val="28"/>
        </w:rPr>
        <w:t xml:space="preserve"> </w:t>
      </w:r>
      <w:r>
        <w:rPr>
          <w:rFonts w:ascii="Bookman Old Style" w:hAnsi="Bookman Old Style"/>
          <w:sz w:val="28"/>
        </w:rPr>
        <w:t>offence.</w:t>
      </w:r>
      <w:r>
        <w:rPr>
          <w:rFonts w:ascii="Bookman Old Style" w:hAnsi="Bookman Old Style"/>
          <w:position w:val="7"/>
          <w:sz w:val="18"/>
        </w:rPr>
        <w:t>15</w:t>
      </w:r>
    </w:p>
    <w:p w:rsidR="00EF0E49" w:rsidRDefault="008C3F24">
      <w:pPr>
        <w:pStyle w:val="BodyText"/>
        <w:spacing w:line="480" w:lineRule="auto"/>
        <w:ind w:left="2261" w:right="432" w:firstLine="360"/>
        <w:jc w:val="both"/>
        <w:rPr>
          <w:sz w:val="18"/>
        </w:rPr>
      </w:pPr>
      <w:r>
        <w:t>The views of Lord Macaulay were, however, overruled by the other members of the Law Commission, who were of the opinion that the existing</w:t>
      </w:r>
      <w:r>
        <w:rPr>
          <w:spacing w:val="-32"/>
        </w:rPr>
        <w:t xml:space="preserve"> </w:t>
      </w:r>
      <w:r>
        <w:t>remedy</w:t>
      </w:r>
      <w:r>
        <w:rPr>
          <w:spacing w:val="-32"/>
        </w:rPr>
        <w:t xml:space="preserve"> </w:t>
      </w:r>
      <w:r>
        <w:t>for</w:t>
      </w:r>
      <w:r>
        <w:rPr>
          <w:spacing w:val="-32"/>
        </w:rPr>
        <w:t xml:space="preserve"> </w:t>
      </w:r>
      <w:r>
        <w:t>„adultery‟</w:t>
      </w:r>
      <w:r>
        <w:rPr>
          <w:spacing w:val="-33"/>
        </w:rPr>
        <w:t xml:space="preserve"> </w:t>
      </w:r>
      <w:r>
        <w:t>under</w:t>
      </w:r>
      <w:r>
        <w:rPr>
          <w:spacing w:val="-30"/>
        </w:rPr>
        <w:t xml:space="preserve"> </w:t>
      </w:r>
      <w:r>
        <w:t>Common</w:t>
      </w:r>
      <w:r>
        <w:rPr>
          <w:spacing w:val="-32"/>
        </w:rPr>
        <w:t xml:space="preserve"> </w:t>
      </w:r>
      <w:r>
        <w:rPr>
          <w:spacing w:val="-14"/>
        </w:rPr>
        <w:t xml:space="preserve">Law </w:t>
      </w:r>
      <w:r>
        <w:t xml:space="preserve">would be insufficient for the „poor natives‟, </w:t>
      </w:r>
      <w:r>
        <w:rPr>
          <w:spacing w:val="-14"/>
        </w:rPr>
        <w:t>who</w:t>
      </w:r>
      <w:r>
        <w:rPr>
          <w:spacing w:val="61"/>
        </w:rPr>
        <w:t xml:space="preserve"> </w:t>
      </w:r>
      <w:r>
        <w:t>would have no recourse against the paramour of their</w:t>
      </w:r>
      <w:r>
        <w:rPr>
          <w:spacing w:val="-3"/>
        </w:rPr>
        <w:t xml:space="preserve"> </w:t>
      </w:r>
      <w:r>
        <w:t>wife.</w:t>
      </w:r>
      <w:r>
        <w:rPr>
          <w:position w:val="7"/>
          <w:sz w:val="18"/>
        </w:rPr>
        <w:t>16</w:t>
      </w:r>
    </w:p>
    <w:p w:rsidR="00EF0E49" w:rsidRDefault="008C3F24">
      <w:pPr>
        <w:pStyle w:val="ListParagraph"/>
        <w:numPr>
          <w:ilvl w:val="3"/>
          <w:numId w:val="7"/>
        </w:numPr>
        <w:tabs>
          <w:tab w:val="left" w:pos="2261"/>
        </w:tabs>
        <w:spacing w:line="480" w:lineRule="auto"/>
        <w:ind w:right="436"/>
        <w:rPr>
          <w:rFonts w:ascii="Bookman Old Style" w:hAnsi="Bookman Old Style"/>
          <w:i/>
          <w:sz w:val="28"/>
        </w:rPr>
      </w:pPr>
      <w:r>
        <w:rPr>
          <w:rFonts w:ascii="Bookman Old Style" w:hAnsi="Bookman Old Style"/>
          <w:sz w:val="28"/>
        </w:rPr>
        <w:t xml:space="preserve">The debate that took place in order to determine </w:t>
      </w:r>
      <w:r>
        <w:rPr>
          <w:rFonts w:ascii="Bookman Old Style" w:hAnsi="Bookman Old Style"/>
          <w:sz w:val="28"/>
        </w:rPr>
        <w:t>w</w:t>
      </w:r>
      <w:r>
        <w:rPr>
          <w:rFonts w:ascii="Bookman Old Style" w:hAnsi="Bookman Old Style"/>
          <w:spacing w:val="-2"/>
          <w:sz w:val="28"/>
        </w:rPr>
        <w:t>h</w:t>
      </w:r>
      <w:r>
        <w:rPr>
          <w:rFonts w:ascii="Bookman Old Style" w:hAnsi="Bookman Old Style"/>
          <w:spacing w:val="2"/>
          <w:sz w:val="28"/>
        </w:rPr>
        <w:t>e</w:t>
      </w:r>
      <w:r>
        <w:rPr>
          <w:rFonts w:ascii="Bookman Old Style" w:hAnsi="Bookman Old Style"/>
          <w:spacing w:val="-2"/>
          <w:sz w:val="28"/>
        </w:rPr>
        <w:t>t</w:t>
      </w:r>
      <w:r>
        <w:rPr>
          <w:rFonts w:ascii="Bookman Old Style" w:hAnsi="Bookman Old Style"/>
          <w:spacing w:val="-3"/>
          <w:sz w:val="28"/>
        </w:rPr>
        <w:t>h</w:t>
      </w:r>
      <w:r>
        <w:rPr>
          <w:rFonts w:ascii="Bookman Old Style" w:hAnsi="Bookman Old Style"/>
          <w:spacing w:val="2"/>
          <w:sz w:val="28"/>
        </w:rPr>
        <w:t>e</w:t>
      </w:r>
      <w:r>
        <w:rPr>
          <w:rFonts w:ascii="Bookman Old Style" w:hAnsi="Bookman Old Style"/>
          <w:sz w:val="28"/>
        </w:rPr>
        <w:t>r</w:t>
      </w:r>
      <w:r>
        <w:rPr>
          <w:rFonts w:ascii="Bookman Old Style" w:hAnsi="Bookman Old Style"/>
          <w:spacing w:val="12"/>
          <w:sz w:val="28"/>
        </w:rPr>
        <w:t xml:space="preserve"> </w:t>
      </w:r>
      <w:r>
        <w:rPr>
          <w:rFonts w:ascii="Bookman Old Style" w:hAnsi="Bookman Old Style"/>
          <w:spacing w:val="-2"/>
          <w:w w:val="55"/>
          <w:sz w:val="28"/>
        </w:rPr>
        <w:t>„</w:t>
      </w:r>
      <w:r>
        <w:rPr>
          <w:rFonts w:ascii="Bookman Old Style" w:hAnsi="Bookman Old Style"/>
          <w:spacing w:val="-1"/>
          <w:sz w:val="28"/>
        </w:rPr>
        <w:t>ad</w:t>
      </w:r>
      <w:r>
        <w:rPr>
          <w:rFonts w:ascii="Bookman Old Style" w:hAnsi="Bookman Old Style"/>
          <w:sz w:val="28"/>
        </w:rPr>
        <w:t>ul</w:t>
      </w:r>
      <w:r>
        <w:rPr>
          <w:rFonts w:ascii="Bookman Old Style" w:hAnsi="Bookman Old Style"/>
          <w:spacing w:val="-4"/>
          <w:sz w:val="28"/>
        </w:rPr>
        <w:t>t</w:t>
      </w:r>
      <w:r>
        <w:rPr>
          <w:rFonts w:ascii="Bookman Old Style" w:hAnsi="Bookman Old Style"/>
          <w:spacing w:val="2"/>
          <w:sz w:val="28"/>
        </w:rPr>
        <w:t>e</w:t>
      </w:r>
      <w:r>
        <w:rPr>
          <w:rFonts w:ascii="Bookman Old Style" w:hAnsi="Bookman Old Style"/>
          <w:spacing w:val="-2"/>
          <w:sz w:val="28"/>
        </w:rPr>
        <w:t>r</w:t>
      </w:r>
      <w:r>
        <w:rPr>
          <w:rFonts w:ascii="Bookman Old Style" w:hAnsi="Bookman Old Style"/>
          <w:spacing w:val="-3"/>
          <w:sz w:val="28"/>
        </w:rPr>
        <w:t>y</w:t>
      </w:r>
      <w:r>
        <w:rPr>
          <w:rFonts w:ascii="Bookman Old Style" w:hAnsi="Bookman Old Style"/>
          <w:w w:val="29"/>
          <w:sz w:val="28"/>
        </w:rPr>
        <w:t>‟</w:t>
      </w:r>
      <w:r>
        <w:rPr>
          <w:rFonts w:ascii="Bookman Old Style" w:hAnsi="Bookman Old Style"/>
          <w:spacing w:val="13"/>
          <w:sz w:val="28"/>
        </w:rPr>
        <w:t xml:space="preserve"> </w:t>
      </w:r>
      <w:r>
        <w:rPr>
          <w:rFonts w:ascii="Bookman Old Style" w:hAnsi="Bookman Old Style"/>
          <w:sz w:val="28"/>
        </w:rPr>
        <w:t>sh</w:t>
      </w:r>
      <w:r>
        <w:rPr>
          <w:rFonts w:ascii="Bookman Old Style" w:hAnsi="Bookman Old Style"/>
          <w:spacing w:val="-2"/>
          <w:sz w:val="28"/>
        </w:rPr>
        <w:t>o</w:t>
      </w:r>
      <w:r>
        <w:rPr>
          <w:rFonts w:ascii="Bookman Old Style" w:hAnsi="Bookman Old Style"/>
          <w:sz w:val="28"/>
        </w:rPr>
        <w:t>u</w:t>
      </w:r>
      <w:r>
        <w:rPr>
          <w:rFonts w:ascii="Bookman Old Style" w:hAnsi="Bookman Old Style"/>
          <w:spacing w:val="-3"/>
          <w:sz w:val="28"/>
        </w:rPr>
        <w:t>l</w:t>
      </w:r>
      <w:r>
        <w:rPr>
          <w:rFonts w:ascii="Bookman Old Style" w:hAnsi="Bookman Old Style"/>
          <w:sz w:val="28"/>
        </w:rPr>
        <w:t>d</w:t>
      </w:r>
      <w:r>
        <w:rPr>
          <w:rFonts w:ascii="Bookman Old Style" w:hAnsi="Bookman Old Style"/>
          <w:spacing w:val="14"/>
          <w:sz w:val="28"/>
        </w:rPr>
        <w:t xml:space="preserve"> </w:t>
      </w:r>
      <w:r>
        <w:rPr>
          <w:rFonts w:ascii="Bookman Old Style" w:hAnsi="Bookman Old Style"/>
          <w:spacing w:val="-2"/>
          <w:sz w:val="28"/>
        </w:rPr>
        <w:t>b</w:t>
      </w:r>
      <w:r>
        <w:rPr>
          <w:rFonts w:ascii="Bookman Old Style" w:hAnsi="Bookman Old Style"/>
          <w:sz w:val="28"/>
        </w:rPr>
        <w:t>e</w:t>
      </w:r>
      <w:r>
        <w:rPr>
          <w:rFonts w:ascii="Bookman Old Style" w:hAnsi="Bookman Old Style"/>
          <w:spacing w:val="13"/>
          <w:sz w:val="28"/>
        </w:rPr>
        <w:t xml:space="preserve"> </w:t>
      </w:r>
      <w:r>
        <w:rPr>
          <w:rFonts w:ascii="Bookman Old Style" w:hAnsi="Bookman Old Style"/>
          <w:sz w:val="28"/>
        </w:rPr>
        <w:t>a</w:t>
      </w:r>
      <w:r>
        <w:rPr>
          <w:rFonts w:ascii="Bookman Old Style" w:hAnsi="Bookman Old Style"/>
          <w:spacing w:val="13"/>
          <w:sz w:val="28"/>
        </w:rPr>
        <w:t xml:space="preserve"> </w:t>
      </w:r>
      <w:r>
        <w:rPr>
          <w:rFonts w:ascii="Bookman Old Style" w:hAnsi="Bookman Old Style"/>
          <w:sz w:val="28"/>
        </w:rPr>
        <w:t>cr</w:t>
      </w:r>
      <w:r>
        <w:rPr>
          <w:rFonts w:ascii="Bookman Old Style" w:hAnsi="Bookman Old Style"/>
          <w:spacing w:val="-4"/>
          <w:sz w:val="28"/>
        </w:rPr>
        <w:t>i</w:t>
      </w:r>
      <w:r>
        <w:rPr>
          <w:rFonts w:ascii="Bookman Old Style" w:hAnsi="Bookman Old Style"/>
          <w:sz w:val="28"/>
        </w:rPr>
        <w:t>minal</w:t>
      </w:r>
      <w:r>
        <w:rPr>
          <w:rFonts w:ascii="Bookman Old Style" w:hAnsi="Bookman Old Style"/>
          <w:spacing w:val="12"/>
          <w:sz w:val="28"/>
        </w:rPr>
        <w:t xml:space="preserve"> </w:t>
      </w:r>
      <w:r>
        <w:rPr>
          <w:rFonts w:ascii="Bookman Old Style" w:hAnsi="Bookman Old Style"/>
          <w:sz w:val="28"/>
        </w:rPr>
        <w:t>o</w:t>
      </w:r>
      <w:r>
        <w:rPr>
          <w:rFonts w:ascii="Bookman Old Style" w:hAnsi="Bookman Old Style"/>
          <w:spacing w:val="-2"/>
          <w:sz w:val="28"/>
        </w:rPr>
        <w:t>f</w:t>
      </w:r>
      <w:r>
        <w:rPr>
          <w:rFonts w:ascii="Bookman Old Style" w:hAnsi="Bookman Old Style"/>
          <w:spacing w:val="-4"/>
          <w:sz w:val="28"/>
        </w:rPr>
        <w:t>f</w:t>
      </w:r>
      <w:r>
        <w:rPr>
          <w:rFonts w:ascii="Bookman Old Style" w:hAnsi="Bookman Old Style"/>
          <w:spacing w:val="2"/>
          <w:sz w:val="28"/>
        </w:rPr>
        <w:t>e</w:t>
      </w:r>
      <w:r>
        <w:rPr>
          <w:rFonts w:ascii="Bookman Old Style" w:hAnsi="Bookman Old Style"/>
          <w:spacing w:val="-1"/>
          <w:sz w:val="28"/>
        </w:rPr>
        <w:t>n</w:t>
      </w:r>
      <w:r>
        <w:rPr>
          <w:rFonts w:ascii="Bookman Old Style" w:hAnsi="Bookman Old Style"/>
          <w:spacing w:val="-3"/>
          <w:sz w:val="28"/>
        </w:rPr>
        <w:t>c</w:t>
      </w:r>
      <w:r>
        <w:rPr>
          <w:rFonts w:ascii="Bookman Old Style" w:hAnsi="Bookman Old Style"/>
          <w:sz w:val="28"/>
        </w:rPr>
        <w:t>e</w:t>
      </w:r>
      <w:r>
        <w:rPr>
          <w:rFonts w:ascii="Bookman Old Style" w:hAnsi="Bookman Old Style"/>
          <w:spacing w:val="13"/>
          <w:sz w:val="28"/>
        </w:rPr>
        <w:t xml:space="preserve"> </w:t>
      </w:r>
      <w:r>
        <w:rPr>
          <w:rFonts w:ascii="Bookman Old Style" w:hAnsi="Bookman Old Style"/>
          <w:spacing w:val="-8"/>
          <w:sz w:val="28"/>
        </w:rPr>
        <w:t>in</w:t>
      </w:r>
      <w:r>
        <w:rPr>
          <w:rFonts w:ascii="Bookman Old Style" w:hAnsi="Bookman Old Style"/>
          <w:sz w:val="28"/>
        </w:rPr>
        <w:t xml:space="preserve"> </w:t>
      </w:r>
      <w:r>
        <w:rPr>
          <w:rFonts w:ascii="Bookman Old Style" w:hAnsi="Bookman Old Style"/>
          <w:spacing w:val="2"/>
          <w:sz w:val="28"/>
        </w:rPr>
        <w:t>I</w:t>
      </w:r>
      <w:r>
        <w:rPr>
          <w:rFonts w:ascii="Bookman Old Style" w:hAnsi="Bookman Old Style"/>
          <w:spacing w:val="-3"/>
          <w:sz w:val="28"/>
        </w:rPr>
        <w:t>n</w:t>
      </w:r>
      <w:r>
        <w:rPr>
          <w:rFonts w:ascii="Bookman Old Style" w:hAnsi="Bookman Old Style"/>
          <w:sz w:val="28"/>
        </w:rPr>
        <w:t>dia</w:t>
      </w:r>
      <w:r>
        <w:rPr>
          <w:rFonts w:ascii="Bookman Old Style" w:hAnsi="Bookman Old Style"/>
          <w:sz w:val="28"/>
        </w:rPr>
        <w:t xml:space="preserve"> </w:t>
      </w:r>
      <w:r>
        <w:rPr>
          <w:rFonts w:ascii="Bookman Old Style" w:hAnsi="Bookman Old Style"/>
          <w:spacing w:val="-36"/>
          <w:sz w:val="28"/>
        </w:rPr>
        <w:t xml:space="preserve"> </w:t>
      </w:r>
      <w:r>
        <w:rPr>
          <w:rFonts w:ascii="Bookman Old Style" w:hAnsi="Bookman Old Style"/>
          <w:sz w:val="28"/>
        </w:rPr>
        <w:t>w</w:t>
      </w:r>
      <w:r>
        <w:rPr>
          <w:rFonts w:ascii="Bookman Old Style" w:hAnsi="Bookman Old Style"/>
          <w:spacing w:val="-3"/>
          <w:sz w:val="28"/>
        </w:rPr>
        <w:t>a</w:t>
      </w:r>
      <w:r>
        <w:rPr>
          <w:rFonts w:ascii="Bookman Old Style" w:hAnsi="Bookman Old Style"/>
          <w:sz w:val="28"/>
        </w:rPr>
        <w:t>s</w:t>
      </w:r>
      <w:r>
        <w:rPr>
          <w:rFonts w:ascii="Bookman Old Style" w:hAnsi="Bookman Old Style"/>
          <w:sz w:val="28"/>
        </w:rPr>
        <w:t xml:space="preserve"> </w:t>
      </w:r>
      <w:r>
        <w:rPr>
          <w:rFonts w:ascii="Bookman Old Style" w:hAnsi="Bookman Old Style"/>
          <w:spacing w:val="-36"/>
          <w:sz w:val="28"/>
        </w:rPr>
        <w:t xml:space="preserve"> </w:t>
      </w:r>
      <w:r>
        <w:rPr>
          <w:rFonts w:ascii="Bookman Old Style" w:hAnsi="Bookman Old Style"/>
          <w:spacing w:val="-4"/>
          <w:sz w:val="28"/>
        </w:rPr>
        <w:t>r</w:t>
      </w:r>
      <w:r>
        <w:rPr>
          <w:rFonts w:ascii="Bookman Old Style" w:hAnsi="Bookman Old Style"/>
          <w:spacing w:val="2"/>
          <w:sz w:val="28"/>
        </w:rPr>
        <w:t>e</w:t>
      </w:r>
      <w:r>
        <w:rPr>
          <w:rFonts w:ascii="Bookman Old Style" w:hAnsi="Bookman Old Style"/>
          <w:spacing w:val="-2"/>
          <w:sz w:val="28"/>
        </w:rPr>
        <w:t>c</w:t>
      </w:r>
      <w:r>
        <w:rPr>
          <w:rFonts w:ascii="Bookman Old Style" w:hAnsi="Bookman Old Style"/>
          <w:sz w:val="28"/>
        </w:rPr>
        <w:t>o</w:t>
      </w:r>
      <w:r>
        <w:rPr>
          <w:rFonts w:ascii="Bookman Old Style" w:hAnsi="Bookman Old Style"/>
          <w:spacing w:val="-2"/>
          <w:sz w:val="28"/>
        </w:rPr>
        <w:t>rd</w:t>
      </w:r>
      <w:r>
        <w:rPr>
          <w:rFonts w:ascii="Bookman Old Style" w:hAnsi="Bookman Old Style"/>
          <w:sz w:val="28"/>
        </w:rPr>
        <w:t>ed</w:t>
      </w:r>
      <w:r>
        <w:rPr>
          <w:rFonts w:ascii="Bookman Old Style" w:hAnsi="Bookman Old Style"/>
          <w:sz w:val="28"/>
        </w:rPr>
        <w:t xml:space="preserve"> </w:t>
      </w:r>
      <w:r>
        <w:rPr>
          <w:rFonts w:ascii="Bookman Old Style" w:hAnsi="Bookman Old Style"/>
          <w:spacing w:val="-35"/>
          <w:sz w:val="28"/>
        </w:rPr>
        <w:t xml:space="preserve"> </w:t>
      </w:r>
      <w:r>
        <w:rPr>
          <w:rFonts w:ascii="Bookman Old Style" w:hAnsi="Bookman Old Style"/>
          <w:sz w:val="28"/>
        </w:rPr>
        <w:t>in</w:t>
      </w:r>
      <w:r>
        <w:rPr>
          <w:rFonts w:ascii="Bookman Old Style" w:hAnsi="Bookman Old Style"/>
          <w:sz w:val="28"/>
        </w:rPr>
        <w:t xml:space="preserve"> </w:t>
      </w:r>
      <w:r>
        <w:rPr>
          <w:rFonts w:ascii="Bookman Old Style" w:hAnsi="Bookman Old Style"/>
          <w:spacing w:val="-37"/>
          <w:sz w:val="28"/>
        </w:rPr>
        <w:t xml:space="preserve"> </w:t>
      </w:r>
      <w:r>
        <w:rPr>
          <w:rFonts w:ascii="Bookman Old Style" w:hAnsi="Bookman Old Style"/>
          <w:spacing w:val="-2"/>
          <w:w w:val="55"/>
          <w:sz w:val="28"/>
        </w:rPr>
        <w:t>„</w:t>
      </w:r>
      <w:r>
        <w:rPr>
          <w:rFonts w:ascii="Bookman Old Style" w:hAnsi="Bookman Old Style"/>
          <w:sz w:val="28"/>
        </w:rPr>
        <w:t>No</w:t>
      </w:r>
      <w:r>
        <w:rPr>
          <w:rFonts w:ascii="Bookman Old Style" w:hAnsi="Bookman Old Style"/>
          <w:spacing w:val="-4"/>
          <w:sz w:val="28"/>
        </w:rPr>
        <w:t>t</w:t>
      </w:r>
      <w:r>
        <w:rPr>
          <w:rFonts w:ascii="Bookman Old Style" w:hAnsi="Bookman Old Style"/>
          <w:sz w:val="28"/>
        </w:rPr>
        <w:t>e</w:t>
      </w:r>
      <w:r>
        <w:rPr>
          <w:rFonts w:ascii="Bookman Old Style" w:hAnsi="Bookman Old Style"/>
          <w:sz w:val="28"/>
        </w:rPr>
        <w:t xml:space="preserve"> </w:t>
      </w:r>
      <w:r>
        <w:rPr>
          <w:rFonts w:ascii="Bookman Old Style" w:hAnsi="Bookman Old Style"/>
          <w:spacing w:val="-36"/>
          <w:sz w:val="28"/>
        </w:rPr>
        <w:t xml:space="preserve"> </w:t>
      </w:r>
      <w:r>
        <w:rPr>
          <w:rFonts w:ascii="Bookman Old Style" w:hAnsi="Bookman Old Style"/>
          <w:sz w:val="28"/>
        </w:rPr>
        <w:t>Q</w:t>
      </w:r>
      <w:r>
        <w:rPr>
          <w:rFonts w:ascii="Bookman Old Style" w:hAnsi="Bookman Old Style"/>
          <w:w w:val="29"/>
          <w:sz w:val="28"/>
        </w:rPr>
        <w:t>‟</w:t>
      </w:r>
      <w:r>
        <w:rPr>
          <w:rFonts w:ascii="Bookman Old Style" w:hAnsi="Bookman Old Style"/>
          <w:sz w:val="28"/>
        </w:rPr>
        <w:t xml:space="preserve"> </w:t>
      </w:r>
      <w:r>
        <w:rPr>
          <w:rFonts w:ascii="Bookman Old Style" w:hAnsi="Bookman Old Style"/>
          <w:spacing w:val="-38"/>
          <w:sz w:val="28"/>
        </w:rPr>
        <w:t xml:space="preserve"> </w:t>
      </w:r>
      <w:r>
        <w:rPr>
          <w:rFonts w:ascii="Bookman Old Style" w:hAnsi="Bookman Old Style"/>
          <w:sz w:val="28"/>
        </w:rPr>
        <w:t>of</w:t>
      </w:r>
      <w:r>
        <w:rPr>
          <w:rFonts w:ascii="Bookman Old Style" w:hAnsi="Bookman Old Style"/>
          <w:sz w:val="28"/>
        </w:rPr>
        <w:t xml:space="preserve"> </w:t>
      </w:r>
      <w:r>
        <w:rPr>
          <w:rFonts w:ascii="Bookman Old Style" w:hAnsi="Bookman Old Style"/>
          <w:spacing w:val="-37"/>
          <w:sz w:val="28"/>
        </w:rPr>
        <w:t xml:space="preserve"> </w:t>
      </w:r>
      <w:r>
        <w:rPr>
          <w:rFonts w:ascii="Bookman Old Style" w:hAnsi="Bookman Old Style"/>
          <w:spacing w:val="6"/>
          <w:w w:val="55"/>
          <w:sz w:val="28"/>
        </w:rPr>
        <w:t>„</w:t>
      </w:r>
      <w:r>
        <w:rPr>
          <w:rFonts w:ascii="Bookman Old Style" w:hAnsi="Bookman Old Style"/>
          <w:i/>
          <w:sz w:val="28"/>
        </w:rPr>
        <w:t>A</w:t>
      </w:r>
      <w:r>
        <w:rPr>
          <w:rFonts w:ascii="Bookman Old Style" w:hAnsi="Bookman Old Style"/>
          <w:i/>
          <w:sz w:val="28"/>
        </w:rPr>
        <w:t xml:space="preserve"> </w:t>
      </w:r>
      <w:r>
        <w:rPr>
          <w:rFonts w:ascii="Bookman Old Style" w:hAnsi="Bookman Old Style"/>
          <w:i/>
          <w:spacing w:val="-29"/>
          <w:sz w:val="28"/>
        </w:rPr>
        <w:t xml:space="preserve"> </w:t>
      </w:r>
      <w:r>
        <w:rPr>
          <w:rFonts w:ascii="Bookman Old Style" w:hAnsi="Bookman Old Style"/>
          <w:i/>
          <w:spacing w:val="-1"/>
          <w:sz w:val="28"/>
        </w:rPr>
        <w:t>Pe</w:t>
      </w:r>
      <w:r>
        <w:rPr>
          <w:rFonts w:ascii="Bookman Old Style" w:hAnsi="Bookman Old Style"/>
          <w:i/>
          <w:sz w:val="28"/>
        </w:rPr>
        <w:t>n</w:t>
      </w:r>
      <w:r>
        <w:rPr>
          <w:rFonts w:ascii="Bookman Old Style" w:hAnsi="Bookman Old Style"/>
          <w:i/>
          <w:spacing w:val="-4"/>
          <w:sz w:val="28"/>
        </w:rPr>
        <w:t>a</w:t>
      </w:r>
      <w:r>
        <w:rPr>
          <w:rFonts w:ascii="Bookman Old Style" w:hAnsi="Bookman Old Style"/>
          <w:i/>
          <w:sz w:val="28"/>
        </w:rPr>
        <w:t>l</w:t>
      </w:r>
      <w:r>
        <w:rPr>
          <w:rFonts w:ascii="Bookman Old Style" w:hAnsi="Bookman Old Style"/>
          <w:i/>
          <w:sz w:val="28"/>
        </w:rPr>
        <w:t xml:space="preserve"> </w:t>
      </w:r>
      <w:r>
        <w:rPr>
          <w:rFonts w:ascii="Bookman Old Style" w:hAnsi="Bookman Old Style"/>
          <w:i/>
          <w:spacing w:val="-31"/>
          <w:sz w:val="28"/>
        </w:rPr>
        <w:t xml:space="preserve"> </w:t>
      </w:r>
      <w:r>
        <w:rPr>
          <w:rFonts w:ascii="Bookman Old Style" w:hAnsi="Bookman Old Style"/>
          <w:i/>
          <w:spacing w:val="-6"/>
          <w:sz w:val="28"/>
        </w:rPr>
        <w:t>C</w:t>
      </w:r>
      <w:r>
        <w:rPr>
          <w:rFonts w:ascii="Bookman Old Style" w:hAnsi="Bookman Old Style"/>
          <w:i/>
          <w:spacing w:val="-7"/>
          <w:sz w:val="28"/>
        </w:rPr>
        <w:t>o</w:t>
      </w:r>
      <w:r>
        <w:rPr>
          <w:rFonts w:ascii="Bookman Old Style" w:hAnsi="Bookman Old Style"/>
          <w:i/>
          <w:spacing w:val="-6"/>
          <w:sz w:val="28"/>
        </w:rPr>
        <w:t>de</w:t>
      </w:r>
    </w:p>
    <w:p w:rsidR="00EF0E49" w:rsidRDefault="00EF0E49">
      <w:pPr>
        <w:pStyle w:val="BodyText"/>
        <w:spacing w:before="9"/>
        <w:rPr>
          <w:i/>
          <w:sz w:val="27"/>
        </w:rPr>
      </w:pPr>
      <w:r w:rsidRPr="00EF0E49">
        <w:pict>
          <v:line id="_x0000_s1054" style="position:absolute;z-index:251642880;mso-wrap-distance-left:0;mso-wrap-distance-right:0;mso-position-horizontal-relative:page" from="1in,18.6pt" to="216.05pt,18.6pt" strokeweight=".21169mm">
            <w10:wrap type="topAndBottom" anchorx="page"/>
          </v:line>
        </w:pict>
      </w:r>
    </w:p>
    <w:p w:rsidR="00EF0E49" w:rsidRDefault="008C3F24">
      <w:pPr>
        <w:spacing w:before="75" w:line="242" w:lineRule="auto"/>
        <w:ind w:left="398" w:right="571" w:hanging="260"/>
        <w:rPr>
          <w:rFonts w:ascii="Bookman Old Style"/>
          <w:sz w:val="20"/>
        </w:rPr>
      </w:pPr>
      <w:r>
        <w:rPr>
          <w:rFonts w:ascii="Bookman Old Style"/>
          <w:position w:val="5"/>
          <w:sz w:val="13"/>
        </w:rPr>
        <w:t xml:space="preserve">14 </w:t>
      </w:r>
      <w:r>
        <w:rPr>
          <w:rFonts w:ascii="Bookman Old Style"/>
          <w:sz w:val="20"/>
        </w:rPr>
        <w:t xml:space="preserve">Uma Chakravarti, </w:t>
      </w:r>
      <w:r>
        <w:rPr>
          <w:rFonts w:ascii="Bookman Old Style"/>
          <w:i/>
          <w:sz w:val="20"/>
        </w:rPr>
        <w:t>Gendering Caste Through a Feminist Lens</w:t>
      </w:r>
      <w:r>
        <w:rPr>
          <w:rFonts w:ascii="Bookman Old Style"/>
          <w:sz w:val="20"/>
        </w:rPr>
        <w:t>, STREE Publications (2003) at page 71.</w:t>
      </w:r>
    </w:p>
    <w:p w:rsidR="00EF0E49" w:rsidRDefault="008C3F24">
      <w:pPr>
        <w:ind w:left="359" w:right="571" w:hanging="260"/>
        <w:rPr>
          <w:rFonts w:ascii="Bookman Old Style"/>
          <w:sz w:val="20"/>
        </w:rPr>
      </w:pPr>
      <w:r>
        <w:rPr>
          <w:rFonts w:ascii="Bookman Old Style"/>
          <w:position w:val="5"/>
          <w:sz w:val="13"/>
        </w:rPr>
        <w:t xml:space="preserve">15 </w:t>
      </w:r>
      <w:r>
        <w:rPr>
          <w:rFonts w:ascii="Bookman Old Style"/>
          <w:sz w:val="20"/>
        </w:rPr>
        <w:t>156</w:t>
      </w:r>
      <w:r>
        <w:rPr>
          <w:rFonts w:ascii="Bookman Old Style"/>
          <w:position w:val="5"/>
          <w:sz w:val="13"/>
        </w:rPr>
        <w:t xml:space="preserve">th </w:t>
      </w:r>
      <w:r>
        <w:rPr>
          <w:rFonts w:ascii="Bookman Old Style"/>
          <w:sz w:val="20"/>
        </w:rPr>
        <w:t>Report on the Indian Penal Code (Vol. I), Law Commission of India at para 9.43 at page 169</w:t>
      </w:r>
    </w:p>
    <w:p w:rsidR="00EF0E49" w:rsidRDefault="008C3F24">
      <w:pPr>
        <w:spacing w:line="231" w:lineRule="exact"/>
        <w:ind w:left="280"/>
        <w:rPr>
          <w:rFonts w:ascii="Bookman Old Style"/>
          <w:sz w:val="20"/>
        </w:rPr>
      </w:pPr>
      <w:r>
        <w:rPr>
          <w:rFonts w:ascii="Bookman Old Style"/>
          <w:i/>
          <w:sz w:val="20"/>
        </w:rPr>
        <w:t xml:space="preserve">Available at: </w:t>
      </w:r>
      <w:hyperlink r:id="rId213">
        <w:r>
          <w:rPr>
            <w:rFonts w:ascii="Bookman Old Style"/>
            <w:sz w:val="20"/>
          </w:rPr>
          <w:t>http://lawcommissionofindia.nic.in/101-169/Report156Vol1.pdf</w:t>
        </w:r>
      </w:hyperlink>
    </w:p>
    <w:p w:rsidR="00EF0E49" w:rsidRDefault="008C3F24">
      <w:pPr>
        <w:spacing w:line="242" w:lineRule="auto"/>
        <w:ind w:left="280" w:right="571" w:hanging="180"/>
        <w:rPr>
          <w:rFonts w:ascii="Bookman Old Style"/>
          <w:sz w:val="20"/>
        </w:rPr>
      </w:pPr>
      <w:r>
        <w:rPr>
          <w:rFonts w:ascii="Bookman Old Style"/>
          <w:position w:val="5"/>
          <w:sz w:val="13"/>
        </w:rPr>
        <w:t xml:space="preserve">16 </w:t>
      </w:r>
      <w:r>
        <w:rPr>
          <w:rFonts w:ascii="Bookman Old Style"/>
          <w:i/>
          <w:sz w:val="20"/>
        </w:rPr>
        <w:t>A Penal Code prepared by The Indian Law Commissioners</w:t>
      </w:r>
      <w:r>
        <w:rPr>
          <w:rFonts w:ascii="Bookman Old Style"/>
          <w:sz w:val="20"/>
        </w:rPr>
        <w:t>, (1838), The Second Report on the Indian Penal Code</w:t>
      </w:r>
    </w:p>
    <w:p w:rsidR="00EF0E49" w:rsidRDefault="00EF0E49">
      <w:pPr>
        <w:spacing w:line="242" w:lineRule="auto"/>
        <w:rPr>
          <w:rFonts w:ascii="Bookman Old Style"/>
          <w:sz w:val="20"/>
        </w:rPr>
        <w:sectPr w:rsidR="00EF0E49">
          <w:headerReference w:type="default" r:id="rId214"/>
          <w:footerReference w:type="default" r:id="rId215"/>
          <w:pgSz w:w="11910" w:h="16840"/>
          <w:pgMar w:top="1340" w:right="1000" w:bottom="1280" w:left="1340" w:header="0" w:footer="1082" w:gutter="0"/>
          <w:pgNumType w:start="11"/>
          <w:cols w:space="720"/>
        </w:sectPr>
      </w:pPr>
    </w:p>
    <w:p w:rsidR="00EF0E49" w:rsidRDefault="008C3F24">
      <w:pPr>
        <w:spacing w:before="82" w:line="480" w:lineRule="auto"/>
        <w:ind w:left="2261" w:right="432"/>
        <w:jc w:val="both"/>
        <w:rPr>
          <w:rFonts w:ascii="Bookman Old Style" w:hAnsi="Bookman Old Style"/>
          <w:sz w:val="28"/>
        </w:rPr>
      </w:pPr>
      <w:r>
        <w:rPr>
          <w:rFonts w:ascii="Bookman Old Style" w:hAnsi="Bookman Old Style"/>
          <w:i/>
          <w:sz w:val="28"/>
        </w:rPr>
        <w:t xml:space="preserve">prepared by </w:t>
      </w:r>
      <w:r>
        <w:rPr>
          <w:rFonts w:ascii="Bookman Old Style" w:hAnsi="Bookman Old Style"/>
          <w:i/>
          <w:spacing w:val="-3"/>
          <w:sz w:val="28"/>
        </w:rPr>
        <w:t xml:space="preserve">the </w:t>
      </w:r>
      <w:r>
        <w:rPr>
          <w:rFonts w:ascii="Bookman Old Style" w:hAnsi="Bookman Old Style"/>
          <w:i/>
          <w:sz w:val="28"/>
        </w:rPr>
        <w:t xml:space="preserve">Indian Law Commissioners‘ </w:t>
      </w:r>
      <w:r>
        <w:rPr>
          <w:rFonts w:ascii="Bookman Old Style" w:hAnsi="Bookman Old Style"/>
          <w:position w:val="7"/>
          <w:sz w:val="18"/>
        </w:rPr>
        <w:t>17</w:t>
      </w:r>
      <w:r>
        <w:rPr>
          <w:rFonts w:ascii="Bookman Old Style" w:hAnsi="Bookman Old Style"/>
          <w:sz w:val="28"/>
        </w:rPr>
        <w:t>. The existing laws</w:t>
      </w:r>
      <w:r>
        <w:rPr>
          <w:rFonts w:ascii="Bookman Old Style" w:hAnsi="Bookman Old Style"/>
          <w:position w:val="7"/>
          <w:sz w:val="18"/>
        </w:rPr>
        <w:t xml:space="preserve">18 </w:t>
      </w:r>
      <w:r>
        <w:rPr>
          <w:rFonts w:ascii="Bookman Old Style" w:hAnsi="Bookman Old Style"/>
          <w:sz w:val="28"/>
        </w:rPr>
        <w:t>for the punishment of  adultery were considered to be altogether inefficacious for preventing the injured husband from taking matters into his own</w:t>
      </w:r>
      <w:r>
        <w:rPr>
          <w:rFonts w:ascii="Bookman Old Style" w:hAnsi="Bookman Old Style"/>
          <w:spacing w:val="-9"/>
          <w:sz w:val="28"/>
        </w:rPr>
        <w:t xml:space="preserve"> </w:t>
      </w:r>
      <w:r>
        <w:rPr>
          <w:rFonts w:ascii="Bookman Old Style" w:hAnsi="Bookman Old Style"/>
          <w:sz w:val="28"/>
        </w:rPr>
        <w:t>hands.</w:t>
      </w:r>
    </w:p>
    <w:p w:rsidR="00EF0E49" w:rsidRDefault="008C3F24">
      <w:pPr>
        <w:pStyle w:val="BodyText"/>
        <w:spacing w:line="480" w:lineRule="auto"/>
        <w:ind w:left="2261" w:right="432" w:firstLine="360"/>
        <w:jc w:val="both"/>
      </w:pPr>
      <w:r>
        <w:t xml:space="preserve">The Law Commissioners considered that by </w:t>
      </w:r>
      <w:r>
        <w:rPr>
          <w:spacing w:val="-1"/>
        </w:rPr>
        <w:t>no</w:t>
      </w:r>
      <w:r>
        <w:t>t</w:t>
      </w:r>
      <w:r>
        <w:t xml:space="preserve"> </w:t>
      </w:r>
      <w:r>
        <w:rPr>
          <w:spacing w:val="-1"/>
        </w:rPr>
        <w:t xml:space="preserve"> </w:t>
      </w:r>
      <w:r>
        <w:rPr>
          <w:spacing w:val="-2"/>
        </w:rPr>
        <w:t>tr</w:t>
      </w:r>
      <w:r>
        <w:t>eati</w:t>
      </w:r>
      <w:r>
        <w:rPr>
          <w:spacing w:val="-2"/>
        </w:rPr>
        <w:t>n</w:t>
      </w:r>
      <w:r>
        <w:t>g</w:t>
      </w:r>
      <w:r>
        <w:t xml:space="preserve"> </w:t>
      </w:r>
      <w:r>
        <w:rPr>
          <w:spacing w:val="1"/>
        </w:rPr>
        <w:t xml:space="preserve"> </w:t>
      </w:r>
      <w:r>
        <w:rPr>
          <w:w w:val="55"/>
        </w:rPr>
        <w:t>„</w:t>
      </w:r>
      <w:r>
        <w:rPr>
          <w:spacing w:val="-2"/>
        </w:rPr>
        <w:t>ad</w:t>
      </w:r>
      <w:r>
        <w:t>ul</w:t>
      </w:r>
      <w:r>
        <w:rPr>
          <w:spacing w:val="-4"/>
        </w:rPr>
        <w:t>t</w:t>
      </w:r>
      <w:r>
        <w:rPr>
          <w:spacing w:val="2"/>
        </w:rPr>
        <w:t>e</w:t>
      </w:r>
      <w:r>
        <w:rPr>
          <w:spacing w:val="-2"/>
        </w:rPr>
        <w:t>r</w:t>
      </w:r>
      <w:r>
        <w:rPr>
          <w:spacing w:val="-1"/>
        </w:rPr>
        <w:t>y</w:t>
      </w:r>
      <w:r>
        <w:rPr>
          <w:w w:val="29"/>
        </w:rPr>
        <w:t>‟</w:t>
      </w:r>
      <w:r>
        <w:t xml:space="preserve"> </w:t>
      </w:r>
      <w:r>
        <w:rPr>
          <w:spacing w:val="1"/>
        </w:rPr>
        <w:t xml:space="preserve"> </w:t>
      </w:r>
      <w:r>
        <w:rPr>
          <w:spacing w:val="-2"/>
        </w:rPr>
        <w:t>a</w:t>
      </w:r>
      <w:r>
        <w:t>s</w:t>
      </w:r>
      <w:r>
        <w:t xml:space="preserve">  </w:t>
      </w:r>
      <w:r>
        <w:t>a</w:t>
      </w:r>
      <w:r>
        <w:t xml:space="preserve"> </w:t>
      </w:r>
      <w:r>
        <w:rPr>
          <w:spacing w:val="-2"/>
        </w:rPr>
        <w:t xml:space="preserve"> </w:t>
      </w:r>
      <w:r>
        <w:t>cr</w:t>
      </w:r>
      <w:r>
        <w:rPr>
          <w:spacing w:val="-2"/>
        </w:rPr>
        <w:t>i</w:t>
      </w:r>
      <w:r>
        <w:t>minal</w:t>
      </w:r>
      <w:r>
        <w:t xml:space="preserve"> </w:t>
      </w:r>
      <w:r>
        <w:rPr>
          <w:spacing w:val="-3"/>
        </w:rPr>
        <w:t xml:space="preserve"> </w:t>
      </w:r>
      <w:r>
        <w:t>o</w:t>
      </w:r>
      <w:r>
        <w:rPr>
          <w:spacing w:val="-2"/>
        </w:rPr>
        <w:t>ff</w:t>
      </w:r>
      <w:r>
        <w:rPr>
          <w:spacing w:val="2"/>
        </w:rPr>
        <w:t>e</w:t>
      </w:r>
      <w:r>
        <w:rPr>
          <w:spacing w:val="-3"/>
        </w:rPr>
        <w:t>n</w:t>
      </w:r>
      <w:r>
        <w:rPr>
          <w:spacing w:val="-2"/>
        </w:rPr>
        <w:t>c</w:t>
      </w:r>
      <w:r>
        <w:rPr>
          <w:spacing w:val="5"/>
        </w:rPr>
        <w:t>e</w:t>
      </w:r>
      <w:r>
        <w:t>,</w:t>
      </w:r>
      <w:r>
        <w:t xml:space="preserve"> </w:t>
      </w:r>
      <w:r>
        <w:rPr>
          <w:spacing w:val="-1"/>
        </w:rPr>
        <w:t xml:space="preserve"> </w:t>
      </w:r>
      <w:r>
        <w:rPr>
          <w:spacing w:val="-11"/>
        </w:rPr>
        <w:t>it</w:t>
      </w:r>
      <w:r>
        <w:t xml:space="preserve"> </w:t>
      </w:r>
      <w:r>
        <w:t>may give sanction to immorality. The Report</w:t>
      </w:r>
      <w:r>
        <w:rPr>
          <w:position w:val="7"/>
          <w:sz w:val="18"/>
        </w:rPr>
        <w:t xml:space="preserve">19 </w:t>
      </w:r>
      <w:r>
        <w:t>states:</w:t>
      </w:r>
    </w:p>
    <w:p w:rsidR="00EF0E49" w:rsidRDefault="008C3F24">
      <w:pPr>
        <w:ind w:left="2981" w:right="1875"/>
        <w:jc w:val="both"/>
        <w:rPr>
          <w:rFonts w:ascii="Bookman Old Style" w:hAnsi="Bookman Old Style"/>
          <w:i/>
          <w:sz w:val="28"/>
        </w:rPr>
      </w:pPr>
      <w:r>
        <w:rPr>
          <w:rFonts w:ascii="Bookman Old Style" w:hAnsi="Bookman Old Style"/>
          <w:i/>
          <w:sz w:val="28"/>
        </w:rPr>
        <w:t xml:space="preserve">― </w:t>
      </w:r>
      <w:r>
        <w:rPr>
          <w:rFonts w:ascii="Bookman Old Style" w:hAnsi="Bookman Old Style"/>
          <w:i/>
          <w:sz w:val="28"/>
          <w:u w:val="single"/>
        </w:rPr>
        <w:t xml:space="preserve">Some </w:t>
      </w:r>
      <w:r>
        <w:rPr>
          <w:rFonts w:ascii="Bookman Old Style" w:hAnsi="Bookman Old Style"/>
          <w:i/>
          <w:spacing w:val="-4"/>
          <w:sz w:val="28"/>
          <w:u w:val="single"/>
        </w:rPr>
        <w:t xml:space="preserve">who </w:t>
      </w:r>
      <w:r>
        <w:rPr>
          <w:rFonts w:ascii="Bookman Old Style" w:hAnsi="Bookman Old Style"/>
          <w:i/>
          <w:sz w:val="28"/>
          <w:u w:val="single"/>
        </w:rPr>
        <w:t>admit that the penal</w:t>
      </w:r>
      <w:r>
        <w:rPr>
          <w:rFonts w:ascii="Bookman Old Style" w:hAnsi="Bookman Old Style"/>
          <w:i/>
          <w:sz w:val="28"/>
        </w:rPr>
        <w:t xml:space="preserve"> </w:t>
      </w:r>
      <w:r>
        <w:rPr>
          <w:rFonts w:ascii="Bookman Old Style" w:hAnsi="Bookman Old Style"/>
          <w:i/>
          <w:sz w:val="28"/>
          <w:u w:val="single"/>
        </w:rPr>
        <w:t>law now existing on this subject is</w:t>
      </w:r>
      <w:r>
        <w:rPr>
          <w:rFonts w:ascii="Bookman Old Style" w:hAnsi="Bookman Old Style"/>
          <w:i/>
          <w:sz w:val="28"/>
        </w:rPr>
        <w:t xml:space="preserve"> </w:t>
      </w:r>
      <w:r>
        <w:rPr>
          <w:rFonts w:ascii="Bookman Old Style" w:hAnsi="Bookman Old Style"/>
          <w:i/>
          <w:spacing w:val="-3"/>
          <w:sz w:val="28"/>
          <w:u w:val="single"/>
        </w:rPr>
        <w:t xml:space="preserve">in </w:t>
      </w:r>
      <w:r>
        <w:rPr>
          <w:rFonts w:ascii="Bookman Old Style" w:hAnsi="Bookman Old Style"/>
          <w:i/>
          <w:sz w:val="28"/>
          <w:u w:val="single"/>
        </w:rPr>
        <w:t>practice of little or no use, yet</w:t>
      </w:r>
      <w:r>
        <w:rPr>
          <w:rFonts w:ascii="Bookman Old Style" w:hAnsi="Bookman Old Style"/>
          <w:i/>
          <w:sz w:val="28"/>
        </w:rPr>
        <w:t xml:space="preserve"> </w:t>
      </w:r>
      <w:r>
        <w:rPr>
          <w:rFonts w:ascii="Bookman Old Style" w:hAnsi="Bookman Old Style"/>
          <w:i/>
          <w:sz w:val="28"/>
          <w:u w:val="single"/>
        </w:rPr>
        <w:t xml:space="preserve">think that </w:t>
      </w:r>
      <w:r>
        <w:rPr>
          <w:rFonts w:ascii="Bookman Old Style" w:hAnsi="Bookman Old Style"/>
          <w:i/>
          <w:spacing w:val="-3"/>
          <w:sz w:val="28"/>
          <w:u w:val="single"/>
        </w:rPr>
        <w:t xml:space="preserve">the </w:t>
      </w:r>
      <w:r>
        <w:rPr>
          <w:rFonts w:ascii="Bookman Old Style" w:hAnsi="Bookman Old Style"/>
          <w:i/>
          <w:sz w:val="28"/>
          <w:u w:val="single"/>
        </w:rPr>
        <w:t>Code ought to</w:t>
      </w:r>
      <w:r>
        <w:rPr>
          <w:rFonts w:ascii="Bookman Old Style" w:hAnsi="Bookman Old Style"/>
          <w:i/>
          <w:sz w:val="28"/>
        </w:rPr>
        <w:t xml:space="preserve"> </w:t>
      </w:r>
      <w:r>
        <w:rPr>
          <w:rFonts w:ascii="Bookman Old Style" w:hAnsi="Bookman Old Style"/>
          <w:i/>
          <w:sz w:val="28"/>
          <w:u w:val="single"/>
        </w:rPr>
        <w:t>contain a provision against</w:t>
      </w:r>
      <w:r>
        <w:rPr>
          <w:rFonts w:ascii="Bookman Old Style" w:hAnsi="Bookman Old Style"/>
          <w:i/>
          <w:sz w:val="28"/>
        </w:rPr>
        <w:t xml:space="preserve"> </w:t>
      </w:r>
      <w:r>
        <w:rPr>
          <w:rFonts w:ascii="Bookman Old Style" w:hAnsi="Bookman Old Style"/>
          <w:i/>
          <w:sz w:val="28"/>
          <w:u w:val="single"/>
        </w:rPr>
        <w:t>adultery. They think that such a</w:t>
      </w:r>
      <w:r>
        <w:rPr>
          <w:rFonts w:ascii="Bookman Old Style" w:hAnsi="Bookman Old Style"/>
          <w:i/>
          <w:sz w:val="28"/>
        </w:rPr>
        <w:t xml:space="preserve"> </w:t>
      </w:r>
      <w:r>
        <w:rPr>
          <w:rFonts w:ascii="Bookman Old Style" w:hAnsi="Bookman Old Style"/>
          <w:i/>
          <w:sz w:val="28"/>
          <w:u w:val="single"/>
        </w:rPr>
        <w:t>provision, though inefficacious for</w:t>
      </w:r>
      <w:r>
        <w:rPr>
          <w:rFonts w:ascii="Bookman Old Style" w:hAnsi="Bookman Old Style"/>
          <w:i/>
          <w:sz w:val="28"/>
        </w:rPr>
        <w:t xml:space="preserve"> </w:t>
      </w:r>
      <w:r>
        <w:rPr>
          <w:rFonts w:ascii="Bookman Old Style" w:hAnsi="Bookman Old Style"/>
          <w:i/>
          <w:sz w:val="28"/>
          <w:u w:val="single"/>
        </w:rPr>
        <w:t xml:space="preserve">the repressing of vice, </w:t>
      </w:r>
      <w:r>
        <w:rPr>
          <w:rFonts w:ascii="Bookman Old Style" w:hAnsi="Bookman Old Style"/>
          <w:i/>
          <w:spacing w:val="-3"/>
          <w:sz w:val="28"/>
          <w:u w:val="single"/>
        </w:rPr>
        <w:t xml:space="preserve">would </w:t>
      </w:r>
      <w:r>
        <w:rPr>
          <w:rFonts w:ascii="Bookman Old Style" w:hAnsi="Bookman Old Style"/>
          <w:i/>
          <w:sz w:val="28"/>
          <w:u w:val="single"/>
        </w:rPr>
        <w:t>be</w:t>
      </w:r>
      <w:r>
        <w:rPr>
          <w:rFonts w:ascii="Bookman Old Style" w:hAnsi="Bookman Old Style"/>
          <w:i/>
          <w:sz w:val="28"/>
        </w:rPr>
        <w:t xml:space="preserve"> </w:t>
      </w:r>
      <w:r>
        <w:rPr>
          <w:rFonts w:ascii="Bookman Old Style" w:hAnsi="Bookman Old Style"/>
          <w:i/>
          <w:sz w:val="28"/>
          <w:u w:val="single"/>
        </w:rPr>
        <w:t xml:space="preserve">creditable </w:t>
      </w:r>
      <w:r>
        <w:rPr>
          <w:rFonts w:ascii="Bookman Old Style" w:hAnsi="Bookman Old Style"/>
          <w:i/>
          <w:spacing w:val="-4"/>
          <w:sz w:val="28"/>
          <w:u w:val="single"/>
        </w:rPr>
        <w:t xml:space="preserve">to </w:t>
      </w:r>
      <w:r>
        <w:rPr>
          <w:rFonts w:ascii="Bookman Old Style" w:hAnsi="Bookman Old Style"/>
          <w:i/>
          <w:spacing w:val="-3"/>
          <w:sz w:val="28"/>
          <w:u w:val="single"/>
        </w:rPr>
        <w:t xml:space="preserve">the </w:t>
      </w:r>
      <w:r>
        <w:rPr>
          <w:rFonts w:ascii="Bookman Old Style" w:hAnsi="Bookman Old Style"/>
          <w:i/>
          <w:sz w:val="28"/>
          <w:u w:val="single"/>
        </w:rPr>
        <w:t>Indian</w:t>
      </w:r>
      <w:r>
        <w:rPr>
          <w:rFonts w:ascii="Bookman Old Style" w:hAnsi="Bookman Old Style"/>
          <w:i/>
          <w:sz w:val="28"/>
        </w:rPr>
        <w:t xml:space="preserve"> </w:t>
      </w:r>
      <w:r>
        <w:rPr>
          <w:rFonts w:ascii="Bookman Old Style" w:hAnsi="Bookman Old Style"/>
          <w:i/>
          <w:sz w:val="28"/>
          <w:u w:val="single"/>
        </w:rPr>
        <w:t xml:space="preserve">Government, </w:t>
      </w:r>
      <w:r>
        <w:rPr>
          <w:rFonts w:ascii="Bookman Old Style" w:hAnsi="Bookman Old Style"/>
          <w:i/>
          <w:spacing w:val="-3"/>
          <w:sz w:val="28"/>
          <w:u w:val="single"/>
        </w:rPr>
        <w:t xml:space="preserve">and </w:t>
      </w:r>
      <w:r>
        <w:rPr>
          <w:rFonts w:ascii="Bookman Old Style" w:hAnsi="Bookman Old Style"/>
          <w:i/>
          <w:sz w:val="28"/>
          <w:u w:val="single"/>
        </w:rPr>
        <w:t>that by omitting</w:t>
      </w:r>
      <w:r>
        <w:rPr>
          <w:rFonts w:ascii="Bookman Old Style" w:hAnsi="Bookman Old Style"/>
          <w:i/>
          <w:sz w:val="28"/>
        </w:rPr>
        <w:t xml:space="preserve"> </w:t>
      </w:r>
      <w:r>
        <w:rPr>
          <w:rFonts w:ascii="Bookman Old Style" w:hAnsi="Bookman Old Style"/>
          <w:i/>
          <w:sz w:val="28"/>
          <w:u w:val="single"/>
        </w:rPr>
        <w:t xml:space="preserve">such a provision </w:t>
      </w:r>
      <w:r>
        <w:rPr>
          <w:rFonts w:ascii="Bookman Old Style" w:hAnsi="Bookman Old Style"/>
          <w:i/>
          <w:spacing w:val="-4"/>
          <w:sz w:val="28"/>
          <w:u w:val="single"/>
        </w:rPr>
        <w:t xml:space="preserve">we </w:t>
      </w:r>
      <w:r>
        <w:rPr>
          <w:rFonts w:ascii="Bookman Old Style" w:hAnsi="Bookman Old Style"/>
          <w:i/>
          <w:sz w:val="28"/>
          <w:u w:val="single"/>
        </w:rPr>
        <w:t>should give a</w:t>
      </w:r>
      <w:r>
        <w:rPr>
          <w:rFonts w:ascii="Bookman Old Style" w:hAnsi="Bookman Old Style"/>
          <w:i/>
          <w:sz w:val="28"/>
        </w:rPr>
        <w:t xml:space="preserve"> </w:t>
      </w:r>
      <w:r>
        <w:rPr>
          <w:rFonts w:ascii="Bookman Old Style" w:hAnsi="Bookman Old Style"/>
          <w:i/>
          <w:sz w:val="28"/>
          <w:u w:val="single"/>
        </w:rPr>
        <w:t xml:space="preserve">sanction </w:t>
      </w:r>
      <w:r>
        <w:rPr>
          <w:rFonts w:ascii="Bookman Old Style" w:hAnsi="Bookman Old Style"/>
          <w:i/>
          <w:spacing w:val="-4"/>
          <w:sz w:val="28"/>
          <w:u w:val="single"/>
        </w:rPr>
        <w:t xml:space="preserve">to </w:t>
      </w:r>
      <w:r>
        <w:rPr>
          <w:rFonts w:ascii="Bookman Old Style" w:hAnsi="Bookman Old Style"/>
          <w:i/>
          <w:sz w:val="28"/>
          <w:u w:val="single"/>
        </w:rPr>
        <w:t>immorality</w:t>
      </w:r>
      <w:r>
        <w:rPr>
          <w:rFonts w:ascii="Bookman Old Style" w:hAnsi="Bookman Old Style"/>
          <w:i/>
          <w:sz w:val="28"/>
        </w:rPr>
        <w:t xml:space="preserve">. They say, </w:t>
      </w:r>
      <w:r>
        <w:rPr>
          <w:rFonts w:ascii="Bookman Old Style" w:hAnsi="Bookman Old Style"/>
          <w:i/>
          <w:sz w:val="28"/>
        </w:rPr>
        <w:t xml:space="preserve">and </w:t>
      </w:r>
      <w:r>
        <w:rPr>
          <w:rFonts w:ascii="Bookman Old Style" w:hAnsi="Bookman Old Style"/>
          <w:i/>
          <w:spacing w:val="-5"/>
          <w:sz w:val="28"/>
        </w:rPr>
        <w:t xml:space="preserve">we </w:t>
      </w:r>
      <w:r>
        <w:rPr>
          <w:rFonts w:ascii="Bookman Old Style" w:hAnsi="Bookman Old Style"/>
          <w:i/>
          <w:sz w:val="28"/>
        </w:rPr>
        <w:t xml:space="preserve">believe </w:t>
      </w:r>
      <w:r>
        <w:rPr>
          <w:rFonts w:ascii="Bookman Old Style" w:hAnsi="Bookman Old Style"/>
          <w:i/>
          <w:spacing w:val="-3"/>
          <w:sz w:val="28"/>
        </w:rPr>
        <w:t xml:space="preserve">with </w:t>
      </w:r>
      <w:r>
        <w:rPr>
          <w:rFonts w:ascii="Bookman Old Style" w:hAnsi="Bookman Old Style"/>
          <w:i/>
          <w:sz w:val="28"/>
        </w:rPr>
        <w:t xml:space="preserve">truth, that the higher class of natives consider the existing penal law on </w:t>
      </w:r>
      <w:r>
        <w:rPr>
          <w:rFonts w:ascii="Bookman Old Style" w:hAnsi="Bookman Old Style"/>
          <w:i/>
          <w:spacing w:val="-3"/>
          <w:sz w:val="28"/>
        </w:rPr>
        <w:t xml:space="preserve">the </w:t>
      </w:r>
      <w:r>
        <w:rPr>
          <w:rFonts w:ascii="Bookman Old Style" w:hAnsi="Bookman Old Style"/>
          <w:i/>
          <w:sz w:val="28"/>
        </w:rPr>
        <w:t xml:space="preserve">subject as far </w:t>
      </w:r>
      <w:r>
        <w:rPr>
          <w:rFonts w:ascii="Bookman Old Style" w:hAnsi="Bookman Old Style"/>
          <w:i/>
          <w:spacing w:val="-3"/>
          <w:sz w:val="28"/>
        </w:rPr>
        <w:t xml:space="preserve">too </w:t>
      </w:r>
      <w:r>
        <w:rPr>
          <w:rFonts w:ascii="Bookman Old Style" w:hAnsi="Bookman Old Style"/>
          <w:i/>
          <w:sz w:val="28"/>
        </w:rPr>
        <w:t xml:space="preserve">lenient, </w:t>
      </w:r>
      <w:r>
        <w:rPr>
          <w:rFonts w:ascii="Bookman Old Style" w:hAnsi="Bookman Old Style"/>
          <w:i/>
          <w:spacing w:val="-3"/>
          <w:sz w:val="28"/>
        </w:rPr>
        <w:t xml:space="preserve">and are </w:t>
      </w:r>
      <w:r>
        <w:rPr>
          <w:rFonts w:ascii="Bookman Old Style" w:hAnsi="Bookman Old Style"/>
          <w:i/>
          <w:sz w:val="28"/>
        </w:rPr>
        <w:t xml:space="preserve">unable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z w:val="28"/>
        </w:rPr>
        <w:t>understand on what principle adultery is treated</w:t>
      </w:r>
      <w:r>
        <w:rPr>
          <w:rFonts w:ascii="Bookman Old Style" w:hAnsi="Bookman Old Style"/>
          <w:i/>
          <w:spacing w:val="50"/>
          <w:sz w:val="28"/>
        </w:rPr>
        <w:t xml:space="preserve"> </w:t>
      </w:r>
      <w:r>
        <w:rPr>
          <w:rFonts w:ascii="Bookman Old Style" w:hAnsi="Bookman Old Style"/>
          <w:i/>
          <w:spacing w:val="-3"/>
          <w:sz w:val="28"/>
        </w:rPr>
        <w:t>with</w:t>
      </w:r>
    </w:p>
    <w:p w:rsidR="00EF0E49" w:rsidRDefault="00EF0E49">
      <w:pPr>
        <w:pStyle w:val="BodyText"/>
        <w:spacing w:before="10"/>
        <w:rPr>
          <w:i/>
          <w:sz w:val="27"/>
        </w:rPr>
      </w:pPr>
      <w:r w:rsidRPr="00EF0E49">
        <w:pict>
          <v:line id="_x0000_s1053" style="position:absolute;z-index:251643904;mso-wrap-distance-left:0;mso-wrap-distance-right:0;mso-position-horizontal-relative:page" from="1in,18.6pt" to="216.05pt,18.6pt" strokeweight=".6pt">
            <w10:wrap type="topAndBottom" anchorx="page"/>
          </v:line>
        </w:pict>
      </w:r>
    </w:p>
    <w:p w:rsidR="00EF0E49" w:rsidRDefault="008C3F24">
      <w:pPr>
        <w:spacing w:before="73" w:line="242" w:lineRule="auto"/>
        <w:ind w:left="280" w:right="441" w:hanging="180"/>
        <w:jc w:val="both"/>
        <w:rPr>
          <w:rFonts w:ascii="Bookman Old Style"/>
          <w:sz w:val="20"/>
        </w:rPr>
      </w:pPr>
      <w:r>
        <w:rPr>
          <w:rFonts w:ascii="Bookman Old Style"/>
          <w:position w:val="5"/>
          <w:sz w:val="13"/>
        </w:rPr>
        <w:t xml:space="preserve">17 </w:t>
      </w:r>
      <w:r>
        <w:rPr>
          <w:rFonts w:ascii="Bookman Old Style"/>
          <w:i/>
          <w:sz w:val="20"/>
        </w:rPr>
        <w:t>A Penal Code prepared by The Indian Law Commissioners</w:t>
      </w:r>
      <w:r>
        <w:rPr>
          <w:rFonts w:ascii="Bookman Old Style"/>
          <w:sz w:val="20"/>
        </w:rPr>
        <w:t>, (1838), Notes of Lord Thomas Babington Macaulay, Note Q</w:t>
      </w:r>
    </w:p>
    <w:p w:rsidR="00EF0E49" w:rsidRDefault="008C3F24">
      <w:pPr>
        <w:ind w:left="242" w:right="440" w:hanging="142"/>
        <w:jc w:val="both"/>
        <w:rPr>
          <w:rFonts w:ascii="Bookman Old Style"/>
          <w:sz w:val="20"/>
        </w:rPr>
      </w:pPr>
      <w:r>
        <w:rPr>
          <w:rFonts w:ascii="Bookman Old Style"/>
          <w:position w:val="5"/>
          <w:sz w:val="13"/>
        </w:rPr>
        <w:t xml:space="preserve">18 </w:t>
      </w:r>
      <w:r>
        <w:rPr>
          <w:rFonts w:ascii="Bookman Old Style"/>
          <w:sz w:val="20"/>
        </w:rPr>
        <w:t>The laws governing adultery in the Colonial areas were laid down in Regulation XVII of 1817, and Regulation VII of 1819; the Law Commissioners</w:t>
      </w:r>
      <w:r>
        <w:rPr>
          <w:rFonts w:ascii="Bookman Old Style"/>
          <w:sz w:val="20"/>
        </w:rPr>
        <w:t xml:space="preserve"> observed that the strict evidentiary and procedural requirements, deter the people from seeking redress.</w:t>
      </w:r>
    </w:p>
    <w:p w:rsidR="00EF0E49" w:rsidRDefault="008C3F24">
      <w:pPr>
        <w:spacing w:line="242" w:lineRule="auto"/>
        <w:ind w:left="280" w:right="442" w:hanging="180"/>
        <w:jc w:val="both"/>
        <w:rPr>
          <w:rFonts w:ascii="Bookman Old Style"/>
          <w:sz w:val="20"/>
        </w:rPr>
      </w:pPr>
      <w:r>
        <w:rPr>
          <w:rFonts w:ascii="Bookman Old Style"/>
          <w:position w:val="5"/>
          <w:sz w:val="13"/>
        </w:rPr>
        <w:t xml:space="preserve">19 </w:t>
      </w:r>
      <w:r>
        <w:rPr>
          <w:rFonts w:ascii="Bookman Old Style"/>
          <w:i/>
          <w:sz w:val="20"/>
        </w:rPr>
        <w:t>A Penal Code prepared by The Indian Law Commissioners</w:t>
      </w:r>
      <w:r>
        <w:rPr>
          <w:rFonts w:ascii="Bookman Old Style"/>
          <w:sz w:val="20"/>
        </w:rPr>
        <w:t>, (1838), The Second Report on the Indian Penal Code</w:t>
      </w:r>
    </w:p>
    <w:p w:rsidR="00EF0E49" w:rsidRDefault="00EF0E49">
      <w:pPr>
        <w:spacing w:line="242" w:lineRule="auto"/>
        <w:jc w:val="both"/>
        <w:rPr>
          <w:rFonts w:ascii="Bookman Old Style"/>
          <w:sz w:val="20"/>
        </w:rPr>
        <w:sectPr w:rsidR="00EF0E49">
          <w:headerReference w:type="default" r:id="rId216"/>
          <w:footerReference w:type="default" r:id="rId217"/>
          <w:pgSz w:w="11910" w:h="16840"/>
          <w:pgMar w:top="1340" w:right="1000" w:bottom="1280" w:left="1340" w:header="0" w:footer="1082" w:gutter="0"/>
          <w:pgNumType w:start="12"/>
          <w:cols w:space="720"/>
        </w:sectPr>
      </w:pPr>
    </w:p>
    <w:p w:rsidR="00EF0E49" w:rsidRDefault="008C3F24">
      <w:pPr>
        <w:spacing w:before="80"/>
        <w:ind w:left="2981" w:right="1880"/>
        <w:jc w:val="both"/>
        <w:rPr>
          <w:rFonts w:ascii="Bookman Old Style"/>
          <w:i/>
          <w:sz w:val="28"/>
        </w:rPr>
      </w:pPr>
      <w:r>
        <w:rPr>
          <w:rFonts w:ascii="Bookman Old Style"/>
          <w:i/>
          <w:sz w:val="28"/>
        </w:rPr>
        <w:t>more tenderness than forgery or perjury.</w:t>
      </w:r>
    </w:p>
    <w:p w:rsidR="00EF0E49" w:rsidRDefault="00EF0E49">
      <w:pPr>
        <w:pStyle w:val="BodyText"/>
        <w:spacing w:before="7"/>
        <w:rPr>
          <w:i/>
          <w:sz w:val="30"/>
        </w:rPr>
      </w:pPr>
    </w:p>
    <w:p w:rsidR="00EF0E49" w:rsidRDefault="008C3F24">
      <w:pPr>
        <w:spacing w:before="1"/>
        <w:ind w:left="2981" w:right="1899"/>
        <w:jc w:val="both"/>
        <w:rPr>
          <w:rFonts w:ascii="Bookman Old Style" w:hAnsi="Bookman Old Style"/>
          <w:i/>
          <w:sz w:val="28"/>
        </w:rPr>
      </w:pPr>
      <w:r>
        <w:rPr>
          <w:rFonts w:ascii="Times New Roman" w:hAnsi="Times New Roman"/>
          <w:spacing w:val="-71"/>
          <w:sz w:val="28"/>
          <w:u w:val="single"/>
        </w:rPr>
        <w:t xml:space="preserve"> </w:t>
      </w:r>
      <w:r>
        <w:rPr>
          <w:rFonts w:ascii="Bookman Old Style" w:hAnsi="Bookman Old Style"/>
          <w:i/>
          <w:sz w:val="28"/>
          <w:u w:val="single"/>
        </w:rPr>
        <w:t xml:space="preserve">…That some classes of </w:t>
      </w:r>
      <w:r>
        <w:rPr>
          <w:rFonts w:ascii="Bookman Old Style" w:hAnsi="Bookman Old Style"/>
          <w:i/>
          <w:spacing w:val="-3"/>
          <w:sz w:val="28"/>
          <w:u w:val="single"/>
        </w:rPr>
        <w:t xml:space="preserve">the </w:t>
      </w:r>
      <w:r>
        <w:rPr>
          <w:rFonts w:ascii="Bookman Old Style" w:hAnsi="Bookman Old Style"/>
          <w:i/>
          <w:sz w:val="28"/>
          <w:u w:val="single"/>
        </w:rPr>
        <w:t>natives</w:t>
      </w:r>
      <w:r>
        <w:rPr>
          <w:rFonts w:ascii="Bookman Old Style" w:hAnsi="Bookman Old Style"/>
          <w:i/>
          <w:sz w:val="28"/>
        </w:rPr>
        <w:t xml:space="preserve"> </w:t>
      </w:r>
      <w:r>
        <w:rPr>
          <w:rFonts w:ascii="Bookman Old Style" w:hAnsi="Bookman Old Style"/>
          <w:i/>
          <w:sz w:val="28"/>
          <w:u w:val="single"/>
        </w:rPr>
        <w:t xml:space="preserve">of India disapprove of </w:t>
      </w:r>
      <w:r>
        <w:rPr>
          <w:rFonts w:ascii="Bookman Old Style" w:hAnsi="Bookman Old Style"/>
          <w:i/>
          <w:spacing w:val="-3"/>
          <w:sz w:val="28"/>
          <w:u w:val="single"/>
        </w:rPr>
        <w:t xml:space="preserve">the </w:t>
      </w:r>
      <w:r>
        <w:rPr>
          <w:rFonts w:ascii="Bookman Old Style" w:hAnsi="Bookman Old Style"/>
          <w:i/>
          <w:sz w:val="28"/>
          <w:u w:val="single"/>
        </w:rPr>
        <w:t>lenity</w:t>
      </w:r>
      <w:r>
        <w:rPr>
          <w:rFonts w:ascii="Bookman Old Style" w:hAnsi="Bookman Old Style"/>
          <w:i/>
          <w:sz w:val="28"/>
        </w:rPr>
        <w:t xml:space="preserve"> </w:t>
      </w:r>
      <w:r>
        <w:rPr>
          <w:rFonts w:ascii="Bookman Old Style" w:hAnsi="Bookman Old Style"/>
          <w:i/>
          <w:spacing w:val="-3"/>
          <w:sz w:val="28"/>
          <w:u w:val="single"/>
        </w:rPr>
        <w:t xml:space="preserve">with </w:t>
      </w:r>
      <w:r>
        <w:rPr>
          <w:rFonts w:ascii="Bookman Old Style" w:hAnsi="Bookman Old Style"/>
          <w:i/>
          <w:sz w:val="28"/>
          <w:u w:val="single"/>
        </w:rPr>
        <w:t>which adultery is now</w:t>
      </w:r>
      <w:r>
        <w:rPr>
          <w:rFonts w:ascii="Bookman Old Style" w:hAnsi="Bookman Old Style"/>
          <w:i/>
          <w:sz w:val="28"/>
        </w:rPr>
        <w:t xml:space="preserve"> </w:t>
      </w:r>
      <w:r>
        <w:rPr>
          <w:rFonts w:ascii="Bookman Old Style" w:hAnsi="Bookman Old Style"/>
          <w:i/>
          <w:sz w:val="28"/>
          <w:u w:val="single"/>
        </w:rPr>
        <w:t xml:space="preserve">punished </w:t>
      </w:r>
      <w:r>
        <w:rPr>
          <w:rFonts w:ascii="Bookman Old Style" w:hAnsi="Bookman Old Style"/>
          <w:i/>
          <w:spacing w:val="-5"/>
          <w:sz w:val="28"/>
          <w:u w:val="single"/>
        </w:rPr>
        <w:t xml:space="preserve">we </w:t>
      </w:r>
      <w:r>
        <w:rPr>
          <w:rFonts w:ascii="Bookman Old Style" w:hAnsi="Bookman Old Style"/>
          <w:i/>
          <w:sz w:val="28"/>
          <w:u w:val="single"/>
        </w:rPr>
        <w:t>fully believe, but this</w:t>
      </w:r>
      <w:r>
        <w:rPr>
          <w:rFonts w:ascii="Bookman Old Style" w:hAnsi="Bookman Old Style"/>
          <w:i/>
          <w:sz w:val="28"/>
        </w:rPr>
        <w:t xml:space="preserve"> </w:t>
      </w:r>
      <w:r>
        <w:rPr>
          <w:rFonts w:ascii="Bookman Old Style" w:hAnsi="Bookman Old Style"/>
          <w:i/>
          <w:spacing w:val="-3"/>
          <w:sz w:val="28"/>
          <w:u w:val="single"/>
        </w:rPr>
        <w:t xml:space="preserve">in </w:t>
      </w:r>
      <w:r>
        <w:rPr>
          <w:rFonts w:ascii="Bookman Old Style" w:hAnsi="Bookman Old Style"/>
          <w:i/>
          <w:sz w:val="28"/>
          <w:u w:val="single"/>
        </w:rPr>
        <w:t>our opinion is a  strong</w:t>
      </w:r>
      <w:r>
        <w:rPr>
          <w:rFonts w:ascii="Bookman Old Style" w:hAnsi="Bookman Old Style"/>
          <w:i/>
          <w:sz w:val="28"/>
        </w:rPr>
        <w:t xml:space="preserve"> </w:t>
      </w:r>
      <w:r>
        <w:rPr>
          <w:rFonts w:ascii="Bookman Old Style" w:hAnsi="Bookman Old Style"/>
          <w:i/>
          <w:sz w:val="28"/>
          <w:u w:val="single"/>
        </w:rPr>
        <w:t>argument against punishing</w:t>
      </w:r>
      <w:r>
        <w:rPr>
          <w:rFonts w:ascii="Bookman Old Style" w:hAnsi="Bookman Old Style"/>
          <w:i/>
          <w:sz w:val="28"/>
        </w:rPr>
        <w:t xml:space="preserve"> </w:t>
      </w:r>
      <w:r>
        <w:rPr>
          <w:rFonts w:ascii="Bookman Old Style" w:hAnsi="Bookman Old Style"/>
          <w:i/>
          <w:sz w:val="28"/>
          <w:u w:val="single"/>
        </w:rPr>
        <w:t xml:space="preserve">adultery at all. There </w:t>
      </w:r>
      <w:r>
        <w:rPr>
          <w:rFonts w:ascii="Bookman Old Style" w:hAnsi="Bookman Old Style"/>
          <w:i/>
          <w:spacing w:val="-3"/>
          <w:sz w:val="28"/>
          <w:u w:val="single"/>
        </w:rPr>
        <w:t>ar</w:t>
      </w:r>
      <w:r>
        <w:rPr>
          <w:rFonts w:ascii="Bookman Old Style" w:hAnsi="Bookman Old Style"/>
          <w:i/>
          <w:spacing w:val="-3"/>
          <w:sz w:val="28"/>
          <w:u w:val="single"/>
        </w:rPr>
        <w:t xml:space="preserve">e </w:t>
      </w:r>
      <w:r>
        <w:rPr>
          <w:rFonts w:ascii="Bookman Old Style" w:hAnsi="Bookman Old Style"/>
          <w:i/>
          <w:sz w:val="28"/>
          <w:u w:val="single"/>
        </w:rPr>
        <w:t xml:space="preserve">only </w:t>
      </w:r>
      <w:r>
        <w:rPr>
          <w:rFonts w:ascii="Bookman Old Style" w:hAnsi="Bookman Old Style"/>
          <w:i/>
          <w:spacing w:val="-3"/>
          <w:sz w:val="28"/>
          <w:u w:val="single"/>
        </w:rPr>
        <w:t>two</w:t>
      </w:r>
      <w:r>
        <w:rPr>
          <w:rFonts w:ascii="Bookman Old Style" w:hAnsi="Bookman Old Style"/>
          <w:i/>
          <w:spacing w:val="-3"/>
          <w:sz w:val="28"/>
        </w:rPr>
        <w:t xml:space="preserve"> </w:t>
      </w:r>
      <w:r>
        <w:rPr>
          <w:rFonts w:ascii="Bookman Old Style" w:hAnsi="Bookman Old Style"/>
          <w:i/>
          <w:sz w:val="28"/>
          <w:u w:val="single"/>
        </w:rPr>
        <w:t xml:space="preserve">courses which </w:t>
      </w:r>
      <w:r>
        <w:rPr>
          <w:rFonts w:ascii="Bookman Old Style" w:hAnsi="Bookman Old Style"/>
          <w:i/>
          <w:spacing w:val="-3"/>
          <w:sz w:val="28"/>
          <w:u w:val="single"/>
        </w:rPr>
        <w:t xml:space="preserve">in </w:t>
      </w:r>
      <w:r>
        <w:rPr>
          <w:rFonts w:ascii="Bookman Old Style" w:hAnsi="Bookman Old Style"/>
          <w:i/>
          <w:sz w:val="28"/>
          <w:u w:val="single"/>
        </w:rPr>
        <w:t>our opinion can</w:t>
      </w:r>
      <w:r>
        <w:rPr>
          <w:rFonts w:ascii="Bookman Old Style" w:hAnsi="Bookman Old Style"/>
          <w:i/>
          <w:sz w:val="28"/>
        </w:rPr>
        <w:t xml:space="preserve"> </w:t>
      </w:r>
      <w:r>
        <w:rPr>
          <w:rFonts w:ascii="Bookman Old Style" w:hAnsi="Bookman Old Style"/>
          <w:i/>
          <w:sz w:val="28"/>
          <w:u w:val="single"/>
        </w:rPr>
        <w:t xml:space="preserve">properly be followed </w:t>
      </w:r>
      <w:r>
        <w:rPr>
          <w:rFonts w:ascii="Bookman Old Style" w:hAnsi="Bookman Old Style"/>
          <w:i/>
          <w:spacing w:val="-3"/>
          <w:sz w:val="28"/>
          <w:u w:val="single"/>
        </w:rPr>
        <w:t xml:space="preserve">with </w:t>
      </w:r>
      <w:r>
        <w:rPr>
          <w:rFonts w:ascii="Bookman Old Style" w:hAnsi="Bookman Old Style"/>
          <w:i/>
          <w:sz w:val="28"/>
          <w:u w:val="single"/>
        </w:rPr>
        <w:t>respect</w:t>
      </w:r>
      <w:r>
        <w:rPr>
          <w:rFonts w:ascii="Bookman Old Style" w:hAnsi="Bookman Old Style"/>
          <w:i/>
          <w:sz w:val="28"/>
        </w:rPr>
        <w:t xml:space="preserve"> </w:t>
      </w:r>
      <w:r>
        <w:rPr>
          <w:rFonts w:ascii="Bookman Old Style" w:hAnsi="Bookman Old Style"/>
          <w:i/>
          <w:spacing w:val="-3"/>
          <w:sz w:val="28"/>
          <w:u w:val="single"/>
        </w:rPr>
        <w:t xml:space="preserve">to </w:t>
      </w:r>
      <w:r>
        <w:rPr>
          <w:rFonts w:ascii="Bookman Old Style" w:hAnsi="Bookman Old Style"/>
          <w:i/>
          <w:sz w:val="28"/>
          <w:u w:val="single"/>
        </w:rPr>
        <w:t xml:space="preserve">this </w:t>
      </w:r>
      <w:r>
        <w:rPr>
          <w:rFonts w:ascii="Bookman Old Style" w:hAnsi="Bookman Old Style"/>
          <w:i/>
          <w:spacing w:val="-3"/>
          <w:sz w:val="28"/>
          <w:u w:val="single"/>
        </w:rPr>
        <w:t xml:space="preserve">and </w:t>
      </w:r>
      <w:r>
        <w:rPr>
          <w:rFonts w:ascii="Bookman Old Style" w:hAnsi="Bookman Old Style"/>
          <w:i/>
          <w:sz w:val="28"/>
          <w:u w:val="single"/>
        </w:rPr>
        <w:t>other great</w:t>
      </w:r>
      <w:r>
        <w:rPr>
          <w:rFonts w:ascii="Bookman Old Style" w:hAnsi="Bookman Old Style"/>
          <w:i/>
          <w:sz w:val="28"/>
        </w:rPr>
        <w:t xml:space="preserve"> </w:t>
      </w:r>
      <w:r>
        <w:rPr>
          <w:rFonts w:ascii="Bookman Old Style" w:hAnsi="Bookman Old Style"/>
          <w:i/>
          <w:sz w:val="28"/>
          <w:u w:val="single"/>
        </w:rPr>
        <w:t xml:space="preserve">immoralities. They ought </w:t>
      </w:r>
      <w:r>
        <w:rPr>
          <w:rFonts w:ascii="Bookman Old Style" w:hAnsi="Bookman Old Style"/>
          <w:i/>
          <w:spacing w:val="-4"/>
          <w:sz w:val="28"/>
          <w:u w:val="single"/>
        </w:rPr>
        <w:t>to</w:t>
      </w:r>
      <w:r>
        <w:rPr>
          <w:rFonts w:ascii="Bookman Old Style" w:hAnsi="Bookman Old Style"/>
          <w:i/>
          <w:spacing w:val="75"/>
          <w:sz w:val="28"/>
          <w:u w:val="single"/>
        </w:rPr>
        <w:t xml:space="preserve"> </w:t>
      </w:r>
      <w:r>
        <w:rPr>
          <w:rFonts w:ascii="Bookman Old Style" w:hAnsi="Bookman Old Style"/>
          <w:i/>
          <w:sz w:val="28"/>
          <w:u w:val="single"/>
        </w:rPr>
        <w:t>be</w:t>
      </w:r>
      <w:r>
        <w:rPr>
          <w:rFonts w:ascii="Bookman Old Style" w:hAnsi="Bookman Old Style"/>
          <w:i/>
          <w:sz w:val="28"/>
        </w:rPr>
        <w:t xml:space="preserve"> </w:t>
      </w:r>
      <w:r>
        <w:rPr>
          <w:rFonts w:ascii="Bookman Old Style" w:hAnsi="Bookman Old Style"/>
          <w:i/>
          <w:sz w:val="28"/>
          <w:u w:val="single"/>
        </w:rPr>
        <w:t>punished very severely, or they</w:t>
      </w:r>
      <w:r>
        <w:rPr>
          <w:rFonts w:ascii="Bookman Old Style" w:hAnsi="Bookman Old Style"/>
          <w:i/>
          <w:sz w:val="28"/>
        </w:rPr>
        <w:t xml:space="preserve"> </w:t>
      </w:r>
      <w:r>
        <w:rPr>
          <w:rFonts w:ascii="Bookman Old Style" w:hAnsi="Bookman Old Style"/>
          <w:i/>
          <w:sz w:val="28"/>
          <w:u w:val="single"/>
        </w:rPr>
        <w:t xml:space="preserve">ought not </w:t>
      </w:r>
      <w:r>
        <w:rPr>
          <w:rFonts w:ascii="Bookman Old Style" w:hAnsi="Bookman Old Style"/>
          <w:i/>
          <w:spacing w:val="-4"/>
          <w:sz w:val="28"/>
          <w:u w:val="single"/>
        </w:rPr>
        <w:t xml:space="preserve">to </w:t>
      </w:r>
      <w:r>
        <w:rPr>
          <w:rFonts w:ascii="Bookman Old Style" w:hAnsi="Bookman Old Style"/>
          <w:i/>
          <w:sz w:val="28"/>
          <w:u w:val="single"/>
        </w:rPr>
        <w:t>be punished at all.</w:t>
      </w:r>
      <w:r>
        <w:rPr>
          <w:rFonts w:ascii="Bookman Old Style" w:hAnsi="Bookman Old Style"/>
          <w:i/>
          <w:sz w:val="28"/>
        </w:rPr>
        <w:t xml:space="preserve"> </w:t>
      </w:r>
      <w:r>
        <w:rPr>
          <w:rFonts w:ascii="Bookman Old Style" w:hAnsi="Bookman Old Style"/>
          <w:i/>
          <w:sz w:val="28"/>
          <w:u w:val="single"/>
        </w:rPr>
        <w:t xml:space="preserve">The circumstance that they </w:t>
      </w:r>
      <w:r>
        <w:rPr>
          <w:rFonts w:ascii="Bookman Old Style" w:hAnsi="Bookman Old Style"/>
          <w:i/>
          <w:spacing w:val="-3"/>
          <w:sz w:val="28"/>
          <w:u w:val="single"/>
        </w:rPr>
        <w:t xml:space="preserve">are </w:t>
      </w:r>
      <w:r>
        <w:rPr>
          <w:rFonts w:ascii="Bookman Old Style" w:hAnsi="Bookman Old Style"/>
          <w:i/>
          <w:sz w:val="28"/>
          <w:u w:val="single"/>
        </w:rPr>
        <w:t>left</w:t>
      </w:r>
      <w:r>
        <w:rPr>
          <w:rFonts w:ascii="Bookman Old Style" w:hAnsi="Bookman Old Style"/>
          <w:i/>
          <w:sz w:val="28"/>
        </w:rPr>
        <w:t xml:space="preserve"> </w:t>
      </w:r>
      <w:r>
        <w:rPr>
          <w:rFonts w:ascii="Bookman Old Style" w:hAnsi="Bookman Old Style"/>
          <w:i/>
          <w:sz w:val="28"/>
          <w:u w:val="single"/>
        </w:rPr>
        <w:t>altogether unpunished does not</w:t>
      </w:r>
      <w:r>
        <w:rPr>
          <w:rFonts w:ascii="Bookman Old Style" w:hAnsi="Bookman Old Style"/>
          <w:i/>
          <w:sz w:val="28"/>
        </w:rPr>
        <w:t xml:space="preserve"> </w:t>
      </w:r>
      <w:r>
        <w:rPr>
          <w:rFonts w:ascii="Bookman Old Style" w:hAnsi="Bookman Old Style"/>
          <w:i/>
          <w:sz w:val="28"/>
          <w:u w:val="single"/>
        </w:rPr>
        <w:t xml:space="preserve">prove that </w:t>
      </w:r>
      <w:r>
        <w:rPr>
          <w:rFonts w:ascii="Bookman Old Style" w:hAnsi="Bookman Old Style"/>
          <w:i/>
          <w:spacing w:val="-3"/>
          <w:sz w:val="28"/>
          <w:u w:val="single"/>
        </w:rPr>
        <w:t xml:space="preserve">the </w:t>
      </w:r>
      <w:r>
        <w:rPr>
          <w:rFonts w:ascii="Bookman Old Style" w:hAnsi="Bookman Old Style"/>
          <w:i/>
          <w:sz w:val="28"/>
          <w:u w:val="single"/>
        </w:rPr>
        <w:t>Legislature does not</w:t>
      </w:r>
      <w:r>
        <w:rPr>
          <w:rFonts w:ascii="Bookman Old Style" w:hAnsi="Bookman Old Style"/>
          <w:i/>
          <w:sz w:val="28"/>
        </w:rPr>
        <w:t xml:space="preserve"> </w:t>
      </w:r>
      <w:r>
        <w:rPr>
          <w:rFonts w:ascii="Bookman Old Style" w:hAnsi="Bookman Old Style"/>
          <w:i/>
          <w:sz w:val="28"/>
          <w:u w:val="single"/>
        </w:rPr>
        <w:t xml:space="preserve">regard them </w:t>
      </w:r>
      <w:r>
        <w:rPr>
          <w:rFonts w:ascii="Bookman Old Style" w:hAnsi="Bookman Old Style"/>
          <w:i/>
          <w:spacing w:val="-3"/>
          <w:sz w:val="28"/>
          <w:u w:val="single"/>
        </w:rPr>
        <w:t xml:space="preserve">with </w:t>
      </w:r>
      <w:r>
        <w:rPr>
          <w:rFonts w:ascii="Bookman Old Style" w:hAnsi="Bookman Old Style"/>
          <w:i/>
          <w:sz w:val="28"/>
          <w:u w:val="single"/>
        </w:rPr>
        <w:t>disapprobation.</w:t>
      </w:r>
      <w:r>
        <w:rPr>
          <w:rFonts w:ascii="Bookman Old Style" w:hAnsi="Bookman Old Style"/>
          <w:i/>
          <w:sz w:val="28"/>
        </w:rPr>
        <w:t xml:space="preserve"> </w:t>
      </w:r>
      <w:r>
        <w:rPr>
          <w:rFonts w:ascii="Bookman Old Style" w:hAnsi="Bookman Old Style"/>
          <w:i/>
          <w:sz w:val="28"/>
          <w:u w:val="single"/>
        </w:rPr>
        <w:t xml:space="preserve">But </w:t>
      </w:r>
      <w:r>
        <w:rPr>
          <w:rFonts w:ascii="Bookman Old Style" w:hAnsi="Bookman Old Style"/>
          <w:i/>
          <w:spacing w:val="-3"/>
          <w:sz w:val="28"/>
          <w:u w:val="single"/>
        </w:rPr>
        <w:t xml:space="preserve">when </w:t>
      </w:r>
      <w:r>
        <w:rPr>
          <w:rFonts w:ascii="Bookman Old Style" w:hAnsi="Bookman Old Style"/>
          <w:i/>
          <w:sz w:val="28"/>
          <w:u w:val="single"/>
        </w:rPr>
        <w:t>they are made</w:t>
      </w:r>
      <w:r>
        <w:rPr>
          <w:rFonts w:ascii="Bookman Old Style" w:hAnsi="Bookman Old Style"/>
          <w:i/>
          <w:sz w:val="28"/>
        </w:rPr>
        <w:t xml:space="preserve"> </w:t>
      </w:r>
      <w:r>
        <w:rPr>
          <w:rFonts w:ascii="Bookman Old Style" w:hAnsi="Bookman Old Style"/>
          <w:i/>
          <w:sz w:val="28"/>
          <w:u w:val="single"/>
        </w:rPr>
        <w:t xml:space="preserve">punishable </w:t>
      </w:r>
      <w:r>
        <w:rPr>
          <w:rFonts w:ascii="Bookman Old Style" w:hAnsi="Bookman Old Style"/>
          <w:i/>
          <w:spacing w:val="-3"/>
          <w:sz w:val="28"/>
          <w:u w:val="single"/>
        </w:rPr>
        <w:t xml:space="preserve">the </w:t>
      </w:r>
      <w:r>
        <w:rPr>
          <w:rFonts w:ascii="Bookman Old Style" w:hAnsi="Bookman Old Style"/>
          <w:i/>
          <w:sz w:val="28"/>
          <w:u w:val="single"/>
        </w:rPr>
        <w:t xml:space="preserve">degree </w:t>
      </w:r>
      <w:r>
        <w:rPr>
          <w:rFonts w:ascii="Bookman Old Style" w:hAnsi="Bookman Old Style"/>
          <w:i/>
          <w:spacing w:val="-3"/>
          <w:sz w:val="28"/>
          <w:u w:val="single"/>
        </w:rPr>
        <w:t xml:space="preserve">of </w:t>
      </w:r>
      <w:r>
        <w:rPr>
          <w:rFonts w:ascii="Bookman Old Style" w:hAnsi="Bookman Old Style"/>
          <w:i/>
          <w:sz w:val="28"/>
          <w:u w:val="single"/>
        </w:rPr>
        <w:t>severity</w:t>
      </w:r>
      <w:r>
        <w:rPr>
          <w:rFonts w:ascii="Bookman Old Style" w:hAnsi="Bookman Old Style"/>
          <w:i/>
          <w:sz w:val="28"/>
        </w:rPr>
        <w:t xml:space="preserve"> </w:t>
      </w:r>
      <w:r>
        <w:rPr>
          <w:rFonts w:ascii="Bookman Old Style" w:hAnsi="Bookman Old Style"/>
          <w:i/>
          <w:sz w:val="28"/>
          <w:u w:val="single"/>
        </w:rPr>
        <w:t xml:space="preserve">of </w:t>
      </w:r>
      <w:r>
        <w:rPr>
          <w:rFonts w:ascii="Bookman Old Style" w:hAnsi="Bookman Old Style"/>
          <w:i/>
          <w:spacing w:val="-3"/>
          <w:sz w:val="28"/>
          <w:u w:val="single"/>
        </w:rPr>
        <w:t xml:space="preserve">the </w:t>
      </w:r>
      <w:r>
        <w:rPr>
          <w:rFonts w:ascii="Bookman Old Style" w:hAnsi="Bookman Old Style"/>
          <w:i/>
          <w:sz w:val="28"/>
          <w:u w:val="single"/>
        </w:rPr>
        <w:t>punishment will always be</w:t>
      </w:r>
      <w:r>
        <w:rPr>
          <w:rFonts w:ascii="Bookman Old Style" w:hAnsi="Bookman Old Style"/>
          <w:i/>
          <w:sz w:val="28"/>
        </w:rPr>
        <w:t xml:space="preserve"> </w:t>
      </w:r>
      <w:r>
        <w:rPr>
          <w:rFonts w:ascii="Bookman Old Style" w:hAnsi="Bookman Old Style"/>
          <w:i/>
          <w:sz w:val="28"/>
          <w:u w:val="single"/>
        </w:rPr>
        <w:t>considered as indicating the</w:t>
      </w:r>
      <w:r>
        <w:rPr>
          <w:rFonts w:ascii="Bookman Old Style" w:hAnsi="Bookman Old Style"/>
          <w:i/>
          <w:sz w:val="28"/>
        </w:rPr>
        <w:t xml:space="preserve"> </w:t>
      </w:r>
      <w:r>
        <w:rPr>
          <w:rFonts w:ascii="Bookman Old Style" w:hAnsi="Bookman Old Style"/>
          <w:i/>
          <w:sz w:val="28"/>
          <w:u w:val="single"/>
        </w:rPr>
        <w:t xml:space="preserve">degree </w:t>
      </w:r>
      <w:r>
        <w:rPr>
          <w:rFonts w:ascii="Bookman Old Style" w:hAnsi="Bookman Old Style"/>
          <w:i/>
          <w:spacing w:val="-3"/>
          <w:sz w:val="28"/>
          <w:u w:val="single"/>
        </w:rPr>
        <w:t xml:space="preserve">of </w:t>
      </w:r>
      <w:r>
        <w:rPr>
          <w:rFonts w:ascii="Bookman Old Style" w:hAnsi="Bookman Old Style"/>
          <w:i/>
          <w:sz w:val="28"/>
          <w:u w:val="single"/>
        </w:rPr>
        <w:t xml:space="preserve">disapprobation </w:t>
      </w:r>
      <w:r>
        <w:rPr>
          <w:rFonts w:ascii="Bookman Old Style" w:hAnsi="Bookman Old Style"/>
          <w:i/>
          <w:spacing w:val="-3"/>
          <w:sz w:val="28"/>
          <w:u w:val="single"/>
        </w:rPr>
        <w:t>with</w:t>
      </w:r>
      <w:r>
        <w:rPr>
          <w:rFonts w:ascii="Bookman Old Style" w:hAnsi="Bookman Old Style"/>
          <w:i/>
          <w:spacing w:val="-3"/>
          <w:sz w:val="28"/>
        </w:rPr>
        <w:t xml:space="preserve"> </w:t>
      </w:r>
      <w:r>
        <w:rPr>
          <w:rFonts w:ascii="Bookman Old Style" w:hAnsi="Bookman Old Style"/>
          <w:i/>
          <w:sz w:val="28"/>
          <w:u w:val="single"/>
        </w:rPr>
        <w:t xml:space="preserve">which </w:t>
      </w:r>
      <w:r>
        <w:rPr>
          <w:rFonts w:ascii="Bookman Old Style" w:hAnsi="Bookman Old Style"/>
          <w:i/>
          <w:spacing w:val="-3"/>
          <w:sz w:val="28"/>
          <w:u w:val="single"/>
        </w:rPr>
        <w:t>t</w:t>
      </w:r>
      <w:r>
        <w:rPr>
          <w:rFonts w:ascii="Bookman Old Style" w:hAnsi="Bookman Old Style"/>
          <w:i/>
          <w:spacing w:val="-3"/>
          <w:sz w:val="28"/>
          <w:u w:val="single"/>
        </w:rPr>
        <w:t xml:space="preserve">he </w:t>
      </w:r>
      <w:r>
        <w:rPr>
          <w:rFonts w:ascii="Bookman Old Style" w:hAnsi="Bookman Old Style"/>
          <w:i/>
          <w:sz w:val="28"/>
          <w:u w:val="single"/>
        </w:rPr>
        <w:t>Legislature regards</w:t>
      </w:r>
      <w:r>
        <w:rPr>
          <w:rFonts w:ascii="Bookman Old Style" w:hAnsi="Bookman Old Style"/>
          <w:i/>
          <w:sz w:val="28"/>
        </w:rPr>
        <w:t xml:space="preserve"> </w:t>
      </w:r>
      <w:r>
        <w:rPr>
          <w:rFonts w:ascii="Bookman Old Style" w:hAnsi="Bookman Old Style"/>
          <w:i/>
          <w:sz w:val="28"/>
          <w:u w:val="single"/>
        </w:rPr>
        <w:t>them. We have no doubt that the</w:t>
      </w:r>
      <w:r>
        <w:rPr>
          <w:rFonts w:ascii="Bookman Old Style" w:hAnsi="Bookman Old Style"/>
          <w:i/>
          <w:sz w:val="28"/>
        </w:rPr>
        <w:t xml:space="preserve"> </w:t>
      </w:r>
      <w:r>
        <w:rPr>
          <w:rFonts w:ascii="Bookman Old Style" w:hAnsi="Bookman Old Style"/>
          <w:i/>
          <w:sz w:val="28"/>
          <w:u w:val="single"/>
        </w:rPr>
        <w:t xml:space="preserve">natives </w:t>
      </w:r>
      <w:r>
        <w:rPr>
          <w:rFonts w:ascii="Bookman Old Style" w:hAnsi="Bookman Old Style"/>
          <w:i/>
          <w:spacing w:val="-3"/>
          <w:sz w:val="28"/>
          <w:u w:val="single"/>
        </w:rPr>
        <w:t xml:space="preserve">would </w:t>
      </w:r>
      <w:r>
        <w:rPr>
          <w:rFonts w:ascii="Bookman Old Style" w:hAnsi="Bookman Old Style"/>
          <w:i/>
          <w:sz w:val="28"/>
          <w:u w:val="single"/>
        </w:rPr>
        <w:t>be far less shocked</w:t>
      </w:r>
      <w:r>
        <w:rPr>
          <w:rFonts w:ascii="Bookman Old Style" w:hAnsi="Bookman Old Style"/>
          <w:i/>
          <w:sz w:val="28"/>
        </w:rPr>
        <w:t xml:space="preserve"> </w:t>
      </w:r>
      <w:r>
        <w:rPr>
          <w:rFonts w:ascii="Bookman Old Style" w:hAnsi="Bookman Old Style"/>
          <w:i/>
          <w:sz w:val="28"/>
          <w:u w:val="single"/>
        </w:rPr>
        <w:t xml:space="preserve">by </w:t>
      </w:r>
      <w:r>
        <w:rPr>
          <w:rFonts w:ascii="Bookman Old Style" w:hAnsi="Bookman Old Style"/>
          <w:i/>
          <w:spacing w:val="-3"/>
          <w:sz w:val="28"/>
          <w:u w:val="single"/>
        </w:rPr>
        <w:t xml:space="preserve">the total </w:t>
      </w:r>
      <w:r>
        <w:rPr>
          <w:rFonts w:ascii="Bookman Old Style" w:hAnsi="Bookman Old Style"/>
          <w:i/>
          <w:sz w:val="28"/>
          <w:u w:val="single"/>
        </w:rPr>
        <w:t xml:space="preserve">silence </w:t>
      </w:r>
      <w:r>
        <w:rPr>
          <w:rFonts w:ascii="Bookman Old Style" w:hAnsi="Bookman Old Style"/>
          <w:i/>
          <w:spacing w:val="-3"/>
          <w:sz w:val="28"/>
          <w:u w:val="single"/>
        </w:rPr>
        <w:t xml:space="preserve">of the </w:t>
      </w:r>
      <w:r>
        <w:rPr>
          <w:rFonts w:ascii="Bookman Old Style" w:hAnsi="Bookman Old Style"/>
          <w:i/>
          <w:sz w:val="28"/>
          <w:u w:val="single"/>
        </w:rPr>
        <w:t>penal</w:t>
      </w:r>
      <w:r>
        <w:rPr>
          <w:rFonts w:ascii="Bookman Old Style" w:hAnsi="Bookman Old Style"/>
          <w:i/>
          <w:sz w:val="28"/>
        </w:rPr>
        <w:t xml:space="preserve"> </w:t>
      </w:r>
      <w:r>
        <w:rPr>
          <w:rFonts w:ascii="Bookman Old Style" w:hAnsi="Bookman Old Style"/>
          <w:i/>
          <w:sz w:val="28"/>
          <w:u w:val="single"/>
        </w:rPr>
        <w:t xml:space="preserve">law touching adultery </w:t>
      </w:r>
      <w:r>
        <w:rPr>
          <w:rFonts w:ascii="Bookman Old Style" w:hAnsi="Bookman Old Style"/>
          <w:i/>
          <w:spacing w:val="-3"/>
          <w:sz w:val="28"/>
          <w:u w:val="single"/>
        </w:rPr>
        <w:t xml:space="preserve">than </w:t>
      </w:r>
      <w:r>
        <w:rPr>
          <w:rFonts w:ascii="Bookman Old Style" w:hAnsi="Bookman Old Style"/>
          <w:i/>
          <w:sz w:val="28"/>
          <w:u w:val="single"/>
        </w:rPr>
        <w:t>by</w:t>
      </w:r>
      <w:r>
        <w:rPr>
          <w:rFonts w:ascii="Bookman Old Style" w:hAnsi="Bookman Old Style"/>
          <w:i/>
          <w:sz w:val="28"/>
        </w:rPr>
        <w:t xml:space="preserve"> </w:t>
      </w:r>
      <w:r>
        <w:rPr>
          <w:rFonts w:ascii="Bookman Old Style" w:hAnsi="Bookman Old Style"/>
          <w:i/>
          <w:sz w:val="28"/>
          <w:u w:val="single"/>
        </w:rPr>
        <w:t xml:space="preserve">seeing </w:t>
      </w:r>
      <w:r>
        <w:rPr>
          <w:rFonts w:ascii="Bookman Old Style" w:hAnsi="Bookman Old Style"/>
          <w:i/>
          <w:spacing w:val="-4"/>
          <w:sz w:val="28"/>
          <w:u w:val="single"/>
        </w:rPr>
        <w:t xml:space="preserve">an </w:t>
      </w:r>
      <w:r>
        <w:rPr>
          <w:rFonts w:ascii="Bookman Old Style" w:hAnsi="Bookman Old Style"/>
          <w:i/>
          <w:sz w:val="28"/>
          <w:u w:val="single"/>
        </w:rPr>
        <w:t xml:space="preserve">adulterer sent </w:t>
      </w:r>
      <w:r>
        <w:rPr>
          <w:rFonts w:ascii="Bookman Old Style" w:hAnsi="Bookman Old Style"/>
          <w:i/>
          <w:spacing w:val="-4"/>
          <w:sz w:val="28"/>
          <w:u w:val="single"/>
        </w:rPr>
        <w:t xml:space="preserve">to </w:t>
      </w:r>
      <w:r>
        <w:rPr>
          <w:rFonts w:ascii="Bookman Old Style" w:hAnsi="Bookman Old Style"/>
          <w:i/>
          <w:sz w:val="28"/>
          <w:u w:val="single"/>
        </w:rPr>
        <w:t>prison</w:t>
      </w:r>
      <w:r>
        <w:rPr>
          <w:rFonts w:ascii="Bookman Old Style" w:hAnsi="Bookman Old Style"/>
          <w:i/>
          <w:sz w:val="28"/>
        </w:rPr>
        <w:t xml:space="preserve"> </w:t>
      </w:r>
      <w:r>
        <w:rPr>
          <w:rFonts w:ascii="Bookman Old Style" w:hAnsi="Bookman Old Style"/>
          <w:i/>
          <w:sz w:val="28"/>
          <w:u w:val="single"/>
        </w:rPr>
        <w:t xml:space="preserve">for a </w:t>
      </w:r>
      <w:r>
        <w:rPr>
          <w:rFonts w:ascii="Bookman Old Style" w:hAnsi="Bookman Old Style"/>
          <w:i/>
          <w:spacing w:val="2"/>
          <w:sz w:val="28"/>
          <w:u w:val="single"/>
        </w:rPr>
        <w:t xml:space="preserve">few </w:t>
      </w:r>
      <w:r>
        <w:rPr>
          <w:rFonts w:ascii="Bookman Old Style" w:hAnsi="Bookman Old Style"/>
          <w:i/>
          <w:sz w:val="28"/>
          <w:u w:val="single"/>
        </w:rPr>
        <w:t>months while a coiner is</w:t>
      </w:r>
      <w:r>
        <w:rPr>
          <w:rFonts w:ascii="Bookman Old Style" w:hAnsi="Bookman Old Style"/>
          <w:i/>
          <w:sz w:val="28"/>
        </w:rPr>
        <w:t xml:space="preserve"> </w:t>
      </w:r>
      <w:r>
        <w:rPr>
          <w:rFonts w:ascii="Bookman Old Style" w:hAnsi="Bookman Old Style"/>
          <w:i/>
          <w:sz w:val="28"/>
          <w:u w:val="single"/>
        </w:rPr>
        <w:t>imprisoned for fourteen</w:t>
      </w:r>
      <w:r>
        <w:rPr>
          <w:rFonts w:ascii="Bookman Old Style" w:hAnsi="Bookman Old Style"/>
          <w:i/>
          <w:spacing w:val="-47"/>
          <w:sz w:val="28"/>
          <w:u w:val="single"/>
        </w:rPr>
        <w:t xml:space="preserve"> </w:t>
      </w:r>
      <w:r>
        <w:rPr>
          <w:rFonts w:ascii="Bookman Old Style" w:hAnsi="Bookman Old Style"/>
          <w:i/>
          <w:sz w:val="28"/>
          <w:u w:val="single"/>
        </w:rPr>
        <w:t>years.‖</w:t>
      </w:r>
    </w:p>
    <w:p w:rsidR="00EF0E49" w:rsidRDefault="008C3F24">
      <w:pPr>
        <w:pStyle w:val="BodyText"/>
        <w:ind w:left="4860"/>
      </w:pPr>
      <w:r>
        <w:t>(Emphasis supplied)</w:t>
      </w:r>
    </w:p>
    <w:p w:rsidR="00EF0E49" w:rsidRDefault="00EF0E49">
      <w:pPr>
        <w:pStyle w:val="BodyText"/>
        <w:rPr>
          <w:sz w:val="32"/>
        </w:rPr>
      </w:pPr>
    </w:p>
    <w:p w:rsidR="00EF0E49" w:rsidRDefault="008C3F24">
      <w:pPr>
        <w:pStyle w:val="BodyText"/>
        <w:spacing w:before="282" w:line="480" w:lineRule="auto"/>
        <w:ind w:left="2261" w:firstLine="360"/>
      </w:pPr>
      <w:r>
        <w:t>The Law Commissioners in their Report (supra) further stated:</w:t>
      </w:r>
    </w:p>
    <w:p w:rsidR="00EF0E49" w:rsidRDefault="008C3F24">
      <w:pPr>
        <w:spacing w:before="1"/>
        <w:ind w:left="2981" w:right="1878"/>
        <w:jc w:val="both"/>
        <w:rPr>
          <w:rFonts w:ascii="Bookman Old Style" w:hAnsi="Bookman Old Style"/>
          <w:i/>
          <w:sz w:val="28"/>
        </w:rPr>
      </w:pPr>
      <w:r>
        <w:rPr>
          <w:rFonts w:ascii="Bookman Old Style" w:hAnsi="Bookman Old Style"/>
          <w:i/>
          <w:sz w:val="28"/>
        </w:rPr>
        <w:t>―…..</w:t>
      </w:r>
      <w:r>
        <w:rPr>
          <w:rFonts w:ascii="Bookman Old Style" w:hAnsi="Bookman Old Style"/>
          <w:i/>
          <w:sz w:val="28"/>
          <w:u w:val="single"/>
        </w:rPr>
        <w:t>The population seems to be</w:t>
      </w:r>
      <w:r>
        <w:rPr>
          <w:rFonts w:ascii="Bookman Old Style" w:hAnsi="Bookman Old Style"/>
          <w:i/>
          <w:sz w:val="28"/>
        </w:rPr>
        <w:t xml:space="preserve"> </w:t>
      </w:r>
      <w:r>
        <w:rPr>
          <w:rFonts w:ascii="Bookman Old Style" w:hAnsi="Bookman Old Style"/>
          <w:i/>
          <w:sz w:val="28"/>
          <w:u w:val="single"/>
        </w:rPr>
        <w:t>divided into two classes – those</w:t>
      </w:r>
    </w:p>
    <w:p w:rsidR="00EF0E49" w:rsidRDefault="00EF0E49">
      <w:pPr>
        <w:jc w:val="both"/>
        <w:rPr>
          <w:rFonts w:ascii="Bookman Old Style" w:hAnsi="Bookman Old Style"/>
          <w:sz w:val="28"/>
        </w:rPr>
        <w:sectPr w:rsidR="00EF0E49">
          <w:headerReference w:type="default" r:id="rId218"/>
          <w:footerReference w:type="default" r:id="rId219"/>
          <w:pgSz w:w="11910" w:h="16840"/>
          <w:pgMar w:top="1340" w:right="1000" w:bottom="1280" w:left="1340" w:header="0" w:footer="1082" w:gutter="0"/>
          <w:pgNumType w:start="13"/>
          <w:cols w:space="720"/>
        </w:sectPr>
      </w:pPr>
    </w:p>
    <w:p w:rsidR="00EF0E49" w:rsidRDefault="008C3F24">
      <w:pPr>
        <w:spacing w:before="80"/>
        <w:ind w:left="2981" w:right="1876"/>
        <w:jc w:val="both"/>
        <w:rPr>
          <w:rFonts w:ascii="Bookman Old Style"/>
          <w:i/>
          <w:sz w:val="28"/>
        </w:rPr>
      </w:pPr>
      <w:r>
        <w:rPr>
          <w:rFonts w:ascii="Bookman Old Style"/>
          <w:i/>
          <w:sz w:val="28"/>
          <w:u w:val="single"/>
        </w:rPr>
        <w:t xml:space="preserve">whom neither </w:t>
      </w:r>
      <w:r>
        <w:rPr>
          <w:rFonts w:ascii="Bookman Old Style"/>
          <w:i/>
          <w:spacing w:val="-3"/>
          <w:sz w:val="28"/>
          <w:u w:val="single"/>
        </w:rPr>
        <w:t xml:space="preserve">the </w:t>
      </w:r>
      <w:r>
        <w:rPr>
          <w:rFonts w:ascii="Bookman Old Style"/>
          <w:i/>
          <w:sz w:val="28"/>
          <w:u w:val="single"/>
        </w:rPr>
        <w:t>existing</w:t>
      </w:r>
      <w:r>
        <w:rPr>
          <w:rFonts w:ascii="Bookman Old Style"/>
          <w:i/>
          <w:sz w:val="28"/>
        </w:rPr>
        <w:t xml:space="preserve"> </w:t>
      </w:r>
      <w:r>
        <w:rPr>
          <w:rFonts w:ascii="Bookman Old Style"/>
          <w:i/>
          <w:sz w:val="28"/>
          <w:u w:val="single"/>
        </w:rPr>
        <w:t>punishment nor any punishment</w:t>
      </w:r>
      <w:r>
        <w:rPr>
          <w:rFonts w:ascii="Bookman Old Style"/>
          <w:i/>
          <w:sz w:val="28"/>
        </w:rPr>
        <w:t xml:space="preserve"> </w:t>
      </w:r>
      <w:r>
        <w:rPr>
          <w:rFonts w:ascii="Bookman Old Style"/>
          <w:i/>
          <w:sz w:val="28"/>
          <w:u w:val="single"/>
        </w:rPr>
        <w:t xml:space="preserve">which </w:t>
      </w:r>
      <w:r>
        <w:rPr>
          <w:rFonts w:ascii="Bookman Old Style"/>
          <w:i/>
          <w:spacing w:val="-5"/>
          <w:sz w:val="28"/>
          <w:u w:val="single"/>
        </w:rPr>
        <w:t xml:space="preserve">we </w:t>
      </w:r>
      <w:r>
        <w:rPr>
          <w:rFonts w:ascii="Bookman Old Style"/>
          <w:i/>
          <w:sz w:val="28"/>
          <w:u w:val="single"/>
        </w:rPr>
        <w:t>should feel ourselves</w:t>
      </w:r>
      <w:r>
        <w:rPr>
          <w:rFonts w:ascii="Bookman Old Style"/>
          <w:i/>
          <w:sz w:val="28"/>
        </w:rPr>
        <w:t xml:space="preserve"> </w:t>
      </w:r>
      <w:r>
        <w:rPr>
          <w:rFonts w:ascii="Bookman Old Style"/>
          <w:i/>
          <w:sz w:val="28"/>
          <w:u w:val="single"/>
        </w:rPr>
        <w:t xml:space="preserve">justified </w:t>
      </w:r>
      <w:r>
        <w:rPr>
          <w:rFonts w:ascii="Bookman Old Style"/>
          <w:i/>
          <w:spacing w:val="-3"/>
          <w:sz w:val="28"/>
          <w:u w:val="single"/>
        </w:rPr>
        <w:t xml:space="preserve">in </w:t>
      </w:r>
      <w:r>
        <w:rPr>
          <w:rFonts w:ascii="Bookman Old Style"/>
          <w:i/>
          <w:sz w:val="28"/>
          <w:u w:val="single"/>
        </w:rPr>
        <w:t xml:space="preserve">proposing </w:t>
      </w:r>
      <w:r>
        <w:rPr>
          <w:rFonts w:ascii="Bookman Old Style"/>
          <w:i/>
          <w:spacing w:val="-3"/>
          <w:sz w:val="28"/>
          <w:u w:val="single"/>
        </w:rPr>
        <w:t xml:space="preserve">will </w:t>
      </w:r>
      <w:r>
        <w:rPr>
          <w:rFonts w:ascii="Bookman Old Style"/>
          <w:i/>
          <w:sz w:val="28"/>
          <w:u w:val="single"/>
        </w:rPr>
        <w:t>satisfy,</w:t>
      </w:r>
      <w:r>
        <w:rPr>
          <w:rFonts w:ascii="Bookman Old Style"/>
          <w:i/>
          <w:sz w:val="28"/>
        </w:rPr>
        <w:t xml:space="preserve"> </w:t>
      </w:r>
      <w:r>
        <w:rPr>
          <w:rFonts w:ascii="Bookman Old Style"/>
          <w:i/>
          <w:sz w:val="28"/>
          <w:u w:val="single"/>
        </w:rPr>
        <w:t xml:space="preserve">and </w:t>
      </w:r>
      <w:r>
        <w:rPr>
          <w:rFonts w:ascii="Bookman Old Style"/>
          <w:i/>
          <w:spacing w:val="-3"/>
          <w:sz w:val="28"/>
          <w:u w:val="single"/>
        </w:rPr>
        <w:t xml:space="preserve">those </w:t>
      </w:r>
      <w:r>
        <w:rPr>
          <w:rFonts w:ascii="Bookman Old Style"/>
          <w:i/>
          <w:spacing w:val="-4"/>
          <w:sz w:val="28"/>
          <w:u w:val="single"/>
        </w:rPr>
        <w:t xml:space="preserve">who </w:t>
      </w:r>
      <w:r>
        <w:rPr>
          <w:rFonts w:ascii="Bookman Old Style"/>
          <w:i/>
          <w:sz w:val="28"/>
          <w:u w:val="single"/>
        </w:rPr>
        <w:t xml:space="preserve">consider </w:t>
      </w:r>
      <w:r>
        <w:rPr>
          <w:rFonts w:ascii="Bookman Old Style"/>
          <w:i/>
          <w:spacing w:val="-3"/>
          <w:sz w:val="28"/>
          <w:u w:val="single"/>
        </w:rPr>
        <w:t xml:space="preserve">the </w:t>
      </w:r>
      <w:r>
        <w:rPr>
          <w:rFonts w:ascii="Bookman Old Style"/>
          <w:i/>
          <w:sz w:val="28"/>
          <w:u w:val="single"/>
        </w:rPr>
        <w:t>injury</w:t>
      </w:r>
      <w:r>
        <w:rPr>
          <w:rFonts w:ascii="Bookman Old Style"/>
          <w:i/>
          <w:sz w:val="28"/>
        </w:rPr>
        <w:t xml:space="preserve"> </w:t>
      </w:r>
      <w:r>
        <w:rPr>
          <w:rFonts w:ascii="Bookman Old Style"/>
          <w:i/>
          <w:sz w:val="28"/>
          <w:u w:val="single"/>
        </w:rPr>
        <w:t>produced by adultery as one for</w:t>
      </w:r>
      <w:r>
        <w:rPr>
          <w:rFonts w:ascii="Bookman Old Style"/>
          <w:i/>
          <w:sz w:val="28"/>
        </w:rPr>
        <w:t xml:space="preserve"> </w:t>
      </w:r>
      <w:r>
        <w:rPr>
          <w:rFonts w:ascii="Bookman Old Style"/>
          <w:i/>
          <w:sz w:val="28"/>
          <w:u w:val="single"/>
        </w:rPr>
        <w:t>which a pecuniary compensation</w:t>
      </w:r>
      <w:r>
        <w:rPr>
          <w:rFonts w:ascii="Bookman Old Style"/>
          <w:i/>
          <w:sz w:val="28"/>
        </w:rPr>
        <w:t xml:space="preserve"> </w:t>
      </w:r>
      <w:r>
        <w:rPr>
          <w:rFonts w:ascii="Bookman Old Style"/>
          <w:i/>
          <w:sz w:val="28"/>
          <w:u w:val="single"/>
        </w:rPr>
        <w:t>will sufficiently atone. Those</w:t>
      </w:r>
      <w:r>
        <w:rPr>
          <w:rFonts w:ascii="Bookman Old Style"/>
          <w:i/>
          <w:sz w:val="28"/>
        </w:rPr>
        <w:t xml:space="preserve"> </w:t>
      </w:r>
      <w:r>
        <w:rPr>
          <w:rFonts w:ascii="Bookman Old Style"/>
          <w:i/>
          <w:sz w:val="28"/>
          <w:u w:val="single"/>
        </w:rPr>
        <w:t xml:space="preserve">whose feelings </w:t>
      </w:r>
      <w:r>
        <w:rPr>
          <w:rFonts w:ascii="Bookman Old Style"/>
          <w:i/>
          <w:spacing w:val="-3"/>
          <w:sz w:val="28"/>
          <w:u w:val="single"/>
        </w:rPr>
        <w:t xml:space="preserve">of </w:t>
      </w:r>
      <w:r>
        <w:rPr>
          <w:rFonts w:ascii="Bookman Old Style"/>
          <w:i/>
          <w:sz w:val="28"/>
          <w:u w:val="single"/>
        </w:rPr>
        <w:t>honour are</w:t>
      </w:r>
      <w:r>
        <w:rPr>
          <w:rFonts w:ascii="Bookman Old Style"/>
          <w:i/>
          <w:sz w:val="28"/>
        </w:rPr>
        <w:t xml:space="preserve"> </w:t>
      </w:r>
      <w:r>
        <w:rPr>
          <w:rFonts w:ascii="Bookman Old Style"/>
          <w:i/>
          <w:sz w:val="28"/>
          <w:u w:val="single"/>
        </w:rPr>
        <w:t xml:space="preserve">painfully affected by </w:t>
      </w:r>
      <w:r>
        <w:rPr>
          <w:rFonts w:ascii="Bookman Old Style"/>
          <w:i/>
          <w:spacing w:val="-3"/>
          <w:sz w:val="28"/>
          <w:u w:val="single"/>
        </w:rPr>
        <w:t xml:space="preserve">the </w:t>
      </w:r>
      <w:r>
        <w:rPr>
          <w:rFonts w:ascii="Bookman Old Style"/>
          <w:i/>
          <w:sz w:val="28"/>
          <w:u w:val="single"/>
        </w:rPr>
        <w:t>infidelity</w:t>
      </w:r>
      <w:r>
        <w:rPr>
          <w:rFonts w:ascii="Bookman Old Style"/>
          <w:i/>
          <w:sz w:val="28"/>
        </w:rPr>
        <w:t xml:space="preserve"> </w:t>
      </w:r>
      <w:r>
        <w:rPr>
          <w:rFonts w:ascii="Bookman Old Style"/>
          <w:i/>
          <w:sz w:val="28"/>
          <w:u w:val="single"/>
        </w:rPr>
        <w:t xml:space="preserve">of </w:t>
      </w:r>
      <w:r>
        <w:rPr>
          <w:rFonts w:ascii="Bookman Old Style"/>
          <w:i/>
          <w:spacing w:val="-3"/>
          <w:sz w:val="28"/>
          <w:u w:val="single"/>
        </w:rPr>
        <w:t xml:space="preserve">their </w:t>
      </w:r>
      <w:r>
        <w:rPr>
          <w:rFonts w:ascii="Bookman Old Style"/>
          <w:i/>
          <w:sz w:val="28"/>
          <w:u w:val="single"/>
        </w:rPr>
        <w:t xml:space="preserve">wives will not apply </w:t>
      </w:r>
      <w:r>
        <w:rPr>
          <w:rFonts w:ascii="Bookman Old Style"/>
          <w:i/>
          <w:spacing w:val="-4"/>
          <w:sz w:val="28"/>
          <w:u w:val="single"/>
        </w:rPr>
        <w:t xml:space="preserve">to </w:t>
      </w:r>
      <w:r>
        <w:rPr>
          <w:rFonts w:ascii="Bookman Old Style"/>
          <w:i/>
          <w:sz w:val="28"/>
          <w:u w:val="single"/>
        </w:rPr>
        <w:t>the</w:t>
      </w:r>
      <w:r>
        <w:rPr>
          <w:rFonts w:ascii="Bookman Old Style"/>
          <w:i/>
          <w:sz w:val="28"/>
        </w:rPr>
        <w:t xml:space="preserve"> </w:t>
      </w:r>
      <w:r>
        <w:rPr>
          <w:rFonts w:ascii="Bookman Old Style"/>
          <w:i/>
          <w:sz w:val="28"/>
          <w:u w:val="single"/>
        </w:rPr>
        <w:t xml:space="preserve">tribunals at all. Those </w:t>
      </w:r>
      <w:r>
        <w:rPr>
          <w:rFonts w:ascii="Bookman Old Style"/>
          <w:i/>
          <w:spacing w:val="-3"/>
          <w:sz w:val="28"/>
          <w:u w:val="single"/>
        </w:rPr>
        <w:t>whose</w:t>
      </w:r>
      <w:r>
        <w:rPr>
          <w:rFonts w:ascii="Bookman Old Style"/>
          <w:i/>
          <w:spacing w:val="-3"/>
          <w:sz w:val="28"/>
        </w:rPr>
        <w:t xml:space="preserve"> </w:t>
      </w:r>
      <w:r>
        <w:rPr>
          <w:rFonts w:ascii="Bookman Old Style"/>
          <w:i/>
          <w:sz w:val="28"/>
          <w:u w:val="single"/>
        </w:rPr>
        <w:t xml:space="preserve">feelings </w:t>
      </w:r>
      <w:r>
        <w:rPr>
          <w:rFonts w:ascii="Bookman Old Style"/>
          <w:i/>
          <w:spacing w:val="-3"/>
          <w:sz w:val="28"/>
          <w:u w:val="single"/>
        </w:rPr>
        <w:t xml:space="preserve">are </w:t>
      </w:r>
      <w:r>
        <w:rPr>
          <w:rFonts w:ascii="Bookman Old Style"/>
          <w:i/>
          <w:sz w:val="28"/>
          <w:u w:val="single"/>
        </w:rPr>
        <w:t xml:space="preserve">less delicate </w:t>
      </w:r>
      <w:r>
        <w:rPr>
          <w:rFonts w:ascii="Bookman Old Style"/>
          <w:i/>
          <w:spacing w:val="-3"/>
          <w:sz w:val="28"/>
          <w:u w:val="single"/>
        </w:rPr>
        <w:t xml:space="preserve">will </w:t>
      </w:r>
      <w:r>
        <w:rPr>
          <w:rFonts w:ascii="Bookman Old Style"/>
          <w:i/>
          <w:sz w:val="28"/>
          <w:u w:val="single"/>
        </w:rPr>
        <w:t>be</w:t>
      </w:r>
      <w:r>
        <w:rPr>
          <w:rFonts w:ascii="Bookman Old Style"/>
          <w:i/>
          <w:sz w:val="28"/>
        </w:rPr>
        <w:t xml:space="preserve"> </w:t>
      </w:r>
      <w:r>
        <w:rPr>
          <w:rFonts w:ascii="Bookman Old Style"/>
          <w:i/>
          <w:sz w:val="28"/>
          <w:u w:val="single"/>
        </w:rPr>
        <w:t>satisfied by a payment of money.</w:t>
      </w:r>
      <w:r>
        <w:rPr>
          <w:rFonts w:ascii="Bookman Old Style"/>
          <w:i/>
          <w:sz w:val="28"/>
        </w:rPr>
        <w:t xml:space="preserve"> </w:t>
      </w:r>
      <w:r>
        <w:rPr>
          <w:rFonts w:ascii="Bookman Old Style"/>
          <w:i/>
          <w:sz w:val="28"/>
          <w:u w:val="single"/>
        </w:rPr>
        <w:t xml:space="preserve">Under such circumstances </w:t>
      </w:r>
      <w:r>
        <w:rPr>
          <w:rFonts w:ascii="Bookman Old Style"/>
          <w:i/>
          <w:spacing w:val="-5"/>
          <w:sz w:val="28"/>
          <w:u w:val="single"/>
        </w:rPr>
        <w:t>we</w:t>
      </w:r>
      <w:r>
        <w:rPr>
          <w:rFonts w:ascii="Bookman Old Style"/>
          <w:i/>
          <w:spacing w:val="-5"/>
          <w:sz w:val="28"/>
        </w:rPr>
        <w:t xml:space="preserve"> </w:t>
      </w:r>
      <w:r>
        <w:rPr>
          <w:rFonts w:ascii="Bookman Old Style"/>
          <w:i/>
          <w:sz w:val="28"/>
          <w:u w:val="single"/>
        </w:rPr>
        <w:t xml:space="preserve">think it best </w:t>
      </w:r>
      <w:r>
        <w:rPr>
          <w:rFonts w:ascii="Bookman Old Style"/>
          <w:i/>
          <w:spacing w:val="-4"/>
          <w:sz w:val="28"/>
          <w:u w:val="single"/>
        </w:rPr>
        <w:t>to</w:t>
      </w:r>
      <w:r>
        <w:rPr>
          <w:rFonts w:ascii="Bookman Old Style"/>
          <w:i/>
          <w:spacing w:val="75"/>
          <w:sz w:val="28"/>
          <w:u w:val="single"/>
        </w:rPr>
        <w:t xml:space="preserve"> </w:t>
      </w:r>
      <w:r>
        <w:rPr>
          <w:rFonts w:ascii="Bookman Old Style"/>
          <w:i/>
          <w:sz w:val="28"/>
          <w:u w:val="single"/>
        </w:rPr>
        <w:t>treat adultery</w:t>
      </w:r>
      <w:r>
        <w:rPr>
          <w:rFonts w:ascii="Bookman Old Style"/>
          <w:i/>
          <w:sz w:val="28"/>
        </w:rPr>
        <w:t xml:space="preserve"> </w:t>
      </w:r>
      <w:r>
        <w:rPr>
          <w:rFonts w:ascii="Bookman Old Style"/>
          <w:i/>
          <w:sz w:val="28"/>
          <w:u w:val="single"/>
        </w:rPr>
        <w:t>merely as a civil</w:t>
      </w:r>
      <w:r>
        <w:rPr>
          <w:rFonts w:ascii="Bookman Old Style"/>
          <w:i/>
          <w:spacing w:val="-2"/>
          <w:sz w:val="28"/>
          <w:u w:val="single"/>
        </w:rPr>
        <w:t xml:space="preserve"> </w:t>
      </w:r>
      <w:r>
        <w:rPr>
          <w:rFonts w:ascii="Bookman Old Style"/>
          <w:i/>
          <w:sz w:val="28"/>
          <w:u w:val="single"/>
        </w:rPr>
        <w:t>injury.</w:t>
      </w:r>
    </w:p>
    <w:p w:rsidR="00EF0E49" w:rsidRDefault="00EF0E49">
      <w:pPr>
        <w:pStyle w:val="BodyText"/>
        <w:spacing w:before="1"/>
        <w:rPr>
          <w:i/>
          <w:sz w:val="22"/>
        </w:rPr>
      </w:pPr>
    </w:p>
    <w:p w:rsidR="00EF0E49" w:rsidRDefault="008C3F24">
      <w:pPr>
        <w:spacing w:before="101"/>
        <w:ind w:left="2981" w:right="1876"/>
        <w:jc w:val="both"/>
        <w:rPr>
          <w:rFonts w:ascii="Bookman Old Style" w:hAnsi="Bookman Old Style"/>
          <w:i/>
          <w:sz w:val="28"/>
        </w:rPr>
      </w:pPr>
      <w:r>
        <w:rPr>
          <w:rFonts w:ascii="Bookman Old Style" w:hAnsi="Bookman Old Style"/>
          <w:i/>
          <w:sz w:val="28"/>
        </w:rPr>
        <w:t xml:space="preserve">…No body proposes that adultery </w:t>
      </w:r>
      <w:r>
        <w:rPr>
          <w:rFonts w:ascii="Bookman Old Style" w:hAnsi="Bookman Old Style"/>
          <w:i/>
          <w:sz w:val="28"/>
        </w:rPr>
        <w:t xml:space="preserve">should be punished </w:t>
      </w:r>
      <w:r>
        <w:rPr>
          <w:rFonts w:ascii="Bookman Old Style" w:hAnsi="Bookman Old Style"/>
          <w:i/>
          <w:spacing w:val="-3"/>
          <w:sz w:val="28"/>
        </w:rPr>
        <w:t xml:space="preserve">with  </w:t>
      </w:r>
      <w:r>
        <w:rPr>
          <w:rFonts w:ascii="Bookman Old Style" w:hAnsi="Bookman Old Style"/>
          <w:i/>
          <w:sz w:val="28"/>
        </w:rPr>
        <w:t xml:space="preserve">a severity at all proportioned </w:t>
      </w:r>
      <w:r>
        <w:rPr>
          <w:rFonts w:ascii="Bookman Old Style" w:hAnsi="Bookman Old Style"/>
          <w:i/>
          <w:spacing w:val="-4"/>
          <w:sz w:val="28"/>
        </w:rPr>
        <w:t xml:space="preserve">to </w:t>
      </w:r>
      <w:r>
        <w:rPr>
          <w:rFonts w:ascii="Bookman Old Style" w:hAnsi="Bookman Old Style"/>
          <w:i/>
          <w:spacing w:val="-3"/>
          <w:sz w:val="28"/>
        </w:rPr>
        <w:t xml:space="preserve">the </w:t>
      </w:r>
      <w:r>
        <w:rPr>
          <w:rFonts w:ascii="Bookman Old Style" w:hAnsi="Bookman Old Style"/>
          <w:i/>
          <w:sz w:val="28"/>
        </w:rPr>
        <w:t xml:space="preserve">misery which it produces </w:t>
      </w:r>
      <w:r>
        <w:rPr>
          <w:rFonts w:ascii="Bookman Old Style" w:hAnsi="Bookman Old Style"/>
          <w:i/>
          <w:spacing w:val="-3"/>
          <w:sz w:val="28"/>
        </w:rPr>
        <w:t xml:space="preserve">in </w:t>
      </w:r>
      <w:r>
        <w:rPr>
          <w:rFonts w:ascii="Bookman Old Style" w:hAnsi="Bookman Old Style"/>
          <w:i/>
          <w:sz w:val="28"/>
        </w:rPr>
        <w:t xml:space="preserve">cases where there is strong affection </w:t>
      </w:r>
      <w:r>
        <w:rPr>
          <w:rFonts w:ascii="Bookman Old Style" w:hAnsi="Bookman Old Style"/>
          <w:i/>
          <w:spacing w:val="-3"/>
          <w:sz w:val="28"/>
        </w:rPr>
        <w:t xml:space="preserve">and </w:t>
      </w:r>
      <w:r>
        <w:rPr>
          <w:rFonts w:ascii="Bookman Old Style" w:hAnsi="Bookman Old Style"/>
          <w:i/>
          <w:sz w:val="28"/>
        </w:rPr>
        <w:t xml:space="preserve">a quick sensibility </w:t>
      </w:r>
      <w:r>
        <w:rPr>
          <w:rFonts w:ascii="Bookman Old Style" w:hAnsi="Bookman Old Style"/>
          <w:i/>
          <w:spacing w:val="-4"/>
          <w:sz w:val="28"/>
        </w:rPr>
        <w:t xml:space="preserve">to </w:t>
      </w:r>
      <w:r>
        <w:rPr>
          <w:rFonts w:ascii="Bookman Old Style" w:hAnsi="Bookman Old Style"/>
          <w:i/>
          <w:sz w:val="28"/>
        </w:rPr>
        <w:t xml:space="preserve">family honour. We apprehend that among the higher classes </w:t>
      </w:r>
      <w:r>
        <w:rPr>
          <w:rFonts w:ascii="Bookman Old Style" w:hAnsi="Bookman Old Style"/>
          <w:i/>
          <w:spacing w:val="-3"/>
          <w:sz w:val="28"/>
        </w:rPr>
        <w:t xml:space="preserve">in </w:t>
      </w:r>
      <w:r>
        <w:rPr>
          <w:rFonts w:ascii="Bookman Old Style" w:hAnsi="Bookman Old Style"/>
          <w:i/>
          <w:sz w:val="28"/>
        </w:rPr>
        <w:t xml:space="preserve">this country nothing short of death </w:t>
      </w:r>
      <w:r>
        <w:rPr>
          <w:rFonts w:ascii="Bookman Old Style" w:hAnsi="Bookman Old Style"/>
          <w:i/>
          <w:spacing w:val="-3"/>
          <w:sz w:val="28"/>
        </w:rPr>
        <w:t>wou</w:t>
      </w:r>
      <w:r>
        <w:rPr>
          <w:rFonts w:ascii="Bookman Old Style" w:hAnsi="Bookman Old Style"/>
          <w:i/>
          <w:spacing w:val="-3"/>
          <w:sz w:val="28"/>
        </w:rPr>
        <w:t xml:space="preserve">ld </w:t>
      </w:r>
      <w:r>
        <w:rPr>
          <w:rFonts w:ascii="Bookman Old Style" w:hAnsi="Bookman Old Style"/>
          <w:i/>
          <w:sz w:val="28"/>
        </w:rPr>
        <w:t xml:space="preserve">be considered as an expiation for such a wrong. </w:t>
      </w:r>
      <w:r>
        <w:rPr>
          <w:rFonts w:ascii="Bookman Old Style" w:hAnsi="Bookman Old Style"/>
          <w:i/>
          <w:spacing w:val="-5"/>
          <w:sz w:val="28"/>
        </w:rPr>
        <w:t xml:space="preserve">In </w:t>
      </w:r>
      <w:r>
        <w:rPr>
          <w:rFonts w:ascii="Bookman Old Style" w:hAnsi="Bookman Old Style"/>
          <w:i/>
          <w:sz w:val="28"/>
        </w:rPr>
        <w:t xml:space="preserve">such a state of society </w:t>
      </w:r>
      <w:r>
        <w:rPr>
          <w:rFonts w:ascii="Bookman Old Style" w:hAnsi="Bookman Old Style"/>
          <w:i/>
          <w:spacing w:val="-5"/>
          <w:sz w:val="28"/>
        </w:rPr>
        <w:t xml:space="preserve">we </w:t>
      </w:r>
      <w:r>
        <w:rPr>
          <w:rFonts w:ascii="Bookman Old Style" w:hAnsi="Bookman Old Style"/>
          <w:i/>
          <w:sz w:val="28"/>
        </w:rPr>
        <w:t xml:space="preserve">think it far better that the law should inflict no punishment </w:t>
      </w:r>
      <w:r>
        <w:rPr>
          <w:rFonts w:ascii="Bookman Old Style" w:hAnsi="Bookman Old Style"/>
          <w:i/>
          <w:spacing w:val="-3"/>
          <w:sz w:val="28"/>
        </w:rPr>
        <w:t xml:space="preserve">than </w:t>
      </w:r>
      <w:r>
        <w:rPr>
          <w:rFonts w:ascii="Bookman Old Style" w:hAnsi="Bookman Old Style"/>
          <w:i/>
          <w:sz w:val="28"/>
        </w:rPr>
        <w:t xml:space="preserve">that it should inflict a punishment which </w:t>
      </w:r>
      <w:r>
        <w:rPr>
          <w:rFonts w:ascii="Bookman Old Style" w:hAnsi="Bookman Old Style"/>
          <w:i/>
          <w:spacing w:val="-3"/>
          <w:sz w:val="28"/>
        </w:rPr>
        <w:t xml:space="preserve">would </w:t>
      </w:r>
      <w:r>
        <w:rPr>
          <w:rFonts w:ascii="Bookman Old Style" w:hAnsi="Bookman Old Style"/>
          <w:i/>
          <w:sz w:val="28"/>
        </w:rPr>
        <w:t xml:space="preserve">be regarded as absurdly </w:t>
      </w:r>
      <w:r>
        <w:rPr>
          <w:rFonts w:ascii="Bookman Old Style" w:hAnsi="Bookman Old Style"/>
          <w:i/>
          <w:spacing w:val="-3"/>
          <w:sz w:val="28"/>
        </w:rPr>
        <w:t xml:space="preserve">and </w:t>
      </w:r>
      <w:r>
        <w:rPr>
          <w:rFonts w:ascii="Bookman Old Style" w:hAnsi="Bookman Old Style"/>
          <w:i/>
          <w:sz w:val="28"/>
        </w:rPr>
        <w:t>immorally</w:t>
      </w:r>
      <w:r>
        <w:rPr>
          <w:rFonts w:ascii="Bookman Old Style" w:hAnsi="Bookman Old Style"/>
          <w:i/>
          <w:spacing w:val="-6"/>
          <w:sz w:val="28"/>
        </w:rPr>
        <w:t xml:space="preserve"> </w:t>
      </w:r>
      <w:r>
        <w:rPr>
          <w:rFonts w:ascii="Bookman Old Style" w:hAnsi="Bookman Old Style"/>
          <w:i/>
          <w:sz w:val="28"/>
        </w:rPr>
        <w:t>lenient.‖</w:t>
      </w:r>
    </w:p>
    <w:p w:rsidR="00EF0E49" w:rsidRDefault="008C3F24">
      <w:pPr>
        <w:pStyle w:val="BodyText"/>
        <w:ind w:left="4899"/>
      </w:pPr>
      <w:r>
        <w:t>(Emphasis su</w:t>
      </w:r>
      <w:r>
        <w:t>pplied)</w:t>
      </w:r>
    </w:p>
    <w:p w:rsidR="00EF0E49" w:rsidRDefault="008C3F24">
      <w:pPr>
        <w:pStyle w:val="BodyText"/>
        <w:spacing w:before="98" w:line="658" w:lineRule="exact"/>
        <w:ind w:left="2261" w:right="435" w:firstLine="360"/>
        <w:jc w:val="both"/>
      </w:pPr>
      <w:r>
        <w:t>The Law Commissioners considered the plight of women in this country, which was much worse than that of women in France and England. „Note</w:t>
      </w:r>
    </w:p>
    <w:p w:rsidR="00EF0E49" w:rsidRDefault="00EF0E49">
      <w:pPr>
        <w:spacing w:line="658" w:lineRule="exact"/>
        <w:jc w:val="both"/>
        <w:sectPr w:rsidR="00EF0E49">
          <w:headerReference w:type="default" r:id="rId220"/>
          <w:footerReference w:type="default" r:id="rId221"/>
          <w:pgSz w:w="11910" w:h="16840"/>
          <w:pgMar w:top="1340" w:right="1000" w:bottom="1280" w:left="1340" w:header="0" w:footer="1082" w:gutter="0"/>
          <w:pgNumType w:start="14"/>
          <w:cols w:space="720"/>
        </w:sectPr>
      </w:pPr>
    </w:p>
    <w:p w:rsidR="00EF0E49" w:rsidRDefault="008C3F24">
      <w:pPr>
        <w:pStyle w:val="BodyText"/>
        <w:spacing w:before="79" w:line="480" w:lineRule="auto"/>
        <w:ind w:left="2261"/>
      </w:pPr>
      <w:r>
        <w:t>Q‟ (surpa) records this as the reason for</w:t>
      </w:r>
      <w:r>
        <w:rPr>
          <w:spacing w:val="69"/>
        </w:rPr>
        <w:t xml:space="preserve"> </w:t>
      </w:r>
      <w:r>
        <w:rPr>
          <w:spacing w:val="-15"/>
        </w:rPr>
        <w:t xml:space="preserve">not </w:t>
      </w:r>
      <w:r>
        <w:t>punishing women for the offence of adultery.</w:t>
      </w:r>
    </w:p>
    <w:p w:rsidR="00EF0E49" w:rsidRDefault="008C3F24">
      <w:pPr>
        <w:pStyle w:val="BodyText"/>
        <w:spacing w:before="1" w:line="480" w:lineRule="auto"/>
        <w:ind w:left="2261" w:firstLine="360"/>
      </w:pPr>
      <w:r>
        <w:t>T</w:t>
      </w:r>
      <w:r>
        <w:rPr>
          <w:spacing w:val="-3"/>
        </w:rPr>
        <w:t>h</w:t>
      </w:r>
      <w:r>
        <w:t>e</w:t>
      </w:r>
      <w:r>
        <w:t xml:space="preserve"> </w:t>
      </w:r>
      <w:r>
        <w:rPr>
          <w:spacing w:val="-38"/>
        </w:rPr>
        <w:t xml:space="preserve"> </w:t>
      </w:r>
      <w:r>
        <w:rPr>
          <w:spacing w:val="-4"/>
        </w:rPr>
        <w:t>r</w:t>
      </w:r>
      <w:r>
        <w:rPr>
          <w:spacing w:val="2"/>
        </w:rPr>
        <w:t>e</w:t>
      </w:r>
      <w:r>
        <w:rPr>
          <w:spacing w:val="-3"/>
        </w:rPr>
        <w:t>l</w:t>
      </w:r>
      <w:r>
        <w:t>eva</w:t>
      </w:r>
      <w:r>
        <w:rPr>
          <w:spacing w:val="-1"/>
        </w:rPr>
        <w:t>n</w:t>
      </w:r>
      <w:r>
        <w:t>t</w:t>
      </w:r>
      <w:r>
        <w:t xml:space="preserve"> </w:t>
      </w:r>
      <w:r>
        <w:rPr>
          <w:spacing w:val="-45"/>
        </w:rPr>
        <w:t xml:space="preserve"> </w:t>
      </w:r>
      <w:r>
        <w:t>e</w:t>
      </w:r>
      <w:r>
        <w:rPr>
          <w:spacing w:val="1"/>
        </w:rPr>
        <w:t>x</w:t>
      </w:r>
      <w:r>
        <w:rPr>
          <w:spacing w:val="-2"/>
        </w:rPr>
        <w:t>t</w:t>
      </w:r>
      <w:r>
        <w:rPr>
          <w:spacing w:val="-4"/>
        </w:rPr>
        <w:t>r</w:t>
      </w:r>
      <w:r>
        <w:rPr>
          <w:spacing w:val="-1"/>
        </w:rPr>
        <w:t>ac</w:t>
      </w:r>
      <w:r>
        <w:t>t</w:t>
      </w:r>
      <w:r>
        <w:t xml:space="preserve"> </w:t>
      </w:r>
      <w:r>
        <w:rPr>
          <w:spacing w:val="-41"/>
        </w:rPr>
        <w:t xml:space="preserve"> </w:t>
      </w:r>
      <w:r>
        <w:t>of</w:t>
      </w:r>
      <w:r>
        <w:t xml:space="preserve"> </w:t>
      </w:r>
      <w:r>
        <w:rPr>
          <w:spacing w:val="-44"/>
        </w:rPr>
        <w:t xml:space="preserve"> </w:t>
      </w:r>
      <w:r>
        <w:rPr>
          <w:spacing w:val="-1"/>
          <w:w w:val="91"/>
        </w:rPr>
        <w:t>„No</w:t>
      </w:r>
      <w:r>
        <w:rPr>
          <w:spacing w:val="-4"/>
          <w:w w:val="91"/>
        </w:rPr>
        <w:t>t</w:t>
      </w:r>
      <w:r>
        <w:t>e</w:t>
      </w:r>
      <w:r>
        <w:t xml:space="preserve"> </w:t>
      </w:r>
      <w:r>
        <w:rPr>
          <w:spacing w:val="-40"/>
        </w:rPr>
        <w:t xml:space="preserve"> </w:t>
      </w:r>
      <w:r>
        <w:rPr>
          <w:spacing w:val="-2"/>
        </w:rPr>
        <w:t>Q</w:t>
      </w:r>
      <w:r>
        <w:rPr>
          <w:w w:val="29"/>
        </w:rPr>
        <w:t>‟</w:t>
      </w:r>
      <w:r>
        <w:t xml:space="preserve"> </w:t>
      </w:r>
      <w:r>
        <w:rPr>
          <w:spacing w:val="-40"/>
        </w:rPr>
        <w:t xml:space="preserve"> </w:t>
      </w:r>
      <w:r>
        <w:t>is</w:t>
      </w:r>
      <w:r>
        <w:t xml:space="preserve"> </w:t>
      </w:r>
      <w:r>
        <w:rPr>
          <w:spacing w:val="-43"/>
        </w:rPr>
        <w:t xml:space="preserve"> </w:t>
      </w:r>
      <w:r>
        <w:rPr>
          <w:spacing w:val="-4"/>
        </w:rPr>
        <w:t>r</w:t>
      </w:r>
      <w:r>
        <w:rPr>
          <w:spacing w:val="-2"/>
        </w:rPr>
        <w:t>e</w:t>
      </w:r>
      <w:r>
        <w:rPr>
          <w:spacing w:val="-1"/>
        </w:rPr>
        <w:t>p</w:t>
      </w:r>
      <w:r>
        <w:rPr>
          <w:spacing w:val="-4"/>
        </w:rPr>
        <w:t>rod</w:t>
      </w:r>
      <w:r>
        <w:rPr>
          <w:spacing w:val="-2"/>
        </w:rPr>
        <w:t>u</w:t>
      </w:r>
      <w:r>
        <w:rPr>
          <w:spacing w:val="-4"/>
        </w:rPr>
        <w:t>c</w:t>
      </w:r>
      <w:r>
        <w:rPr>
          <w:spacing w:val="-2"/>
        </w:rPr>
        <w:t>ed</w:t>
      </w:r>
      <w:r>
        <w:t xml:space="preserve"> </w:t>
      </w:r>
      <w:r>
        <w:t>herein</w:t>
      </w:r>
      <w:r>
        <w:rPr>
          <w:spacing w:val="-4"/>
        </w:rPr>
        <w:t xml:space="preserve"> </w:t>
      </w:r>
      <w:r>
        <w:t>below:</w:t>
      </w:r>
    </w:p>
    <w:p w:rsidR="00EF0E49" w:rsidRDefault="008C3F24">
      <w:pPr>
        <w:spacing w:before="1"/>
        <w:ind w:left="2981" w:right="1720"/>
        <w:jc w:val="both"/>
        <w:rPr>
          <w:rFonts w:ascii="Bookman Old Style" w:hAnsi="Bookman Old Style"/>
          <w:i/>
          <w:sz w:val="28"/>
        </w:rPr>
      </w:pPr>
      <w:r>
        <w:rPr>
          <w:rFonts w:ascii="Bookman Old Style" w:hAnsi="Bookman Old Style"/>
          <w:i/>
          <w:sz w:val="28"/>
        </w:rPr>
        <w:t xml:space="preserve">― There is yet another consideration which </w:t>
      </w:r>
      <w:r>
        <w:rPr>
          <w:rFonts w:ascii="Bookman Old Style" w:hAnsi="Bookman Old Style"/>
          <w:i/>
          <w:spacing w:val="-5"/>
          <w:sz w:val="28"/>
        </w:rPr>
        <w:t xml:space="preserve">we </w:t>
      </w:r>
      <w:r>
        <w:rPr>
          <w:rFonts w:ascii="Bookman Old Style" w:hAnsi="Bookman Old Style"/>
          <w:i/>
          <w:sz w:val="28"/>
        </w:rPr>
        <w:t xml:space="preserve">cannot wholly  leave out of sight. </w:t>
      </w:r>
      <w:r>
        <w:rPr>
          <w:rFonts w:ascii="Bookman Old Style" w:hAnsi="Bookman Old Style"/>
          <w:i/>
          <w:sz w:val="28"/>
          <w:u w:val="single"/>
        </w:rPr>
        <w:t xml:space="preserve">Though </w:t>
      </w:r>
      <w:r>
        <w:rPr>
          <w:rFonts w:ascii="Bookman Old Style" w:hAnsi="Bookman Old Style"/>
          <w:i/>
          <w:spacing w:val="-4"/>
          <w:sz w:val="28"/>
          <w:u w:val="single"/>
        </w:rPr>
        <w:t xml:space="preserve">we </w:t>
      </w:r>
      <w:r>
        <w:rPr>
          <w:rFonts w:ascii="Bookman Old Style" w:hAnsi="Bookman Old Style"/>
          <w:i/>
          <w:spacing w:val="-3"/>
          <w:sz w:val="28"/>
          <w:u w:val="single"/>
        </w:rPr>
        <w:t xml:space="preserve">well </w:t>
      </w:r>
      <w:r>
        <w:rPr>
          <w:rFonts w:ascii="Bookman Old Style" w:hAnsi="Bookman Old Style"/>
          <w:i/>
          <w:sz w:val="28"/>
          <w:u w:val="single"/>
        </w:rPr>
        <w:t>know that</w:t>
      </w:r>
      <w:r>
        <w:rPr>
          <w:rFonts w:ascii="Bookman Old Style" w:hAnsi="Bookman Old Style"/>
          <w:i/>
          <w:sz w:val="28"/>
        </w:rPr>
        <w:t xml:space="preserve"> </w:t>
      </w:r>
      <w:r>
        <w:rPr>
          <w:rFonts w:ascii="Bookman Old Style" w:hAnsi="Bookman Old Style"/>
          <w:i/>
          <w:sz w:val="28"/>
          <w:u w:val="single"/>
        </w:rPr>
        <w:t xml:space="preserve">the dearest interests of </w:t>
      </w:r>
      <w:r>
        <w:rPr>
          <w:rFonts w:ascii="Bookman Old Style" w:hAnsi="Bookman Old Style"/>
          <w:i/>
          <w:spacing w:val="-3"/>
          <w:sz w:val="28"/>
          <w:u w:val="single"/>
        </w:rPr>
        <w:t xml:space="preserve">the </w:t>
      </w:r>
      <w:r>
        <w:rPr>
          <w:rFonts w:ascii="Bookman Old Style" w:hAnsi="Bookman Old Style"/>
          <w:i/>
          <w:sz w:val="28"/>
          <w:u w:val="single"/>
        </w:rPr>
        <w:t>human</w:t>
      </w:r>
      <w:r>
        <w:rPr>
          <w:rFonts w:ascii="Bookman Old Style" w:hAnsi="Bookman Old Style"/>
          <w:i/>
          <w:sz w:val="28"/>
        </w:rPr>
        <w:t xml:space="preserve"> </w:t>
      </w:r>
      <w:r>
        <w:rPr>
          <w:rFonts w:ascii="Bookman Old Style" w:hAnsi="Bookman Old Style"/>
          <w:i/>
          <w:sz w:val="28"/>
          <w:u w:val="single"/>
        </w:rPr>
        <w:t xml:space="preserve">race are closely connected </w:t>
      </w:r>
      <w:r>
        <w:rPr>
          <w:rFonts w:ascii="Bookman Old Style" w:hAnsi="Bookman Old Style"/>
          <w:i/>
          <w:spacing w:val="-3"/>
          <w:sz w:val="28"/>
          <w:u w:val="single"/>
        </w:rPr>
        <w:t>with the</w:t>
      </w:r>
      <w:r>
        <w:rPr>
          <w:rFonts w:ascii="Bookman Old Style" w:hAnsi="Bookman Old Style"/>
          <w:i/>
          <w:spacing w:val="-3"/>
          <w:sz w:val="28"/>
        </w:rPr>
        <w:t xml:space="preserve"> </w:t>
      </w:r>
      <w:r>
        <w:rPr>
          <w:rFonts w:ascii="Bookman Old Style" w:hAnsi="Bookman Old Style"/>
          <w:i/>
          <w:sz w:val="28"/>
          <w:u w:val="single"/>
        </w:rPr>
        <w:t xml:space="preserve">chastity of </w:t>
      </w:r>
      <w:r>
        <w:rPr>
          <w:rFonts w:ascii="Bookman Old Style" w:hAnsi="Bookman Old Style"/>
          <w:i/>
          <w:spacing w:val="-3"/>
          <w:sz w:val="28"/>
          <w:u w:val="single"/>
        </w:rPr>
        <w:t xml:space="preserve">women, and </w:t>
      </w:r>
      <w:r>
        <w:rPr>
          <w:rFonts w:ascii="Bookman Old Style" w:hAnsi="Bookman Old Style"/>
          <w:i/>
          <w:spacing w:val="-2"/>
          <w:sz w:val="28"/>
          <w:u w:val="single"/>
        </w:rPr>
        <w:t>the</w:t>
      </w:r>
      <w:r>
        <w:rPr>
          <w:rFonts w:ascii="Bookman Old Style" w:hAnsi="Bookman Old Style"/>
          <w:i/>
          <w:spacing w:val="-2"/>
          <w:sz w:val="28"/>
        </w:rPr>
        <w:t xml:space="preserve"> </w:t>
      </w:r>
      <w:r>
        <w:rPr>
          <w:rFonts w:ascii="Bookman Old Style" w:hAnsi="Bookman Old Style"/>
          <w:i/>
          <w:sz w:val="28"/>
          <w:u w:val="single"/>
        </w:rPr>
        <w:t xml:space="preserve">sacredness of </w:t>
      </w:r>
      <w:r>
        <w:rPr>
          <w:rFonts w:ascii="Bookman Old Style" w:hAnsi="Bookman Old Style"/>
          <w:i/>
          <w:spacing w:val="-2"/>
          <w:sz w:val="28"/>
          <w:u w:val="single"/>
        </w:rPr>
        <w:t xml:space="preserve">the </w:t>
      </w:r>
      <w:r>
        <w:rPr>
          <w:rFonts w:ascii="Bookman Old Style" w:hAnsi="Bookman Old Style"/>
          <w:i/>
          <w:sz w:val="28"/>
          <w:u w:val="single"/>
        </w:rPr>
        <w:t>nuptial contract,</w:t>
      </w:r>
      <w:r>
        <w:rPr>
          <w:rFonts w:ascii="Bookman Old Style" w:hAnsi="Bookman Old Style"/>
          <w:i/>
          <w:sz w:val="28"/>
        </w:rPr>
        <w:t xml:space="preserve"> </w:t>
      </w:r>
      <w:r>
        <w:rPr>
          <w:rFonts w:ascii="Bookman Old Style" w:hAnsi="Bookman Old Style"/>
          <w:i/>
          <w:spacing w:val="-4"/>
          <w:sz w:val="28"/>
          <w:u w:val="single"/>
        </w:rPr>
        <w:t xml:space="preserve">we </w:t>
      </w:r>
      <w:r>
        <w:rPr>
          <w:rFonts w:ascii="Bookman Old Style" w:hAnsi="Bookman Old Style"/>
          <w:i/>
          <w:sz w:val="28"/>
          <w:u w:val="single"/>
        </w:rPr>
        <w:t>cannot but feel that there are</w:t>
      </w:r>
      <w:r>
        <w:rPr>
          <w:rFonts w:ascii="Bookman Old Style" w:hAnsi="Bookman Old Style"/>
          <w:i/>
          <w:sz w:val="28"/>
        </w:rPr>
        <w:t xml:space="preserve"> </w:t>
      </w:r>
      <w:r>
        <w:rPr>
          <w:rFonts w:ascii="Bookman Old Style" w:hAnsi="Bookman Old Style"/>
          <w:i/>
          <w:sz w:val="28"/>
          <w:u w:val="single"/>
        </w:rPr>
        <w:t xml:space="preserve">some peculiarities </w:t>
      </w:r>
      <w:r>
        <w:rPr>
          <w:rFonts w:ascii="Bookman Old Style" w:hAnsi="Bookman Old Style"/>
          <w:i/>
          <w:spacing w:val="-3"/>
          <w:sz w:val="28"/>
          <w:u w:val="single"/>
        </w:rPr>
        <w:t xml:space="preserve">in the </w:t>
      </w:r>
      <w:r>
        <w:rPr>
          <w:rFonts w:ascii="Bookman Old Style" w:hAnsi="Bookman Old Style"/>
          <w:i/>
          <w:sz w:val="28"/>
          <w:u w:val="single"/>
        </w:rPr>
        <w:t>state of</w:t>
      </w:r>
      <w:r>
        <w:rPr>
          <w:rFonts w:ascii="Bookman Old Style" w:hAnsi="Bookman Old Style"/>
          <w:i/>
          <w:sz w:val="28"/>
        </w:rPr>
        <w:t xml:space="preserve"> </w:t>
      </w:r>
      <w:r>
        <w:rPr>
          <w:rFonts w:ascii="Bookman Old Style" w:hAnsi="Bookman Old Style"/>
          <w:i/>
          <w:sz w:val="28"/>
          <w:u w:val="single"/>
        </w:rPr>
        <w:t xml:space="preserve">society </w:t>
      </w:r>
      <w:r>
        <w:rPr>
          <w:rFonts w:ascii="Bookman Old Style" w:hAnsi="Bookman Old Style"/>
          <w:i/>
          <w:spacing w:val="-3"/>
          <w:sz w:val="28"/>
          <w:u w:val="single"/>
        </w:rPr>
        <w:t xml:space="preserve">in </w:t>
      </w:r>
      <w:r>
        <w:rPr>
          <w:rFonts w:ascii="Bookman Old Style" w:hAnsi="Bookman Old Style"/>
          <w:i/>
          <w:sz w:val="28"/>
          <w:u w:val="single"/>
        </w:rPr>
        <w:t>this country which may</w:t>
      </w:r>
      <w:r>
        <w:rPr>
          <w:rFonts w:ascii="Bookman Old Style" w:hAnsi="Bookman Old Style"/>
          <w:i/>
          <w:sz w:val="28"/>
        </w:rPr>
        <w:t xml:space="preserve"> </w:t>
      </w:r>
      <w:r>
        <w:rPr>
          <w:rFonts w:ascii="Bookman Old Style" w:hAnsi="Bookman Old Style"/>
          <w:i/>
          <w:sz w:val="28"/>
          <w:u w:val="single"/>
        </w:rPr>
        <w:t xml:space="preserve">well lead a humane </w:t>
      </w:r>
      <w:r>
        <w:rPr>
          <w:rFonts w:ascii="Bookman Old Style" w:hAnsi="Bookman Old Style"/>
          <w:i/>
          <w:spacing w:val="-3"/>
          <w:sz w:val="28"/>
          <w:u w:val="single"/>
        </w:rPr>
        <w:t xml:space="preserve">man </w:t>
      </w:r>
      <w:r>
        <w:rPr>
          <w:rFonts w:ascii="Bookman Old Style" w:hAnsi="Bookman Old Style"/>
          <w:i/>
          <w:spacing w:val="-4"/>
          <w:sz w:val="28"/>
          <w:u w:val="single"/>
        </w:rPr>
        <w:t xml:space="preserve">to </w:t>
      </w:r>
      <w:r>
        <w:rPr>
          <w:rFonts w:ascii="Bookman Old Style" w:hAnsi="Bookman Old Style"/>
          <w:i/>
          <w:sz w:val="28"/>
          <w:u w:val="single"/>
        </w:rPr>
        <w:t>pause</w:t>
      </w:r>
      <w:r>
        <w:rPr>
          <w:rFonts w:ascii="Bookman Old Style" w:hAnsi="Bookman Old Style"/>
          <w:i/>
          <w:sz w:val="28"/>
        </w:rPr>
        <w:t xml:space="preserve"> </w:t>
      </w:r>
      <w:r>
        <w:rPr>
          <w:rFonts w:ascii="Bookman Old Style" w:hAnsi="Bookman Old Style"/>
          <w:i/>
          <w:sz w:val="28"/>
          <w:u w:val="single"/>
        </w:rPr>
        <w:t xml:space="preserve">before he determines </w:t>
      </w:r>
      <w:r>
        <w:rPr>
          <w:rFonts w:ascii="Bookman Old Style" w:hAnsi="Bookman Old Style"/>
          <w:i/>
          <w:spacing w:val="-4"/>
          <w:sz w:val="28"/>
          <w:u w:val="single"/>
        </w:rPr>
        <w:t>t</w:t>
      </w:r>
      <w:r>
        <w:rPr>
          <w:rFonts w:ascii="Bookman Old Style" w:hAnsi="Bookman Old Style"/>
          <w:i/>
          <w:spacing w:val="-4"/>
          <w:sz w:val="28"/>
          <w:u w:val="single"/>
        </w:rPr>
        <w:t xml:space="preserve">o </w:t>
      </w:r>
      <w:r>
        <w:rPr>
          <w:rFonts w:ascii="Bookman Old Style" w:hAnsi="Bookman Old Style"/>
          <w:i/>
          <w:sz w:val="28"/>
          <w:u w:val="single"/>
        </w:rPr>
        <w:t xml:space="preserve">punish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infidelity of wives. The condition of</w:t>
      </w:r>
      <w:r>
        <w:rPr>
          <w:rFonts w:ascii="Bookman Old Style" w:hAnsi="Bookman Old Style"/>
          <w:i/>
          <w:sz w:val="28"/>
        </w:rPr>
        <w:t xml:space="preserve"> </w:t>
      </w:r>
      <w:r>
        <w:rPr>
          <w:rFonts w:ascii="Bookman Old Style" w:hAnsi="Bookman Old Style"/>
          <w:i/>
          <w:sz w:val="28"/>
          <w:u w:val="single"/>
        </w:rPr>
        <w:t xml:space="preserve">the </w:t>
      </w:r>
      <w:r>
        <w:rPr>
          <w:rFonts w:ascii="Bookman Old Style" w:hAnsi="Bookman Old Style"/>
          <w:i/>
          <w:spacing w:val="-3"/>
          <w:sz w:val="28"/>
          <w:u w:val="single"/>
        </w:rPr>
        <w:t xml:space="preserve">women </w:t>
      </w:r>
      <w:r>
        <w:rPr>
          <w:rFonts w:ascii="Bookman Old Style" w:hAnsi="Bookman Old Style"/>
          <w:i/>
          <w:sz w:val="28"/>
          <w:u w:val="single"/>
        </w:rPr>
        <w:t>of this country is</w:t>
      </w:r>
      <w:r>
        <w:rPr>
          <w:rFonts w:ascii="Bookman Old Style" w:hAnsi="Bookman Old Style"/>
          <w:i/>
          <w:sz w:val="28"/>
        </w:rPr>
        <w:t xml:space="preserve"> </w:t>
      </w:r>
      <w:r>
        <w:rPr>
          <w:rFonts w:ascii="Bookman Old Style" w:hAnsi="Bookman Old Style"/>
          <w:i/>
          <w:sz w:val="28"/>
          <w:u w:val="single"/>
        </w:rPr>
        <w:t>unhappily very different from that</w:t>
      </w:r>
      <w:r>
        <w:rPr>
          <w:rFonts w:ascii="Bookman Old Style" w:hAnsi="Bookman Old Style"/>
          <w:i/>
          <w:sz w:val="28"/>
        </w:rPr>
        <w:t xml:space="preserve"> </w:t>
      </w:r>
      <w:r>
        <w:rPr>
          <w:rFonts w:ascii="Bookman Old Style" w:hAnsi="Bookman Old Style"/>
          <w:i/>
          <w:sz w:val="28"/>
          <w:u w:val="single"/>
        </w:rPr>
        <w:t xml:space="preserve">of </w:t>
      </w:r>
      <w:r>
        <w:rPr>
          <w:rFonts w:ascii="Bookman Old Style" w:hAnsi="Bookman Old Style"/>
          <w:i/>
          <w:spacing w:val="-3"/>
          <w:sz w:val="28"/>
          <w:u w:val="single"/>
        </w:rPr>
        <w:t xml:space="preserve">the women </w:t>
      </w:r>
      <w:r>
        <w:rPr>
          <w:rFonts w:ascii="Bookman Old Style" w:hAnsi="Bookman Old Style"/>
          <w:i/>
          <w:sz w:val="28"/>
          <w:u w:val="single"/>
        </w:rPr>
        <w:t xml:space="preserve">of England </w:t>
      </w:r>
      <w:r>
        <w:rPr>
          <w:rFonts w:ascii="Bookman Old Style" w:hAnsi="Bookman Old Style"/>
          <w:i/>
          <w:spacing w:val="-3"/>
          <w:sz w:val="28"/>
          <w:u w:val="single"/>
        </w:rPr>
        <w:t>and</w:t>
      </w:r>
      <w:r>
        <w:rPr>
          <w:rFonts w:ascii="Bookman Old Style" w:hAnsi="Bookman Old Style"/>
          <w:i/>
          <w:spacing w:val="-3"/>
          <w:sz w:val="28"/>
        </w:rPr>
        <w:t xml:space="preserve"> </w:t>
      </w:r>
      <w:r>
        <w:rPr>
          <w:rFonts w:ascii="Bookman Old Style" w:hAnsi="Bookman Old Style"/>
          <w:i/>
          <w:sz w:val="28"/>
          <w:u w:val="single"/>
        </w:rPr>
        <w:t xml:space="preserve">France. They </w:t>
      </w:r>
      <w:r>
        <w:rPr>
          <w:rFonts w:ascii="Bookman Old Style" w:hAnsi="Bookman Old Style"/>
          <w:i/>
          <w:spacing w:val="-3"/>
          <w:sz w:val="28"/>
          <w:u w:val="single"/>
        </w:rPr>
        <w:t xml:space="preserve">are </w:t>
      </w:r>
      <w:r>
        <w:rPr>
          <w:rFonts w:ascii="Bookman Old Style" w:hAnsi="Bookman Old Style"/>
          <w:i/>
          <w:sz w:val="28"/>
          <w:u w:val="single"/>
        </w:rPr>
        <w:t xml:space="preserve">married </w:t>
      </w:r>
      <w:r>
        <w:rPr>
          <w:rFonts w:ascii="Bookman Old Style" w:hAnsi="Bookman Old Style"/>
          <w:i/>
          <w:spacing w:val="-3"/>
          <w:sz w:val="28"/>
          <w:u w:val="single"/>
        </w:rPr>
        <w:t xml:space="preserve">while </w:t>
      </w:r>
      <w:r>
        <w:rPr>
          <w:rFonts w:ascii="Bookman Old Style" w:hAnsi="Bookman Old Style"/>
          <w:i/>
          <w:sz w:val="28"/>
          <w:u w:val="single"/>
        </w:rPr>
        <w:t>still</w:t>
      </w:r>
      <w:r>
        <w:rPr>
          <w:rFonts w:ascii="Bookman Old Style" w:hAnsi="Bookman Old Style"/>
          <w:i/>
          <w:sz w:val="28"/>
        </w:rPr>
        <w:t xml:space="preserve"> </w:t>
      </w:r>
      <w:r>
        <w:rPr>
          <w:rFonts w:ascii="Bookman Old Style" w:hAnsi="Bookman Old Style"/>
          <w:i/>
          <w:sz w:val="28"/>
          <w:u w:val="single"/>
        </w:rPr>
        <w:t>children. They are often neglected</w:t>
      </w:r>
      <w:r>
        <w:rPr>
          <w:rFonts w:ascii="Bookman Old Style" w:hAnsi="Bookman Old Style"/>
          <w:i/>
          <w:sz w:val="28"/>
        </w:rPr>
        <w:t xml:space="preserve"> </w:t>
      </w:r>
      <w:r>
        <w:rPr>
          <w:rFonts w:ascii="Bookman Old Style" w:hAnsi="Bookman Old Style"/>
          <w:i/>
          <w:sz w:val="28"/>
          <w:u w:val="single"/>
        </w:rPr>
        <w:t>for other wives while still young.</w:t>
      </w:r>
      <w:r>
        <w:rPr>
          <w:rFonts w:ascii="Bookman Old Style" w:hAnsi="Bookman Old Style"/>
          <w:i/>
          <w:sz w:val="28"/>
        </w:rPr>
        <w:t xml:space="preserve"> </w:t>
      </w:r>
      <w:r>
        <w:rPr>
          <w:rFonts w:ascii="Bookman Old Style" w:hAnsi="Bookman Old Style"/>
          <w:i/>
          <w:sz w:val="28"/>
          <w:u w:val="single"/>
        </w:rPr>
        <w:t xml:space="preserve">They share </w:t>
      </w:r>
      <w:r>
        <w:rPr>
          <w:rFonts w:ascii="Bookman Old Style" w:hAnsi="Bookman Old Style"/>
          <w:i/>
          <w:spacing w:val="-3"/>
          <w:sz w:val="28"/>
          <w:u w:val="single"/>
        </w:rPr>
        <w:t xml:space="preserve">the </w:t>
      </w:r>
      <w:r>
        <w:rPr>
          <w:rFonts w:ascii="Bookman Old Style" w:hAnsi="Bookman Old Style"/>
          <w:i/>
          <w:sz w:val="28"/>
          <w:u w:val="single"/>
        </w:rPr>
        <w:t>attention (sic) of a</w:t>
      </w:r>
      <w:r>
        <w:rPr>
          <w:rFonts w:ascii="Bookman Old Style" w:hAnsi="Bookman Old Style"/>
          <w:i/>
          <w:sz w:val="28"/>
        </w:rPr>
        <w:t xml:space="preserve"> </w:t>
      </w:r>
      <w:r>
        <w:rPr>
          <w:rFonts w:ascii="Bookman Old Style" w:hAnsi="Bookman Old Style"/>
          <w:i/>
          <w:sz w:val="28"/>
          <w:u w:val="single"/>
        </w:rPr>
        <w:t xml:space="preserve">husband </w:t>
      </w:r>
      <w:r>
        <w:rPr>
          <w:rFonts w:ascii="Bookman Old Style" w:hAnsi="Bookman Old Style"/>
          <w:i/>
          <w:spacing w:val="-3"/>
          <w:sz w:val="28"/>
          <w:u w:val="single"/>
        </w:rPr>
        <w:t xml:space="preserve">with </w:t>
      </w:r>
      <w:r>
        <w:rPr>
          <w:rFonts w:ascii="Bookman Old Style" w:hAnsi="Bookman Old Style"/>
          <w:i/>
          <w:sz w:val="28"/>
          <w:u w:val="single"/>
        </w:rPr>
        <w:t>several rivals. To</w:t>
      </w:r>
      <w:r>
        <w:rPr>
          <w:rFonts w:ascii="Bookman Old Style" w:hAnsi="Bookman Old Style"/>
          <w:i/>
          <w:sz w:val="28"/>
        </w:rPr>
        <w:t xml:space="preserve"> </w:t>
      </w:r>
      <w:r>
        <w:rPr>
          <w:rFonts w:ascii="Bookman Old Style" w:hAnsi="Bookman Old Style"/>
          <w:i/>
          <w:sz w:val="28"/>
          <w:u w:val="single"/>
        </w:rPr>
        <w:t xml:space="preserve">make laws for punishing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 xml:space="preserve">inconstancy of the wife </w:t>
      </w:r>
      <w:r>
        <w:rPr>
          <w:rFonts w:ascii="Bookman Old Style" w:hAnsi="Bookman Old Style"/>
          <w:i/>
          <w:spacing w:val="-3"/>
          <w:sz w:val="28"/>
          <w:u w:val="single"/>
        </w:rPr>
        <w:t xml:space="preserve">while </w:t>
      </w:r>
      <w:r>
        <w:rPr>
          <w:rFonts w:ascii="Bookman Old Style" w:hAnsi="Bookman Old Style"/>
          <w:i/>
          <w:sz w:val="28"/>
          <w:u w:val="single"/>
        </w:rPr>
        <w:t>the</w:t>
      </w:r>
      <w:r>
        <w:rPr>
          <w:rFonts w:ascii="Bookman Old Style" w:hAnsi="Bookman Old Style"/>
          <w:i/>
          <w:sz w:val="28"/>
        </w:rPr>
        <w:t xml:space="preserve"> </w:t>
      </w:r>
      <w:r>
        <w:rPr>
          <w:rFonts w:ascii="Bookman Old Style" w:hAnsi="Bookman Old Style"/>
          <w:i/>
          <w:sz w:val="28"/>
          <w:u w:val="single"/>
        </w:rPr>
        <w:t xml:space="preserve">law admits </w:t>
      </w:r>
      <w:r>
        <w:rPr>
          <w:rFonts w:ascii="Bookman Old Style" w:hAnsi="Bookman Old Style"/>
          <w:i/>
          <w:spacing w:val="-3"/>
          <w:sz w:val="28"/>
          <w:u w:val="single"/>
        </w:rPr>
        <w:t xml:space="preserve">the </w:t>
      </w:r>
      <w:r>
        <w:rPr>
          <w:rFonts w:ascii="Bookman Old Style" w:hAnsi="Bookman Old Style"/>
          <w:i/>
          <w:sz w:val="28"/>
          <w:u w:val="single"/>
        </w:rPr>
        <w:t xml:space="preserve">privilege of </w:t>
      </w:r>
      <w:r>
        <w:rPr>
          <w:rFonts w:ascii="Bookman Old Style" w:hAnsi="Bookman Old Style"/>
          <w:i/>
          <w:spacing w:val="-2"/>
          <w:sz w:val="28"/>
          <w:u w:val="single"/>
        </w:rPr>
        <w:t>the</w:t>
      </w:r>
      <w:r>
        <w:rPr>
          <w:rFonts w:ascii="Bookman Old Style" w:hAnsi="Bookman Old Style"/>
          <w:i/>
          <w:spacing w:val="-2"/>
          <w:sz w:val="28"/>
        </w:rPr>
        <w:t xml:space="preserve"> </w:t>
      </w:r>
      <w:r>
        <w:rPr>
          <w:rFonts w:ascii="Bookman Old Style" w:hAnsi="Bookman Old Style"/>
          <w:i/>
          <w:sz w:val="28"/>
          <w:u w:val="single"/>
        </w:rPr>
        <w:t xml:space="preserve">husband </w:t>
      </w:r>
      <w:r>
        <w:rPr>
          <w:rFonts w:ascii="Bookman Old Style" w:hAnsi="Bookman Old Style"/>
          <w:i/>
          <w:spacing w:val="-4"/>
          <w:sz w:val="28"/>
          <w:u w:val="single"/>
        </w:rPr>
        <w:t>to</w:t>
      </w:r>
      <w:r>
        <w:rPr>
          <w:rFonts w:ascii="Bookman Old Style" w:hAnsi="Bookman Old Style"/>
          <w:i/>
          <w:spacing w:val="75"/>
          <w:sz w:val="28"/>
          <w:u w:val="single"/>
        </w:rPr>
        <w:t xml:space="preserve"> </w:t>
      </w:r>
      <w:r>
        <w:rPr>
          <w:rFonts w:ascii="Bookman Old Style" w:hAnsi="Bookman Old Style"/>
          <w:i/>
          <w:sz w:val="28"/>
          <w:u w:val="single"/>
        </w:rPr>
        <w:t xml:space="preserve">fill his zenana </w:t>
      </w:r>
      <w:r>
        <w:rPr>
          <w:rFonts w:ascii="Bookman Old Style" w:hAnsi="Bookman Old Style"/>
          <w:i/>
          <w:spacing w:val="-3"/>
          <w:sz w:val="28"/>
          <w:u w:val="single"/>
        </w:rPr>
        <w:t>with</w:t>
      </w:r>
      <w:r>
        <w:rPr>
          <w:rFonts w:ascii="Bookman Old Style" w:hAnsi="Bookman Old Style"/>
          <w:i/>
          <w:spacing w:val="-3"/>
          <w:sz w:val="28"/>
        </w:rPr>
        <w:t xml:space="preserve"> </w:t>
      </w:r>
      <w:r>
        <w:rPr>
          <w:rFonts w:ascii="Bookman Old Style" w:hAnsi="Bookman Old Style"/>
          <w:i/>
          <w:sz w:val="28"/>
          <w:u w:val="single"/>
        </w:rPr>
        <w:t xml:space="preserve">women, is a course which </w:t>
      </w:r>
      <w:r>
        <w:rPr>
          <w:rFonts w:ascii="Bookman Old Style" w:hAnsi="Bookman Old Style"/>
          <w:i/>
          <w:spacing w:val="-5"/>
          <w:sz w:val="28"/>
          <w:u w:val="single"/>
        </w:rPr>
        <w:t xml:space="preserve">we </w:t>
      </w:r>
      <w:r>
        <w:rPr>
          <w:rFonts w:ascii="Bookman Old Style" w:hAnsi="Bookman Old Style"/>
          <w:i/>
          <w:sz w:val="28"/>
          <w:u w:val="single"/>
        </w:rPr>
        <w:t>are</w:t>
      </w:r>
      <w:r>
        <w:rPr>
          <w:rFonts w:ascii="Bookman Old Style" w:hAnsi="Bookman Old Style"/>
          <w:i/>
          <w:sz w:val="28"/>
        </w:rPr>
        <w:t xml:space="preserve"> </w:t>
      </w:r>
      <w:r>
        <w:rPr>
          <w:rFonts w:ascii="Bookman Old Style" w:hAnsi="Bookman Old Style"/>
          <w:i/>
          <w:sz w:val="28"/>
          <w:u w:val="single"/>
        </w:rPr>
        <w:t xml:space="preserve">most reluctant </w:t>
      </w:r>
      <w:r>
        <w:rPr>
          <w:rFonts w:ascii="Bookman Old Style" w:hAnsi="Bookman Old Style"/>
          <w:i/>
          <w:spacing w:val="-4"/>
          <w:sz w:val="28"/>
          <w:u w:val="single"/>
        </w:rPr>
        <w:t xml:space="preserve">to </w:t>
      </w:r>
      <w:r>
        <w:rPr>
          <w:rFonts w:ascii="Bookman Old Style" w:hAnsi="Bookman Old Style"/>
          <w:i/>
          <w:sz w:val="28"/>
          <w:u w:val="single"/>
        </w:rPr>
        <w:t>adopt</w:t>
      </w:r>
      <w:r>
        <w:rPr>
          <w:rFonts w:ascii="Bookman Old Style" w:hAnsi="Bookman Old Style"/>
          <w:i/>
          <w:sz w:val="28"/>
        </w:rPr>
        <w:t>. We ar</w:t>
      </w:r>
      <w:r>
        <w:rPr>
          <w:rFonts w:ascii="Bookman Old Style" w:hAnsi="Bookman Old Style"/>
          <w:i/>
          <w:sz w:val="28"/>
        </w:rPr>
        <w:t xml:space="preserve">e not so visionary as </w:t>
      </w:r>
      <w:r>
        <w:rPr>
          <w:rFonts w:ascii="Bookman Old Style" w:hAnsi="Bookman Old Style"/>
          <w:i/>
          <w:spacing w:val="-4"/>
          <w:sz w:val="28"/>
        </w:rPr>
        <w:t xml:space="preserve">to </w:t>
      </w:r>
      <w:r>
        <w:rPr>
          <w:rFonts w:ascii="Bookman Old Style" w:hAnsi="Bookman Old Style"/>
          <w:i/>
          <w:spacing w:val="-3"/>
          <w:sz w:val="28"/>
        </w:rPr>
        <w:t xml:space="preserve">think </w:t>
      </w:r>
      <w:r>
        <w:rPr>
          <w:rFonts w:ascii="Bookman Old Style" w:hAnsi="Bookman Old Style"/>
          <w:i/>
          <w:sz w:val="28"/>
        </w:rPr>
        <w:t xml:space="preserve">of attacking by law an evil so deeply rooted in the manners of the people of this country as polygamy. We leave it </w:t>
      </w:r>
      <w:r>
        <w:rPr>
          <w:rFonts w:ascii="Bookman Old Style" w:hAnsi="Bookman Old Style"/>
          <w:i/>
          <w:spacing w:val="-4"/>
          <w:sz w:val="28"/>
        </w:rPr>
        <w:t xml:space="preserve">to </w:t>
      </w:r>
      <w:r>
        <w:rPr>
          <w:rFonts w:ascii="Bookman Old Style" w:hAnsi="Bookman Old Style"/>
          <w:i/>
          <w:sz w:val="28"/>
        </w:rPr>
        <w:t xml:space="preserve">the slow, but </w:t>
      </w:r>
      <w:r>
        <w:rPr>
          <w:rFonts w:ascii="Bookman Old Style" w:hAnsi="Bookman Old Style"/>
          <w:i/>
          <w:spacing w:val="-5"/>
          <w:sz w:val="28"/>
        </w:rPr>
        <w:t xml:space="preserve">we </w:t>
      </w:r>
      <w:r>
        <w:rPr>
          <w:rFonts w:ascii="Bookman Old Style" w:hAnsi="Bookman Old Style"/>
          <w:i/>
          <w:sz w:val="28"/>
        </w:rPr>
        <w:t xml:space="preserve">trust </w:t>
      </w:r>
      <w:r>
        <w:rPr>
          <w:rFonts w:ascii="Bookman Old Style" w:hAnsi="Bookman Old Style"/>
          <w:i/>
          <w:spacing w:val="-3"/>
          <w:sz w:val="28"/>
        </w:rPr>
        <w:t xml:space="preserve">the </w:t>
      </w:r>
      <w:r>
        <w:rPr>
          <w:rFonts w:ascii="Bookman Old Style" w:hAnsi="Bookman Old Style"/>
          <w:i/>
          <w:sz w:val="28"/>
        </w:rPr>
        <w:t xml:space="preserve">certain operation of education </w:t>
      </w:r>
      <w:r>
        <w:rPr>
          <w:rFonts w:ascii="Bookman Old Style" w:hAnsi="Bookman Old Style"/>
          <w:i/>
          <w:spacing w:val="-3"/>
          <w:sz w:val="28"/>
        </w:rPr>
        <w:t xml:space="preserve">and </w:t>
      </w:r>
      <w:r>
        <w:rPr>
          <w:rFonts w:ascii="Bookman Old Style" w:hAnsi="Bookman Old Style"/>
          <w:i/>
          <w:sz w:val="28"/>
        </w:rPr>
        <w:t>of time. But</w:t>
      </w:r>
      <w:r>
        <w:rPr>
          <w:rFonts w:ascii="Bookman Old Style" w:hAnsi="Bookman Old Style"/>
          <w:i/>
          <w:spacing w:val="7"/>
          <w:sz w:val="28"/>
        </w:rPr>
        <w:t xml:space="preserve"> </w:t>
      </w:r>
      <w:r>
        <w:rPr>
          <w:rFonts w:ascii="Bookman Old Style" w:hAnsi="Bookman Old Style"/>
          <w:i/>
          <w:sz w:val="28"/>
        </w:rPr>
        <w:t>while</w:t>
      </w:r>
      <w:r>
        <w:rPr>
          <w:rFonts w:ascii="Bookman Old Style" w:hAnsi="Bookman Old Style"/>
          <w:i/>
          <w:spacing w:val="11"/>
          <w:sz w:val="28"/>
        </w:rPr>
        <w:t xml:space="preserve"> </w:t>
      </w:r>
      <w:r>
        <w:rPr>
          <w:rFonts w:ascii="Bookman Old Style" w:hAnsi="Bookman Old Style"/>
          <w:i/>
          <w:sz w:val="28"/>
        </w:rPr>
        <w:t>it</w:t>
      </w:r>
      <w:r>
        <w:rPr>
          <w:rFonts w:ascii="Bookman Old Style" w:hAnsi="Bookman Old Style"/>
          <w:i/>
          <w:spacing w:val="7"/>
          <w:sz w:val="28"/>
        </w:rPr>
        <w:t xml:space="preserve"> </w:t>
      </w:r>
      <w:r>
        <w:rPr>
          <w:rFonts w:ascii="Bookman Old Style" w:hAnsi="Bookman Old Style"/>
          <w:i/>
          <w:sz w:val="28"/>
        </w:rPr>
        <w:t>exists,</w:t>
      </w:r>
      <w:r>
        <w:rPr>
          <w:rFonts w:ascii="Bookman Old Style" w:hAnsi="Bookman Old Style"/>
          <w:i/>
          <w:spacing w:val="15"/>
          <w:sz w:val="28"/>
        </w:rPr>
        <w:t xml:space="preserve"> </w:t>
      </w:r>
      <w:r>
        <w:rPr>
          <w:rFonts w:ascii="Bookman Old Style" w:hAnsi="Bookman Old Style"/>
          <w:i/>
          <w:spacing w:val="-3"/>
          <w:sz w:val="28"/>
        </w:rPr>
        <w:t>while</w:t>
      </w:r>
      <w:r>
        <w:rPr>
          <w:rFonts w:ascii="Bookman Old Style" w:hAnsi="Bookman Old Style"/>
          <w:i/>
          <w:spacing w:val="20"/>
          <w:sz w:val="28"/>
        </w:rPr>
        <w:t xml:space="preserve"> </w:t>
      </w:r>
      <w:r>
        <w:rPr>
          <w:rFonts w:ascii="Bookman Old Style" w:hAnsi="Bookman Old Style"/>
          <w:i/>
          <w:sz w:val="28"/>
        </w:rPr>
        <w:t>it</w:t>
      </w:r>
    </w:p>
    <w:p w:rsidR="00EF0E49" w:rsidRDefault="00EF0E49">
      <w:pPr>
        <w:jc w:val="both"/>
        <w:rPr>
          <w:rFonts w:ascii="Bookman Old Style" w:hAnsi="Bookman Old Style"/>
          <w:sz w:val="28"/>
        </w:rPr>
        <w:sectPr w:rsidR="00EF0E49">
          <w:headerReference w:type="default" r:id="rId222"/>
          <w:footerReference w:type="default" r:id="rId223"/>
          <w:pgSz w:w="11910" w:h="16840"/>
          <w:pgMar w:top="1340" w:right="1000" w:bottom="1280" w:left="1340" w:header="0" w:footer="1082" w:gutter="0"/>
          <w:pgNumType w:start="15"/>
          <w:cols w:space="720"/>
        </w:sectPr>
      </w:pPr>
    </w:p>
    <w:p w:rsidR="00EF0E49" w:rsidRDefault="008C3F24">
      <w:pPr>
        <w:spacing w:before="80"/>
        <w:ind w:left="2981" w:right="1718"/>
        <w:jc w:val="both"/>
        <w:rPr>
          <w:rFonts w:ascii="Bookman Old Style" w:hAnsi="Bookman Old Style"/>
          <w:i/>
          <w:sz w:val="28"/>
        </w:rPr>
      </w:pPr>
      <w:r>
        <w:rPr>
          <w:rFonts w:ascii="Bookman Old Style" w:hAnsi="Bookman Old Style"/>
          <w:i/>
          <w:sz w:val="28"/>
        </w:rPr>
        <w:t xml:space="preserve">continues </w:t>
      </w:r>
      <w:r>
        <w:rPr>
          <w:rFonts w:ascii="Bookman Old Style" w:hAnsi="Bookman Old Style"/>
          <w:i/>
          <w:spacing w:val="-4"/>
          <w:sz w:val="28"/>
        </w:rPr>
        <w:t xml:space="preserve">to </w:t>
      </w:r>
      <w:r>
        <w:rPr>
          <w:rFonts w:ascii="Bookman Old Style" w:hAnsi="Bookman Old Style"/>
          <w:i/>
          <w:sz w:val="28"/>
        </w:rPr>
        <w:t xml:space="preserve">produce </w:t>
      </w:r>
      <w:r>
        <w:rPr>
          <w:rFonts w:ascii="Bookman Old Style" w:hAnsi="Bookman Old Style"/>
          <w:i/>
          <w:spacing w:val="-3"/>
          <w:sz w:val="28"/>
        </w:rPr>
        <w:t xml:space="preserve">its </w:t>
      </w:r>
      <w:r>
        <w:rPr>
          <w:rFonts w:ascii="Bookman Old Style" w:hAnsi="Bookman Old Style"/>
          <w:i/>
          <w:sz w:val="28"/>
        </w:rPr>
        <w:t xml:space="preserve">never failing effects on the happiness and respectability of women, </w:t>
      </w:r>
      <w:r>
        <w:rPr>
          <w:rFonts w:ascii="Bookman Old Style" w:hAnsi="Bookman Old Style"/>
          <w:i/>
          <w:spacing w:val="-5"/>
          <w:sz w:val="28"/>
        </w:rPr>
        <w:t xml:space="preserve">we </w:t>
      </w:r>
      <w:r>
        <w:rPr>
          <w:rFonts w:ascii="Bookman Old Style" w:hAnsi="Bookman Old Style"/>
          <w:i/>
          <w:spacing w:val="-3"/>
          <w:sz w:val="28"/>
        </w:rPr>
        <w:t xml:space="preserve">are </w:t>
      </w:r>
      <w:r>
        <w:rPr>
          <w:rFonts w:ascii="Bookman Old Style" w:hAnsi="Bookman Old Style"/>
          <w:i/>
          <w:spacing w:val="2"/>
          <w:sz w:val="28"/>
        </w:rPr>
        <w:t xml:space="preserve">not </w:t>
      </w:r>
      <w:r>
        <w:rPr>
          <w:rFonts w:ascii="Bookman Old Style" w:hAnsi="Bookman Old Style"/>
          <w:i/>
          <w:sz w:val="28"/>
        </w:rPr>
        <w:t xml:space="preserve">inclined </w:t>
      </w:r>
      <w:r>
        <w:rPr>
          <w:rFonts w:ascii="Bookman Old Style" w:hAnsi="Bookman Old Style"/>
          <w:i/>
          <w:spacing w:val="-4"/>
          <w:sz w:val="28"/>
        </w:rPr>
        <w:t xml:space="preserve">to </w:t>
      </w:r>
      <w:r>
        <w:rPr>
          <w:rFonts w:ascii="Bookman Old Style" w:hAnsi="Bookman Old Style"/>
          <w:i/>
          <w:sz w:val="28"/>
        </w:rPr>
        <w:t xml:space="preserve">throw into a scale already </w:t>
      </w:r>
      <w:r>
        <w:rPr>
          <w:rFonts w:ascii="Bookman Old Style" w:hAnsi="Bookman Old Style"/>
          <w:i/>
          <w:spacing w:val="-3"/>
          <w:sz w:val="28"/>
        </w:rPr>
        <w:t xml:space="preserve">too </w:t>
      </w:r>
      <w:r>
        <w:rPr>
          <w:rFonts w:ascii="Bookman Old Style" w:hAnsi="Bookman Old Style"/>
          <w:i/>
          <w:sz w:val="28"/>
        </w:rPr>
        <w:t xml:space="preserve">much depressed </w:t>
      </w:r>
      <w:r>
        <w:rPr>
          <w:rFonts w:ascii="Bookman Old Style" w:hAnsi="Bookman Old Style"/>
          <w:i/>
          <w:spacing w:val="-3"/>
          <w:sz w:val="28"/>
        </w:rPr>
        <w:t xml:space="preserve">the </w:t>
      </w:r>
      <w:r>
        <w:rPr>
          <w:rFonts w:ascii="Bookman Old Style" w:hAnsi="Bookman Old Style"/>
          <w:i/>
          <w:sz w:val="28"/>
        </w:rPr>
        <w:t xml:space="preserve">additional weight of </w:t>
      </w:r>
      <w:r>
        <w:rPr>
          <w:rFonts w:ascii="Bookman Old Style" w:hAnsi="Bookman Old Style"/>
          <w:i/>
          <w:spacing w:val="-3"/>
          <w:sz w:val="28"/>
        </w:rPr>
        <w:t xml:space="preserve">the </w:t>
      </w:r>
      <w:r>
        <w:rPr>
          <w:rFonts w:ascii="Bookman Old Style" w:hAnsi="Bookman Old Style"/>
          <w:i/>
          <w:sz w:val="28"/>
        </w:rPr>
        <w:t xml:space="preserve">penal law. </w:t>
      </w:r>
      <w:r>
        <w:rPr>
          <w:rFonts w:ascii="Bookman Old Style" w:hAnsi="Bookman Old Style"/>
          <w:i/>
          <w:sz w:val="28"/>
          <w:u w:val="single"/>
        </w:rPr>
        <w:t>We have given the reasons which</w:t>
      </w:r>
      <w:r>
        <w:rPr>
          <w:rFonts w:ascii="Bookman Old Style" w:hAnsi="Bookman Old Style"/>
          <w:i/>
          <w:sz w:val="28"/>
        </w:rPr>
        <w:t xml:space="preserve"> </w:t>
      </w:r>
      <w:r>
        <w:rPr>
          <w:rFonts w:ascii="Bookman Old Style" w:hAnsi="Bookman Old Style"/>
          <w:i/>
          <w:sz w:val="28"/>
          <w:u w:val="single"/>
        </w:rPr>
        <w:t xml:space="preserve">lead us </w:t>
      </w:r>
      <w:r>
        <w:rPr>
          <w:rFonts w:ascii="Bookman Old Style" w:hAnsi="Bookman Old Style"/>
          <w:i/>
          <w:spacing w:val="-4"/>
          <w:sz w:val="28"/>
          <w:u w:val="single"/>
        </w:rPr>
        <w:t xml:space="preserve">to </w:t>
      </w:r>
      <w:r>
        <w:rPr>
          <w:rFonts w:ascii="Bookman Old Style" w:hAnsi="Bookman Old Style"/>
          <w:i/>
          <w:sz w:val="28"/>
          <w:u w:val="single"/>
        </w:rPr>
        <w:t>believe that any</w:t>
      </w:r>
      <w:r>
        <w:rPr>
          <w:rFonts w:ascii="Bookman Old Style" w:hAnsi="Bookman Old Style"/>
          <w:i/>
          <w:sz w:val="28"/>
        </w:rPr>
        <w:t xml:space="preserve"> </w:t>
      </w:r>
      <w:r>
        <w:rPr>
          <w:rFonts w:ascii="Bookman Old Style" w:hAnsi="Bookman Old Style"/>
          <w:i/>
          <w:sz w:val="28"/>
          <w:u w:val="single"/>
        </w:rPr>
        <w:t>enactment on this subject would be</w:t>
      </w:r>
      <w:r>
        <w:rPr>
          <w:rFonts w:ascii="Bookman Old Style" w:hAnsi="Bookman Old Style"/>
          <w:i/>
          <w:sz w:val="28"/>
        </w:rPr>
        <w:t xml:space="preserve"> </w:t>
      </w:r>
      <w:r>
        <w:rPr>
          <w:rFonts w:ascii="Bookman Old Style" w:hAnsi="Bookman Old Style"/>
          <w:i/>
          <w:sz w:val="28"/>
          <w:u w:val="single"/>
        </w:rPr>
        <w:t xml:space="preserve">nugatory. And </w:t>
      </w:r>
      <w:r>
        <w:rPr>
          <w:rFonts w:ascii="Bookman Old Style" w:hAnsi="Bookman Old Style"/>
          <w:i/>
          <w:spacing w:val="-4"/>
          <w:sz w:val="28"/>
          <w:u w:val="single"/>
        </w:rPr>
        <w:t xml:space="preserve">we </w:t>
      </w:r>
      <w:r>
        <w:rPr>
          <w:rFonts w:ascii="Bookman Old Style" w:hAnsi="Bookman Old Style"/>
          <w:i/>
          <w:spacing w:val="-3"/>
          <w:sz w:val="28"/>
          <w:u w:val="single"/>
        </w:rPr>
        <w:t xml:space="preserve">are </w:t>
      </w:r>
      <w:r>
        <w:rPr>
          <w:rFonts w:ascii="Bookman Old Style" w:hAnsi="Bookman Old Style"/>
          <w:i/>
          <w:sz w:val="28"/>
          <w:u w:val="single"/>
        </w:rPr>
        <w:t xml:space="preserve">inclined </w:t>
      </w:r>
      <w:r>
        <w:rPr>
          <w:rFonts w:ascii="Bookman Old Style" w:hAnsi="Bookman Old Style"/>
          <w:i/>
          <w:spacing w:val="-4"/>
          <w:sz w:val="28"/>
          <w:u w:val="single"/>
        </w:rPr>
        <w:t>to</w:t>
      </w:r>
      <w:r>
        <w:rPr>
          <w:rFonts w:ascii="Bookman Old Style" w:hAnsi="Bookman Old Style"/>
          <w:i/>
          <w:spacing w:val="-4"/>
          <w:sz w:val="28"/>
        </w:rPr>
        <w:t xml:space="preserve"> </w:t>
      </w:r>
      <w:r>
        <w:rPr>
          <w:rFonts w:ascii="Bookman Old Style" w:hAnsi="Bookman Old Style"/>
          <w:i/>
          <w:sz w:val="28"/>
          <w:u w:val="single"/>
        </w:rPr>
        <w:t xml:space="preserve">think that </w:t>
      </w:r>
      <w:r>
        <w:rPr>
          <w:rFonts w:ascii="Bookman Old Style" w:hAnsi="Bookman Old Style"/>
          <w:i/>
          <w:spacing w:val="-3"/>
          <w:sz w:val="28"/>
          <w:u w:val="single"/>
        </w:rPr>
        <w:t xml:space="preserve">if </w:t>
      </w:r>
      <w:r>
        <w:rPr>
          <w:rFonts w:ascii="Bookman Old Style" w:hAnsi="Bookman Old Style"/>
          <w:i/>
          <w:sz w:val="28"/>
          <w:u w:val="single"/>
        </w:rPr>
        <w:t>not nugatory it would</w:t>
      </w:r>
      <w:r>
        <w:rPr>
          <w:rFonts w:ascii="Bookman Old Style" w:hAnsi="Bookman Old Style"/>
          <w:i/>
          <w:sz w:val="28"/>
        </w:rPr>
        <w:t xml:space="preserve"> </w:t>
      </w:r>
      <w:r>
        <w:rPr>
          <w:rFonts w:ascii="Bookman Old Style" w:hAnsi="Bookman Old Style"/>
          <w:i/>
          <w:sz w:val="28"/>
          <w:u w:val="single"/>
        </w:rPr>
        <w:t>be oppressive. It would strengthen</w:t>
      </w:r>
      <w:r>
        <w:rPr>
          <w:rFonts w:ascii="Bookman Old Style" w:hAnsi="Bookman Old Style"/>
          <w:i/>
          <w:sz w:val="28"/>
        </w:rPr>
        <w:t xml:space="preserve"> </w:t>
      </w:r>
      <w:r>
        <w:rPr>
          <w:rFonts w:ascii="Bookman Old Style" w:hAnsi="Bookman Old Style"/>
          <w:i/>
          <w:sz w:val="28"/>
          <w:u w:val="single"/>
        </w:rPr>
        <w:t>hands already too strong. It would</w:t>
      </w:r>
      <w:r>
        <w:rPr>
          <w:rFonts w:ascii="Bookman Old Style" w:hAnsi="Bookman Old Style"/>
          <w:i/>
          <w:sz w:val="28"/>
        </w:rPr>
        <w:t xml:space="preserve"> </w:t>
      </w:r>
      <w:r>
        <w:rPr>
          <w:rFonts w:ascii="Bookman Old Style" w:hAnsi="Bookman Old Style"/>
          <w:i/>
          <w:sz w:val="28"/>
          <w:u w:val="single"/>
        </w:rPr>
        <w:t>weaken a class already</w:t>
      </w:r>
      <w:r>
        <w:rPr>
          <w:rFonts w:ascii="Bookman Old Style" w:hAnsi="Bookman Old Style"/>
          <w:i/>
          <w:sz w:val="28"/>
          <w:u w:val="single"/>
        </w:rPr>
        <w:t xml:space="preserve"> too weak.</w:t>
      </w:r>
      <w:r>
        <w:rPr>
          <w:rFonts w:ascii="Bookman Old Style" w:hAnsi="Bookman Old Style"/>
          <w:i/>
          <w:sz w:val="28"/>
        </w:rPr>
        <w:t xml:space="preserve"> </w:t>
      </w:r>
      <w:r>
        <w:rPr>
          <w:rFonts w:ascii="Bookman Old Style" w:hAnsi="Bookman Old Style"/>
          <w:i/>
          <w:sz w:val="28"/>
          <w:u w:val="single"/>
        </w:rPr>
        <w:t xml:space="preserve">It will be time enough </w:t>
      </w:r>
      <w:r>
        <w:rPr>
          <w:rFonts w:ascii="Bookman Old Style" w:hAnsi="Bookman Old Style"/>
          <w:i/>
          <w:spacing w:val="-4"/>
          <w:sz w:val="28"/>
          <w:u w:val="single"/>
        </w:rPr>
        <w:t xml:space="preserve">to </w:t>
      </w:r>
      <w:r>
        <w:rPr>
          <w:rFonts w:ascii="Bookman Old Style" w:hAnsi="Bookman Old Style"/>
          <w:i/>
          <w:sz w:val="28"/>
          <w:u w:val="single"/>
        </w:rPr>
        <w:t>guard the</w:t>
      </w:r>
      <w:r>
        <w:rPr>
          <w:rFonts w:ascii="Bookman Old Style" w:hAnsi="Bookman Old Style"/>
          <w:i/>
          <w:sz w:val="28"/>
        </w:rPr>
        <w:t xml:space="preserve"> </w:t>
      </w:r>
      <w:r>
        <w:rPr>
          <w:rFonts w:ascii="Bookman Old Style" w:hAnsi="Bookman Old Style"/>
          <w:i/>
          <w:sz w:val="28"/>
          <w:u w:val="single"/>
        </w:rPr>
        <w:t>matrimonial contract by penal</w:t>
      </w:r>
      <w:r>
        <w:rPr>
          <w:rFonts w:ascii="Bookman Old Style" w:hAnsi="Bookman Old Style"/>
          <w:i/>
          <w:sz w:val="28"/>
        </w:rPr>
        <w:t xml:space="preserve"> </w:t>
      </w:r>
      <w:r>
        <w:rPr>
          <w:rFonts w:ascii="Bookman Old Style" w:hAnsi="Bookman Old Style"/>
          <w:i/>
          <w:sz w:val="28"/>
          <w:u w:val="single"/>
        </w:rPr>
        <w:t>sanctions when that contract</w:t>
      </w:r>
      <w:r>
        <w:rPr>
          <w:rFonts w:ascii="Bookman Old Style" w:hAnsi="Bookman Old Style"/>
          <w:i/>
          <w:sz w:val="28"/>
        </w:rPr>
        <w:t xml:space="preserve"> </w:t>
      </w:r>
      <w:r>
        <w:rPr>
          <w:rFonts w:ascii="Bookman Old Style" w:hAnsi="Bookman Old Style"/>
          <w:i/>
          <w:sz w:val="28"/>
          <w:u w:val="single"/>
        </w:rPr>
        <w:t xml:space="preserve">becomes just, reasonable, </w:t>
      </w:r>
      <w:r>
        <w:rPr>
          <w:rFonts w:ascii="Bookman Old Style" w:hAnsi="Bookman Old Style"/>
          <w:i/>
          <w:spacing w:val="-3"/>
          <w:sz w:val="28"/>
          <w:u w:val="single"/>
        </w:rPr>
        <w:t>and</w:t>
      </w:r>
      <w:r>
        <w:rPr>
          <w:rFonts w:ascii="Bookman Old Style" w:hAnsi="Bookman Old Style"/>
          <w:i/>
          <w:spacing w:val="-3"/>
          <w:sz w:val="28"/>
        </w:rPr>
        <w:t xml:space="preserve"> </w:t>
      </w:r>
      <w:r>
        <w:rPr>
          <w:rFonts w:ascii="Bookman Old Style" w:hAnsi="Bookman Old Style"/>
          <w:i/>
          <w:sz w:val="28"/>
          <w:u w:val="single"/>
        </w:rPr>
        <w:t>mutually</w:t>
      </w:r>
      <w:r>
        <w:rPr>
          <w:rFonts w:ascii="Bookman Old Style" w:hAnsi="Bookman Old Style"/>
          <w:i/>
          <w:spacing w:val="-5"/>
          <w:sz w:val="28"/>
          <w:u w:val="single"/>
        </w:rPr>
        <w:t xml:space="preserve"> </w:t>
      </w:r>
      <w:r>
        <w:rPr>
          <w:rFonts w:ascii="Bookman Old Style" w:hAnsi="Bookman Old Style"/>
          <w:i/>
          <w:sz w:val="28"/>
          <w:u w:val="single"/>
        </w:rPr>
        <w:t>beneficial</w:t>
      </w:r>
      <w:r>
        <w:rPr>
          <w:rFonts w:ascii="Bookman Old Style" w:hAnsi="Bookman Old Style"/>
          <w:i/>
          <w:sz w:val="28"/>
        </w:rPr>
        <w:t>.‖</w:t>
      </w:r>
    </w:p>
    <w:p w:rsidR="00EF0E49" w:rsidRDefault="008C3F24">
      <w:pPr>
        <w:pStyle w:val="BodyText"/>
        <w:ind w:left="4862"/>
      </w:pPr>
      <w:r>
        <w:t>(Emphasis supplied)</w:t>
      </w:r>
    </w:p>
    <w:p w:rsidR="00EF0E49" w:rsidRDefault="00EF0E49">
      <w:pPr>
        <w:pStyle w:val="BodyText"/>
        <w:rPr>
          <w:sz w:val="32"/>
        </w:rPr>
      </w:pPr>
    </w:p>
    <w:p w:rsidR="00EF0E49" w:rsidRDefault="008C3F24">
      <w:pPr>
        <w:pStyle w:val="BodyText"/>
        <w:tabs>
          <w:tab w:val="left" w:pos="3163"/>
          <w:tab w:val="left" w:pos="5621"/>
          <w:tab w:val="left" w:pos="6316"/>
          <w:tab w:val="left" w:pos="7187"/>
          <w:tab w:val="left" w:pos="8621"/>
        </w:tabs>
        <w:spacing w:before="194" w:line="480" w:lineRule="auto"/>
        <w:ind w:left="2261" w:right="438" w:firstLine="360"/>
      </w:pPr>
      <w:r>
        <w:t>Colonel Sleeman opposed the reasoning of the Law</w:t>
      </w:r>
      <w:r>
        <w:tab/>
        <w:t>Commissioners</w:t>
      </w:r>
      <w:r>
        <w:tab/>
        <w:t>on</w:t>
      </w:r>
      <w:r>
        <w:tab/>
        <w:t>this</w:t>
      </w:r>
      <w:r>
        <w:tab/>
      </w:r>
      <w:r>
        <w:t>subject.</w:t>
      </w:r>
      <w:r>
        <w:tab/>
      </w:r>
      <w:r>
        <w:rPr>
          <w:spacing w:val="-9"/>
        </w:rPr>
        <w:t>The</w:t>
      </w:r>
    </w:p>
    <w:p w:rsidR="00EF0E49" w:rsidRDefault="008C3F24">
      <w:pPr>
        <w:pStyle w:val="BodyText"/>
        <w:spacing w:line="480" w:lineRule="auto"/>
        <w:ind w:left="2261" w:right="435"/>
        <w:jc w:val="both"/>
      </w:pPr>
      <w:r>
        <w:rPr>
          <w:w w:val="55"/>
        </w:rPr>
        <w:t>„</w:t>
      </w:r>
      <w:r>
        <w:t>b</w:t>
      </w:r>
      <w:r>
        <w:rPr>
          <w:spacing w:val="-2"/>
        </w:rPr>
        <w:t>a</w:t>
      </w:r>
      <w:r>
        <w:t>c</w:t>
      </w:r>
      <w:r>
        <w:rPr>
          <w:spacing w:val="1"/>
        </w:rPr>
        <w:t>k</w:t>
      </w:r>
      <w:r>
        <w:rPr>
          <w:spacing w:val="-4"/>
        </w:rPr>
        <w:t>w</w:t>
      </w:r>
      <w:r>
        <w:rPr>
          <w:spacing w:val="-1"/>
        </w:rPr>
        <w:t>ard</w:t>
      </w:r>
      <w:r>
        <w:rPr>
          <w:spacing w:val="-3"/>
        </w:rPr>
        <w:t>n</w:t>
      </w:r>
      <w:r>
        <w:t>ess</w:t>
      </w:r>
      <w:r>
        <w:rPr>
          <w:spacing w:val="30"/>
        </w:rPr>
        <w:t xml:space="preserve"> </w:t>
      </w:r>
      <w:r>
        <w:t>of</w:t>
      </w:r>
      <w:r>
        <w:rPr>
          <w:spacing w:val="26"/>
        </w:rPr>
        <w:t xml:space="preserve"> </w:t>
      </w:r>
      <w:r>
        <w:rPr>
          <w:spacing w:val="-2"/>
        </w:rPr>
        <w:t>t</w:t>
      </w:r>
      <w:r>
        <w:rPr>
          <w:spacing w:val="-1"/>
        </w:rPr>
        <w:t>h</w:t>
      </w:r>
      <w:r>
        <w:t>e</w:t>
      </w:r>
      <w:r>
        <w:rPr>
          <w:spacing w:val="32"/>
        </w:rPr>
        <w:t xml:space="preserve"> </w:t>
      </w:r>
      <w:r>
        <w:rPr>
          <w:spacing w:val="-1"/>
        </w:rPr>
        <w:t>na</w:t>
      </w:r>
      <w:r>
        <w:rPr>
          <w:spacing w:val="-2"/>
        </w:rPr>
        <w:t>t</w:t>
      </w:r>
      <w:r>
        <w:t>i</w:t>
      </w:r>
      <w:r>
        <w:rPr>
          <w:spacing w:val="-3"/>
        </w:rPr>
        <w:t>v</w:t>
      </w:r>
      <w:r>
        <w:t>e</w:t>
      </w:r>
      <w:r>
        <w:rPr>
          <w:spacing w:val="4"/>
        </w:rPr>
        <w:t>s</w:t>
      </w:r>
      <w:r>
        <w:rPr>
          <w:w w:val="29"/>
        </w:rPr>
        <w:t>‟</w:t>
      </w:r>
      <w:r>
        <w:rPr>
          <w:spacing w:val="31"/>
        </w:rPr>
        <w:t xml:space="preserve"> </w:t>
      </w:r>
      <w:r>
        <w:rPr>
          <w:spacing w:val="-4"/>
        </w:rPr>
        <w:t>t</w:t>
      </w:r>
      <w:r>
        <w:t>o</w:t>
      </w:r>
      <w:r>
        <w:rPr>
          <w:spacing w:val="31"/>
        </w:rPr>
        <w:t xml:space="preserve"> </w:t>
      </w:r>
      <w:r>
        <w:rPr>
          <w:spacing w:val="-2"/>
        </w:rPr>
        <w:t>t</w:t>
      </w:r>
      <w:r>
        <w:rPr>
          <w:spacing w:val="-1"/>
        </w:rPr>
        <w:t>ak</w:t>
      </w:r>
      <w:r>
        <w:t>e</w:t>
      </w:r>
      <w:r>
        <w:rPr>
          <w:spacing w:val="33"/>
        </w:rPr>
        <w:t xml:space="preserve"> </w:t>
      </w:r>
      <w:r>
        <w:rPr>
          <w:spacing w:val="-4"/>
        </w:rPr>
        <w:t>r</w:t>
      </w:r>
      <w:r>
        <w:t>ecour</w:t>
      </w:r>
      <w:r>
        <w:rPr>
          <w:spacing w:val="-3"/>
        </w:rPr>
        <w:t>s</w:t>
      </w:r>
      <w:r>
        <w:t>e</w:t>
      </w:r>
      <w:r>
        <w:rPr>
          <w:spacing w:val="32"/>
        </w:rPr>
        <w:t xml:space="preserve"> </w:t>
      </w:r>
      <w:r>
        <w:rPr>
          <w:spacing w:val="-14"/>
        </w:rPr>
        <w:t>t</w:t>
      </w:r>
      <w:r>
        <w:rPr>
          <w:spacing w:val="-20"/>
        </w:rPr>
        <w:t>o</w:t>
      </w:r>
      <w:r>
        <w:t xml:space="preserve"> </w:t>
      </w:r>
      <w:r>
        <w:t xml:space="preserve">the courts for redress in cases of adultery, arose from „the utter hopelessness on their part of </w:t>
      </w:r>
      <w:r>
        <w:rPr>
          <w:spacing w:val="-1"/>
        </w:rPr>
        <w:t>g</w:t>
      </w:r>
      <w:r>
        <w:rPr>
          <w:spacing w:val="1"/>
        </w:rPr>
        <w:t>e</w:t>
      </w:r>
      <w:r>
        <w:rPr>
          <w:spacing w:val="-2"/>
        </w:rPr>
        <w:t>tt</w:t>
      </w:r>
      <w:r>
        <w:t>ing</w:t>
      </w:r>
      <w:r>
        <w:t xml:space="preserve"> </w:t>
      </w:r>
      <w:r>
        <w:rPr>
          <w:spacing w:val="-35"/>
        </w:rPr>
        <w:t xml:space="preserve"> </w:t>
      </w:r>
      <w:r>
        <w:t>a</w:t>
      </w:r>
      <w:r>
        <w:t xml:space="preserve"> </w:t>
      </w:r>
      <w:r>
        <w:rPr>
          <w:spacing w:val="-33"/>
        </w:rPr>
        <w:t xml:space="preserve"> </w:t>
      </w:r>
      <w:r>
        <w:rPr>
          <w:spacing w:val="-2"/>
        </w:rPr>
        <w:t>c</w:t>
      </w:r>
      <w:r>
        <w:t>o</w:t>
      </w:r>
      <w:r>
        <w:rPr>
          <w:spacing w:val="-1"/>
        </w:rPr>
        <w:t>nvic</w:t>
      </w:r>
      <w:r>
        <w:rPr>
          <w:spacing w:val="-2"/>
        </w:rPr>
        <w:t>t</w:t>
      </w:r>
      <w:r>
        <w:rPr>
          <w:spacing w:val="-3"/>
        </w:rPr>
        <w:t>i</w:t>
      </w:r>
      <w:r>
        <w:t>o</w:t>
      </w:r>
      <w:r>
        <w:rPr>
          <w:spacing w:val="-1"/>
        </w:rPr>
        <w:t>n</w:t>
      </w:r>
      <w:r>
        <w:t>.</w:t>
      </w:r>
      <w:r>
        <w:rPr>
          <w:w w:val="29"/>
        </w:rPr>
        <w:t>‟</w:t>
      </w:r>
      <w:r>
        <w:t xml:space="preserve"> </w:t>
      </w:r>
      <w:r>
        <w:rPr>
          <w:spacing w:val="-33"/>
        </w:rPr>
        <w:t xml:space="preserve"> </w:t>
      </w:r>
      <w:r>
        <w:rPr>
          <w:spacing w:val="-2"/>
        </w:rPr>
        <w:t>H</w:t>
      </w:r>
      <w:r>
        <w:t>e</w:t>
      </w:r>
      <w:r>
        <w:t xml:space="preserve"> </w:t>
      </w:r>
      <w:r>
        <w:rPr>
          <w:spacing w:val="-31"/>
        </w:rPr>
        <w:t xml:space="preserve"> </w:t>
      </w:r>
      <w:r>
        <w:rPr>
          <w:spacing w:val="-4"/>
        </w:rPr>
        <w:t>w</w:t>
      </w:r>
      <w:r>
        <w:rPr>
          <w:spacing w:val="-1"/>
        </w:rPr>
        <w:t>a</w:t>
      </w:r>
      <w:r>
        <w:t>s</w:t>
      </w:r>
      <w:r>
        <w:t xml:space="preserve"> </w:t>
      </w:r>
      <w:r>
        <w:rPr>
          <w:spacing w:val="-33"/>
        </w:rPr>
        <w:t xml:space="preserve"> </w:t>
      </w:r>
      <w:r>
        <w:t>of</w:t>
      </w:r>
      <w:r>
        <w:t xml:space="preserve"> </w:t>
      </w:r>
      <w:r>
        <w:rPr>
          <w:spacing w:val="-35"/>
        </w:rPr>
        <w:t xml:space="preserve"> </w:t>
      </w:r>
      <w:r>
        <w:rPr>
          <w:spacing w:val="-2"/>
        </w:rPr>
        <w:t>t</w:t>
      </w:r>
      <w:r>
        <w:rPr>
          <w:spacing w:val="-1"/>
        </w:rPr>
        <w:t>h</w:t>
      </w:r>
      <w:r>
        <w:t>e</w:t>
      </w:r>
      <w:r>
        <w:t xml:space="preserve"> </w:t>
      </w:r>
      <w:r>
        <w:rPr>
          <w:spacing w:val="-32"/>
        </w:rPr>
        <w:t xml:space="preserve"> </w:t>
      </w:r>
      <w:r>
        <w:t>v</w:t>
      </w:r>
      <w:r>
        <w:rPr>
          <w:spacing w:val="-3"/>
        </w:rPr>
        <w:t>i</w:t>
      </w:r>
      <w:r>
        <w:rPr>
          <w:spacing w:val="-1"/>
        </w:rPr>
        <w:t>e</w:t>
      </w:r>
      <w:r>
        <w:t>w</w:t>
      </w:r>
      <w:r>
        <w:t xml:space="preserve"> </w:t>
      </w:r>
      <w:r>
        <w:rPr>
          <w:spacing w:val="-34"/>
        </w:rPr>
        <w:t xml:space="preserve"> </w:t>
      </w:r>
      <w:r>
        <w:rPr>
          <w:spacing w:val="-2"/>
        </w:rPr>
        <w:t>t</w:t>
      </w:r>
      <w:r>
        <w:rPr>
          <w:spacing w:val="-1"/>
        </w:rPr>
        <w:t>ha</w:t>
      </w:r>
      <w:r>
        <w:t>t</w:t>
      </w:r>
      <w:r>
        <w:t xml:space="preserve"> </w:t>
      </w:r>
      <w:r>
        <w:rPr>
          <w:spacing w:val="-35"/>
        </w:rPr>
        <w:t xml:space="preserve"> </w:t>
      </w:r>
      <w:r>
        <w:t xml:space="preserve">if </w:t>
      </w:r>
      <w:r>
        <w:t>adultery is not made a crime, the adulterous wives will alone bear the brunt of the rage of their husbands. They might be tortured or even poisoned. In his  view, offences  such  as</w:t>
      </w:r>
      <w:r>
        <w:rPr>
          <w:spacing w:val="46"/>
        </w:rPr>
        <w:t xml:space="preserve"> </w:t>
      </w:r>
      <w:r>
        <w:t>adultery</w:t>
      </w:r>
    </w:p>
    <w:p w:rsidR="00EF0E49" w:rsidRDefault="00EF0E49">
      <w:pPr>
        <w:spacing w:line="480" w:lineRule="auto"/>
        <w:jc w:val="both"/>
        <w:sectPr w:rsidR="00EF0E49">
          <w:headerReference w:type="default" r:id="rId224"/>
          <w:footerReference w:type="default" r:id="rId225"/>
          <w:pgSz w:w="11910" w:h="16840"/>
          <w:pgMar w:top="1340" w:right="1000" w:bottom="1280" w:left="1340" w:header="0" w:footer="1082" w:gutter="0"/>
          <w:pgNumType w:start="16"/>
          <w:cols w:space="720"/>
        </w:sectPr>
      </w:pPr>
    </w:p>
    <w:p w:rsidR="00EF0E49" w:rsidRDefault="008C3F24">
      <w:pPr>
        <w:pStyle w:val="BodyText"/>
        <w:spacing w:before="79" w:line="480" w:lineRule="auto"/>
        <w:ind w:left="2261"/>
      </w:pPr>
      <w:r>
        <w:t>were inexcusable and m</w:t>
      </w:r>
      <w:r>
        <w:t>ust be punished. Colonel Sleeman observed:</w:t>
      </w:r>
    </w:p>
    <w:p w:rsidR="00EF0E49" w:rsidRDefault="008C3F24">
      <w:pPr>
        <w:spacing w:before="3"/>
        <w:ind w:left="2981" w:right="1900"/>
        <w:jc w:val="both"/>
        <w:rPr>
          <w:rFonts w:ascii="Bookman Old Style" w:hAnsi="Bookman Old Style"/>
          <w:i/>
          <w:sz w:val="28"/>
        </w:rPr>
      </w:pPr>
      <w:r>
        <w:rPr>
          <w:rFonts w:ascii="Bookman Old Style" w:hAnsi="Bookman Old Style"/>
          <w:sz w:val="28"/>
        </w:rPr>
        <w:t xml:space="preserve">“ </w:t>
      </w:r>
      <w:r>
        <w:rPr>
          <w:rFonts w:ascii="Bookman Old Style" w:hAnsi="Bookman Old Style"/>
          <w:i/>
          <w:sz w:val="28"/>
          <w:u w:val="single"/>
        </w:rPr>
        <w:t xml:space="preserve">The silence of </w:t>
      </w:r>
      <w:r>
        <w:rPr>
          <w:rFonts w:ascii="Bookman Old Style" w:hAnsi="Bookman Old Style"/>
          <w:i/>
          <w:spacing w:val="-3"/>
          <w:sz w:val="28"/>
          <w:u w:val="single"/>
        </w:rPr>
        <w:t xml:space="preserve">the </w:t>
      </w:r>
      <w:r>
        <w:rPr>
          <w:rFonts w:ascii="Bookman Old Style" w:hAnsi="Bookman Old Style"/>
          <w:i/>
          <w:sz w:val="28"/>
          <w:u w:val="single"/>
        </w:rPr>
        <w:t>Penal  Code</w:t>
      </w:r>
      <w:r>
        <w:rPr>
          <w:rFonts w:ascii="Bookman Old Style" w:hAnsi="Bookman Old Style"/>
          <w:i/>
          <w:sz w:val="28"/>
        </w:rPr>
        <w:t xml:space="preserve"> </w:t>
      </w:r>
      <w:r>
        <w:rPr>
          <w:rFonts w:ascii="Bookman Old Style" w:hAnsi="Bookman Old Style"/>
          <w:i/>
          <w:sz w:val="28"/>
          <w:u w:val="single"/>
        </w:rPr>
        <w:t xml:space="preserve">will give still greater impunity </w:t>
      </w:r>
      <w:r>
        <w:rPr>
          <w:rFonts w:ascii="Bookman Old Style" w:hAnsi="Bookman Old Style"/>
          <w:i/>
          <w:spacing w:val="-4"/>
          <w:sz w:val="28"/>
          <w:u w:val="single"/>
        </w:rPr>
        <w:t>to</w:t>
      </w:r>
      <w:r>
        <w:rPr>
          <w:rFonts w:ascii="Bookman Old Style" w:hAnsi="Bookman Old Style"/>
          <w:i/>
          <w:spacing w:val="-4"/>
          <w:sz w:val="28"/>
        </w:rPr>
        <w:t xml:space="preserve"> </w:t>
      </w:r>
      <w:r>
        <w:rPr>
          <w:rFonts w:ascii="Bookman Old Style" w:hAnsi="Bookman Old Style"/>
          <w:i/>
          <w:sz w:val="28"/>
          <w:u w:val="single"/>
        </w:rPr>
        <w:t>the seducers, while their victims</w:t>
      </w:r>
      <w:r>
        <w:rPr>
          <w:rFonts w:ascii="Bookman Old Style" w:hAnsi="Bookman Old Style"/>
          <w:i/>
          <w:sz w:val="28"/>
        </w:rPr>
        <w:t xml:space="preserve"> </w:t>
      </w:r>
      <w:r>
        <w:rPr>
          <w:rFonts w:ascii="Bookman Old Style" w:hAnsi="Bookman Old Style"/>
          <w:i/>
          <w:sz w:val="28"/>
          <w:u w:val="single"/>
        </w:rPr>
        <w:t xml:space="preserve">will, </w:t>
      </w:r>
      <w:r>
        <w:rPr>
          <w:rFonts w:ascii="Bookman Old Style" w:hAnsi="Bookman Old Style"/>
          <w:i/>
          <w:spacing w:val="-3"/>
          <w:sz w:val="28"/>
          <w:u w:val="single"/>
        </w:rPr>
        <w:t xml:space="preserve">in </w:t>
      </w:r>
      <w:r>
        <w:rPr>
          <w:rFonts w:ascii="Bookman Old Style" w:hAnsi="Bookman Old Style"/>
          <w:i/>
          <w:sz w:val="28"/>
          <w:u w:val="single"/>
        </w:rPr>
        <w:t>three cases out of four, be</w:t>
      </w:r>
      <w:r>
        <w:rPr>
          <w:rFonts w:ascii="Bookman Old Style" w:hAnsi="Bookman Old Style"/>
          <w:i/>
          <w:sz w:val="28"/>
        </w:rPr>
        <w:t xml:space="preserve"> </w:t>
      </w:r>
      <w:r>
        <w:rPr>
          <w:rFonts w:ascii="Bookman Old Style" w:hAnsi="Bookman Old Style"/>
          <w:i/>
          <w:sz w:val="28"/>
          <w:u w:val="single"/>
        </w:rPr>
        <w:t xml:space="preserve">murdered, or driven </w:t>
      </w:r>
      <w:r>
        <w:rPr>
          <w:rFonts w:ascii="Bookman Old Style" w:hAnsi="Bookman Old Style"/>
          <w:i/>
          <w:spacing w:val="-4"/>
          <w:sz w:val="28"/>
          <w:u w:val="single"/>
        </w:rPr>
        <w:t>to</w:t>
      </w:r>
      <w:r>
        <w:rPr>
          <w:rFonts w:ascii="Bookman Old Style" w:hAnsi="Bookman Old Style"/>
          <w:i/>
          <w:spacing w:val="75"/>
          <w:sz w:val="28"/>
          <w:u w:val="single"/>
        </w:rPr>
        <w:t xml:space="preserve"> </w:t>
      </w:r>
      <w:r>
        <w:rPr>
          <w:rFonts w:ascii="Bookman Old Style" w:hAnsi="Bookman Old Style"/>
          <w:i/>
          <w:sz w:val="28"/>
          <w:u w:val="single"/>
        </w:rPr>
        <w:t>commit</w:t>
      </w:r>
      <w:r>
        <w:rPr>
          <w:rFonts w:ascii="Bookman Old Style" w:hAnsi="Bookman Old Style"/>
          <w:i/>
          <w:sz w:val="28"/>
        </w:rPr>
        <w:t xml:space="preserve"> </w:t>
      </w:r>
      <w:r>
        <w:rPr>
          <w:rFonts w:ascii="Bookman Old Style" w:hAnsi="Bookman Old Style"/>
          <w:i/>
          <w:sz w:val="28"/>
          <w:u w:val="single"/>
        </w:rPr>
        <w:t>suicide.</w:t>
      </w:r>
      <w:r>
        <w:rPr>
          <w:rFonts w:ascii="Bookman Old Style" w:hAnsi="Bookman Old Style"/>
          <w:i/>
          <w:sz w:val="28"/>
        </w:rPr>
        <w:t xml:space="preserve"> Where husbands are </w:t>
      </w:r>
      <w:r>
        <w:rPr>
          <w:rFonts w:ascii="Bookman Old Style" w:hAnsi="Bookman Old Style"/>
          <w:i/>
          <w:spacing w:val="-3"/>
          <w:sz w:val="28"/>
        </w:rPr>
        <w:t xml:space="preserve">in </w:t>
      </w:r>
      <w:r>
        <w:rPr>
          <w:rFonts w:ascii="Bookman Old Style" w:hAnsi="Bookman Old Style"/>
          <w:i/>
          <w:sz w:val="28"/>
        </w:rPr>
        <w:t xml:space="preserve">the habit of poisoning </w:t>
      </w:r>
      <w:r>
        <w:rPr>
          <w:rFonts w:ascii="Bookman Old Style" w:hAnsi="Bookman Old Style"/>
          <w:i/>
          <w:spacing w:val="-3"/>
          <w:sz w:val="28"/>
        </w:rPr>
        <w:t xml:space="preserve">their </w:t>
      </w:r>
      <w:r>
        <w:rPr>
          <w:rFonts w:ascii="Bookman Old Style" w:hAnsi="Bookman Old Style"/>
          <w:i/>
          <w:sz w:val="28"/>
        </w:rPr>
        <w:t xml:space="preserve">guilty wives from </w:t>
      </w:r>
      <w:r>
        <w:rPr>
          <w:rFonts w:ascii="Bookman Old Style" w:hAnsi="Bookman Old Style"/>
          <w:i/>
          <w:spacing w:val="-3"/>
          <w:sz w:val="28"/>
        </w:rPr>
        <w:t xml:space="preserve">the </w:t>
      </w:r>
      <w:r>
        <w:rPr>
          <w:rFonts w:ascii="Bookman Old Style" w:hAnsi="Bookman Old Style"/>
          <w:i/>
          <w:sz w:val="28"/>
        </w:rPr>
        <w:t xml:space="preserve">want of legal means of redress, they will sometimes poison </w:t>
      </w:r>
      <w:r>
        <w:rPr>
          <w:rFonts w:ascii="Bookman Old Style" w:hAnsi="Bookman Old Style"/>
          <w:i/>
          <w:spacing w:val="-3"/>
          <w:sz w:val="28"/>
        </w:rPr>
        <w:t xml:space="preserve">those who </w:t>
      </w:r>
      <w:r>
        <w:rPr>
          <w:rFonts w:ascii="Bookman Old Style" w:hAnsi="Bookman Old Style"/>
          <w:i/>
          <w:sz w:val="28"/>
        </w:rPr>
        <w:t xml:space="preserve">are suspected upon insufficient grounds, </w:t>
      </w:r>
      <w:r>
        <w:rPr>
          <w:rFonts w:ascii="Bookman Old Style" w:hAnsi="Bookman Old Style"/>
          <w:i/>
          <w:spacing w:val="-3"/>
          <w:sz w:val="28"/>
        </w:rPr>
        <w:t xml:space="preserve">and </w:t>
      </w:r>
      <w:r>
        <w:rPr>
          <w:rFonts w:ascii="Bookman Old Style" w:hAnsi="Bookman Old Style"/>
          <w:i/>
          <w:spacing w:val="-2"/>
          <w:sz w:val="28"/>
        </w:rPr>
        <w:t xml:space="preserve">the </w:t>
      </w:r>
      <w:r>
        <w:rPr>
          <w:rFonts w:ascii="Bookman Old Style" w:hAnsi="Bookman Old Style"/>
          <w:i/>
          <w:sz w:val="28"/>
        </w:rPr>
        <w:t xml:space="preserve">innocent </w:t>
      </w:r>
      <w:r>
        <w:rPr>
          <w:rFonts w:ascii="Bookman Old Style" w:hAnsi="Bookman Old Style"/>
          <w:i/>
          <w:spacing w:val="-3"/>
          <w:sz w:val="28"/>
        </w:rPr>
        <w:t xml:space="preserve">will </w:t>
      </w:r>
      <w:r>
        <w:rPr>
          <w:rFonts w:ascii="Bookman Old Style" w:hAnsi="Bookman Old Style"/>
          <w:i/>
          <w:sz w:val="28"/>
        </w:rPr>
        <w:t>suffer.</w:t>
      </w:r>
    </w:p>
    <w:p w:rsidR="00EF0E49" w:rsidRDefault="00EF0E49">
      <w:pPr>
        <w:pStyle w:val="BodyText"/>
        <w:spacing w:before="5"/>
        <w:rPr>
          <w:i/>
          <w:sz w:val="30"/>
        </w:rPr>
      </w:pPr>
    </w:p>
    <w:p w:rsidR="00EF0E49" w:rsidRDefault="008C3F24">
      <w:pPr>
        <w:spacing w:before="1"/>
        <w:ind w:left="2981" w:right="1899" w:firstLine="720"/>
        <w:jc w:val="both"/>
        <w:rPr>
          <w:rFonts w:ascii="Bookman Old Style" w:hAnsi="Bookman Old Style"/>
          <w:i/>
          <w:sz w:val="28"/>
        </w:rPr>
      </w:pPr>
      <w:r>
        <w:rPr>
          <w:rFonts w:ascii="Bookman Old Style" w:hAnsi="Bookman Old Style"/>
          <w:i/>
          <w:sz w:val="28"/>
        </w:rPr>
        <w:t xml:space="preserve">…Sometimes the poorest persons </w:t>
      </w:r>
      <w:r>
        <w:rPr>
          <w:rFonts w:ascii="Bookman Old Style" w:hAnsi="Bookman Old Style"/>
          <w:i/>
          <w:spacing w:val="-3"/>
          <w:sz w:val="28"/>
        </w:rPr>
        <w:t xml:space="preserve">will </w:t>
      </w:r>
      <w:r>
        <w:rPr>
          <w:rFonts w:ascii="Bookman Old Style" w:hAnsi="Bookman Old Style"/>
          <w:i/>
          <w:sz w:val="28"/>
        </w:rPr>
        <w:t>refuse pecuniary compensatio</w:t>
      </w:r>
      <w:r>
        <w:rPr>
          <w:rFonts w:ascii="Bookman Old Style" w:hAnsi="Bookman Old Style"/>
          <w:i/>
          <w:sz w:val="28"/>
        </w:rPr>
        <w:t xml:space="preserve">ns; but generally they will be glad </w:t>
      </w:r>
      <w:r>
        <w:rPr>
          <w:rFonts w:ascii="Bookman Old Style" w:hAnsi="Bookman Old Style"/>
          <w:i/>
          <w:spacing w:val="-4"/>
          <w:sz w:val="28"/>
        </w:rPr>
        <w:t xml:space="preserve">to </w:t>
      </w:r>
      <w:r>
        <w:rPr>
          <w:rFonts w:ascii="Bookman Old Style" w:hAnsi="Bookman Old Style"/>
          <w:i/>
          <w:sz w:val="28"/>
        </w:rPr>
        <w:t xml:space="preserve">get what the heads of </w:t>
      </w:r>
      <w:r>
        <w:rPr>
          <w:rFonts w:ascii="Bookman Old Style" w:hAnsi="Bookman Old Style"/>
          <w:i/>
          <w:spacing w:val="-3"/>
          <w:sz w:val="28"/>
        </w:rPr>
        <w:t xml:space="preserve">their </w:t>
      </w:r>
      <w:r>
        <w:rPr>
          <w:rFonts w:ascii="Bookman Old Style" w:hAnsi="Bookman Old Style"/>
          <w:i/>
          <w:sz w:val="28"/>
        </w:rPr>
        <w:t xml:space="preserve">caste or circle of society may consider sufficient </w:t>
      </w:r>
      <w:r>
        <w:rPr>
          <w:rFonts w:ascii="Bookman Old Style" w:hAnsi="Bookman Old Style"/>
          <w:i/>
          <w:spacing w:val="-4"/>
          <w:sz w:val="28"/>
        </w:rPr>
        <w:t xml:space="preserve">to </w:t>
      </w:r>
      <w:r>
        <w:rPr>
          <w:rFonts w:ascii="Bookman Old Style" w:hAnsi="Bookman Old Style"/>
          <w:i/>
          <w:sz w:val="28"/>
        </w:rPr>
        <w:t xml:space="preserve">defray the expenses of a second marriage. They dare not live </w:t>
      </w:r>
      <w:r>
        <w:rPr>
          <w:rFonts w:ascii="Bookman Old Style" w:hAnsi="Bookman Old Style"/>
          <w:i/>
          <w:spacing w:val="-3"/>
          <w:sz w:val="28"/>
        </w:rPr>
        <w:t xml:space="preserve">in </w:t>
      </w:r>
      <w:r>
        <w:rPr>
          <w:rFonts w:ascii="Bookman Old Style" w:hAnsi="Bookman Old Style"/>
          <w:i/>
          <w:sz w:val="28"/>
        </w:rPr>
        <w:t xml:space="preserve">adultery, they would be outcasts </w:t>
      </w:r>
      <w:r>
        <w:rPr>
          <w:rFonts w:ascii="Bookman Old Style" w:hAnsi="Bookman Old Style"/>
          <w:i/>
          <w:spacing w:val="-4"/>
          <w:sz w:val="28"/>
        </w:rPr>
        <w:t xml:space="preserve">if </w:t>
      </w:r>
      <w:r>
        <w:rPr>
          <w:rFonts w:ascii="Bookman Old Style" w:hAnsi="Bookman Old Style"/>
          <w:i/>
          <w:sz w:val="28"/>
        </w:rPr>
        <w:t>they did; they must be married acco</w:t>
      </w:r>
      <w:r>
        <w:rPr>
          <w:rFonts w:ascii="Bookman Old Style" w:hAnsi="Bookman Old Style"/>
          <w:i/>
          <w:sz w:val="28"/>
        </w:rPr>
        <w:t xml:space="preserve">rding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pacing w:val="-3"/>
          <w:sz w:val="28"/>
        </w:rPr>
        <w:t xml:space="preserve">the </w:t>
      </w:r>
      <w:r>
        <w:rPr>
          <w:rFonts w:ascii="Bookman Old Style" w:hAnsi="Bookman Old Style"/>
          <w:i/>
          <w:sz w:val="28"/>
        </w:rPr>
        <w:t xml:space="preserve">forms of </w:t>
      </w:r>
      <w:r>
        <w:rPr>
          <w:rFonts w:ascii="Bookman Old Style" w:hAnsi="Bookman Old Style"/>
          <w:i/>
          <w:spacing w:val="-3"/>
          <w:sz w:val="28"/>
        </w:rPr>
        <w:t xml:space="preserve">their </w:t>
      </w:r>
      <w:r>
        <w:rPr>
          <w:rFonts w:ascii="Bookman Old Style" w:hAnsi="Bookman Old Style"/>
          <w:i/>
          <w:sz w:val="28"/>
        </w:rPr>
        <w:t xml:space="preserve">caste, and it is reasonable that </w:t>
      </w:r>
      <w:r>
        <w:rPr>
          <w:rFonts w:ascii="Bookman Old Style" w:hAnsi="Bookman Old Style"/>
          <w:i/>
          <w:spacing w:val="-3"/>
          <w:sz w:val="28"/>
        </w:rPr>
        <w:t xml:space="preserve">the </w:t>
      </w:r>
      <w:r>
        <w:rPr>
          <w:rFonts w:ascii="Bookman Old Style" w:hAnsi="Bookman Old Style"/>
          <w:i/>
          <w:sz w:val="28"/>
        </w:rPr>
        <w:t xml:space="preserve">seducer </w:t>
      </w:r>
      <w:r>
        <w:rPr>
          <w:rFonts w:ascii="Bookman Old Style" w:hAnsi="Bookman Old Style"/>
          <w:i/>
          <w:spacing w:val="-3"/>
          <w:sz w:val="28"/>
        </w:rPr>
        <w:t xml:space="preserve">of the </w:t>
      </w:r>
      <w:r>
        <w:rPr>
          <w:rFonts w:ascii="Bookman Old Style" w:hAnsi="Bookman Old Style"/>
          <w:i/>
          <w:sz w:val="28"/>
        </w:rPr>
        <w:t xml:space="preserve">wife should be made </w:t>
      </w:r>
      <w:r>
        <w:rPr>
          <w:rFonts w:ascii="Bookman Old Style" w:hAnsi="Bookman Old Style"/>
          <w:i/>
          <w:spacing w:val="-4"/>
          <w:sz w:val="28"/>
        </w:rPr>
        <w:t xml:space="preserve">to </w:t>
      </w:r>
      <w:r>
        <w:rPr>
          <w:rFonts w:ascii="Bookman Old Style" w:hAnsi="Bookman Old Style"/>
          <w:i/>
          <w:sz w:val="28"/>
        </w:rPr>
        <w:t xml:space="preserve">defray </w:t>
      </w:r>
      <w:r>
        <w:rPr>
          <w:rFonts w:ascii="Bookman Old Style" w:hAnsi="Bookman Old Style"/>
          <w:i/>
          <w:spacing w:val="-3"/>
          <w:sz w:val="28"/>
        </w:rPr>
        <w:t xml:space="preserve">these </w:t>
      </w:r>
      <w:r>
        <w:rPr>
          <w:rFonts w:ascii="Bookman Old Style" w:hAnsi="Bookman Old Style"/>
          <w:i/>
          <w:sz w:val="28"/>
        </w:rPr>
        <w:t xml:space="preserve">expenses for the injured husband. The rich will, of course, always refuse pecuniary compensation, and for the same reason that they </w:t>
      </w:r>
      <w:r>
        <w:rPr>
          <w:rFonts w:ascii="Bookman Old Style" w:hAnsi="Bookman Old Style"/>
          <w:i/>
          <w:spacing w:val="-3"/>
          <w:sz w:val="28"/>
        </w:rPr>
        <w:t xml:space="preserve">would </w:t>
      </w:r>
      <w:r>
        <w:rPr>
          <w:rFonts w:ascii="Bookman Old Style" w:hAnsi="Bookman Old Style"/>
          <w:i/>
          <w:sz w:val="28"/>
        </w:rPr>
        <w:t xml:space="preserve">never prosecute the seducer </w:t>
      </w:r>
      <w:r>
        <w:rPr>
          <w:rFonts w:ascii="Bookman Old Style" w:hAnsi="Bookman Old Style"/>
          <w:i/>
          <w:spacing w:val="-3"/>
          <w:sz w:val="28"/>
        </w:rPr>
        <w:t xml:space="preserve">in </w:t>
      </w:r>
      <w:r>
        <w:rPr>
          <w:rFonts w:ascii="Bookman Old Style" w:hAnsi="Bookman Old Style"/>
          <w:i/>
          <w:sz w:val="28"/>
        </w:rPr>
        <w:t xml:space="preserve">a civil court. The poor could never afford so </w:t>
      </w:r>
      <w:r>
        <w:rPr>
          <w:rFonts w:ascii="Bookman Old Style" w:hAnsi="Bookman Old Style"/>
          <w:i/>
          <w:spacing w:val="-4"/>
          <w:sz w:val="28"/>
        </w:rPr>
        <w:t xml:space="preserve">to </w:t>
      </w:r>
      <w:r>
        <w:rPr>
          <w:rFonts w:ascii="Bookman Old Style" w:hAnsi="Bookman Old Style"/>
          <w:i/>
          <w:sz w:val="28"/>
        </w:rPr>
        <w:t xml:space="preserve">prosecute </w:t>
      </w:r>
      <w:r>
        <w:rPr>
          <w:rFonts w:ascii="Bookman Old Style" w:hAnsi="Bookman Old Style"/>
          <w:i/>
          <w:spacing w:val="-3"/>
          <w:sz w:val="28"/>
        </w:rPr>
        <w:t xml:space="preserve">in </w:t>
      </w:r>
      <w:r>
        <w:rPr>
          <w:rFonts w:ascii="Bookman Old Style" w:hAnsi="Bookman Old Style"/>
          <w:i/>
          <w:sz w:val="28"/>
        </w:rPr>
        <w:t xml:space="preserve">such a court; and, as I have said,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 xml:space="preserve">silence of </w:t>
      </w:r>
      <w:r>
        <w:rPr>
          <w:rFonts w:ascii="Bookman Old Style" w:hAnsi="Bookman Old Style"/>
          <w:i/>
          <w:spacing w:val="-3"/>
          <w:sz w:val="28"/>
          <w:u w:val="single"/>
        </w:rPr>
        <w:t xml:space="preserve">the </w:t>
      </w:r>
      <w:r>
        <w:rPr>
          <w:rFonts w:ascii="Bookman Old Style" w:hAnsi="Bookman Old Style"/>
          <w:i/>
          <w:sz w:val="28"/>
          <w:u w:val="single"/>
        </w:rPr>
        <w:t>Penal Code would be</w:t>
      </w:r>
      <w:r>
        <w:rPr>
          <w:rFonts w:ascii="Bookman Old Style" w:hAnsi="Bookman Old Style"/>
          <w:i/>
          <w:sz w:val="28"/>
        </w:rPr>
        <w:t xml:space="preserve"> </w:t>
      </w:r>
      <w:r>
        <w:rPr>
          <w:rFonts w:ascii="Bookman Old Style" w:hAnsi="Bookman Old Style"/>
          <w:i/>
          <w:sz w:val="28"/>
          <w:u w:val="single"/>
        </w:rPr>
        <w:t xml:space="preserve">a solemn pledge of impunity </w:t>
      </w:r>
      <w:r>
        <w:rPr>
          <w:rFonts w:ascii="Bookman Old Style" w:hAnsi="Bookman Old Style"/>
          <w:i/>
          <w:spacing w:val="-4"/>
          <w:sz w:val="28"/>
          <w:u w:val="single"/>
        </w:rPr>
        <w:t>to</w:t>
      </w:r>
      <w:r>
        <w:rPr>
          <w:rFonts w:ascii="Bookman Old Style" w:hAnsi="Bookman Old Style"/>
          <w:i/>
          <w:spacing w:val="74"/>
          <w:sz w:val="28"/>
          <w:u w:val="single"/>
        </w:rPr>
        <w:t xml:space="preserve"> </w:t>
      </w:r>
      <w:r>
        <w:rPr>
          <w:rFonts w:ascii="Bookman Old Style" w:hAnsi="Bookman Old Style"/>
          <w:i/>
          <w:spacing w:val="-3"/>
          <w:sz w:val="28"/>
          <w:u w:val="single"/>
        </w:rPr>
        <w:t>the</w:t>
      </w:r>
    </w:p>
    <w:p w:rsidR="00EF0E49" w:rsidRDefault="00EF0E49">
      <w:pPr>
        <w:jc w:val="both"/>
        <w:rPr>
          <w:rFonts w:ascii="Bookman Old Style" w:hAnsi="Bookman Old Style"/>
          <w:sz w:val="28"/>
        </w:rPr>
        <w:sectPr w:rsidR="00EF0E49">
          <w:headerReference w:type="default" r:id="rId226"/>
          <w:footerReference w:type="default" r:id="rId227"/>
          <w:pgSz w:w="11910" w:h="16840"/>
          <w:pgMar w:top="1340" w:right="1000" w:bottom="1280" w:left="1340" w:header="0" w:footer="1082" w:gutter="0"/>
          <w:pgNumType w:start="17"/>
          <w:cols w:space="720"/>
        </w:sectPr>
      </w:pPr>
    </w:p>
    <w:p w:rsidR="00EF0E49" w:rsidRDefault="008C3F24">
      <w:pPr>
        <w:spacing w:before="80"/>
        <w:ind w:left="2981" w:right="1898"/>
        <w:jc w:val="both"/>
        <w:rPr>
          <w:rFonts w:ascii="Bookman Old Style"/>
          <w:i/>
          <w:sz w:val="28"/>
        </w:rPr>
      </w:pPr>
      <w:r>
        <w:rPr>
          <w:rFonts w:ascii="Bookman Old Style"/>
          <w:i/>
          <w:sz w:val="28"/>
          <w:u w:val="single"/>
        </w:rPr>
        <w:t>guilty seducer, under the efficient</w:t>
      </w:r>
      <w:r>
        <w:rPr>
          <w:rFonts w:ascii="Bookman Old Style"/>
          <w:i/>
          <w:sz w:val="28"/>
        </w:rPr>
        <w:t xml:space="preserve"> </w:t>
      </w:r>
      <w:r>
        <w:rPr>
          <w:rFonts w:ascii="Bookman Old Style"/>
          <w:i/>
          <w:sz w:val="28"/>
          <w:u w:val="single"/>
        </w:rPr>
        <w:t>government like ours, that can</w:t>
      </w:r>
      <w:r>
        <w:rPr>
          <w:rFonts w:ascii="Bookman Old Style"/>
          <w:i/>
          <w:sz w:val="28"/>
        </w:rPr>
        <w:t xml:space="preserve"> </w:t>
      </w:r>
      <w:r>
        <w:rPr>
          <w:rFonts w:ascii="Bookman Old Style"/>
          <w:i/>
          <w:sz w:val="28"/>
          <w:u w:val="single"/>
        </w:rPr>
        <w:t>prevent the husband and father</w:t>
      </w:r>
      <w:r>
        <w:rPr>
          <w:rFonts w:ascii="Bookman Old Style"/>
          <w:i/>
          <w:sz w:val="28"/>
        </w:rPr>
        <w:t xml:space="preserve"> </w:t>
      </w:r>
      <w:r>
        <w:rPr>
          <w:rFonts w:ascii="Bookman Old Style"/>
          <w:i/>
          <w:sz w:val="28"/>
          <w:u w:val="single"/>
        </w:rPr>
        <w:t>from revenging themselves except</w:t>
      </w:r>
    </w:p>
    <w:p w:rsidR="00EF0E49" w:rsidRDefault="00EF0E49">
      <w:pPr>
        <w:spacing w:before="2" w:line="327" w:lineRule="exact"/>
        <w:ind w:left="2981"/>
        <w:rPr>
          <w:rFonts w:ascii="Bookman Old Style" w:hAnsi="Bookman Old Style"/>
          <w:sz w:val="18"/>
        </w:rPr>
      </w:pPr>
      <w:r w:rsidRPr="00EF0E49">
        <w:pict>
          <v:rect id="_x0000_s1052" style="position:absolute;left:0;text-align:left;margin-left:355.65pt;margin-top:15.1pt;width:4.2pt;height:.85pt;z-index:251671552;mso-position-horizontal-relative:page" fillcolor="black" stroked="f">
            <w10:wrap anchorx="page"/>
          </v:rect>
        </w:pict>
      </w:r>
      <w:r w:rsidR="008C3F24">
        <w:rPr>
          <w:rFonts w:ascii="Times New Roman" w:hAnsi="Times New Roman"/>
          <w:spacing w:val="-71"/>
          <w:sz w:val="28"/>
          <w:u w:val="single"/>
        </w:rPr>
        <w:t xml:space="preserve"> </w:t>
      </w:r>
      <w:r w:rsidR="008C3F24">
        <w:rPr>
          <w:rFonts w:ascii="Bookman Old Style" w:hAnsi="Bookman Old Style"/>
          <w:i/>
          <w:sz w:val="28"/>
          <w:u w:val="single"/>
        </w:rPr>
        <w:t xml:space="preserve">upon </w:t>
      </w:r>
      <w:r w:rsidR="008C3F24">
        <w:rPr>
          <w:rFonts w:ascii="Bookman Old Style" w:hAnsi="Bookman Old Style"/>
          <w:i/>
          <w:spacing w:val="-3"/>
          <w:sz w:val="28"/>
          <w:u w:val="single"/>
        </w:rPr>
        <w:t xml:space="preserve">the </w:t>
      </w:r>
      <w:r w:rsidR="008C3F24">
        <w:rPr>
          <w:rFonts w:ascii="Bookman Old Style" w:hAnsi="Bookman Old Style"/>
          <w:i/>
          <w:sz w:val="28"/>
          <w:u w:val="single"/>
        </w:rPr>
        <w:t>females.‖</w:t>
      </w:r>
      <w:r w:rsidR="008C3F24">
        <w:rPr>
          <w:rFonts w:ascii="Bookman Old Style" w:hAnsi="Bookman Old Style"/>
          <w:i/>
          <w:sz w:val="28"/>
        </w:rPr>
        <w:t xml:space="preserve"> </w:t>
      </w:r>
      <w:r w:rsidR="008C3F24">
        <w:rPr>
          <w:rFonts w:ascii="Bookman Old Style" w:hAnsi="Bookman Old Style"/>
          <w:position w:val="7"/>
          <w:sz w:val="18"/>
        </w:rPr>
        <w:t>20</w:t>
      </w:r>
    </w:p>
    <w:p w:rsidR="00EF0E49" w:rsidRDefault="008C3F24">
      <w:pPr>
        <w:pStyle w:val="BodyText"/>
        <w:spacing w:line="327" w:lineRule="exact"/>
        <w:ind w:left="4872"/>
      </w:pPr>
      <w:r>
        <w:t>(Emphasis supplied)</w:t>
      </w:r>
    </w:p>
    <w:p w:rsidR="00EF0E49" w:rsidRDefault="00EF0E49">
      <w:pPr>
        <w:pStyle w:val="BodyText"/>
        <w:spacing w:before="8"/>
        <w:rPr>
          <w:sz w:val="30"/>
        </w:rPr>
      </w:pPr>
    </w:p>
    <w:p w:rsidR="00EF0E49" w:rsidRDefault="008C3F24">
      <w:pPr>
        <w:pStyle w:val="BodyText"/>
        <w:spacing w:line="480" w:lineRule="auto"/>
        <w:ind w:left="2261" w:right="436" w:firstLine="360"/>
        <w:jc w:val="both"/>
      </w:pPr>
      <w:r>
        <w:t>This debate along with the recommendation of the Law Commissioners was considere</w:t>
      </w:r>
      <w:r>
        <w:t>d by the Indian Law Commissioners while drafting the Indian Penal Code.</w:t>
      </w:r>
    </w:p>
    <w:p w:rsidR="00EF0E49" w:rsidRDefault="008C3F24">
      <w:pPr>
        <w:pStyle w:val="ListParagraph"/>
        <w:numPr>
          <w:ilvl w:val="3"/>
          <w:numId w:val="7"/>
        </w:numPr>
        <w:tabs>
          <w:tab w:val="left" w:pos="2261"/>
          <w:tab w:val="left" w:pos="3009"/>
          <w:tab w:val="left" w:pos="4345"/>
          <w:tab w:val="left" w:pos="5533"/>
          <w:tab w:val="left" w:pos="6408"/>
          <w:tab w:val="left" w:pos="7088"/>
          <w:tab w:val="left" w:pos="8786"/>
        </w:tabs>
        <w:spacing w:line="480" w:lineRule="auto"/>
        <w:ind w:right="434"/>
        <w:rPr>
          <w:rFonts w:ascii="Bookman Old Style"/>
          <w:sz w:val="28"/>
        </w:rPr>
      </w:pPr>
      <w:r>
        <w:rPr>
          <w:rFonts w:ascii="Bookman Old Style"/>
          <w:sz w:val="28"/>
        </w:rPr>
        <w:t>The</w:t>
      </w:r>
      <w:r>
        <w:rPr>
          <w:rFonts w:ascii="Bookman Old Style"/>
          <w:sz w:val="28"/>
        </w:rPr>
        <w:tab/>
        <w:t>relevant</w:t>
      </w:r>
      <w:r>
        <w:rPr>
          <w:rFonts w:ascii="Bookman Old Style"/>
          <w:sz w:val="28"/>
        </w:rPr>
        <w:tab/>
        <w:t>extract</w:t>
      </w:r>
      <w:r>
        <w:rPr>
          <w:rFonts w:ascii="Bookman Old Style"/>
          <w:sz w:val="28"/>
        </w:rPr>
        <w:tab/>
        <w:t>from</w:t>
      </w:r>
      <w:r>
        <w:rPr>
          <w:rFonts w:ascii="Bookman Old Style"/>
          <w:sz w:val="28"/>
        </w:rPr>
        <w:tab/>
        <w:t>the</w:t>
      </w:r>
      <w:r>
        <w:rPr>
          <w:rFonts w:ascii="Bookman Old Style"/>
          <w:sz w:val="28"/>
        </w:rPr>
        <w:tab/>
        <w:t>discussion</w:t>
      </w:r>
      <w:r>
        <w:rPr>
          <w:rFonts w:ascii="Bookman Old Style"/>
          <w:sz w:val="28"/>
        </w:rPr>
        <w:tab/>
      </w:r>
      <w:r>
        <w:rPr>
          <w:rFonts w:ascii="Bookman Old Style"/>
          <w:spacing w:val="-9"/>
          <w:sz w:val="28"/>
        </w:rPr>
        <w:t xml:space="preserve">on </w:t>
      </w:r>
      <w:r>
        <w:rPr>
          <w:rFonts w:ascii="Bookman Old Style"/>
          <w:sz w:val="28"/>
        </w:rPr>
        <w:t>whether to criminalize adultery was as</w:t>
      </w:r>
      <w:r>
        <w:rPr>
          <w:rFonts w:ascii="Bookman Old Style"/>
          <w:spacing w:val="-9"/>
          <w:sz w:val="28"/>
        </w:rPr>
        <w:t xml:space="preserve"> </w:t>
      </w:r>
      <w:r>
        <w:rPr>
          <w:rFonts w:ascii="Bookman Old Style"/>
          <w:sz w:val="28"/>
        </w:rPr>
        <w:t>follows:</w:t>
      </w:r>
    </w:p>
    <w:p w:rsidR="00EF0E49" w:rsidRDefault="008C3F24">
      <w:pPr>
        <w:spacing w:before="3"/>
        <w:ind w:left="2621" w:right="1539"/>
        <w:jc w:val="both"/>
        <w:rPr>
          <w:rFonts w:ascii="Bookman Old Style" w:hAnsi="Bookman Old Style"/>
          <w:i/>
          <w:sz w:val="28"/>
        </w:rPr>
      </w:pPr>
      <w:r>
        <w:rPr>
          <w:rFonts w:ascii="Bookman Old Style" w:hAnsi="Bookman Old Style"/>
          <w:sz w:val="28"/>
        </w:rPr>
        <w:t>“</w:t>
      </w:r>
      <w:r>
        <w:rPr>
          <w:rFonts w:ascii="Bookman Old Style" w:hAnsi="Bookman Old Style"/>
          <w:i/>
          <w:sz w:val="28"/>
        </w:rPr>
        <w:t xml:space="preserve">We have observed that adultery is recognised as </w:t>
      </w:r>
      <w:r>
        <w:rPr>
          <w:rFonts w:ascii="Bookman Old Style" w:hAnsi="Bookman Old Style"/>
          <w:i/>
          <w:spacing w:val="-4"/>
          <w:sz w:val="28"/>
        </w:rPr>
        <w:t xml:space="preserve">an </w:t>
      </w:r>
      <w:r>
        <w:rPr>
          <w:rFonts w:ascii="Bookman Old Style" w:hAnsi="Bookman Old Style"/>
          <w:i/>
          <w:sz w:val="28"/>
        </w:rPr>
        <w:t xml:space="preserve">offence by </w:t>
      </w:r>
      <w:r>
        <w:rPr>
          <w:rFonts w:ascii="Bookman Old Style" w:hAnsi="Bookman Old Style"/>
          <w:i/>
          <w:spacing w:val="-3"/>
          <w:sz w:val="28"/>
        </w:rPr>
        <w:t xml:space="preserve">the </w:t>
      </w:r>
      <w:r>
        <w:rPr>
          <w:rFonts w:ascii="Bookman Old Style" w:hAnsi="Bookman Old Style"/>
          <w:i/>
          <w:sz w:val="28"/>
        </w:rPr>
        <w:t xml:space="preserve">existing laws of all </w:t>
      </w:r>
      <w:r>
        <w:rPr>
          <w:rFonts w:ascii="Bookman Old Style" w:hAnsi="Bookman Old Style"/>
          <w:i/>
          <w:spacing w:val="-3"/>
          <w:sz w:val="28"/>
        </w:rPr>
        <w:t xml:space="preserve">the </w:t>
      </w:r>
      <w:r>
        <w:rPr>
          <w:rFonts w:ascii="Bookman Old Style" w:hAnsi="Bookman Old Style"/>
          <w:i/>
          <w:sz w:val="28"/>
        </w:rPr>
        <w:t xml:space="preserve">Presidencies, </w:t>
      </w:r>
      <w:r>
        <w:rPr>
          <w:rFonts w:ascii="Bookman Old Style" w:hAnsi="Bookman Old Style"/>
          <w:i/>
          <w:spacing w:val="-3"/>
          <w:sz w:val="28"/>
        </w:rPr>
        <w:t xml:space="preserve">and </w:t>
      </w:r>
      <w:r>
        <w:rPr>
          <w:rFonts w:ascii="Bookman Old Style" w:hAnsi="Bookman Old Style"/>
          <w:i/>
          <w:sz w:val="28"/>
        </w:rPr>
        <w:t xml:space="preserve">that  an Act has been lately passed by </w:t>
      </w:r>
      <w:r>
        <w:rPr>
          <w:rFonts w:ascii="Bookman Old Style" w:hAnsi="Bookman Old Style"/>
          <w:i/>
          <w:spacing w:val="-3"/>
          <w:sz w:val="28"/>
        </w:rPr>
        <w:t xml:space="preserve">the </w:t>
      </w:r>
      <w:r>
        <w:rPr>
          <w:rFonts w:ascii="Bookman Old Style" w:hAnsi="Bookman Old Style"/>
          <w:i/>
          <w:sz w:val="28"/>
        </w:rPr>
        <w:t xml:space="preserve">Governor-General </w:t>
      </w:r>
      <w:r>
        <w:rPr>
          <w:rFonts w:ascii="Bookman Old Style" w:hAnsi="Bookman Old Style"/>
          <w:i/>
          <w:spacing w:val="-3"/>
          <w:sz w:val="28"/>
        </w:rPr>
        <w:t xml:space="preserve">of </w:t>
      </w:r>
      <w:r>
        <w:rPr>
          <w:rFonts w:ascii="Bookman Old Style" w:hAnsi="Bookman Old Style"/>
          <w:i/>
          <w:sz w:val="28"/>
        </w:rPr>
        <w:t xml:space="preserve">India </w:t>
      </w:r>
      <w:r>
        <w:rPr>
          <w:rFonts w:ascii="Bookman Old Style" w:hAnsi="Bookman Old Style"/>
          <w:i/>
          <w:spacing w:val="-3"/>
          <w:sz w:val="28"/>
        </w:rPr>
        <w:t xml:space="preserve">in </w:t>
      </w:r>
      <w:r>
        <w:rPr>
          <w:rFonts w:ascii="Bookman Old Style" w:hAnsi="Bookman Old Style"/>
          <w:i/>
          <w:sz w:val="28"/>
        </w:rPr>
        <w:t xml:space="preserve">Council for regulating </w:t>
      </w:r>
      <w:r>
        <w:rPr>
          <w:rFonts w:ascii="Bookman Old Style" w:hAnsi="Bookman Old Style"/>
          <w:i/>
          <w:spacing w:val="-3"/>
          <w:sz w:val="28"/>
        </w:rPr>
        <w:t xml:space="preserve">the </w:t>
      </w:r>
      <w:r>
        <w:rPr>
          <w:rFonts w:ascii="Bookman Old Style" w:hAnsi="Bookman Old Style"/>
          <w:i/>
          <w:sz w:val="28"/>
        </w:rPr>
        <w:t xml:space="preserve">punishment of </w:t>
      </w:r>
      <w:r>
        <w:rPr>
          <w:rFonts w:ascii="Bookman Old Style" w:hAnsi="Bookman Old Style"/>
          <w:i/>
          <w:spacing w:val="-3"/>
          <w:sz w:val="28"/>
        </w:rPr>
        <w:t xml:space="preserve">the </w:t>
      </w:r>
      <w:r>
        <w:rPr>
          <w:rFonts w:ascii="Bookman Old Style" w:hAnsi="Bookman Old Style"/>
          <w:i/>
          <w:sz w:val="28"/>
        </w:rPr>
        <w:t xml:space="preserve">offence </w:t>
      </w:r>
      <w:r>
        <w:rPr>
          <w:rFonts w:ascii="Bookman Old Style" w:hAnsi="Bookman Old Style"/>
          <w:i/>
          <w:spacing w:val="-3"/>
          <w:sz w:val="28"/>
        </w:rPr>
        <w:t xml:space="preserve">in the </w:t>
      </w:r>
      <w:r>
        <w:rPr>
          <w:rFonts w:ascii="Bookman Old Style" w:hAnsi="Bookman Old Style"/>
          <w:i/>
          <w:sz w:val="28"/>
        </w:rPr>
        <w:t xml:space="preserve">Bombay territories. Adultery is punishable by the Code Penal of France. It is provided for </w:t>
      </w:r>
      <w:r>
        <w:rPr>
          <w:rFonts w:ascii="Bookman Old Style" w:hAnsi="Bookman Old Style"/>
          <w:i/>
          <w:spacing w:val="-3"/>
          <w:sz w:val="28"/>
        </w:rPr>
        <w:t xml:space="preserve">in the </w:t>
      </w:r>
      <w:r>
        <w:rPr>
          <w:rFonts w:ascii="Bookman Old Style" w:hAnsi="Bookman Old Style"/>
          <w:i/>
          <w:sz w:val="28"/>
        </w:rPr>
        <w:t xml:space="preserve">Code of </w:t>
      </w:r>
      <w:r>
        <w:rPr>
          <w:rFonts w:ascii="Bookman Old Style" w:hAnsi="Bookman Old Style"/>
          <w:i/>
          <w:sz w:val="28"/>
        </w:rPr>
        <w:t xml:space="preserve">Louisiana. The following are Mr. Livingston‘s observations on </w:t>
      </w:r>
      <w:r>
        <w:rPr>
          <w:rFonts w:ascii="Bookman Old Style" w:hAnsi="Bookman Old Style"/>
          <w:i/>
          <w:spacing w:val="-3"/>
          <w:sz w:val="28"/>
        </w:rPr>
        <w:t xml:space="preserve">the </w:t>
      </w:r>
      <w:r>
        <w:rPr>
          <w:rFonts w:ascii="Bookman Old Style" w:hAnsi="Bookman Old Style"/>
          <w:i/>
          <w:sz w:val="28"/>
        </w:rPr>
        <w:t xml:space="preserve">subject. ―Whether adultery should be considered as </w:t>
      </w:r>
      <w:r>
        <w:rPr>
          <w:rFonts w:ascii="Bookman Old Style" w:hAnsi="Bookman Old Style"/>
          <w:i/>
          <w:spacing w:val="-4"/>
          <w:sz w:val="28"/>
        </w:rPr>
        <w:t xml:space="preserve">an </w:t>
      </w:r>
      <w:r>
        <w:rPr>
          <w:rFonts w:ascii="Bookman Old Style" w:hAnsi="Bookman Old Style"/>
          <w:i/>
          <w:sz w:val="28"/>
        </w:rPr>
        <w:t xml:space="preserve">offence against public morality, or left </w:t>
      </w:r>
      <w:r>
        <w:rPr>
          <w:rFonts w:ascii="Bookman Old Style" w:hAnsi="Bookman Old Style"/>
          <w:i/>
          <w:spacing w:val="-3"/>
          <w:sz w:val="28"/>
        </w:rPr>
        <w:t xml:space="preserve">to the </w:t>
      </w:r>
      <w:r>
        <w:rPr>
          <w:rFonts w:ascii="Bookman Old Style" w:hAnsi="Bookman Old Style"/>
          <w:i/>
          <w:sz w:val="28"/>
        </w:rPr>
        <w:t xml:space="preserve">operation of </w:t>
      </w:r>
      <w:r>
        <w:rPr>
          <w:rFonts w:ascii="Bookman Old Style" w:hAnsi="Bookman Old Style"/>
          <w:i/>
          <w:spacing w:val="-3"/>
          <w:sz w:val="28"/>
        </w:rPr>
        <w:t xml:space="preserve">the </w:t>
      </w:r>
      <w:r>
        <w:rPr>
          <w:rFonts w:ascii="Bookman Old Style" w:hAnsi="Bookman Old Style"/>
          <w:i/>
          <w:sz w:val="28"/>
        </w:rPr>
        <w:t xml:space="preserve">civil laws, has been </w:t>
      </w:r>
      <w:r>
        <w:rPr>
          <w:rFonts w:ascii="Bookman Old Style" w:hAnsi="Bookman Old Style"/>
          <w:i/>
          <w:spacing w:val="-3"/>
          <w:sz w:val="28"/>
        </w:rPr>
        <w:t xml:space="preserve">the </w:t>
      </w:r>
      <w:r>
        <w:rPr>
          <w:rFonts w:ascii="Bookman Old Style" w:hAnsi="Bookman Old Style"/>
          <w:i/>
          <w:sz w:val="28"/>
        </w:rPr>
        <w:t xml:space="preserve">subject of much discussion. </w:t>
      </w:r>
      <w:r>
        <w:rPr>
          <w:rFonts w:ascii="Bookman Old Style" w:hAnsi="Bookman Old Style"/>
          <w:i/>
          <w:sz w:val="28"/>
          <w:u w:val="single"/>
        </w:rPr>
        <w:t>As far as I am inf</w:t>
      </w:r>
      <w:r>
        <w:rPr>
          <w:rFonts w:ascii="Bookman Old Style" w:hAnsi="Bookman Old Style"/>
          <w:i/>
          <w:sz w:val="28"/>
          <w:u w:val="single"/>
        </w:rPr>
        <w:t>ormed, it</w:t>
      </w:r>
      <w:r>
        <w:rPr>
          <w:rFonts w:ascii="Bookman Old Style" w:hAnsi="Bookman Old Style"/>
          <w:i/>
          <w:sz w:val="28"/>
        </w:rPr>
        <w:t xml:space="preserve"> </w:t>
      </w:r>
      <w:r>
        <w:rPr>
          <w:rFonts w:ascii="Bookman Old Style" w:hAnsi="Bookman Old Style"/>
          <w:i/>
          <w:sz w:val="28"/>
          <w:u w:val="single"/>
        </w:rPr>
        <w:t xml:space="preserve">figures </w:t>
      </w:r>
      <w:r>
        <w:rPr>
          <w:rFonts w:ascii="Bookman Old Style" w:hAnsi="Bookman Old Style"/>
          <w:i/>
          <w:spacing w:val="-3"/>
          <w:sz w:val="28"/>
          <w:u w:val="single"/>
        </w:rPr>
        <w:t xml:space="preserve">in the </w:t>
      </w:r>
      <w:r>
        <w:rPr>
          <w:rFonts w:ascii="Bookman Old Style" w:hAnsi="Bookman Old Style"/>
          <w:i/>
          <w:sz w:val="28"/>
          <w:u w:val="single"/>
        </w:rPr>
        <w:t>penal law of all nations</w:t>
      </w:r>
      <w:r>
        <w:rPr>
          <w:rFonts w:ascii="Bookman Old Style" w:hAnsi="Bookman Old Style"/>
          <w:i/>
          <w:sz w:val="28"/>
        </w:rPr>
        <w:t xml:space="preserve"> </w:t>
      </w:r>
      <w:r>
        <w:rPr>
          <w:rFonts w:ascii="Bookman Old Style" w:hAnsi="Bookman Old Style"/>
          <w:i/>
          <w:sz w:val="28"/>
          <w:u w:val="single"/>
        </w:rPr>
        <w:t xml:space="preserve">except </w:t>
      </w:r>
      <w:r>
        <w:rPr>
          <w:rFonts w:ascii="Bookman Old Style" w:hAnsi="Bookman Old Style"/>
          <w:i/>
          <w:spacing w:val="-3"/>
          <w:sz w:val="28"/>
          <w:u w:val="single"/>
        </w:rPr>
        <w:t xml:space="preserve">the </w:t>
      </w:r>
      <w:r>
        <w:rPr>
          <w:rFonts w:ascii="Bookman Old Style" w:hAnsi="Bookman Old Style"/>
          <w:i/>
          <w:sz w:val="28"/>
          <w:u w:val="single"/>
        </w:rPr>
        <w:t xml:space="preserve">English; </w:t>
      </w:r>
      <w:r>
        <w:rPr>
          <w:rFonts w:ascii="Bookman Old Style" w:hAnsi="Bookman Old Style"/>
          <w:i/>
          <w:spacing w:val="-3"/>
          <w:sz w:val="28"/>
          <w:u w:val="single"/>
        </w:rPr>
        <w:t xml:space="preserve">and </w:t>
      </w:r>
      <w:r>
        <w:rPr>
          <w:rFonts w:ascii="Bookman Old Style" w:hAnsi="Bookman Old Style"/>
          <w:i/>
          <w:sz w:val="28"/>
          <w:u w:val="single"/>
        </w:rPr>
        <w:t>some of their</w:t>
      </w:r>
      <w:r>
        <w:rPr>
          <w:rFonts w:ascii="Bookman Old Style" w:hAnsi="Bookman Old Style"/>
          <w:i/>
          <w:sz w:val="28"/>
        </w:rPr>
        <w:t xml:space="preserve"> </w:t>
      </w:r>
      <w:r>
        <w:rPr>
          <w:rFonts w:ascii="Bookman Old Style" w:hAnsi="Bookman Old Style"/>
          <w:i/>
          <w:sz w:val="28"/>
          <w:u w:val="single"/>
        </w:rPr>
        <w:t>most celebrated lawyers have</w:t>
      </w:r>
      <w:r>
        <w:rPr>
          <w:rFonts w:ascii="Bookman Old Style" w:hAnsi="Bookman Old Style"/>
          <w:i/>
          <w:sz w:val="28"/>
        </w:rPr>
        <w:t xml:space="preserve"> </w:t>
      </w:r>
      <w:r>
        <w:rPr>
          <w:rFonts w:ascii="Bookman Old Style" w:hAnsi="Bookman Old Style"/>
          <w:i/>
          <w:sz w:val="28"/>
          <w:u w:val="single"/>
        </w:rPr>
        <w:t xml:space="preserve">considered </w:t>
      </w:r>
      <w:r>
        <w:rPr>
          <w:rFonts w:ascii="Bookman Old Style" w:hAnsi="Bookman Old Style"/>
          <w:i/>
          <w:spacing w:val="-3"/>
          <w:sz w:val="28"/>
          <w:u w:val="single"/>
        </w:rPr>
        <w:t xml:space="preserve">the </w:t>
      </w:r>
      <w:r>
        <w:rPr>
          <w:rFonts w:ascii="Bookman Old Style" w:hAnsi="Bookman Old Style"/>
          <w:i/>
          <w:sz w:val="28"/>
          <w:u w:val="single"/>
        </w:rPr>
        <w:t>omission as a defect.</w:t>
      </w:r>
    </w:p>
    <w:p w:rsidR="00EF0E49" w:rsidRDefault="00EF0E49">
      <w:pPr>
        <w:pStyle w:val="BodyText"/>
        <w:rPr>
          <w:i/>
          <w:sz w:val="20"/>
        </w:rPr>
      </w:pPr>
    </w:p>
    <w:p w:rsidR="00EF0E49" w:rsidRDefault="00EF0E49">
      <w:pPr>
        <w:pStyle w:val="BodyText"/>
        <w:spacing w:before="1"/>
        <w:rPr>
          <w:i/>
          <w:sz w:val="21"/>
        </w:rPr>
      </w:pPr>
      <w:r w:rsidRPr="00EF0E49">
        <w:pict>
          <v:line id="_x0000_s1051" style="position:absolute;z-index:251644928;mso-wrap-distance-left:0;mso-wrap-distance-right:0;mso-position-horizontal-relative:page" from="1in,14.65pt" to="216.05pt,14.65pt" strokeweight=".6pt">
            <w10:wrap type="topAndBottom" anchorx="page"/>
          </v:line>
        </w:pict>
      </w:r>
    </w:p>
    <w:p w:rsidR="00EF0E49" w:rsidRDefault="008C3F24">
      <w:pPr>
        <w:spacing w:before="73" w:line="242" w:lineRule="auto"/>
        <w:ind w:left="280" w:right="571" w:hanging="180"/>
        <w:rPr>
          <w:rFonts w:ascii="Bookman Old Style"/>
          <w:sz w:val="20"/>
        </w:rPr>
      </w:pPr>
      <w:r>
        <w:rPr>
          <w:rFonts w:ascii="Bookman Old Style"/>
          <w:position w:val="5"/>
          <w:sz w:val="13"/>
        </w:rPr>
        <w:t xml:space="preserve">20 </w:t>
      </w:r>
      <w:r>
        <w:rPr>
          <w:rFonts w:ascii="Bookman Old Style"/>
          <w:i/>
          <w:sz w:val="20"/>
        </w:rPr>
        <w:t>A Penal Code prepared by The Indian Law Commissioners</w:t>
      </w:r>
      <w:r>
        <w:rPr>
          <w:rFonts w:ascii="Bookman Old Style"/>
          <w:sz w:val="20"/>
        </w:rPr>
        <w:t>, (1838), The Second Report on the Indian Penal Code</w:t>
      </w:r>
    </w:p>
    <w:p w:rsidR="00EF0E49" w:rsidRDefault="00EF0E49">
      <w:pPr>
        <w:spacing w:line="242" w:lineRule="auto"/>
        <w:rPr>
          <w:rFonts w:ascii="Bookman Old Style"/>
          <w:sz w:val="20"/>
        </w:rPr>
        <w:sectPr w:rsidR="00EF0E49">
          <w:headerReference w:type="default" r:id="rId228"/>
          <w:footerReference w:type="default" r:id="rId229"/>
          <w:pgSz w:w="11910" w:h="16840"/>
          <w:pgMar w:top="1340" w:right="1000" w:bottom="1280" w:left="1340" w:header="0" w:footer="1082" w:gutter="0"/>
          <w:pgNumType w:start="18"/>
          <w:cols w:space="720"/>
        </w:sectPr>
      </w:pPr>
    </w:p>
    <w:p w:rsidR="00EF0E49" w:rsidRDefault="008C3F24">
      <w:pPr>
        <w:tabs>
          <w:tab w:val="left" w:pos="4951"/>
          <w:tab w:val="left" w:pos="7201"/>
        </w:tabs>
        <w:spacing w:before="80"/>
        <w:ind w:left="2621" w:right="1536" w:firstLine="360"/>
        <w:jc w:val="both"/>
        <w:rPr>
          <w:rFonts w:ascii="Bookman Old Style" w:hAnsi="Bookman Old Style"/>
          <w:i/>
          <w:sz w:val="28"/>
        </w:rPr>
      </w:pPr>
      <w:r>
        <w:rPr>
          <w:rFonts w:ascii="Bookman Old Style" w:hAnsi="Bookman Old Style"/>
          <w:i/>
          <w:sz w:val="28"/>
          <w:u w:val="single"/>
        </w:rPr>
        <w:t xml:space="preserve">Neither </w:t>
      </w:r>
      <w:r>
        <w:rPr>
          <w:rFonts w:ascii="Bookman Old Style" w:hAnsi="Bookman Old Style"/>
          <w:i/>
          <w:spacing w:val="-3"/>
          <w:sz w:val="28"/>
          <w:u w:val="single"/>
        </w:rPr>
        <w:t xml:space="preserve">the </w:t>
      </w:r>
      <w:r>
        <w:rPr>
          <w:rFonts w:ascii="Bookman Old Style" w:hAnsi="Bookman Old Style"/>
          <w:i/>
          <w:sz w:val="28"/>
          <w:u w:val="single"/>
        </w:rPr>
        <w:t xml:space="preserve">immorality of </w:t>
      </w:r>
      <w:r>
        <w:rPr>
          <w:rFonts w:ascii="Bookman Old Style" w:hAnsi="Bookman Old Style"/>
          <w:i/>
          <w:spacing w:val="-3"/>
          <w:sz w:val="28"/>
          <w:u w:val="single"/>
        </w:rPr>
        <w:t xml:space="preserve">the </w:t>
      </w:r>
      <w:r>
        <w:rPr>
          <w:rFonts w:ascii="Bookman Old Style" w:hAnsi="Bookman Old Style"/>
          <w:i/>
          <w:sz w:val="28"/>
          <w:u w:val="single"/>
        </w:rPr>
        <w:t>act, nor</w:t>
      </w:r>
      <w:r>
        <w:rPr>
          <w:rFonts w:ascii="Bookman Old Style" w:hAnsi="Bookman Old Style"/>
          <w:i/>
          <w:sz w:val="28"/>
        </w:rPr>
        <w:t xml:space="preserve"> </w:t>
      </w:r>
      <w:r>
        <w:rPr>
          <w:rFonts w:ascii="Bookman Old Style" w:hAnsi="Bookman Old Style"/>
          <w:i/>
          <w:sz w:val="28"/>
          <w:u w:val="single"/>
        </w:rPr>
        <w:t xml:space="preserve">its injurious consequences on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 xml:space="preserve">happiness of females, </w:t>
      </w:r>
      <w:r>
        <w:rPr>
          <w:rFonts w:ascii="Bookman Old Style" w:hAnsi="Bookman Old Style"/>
          <w:i/>
          <w:spacing w:val="-3"/>
          <w:sz w:val="28"/>
          <w:u w:val="single"/>
        </w:rPr>
        <w:t xml:space="preserve">and </w:t>
      </w:r>
      <w:r>
        <w:rPr>
          <w:rFonts w:ascii="Bookman Old Style" w:hAnsi="Bookman Old Style"/>
          <w:i/>
          <w:sz w:val="28"/>
          <w:u w:val="single"/>
        </w:rPr>
        <w:t>very</w:t>
      </w:r>
      <w:r>
        <w:rPr>
          <w:rFonts w:ascii="Bookman Old Style" w:hAnsi="Bookman Old Style"/>
          <w:i/>
          <w:sz w:val="28"/>
        </w:rPr>
        <w:t xml:space="preserve"> </w:t>
      </w:r>
      <w:r>
        <w:rPr>
          <w:rFonts w:ascii="Bookman Old Style" w:hAnsi="Bookman Old Style"/>
          <w:i/>
          <w:sz w:val="28"/>
          <w:u w:val="single"/>
        </w:rPr>
        <w:t xml:space="preserve">frequently on </w:t>
      </w:r>
      <w:r>
        <w:rPr>
          <w:rFonts w:ascii="Bookman Old Style" w:hAnsi="Bookman Old Style"/>
          <w:i/>
          <w:spacing w:val="-3"/>
          <w:sz w:val="28"/>
          <w:u w:val="single"/>
        </w:rPr>
        <w:t xml:space="preserve">the </w:t>
      </w:r>
      <w:r>
        <w:rPr>
          <w:rFonts w:ascii="Bookman Old Style" w:hAnsi="Bookman Old Style"/>
          <w:i/>
          <w:sz w:val="28"/>
          <w:u w:val="single"/>
        </w:rPr>
        <w:t xml:space="preserve">peace of society </w:t>
      </w:r>
      <w:r>
        <w:rPr>
          <w:rFonts w:ascii="Bookman Old Style" w:hAnsi="Bookman Old Style"/>
          <w:i/>
          <w:spacing w:val="-3"/>
          <w:sz w:val="28"/>
          <w:u w:val="single"/>
        </w:rPr>
        <w:t>and</w:t>
      </w:r>
      <w:r>
        <w:rPr>
          <w:rFonts w:ascii="Bookman Old Style" w:hAnsi="Bookman Old Style"/>
          <w:i/>
          <w:spacing w:val="-3"/>
          <w:sz w:val="28"/>
        </w:rPr>
        <w:t xml:space="preserve"> </w:t>
      </w:r>
      <w:r>
        <w:rPr>
          <w:rFonts w:ascii="Bookman Old Style" w:hAnsi="Bookman Old Style"/>
          <w:i/>
          <w:sz w:val="28"/>
          <w:u w:val="single"/>
        </w:rPr>
        <w:t xml:space="preserve">the lives of its </w:t>
      </w:r>
      <w:r>
        <w:rPr>
          <w:rFonts w:ascii="Bookman Old Style" w:hAnsi="Bookman Old Style"/>
          <w:i/>
          <w:sz w:val="28"/>
          <w:u w:val="single"/>
        </w:rPr>
        <w:t>members, can be denied.</w:t>
      </w:r>
      <w:r>
        <w:rPr>
          <w:rFonts w:ascii="Bookman Old Style" w:hAnsi="Bookman Old Style"/>
          <w:i/>
          <w:sz w:val="28"/>
        </w:rPr>
        <w:t xml:space="preserve"> </w:t>
      </w:r>
      <w:r>
        <w:rPr>
          <w:rFonts w:ascii="Bookman Old Style" w:hAnsi="Bookman Old Style"/>
          <w:i/>
          <w:sz w:val="28"/>
          <w:u w:val="single"/>
        </w:rPr>
        <w:t xml:space="preserve">The reason then </w:t>
      </w:r>
      <w:r>
        <w:rPr>
          <w:rFonts w:ascii="Bookman Old Style" w:hAnsi="Bookman Old Style"/>
          <w:i/>
          <w:spacing w:val="-3"/>
          <w:sz w:val="28"/>
          <w:u w:val="single"/>
        </w:rPr>
        <w:t xml:space="preserve">why </w:t>
      </w:r>
      <w:r>
        <w:rPr>
          <w:rFonts w:ascii="Bookman Old Style" w:hAnsi="Bookman Old Style"/>
          <w:i/>
          <w:sz w:val="28"/>
          <w:u w:val="single"/>
        </w:rPr>
        <w:t>it should go</w:t>
      </w:r>
      <w:r>
        <w:rPr>
          <w:rFonts w:ascii="Bookman Old Style" w:hAnsi="Bookman Old Style"/>
          <w:i/>
          <w:sz w:val="28"/>
        </w:rPr>
        <w:t xml:space="preserve"> </w:t>
      </w:r>
      <w:r>
        <w:rPr>
          <w:rFonts w:ascii="Bookman Old Style" w:hAnsi="Bookman Old Style"/>
          <w:i/>
          <w:sz w:val="28"/>
          <w:u w:val="single"/>
        </w:rPr>
        <w:t>unpunished does not seem very clear.</w:t>
      </w:r>
      <w:r>
        <w:rPr>
          <w:rFonts w:ascii="Bookman Old Style" w:hAnsi="Bookman Old Style"/>
          <w:i/>
          <w:sz w:val="28"/>
        </w:rPr>
        <w:t xml:space="preserve"> </w:t>
      </w:r>
      <w:r>
        <w:rPr>
          <w:rFonts w:ascii="Bookman Old Style" w:hAnsi="Bookman Old Style"/>
          <w:i/>
          <w:sz w:val="28"/>
          <w:u w:val="single"/>
        </w:rPr>
        <w:t>It</w:t>
      </w:r>
      <w:r>
        <w:rPr>
          <w:rFonts w:ascii="Bookman Old Style" w:hAnsi="Bookman Old Style"/>
          <w:i/>
          <w:sz w:val="28"/>
        </w:rPr>
        <w:t xml:space="preserve"> </w:t>
      </w:r>
      <w:r>
        <w:rPr>
          <w:rFonts w:ascii="Bookman Old Style" w:hAnsi="Bookman Old Style"/>
          <w:i/>
          <w:sz w:val="28"/>
          <w:u w:val="single"/>
        </w:rPr>
        <w:t xml:space="preserve">is emphatically one </w:t>
      </w:r>
      <w:r>
        <w:rPr>
          <w:rFonts w:ascii="Bookman Old Style" w:hAnsi="Bookman Old Style"/>
          <w:i/>
          <w:spacing w:val="-3"/>
          <w:sz w:val="28"/>
          <w:u w:val="single"/>
        </w:rPr>
        <w:t xml:space="preserve">of </w:t>
      </w:r>
      <w:r>
        <w:rPr>
          <w:rFonts w:ascii="Bookman Old Style" w:hAnsi="Bookman Old Style"/>
          <w:i/>
          <w:sz w:val="28"/>
          <w:u w:val="single"/>
        </w:rPr>
        <w:t xml:space="preserve">that nature </w:t>
      </w:r>
      <w:r>
        <w:rPr>
          <w:rFonts w:ascii="Bookman Old Style" w:hAnsi="Bookman Old Style"/>
          <w:i/>
          <w:spacing w:val="-4"/>
          <w:sz w:val="28"/>
          <w:u w:val="single"/>
        </w:rPr>
        <w:t>to</w:t>
      </w:r>
      <w:r>
        <w:rPr>
          <w:rFonts w:ascii="Bookman Old Style" w:hAnsi="Bookman Old Style"/>
          <w:i/>
          <w:spacing w:val="-4"/>
          <w:sz w:val="28"/>
        </w:rPr>
        <w:t xml:space="preserve"> </w:t>
      </w:r>
      <w:r>
        <w:rPr>
          <w:rFonts w:ascii="Bookman Old Style" w:hAnsi="Bookman Old Style"/>
          <w:i/>
          <w:sz w:val="28"/>
          <w:u w:val="single"/>
        </w:rPr>
        <w:t xml:space="preserve">which I have just referred, </w:t>
      </w:r>
      <w:r>
        <w:rPr>
          <w:rFonts w:ascii="Bookman Old Style" w:hAnsi="Bookman Old Style"/>
          <w:i/>
          <w:spacing w:val="-3"/>
          <w:sz w:val="28"/>
          <w:u w:val="single"/>
        </w:rPr>
        <w:t xml:space="preserve">in </w:t>
      </w:r>
      <w:r>
        <w:rPr>
          <w:rFonts w:ascii="Bookman Old Style" w:hAnsi="Bookman Old Style"/>
          <w:i/>
          <w:sz w:val="28"/>
          <w:u w:val="single"/>
        </w:rPr>
        <w:t xml:space="preserve">which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 xml:space="preserve">resentment of </w:t>
      </w:r>
      <w:r>
        <w:rPr>
          <w:rFonts w:ascii="Bookman Old Style" w:hAnsi="Bookman Old Style"/>
          <w:i/>
          <w:spacing w:val="-2"/>
          <w:sz w:val="28"/>
          <w:u w:val="single"/>
        </w:rPr>
        <w:t xml:space="preserve">the </w:t>
      </w:r>
      <w:r>
        <w:rPr>
          <w:rFonts w:ascii="Bookman Old Style" w:hAnsi="Bookman Old Style"/>
          <w:i/>
          <w:sz w:val="28"/>
          <w:u w:val="single"/>
        </w:rPr>
        <w:t>injured party will</w:t>
      </w:r>
      <w:r>
        <w:rPr>
          <w:rFonts w:ascii="Bookman Old Style" w:hAnsi="Bookman Old Style"/>
          <w:i/>
          <w:sz w:val="28"/>
        </w:rPr>
        <w:t xml:space="preserve"> </w:t>
      </w:r>
      <w:r>
        <w:rPr>
          <w:rFonts w:ascii="Bookman Old Style" w:hAnsi="Bookman Old Style"/>
          <w:i/>
          <w:sz w:val="28"/>
          <w:u w:val="single"/>
        </w:rPr>
        <w:t xml:space="preserve">prompt him </w:t>
      </w:r>
      <w:r>
        <w:rPr>
          <w:rFonts w:ascii="Bookman Old Style" w:hAnsi="Bookman Old Style"/>
          <w:i/>
          <w:spacing w:val="-4"/>
          <w:sz w:val="28"/>
          <w:u w:val="single"/>
        </w:rPr>
        <w:t xml:space="preserve">to </w:t>
      </w:r>
      <w:r>
        <w:rPr>
          <w:rFonts w:ascii="Bookman Old Style" w:hAnsi="Bookman Old Style"/>
          <w:i/>
          <w:sz w:val="28"/>
          <w:u w:val="single"/>
        </w:rPr>
        <w:t>take vengeance into his</w:t>
      </w:r>
      <w:r>
        <w:rPr>
          <w:rFonts w:ascii="Bookman Old Style" w:hAnsi="Bookman Old Style"/>
          <w:i/>
          <w:sz w:val="28"/>
        </w:rPr>
        <w:t xml:space="preserve"> </w:t>
      </w:r>
      <w:r>
        <w:rPr>
          <w:rFonts w:ascii="Bookman Old Style" w:hAnsi="Bookman Old Style"/>
          <w:i/>
          <w:sz w:val="28"/>
          <w:u w:val="single"/>
        </w:rPr>
        <w:t>own hands, and commit a greater</w:t>
      </w:r>
      <w:r>
        <w:rPr>
          <w:rFonts w:ascii="Bookman Old Style" w:hAnsi="Bookman Old Style"/>
          <w:i/>
          <w:sz w:val="28"/>
        </w:rPr>
        <w:t xml:space="preserve"> </w:t>
      </w:r>
      <w:r>
        <w:rPr>
          <w:rFonts w:ascii="Bookman Old Style" w:hAnsi="Bookman Old Style"/>
          <w:i/>
          <w:sz w:val="28"/>
          <w:u w:val="single"/>
        </w:rPr>
        <w:t xml:space="preserve">offence, </w:t>
      </w:r>
      <w:r>
        <w:rPr>
          <w:rFonts w:ascii="Bookman Old Style" w:hAnsi="Bookman Old Style"/>
          <w:i/>
          <w:spacing w:val="-4"/>
          <w:sz w:val="28"/>
          <w:u w:val="single"/>
        </w:rPr>
        <w:t xml:space="preserve">if </w:t>
      </w:r>
      <w:r>
        <w:rPr>
          <w:rFonts w:ascii="Bookman Old Style" w:hAnsi="Bookman Old Style"/>
          <w:i/>
          <w:spacing w:val="-3"/>
          <w:sz w:val="28"/>
          <w:u w:val="single"/>
        </w:rPr>
        <w:t xml:space="preserve">the </w:t>
      </w:r>
      <w:r>
        <w:rPr>
          <w:rFonts w:ascii="Bookman Old Style" w:hAnsi="Bookman Old Style"/>
          <w:i/>
          <w:sz w:val="28"/>
          <w:u w:val="single"/>
        </w:rPr>
        <w:t>laws of his country refuse</w:t>
      </w:r>
      <w:r>
        <w:rPr>
          <w:rFonts w:ascii="Bookman Old Style" w:hAnsi="Bookman Old Style"/>
          <w:i/>
          <w:sz w:val="28"/>
        </w:rPr>
        <w:t xml:space="preserve"> </w:t>
      </w:r>
      <w:r>
        <w:rPr>
          <w:rFonts w:ascii="Bookman Old Style" w:hAnsi="Bookman Old Style"/>
          <w:i/>
          <w:spacing w:val="-3"/>
          <w:sz w:val="28"/>
          <w:u w:val="single"/>
        </w:rPr>
        <w:t xml:space="preserve">to </w:t>
      </w:r>
      <w:r>
        <w:rPr>
          <w:rFonts w:ascii="Bookman Old Style" w:hAnsi="Bookman Old Style"/>
          <w:i/>
          <w:sz w:val="28"/>
          <w:u w:val="single"/>
        </w:rPr>
        <w:t xml:space="preserve">punish </w:t>
      </w:r>
      <w:r>
        <w:rPr>
          <w:rFonts w:ascii="Bookman Old Style" w:hAnsi="Bookman Old Style"/>
          <w:i/>
          <w:spacing w:val="-3"/>
          <w:sz w:val="28"/>
          <w:u w:val="single"/>
        </w:rPr>
        <w:t xml:space="preserve">the </w:t>
      </w:r>
      <w:r>
        <w:rPr>
          <w:rFonts w:ascii="Bookman Old Style" w:hAnsi="Bookman Old Style"/>
          <w:i/>
          <w:sz w:val="28"/>
          <w:u w:val="single"/>
        </w:rPr>
        <w:t>lesser.</w:t>
      </w:r>
      <w:r>
        <w:rPr>
          <w:rFonts w:ascii="Bookman Old Style" w:hAnsi="Bookman Old Style"/>
          <w:i/>
          <w:sz w:val="28"/>
        </w:rPr>
        <w:t xml:space="preserve"> It is </w:t>
      </w:r>
      <w:r>
        <w:rPr>
          <w:rFonts w:ascii="Bookman Old Style" w:hAnsi="Bookman Old Style"/>
          <w:i/>
          <w:spacing w:val="-3"/>
          <w:sz w:val="28"/>
        </w:rPr>
        <w:t xml:space="preserve">the </w:t>
      </w:r>
      <w:r>
        <w:rPr>
          <w:rFonts w:ascii="Bookman Old Style" w:hAnsi="Bookman Old Style"/>
          <w:i/>
          <w:sz w:val="28"/>
        </w:rPr>
        <w:t xml:space="preserve">nature </w:t>
      </w:r>
      <w:r>
        <w:rPr>
          <w:rFonts w:ascii="Bookman Old Style" w:hAnsi="Bookman Old Style"/>
          <w:i/>
          <w:spacing w:val="-3"/>
          <w:sz w:val="28"/>
        </w:rPr>
        <w:t xml:space="preserve">of </w:t>
      </w:r>
      <w:r>
        <w:rPr>
          <w:rFonts w:ascii="Bookman Old Style" w:hAnsi="Bookman Old Style"/>
          <w:i/>
          <w:sz w:val="28"/>
        </w:rPr>
        <w:t xml:space="preserve">man, </w:t>
      </w:r>
      <w:r>
        <w:rPr>
          <w:rFonts w:ascii="Bookman Old Style" w:hAnsi="Bookman Old Style"/>
          <w:i/>
          <w:spacing w:val="-3"/>
          <w:sz w:val="28"/>
        </w:rPr>
        <w:t xml:space="preserve">and </w:t>
      </w:r>
      <w:r>
        <w:rPr>
          <w:rFonts w:ascii="Bookman Old Style" w:hAnsi="Bookman Old Style"/>
          <w:i/>
          <w:sz w:val="28"/>
        </w:rPr>
        <w:t xml:space="preserve">no legislation can alter </w:t>
      </w:r>
      <w:r>
        <w:rPr>
          <w:rFonts w:ascii="Bookman Old Style" w:hAnsi="Bookman Old Style"/>
          <w:i/>
          <w:spacing w:val="-3"/>
          <w:sz w:val="28"/>
        </w:rPr>
        <w:t xml:space="preserve">it, </w:t>
      </w:r>
      <w:r>
        <w:rPr>
          <w:rFonts w:ascii="Bookman Old Style" w:hAnsi="Bookman Old Style"/>
          <w:i/>
          <w:spacing w:val="-4"/>
          <w:sz w:val="28"/>
        </w:rPr>
        <w:t xml:space="preserve">to </w:t>
      </w:r>
      <w:r>
        <w:rPr>
          <w:rFonts w:ascii="Bookman Old Style" w:hAnsi="Bookman Old Style"/>
          <w:i/>
          <w:sz w:val="28"/>
        </w:rPr>
        <w:t xml:space="preserve">protect himself where </w:t>
      </w:r>
      <w:r>
        <w:rPr>
          <w:rFonts w:ascii="Bookman Old Style" w:hAnsi="Bookman Old Style"/>
          <w:i/>
          <w:spacing w:val="-3"/>
          <w:sz w:val="28"/>
        </w:rPr>
        <w:t xml:space="preserve">the </w:t>
      </w:r>
      <w:r>
        <w:rPr>
          <w:rFonts w:ascii="Bookman Old Style" w:hAnsi="Bookman Old Style"/>
          <w:i/>
          <w:sz w:val="28"/>
        </w:rPr>
        <w:t xml:space="preserve">laws refuse their aid; very frequently </w:t>
      </w:r>
      <w:r>
        <w:rPr>
          <w:rFonts w:ascii="Bookman Old Style" w:hAnsi="Bookman Old Style"/>
          <w:i/>
          <w:spacing w:val="-3"/>
          <w:sz w:val="28"/>
        </w:rPr>
        <w:t xml:space="preserve">where </w:t>
      </w:r>
      <w:r>
        <w:rPr>
          <w:rFonts w:ascii="Bookman Old Style" w:hAnsi="Bookman Old Style"/>
          <w:i/>
          <w:sz w:val="28"/>
        </w:rPr>
        <w:t xml:space="preserve">they do not; but </w:t>
      </w:r>
      <w:r>
        <w:rPr>
          <w:rFonts w:ascii="Bookman Old Style" w:hAnsi="Bookman Old Style"/>
          <w:i/>
          <w:spacing w:val="-3"/>
          <w:sz w:val="28"/>
        </w:rPr>
        <w:t xml:space="preserve">where </w:t>
      </w:r>
      <w:r>
        <w:rPr>
          <w:rFonts w:ascii="Bookman Old Style" w:hAnsi="Bookman Old Style"/>
          <w:i/>
          <w:sz w:val="28"/>
        </w:rPr>
        <w:t>they</w:t>
      </w:r>
      <w:r>
        <w:rPr>
          <w:rFonts w:ascii="Bookman Old Style" w:hAnsi="Bookman Old Style"/>
          <w:i/>
          <w:sz w:val="28"/>
        </w:rPr>
        <w:t xml:space="preserve"> </w:t>
      </w:r>
      <w:r>
        <w:rPr>
          <w:rFonts w:ascii="Bookman Old Style" w:hAnsi="Bookman Old Style"/>
          <w:i/>
          <w:spacing w:val="-3"/>
          <w:sz w:val="28"/>
        </w:rPr>
        <w:t xml:space="preserve">will </w:t>
      </w:r>
      <w:r>
        <w:rPr>
          <w:rFonts w:ascii="Bookman Old Style" w:hAnsi="Bookman Old Style"/>
          <w:i/>
          <w:sz w:val="28"/>
        </w:rPr>
        <w:t xml:space="preserve">not give protection against injury, it is </w:t>
      </w:r>
      <w:r>
        <w:rPr>
          <w:rFonts w:ascii="Bookman Old Style" w:hAnsi="Bookman Old Style"/>
          <w:i/>
          <w:spacing w:val="-3"/>
          <w:sz w:val="28"/>
        </w:rPr>
        <w:t xml:space="preserve">in </w:t>
      </w:r>
      <w:r>
        <w:rPr>
          <w:rFonts w:ascii="Bookman Old Style" w:hAnsi="Bookman Old Style"/>
          <w:i/>
          <w:sz w:val="28"/>
        </w:rPr>
        <w:t xml:space="preserve">vain that they attempt </w:t>
      </w:r>
      <w:r>
        <w:rPr>
          <w:rFonts w:ascii="Bookman Old Style" w:hAnsi="Bookman Old Style"/>
          <w:i/>
          <w:spacing w:val="-4"/>
          <w:sz w:val="28"/>
        </w:rPr>
        <w:t xml:space="preserve">to </w:t>
      </w:r>
      <w:r>
        <w:rPr>
          <w:rFonts w:ascii="Bookman Old Style" w:hAnsi="Bookman Old Style"/>
          <w:i/>
          <w:sz w:val="28"/>
        </w:rPr>
        <w:t xml:space="preserve">punish him who supplies by his own energy </w:t>
      </w:r>
      <w:r>
        <w:rPr>
          <w:rFonts w:ascii="Bookman Old Style" w:hAnsi="Bookman Old Style"/>
          <w:i/>
          <w:spacing w:val="-3"/>
          <w:sz w:val="28"/>
        </w:rPr>
        <w:t xml:space="preserve">their </w:t>
      </w:r>
      <w:r>
        <w:rPr>
          <w:rFonts w:ascii="Bookman Old Style" w:hAnsi="Bookman Old Style"/>
          <w:i/>
          <w:sz w:val="28"/>
        </w:rPr>
        <w:t xml:space="preserve">remissness. </w:t>
      </w:r>
      <w:r>
        <w:rPr>
          <w:rFonts w:ascii="Bookman Old Style" w:hAnsi="Bookman Old Style"/>
          <w:i/>
          <w:sz w:val="28"/>
          <w:u w:val="single"/>
        </w:rPr>
        <w:t xml:space="preserve">Where </w:t>
      </w:r>
      <w:r>
        <w:rPr>
          <w:rFonts w:ascii="Bookman Old Style" w:hAnsi="Bookman Old Style"/>
          <w:i/>
          <w:spacing w:val="-3"/>
          <w:sz w:val="28"/>
          <w:u w:val="single"/>
        </w:rPr>
        <w:t xml:space="preserve">the </w:t>
      </w:r>
      <w:r>
        <w:rPr>
          <w:rFonts w:ascii="Bookman Old Style" w:hAnsi="Bookman Old Style"/>
          <w:i/>
          <w:sz w:val="28"/>
          <w:u w:val="single"/>
        </w:rPr>
        <w:t xml:space="preserve">law refuses </w:t>
      </w:r>
      <w:r>
        <w:rPr>
          <w:rFonts w:ascii="Bookman Old Style" w:hAnsi="Bookman Old Style"/>
          <w:i/>
          <w:spacing w:val="-4"/>
          <w:sz w:val="28"/>
          <w:u w:val="single"/>
        </w:rPr>
        <w:t>to</w:t>
      </w:r>
      <w:r>
        <w:rPr>
          <w:rFonts w:ascii="Bookman Old Style" w:hAnsi="Bookman Old Style"/>
          <w:i/>
          <w:spacing w:val="-4"/>
          <w:sz w:val="28"/>
        </w:rPr>
        <w:t xml:space="preserve"> </w:t>
      </w:r>
      <w:r>
        <w:rPr>
          <w:rFonts w:ascii="Bookman Old Style" w:hAnsi="Bookman Old Style"/>
          <w:i/>
          <w:sz w:val="28"/>
          <w:u w:val="single"/>
        </w:rPr>
        <w:t xml:space="preserve">punish this offence, </w:t>
      </w:r>
      <w:r>
        <w:rPr>
          <w:rFonts w:ascii="Bookman Old Style" w:hAnsi="Bookman Old Style"/>
          <w:i/>
          <w:spacing w:val="-3"/>
          <w:sz w:val="28"/>
          <w:u w:val="single"/>
        </w:rPr>
        <w:t xml:space="preserve">the </w:t>
      </w:r>
      <w:r>
        <w:rPr>
          <w:rFonts w:ascii="Bookman Old Style" w:hAnsi="Bookman Old Style"/>
          <w:i/>
          <w:sz w:val="28"/>
          <w:u w:val="single"/>
        </w:rPr>
        <w:t>injured party</w:t>
      </w:r>
      <w:r>
        <w:rPr>
          <w:rFonts w:ascii="Bookman Old Style" w:hAnsi="Bookman Old Style"/>
          <w:i/>
          <w:sz w:val="28"/>
        </w:rPr>
        <w:t xml:space="preserve"> </w:t>
      </w:r>
      <w:r>
        <w:rPr>
          <w:rFonts w:ascii="Bookman Old Style" w:hAnsi="Bookman Old Style"/>
          <w:i/>
          <w:sz w:val="28"/>
          <w:u w:val="single"/>
        </w:rPr>
        <w:t xml:space="preserve">will do it for himself, he </w:t>
      </w:r>
      <w:r>
        <w:rPr>
          <w:rFonts w:ascii="Bookman Old Style" w:hAnsi="Bookman Old Style"/>
          <w:i/>
          <w:spacing w:val="-3"/>
          <w:sz w:val="28"/>
          <w:u w:val="single"/>
        </w:rPr>
        <w:t xml:space="preserve">will </w:t>
      </w:r>
      <w:r>
        <w:rPr>
          <w:rFonts w:ascii="Bookman Old Style" w:hAnsi="Bookman Old Style"/>
          <w:i/>
          <w:sz w:val="28"/>
          <w:u w:val="single"/>
        </w:rPr>
        <w:t xml:space="preserve">break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 xml:space="preserve">public peace, </w:t>
      </w:r>
      <w:r>
        <w:rPr>
          <w:rFonts w:ascii="Bookman Old Style" w:hAnsi="Bookman Old Style"/>
          <w:i/>
          <w:spacing w:val="-3"/>
          <w:sz w:val="28"/>
          <w:u w:val="single"/>
        </w:rPr>
        <w:t xml:space="preserve">and </w:t>
      </w:r>
      <w:r>
        <w:rPr>
          <w:rFonts w:ascii="Bookman Old Style" w:hAnsi="Bookman Old Style"/>
          <w:i/>
          <w:sz w:val="28"/>
          <w:u w:val="single"/>
        </w:rPr>
        <w:t>commit the greatest of</w:t>
      </w:r>
      <w:r>
        <w:rPr>
          <w:rFonts w:ascii="Bookman Old Style" w:hAnsi="Bookman Old Style"/>
          <w:i/>
          <w:sz w:val="28"/>
        </w:rPr>
        <w:t xml:space="preserve"> </w:t>
      </w:r>
      <w:r>
        <w:rPr>
          <w:rFonts w:ascii="Bookman Old Style" w:hAnsi="Bookman Old Style"/>
          <w:i/>
          <w:sz w:val="28"/>
          <w:u w:val="single"/>
        </w:rPr>
        <w:t xml:space="preserve">all crimes, </w:t>
      </w:r>
      <w:r>
        <w:rPr>
          <w:rFonts w:ascii="Bookman Old Style" w:hAnsi="Bookman Old Style"/>
          <w:i/>
          <w:spacing w:val="-3"/>
          <w:sz w:val="28"/>
          <w:u w:val="single"/>
        </w:rPr>
        <w:t xml:space="preserve">and </w:t>
      </w:r>
      <w:r>
        <w:rPr>
          <w:rFonts w:ascii="Bookman Old Style" w:hAnsi="Bookman Old Style"/>
          <w:i/>
          <w:sz w:val="28"/>
          <w:u w:val="single"/>
        </w:rPr>
        <w:t>he is rarely or never</w:t>
      </w:r>
      <w:r>
        <w:rPr>
          <w:rFonts w:ascii="Bookman Old Style" w:hAnsi="Bookman Old Style"/>
          <w:i/>
          <w:sz w:val="28"/>
        </w:rPr>
        <w:t xml:space="preserve"> </w:t>
      </w:r>
      <w:r>
        <w:rPr>
          <w:rFonts w:ascii="Bookman Old Style" w:hAnsi="Bookman Old Style"/>
          <w:i/>
          <w:sz w:val="28"/>
          <w:u w:val="single"/>
        </w:rPr>
        <w:t>punished.</w:t>
      </w:r>
      <w:r>
        <w:rPr>
          <w:rFonts w:ascii="Bookman Old Style" w:hAnsi="Bookman Old Style"/>
          <w:i/>
          <w:sz w:val="28"/>
        </w:rPr>
        <w:tab/>
        <w:t>Assaults,</w:t>
      </w:r>
      <w:r>
        <w:rPr>
          <w:rFonts w:ascii="Bookman Old Style" w:hAnsi="Bookman Old Style"/>
          <w:i/>
          <w:sz w:val="28"/>
        </w:rPr>
        <w:tab/>
        <w:t xml:space="preserve">duels, assassinations, poisonings, will be </w:t>
      </w:r>
      <w:r>
        <w:rPr>
          <w:rFonts w:ascii="Bookman Old Style" w:hAnsi="Bookman Old Style"/>
          <w:i/>
          <w:spacing w:val="-3"/>
          <w:sz w:val="28"/>
        </w:rPr>
        <w:t xml:space="preserve">the </w:t>
      </w:r>
      <w:r>
        <w:rPr>
          <w:rFonts w:ascii="Bookman Old Style" w:hAnsi="Bookman Old Style"/>
          <w:i/>
          <w:sz w:val="28"/>
        </w:rPr>
        <w:t xml:space="preserve">consequence. </w:t>
      </w:r>
      <w:r>
        <w:rPr>
          <w:rFonts w:ascii="Bookman Old Style" w:hAnsi="Bookman Old Style"/>
          <w:i/>
          <w:sz w:val="28"/>
          <w:u w:val="single"/>
        </w:rPr>
        <w:t>They cannot be</w:t>
      </w:r>
      <w:r>
        <w:rPr>
          <w:rFonts w:ascii="Bookman Old Style" w:hAnsi="Bookman Old Style"/>
          <w:i/>
          <w:sz w:val="28"/>
        </w:rPr>
        <w:t xml:space="preserve"> </w:t>
      </w:r>
      <w:r>
        <w:rPr>
          <w:rFonts w:ascii="Bookman Old Style" w:hAnsi="Bookman Old Style"/>
          <w:i/>
          <w:sz w:val="28"/>
          <w:u w:val="single"/>
        </w:rPr>
        <w:t xml:space="preserve">prevented; but, perhaps, by giving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 xml:space="preserve">aid of </w:t>
      </w:r>
      <w:r>
        <w:rPr>
          <w:rFonts w:ascii="Bookman Old Style" w:hAnsi="Bookman Old Style"/>
          <w:i/>
          <w:spacing w:val="-3"/>
          <w:sz w:val="28"/>
          <w:u w:val="single"/>
        </w:rPr>
        <w:t xml:space="preserve">the </w:t>
      </w:r>
      <w:r>
        <w:rPr>
          <w:rFonts w:ascii="Bookman Old Style" w:hAnsi="Bookman Old Style"/>
          <w:i/>
          <w:sz w:val="28"/>
          <w:u w:val="single"/>
        </w:rPr>
        <w:t xml:space="preserve">law to punish </w:t>
      </w:r>
      <w:r>
        <w:rPr>
          <w:rFonts w:ascii="Bookman Old Style" w:hAnsi="Bookman Old Style"/>
          <w:i/>
          <w:spacing w:val="-3"/>
          <w:sz w:val="28"/>
          <w:u w:val="single"/>
        </w:rPr>
        <w:t xml:space="preserve">the </w:t>
      </w:r>
      <w:r>
        <w:rPr>
          <w:rFonts w:ascii="Bookman Old Style" w:hAnsi="Bookman Old Style"/>
          <w:i/>
          <w:sz w:val="28"/>
          <w:u w:val="single"/>
        </w:rPr>
        <w:t>offence</w:t>
      </w:r>
      <w:r>
        <w:rPr>
          <w:rFonts w:ascii="Bookman Old Style" w:hAnsi="Bookman Old Style"/>
          <w:i/>
          <w:sz w:val="28"/>
        </w:rPr>
        <w:t xml:space="preserve"> </w:t>
      </w:r>
      <w:r>
        <w:rPr>
          <w:rFonts w:ascii="Bookman Old Style" w:hAnsi="Bookman Old Style"/>
          <w:i/>
          <w:sz w:val="28"/>
          <w:u w:val="single"/>
        </w:rPr>
        <w:t xml:space="preserve">which </w:t>
      </w:r>
      <w:r>
        <w:rPr>
          <w:rFonts w:ascii="Bookman Old Style" w:hAnsi="Bookman Old Style"/>
          <w:i/>
          <w:sz w:val="28"/>
          <w:u w:val="single"/>
        </w:rPr>
        <w:t xml:space="preserve">they are intended </w:t>
      </w:r>
      <w:r>
        <w:rPr>
          <w:rFonts w:ascii="Bookman Old Style" w:hAnsi="Bookman Old Style"/>
          <w:i/>
          <w:spacing w:val="-4"/>
          <w:sz w:val="28"/>
          <w:u w:val="single"/>
        </w:rPr>
        <w:t xml:space="preserve">to </w:t>
      </w:r>
      <w:r>
        <w:rPr>
          <w:rFonts w:ascii="Bookman Old Style" w:hAnsi="Bookman Old Style"/>
          <w:i/>
          <w:sz w:val="28"/>
          <w:u w:val="single"/>
        </w:rPr>
        <w:t>avenge, they</w:t>
      </w:r>
      <w:r>
        <w:rPr>
          <w:rFonts w:ascii="Bookman Old Style" w:hAnsi="Bookman Old Style"/>
          <w:i/>
          <w:sz w:val="28"/>
        </w:rPr>
        <w:t xml:space="preserve"> </w:t>
      </w:r>
      <w:r>
        <w:rPr>
          <w:rFonts w:ascii="Bookman Old Style" w:hAnsi="Bookman Old Style"/>
          <w:i/>
          <w:sz w:val="28"/>
          <w:u w:val="single"/>
        </w:rPr>
        <w:t>will be less frequent; and it will, by</w:t>
      </w:r>
      <w:r>
        <w:rPr>
          <w:rFonts w:ascii="Bookman Old Style" w:hAnsi="Bookman Old Style"/>
          <w:i/>
          <w:sz w:val="28"/>
        </w:rPr>
        <w:t xml:space="preserve"> </w:t>
      </w:r>
      <w:r>
        <w:rPr>
          <w:rFonts w:ascii="Bookman Old Style" w:hAnsi="Bookman Old Style"/>
          <w:i/>
          <w:sz w:val="28"/>
          <w:u w:val="single"/>
        </w:rPr>
        <w:t xml:space="preserve">taking away the pretext for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atrocious acts, in a great measure</w:t>
      </w:r>
      <w:r>
        <w:rPr>
          <w:rFonts w:ascii="Bookman Old Style" w:hAnsi="Bookman Old Style"/>
          <w:i/>
          <w:sz w:val="28"/>
        </w:rPr>
        <w:t xml:space="preserve"> </w:t>
      </w:r>
      <w:r>
        <w:rPr>
          <w:rFonts w:ascii="Bookman Old Style" w:hAnsi="Bookman Old Style"/>
          <w:i/>
          <w:sz w:val="28"/>
          <w:u w:val="single"/>
        </w:rPr>
        <w:t xml:space="preserve">insure </w:t>
      </w:r>
      <w:r>
        <w:rPr>
          <w:rFonts w:ascii="Bookman Old Style" w:hAnsi="Bookman Old Style"/>
          <w:i/>
          <w:spacing w:val="-3"/>
          <w:sz w:val="28"/>
          <w:u w:val="single"/>
        </w:rPr>
        <w:t xml:space="preserve">the </w:t>
      </w:r>
      <w:r>
        <w:rPr>
          <w:rFonts w:ascii="Bookman Old Style" w:hAnsi="Bookman Old Style"/>
          <w:i/>
          <w:sz w:val="28"/>
          <w:u w:val="single"/>
        </w:rPr>
        <w:t xml:space="preserve">infliction </w:t>
      </w:r>
      <w:r>
        <w:rPr>
          <w:rFonts w:ascii="Bookman Old Style" w:hAnsi="Bookman Old Style"/>
          <w:i/>
          <w:spacing w:val="-3"/>
          <w:sz w:val="28"/>
          <w:u w:val="single"/>
        </w:rPr>
        <w:t xml:space="preserve">of the </w:t>
      </w:r>
      <w:r>
        <w:rPr>
          <w:rFonts w:ascii="Bookman Old Style" w:hAnsi="Bookman Old Style"/>
          <w:i/>
          <w:sz w:val="28"/>
          <w:u w:val="single"/>
        </w:rPr>
        <w:t>punishment</w:t>
      </w:r>
      <w:r>
        <w:rPr>
          <w:rFonts w:ascii="Bookman Old Style" w:hAnsi="Bookman Old Style"/>
          <w:i/>
          <w:sz w:val="28"/>
        </w:rPr>
        <w:t xml:space="preserve"> </w:t>
      </w:r>
      <w:r>
        <w:rPr>
          <w:rFonts w:ascii="Bookman Old Style" w:hAnsi="Bookman Old Style"/>
          <w:i/>
          <w:sz w:val="28"/>
          <w:u w:val="single"/>
        </w:rPr>
        <w:t xml:space="preserve">they deserve. It is for </w:t>
      </w:r>
      <w:r>
        <w:rPr>
          <w:rFonts w:ascii="Bookman Old Style" w:hAnsi="Bookman Old Style"/>
          <w:i/>
          <w:spacing w:val="-3"/>
          <w:sz w:val="28"/>
          <w:u w:val="single"/>
        </w:rPr>
        <w:t xml:space="preserve">these </w:t>
      </w:r>
      <w:r>
        <w:rPr>
          <w:rFonts w:ascii="Bookman Old Style" w:hAnsi="Bookman Old Style"/>
          <w:i/>
          <w:sz w:val="28"/>
          <w:u w:val="single"/>
        </w:rPr>
        <w:t>reasons</w:t>
      </w:r>
      <w:r>
        <w:rPr>
          <w:rFonts w:ascii="Bookman Old Style" w:hAnsi="Bookman Old Style"/>
          <w:i/>
          <w:sz w:val="28"/>
        </w:rPr>
        <w:t xml:space="preserve">  </w:t>
      </w:r>
      <w:r>
        <w:rPr>
          <w:rFonts w:ascii="Bookman Old Style" w:hAnsi="Bookman Old Style"/>
          <w:i/>
          <w:sz w:val="28"/>
          <w:u w:val="single"/>
        </w:rPr>
        <w:t xml:space="preserve">that </w:t>
      </w:r>
      <w:r>
        <w:rPr>
          <w:rFonts w:ascii="Bookman Old Style" w:hAnsi="Bookman Old Style"/>
          <w:i/>
          <w:spacing w:val="-3"/>
          <w:sz w:val="28"/>
          <w:u w:val="single"/>
        </w:rPr>
        <w:t xml:space="preserve">the </w:t>
      </w:r>
      <w:r>
        <w:rPr>
          <w:rFonts w:ascii="Bookman Old Style" w:hAnsi="Bookman Old Style"/>
          <w:i/>
          <w:sz w:val="28"/>
          <w:u w:val="single"/>
        </w:rPr>
        <w:t>offence of adultery forms a</w:t>
      </w:r>
      <w:r>
        <w:rPr>
          <w:rFonts w:ascii="Bookman Old Style" w:hAnsi="Bookman Old Style"/>
          <w:i/>
          <w:sz w:val="28"/>
        </w:rPr>
        <w:t xml:space="preserve"> </w:t>
      </w:r>
      <w:r>
        <w:rPr>
          <w:rFonts w:ascii="Bookman Old Style" w:hAnsi="Bookman Old Style"/>
          <w:i/>
          <w:sz w:val="28"/>
          <w:u w:val="single"/>
        </w:rPr>
        <w:t>chapter of this</w:t>
      </w:r>
      <w:r>
        <w:rPr>
          <w:rFonts w:ascii="Bookman Old Style" w:hAnsi="Bookman Old Style"/>
          <w:i/>
          <w:spacing w:val="-2"/>
          <w:sz w:val="28"/>
          <w:u w:val="single"/>
        </w:rPr>
        <w:t xml:space="preserve"> </w:t>
      </w:r>
      <w:r>
        <w:rPr>
          <w:rFonts w:ascii="Bookman Old Style" w:hAnsi="Bookman Old Style"/>
          <w:i/>
          <w:sz w:val="28"/>
          <w:u w:val="single"/>
        </w:rPr>
        <w:t>title</w:t>
      </w:r>
      <w:r>
        <w:rPr>
          <w:rFonts w:ascii="Bookman Old Style" w:hAnsi="Bookman Old Style"/>
          <w:i/>
          <w:sz w:val="28"/>
        </w:rPr>
        <w:t>.‖</w:t>
      </w:r>
    </w:p>
    <w:p w:rsidR="00EF0E49" w:rsidRDefault="00EF0E49">
      <w:pPr>
        <w:pStyle w:val="BodyText"/>
        <w:spacing w:before="3"/>
        <w:rPr>
          <w:i/>
          <w:sz w:val="22"/>
        </w:rPr>
      </w:pPr>
    </w:p>
    <w:p w:rsidR="00EF0E49" w:rsidRDefault="008C3F24">
      <w:pPr>
        <w:tabs>
          <w:tab w:val="left" w:pos="3337"/>
          <w:tab w:val="left" w:pos="4673"/>
          <w:tab w:val="left" w:pos="5364"/>
          <w:tab w:val="left" w:pos="6395"/>
          <w:tab w:val="left" w:pos="7319"/>
        </w:tabs>
        <w:spacing w:before="101"/>
        <w:ind w:left="2621" w:right="1546" w:firstLine="360"/>
        <w:rPr>
          <w:rFonts w:ascii="Bookman Old Style"/>
          <w:i/>
          <w:sz w:val="28"/>
        </w:rPr>
      </w:pPr>
      <w:r>
        <w:rPr>
          <w:rFonts w:ascii="Bookman Old Style"/>
          <w:i/>
          <w:sz w:val="28"/>
          <w:u w:val="single"/>
        </w:rPr>
        <w:t xml:space="preserve">Having given mature consideration </w:t>
      </w:r>
      <w:r>
        <w:rPr>
          <w:rFonts w:ascii="Bookman Old Style"/>
          <w:i/>
          <w:spacing w:val="-3"/>
          <w:sz w:val="28"/>
          <w:u w:val="single"/>
        </w:rPr>
        <w:t>to</w:t>
      </w:r>
      <w:r>
        <w:rPr>
          <w:rFonts w:ascii="Bookman Old Style"/>
          <w:i/>
          <w:spacing w:val="-3"/>
          <w:sz w:val="28"/>
        </w:rPr>
        <w:t xml:space="preserve"> </w:t>
      </w:r>
      <w:r>
        <w:rPr>
          <w:rFonts w:ascii="Bookman Old Style"/>
          <w:i/>
          <w:sz w:val="28"/>
          <w:u w:val="single"/>
        </w:rPr>
        <w:t>the</w:t>
      </w:r>
      <w:r>
        <w:rPr>
          <w:rFonts w:ascii="Bookman Old Style"/>
          <w:i/>
          <w:sz w:val="28"/>
          <w:u w:val="single"/>
        </w:rPr>
        <w:tab/>
        <w:t>subject,</w:t>
      </w:r>
      <w:r>
        <w:rPr>
          <w:rFonts w:ascii="Bookman Old Style"/>
          <w:i/>
          <w:sz w:val="28"/>
          <w:u w:val="single"/>
        </w:rPr>
        <w:tab/>
      </w:r>
      <w:r>
        <w:rPr>
          <w:rFonts w:ascii="Bookman Old Style"/>
          <w:i/>
          <w:spacing w:val="-5"/>
          <w:sz w:val="28"/>
          <w:u w:val="single"/>
        </w:rPr>
        <w:t>we</w:t>
      </w:r>
      <w:r>
        <w:rPr>
          <w:rFonts w:ascii="Bookman Old Style"/>
          <w:i/>
          <w:spacing w:val="-5"/>
          <w:sz w:val="28"/>
          <w:u w:val="single"/>
        </w:rPr>
        <w:tab/>
      </w:r>
      <w:r>
        <w:rPr>
          <w:rFonts w:ascii="Bookman Old Style"/>
          <w:i/>
          <w:sz w:val="28"/>
          <w:u w:val="single"/>
        </w:rPr>
        <w:t>have,</w:t>
      </w:r>
      <w:r>
        <w:rPr>
          <w:rFonts w:ascii="Bookman Old Style"/>
          <w:i/>
          <w:sz w:val="28"/>
          <w:u w:val="single"/>
        </w:rPr>
        <w:tab/>
        <w:t>after</w:t>
      </w:r>
      <w:r>
        <w:rPr>
          <w:rFonts w:ascii="Bookman Old Style"/>
          <w:i/>
          <w:sz w:val="28"/>
          <w:u w:val="single"/>
        </w:rPr>
        <w:tab/>
      </w:r>
      <w:r>
        <w:rPr>
          <w:rFonts w:ascii="Bookman Old Style"/>
          <w:i/>
          <w:spacing w:val="-7"/>
          <w:sz w:val="28"/>
          <w:u w:val="single"/>
        </w:rPr>
        <w:t>some</w:t>
      </w:r>
    </w:p>
    <w:p w:rsidR="00EF0E49" w:rsidRDefault="00EF0E49">
      <w:pPr>
        <w:rPr>
          <w:rFonts w:ascii="Bookman Old Style"/>
          <w:sz w:val="28"/>
        </w:rPr>
        <w:sectPr w:rsidR="00EF0E49">
          <w:headerReference w:type="default" r:id="rId230"/>
          <w:footerReference w:type="default" r:id="rId231"/>
          <w:pgSz w:w="11910" w:h="16840"/>
          <w:pgMar w:top="1340" w:right="1000" w:bottom="1280" w:left="1340" w:header="0" w:footer="1082" w:gutter="0"/>
          <w:pgNumType w:start="19"/>
          <w:cols w:space="720"/>
        </w:sectPr>
      </w:pPr>
    </w:p>
    <w:p w:rsidR="00EF0E49" w:rsidRDefault="008C3F24">
      <w:pPr>
        <w:spacing w:before="80"/>
        <w:ind w:left="2621" w:right="1541"/>
        <w:jc w:val="both"/>
        <w:rPr>
          <w:rFonts w:ascii="Bookman Old Style" w:hAnsi="Bookman Old Style"/>
          <w:i/>
          <w:sz w:val="28"/>
        </w:rPr>
      </w:pPr>
      <w:r>
        <w:rPr>
          <w:rFonts w:ascii="Bookman Old Style" w:hAnsi="Bookman Old Style"/>
          <w:i/>
          <w:sz w:val="28"/>
          <w:u w:val="single"/>
        </w:rPr>
        <w:t>hesitation, come to the conclusion that it</w:t>
      </w:r>
      <w:r>
        <w:rPr>
          <w:rFonts w:ascii="Bookman Old Style" w:hAnsi="Bookman Old Style"/>
          <w:i/>
          <w:sz w:val="28"/>
        </w:rPr>
        <w:t xml:space="preserve"> </w:t>
      </w:r>
      <w:r>
        <w:rPr>
          <w:rFonts w:ascii="Bookman Old Style" w:hAnsi="Bookman Old Style"/>
          <w:i/>
          <w:sz w:val="28"/>
          <w:u w:val="single"/>
        </w:rPr>
        <w:t>is not advisable to exclude this offence</w:t>
      </w:r>
      <w:r>
        <w:rPr>
          <w:rFonts w:ascii="Bookman Old Style" w:hAnsi="Bookman Old Style"/>
          <w:i/>
          <w:sz w:val="28"/>
        </w:rPr>
        <w:t xml:space="preserve"> </w:t>
      </w:r>
      <w:r>
        <w:rPr>
          <w:rFonts w:ascii="Bookman Old Style" w:hAnsi="Bookman Old Style"/>
          <w:i/>
          <w:sz w:val="28"/>
          <w:u w:val="single"/>
        </w:rPr>
        <w:t>from the Code. We think the reasons for</w:t>
      </w:r>
      <w:r>
        <w:rPr>
          <w:rFonts w:ascii="Bookman Old Style" w:hAnsi="Bookman Old Style"/>
          <w:i/>
          <w:sz w:val="28"/>
        </w:rPr>
        <w:t xml:space="preserve"> </w:t>
      </w:r>
      <w:r>
        <w:rPr>
          <w:rFonts w:ascii="Bookman Old Style" w:hAnsi="Bookman Old Style"/>
          <w:i/>
          <w:sz w:val="28"/>
          <w:u w:val="single"/>
        </w:rPr>
        <w:t>continuing to treat it as a subject for the</w:t>
      </w:r>
      <w:r>
        <w:rPr>
          <w:rFonts w:ascii="Bookman Old Style" w:hAnsi="Bookman Old Style"/>
          <w:i/>
          <w:sz w:val="28"/>
        </w:rPr>
        <w:t xml:space="preserve"> </w:t>
      </w:r>
      <w:r>
        <w:rPr>
          <w:rFonts w:ascii="Bookman Old Style" w:hAnsi="Bookman Old Style"/>
          <w:i/>
          <w:sz w:val="28"/>
          <w:u w:val="single"/>
        </w:rPr>
        <w:t>cognizance of the criminal courts</w:t>
      </w:r>
      <w:r>
        <w:rPr>
          <w:rFonts w:ascii="Bookman Old Style" w:hAnsi="Bookman Old Style"/>
          <w:i/>
          <w:sz w:val="28"/>
        </w:rPr>
        <w:t xml:space="preserve"> </w:t>
      </w:r>
      <w:r>
        <w:rPr>
          <w:rFonts w:ascii="Bookman Old Style" w:hAnsi="Bookman Old Style"/>
          <w:i/>
          <w:sz w:val="28"/>
          <w:u w:val="single"/>
        </w:rPr>
        <w:t>preponderate.</w:t>
      </w:r>
      <w:r>
        <w:rPr>
          <w:rFonts w:ascii="Bookman Old Style" w:hAnsi="Bookman Old Style"/>
          <w:i/>
          <w:sz w:val="28"/>
        </w:rPr>
        <w:t>….</w:t>
      </w:r>
    </w:p>
    <w:p w:rsidR="00EF0E49" w:rsidRDefault="00EF0E49">
      <w:pPr>
        <w:pStyle w:val="BodyText"/>
        <w:spacing w:before="1"/>
        <w:rPr>
          <w:i/>
          <w:sz w:val="22"/>
        </w:rPr>
      </w:pPr>
    </w:p>
    <w:p w:rsidR="00EF0E49" w:rsidRDefault="008C3F24">
      <w:pPr>
        <w:spacing w:before="101"/>
        <w:ind w:left="2621" w:right="1538" w:firstLine="360"/>
        <w:jc w:val="both"/>
        <w:rPr>
          <w:rFonts w:ascii="Bookman Old Style" w:hAnsi="Bookman Old Style"/>
          <w:i/>
          <w:sz w:val="28"/>
        </w:rPr>
      </w:pPr>
      <w:r>
        <w:rPr>
          <w:rFonts w:ascii="Bookman Old Style" w:hAnsi="Bookman Old Style"/>
          <w:i/>
          <w:sz w:val="28"/>
        </w:rPr>
        <w:t>…</w:t>
      </w:r>
      <w:r>
        <w:rPr>
          <w:rFonts w:ascii="Bookman Old Style" w:hAnsi="Bookman Old Style"/>
          <w:i/>
          <w:sz w:val="28"/>
          <w:u w:val="single"/>
        </w:rPr>
        <w:t xml:space="preserve">While </w:t>
      </w:r>
      <w:r>
        <w:rPr>
          <w:rFonts w:ascii="Bookman Old Style" w:hAnsi="Bookman Old Style"/>
          <w:i/>
          <w:spacing w:val="-5"/>
          <w:sz w:val="28"/>
          <w:u w:val="single"/>
        </w:rPr>
        <w:t xml:space="preserve">we </w:t>
      </w:r>
      <w:r>
        <w:rPr>
          <w:rFonts w:ascii="Bookman Old Style" w:hAnsi="Bookman Old Style"/>
          <w:i/>
          <w:sz w:val="28"/>
          <w:u w:val="single"/>
        </w:rPr>
        <w:t>think that the offence of</w:t>
      </w:r>
      <w:r>
        <w:rPr>
          <w:rFonts w:ascii="Bookman Old Style" w:hAnsi="Bookman Old Style"/>
          <w:i/>
          <w:sz w:val="28"/>
        </w:rPr>
        <w:t xml:space="preserve"> </w:t>
      </w:r>
      <w:r>
        <w:rPr>
          <w:rFonts w:ascii="Bookman Old Style" w:hAnsi="Bookman Old Style"/>
          <w:i/>
          <w:sz w:val="28"/>
          <w:u w:val="single"/>
        </w:rPr>
        <w:t xml:space="preserve">adultery ought </w:t>
      </w:r>
      <w:r>
        <w:rPr>
          <w:rFonts w:ascii="Bookman Old Style" w:hAnsi="Bookman Old Style"/>
          <w:i/>
          <w:spacing w:val="2"/>
          <w:sz w:val="28"/>
          <w:u w:val="single"/>
        </w:rPr>
        <w:t xml:space="preserve">not </w:t>
      </w:r>
      <w:r>
        <w:rPr>
          <w:rFonts w:ascii="Bookman Old Style" w:hAnsi="Bookman Old Style"/>
          <w:i/>
          <w:spacing w:val="-4"/>
          <w:sz w:val="28"/>
          <w:u w:val="single"/>
        </w:rPr>
        <w:t xml:space="preserve">to </w:t>
      </w:r>
      <w:r>
        <w:rPr>
          <w:rFonts w:ascii="Bookman Old Style" w:hAnsi="Bookman Old Style"/>
          <w:i/>
          <w:sz w:val="28"/>
          <w:u w:val="single"/>
        </w:rPr>
        <w:t>be omitted from</w:t>
      </w:r>
      <w:r>
        <w:rPr>
          <w:rFonts w:ascii="Bookman Old Style" w:hAnsi="Bookman Old Style"/>
          <w:i/>
          <w:sz w:val="28"/>
        </w:rPr>
        <w:t xml:space="preserve"> </w:t>
      </w:r>
      <w:r>
        <w:rPr>
          <w:rFonts w:ascii="Bookman Old Style" w:hAnsi="Bookman Old Style"/>
          <w:i/>
          <w:sz w:val="28"/>
          <w:u w:val="single"/>
        </w:rPr>
        <w:t xml:space="preserve">the Code, </w:t>
      </w:r>
      <w:r>
        <w:rPr>
          <w:rFonts w:ascii="Bookman Old Style" w:hAnsi="Bookman Old Style"/>
          <w:i/>
          <w:spacing w:val="-5"/>
          <w:sz w:val="28"/>
          <w:u w:val="single"/>
        </w:rPr>
        <w:t xml:space="preserve">we </w:t>
      </w:r>
      <w:r>
        <w:rPr>
          <w:rFonts w:ascii="Bookman Old Style" w:hAnsi="Bookman Old Style"/>
          <w:i/>
          <w:sz w:val="28"/>
          <w:u w:val="single"/>
        </w:rPr>
        <w:t>would limit its cognizance</w:t>
      </w:r>
      <w:r>
        <w:rPr>
          <w:rFonts w:ascii="Bookman Old Style" w:hAnsi="Bookman Old Style"/>
          <w:i/>
          <w:sz w:val="28"/>
        </w:rPr>
        <w:t xml:space="preserve"> </w:t>
      </w:r>
      <w:r>
        <w:rPr>
          <w:rFonts w:ascii="Bookman Old Style" w:hAnsi="Bookman Old Style"/>
          <w:i/>
          <w:spacing w:val="-3"/>
          <w:sz w:val="28"/>
          <w:u w:val="single"/>
        </w:rPr>
        <w:t xml:space="preserve">to </w:t>
      </w:r>
      <w:r>
        <w:rPr>
          <w:rFonts w:ascii="Bookman Old Style" w:hAnsi="Bookman Old Style"/>
          <w:i/>
          <w:sz w:val="28"/>
          <w:u w:val="single"/>
        </w:rPr>
        <w:t xml:space="preserve">adultery committed </w:t>
      </w:r>
      <w:r>
        <w:rPr>
          <w:rFonts w:ascii="Bookman Old Style" w:hAnsi="Bookman Old Style"/>
          <w:i/>
          <w:spacing w:val="-3"/>
          <w:sz w:val="28"/>
          <w:u w:val="single"/>
        </w:rPr>
        <w:t xml:space="preserve">with </w:t>
      </w:r>
      <w:r>
        <w:rPr>
          <w:rFonts w:ascii="Bookman Old Style" w:hAnsi="Bookman Old Style"/>
          <w:i/>
          <w:sz w:val="28"/>
          <w:u w:val="single"/>
        </w:rPr>
        <w:t>a married</w:t>
      </w:r>
      <w:r>
        <w:rPr>
          <w:rFonts w:ascii="Bookman Old Style" w:hAnsi="Bookman Old Style"/>
          <w:i/>
          <w:sz w:val="28"/>
        </w:rPr>
        <w:t xml:space="preserve"> </w:t>
      </w:r>
      <w:r>
        <w:rPr>
          <w:rFonts w:ascii="Bookman Old Style" w:hAnsi="Bookman Old Style"/>
          <w:i/>
          <w:sz w:val="28"/>
          <w:u w:val="single"/>
        </w:rPr>
        <w:t xml:space="preserve">woman, </w:t>
      </w:r>
      <w:r>
        <w:rPr>
          <w:rFonts w:ascii="Bookman Old Style" w:hAnsi="Bookman Old Style"/>
          <w:i/>
          <w:spacing w:val="-3"/>
          <w:sz w:val="28"/>
          <w:u w:val="single"/>
        </w:rPr>
        <w:t xml:space="preserve">and </w:t>
      </w:r>
      <w:r>
        <w:rPr>
          <w:rFonts w:ascii="Bookman Old Style" w:hAnsi="Bookman Old Style"/>
          <w:i/>
          <w:sz w:val="28"/>
          <w:u w:val="single"/>
        </w:rPr>
        <w:t>considering that there is</w:t>
      </w:r>
      <w:r>
        <w:rPr>
          <w:rFonts w:ascii="Bookman Old Style" w:hAnsi="Bookman Old Style"/>
          <w:i/>
          <w:sz w:val="28"/>
        </w:rPr>
        <w:t xml:space="preserve"> </w:t>
      </w:r>
      <w:r>
        <w:rPr>
          <w:rFonts w:ascii="Bookman Old Style" w:hAnsi="Bookman Old Style"/>
          <w:i/>
          <w:sz w:val="28"/>
          <w:u w:val="single"/>
        </w:rPr>
        <w:t xml:space="preserve">much weight </w:t>
      </w:r>
      <w:r>
        <w:rPr>
          <w:rFonts w:ascii="Bookman Old Style" w:hAnsi="Bookman Old Style"/>
          <w:i/>
          <w:spacing w:val="-3"/>
          <w:sz w:val="28"/>
          <w:u w:val="single"/>
        </w:rPr>
        <w:t xml:space="preserve">in </w:t>
      </w:r>
      <w:r>
        <w:rPr>
          <w:rFonts w:ascii="Bookman Old Style" w:hAnsi="Bookman Old Style"/>
          <w:i/>
          <w:sz w:val="28"/>
          <w:u w:val="single"/>
        </w:rPr>
        <w:t xml:space="preserve">the last remark </w:t>
      </w:r>
      <w:r>
        <w:rPr>
          <w:rFonts w:ascii="Bookman Old Style" w:hAnsi="Bookman Old Style"/>
          <w:i/>
          <w:spacing w:val="-3"/>
          <w:sz w:val="28"/>
          <w:u w:val="single"/>
        </w:rPr>
        <w:t xml:space="preserve">in </w:t>
      </w:r>
      <w:r>
        <w:rPr>
          <w:rFonts w:ascii="Bookman Old Style" w:hAnsi="Bookman Old Style"/>
          <w:i/>
          <w:sz w:val="28"/>
          <w:u w:val="single"/>
        </w:rPr>
        <w:t>Note</w:t>
      </w:r>
      <w:r>
        <w:rPr>
          <w:rFonts w:ascii="Bookman Old Style" w:hAnsi="Bookman Old Style"/>
          <w:i/>
          <w:sz w:val="28"/>
        </w:rPr>
        <w:t xml:space="preserve"> </w:t>
      </w:r>
      <w:r>
        <w:rPr>
          <w:rFonts w:ascii="Bookman Old Style" w:hAnsi="Bookman Old Style"/>
          <w:i/>
          <w:sz w:val="28"/>
          <w:u w:val="single"/>
        </w:rPr>
        <w:t xml:space="preserve">Q, regarding </w:t>
      </w:r>
      <w:r>
        <w:rPr>
          <w:rFonts w:ascii="Bookman Old Style" w:hAnsi="Bookman Old Style"/>
          <w:i/>
          <w:spacing w:val="-3"/>
          <w:sz w:val="28"/>
          <w:u w:val="single"/>
        </w:rPr>
        <w:t xml:space="preserve">the </w:t>
      </w:r>
      <w:r>
        <w:rPr>
          <w:rFonts w:ascii="Bookman Old Style" w:hAnsi="Bookman Old Style"/>
          <w:i/>
          <w:sz w:val="28"/>
          <w:u w:val="single"/>
        </w:rPr>
        <w:t xml:space="preserve">condition of </w:t>
      </w:r>
      <w:r>
        <w:rPr>
          <w:rFonts w:ascii="Bookman Old Style" w:hAnsi="Bookman Old Style"/>
          <w:i/>
          <w:spacing w:val="-3"/>
          <w:sz w:val="28"/>
          <w:u w:val="single"/>
        </w:rPr>
        <w:t>the women</w:t>
      </w:r>
      <w:r>
        <w:rPr>
          <w:rFonts w:ascii="Bookman Old Style" w:hAnsi="Bookman Old Style"/>
          <w:i/>
          <w:spacing w:val="-3"/>
          <w:sz w:val="28"/>
        </w:rPr>
        <w:t xml:space="preserve"> </w:t>
      </w:r>
      <w:r>
        <w:rPr>
          <w:rFonts w:ascii="Bookman Old Style" w:hAnsi="Bookman Old Style"/>
          <w:i/>
          <w:sz w:val="28"/>
          <w:u w:val="single"/>
        </w:rPr>
        <w:t xml:space="preserve">of this country, in deference </w:t>
      </w:r>
      <w:r>
        <w:rPr>
          <w:rFonts w:ascii="Bookman Old Style" w:hAnsi="Bookman Old Style"/>
          <w:i/>
          <w:spacing w:val="-4"/>
          <w:sz w:val="28"/>
          <w:u w:val="single"/>
        </w:rPr>
        <w:t xml:space="preserve">to </w:t>
      </w:r>
      <w:r>
        <w:rPr>
          <w:rFonts w:ascii="Bookman Old Style" w:hAnsi="Bookman Old Style"/>
          <w:i/>
          <w:sz w:val="28"/>
          <w:u w:val="single"/>
        </w:rPr>
        <w:t xml:space="preserve">it </w:t>
      </w:r>
      <w:r>
        <w:rPr>
          <w:rFonts w:ascii="Bookman Old Style" w:hAnsi="Bookman Old Style"/>
          <w:i/>
          <w:spacing w:val="-5"/>
          <w:sz w:val="28"/>
          <w:u w:val="single"/>
        </w:rPr>
        <w:t>we</w:t>
      </w:r>
      <w:r>
        <w:rPr>
          <w:rFonts w:ascii="Bookman Old Style" w:hAnsi="Bookman Old Style"/>
          <w:i/>
          <w:spacing w:val="-5"/>
          <w:sz w:val="28"/>
        </w:rPr>
        <w:t xml:space="preserve"> </w:t>
      </w:r>
      <w:r>
        <w:rPr>
          <w:rFonts w:ascii="Bookman Old Style" w:hAnsi="Bookman Old Style"/>
          <w:i/>
          <w:sz w:val="28"/>
          <w:u w:val="single"/>
        </w:rPr>
        <w:t xml:space="preserve">would render </w:t>
      </w:r>
      <w:r>
        <w:rPr>
          <w:rFonts w:ascii="Bookman Old Style" w:hAnsi="Bookman Old Style"/>
          <w:i/>
          <w:spacing w:val="-3"/>
          <w:sz w:val="28"/>
          <w:u w:val="single"/>
        </w:rPr>
        <w:t xml:space="preserve">the </w:t>
      </w:r>
      <w:r>
        <w:rPr>
          <w:rFonts w:ascii="Bookman Old Style" w:hAnsi="Bookman Old Style"/>
          <w:i/>
          <w:sz w:val="28"/>
          <w:u w:val="single"/>
        </w:rPr>
        <w:t>male offender alone</w:t>
      </w:r>
      <w:r>
        <w:rPr>
          <w:rFonts w:ascii="Bookman Old Style" w:hAnsi="Bookman Old Style"/>
          <w:i/>
          <w:sz w:val="28"/>
        </w:rPr>
        <w:t xml:space="preserve"> </w:t>
      </w:r>
      <w:r>
        <w:rPr>
          <w:rFonts w:ascii="Bookman Old Style" w:hAnsi="Bookman Old Style"/>
          <w:i/>
          <w:sz w:val="28"/>
          <w:u w:val="single"/>
        </w:rPr>
        <w:t xml:space="preserve">liable </w:t>
      </w:r>
      <w:r>
        <w:rPr>
          <w:rFonts w:ascii="Bookman Old Style" w:hAnsi="Bookman Old Style"/>
          <w:i/>
          <w:spacing w:val="-4"/>
          <w:sz w:val="28"/>
          <w:u w:val="single"/>
        </w:rPr>
        <w:t xml:space="preserve">to </w:t>
      </w:r>
      <w:r>
        <w:rPr>
          <w:rFonts w:ascii="Bookman Old Style" w:hAnsi="Bookman Old Style"/>
          <w:i/>
          <w:sz w:val="28"/>
          <w:u w:val="single"/>
        </w:rPr>
        <w:t>punishment.</w:t>
      </w:r>
      <w:r>
        <w:rPr>
          <w:rFonts w:ascii="Bookman Old Style" w:hAnsi="Bookman Old Style"/>
          <w:i/>
          <w:sz w:val="28"/>
        </w:rPr>
        <w:t xml:space="preserve"> </w:t>
      </w:r>
      <w:r>
        <w:rPr>
          <w:rFonts w:ascii="Bookman Old Style" w:hAnsi="Bookman Old Style"/>
          <w:i/>
          <w:sz w:val="28"/>
          <w:u w:val="single"/>
        </w:rPr>
        <w:t>We would</w:t>
      </w:r>
      <w:r>
        <w:rPr>
          <w:rFonts w:ascii="Bookman Old Style" w:hAnsi="Bookman Old Style"/>
          <w:i/>
          <w:sz w:val="28"/>
          <w:u w:val="single"/>
        </w:rPr>
        <w:t>,</w:t>
      </w:r>
      <w:r>
        <w:rPr>
          <w:rFonts w:ascii="Bookman Old Style" w:hAnsi="Bookman Old Style"/>
          <w:i/>
          <w:sz w:val="28"/>
        </w:rPr>
        <w:t xml:space="preserve"> </w:t>
      </w:r>
      <w:r>
        <w:rPr>
          <w:rFonts w:ascii="Bookman Old Style" w:hAnsi="Bookman Old Style"/>
          <w:i/>
          <w:sz w:val="28"/>
          <w:u w:val="single"/>
        </w:rPr>
        <w:t>however, put the parties accused of</w:t>
      </w:r>
      <w:r>
        <w:rPr>
          <w:rFonts w:ascii="Bookman Old Style" w:hAnsi="Bookman Old Style"/>
          <w:i/>
          <w:sz w:val="28"/>
        </w:rPr>
        <w:t xml:space="preserve"> </w:t>
      </w:r>
      <w:r>
        <w:rPr>
          <w:rFonts w:ascii="Bookman Old Style" w:hAnsi="Bookman Old Style"/>
          <w:i/>
          <w:sz w:val="28"/>
          <w:u w:val="single"/>
        </w:rPr>
        <w:t xml:space="preserve">adultery on trial together, </w:t>
      </w:r>
      <w:r>
        <w:rPr>
          <w:rFonts w:ascii="Bookman Old Style" w:hAnsi="Bookman Old Style"/>
          <w:i/>
          <w:spacing w:val="-3"/>
          <w:sz w:val="28"/>
          <w:u w:val="single"/>
        </w:rPr>
        <w:t xml:space="preserve">and </w:t>
      </w:r>
      <w:r>
        <w:rPr>
          <w:rFonts w:ascii="Bookman Old Style" w:hAnsi="Bookman Old Style"/>
          <w:i/>
          <w:sz w:val="28"/>
          <w:u w:val="single"/>
        </w:rPr>
        <w:t>empower</w:t>
      </w:r>
      <w:r>
        <w:rPr>
          <w:rFonts w:ascii="Bookman Old Style" w:hAnsi="Bookman Old Style"/>
          <w:i/>
          <w:sz w:val="28"/>
        </w:rPr>
        <w:t xml:space="preserve"> </w:t>
      </w:r>
      <w:r>
        <w:rPr>
          <w:rFonts w:ascii="Bookman Old Style" w:hAnsi="Bookman Old Style"/>
          <w:i/>
          <w:sz w:val="28"/>
          <w:u w:val="single"/>
        </w:rPr>
        <w:t xml:space="preserve">the Court, </w:t>
      </w:r>
      <w:r>
        <w:rPr>
          <w:rFonts w:ascii="Bookman Old Style" w:hAnsi="Bookman Old Style"/>
          <w:i/>
          <w:spacing w:val="-3"/>
          <w:sz w:val="28"/>
          <w:u w:val="single"/>
        </w:rPr>
        <w:t xml:space="preserve">in </w:t>
      </w:r>
      <w:r>
        <w:rPr>
          <w:rFonts w:ascii="Bookman Old Style" w:hAnsi="Bookman Old Style"/>
          <w:i/>
          <w:sz w:val="28"/>
          <w:u w:val="single"/>
        </w:rPr>
        <w:t xml:space="preserve">the event of </w:t>
      </w:r>
      <w:r>
        <w:rPr>
          <w:rFonts w:ascii="Bookman Old Style" w:hAnsi="Bookman Old Style"/>
          <w:i/>
          <w:spacing w:val="-3"/>
          <w:sz w:val="28"/>
          <w:u w:val="single"/>
        </w:rPr>
        <w:t>their</w:t>
      </w:r>
      <w:r>
        <w:rPr>
          <w:rFonts w:ascii="Bookman Old Style" w:hAnsi="Bookman Old Style"/>
          <w:i/>
          <w:spacing w:val="-3"/>
          <w:sz w:val="28"/>
        </w:rPr>
        <w:t xml:space="preserve"> </w:t>
      </w:r>
      <w:r>
        <w:rPr>
          <w:rFonts w:ascii="Bookman Old Style" w:hAnsi="Bookman Old Style"/>
          <w:i/>
          <w:sz w:val="28"/>
          <w:u w:val="single"/>
        </w:rPr>
        <w:t xml:space="preserve">conviction, </w:t>
      </w:r>
      <w:r>
        <w:rPr>
          <w:rFonts w:ascii="Bookman Old Style" w:hAnsi="Bookman Old Style"/>
          <w:i/>
          <w:spacing w:val="-4"/>
          <w:sz w:val="28"/>
          <w:u w:val="single"/>
        </w:rPr>
        <w:t>to</w:t>
      </w:r>
      <w:r>
        <w:rPr>
          <w:rFonts w:ascii="Bookman Old Style" w:hAnsi="Bookman Old Style"/>
          <w:i/>
          <w:spacing w:val="75"/>
          <w:sz w:val="28"/>
          <w:u w:val="single"/>
        </w:rPr>
        <w:t xml:space="preserve"> </w:t>
      </w:r>
      <w:r>
        <w:rPr>
          <w:rFonts w:ascii="Bookman Old Style" w:hAnsi="Bookman Old Style"/>
          <w:i/>
          <w:sz w:val="28"/>
          <w:u w:val="single"/>
        </w:rPr>
        <w:t>pronounce a decree of</w:t>
      </w:r>
      <w:r>
        <w:rPr>
          <w:rFonts w:ascii="Bookman Old Style" w:hAnsi="Bookman Old Style"/>
          <w:i/>
          <w:sz w:val="28"/>
        </w:rPr>
        <w:t xml:space="preserve"> </w:t>
      </w:r>
      <w:r>
        <w:rPr>
          <w:rFonts w:ascii="Bookman Old Style" w:hAnsi="Bookman Old Style"/>
          <w:i/>
          <w:sz w:val="28"/>
          <w:u w:val="single"/>
        </w:rPr>
        <w:t xml:space="preserve">divorce against the guilty </w:t>
      </w:r>
      <w:r>
        <w:rPr>
          <w:rFonts w:ascii="Bookman Old Style" w:hAnsi="Bookman Old Style"/>
          <w:i/>
          <w:spacing w:val="-3"/>
          <w:sz w:val="28"/>
          <w:u w:val="single"/>
        </w:rPr>
        <w:t xml:space="preserve">woman, </w:t>
      </w:r>
      <w:r>
        <w:rPr>
          <w:rFonts w:ascii="Bookman Old Style" w:hAnsi="Bookman Old Style"/>
          <w:i/>
          <w:spacing w:val="-4"/>
          <w:sz w:val="28"/>
          <w:u w:val="single"/>
        </w:rPr>
        <w:t xml:space="preserve">if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 xml:space="preserve">husband sues for </w:t>
      </w:r>
      <w:r>
        <w:rPr>
          <w:rFonts w:ascii="Bookman Old Style" w:hAnsi="Bookman Old Style"/>
          <w:i/>
          <w:spacing w:val="-3"/>
          <w:sz w:val="28"/>
          <w:u w:val="single"/>
        </w:rPr>
        <w:t xml:space="preserve">it, </w:t>
      </w:r>
      <w:r>
        <w:rPr>
          <w:rFonts w:ascii="Bookman Old Style" w:hAnsi="Bookman Old Style"/>
          <w:i/>
          <w:sz w:val="28"/>
          <w:u w:val="single"/>
        </w:rPr>
        <w:t xml:space="preserve">at </w:t>
      </w:r>
      <w:r>
        <w:rPr>
          <w:rFonts w:ascii="Bookman Old Style" w:hAnsi="Bookman Old Style"/>
          <w:i/>
          <w:spacing w:val="-3"/>
          <w:sz w:val="28"/>
          <w:u w:val="single"/>
        </w:rPr>
        <w:t xml:space="preserve">the </w:t>
      </w:r>
      <w:r>
        <w:rPr>
          <w:rFonts w:ascii="Bookman Old Style" w:hAnsi="Bookman Old Style"/>
          <w:i/>
          <w:sz w:val="28"/>
          <w:u w:val="single"/>
        </w:rPr>
        <w:t xml:space="preserve">same </w:t>
      </w:r>
      <w:r>
        <w:rPr>
          <w:rFonts w:ascii="Bookman Old Style" w:hAnsi="Bookman Old Style"/>
          <w:i/>
          <w:spacing w:val="-3"/>
          <w:sz w:val="28"/>
          <w:u w:val="single"/>
        </w:rPr>
        <w:t>time</w:t>
      </w:r>
      <w:r>
        <w:rPr>
          <w:rFonts w:ascii="Bookman Old Style" w:hAnsi="Bookman Old Style"/>
          <w:i/>
          <w:spacing w:val="-3"/>
          <w:sz w:val="28"/>
        </w:rPr>
        <w:t xml:space="preserve"> </w:t>
      </w:r>
      <w:r>
        <w:rPr>
          <w:rFonts w:ascii="Bookman Old Style" w:hAnsi="Bookman Old Style"/>
          <w:i/>
          <w:sz w:val="28"/>
          <w:u w:val="single"/>
        </w:rPr>
        <w:t xml:space="preserve">that her paramour </w:t>
      </w:r>
      <w:r>
        <w:rPr>
          <w:rFonts w:ascii="Bookman Old Style" w:hAnsi="Bookman Old Style"/>
          <w:i/>
          <w:spacing w:val="-3"/>
          <w:sz w:val="28"/>
          <w:u w:val="single"/>
        </w:rPr>
        <w:t xml:space="preserve">is </w:t>
      </w:r>
      <w:r>
        <w:rPr>
          <w:rFonts w:ascii="Bookman Old Style" w:hAnsi="Bookman Old Style"/>
          <w:i/>
          <w:sz w:val="28"/>
          <w:u w:val="single"/>
        </w:rPr>
        <w:t xml:space="preserve">sentenced </w:t>
      </w:r>
      <w:r>
        <w:rPr>
          <w:rFonts w:ascii="Bookman Old Style" w:hAnsi="Bookman Old Style"/>
          <w:i/>
          <w:spacing w:val="-4"/>
          <w:sz w:val="28"/>
          <w:u w:val="single"/>
        </w:rPr>
        <w:t>to</w:t>
      </w:r>
      <w:r>
        <w:rPr>
          <w:rFonts w:ascii="Bookman Old Style" w:hAnsi="Bookman Old Style"/>
          <w:i/>
          <w:spacing w:val="-4"/>
          <w:sz w:val="28"/>
        </w:rPr>
        <w:t xml:space="preserve"> </w:t>
      </w:r>
      <w:r>
        <w:rPr>
          <w:rFonts w:ascii="Bookman Old Style" w:hAnsi="Bookman Old Style"/>
          <w:i/>
          <w:sz w:val="28"/>
          <w:u w:val="single"/>
        </w:rPr>
        <w:t>punishment by imprisonment or fine.</w:t>
      </w:r>
      <w:r>
        <w:rPr>
          <w:rFonts w:ascii="Bookman Old Style" w:hAnsi="Bookman Old Style"/>
          <w:i/>
          <w:sz w:val="28"/>
        </w:rPr>
        <w:t xml:space="preserve"> By Mr. Livingstone‘s Code, </w:t>
      </w:r>
      <w:r>
        <w:rPr>
          <w:rFonts w:ascii="Bookman Old Style" w:hAnsi="Bookman Old Style"/>
          <w:i/>
          <w:spacing w:val="-3"/>
          <w:sz w:val="28"/>
        </w:rPr>
        <w:t xml:space="preserve">the woman </w:t>
      </w:r>
      <w:r>
        <w:rPr>
          <w:rFonts w:ascii="Bookman Old Style" w:hAnsi="Bookman Old Style"/>
          <w:i/>
          <w:sz w:val="28"/>
        </w:rPr>
        <w:t xml:space="preserve">forfeits her ‗matrimonial gains‘, but is not liable </w:t>
      </w:r>
      <w:r>
        <w:rPr>
          <w:rFonts w:ascii="Bookman Old Style" w:hAnsi="Bookman Old Style"/>
          <w:i/>
          <w:spacing w:val="-4"/>
          <w:sz w:val="28"/>
        </w:rPr>
        <w:t xml:space="preserve">to </w:t>
      </w:r>
      <w:r>
        <w:rPr>
          <w:rFonts w:ascii="Bookman Old Style" w:hAnsi="Bookman Old Style"/>
          <w:i/>
          <w:sz w:val="28"/>
        </w:rPr>
        <w:t>other</w:t>
      </w:r>
      <w:r>
        <w:rPr>
          <w:rFonts w:ascii="Bookman Old Style" w:hAnsi="Bookman Old Style"/>
          <w:i/>
          <w:spacing w:val="3"/>
          <w:sz w:val="28"/>
        </w:rPr>
        <w:t xml:space="preserve"> </w:t>
      </w:r>
      <w:r>
        <w:rPr>
          <w:rFonts w:ascii="Bookman Old Style" w:hAnsi="Bookman Old Style"/>
          <w:i/>
          <w:sz w:val="28"/>
        </w:rPr>
        <w:t>punishment.</w:t>
      </w:r>
    </w:p>
    <w:p w:rsidR="00EF0E49" w:rsidRDefault="00EF0E49">
      <w:pPr>
        <w:pStyle w:val="BodyText"/>
        <w:spacing w:before="9"/>
        <w:rPr>
          <w:i/>
          <w:sz w:val="30"/>
        </w:rPr>
      </w:pPr>
    </w:p>
    <w:p w:rsidR="00EF0E49" w:rsidRDefault="008C3F24">
      <w:pPr>
        <w:ind w:left="2621" w:right="1542" w:firstLine="360"/>
        <w:jc w:val="both"/>
        <w:rPr>
          <w:rFonts w:ascii="Bookman Old Style" w:hAnsi="Bookman Old Style"/>
          <w:i/>
          <w:sz w:val="18"/>
        </w:rPr>
      </w:pPr>
      <w:r>
        <w:rPr>
          <w:rFonts w:ascii="Times New Roman" w:hAnsi="Times New Roman"/>
          <w:spacing w:val="-71"/>
          <w:sz w:val="28"/>
          <w:u w:val="single"/>
        </w:rPr>
        <w:t xml:space="preserve"> </w:t>
      </w:r>
      <w:r>
        <w:rPr>
          <w:rFonts w:ascii="Bookman Old Style" w:hAnsi="Bookman Old Style"/>
          <w:i/>
          <w:sz w:val="28"/>
          <w:u w:val="single"/>
        </w:rPr>
        <w:t xml:space="preserve">We </w:t>
      </w:r>
      <w:r>
        <w:rPr>
          <w:rFonts w:ascii="Bookman Old Style" w:hAnsi="Bookman Old Style"/>
          <w:i/>
          <w:spacing w:val="-3"/>
          <w:sz w:val="28"/>
          <w:u w:val="single"/>
        </w:rPr>
        <w:t xml:space="preserve">would </w:t>
      </w:r>
      <w:r>
        <w:rPr>
          <w:rFonts w:ascii="Bookman Old Style" w:hAnsi="Bookman Old Style"/>
          <w:i/>
          <w:sz w:val="28"/>
          <w:u w:val="single"/>
        </w:rPr>
        <w:t>adopt Colonel Sleeman‘s</w:t>
      </w:r>
      <w:r>
        <w:rPr>
          <w:rFonts w:ascii="Bookman Old Style" w:hAnsi="Bookman Old Style"/>
          <w:i/>
          <w:sz w:val="28"/>
        </w:rPr>
        <w:t xml:space="preserve"> </w:t>
      </w:r>
      <w:r>
        <w:rPr>
          <w:rFonts w:ascii="Bookman Old Style" w:hAnsi="Bookman Old Style"/>
          <w:i/>
          <w:sz w:val="28"/>
          <w:u w:val="single"/>
        </w:rPr>
        <w:t xml:space="preserve">suggestion as </w:t>
      </w:r>
      <w:r>
        <w:rPr>
          <w:rFonts w:ascii="Bookman Old Style" w:hAnsi="Bookman Old Style"/>
          <w:i/>
          <w:spacing w:val="-4"/>
          <w:sz w:val="28"/>
          <w:u w:val="single"/>
        </w:rPr>
        <w:t xml:space="preserve">to </w:t>
      </w:r>
      <w:r>
        <w:rPr>
          <w:rFonts w:ascii="Bookman Old Style" w:hAnsi="Bookman Old Style"/>
          <w:i/>
          <w:sz w:val="28"/>
          <w:u w:val="single"/>
        </w:rPr>
        <w:t xml:space="preserve">the punishment of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male offender, limiting</w:t>
      </w:r>
      <w:r>
        <w:rPr>
          <w:rFonts w:ascii="Bookman Old Style" w:hAnsi="Bookman Old Style"/>
          <w:i/>
          <w:sz w:val="28"/>
          <w:u w:val="single"/>
        </w:rPr>
        <w:t xml:space="preserve"> it </w:t>
      </w:r>
      <w:r>
        <w:rPr>
          <w:rFonts w:ascii="Bookman Old Style" w:hAnsi="Bookman Old Style"/>
          <w:i/>
          <w:spacing w:val="-4"/>
          <w:sz w:val="28"/>
          <w:u w:val="single"/>
        </w:rPr>
        <w:t>to</w:t>
      </w:r>
      <w:r>
        <w:rPr>
          <w:rFonts w:ascii="Bookman Old Style" w:hAnsi="Bookman Old Style"/>
          <w:i/>
          <w:spacing w:val="-4"/>
          <w:sz w:val="28"/>
        </w:rPr>
        <w:t xml:space="preserve"> </w:t>
      </w:r>
      <w:r>
        <w:rPr>
          <w:rFonts w:ascii="Bookman Old Style" w:hAnsi="Bookman Old Style"/>
          <w:i/>
          <w:sz w:val="28"/>
          <w:u w:val="single"/>
        </w:rPr>
        <w:t>imprisonment not exceeding five years,</w:t>
      </w:r>
      <w:r>
        <w:rPr>
          <w:rFonts w:ascii="Bookman Old Style" w:hAnsi="Bookman Old Style"/>
          <w:i/>
          <w:sz w:val="28"/>
        </w:rPr>
        <w:t xml:space="preserve"> </w:t>
      </w:r>
      <w:r>
        <w:rPr>
          <w:rFonts w:ascii="Bookman Old Style" w:hAnsi="Bookman Old Style"/>
          <w:i/>
          <w:sz w:val="28"/>
          <w:u w:val="single"/>
        </w:rPr>
        <w:t>instead of seven years allowed at</w:t>
      </w:r>
      <w:r>
        <w:rPr>
          <w:rFonts w:ascii="Bookman Old Style" w:hAnsi="Bookman Old Style"/>
          <w:i/>
          <w:sz w:val="28"/>
        </w:rPr>
        <w:t xml:space="preserve"> </w:t>
      </w:r>
      <w:r>
        <w:rPr>
          <w:rFonts w:ascii="Bookman Old Style" w:hAnsi="Bookman Old Style"/>
          <w:i/>
          <w:sz w:val="28"/>
          <w:u w:val="single"/>
        </w:rPr>
        <w:t xml:space="preserve">present, and sanctioning </w:t>
      </w:r>
      <w:r>
        <w:rPr>
          <w:rFonts w:ascii="Bookman Old Style" w:hAnsi="Bookman Old Style"/>
          <w:i/>
          <w:spacing w:val="-3"/>
          <w:sz w:val="28"/>
          <w:u w:val="single"/>
        </w:rPr>
        <w:t xml:space="preserve">the </w:t>
      </w:r>
      <w:r>
        <w:rPr>
          <w:rFonts w:ascii="Bookman Old Style" w:hAnsi="Bookman Old Style"/>
          <w:i/>
          <w:sz w:val="28"/>
          <w:u w:val="single"/>
        </w:rPr>
        <w:t>imposition</w:t>
      </w:r>
      <w:r>
        <w:rPr>
          <w:rFonts w:ascii="Bookman Old Style" w:hAnsi="Bookman Old Style"/>
          <w:i/>
          <w:sz w:val="28"/>
        </w:rPr>
        <w:t xml:space="preserve"> </w:t>
      </w:r>
      <w:r>
        <w:rPr>
          <w:rFonts w:ascii="Bookman Old Style" w:hAnsi="Bookman Old Style"/>
          <w:i/>
          <w:sz w:val="28"/>
          <w:u w:val="single"/>
        </w:rPr>
        <w:t xml:space="preserve">of a fine payable </w:t>
      </w:r>
      <w:r>
        <w:rPr>
          <w:rFonts w:ascii="Bookman Old Style" w:hAnsi="Bookman Old Style"/>
          <w:i/>
          <w:spacing w:val="-3"/>
          <w:sz w:val="28"/>
          <w:u w:val="single"/>
        </w:rPr>
        <w:t xml:space="preserve">to the </w:t>
      </w:r>
      <w:r>
        <w:rPr>
          <w:rFonts w:ascii="Bookman Old Style" w:hAnsi="Bookman Old Style"/>
          <w:i/>
          <w:sz w:val="28"/>
          <w:u w:val="single"/>
        </w:rPr>
        <w:t xml:space="preserve">husband as </w:t>
      </w:r>
      <w:r>
        <w:rPr>
          <w:rFonts w:ascii="Bookman Old Style" w:hAnsi="Bookman Old Style"/>
          <w:i/>
          <w:spacing w:val="-4"/>
          <w:sz w:val="28"/>
          <w:u w:val="single"/>
        </w:rPr>
        <w:t>an</w:t>
      </w:r>
      <w:r>
        <w:rPr>
          <w:rFonts w:ascii="Bookman Old Style" w:hAnsi="Bookman Old Style"/>
          <w:i/>
          <w:spacing w:val="-4"/>
          <w:sz w:val="28"/>
        </w:rPr>
        <w:t xml:space="preserve"> </w:t>
      </w:r>
      <w:r>
        <w:rPr>
          <w:rFonts w:ascii="Bookman Old Style" w:hAnsi="Bookman Old Style"/>
          <w:i/>
          <w:sz w:val="28"/>
          <w:u w:val="single"/>
        </w:rPr>
        <w:t xml:space="preserve">alternative, or </w:t>
      </w:r>
      <w:r>
        <w:rPr>
          <w:rFonts w:ascii="Bookman Old Style" w:hAnsi="Bookman Old Style"/>
          <w:i/>
          <w:spacing w:val="-3"/>
          <w:sz w:val="28"/>
          <w:u w:val="single"/>
        </w:rPr>
        <w:t>in</w:t>
      </w:r>
      <w:r>
        <w:rPr>
          <w:rFonts w:ascii="Bookman Old Style" w:hAnsi="Bookman Old Style"/>
          <w:i/>
          <w:spacing w:val="-13"/>
          <w:sz w:val="28"/>
          <w:u w:val="single"/>
        </w:rPr>
        <w:t xml:space="preserve"> </w:t>
      </w:r>
      <w:r>
        <w:rPr>
          <w:rFonts w:ascii="Bookman Old Style" w:hAnsi="Bookman Old Style"/>
          <w:i/>
          <w:sz w:val="28"/>
          <w:u w:val="single"/>
        </w:rPr>
        <w:t>addition.</w:t>
      </w:r>
      <w:r>
        <w:rPr>
          <w:rFonts w:ascii="Bookman Old Style" w:hAnsi="Bookman Old Style"/>
          <w:i/>
          <w:sz w:val="28"/>
        </w:rPr>
        <w:t>‖</w:t>
      </w:r>
      <w:r>
        <w:rPr>
          <w:rFonts w:ascii="Bookman Old Style" w:hAnsi="Bookman Old Style"/>
          <w:i/>
          <w:position w:val="7"/>
          <w:sz w:val="18"/>
        </w:rPr>
        <w:t>21</w:t>
      </w:r>
    </w:p>
    <w:p w:rsidR="00EF0E49" w:rsidRDefault="008C3F24">
      <w:pPr>
        <w:pStyle w:val="BodyText"/>
        <w:spacing w:line="328" w:lineRule="exact"/>
        <w:ind w:left="5220"/>
      </w:pPr>
      <w:r>
        <w:t>(Emphasis supplied)</w:t>
      </w:r>
    </w:p>
    <w:p w:rsidR="00EF0E49" w:rsidRDefault="00EF0E49">
      <w:pPr>
        <w:pStyle w:val="BodyText"/>
        <w:rPr>
          <w:sz w:val="20"/>
        </w:rPr>
      </w:pPr>
    </w:p>
    <w:p w:rsidR="00EF0E49" w:rsidRDefault="00EF0E49">
      <w:pPr>
        <w:pStyle w:val="BodyText"/>
        <w:rPr>
          <w:sz w:val="20"/>
        </w:rPr>
      </w:pPr>
    </w:p>
    <w:p w:rsidR="00EF0E49" w:rsidRDefault="00EF0E49">
      <w:pPr>
        <w:pStyle w:val="BodyText"/>
        <w:spacing w:before="8"/>
        <w:rPr>
          <w:sz w:val="26"/>
        </w:rPr>
      </w:pPr>
      <w:r w:rsidRPr="00EF0E49">
        <w:pict>
          <v:line id="_x0000_s1050" style="position:absolute;z-index:251645952;mso-wrap-distance-left:0;mso-wrap-distance-right:0;mso-position-horizontal-relative:page" from="1in,17.9pt" to="216.05pt,17.9pt" strokeweight=".6pt">
            <w10:wrap type="topAndBottom" anchorx="page"/>
          </v:line>
        </w:pict>
      </w:r>
    </w:p>
    <w:p w:rsidR="00EF0E49" w:rsidRDefault="008C3F24">
      <w:pPr>
        <w:spacing w:before="73" w:line="242" w:lineRule="auto"/>
        <w:ind w:left="280" w:right="571" w:hanging="180"/>
        <w:rPr>
          <w:rFonts w:ascii="Bookman Old Style"/>
          <w:sz w:val="20"/>
        </w:rPr>
      </w:pPr>
      <w:r>
        <w:rPr>
          <w:rFonts w:ascii="Bookman Old Style"/>
          <w:position w:val="5"/>
          <w:sz w:val="13"/>
        </w:rPr>
        <w:t xml:space="preserve">21 </w:t>
      </w:r>
      <w:r>
        <w:rPr>
          <w:rFonts w:ascii="Bookman Old Style"/>
          <w:i/>
          <w:sz w:val="20"/>
        </w:rPr>
        <w:t>A Penal Code prepared by The Indian Law Commissioners</w:t>
      </w:r>
      <w:r>
        <w:rPr>
          <w:rFonts w:ascii="Bookman Old Style"/>
          <w:sz w:val="20"/>
        </w:rPr>
        <w:t>, (1838), The Second Report on the Indian Penal Code</w:t>
      </w:r>
    </w:p>
    <w:p w:rsidR="00EF0E49" w:rsidRDefault="00EF0E49">
      <w:pPr>
        <w:spacing w:line="242" w:lineRule="auto"/>
        <w:rPr>
          <w:rFonts w:ascii="Bookman Old Style"/>
          <w:sz w:val="20"/>
        </w:rPr>
        <w:sectPr w:rsidR="00EF0E49">
          <w:headerReference w:type="default" r:id="rId232"/>
          <w:footerReference w:type="default" r:id="rId233"/>
          <w:pgSz w:w="11910" w:h="16840"/>
          <w:pgMar w:top="1340" w:right="1000" w:bottom="1280" w:left="1340" w:header="0" w:footer="1082" w:gutter="0"/>
          <w:pgNumType w:start="20"/>
          <w:cols w:space="720"/>
        </w:sectPr>
      </w:pPr>
    </w:p>
    <w:p w:rsidR="00EF0E49" w:rsidRDefault="008C3F24">
      <w:pPr>
        <w:pStyle w:val="ListParagraph"/>
        <w:numPr>
          <w:ilvl w:val="3"/>
          <w:numId w:val="7"/>
        </w:numPr>
        <w:tabs>
          <w:tab w:val="left" w:pos="2261"/>
        </w:tabs>
        <w:spacing w:before="79" w:line="480" w:lineRule="auto"/>
        <w:ind w:right="435"/>
        <w:rPr>
          <w:rFonts w:ascii="Bookman Old Style"/>
          <w:sz w:val="28"/>
        </w:rPr>
      </w:pPr>
      <w:r>
        <w:rPr>
          <w:rFonts w:ascii="Bookman Old Style"/>
          <w:sz w:val="28"/>
        </w:rPr>
        <w:t>It was in this backdrop that Section 497 came to be included in the</w:t>
      </w:r>
      <w:r>
        <w:rPr>
          <w:rFonts w:ascii="Bookman Old Style"/>
          <w:spacing w:val="-4"/>
          <w:sz w:val="28"/>
        </w:rPr>
        <w:t xml:space="preserve"> </w:t>
      </w:r>
      <w:r>
        <w:rPr>
          <w:rFonts w:ascii="Bookman Old Style"/>
          <w:sz w:val="28"/>
        </w:rPr>
        <w:t>I.P.C.</w:t>
      </w:r>
    </w:p>
    <w:p w:rsidR="00EF0E49" w:rsidRDefault="00EF0E49">
      <w:pPr>
        <w:pStyle w:val="BodyText"/>
        <w:rPr>
          <w:sz w:val="32"/>
        </w:rPr>
      </w:pPr>
    </w:p>
    <w:p w:rsidR="00EF0E49" w:rsidRDefault="008C3F24">
      <w:pPr>
        <w:pStyle w:val="ListParagraph"/>
        <w:numPr>
          <w:ilvl w:val="2"/>
          <w:numId w:val="7"/>
        </w:numPr>
        <w:tabs>
          <w:tab w:val="left" w:pos="1181"/>
        </w:tabs>
        <w:spacing w:before="283"/>
        <w:jc w:val="left"/>
        <w:rPr>
          <w:rFonts w:ascii="Bookman Old Style"/>
          <w:sz w:val="28"/>
        </w:rPr>
      </w:pPr>
      <w:r>
        <w:rPr>
          <w:rFonts w:ascii="Bookman Old Style"/>
          <w:sz w:val="28"/>
        </w:rPr>
        <w:t>THE QUEST FOR</w:t>
      </w:r>
      <w:r>
        <w:rPr>
          <w:rFonts w:ascii="Bookman Old Style"/>
          <w:spacing w:val="-7"/>
          <w:sz w:val="28"/>
        </w:rPr>
        <w:t xml:space="preserve"> </w:t>
      </w:r>
      <w:r>
        <w:rPr>
          <w:rFonts w:ascii="Bookman Old Style"/>
          <w:sz w:val="28"/>
        </w:rPr>
        <w:t>REFORM</w:t>
      </w:r>
    </w:p>
    <w:p w:rsidR="00EF0E49" w:rsidRDefault="00EF0E49">
      <w:pPr>
        <w:pStyle w:val="BodyText"/>
      </w:pPr>
    </w:p>
    <w:p w:rsidR="00EF0E49" w:rsidRDefault="008C3F24">
      <w:pPr>
        <w:pStyle w:val="ListParagraph"/>
        <w:numPr>
          <w:ilvl w:val="3"/>
          <w:numId w:val="7"/>
        </w:numPr>
        <w:tabs>
          <w:tab w:val="left" w:pos="2261"/>
        </w:tabs>
        <w:spacing w:line="480" w:lineRule="auto"/>
        <w:ind w:right="432"/>
        <w:rPr>
          <w:rFonts w:ascii="Bookman Old Style" w:hAnsi="Bookman Old Style"/>
          <w:sz w:val="28"/>
        </w:rPr>
      </w:pPr>
      <w:r>
        <w:rPr>
          <w:rFonts w:ascii="Bookman Old Style" w:hAnsi="Bookman Old Style"/>
          <w:sz w:val="28"/>
        </w:rPr>
        <w:t>In June 1971, the 42</w:t>
      </w:r>
      <w:r>
        <w:rPr>
          <w:rFonts w:ascii="Bookman Old Style" w:hAnsi="Bookman Old Style"/>
          <w:position w:val="7"/>
          <w:sz w:val="18"/>
        </w:rPr>
        <w:t xml:space="preserve">nd </w:t>
      </w:r>
      <w:r>
        <w:rPr>
          <w:rFonts w:ascii="Bookman Old Style" w:hAnsi="Bookman Old Style"/>
          <w:sz w:val="28"/>
        </w:rPr>
        <w:t>Report of the Law Commission of India</w:t>
      </w:r>
      <w:r>
        <w:rPr>
          <w:rFonts w:ascii="Bookman Old Style" w:hAnsi="Bookman Old Style"/>
          <w:position w:val="7"/>
          <w:sz w:val="18"/>
        </w:rPr>
        <w:t xml:space="preserve">22 </w:t>
      </w:r>
      <w:r>
        <w:rPr>
          <w:rFonts w:ascii="Bookman Old Style" w:hAnsi="Bookman Old Style"/>
          <w:sz w:val="28"/>
        </w:rPr>
        <w:t xml:space="preserve">analysed various provisions of the I.P.C. and made several important recommendations. With respect to the </w:t>
      </w:r>
      <w:r>
        <w:rPr>
          <w:rFonts w:ascii="Bookman Old Style" w:hAnsi="Bookman Old Style"/>
          <w:sz w:val="28"/>
        </w:rPr>
        <w:t>o</w:t>
      </w:r>
      <w:r>
        <w:rPr>
          <w:rFonts w:ascii="Bookman Old Style" w:hAnsi="Bookman Old Style"/>
          <w:spacing w:val="-2"/>
          <w:sz w:val="28"/>
        </w:rPr>
        <w:t>ff</w:t>
      </w:r>
      <w:r>
        <w:rPr>
          <w:rFonts w:ascii="Bookman Old Style" w:hAnsi="Bookman Old Style"/>
          <w:spacing w:val="2"/>
          <w:sz w:val="28"/>
        </w:rPr>
        <w:t>e</w:t>
      </w:r>
      <w:r>
        <w:rPr>
          <w:rFonts w:ascii="Bookman Old Style" w:hAnsi="Bookman Old Style"/>
          <w:spacing w:val="-3"/>
          <w:sz w:val="28"/>
        </w:rPr>
        <w:t>n</w:t>
      </w:r>
      <w:r>
        <w:rPr>
          <w:rFonts w:ascii="Bookman Old Style" w:hAnsi="Bookman Old Style"/>
          <w:spacing w:val="-2"/>
          <w:sz w:val="28"/>
        </w:rPr>
        <w:t>c</w:t>
      </w:r>
      <w:r>
        <w:rPr>
          <w:rFonts w:ascii="Bookman Old Style" w:hAnsi="Bookman Old Style"/>
          <w:sz w:val="28"/>
        </w:rPr>
        <w:t>e</w:t>
      </w:r>
      <w:r>
        <w:rPr>
          <w:rFonts w:ascii="Bookman Old Style" w:hAnsi="Bookman Old Style"/>
          <w:sz w:val="28"/>
        </w:rPr>
        <w:t xml:space="preserve">   </w:t>
      </w:r>
      <w:r>
        <w:rPr>
          <w:rFonts w:ascii="Bookman Old Style" w:hAnsi="Bookman Old Style"/>
          <w:spacing w:val="-30"/>
          <w:sz w:val="28"/>
        </w:rPr>
        <w:t xml:space="preserve"> </w:t>
      </w:r>
      <w:r>
        <w:rPr>
          <w:rFonts w:ascii="Bookman Old Style" w:hAnsi="Bookman Old Style"/>
          <w:sz w:val="28"/>
        </w:rPr>
        <w:t>of</w:t>
      </w:r>
      <w:r>
        <w:rPr>
          <w:rFonts w:ascii="Bookman Old Style" w:hAnsi="Bookman Old Style"/>
          <w:sz w:val="28"/>
        </w:rPr>
        <w:t xml:space="preserve">   </w:t>
      </w:r>
      <w:r>
        <w:rPr>
          <w:rFonts w:ascii="Bookman Old Style" w:hAnsi="Bookman Old Style"/>
          <w:spacing w:val="-31"/>
          <w:sz w:val="28"/>
        </w:rPr>
        <w:t xml:space="preserve"> </w:t>
      </w:r>
      <w:r>
        <w:rPr>
          <w:rFonts w:ascii="Bookman Old Style" w:hAnsi="Bookman Old Style"/>
          <w:w w:val="55"/>
          <w:sz w:val="28"/>
        </w:rPr>
        <w:t>„</w:t>
      </w:r>
      <w:r>
        <w:rPr>
          <w:rFonts w:ascii="Bookman Old Style" w:hAnsi="Bookman Old Style"/>
          <w:spacing w:val="-2"/>
          <w:sz w:val="28"/>
        </w:rPr>
        <w:t>adu</w:t>
      </w:r>
      <w:r>
        <w:rPr>
          <w:rFonts w:ascii="Bookman Old Style" w:hAnsi="Bookman Old Style"/>
          <w:sz w:val="28"/>
        </w:rPr>
        <w:t>l</w:t>
      </w:r>
      <w:r>
        <w:rPr>
          <w:rFonts w:ascii="Bookman Old Style" w:hAnsi="Bookman Old Style"/>
          <w:spacing w:val="-2"/>
          <w:sz w:val="28"/>
        </w:rPr>
        <w:t>t</w:t>
      </w:r>
      <w:r>
        <w:rPr>
          <w:rFonts w:ascii="Bookman Old Style" w:hAnsi="Bookman Old Style"/>
          <w:spacing w:val="2"/>
          <w:sz w:val="28"/>
        </w:rPr>
        <w:t>e</w:t>
      </w:r>
      <w:r>
        <w:rPr>
          <w:rFonts w:ascii="Bookman Old Style" w:hAnsi="Bookman Old Style"/>
          <w:spacing w:val="-2"/>
          <w:sz w:val="28"/>
        </w:rPr>
        <w:t>r</w:t>
      </w:r>
      <w:r>
        <w:rPr>
          <w:rFonts w:ascii="Bookman Old Style" w:hAnsi="Bookman Old Style"/>
          <w:spacing w:val="-1"/>
          <w:sz w:val="28"/>
        </w:rPr>
        <w:t>y</w:t>
      </w:r>
      <w:r>
        <w:rPr>
          <w:rFonts w:ascii="Bookman Old Style" w:hAnsi="Bookman Old Style"/>
          <w:w w:val="29"/>
          <w:sz w:val="28"/>
        </w:rPr>
        <w:t>‟</w:t>
      </w:r>
      <w:r>
        <w:rPr>
          <w:rFonts w:ascii="Bookman Old Style" w:hAnsi="Bookman Old Style"/>
          <w:sz w:val="28"/>
        </w:rPr>
        <w:t>,</w:t>
      </w:r>
      <w:r>
        <w:rPr>
          <w:rFonts w:ascii="Bookman Old Style" w:hAnsi="Bookman Old Style"/>
          <w:sz w:val="28"/>
        </w:rPr>
        <w:t xml:space="preserve">   </w:t>
      </w:r>
      <w:r>
        <w:rPr>
          <w:rFonts w:ascii="Bookman Old Style" w:hAnsi="Bookman Old Style"/>
          <w:spacing w:val="-34"/>
          <w:sz w:val="28"/>
        </w:rPr>
        <w:t xml:space="preserve"> </w:t>
      </w:r>
      <w:r>
        <w:rPr>
          <w:rFonts w:ascii="Bookman Old Style" w:hAnsi="Bookman Old Style"/>
          <w:spacing w:val="-2"/>
          <w:sz w:val="28"/>
        </w:rPr>
        <w:t>t</w:t>
      </w:r>
      <w:r>
        <w:rPr>
          <w:rFonts w:ascii="Bookman Old Style" w:hAnsi="Bookman Old Style"/>
          <w:spacing w:val="-1"/>
          <w:sz w:val="28"/>
        </w:rPr>
        <w:t>h</w:t>
      </w:r>
      <w:r>
        <w:rPr>
          <w:rFonts w:ascii="Bookman Old Style" w:hAnsi="Bookman Old Style"/>
          <w:sz w:val="28"/>
        </w:rPr>
        <w:t>e</w:t>
      </w:r>
      <w:r>
        <w:rPr>
          <w:rFonts w:ascii="Bookman Old Style" w:hAnsi="Bookman Old Style"/>
          <w:sz w:val="28"/>
        </w:rPr>
        <w:t xml:space="preserve">   </w:t>
      </w:r>
      <w:r>
        <w:rPr>
          <w:rFonts w:ascii="Bookman Old Style" w:hAnsi="Bookman Old Style"/>
          <w:spacing w:val="-29"/>
          <w:sz w:val="28"/>
        </w:rPr>
        <w:t xml:space="preserve"> </w:t>
      </w:r>
      <w:r>
        <w:rPr>
          <w:rFonts w:ascii="Bookman Old Style" w:hAnsi="Bookman Old Style"/>
          <w:spacing w:val="-1"/>
          <w:sz w:val="28"/>
        </w:rPr>
        <w:t>La</w:t>
      </w:r>
      <w:r>
        <w:rPr>
          <w:rFonts w:ascii="Bookman Old Style" w:hAnsi="Bookman Old Style"/>
          <w:sz w:val="28"/>
        </w:rPr>
        <w:t>w</w:t>
      </w:r>
      <w:r>
        <w:rPr>
          <w:rFonts w:ascii="Bookman Old Style" w:hAnsi="Bookman Old Style"/>
          <w:sz w:val="28"/>
        </w:rPr>
        <w:t xml:space="preserve">   </w:t>
      </w:r>
      <w:r>
        <w:rPr>
          <w:rFonts w:ascii="Bookman Old Style" w:hAnsi="Bookman Old Style"/>
          <w:spacing w:val="-36"/>
          <w:sz w:val="28"/>
        </w:rPr>
        <w:t xml:space="preserve"> </w:t>
      </w:r>
      <w:r>
        <w:rPr>
          <w:rFonts w:ascii="Bookman Old Style" w:hAnsi="Bookman Old Style"/>
          <w:spacing w:val="-2"/>
          <w:sz w:val="28"/>
        </w:rPr>
        <w:t>Co</w:t>
      </w:r>
      <w:r>
        <w:rPr>
          <w:rFonts w:ascii="Bookman Old Style" w:hAnsi="Bookman Old Style"/>
          <w:spacing w:val="-5"/>
          <w:sz w:val="28"/>
        </w:rPr>
        <w:t>m</w:t>
      </w:r>
      <w:r>
        <w:rPr>
          <w:rFonts w:ascii="Bookman Old Style" w:hAnsi="Bookman Old Style"/>
          <w:spacing w:val="-2"/>
          <w:sz w:val="28"/>
        </w:rPr>
        <w:t>miss</w:t>
      </w:r>
      <w:r>
        <w:rPr>
          <w:rFonts w:ascii="Bookman Old Style" w:hAnsi="Bookman Old Style"/>
          <w:spacing w:val="-4"/>
          <w:sz w:val="28"/>
        </w:rPr>
        <w:t>i</w:t>
      </w:r>
      <w:r>
        <w:rPr>
          <w:rFonts w:ascii="Bookman Old Style" w:hAnsi="Bookman Old Style"/>
          <w:spacing w:val="-2"/>
          <w:sz w:val="28"/>
        </w:rPr>
        <w:t>on</w:t>
      </w:r>
      <w:r>
        <w:rPr>
          <w:rFonts w:ascii="Bookman Old Style" w:hAnsi="Bookman Old Style"/>
          <w:sz w:val="28"/>
        </w:rPr>
        <w:t xml:space="preserve"> </w:t>
      </w:r>
      <w:r>
        <w:rPr>
          <w:rFonts w:ascii="Bookman Old Style" w:hAnsi="Bookman Old Style"/>
          <w:sz w:val="28"/>
        </w:rPr>
        <w:t>recommended that the adulterous woman must be made equally liable for prosecution, and the punishment be reduced from 5 years to 2 years. This was however, not given effect</w:t>
      </w:r>
      <w:r>
        <w:rPr>
          <w:rFonts w:ascii="Bookman Old Style" w:hAnsi="Bookman Old Style"/>
          <w:spacing w:val="-15"/>
          <w:sz w:val="28"/>
        </w:rPr>
        <w:t xml:space="preserve"> </w:t>
      </w:r>
      <w:r>
        <w:rPr>
          <w:rFonts w:ascii="Bookman Old Style" w:hAnsi="Bookman Old Style"/>
          <w:sz w:val="28"/>
        </w:rPr>
        <w:t>to.</w:t>
      </w:r>
    </w:p>
    <w:p w:rsidR="00EF0E49" w:rsidRDefault="008C3F24">
      <w:pPr>
        <w:pStyle w:val="ListParagraph"/>
        <w:numPr>
          <w:ilvl w:val="3"/>
          <w:numId w:val="7"/>
        </w:numPr>
        <w:tabs>
          <w:tab w:val="left" w:pos="2261"/>
        </w:tabs>
        <w:spacing w:before="1" w:line="480" w:lineRule="auto"/>
        <w:ind w:right="434"/>
        <w:rPr>
          <w:rFonts w:ascii="Bookman Old Style"/>
          <w:sz w:val="28"/>
        </w:rPr>
      </w:pPr>
      <w:r>
        <w:rPr>
          <w:rFonts w:ascii="Bookman Old Style"/>
          <w:sz w:val="28"/>
        </w:rPr>
        <w:t>In August 1997, the Law Commission of India in its 156</w:t>
      </w:r>
      <w:r>
        <w:rPr>
          <w:rFonts w:ascii="Bookman Old Style"/>
          <w:position w:val="7"/>
          <w:sz w:val="18"/>
        </w:rPr>
        <w:t xml:space="preserve">th </w:t>
      </w:r>
      <w:r>
        <w:rPr>
          <w:rFonts w:ascii="Bookman Old Style"/>
          <w:sz w:val="28"/>
        </w:rPr>
        <w:t>Report</w:t>
      </w:r>
      <w:r>
        <w:rPr>
          <w:rFonts w:ascii="Bookman Old Style"/>
          <w:position w:val="7"/>
          <w:sz w:val="18"/>
        </w:rPr>
        <w:t xml:space="preserve">23 </w:t>
      </w:r>
      <w:r>
        <w:rPr>
          <w:rFonts w:ascii="Bookman Old Style"/>
          <w:sz w:val="28"/>
        </w:rPr>
        <w:t>noted that th</w:t>
      </w:r>
      <w:r>
        <w:rPr>
          <w:rFonts w:ascii="Bookman Old Style"/>
          <w:sz w:val="28"/>
        </w:rPr>
        <w:t>e offence of adultery under Section 497 is very limited in scope in comparison to the misconduct of adultery in divorce (civil proceedings). The section confers only upon the husband the right</w:t>
      </w:r>
      <w:r>
        <w:rPr>
          <w:rFonts w:ascii="Bookman Old Style"/>
          <w:spacing w:val="48"/>
          <w:sz w:val="28"/>
        </w:rPr>
        <w:t xml:space="preserve"> </w:t>
      </w:r>
      <w:r>
        <w:rPr>
          <w:rFonts w:ascii="Bookman Old Style"/>
          <w:sz w:val="28"/>
        </w:rPr>
        <w:t>to</w:t>
      </w:r>
    </w:p>
    <w:p w:rsidR="00EF0E49" w:rsidRDefault="00EF0E49">
      <w:pPr>
        <w:pStyle w:val="BodyText"/>
        <w:rPr>
          <w:sz w:val="20"/>
        </w:rPr>
      </w:pPr>
    </w:p>
    <w:p w:rsidR="00EF0E49" w:rsidRDefault="00EF0E49">
      <w:pPr>
        <w:pStyle w:val="BodyText"/>
        <w:spacing w:before="9"/>
        <w:rPr>
          <w:sz w:val="11"/>
        </w:rPr>
      </w:pPr>
      <w:r w:rsidRPr="00EF0E49">
        <w:pict>
          <v:line id="_x0000_s1049" style="position:absolute;z-index:251646976;mso-wrap-distance-left:0;mso-wrap-distance-right:0;mso-position-horizontal-relative:page" from="1in,9.2pt" to="216.05pt,9.2pt" strokeweight=".6pt">
            <w10:wrap type="topAndBottom" anchorx="page"/>
          </v:line>
        </w:pict>
      </w:r>
    </w:p>
    <w:p w:rsidR="00EF0E49" w:rsidRDefault="008C3F24">
      <w:pPr>
        <w:spacing w:before="75" w:line="234" w:lineRule="exact"/>
        <w:ind w:left="100"/>
        <w:rPr>
          <w:rFonts w:ascii="Bookman Old Style"/>
          <w:sz w:val="20"/>
        </w:rPr>
      </w:pPr>
      <w:r>
        <w:rPr>
          <w:rFonts w:ascii="Bookman Old Style"/>
          <w:position w:val="5"/>
          <w:sz w:val="13"/>
        </w:rPr>
        <w:t xml:space="preserve">22 </w:t>
      </w:r>
      <w:r>
        <w:rPr>
          <w:rFonts w:ascii="Bookman Old Style"/>
          <w:sz w:val="20"/>
        </w:rPr>
        <w:t>42</w:t>
      </w:r>
      <w:r>
        <w:rPr>
          <w:rFonts w:ascii="Bookman Old Style"/>
          <w:position w:val="5"/>
          <w:sz w:val="13"/>
        </w:rPr>
        <w:t xml:space="preserve">nd </w:t>
      </w:r>
      <w:r>
        <w:rPr>
          <w:rFonts w:ascii="Bookman Old Style"/>
          <w:sz w:val="20"/>
        </w:rPr>
        <w:t>Report on the Indian Penal Code, Law Commission of India</w:t>
      </w:r>
    </w:p>
    <w:p w:rsidR="00EF0E49" w:rsidRDefault="008C3F24">
      <w:pPr>
        <w:spacing w:line="234" w:lineRule="exact"/>
        <w:ind w:left="280"/>
        <w:rPr>
          <w:rFonts w:ascii="Bookman Old Style"/>
          <w:sz w:val="20"/>
        </w:rPr>
      </w:pPr>
      <w:r>
        <w:rPr>
          <w:rFonts w:ascii="Bookman Old Style"/>
          <w:i/>
          <w:sz w:val="20"/>
        </w:rPr>
        <w:t xml:space="preserve">Available at: </w:t>
      </w:r>
      <w:hyperlink r:id="rId234">
        <w:r>
          <w:rPr>
            <w:rFonts w:ascii="Bookman Old Style"/>
            <w:sz w:val="20"/>
          </w:rPr>
          <w:t>http://lawcommissionofindia.nic.in/1-50/report42.pdf</w:t>
        </w:r>
      </w:hyperlink>
    </w:p>
    <w:p w:rsidR="00EF0E49" w:rsidRDefault="008C3F24">
      <w:pPr>
        <w:spacing w:before="3" w:line="234" w:lineRule="exact"/>
        <w:ind w:left="100"/>
        <w:rPr>
          <w:rFonts w:ascii="Bookman Old Style"/>
          <w:sz w:val="20"/>
        </w:rPr>
      </w:pPr>
      <w:r>
        <w:rPr>
          <w:rFonts w:ascii="Bookman Old Style"/>
          <w:position w:val="5"/>
          <w:sz w:val="13"/>
        </w:rPr>
        <w:t xml:space="preserve">23 </w:t>
      </w:r>
      <w:r>
        <w:rPr>
          <w:rFonts w:ascii="Bookman Old Style"/>
          <w:sz w:val="20"/>
        </w:rPr>
        <w:t>156</w:t>
      </w:r>
      <w:r>
        <w:rPr>
          <w:rFonts w:ascii="Bookman Old Style"/>
          <w:position w:val="5"/>
          <w:sz w:val="13"/>
        </w:rPr>
        <w:t xml:space="preserve">th </w:t>
      </w:r>
      <w:r>
        <w:rPr>
          <w:rFonts w:ascii="Bookman Old Style"/>
          <w:sz w:val="20"/>
        </w:rPr>
        <w:t>Report on the Indian Penal Code (Vol. I), Law Commiss</w:t>
      </w:r>
      <w:r>
        <w:rPr>
          <w:rFonts w:ascii="Bookman Old Style"/>
          <w:sz w:val="20"/>
        </w:rPr>
        <w:t>ion of India, pages 169 - 172</w:t>
      </w:r>
    </w:p>
    <w:p w:rsidR="00EF0E49" w:rsidRDefault="008C3F24">
      <w:pPr>
        <w:spacing w:line="234" w:lineRule="exact"/>
        <w:ind w:left="280"/>
        <w:rPr>
          <w:rFonts w:ascii="Bookman Old Style"/>
          <w:sz w:val="20"/>
        </w:rPr>
      </w:pPr>
      <w:r>
        <w:rPr>
          <w:rFonts w:ascii="Bookman Old Style"/>
          <w:i/>
          <w:sz w:val="20"/>
        </w:rPr>
        <w:t xml:space="preserve">Available at: </w:t>
      </w:r>
      <w:hyperlink r:id="rId235">
        <w:r>
          <w:rPr>
            <w:rFonts w:ascii="Bookman Old Style"/>
            <w:sz w:val="20"/>
          </w:rPr>
          <w:t>http://lawcommissionofindia.nic.in/101-169/Report156Vol1.pdf</w:t>
        </w:r>
      </w:hyperlink>
    </w:p>
    <w:p w:rsidR="00EF0E49" w:rsidRDefault="00EF0E49">
      <w:pPr>
        <w:spacing w:line="234" w:lineRule="exact"/>
        <w:rPr>
          <w:rFonts w:ascii="Bookman Old Style"/>
          <w:sz w:val="20"/>
        </w:rPr>
        <w:sectPr w:rsidR="00EF0E49">
          <w:headerReference w:type="default" r:id="rId236"/>
          <w:footerReference w:type="default" r:id="rId237"/>
          <w:pgSz w:w="11910" w:h="16840"/>
          <w:pgMar w:top="1340" w:right="1000" w:bottom="1280" w:left="1340" w:header="0" w:footer="1082" w:gutter="0"/>
          <w:pgNumType w:start="21"/>
          <w:cols w:space="720"/>
        </w:sectPr>
      </w:pPr>
    </w:p>
    <w:p w:rsidR="00EF0E49" w:rsidRDefault="008C3F24">
      <w:pPr>
        <w:pStyle w:val="BodyText"/>
        <w:spacing w:before="79" w:line="480" w:lineRule="auto"/>
        <w:ind w:left="2261" w:right="434"/>
        <w:jc w:val="both"/>
      </w:pPr>
      <w:r>
        <w:t>prosecute the adulterous male,</w:t>
      </w:r>
      <w:r>
        <w:t xml:space="preserve"> but does not confer any right on the aggrieved wife to prosecute her adultererous husband. </w:t>
      </w:r>
      <w:r>
        <w:rPr>
          <w:spacing w:val="2"/>
        </w:rPr>
        <w:t xml:space="preserve">It </w:t>
      </w:r>
      <w:r>
        <w:t xml:space="preserve">was recommended to introduce an amendment to incorporate the concept of equality between sexes in marriage </w:t>
      </w:r>
      <w:r>
        <w:rPr>
          <w:i/>
        </w:rPr>
        <w:t xml:space="preserve">vis-à-vis </w:t>
      </w:r>
      <w:r>
        <w:t xml:space="preserve">the offence of adultery. The proposed change was to reflect the transformation of women‟s status in </w:t>
      </w:r>
      <w:r>
        <w:rPr>
          <w:spacing w:val="-7"/>
        </w:rPr>
        <w:t xml:space="preserve">Indian </w:t>
      </w:r>
      <w:r>
        <w:t>society.</w:t>
      </w:r>
    </w:p>
    <w:p w:rsidR="00EF0E49" w:rsidRDefault="008C3F24">
      <w:pPr>
        <w:pStyle w:val="BodyText"/>
        <w:tabs>
          <w:tab w:val="left" w:pos="4256"/>
          <w:tab w:val="left" w:pos="5079"/>
          <w:tab w:val="left" w:pos="7763"/>
          <w:tab w:val="left" w:pos="8682"/>
        </w:tabs>
        <w:spacing w:before="1" w:line="480" w:lineRule="auto"/>
        <w:ind w:left="2261" w:right="432" w:firstLine="360"/>
      </w:pPr>
      <w:r>
        <w:t>However,</w:t>
      </w:r>
      <w:r>
        <w:tab/>
        <w:t>the</w:t>
      </w:r>
      <w:r>
        <w:tab/>
        <w:t>recommendation</w:t>
      </w:r>
      <w:r>
        <w:tab/>
        <w:t>was</w:t>
      </w:r>
      <w:r>
        <w:tab/>
      </w:r>
      <w:r>
        <w:rPr>
          <w:spacing w:val="-6"/>
        </w:rPr>
        <w:t xml:space="preserve">not </w:t>
      </w:r>
      <w:r>
        <w:t>accepted.</w:t>
      </w:r>
    </w:p>
    <w:p w:rsidR="00EF0E49" w:rsidRDefault="008C3F24">
      <w:pPr>
        <w:pStyle w:val="ListParagraph"/>
        <w:numPr>
          <w:ilvl w:val="3"/>
          <w:numId w:val="7"/>
        </w:numPr>
        <w:tabs>
          <w:tab w:val="left" w:pos="2261"/>
        </w:tabs>
        <w:spacing w:line="480" w:lineRule="auto"/>
        <w:ind w:right="432"/>
        <w:rPr>
          <w:rFonts w:ascii="Bookman Old Style" w:hAnsi="Bookman Old Style"/>
          <w:sz w:val="28"/>
        </w:rPr>
      </w:pPr>
      <w:r>
        <w:rPr>
          <w:rFonts w:ascii="Bookman Old Style" w:hAnsi="Bookman Old Style"/>
          <w:sz w:val="28"/>
        </w:rPr>
        <w:t>In March 2003, the Malimath Committee on Reforms of Criminal Justice System</w:t>
      </w:r>
      <w:r>
        <w:rPr>
          <w:rFonts w:ascii="Bookman Old Style" w:hAnsi="Bookman Old Style"/>
          <w:position w:val="7"/>
          <w:sz w:val="18"/>
        </w:rPr>
        <w:t>24</w:t>
      </w:r>
      <w:r>
        <w:rPr>
          <w:rFonts w:ascii="Bookman Old Style" w:hAnsi="Bookman Old Style"/>
          <w:sz w:val="28"/>
        </w:rPr>
        <w:t>, was constituted</w:t>
      </w:r>
      <w:r>
        <w:rPr>
          <w:rFonts w:ascii="Bookman Old Style" w:hAnsi="Bookman Old Style"/>
          <w:sz w:val="28"/>
        </w:rPr>
        <w:t xml:space="preserve"> by the Government of India, which considered comprehensive measures for revamping the Criminal Justice System. The Malimath Committee made the following recommendation with respect to</w:t>
      </w:r>
      <w:r>
        <w:rPr>
          <w:rFonts w:ascii="Bookman Old Style" w:hAnsi="Bookman Old Style"/>
          <w:spacing w:val="-12"/>
          <w:sz w:val="28"/>
        </w:rPr>
        <w:t xml:space="preserve"> </w:t>
      </w:r>
      <w:r>
        <w:rPr>
          <w:rFonts w:ascii="Bookman Old Style" w:hAnsi="Bookman Old Style"/>
          <w:sz w:val="28"/>
        </w:rPr>
        <w:t>“Adultery”:</w:t>
      </w:r>
    </w:p>
    <w:p w:rsidR="00EF0E49" w:rsidRDefault="00EF0E49">
      <w:pPr>
        <w:pStyle w:val="BodyText"/>
        <w:spacing w:before="1"/>
        <w:rPr>
          <w:sz w:val="31"/>
        </w:rPr>
      </w:pPr>
    </w:p>
    <w:p w:rsidR="00EF0E49" w:rsidRDefault="008C3F24">
      <w:pPr>
        <w:tabs>
          <w:tab w:val="left" w:pos="3515"/>
          <w:tab w:val="left" w:pos="4928"/>
          <w:tab w:val="left" w:pos="5386"/>
          <w:tab w:val="left" w:pos="5997"/>
          <w:tab w:val="left" w:pos="6779"/>
        </w:tabs>
        <w:spacing w:before="1" w:line="237" w:lineRule="auto"/>
        <w:ind w:left="2981" w:right="1903"/>
        <w:rPr>
          <w:rFonts w:ascii="Bookman Old Style" w:hAnsi="Bookman Old Style"/>
          <w:i/>
          <w:sz w:val="28"/>
        </w:rPr>
      </w:pPr>
      <w:r>
        <w:rPr>
          <w:rFonts w:ascii="Bookman Old Style" w:hAnsi="Bookman Old Style"/>
          <w:sz w:val="28"/>
        </w:rPr>
        <w:t>“</w:t>
      </w:r>
      <w:r>
        <w:rPr>
          <w:rFonts w:ascii="Bookman Old Style" w:hAnsi="Bookman Old Style"/>
          <w:i/>
          <w:sz w:val="28"/>
        </w:rPr>
        <w:t xml:space="preserve">16.3.1 A </w:t>
      </w:r>
      <w:r>
        <w:rPr>
          <w:rFonts w:ascii="Bookman Old Style" w:hAnsi="Bookman Old Style"/>
          <w:i/>
          <w:spacing w:val="-3"/>
          <w:sz w:val="28"/>
        </w:rPr>
        <w:t xml:space="preserve">man </w:t>
      </w:r>
      <w:r>
        <w:rPr>
          <w:rFonts w:ascii="Bookman Old Style" w:hAnsi="Bookman Old Style"/>
          <w:i/>
          <w:sz w:val="28"/>
        </w:rPr>
        <w:t xml:space="preserve">commits </w:t>
      </w:r>
      <w:r>
        <w:rPr>
          <w:rFonts w:ascii="Bookman Old Style" w:hAnsi="Bookman Old Style"/>
          <w:i/>
          <w:spacing w:val="-3"/>
          <w:sz w:val="28"/>
        </w:rPr>
        <w:t xml:space="preserve">the </w:t>
      </w:r>
      <w:r>
        <w:rPr>
          <w:rFonts w:ascii="Bookman Old Style" w:hAnsi="Bookman Old Style"/>
          <w:i/>
          <w:sz w:val="28"/>
        </w:rPr>
        <w:t>offence of</w:t>
      </w:r>
      <w:r>
        <w:rPr>
          <w:rFonts w:ascii="Bookman Old Style" w:hAnsi="Bookman Old Style"/>
          <w:i/>
          <w:sz w:val="28"/>
        </w:rPr>
        <w:tab/>
        <w:t>adultery</w:t>
      </w:r>
      <w:r>
        <w:rPr>
          <w:rFonts w:ascii="Bookman Old Style" w:hAnsi="Bookman Old Style"/>
          <w:i/>
          <w:sz w:val="28"/>
        </w:rPr>
        <w:tab/>
      </w:r>
      <w:r>
        <w:rPr>
          <w:rFonts w:ascii="Bookman Old Style" w:hAnsi="Bookman Old Style"/>
          <w:i/>
          <w:spacing w:val="-4"/>
          <w:sz w:val="28"/>
        </w:rPr>
        <w:t>if</w:t>
      </w:r>
      <w:r>
        <w:rPr>
          <w:rFonts w:ascii="Bookman Old Style" w:hAnsi="Bookman Old Style"/>
          <w:i/>
          <w:spacing w:val="-4"/>
          <w:sz w:val="28"/>
        </w:rPr>
        <w:tab/>
      </w:r>
      <w:r>
        <w:rPr>
          <w:rFonts w:ascii="Bookman Old Style" w:hAnsi="Bookman Old Style"/>
          <w:i/>
          <w:sz w:val="28"/>
        </w:rPr>
        <w:t>he</w:t>
      </w:r>
      <w:r>
        <w:rPr>
          <w:rFonts w:ascii="Bookman Old Style" w:hAnsi="Bookman Old Style"/>
          <w:i/>
          <w:sz w:val="28"/>
        </w:rPr>
        <w:tab/>
        <w:t>has</w:t>
      </w:r>
      <w:r>
        <w:rPr>
          <w:rFonts w:ascii="Bookman Old Style" w:hAnsi="Bookman Old Style"/>
          <w:i/>
          <w:sz w:val="28"/>
        </w:rPr>
        <w:tab/>
      </w:r>
      <w:r>
        <w:rPr>
          <w:rFonts w:ascii="Bookman Old Style" w:hAnsi="Bookman Old Style"/>
          <w:i/>
          <w:spacing w:val="-4"/>
          <w:sz w:val="28"/>
        </w:rPr>
        <w:t>sexual</w:t>
      </w:r>
    </w:p>
    <w:p w:rsidR="00EF0E49" w:rsidRDefault="00EF0E49">
      <w:pPr>
        <w:pStyle w:val="BodyText"/>
        <w:spacing w:before="3"/>
        <w:rPr>
          <w:i/>
          <w:sz w:val="21"/>
        </w:rPr>
      </w:pPr>
      <w:r w:rsidRPr="00EF0E49">
        <w:pict>
          <v:line id="_x0000_s1048" style="position:absolute;z-index:251648000;mso-wrap-distance-left:0;mso-wrap-distance-right:0;mso-position-horizontal-relative:page" from="1in,14.75pt" to="216.05pt,14.75pt" strokeweight=".6pt">
            <w10:wrap type="topAndBottom" anchorx="page"/>
          </v:line>
        </w:pict>
      </w:r>
    </w:p>
    <w:p w:rsidR="00EF0E49" w:rsidRDefault="008C3F24">
      <w:pPr>
        <w:spacing w:before="73" w:line="242" w:lineRule="auto"/>
        <w:ind w:left="383" w:right="245" w:hanging="284"/>
        <w:rPr>
          <w:rFonts w:ascii="Bookman Old Style"/>
          <w:sz w:val="20"/>
        </w:rPr>
      </w:pPr>
      <w:r>
        <w:rPr>
          <w:rFonts w:ascii="Bookman Old Style"/>
          <w:position w:val="5"/>
          <w:sz w:val="13"/>
        </w:rPr>
        <w:t xml:space="preserve">24 </w:t>
      </w:r>
      <w:r>
        <w:rPr>
          <w:rFonts w:ascii="Bookman Old Style"/>
          <w:i/>
          <w:sz w:val="20"/>
        </w:rPr>
        <w:t>Report of the Committee on Reforms of Criminal Justice System</w:t>
      </w:r>
      <w:r>
        <w:rPr>
          <w:rFonts w:ascii="Bookman Old Style"/>
          <w:sz w:val="20"/>
        </w:rPr>
        <w:t>, Government of India, Ministry of Home Affairs, chaired by Justice V.S. Malimath, (2003)</w:t>
      </w:r>
    </w:p>
    <w:p w:rsidR="00EF0E49" w:rsidRDefault="008C3F24">
      <w:pPr>
        <w:spacing w:line="231" w:lineRule="exact"/>
        <w:ind w:left="383"/>
        <w:rPr>
          <w:rFonts w:ascii="Bookman Old Style"/>
          <w:sz w:val="20"/>
        </w:rPr>
      </w:pPr>
      <w:r>
        <w:rPr>
          <w:rFonts w:ascii="Bookman Old Style"/>
          <w:i/>
          <w:sz w:val="20"/>
        </w:rPr>
        <w:t>Available at:</w:t>
      </w:r>
      <w:r>
        <w:rPr>
          <w:rFonts w:ascii="Bookman Old Style"/>
          <w:sz w:val="20"/>
        </w:rPr>
        <w:t>https://mha.gov.in/sites/default/files/criminal_justice_system.pdf</w:t>
      </w:r>
    </w:p>
    <w:p w:rsidR="00EF0E49" w:rsidRDefault="00EF0E49">
      <w:pPr>
        <w:spacing w:line="231" w:lineRule="exact"/>
        <w:rPr>
          <w:rFonts w:ascii="Bookman Old Style"/>
          <w:sz w:val="20"/>
        </w:rPr>
        <w:sectPr w:rsidR="00EF0E49">
          <w:headerReference w:type="default" r:id="rId238"/>
          <w:footerReference w:type="default" r:id="rId239"/>
          <w:pgSz w:w="11910" w:h="16840"/>
          <w:pgMar w:top="1340" w:right="1000" w:bottom="1280" w:left="1340" w:header="0" w:footer="1082" w:gutter="0"/>
          <w:pgNumType w:start="22"/>
          <w:cols w:space="720"/>
        </w:sectPr>
      </w:pPr>
    </w:p>
    <w:p w:rsidR="00EF0E49" w:rsidRDefault="008C3F24">
      <w:pPr>
        <w:spacing w:before="80"/>
        <w:ind w:left="2981" w:right="1902"/>
        <w:jc w:val="both"/>
        <w:rPr>
          <w:rFonts w:ascii="Bookman Old Style"/>
          <w:i/>
          <w:sz w:val="28"/>
        </w:rPr>
      </w:pPr>
      <w:r>
        <w:rPr>
          <w:rFonts w:ascii="Bookman Old Style"/>
          <w:i/>
          <w:sz w:val="28"/>
        </w:rPr>
        <w:t xml:space="preserve">intercourse </w:t>
      </w:r>
      <w:r>
        <w:rPr>
          <w:rFonts w:ascii="Bookman Old Style"/>
          <w:i/>
          <w:spacing w:val="-3"/>
          <w:sz w:val="28"/>
        </w:rPr>
        <w:t xml:space="preserve">with the </w:t>
      </w:r>
      <w:r>
        <w:rPr>
          <w:rFonts w:ascii="Bookman Old Style"/>
          <w:i/>
          <w:sz w:val="28"/>
        </w:rPr>
        <w:t xml:space="preserve">wife </w:t>
      </w:r>
      <w:r>
        <w:rPr>
          <w:rFonts w:ascii="Bookman Old Style"/>
          <w:i/>
          <w:spacing w:val="-3"/>
          <w:sz w:val="28"/>
        </w:rPr>
        <w:t xml:space="preserve">of </w:t>
      </w:r>
      <w:r>
        <w:rPr>
          <w:rFonts w:ascii="Bookman Old Style"/>
          <w:i/>
          <w:sz w:val="28"/>
        </w:rPr>
        <w:t xml:space="preserve">another </w:t>
      </w:r>
      <w:r>
        <w:rPr>
          <w:rFonts w:ascii="Bookman Old Style"/>
          <w:i/>
          <w:spacing w:val="-4"/>
          <w:sz w:val="28"/>
        </w:rPr>
        <w:t xml:space="preserve">man </w:t>
      </w:r>
      <w:r>
        <w:rPr>
          <w:rFonts w:ascii="Bookman Old Style"/>
          <w:i/>
          <w:sz w:val="28"/>
        </w:rPr>
        <w:t xml:space="preserve">without </w:t>
      </w:r>
      <w:r>
        <w:rPr>
          <w:rFonts w:ascii="Bookman Old Style"/>
          <w:i/>
          <w:spacing w:val="-3"/>
          <w:sz w:val="28"/>
        </w:rPr>
        <w:t xml:space="preserve">the </w:t>
      </w:r>
      <w:r>
        <w:rPr>
          <w:rFonts w:ascii="Bookman Old Style"/>
          <w:i/>
          <w:sz w:val="28"/>
        </w:rPr>
        <w:t xml:space="preserve">consent or connivance of  </w:t>
      </w:r>
      <w:r>
        <w:rPr>
          <w:rFonts w:ascii="Bookman Old Style"/>
          <w:i/>
          <w:spacing w:val="-3"/>
          <w:sz w:val="28"/>
        </w:rPr>
        <w:t xml:space="preserve">the  </w:t>
      </w:r>
      <w:r>
        <w:rPr>
          <w:rFonts w:ascii="Bookman Old Style"/>
          <w:i/>
          <w:sz w:val="28"/>
        </w:rPr>
        <w:t xml:space="preserve">husband. </w:t>
      </w:r>
      <w:r>
        <w:rPr>
          <w:rFonts w:ascii="Bookman Old Style"/>
          <w:i/>
          <w:sz w:val="28"/>
          <w:u w:val="single"/>
        </w:rPr>
        <w:t xml:space="preserve">The object of this Section is </w:t>
      </w:r>
      <w:r>
        <w:rPr>
          <w:rFonts w:ascii="Bookman Old Style"/>
          <w:i/>
          <w:spacing w:val="-4"/>
          <w:sz w:val="28"/>
          <w:u w:val="single"/>
        </w:rPr>
        <w:t>to</w:t>
      </w:r>
      <w:r>
        <w:rPr>
          <w:rFonts w:ascii="Bookman Old Style"/>
          <w:i/>
          <w:spacing w:val="-4"/>
          <w:sz w:val="28"/>
        </w:rPr>
        <w:t xml:space="preserve"> </w:t>
      </w:r>
      <w:r>
        <w:rPr>
          <w:rFonts w:ascii="Bookman Old Style"/>
          <w:i/>
          <w:sz w:val="28"/>
          <w:u w:val="single"/>
        </w:rPr>
        <w:t xml:space="preserve">preserve </w:t>
      </w:r>
      <w:r>
        <w:rPr>
          <w:rFonts w:ascii="Bookman Old Style"/>
          <w:i/>
          <w:spacing w:val="-3"/>
          <w:sz w:val="28"/>
          <w:u w:val="single"/>
        </w:rPr>
        <w:t xml:space="preserve">the </w:t>
      </w:r>
      <w:r>
        <w:rPr>
          <w:rFonts w:ascii="Bookman Old Style"/>
          <w:i/>
          <w:sz w:val="28"/>
          <w:u w:val="single"/>
        </w:rPr>
        <w:t xml:space="preserve">sanctity of </w:t>
      </w:r>
      <w:r>
        <w:rPr>
          <w:rFonts w:ascii="Bookman Old Style"/>
          <w:i/>
          <w:spacing w:val="-3"/>
          <w:sz w:val="28"/>
          <w:u w:val="single"/>
        </w:rPr>
        <w:t>the</w:t>
      </w:r>
      <w:r>
        <w:rPr>
          <w:rFonts w:ascii="Bookman Old Style"/>
          <w:i/>
          <w:spacing w:val="-3"/>
          <w:sz w:val="28"/>
        </w:rPr>
        <w:t xml:space="preserve"> </w:t>
      </w:r>
      <w:r>
        <w:rPr>
          <w:rFonts w:ascii="Bookman Old Style"/>
          <w:i/>
          <w:sz w:val="28"/>
          <w:u w:val="single"/>
        </w:rPr>
        <w:t>marriage. The society abhors</w:t>
      </w:r>
      <w:r>
        <w:rPr>
          <w:rFonts w:ascii="Bookman Old Style"/>
          <w:i/>
          <w:sz w:val="28"/>
        </w:rPr>
        <w:t xml:space="preserve"> </w:t>
      </w:r>
      <w:r>
        <w:rPr>
          <w:rFonts w:ascii="Bookman Old Style"/>
          <w:i/>
          <w:sz w:val="28"/>
          <w:u w:val="single"/>
        </w:rPr>
        <w:t>marital infidelity</w:t>
      </w:r>
      <w:r>
        <w:rPr>
          <w:rFonts w:ascii="Bookman Old Style"/>
          <w:i/>
          <w:sz w:val="28"/>
        </w:rPr>
        <w:t xml:space="preserve">. Therefore, </w:t>
      </w:r>
      <w:r>
        <w:rPr>
          <w:rFonts w:ascii="Bookman Old Style"/>
          <w:i/>
          <w:spacing w:val="-3"/>
          <w:sz w:val="28"/>
        </w:rPr>
        <w:t xml:space="preserve">there </w:t>
      </w:r>
      <w:r>
        <w:rPr>
          <w:rFonts w:ascii="Bookman Old Style"/>
          <w:i/>
          <w:sz w:val="28"/>
        </w:rPr>
        <w:t>is no</w:t>
      </w:r>
      <w:r>
        <w:rPr>
          <w:rFonts w:ascii="Bookman Old Style"/>
          <w:i/>
          <w:sz w:val="28"/>
        </w:rPr>
        <w:t xml:space="preserve"> good reason for not meting out similar treatment </w:t>
      </w:r>
      <w:r>
        <w:rPr>
          <w:rFonts w:ascii="Bookman Old Style"/>
          <w:i/>
          <w:spacing w:val="-4"/>
          <w:sz w:val="28"/>
        </w:rPr>
        <w:t xml:space="preserve">to </w:t>
      </w:r>
      <w:r>
        <w:rPr>
          <w:rFonts w:ascii="Bookman Old Style"/>
          <w:i/>
          <w:sz w:val="28"/>
        </w:rPr>
        <w:t xml:space="preserve">wife </w:t>
      </w:r>
      <w:r>
        <w:rPr>
          <w:rFonts w:ascii="Bookman Old Style"/>
          <w:i/>
          <w:spacing w:val="-4"/>
          <w:sz w:val="28"/>
        </w:rPr>
        <w:t xml:space="preserve">who </w:t>
      </w:r>
      <w:r>
        <w:rPr>
          <w:rFonts w:ascii="Bookman Old Style"/>
          <w:i/>
          <w:sz w:val="28"/>
        </w:rPr>
        <w:t xml:space="preserve">has sexual intercourse </w:t>
      </w:r>
      <w:r>
        <w:rPr>
          <w:rFonts w:ascii="Bookman Old Style"/>
          <w:i/>
          <w:spacing w:val="-4"/>
          <w:sz w:val="28"/>
        </w:rPr>
        <w:t>with</w:t>
      </w:r>
      <w:r>
        <w:rPr>
          <w:rFonts w:ascii="Bookman Old Style"/>
          <w:i/>
          <w:spacing w:val="75"/>
          <w:sz w:val="28"/>
        </w:rPr>
        <w:t xml:space="preserve"> </w:t>
      </w:r>
      <w:r>
        <w:rPr>
          <w:rFonts w:ascii="Bookman Old Style"/>
          <w:i/>
          <w:sz w:val="28"/>
        </w:rPr>
        <w:t>a married man.</w:t>
      </w:r>
    </w:p>
    <w:p w:rsidR="00EF0E49" w:rsidRDefault="00EF0E49">
      <w:pPr>
        <w:pStyle w:val="BodyText"/>
        <w:spacing w:before="7"/>
        <w:rPr>
          <w:i/>
          <w:sz w:val="30"/>
        </w:rPr>
      </w:pPr>
    </w:p>
    <w:p w:rsidR="00EF0E49" w:rsidRDefault="008C3F24">
      <w:pPr>
        <w:ind w:left="2981" w:right="1902"/>
        <w:jc w:val="both"/>
        <w:rPr>
          <w:rFonts w:ascii="Bookman Old Style"/>
          <w:i/>
          <w:sz w:val="28"/>
        </w:rPr>
      </w:pPr>
      <w:r>
        <w:rPr>
          <w:rFonts w:ascii="Bookman Old Style"/>
          <w:i/>
          <w:sz w:val="28"/>
        </w:rPr>
        <w:t xml:space="preserve">16.3.2 </w:t>
      </w:r>
      <w:r>
        <w:rPr>
          <w:rFonts w:ascii="Bookman Old Style"/>
          <w:i/>
          <w:sz w:val="28"/>
          <w:u w:val="single"/>
        </w:rPr>
        <w:t>The Committee therefore suggests that Section 497 of the I.P.C. should be suitably amended</w:t>
      </w:r>
    </w:p>
    <w:p w:rsidR="00EF0E49" w:rsidRDefault="008C3F24">
      <w:pPr>
        <w:ind w:left="2981" w:right="1902"/>
        <w:jc w:val="both"/>
        <w:rPr>
          <w:rFonts w:ascii="Bookman Old Style" w:hAnsi="Bookman Old Style"/>
          <w:i/>
          <w:sz w:val="28"/>
        </w:rPr>
      </w:pPr>
      <w:r>
        <w:rPr>
          <w:rFonts w:ascii="Times New Roman" w:hAnsi="Times New Roman"/>
          <w:spacing w:val="-71"/>
          <w:sz w:val="28"/>
          <w:u w:val="single"/>
        </w:rPr>
        <w:t xml:space="preserve"> </w:t>
      </w:r>
      <w:r>
        <w:rPr>
          <w:rFonts w:ascii="Bookman Old Style" w:hAnsi="Bookman Old Style"/>
          <w:i/>
          <w:spacing w:val="-3"/>
          <w:sz w:val="28"/>
          <w:u w:val="single"/>
        </w:rPr>
        <w:t xml:space="preserve">to the </w:t>
      </w:r>
      <w:r>
        <w:rPr>
          <w:rFonts w:ascii="Bookman Old Style" w:hAnsi="Bookman Old Style"/>
          <w:i/>
          <w:sz w:val="28"/>
          <w:u w:val="single"/>
        </w:rPr>
        <w:t>effect that ―whosoever has</w:t>
      </w:r>
      <w:r>
        <w:rPr>
          <w:rFonts w:ascii="Bookman Old Style" w:hAnsi="Bookman Old Style"/>
          <w:i/>
          <w:sz w:val="28"/>
        </w:rPr>
        <w:t xml:space="preserve"> </w:t>
      </w:r>
      <w:r>
        <w:rPr>
          <w:rFonts w:ascii="Bookman Old Style" w:hAnsi="Bookman Old Style"/>
          <w:i/>
          <w:sz w:val="28"/>
          <w:u w:val="single"/>
        </w:rPr>
        <w:t xml:space="preserve">sexual intercourse </w:t>
      </w:r>
      <w:r>
        <w:rPr>
          <w:rFonts w:ascii="Bookman Old Style" w:hAnsi="Bookman Old Style"/>
          <w:i/>
          <w:spacing w:val="-3"/>
          <w:sz w:val="28"/>
          <w:u w:val="single"/>
        </w:rPr>
        <w:t xml:space="preserve">with the </w:t>
      </w:r>
      <w:r>
        <w:rPr>
          <w:rFonts w:ascii="Bookman Old Style" w:hAnsi="Bookman Old Style"/>
          <w:i/>
          <w:sz w:val="28"/>
          <w:u w:val="single"/>
        </w:rPr>
        <w:t>spouse</w:t>
      </w:r>
      <w:r>
        <w:rPr>
          <w:rFonts w:ascii="Bookman Old Style" w:hAnsi="Bookman Old Style"/>
          <w:i/>
          <w:sz w:val="28"/>
        </w:rPr>
        <w:t xml:space="preserve"> </w:t>
      </w:r>
      <w:r>
        <w:rPr>
          <w:rFonts w:ascii="Bookman Old Style" w:hAnsi="Bookman Old Style"/>
          <w:i/>
          <w:sz w:val="28"/>
          <w:u w:val="single"/>
        </w:rPr>
        <w:t xml:space="preserve">of </w:t>
      </w:r>
      <w:r>
        <w:rPr>
          <w:rFonts w:ascii="Bookman Old Style" w:hAnsi="Bookman Old Style"/>
          <w:i/>
          <w:spacing w:val="-3"/>
          <w:sz w:val="28"/>
          <w:u w:val="single"/>
        </w:rPr>
        <w:t xml:space="preserve">any </w:t>
      </w:r>
      <w:r>
        <w:rPr>
          <w:rFonts w:ascii="Bookman Old Style" w:hAnsi="Bookman Old Style"/>
          <w:i/>
          <w:sz w:val="28"/>
          <w:u w:val="single"/>
        </w:rPr>
        <w:t>other person is guilty of</w:t>
      </w:r>
      <w:r>
        <w:rPr>
          <w:rFonts w:ascii="Bookman Old Style" w:hAnsi="Bookman Old Style"/>
          <w:i/>
          <w:sz w:val="28"/>
        </w:rPr>
        <w:t xml:space="preserve"> </w:t>
      </w:r>
      <w:r>
        <w:rPr>
          <w:rFonts w:ascii="Bookman Old Style" w:hAnsi="Bookman Old Style"/>
          <w:i/>
          <w:sz w:val="28"/>
          <w:u w:val="single"/>
        </w:rPr>
        <w:t>adultery</w:t>
      </w:r>
      <w:r>
        <w:rPr>
          <w:rFonts w:ascii="Bookman Old Style" w:hAnsi="Bookman Old Style"/>
          <w:i/>
          <w:sz w:val="28"/>
        </w:rPr>
        <w:t>……‖</w:t>
      </w:r>
    </w:p>
    <w:p w:rsidR="00EF0E49" w:rsidRDefault="008C3F24">
      <w:pPr>
        <w:pStyle w:val="BodyText"/>
        <w:spacing w:before="1"/>
        <w:ind w:left="4860"/>
      </w:pPr>
      <w:r>
        <w:t>(Emphasis supplied)</w:t>
      </w:r>
    </w:p>
    <w:p w:rsidR="00EF0E49" w:rsidRDefault="00EF0E49">
      <w:pPr>
        <w:pStyle w:val="BodyText"/>
        <w:spacing w:before="8"/>
        <w:rPr>
          <w:sz w:val="30"/>
        </w:rPr>
      </w:pPr>
    </w:p>
    <w:p w:rsidR="00EF0E49" w:rsidRDefault="008C3F24">
      <w:pPr>
        <w:pStyle w:val="BodyText"/>
        <w:spacing w:line="480" w:lineRule="auto"/>
        <w:ind w:left="2261" w:right="437" w:firstLine="360"/>
        <w:jc w:val="both"/>
      </w:pPr>
      <w:r>
        <w:t>The recommendations of the Malimath Committee on the amendment of Section 497 were referred to the Law Commission of India, which took up the matter for study and examination. The same is pending</w:t>
      </w:r>
      <w:r>
        <w:rPr>
          <w:spacing w:val="-16"/>
        </w:rPr>
        <w:t xml:space="preserve"> </w:t>
      </w:r>
      <w:r>
        <w:t>consideration.</w:t>
      </w:r>
    </w:p>
    <w:p w:rsidR="00EF0E49" w:rsidRDefault="00EF0E49">
      <w:pPr>
        <w:pStyle w:val="BodyText"/>
        <w:rPr>
          <w:sz w:val="32"/>
        </w:rPr>
      </w:pPr>
    </w:p>
    <w:p w:rsidR="00EF0E49" w:rsidRDefault="008C3F24">
      <w:pPr>
        <w:pStyle w:val="ListParagraph"/>
        <w:numPr>
          <w:ilvl w:val="2"/>
          <w:numId w:val="7"/>
        </w:numPr>
        <w:tabs>
          <w:tab w:val="left" w:pos="1181"/>
          <w:tab w:val="left" w:pos="2659"/>
          <w:tab w:val="left" w:pos="4396"/>
          <w:tab w:val="left" w:pos="5084"/>
          <w:tab w:val="left" w:pos="6043"/>
          <w:tab w:val="left" w:pos="6537"/>
          <w:tab w:val="left" w:pos="7229"/>
        </w:tabs>
        <w:spacing w:before="281" w:line="480" w:lineRule="auto"/>
        <w:ind w:left="1540" w:right="436" w:hanging="720"/>
        <w:jc w:val="left"/>
        <w:rPr>
          <w:rFonts w:ascii="Bookman Old Style"/>
          <w:sz w:val="28"/>
        </w:rPr>
      </w:pPr>
      <w:r>
        <w:rPr>
          <w:rFonts w:ascii="Bookman Old Style"/>
          <w:sz w:val="28"/>
        </w:rPr>
        <w:t>CONTEMPORARY INTERNATIONAL JURISPRUDENCE Bef</w:t>
      </w:r>
      <w:r>
        <w:rPr>
          <w:rFonts w:ascii="Bookman Old Style"/>
          <w:sz w:val="28"/>
        </w:rPr>
        <w:t>ore</w:t>
      </w:r>
      <w:r>
        <w:rPr>
          <w:rFonts w:ascii="Bookman Old Style"/>
          <w:sz w:val="28"/>
        </w:rPr>
        <w:tab/>
        <w:t>addressing</w:t>
      </w:r>
      <w:r>
        <w:rPr>
          <w:rFonts w:ascii="Bookman Old Style"/>
          <w:sz w:val="28"/>
        </w:rPr>
        <w:tab/>
        <w:t>the</w:t>
      </w:r>
      <w:r>
        <w:rPr>
          <w:rFonts w:ascii="Bookman Old Style"/>
          <w:sz w:val="28"/>
        </w:rPr>
        <w:tab/>
        <w:t>issue</w:t>
      </w:r>
      <w:r>
        <w:rPr>
          <w:rFonts w:ascii="Bookman Old Style"/>
          <w:sz w:val="28"/>
        </w:rPr>
        <w:tab/>
        <w:t>of</w:t>
      </w:r>
      <w:r>
        <w:rPr>
          <w:rFonts w:ascii="Bookman Old Style"/>
          <w:sz w:val="28"/>
        </w:rPr>
        <w:tab/>
        <w:t>the</w:t>
      </w:r>
      <w:r>
        <w:rPr>
          <w:rFonts w:ascii="Bookman Old Style"/>
          <w:sz w:val="28"/>
        </w:rPr>
        <w:tab/>
      </w:r>
      <w:r>
        <w:rPr>
          <w:rFonts w:ascii="Bookman Old Style"/>
          <w:spacing w:val="-1"/>
          <w:sz w:val="28"/>
        </w:rPr>
        <w:t>constitutional</w:t>
      </w:r>
    </w:p>
    <w:p w:rsidR="00EF0E49" w:rsidRDefault="008C3F24">
      <w:pPr>
        <w:pStyle w:val="BodyText"/>
        <w:spacing w:before="1" w:line="480" w:lineRule="auto"/>
        <w:ind w:left="1180" w:right="245"/>
      </w:pPr>
      <w:r>
        <w:t xml:space="preserve">validity of Section 497 I.P.C., it would be of interest to </w:t>
      </w:r>
      <w:r>
        <w:rPr>
          <w:spacing w:val="-2"/>
        </w:rPr>
        <w:t>r</w:t>
      </w:r>
      <w:r>
        <w:rPr>
          <w:spacing w:val="2"/>
        </w:rPr>
        <w:t>e</w:t>
      </w:r>
      <w:r>
        <w:t>v</w:t>
      </w:r>
      <w:r>
        <w:rPr>
          <w:spacing w:val="-3"/>
        </w:rPr>
        <w:t>i</w:t>
      </w:r>
      <w:r>
        <w:rPr>
          <w:spacing w:val="-1"/>
        </w:rPr>
        <w:t>e</w:t>
      </w:r>
      <w:r>
        <w:t>w</w:t>
      </w:r>
      <w:r>
        <w:t xml:space="preserve"> </w:t>
      </w:r>
      <w:r>
        <w:rPr>
          <w:spacing w:val="-24"/>
        </w:rPr>
        <w:t xml:space="preserve"> </w:t>
      </w:r>
      <w:r>
        <w:rPr>
          <w:spacing w:val="-3"/>
        </w:rPr>
        <w:t>h</w:t>
      </w:r>
      <w:r>
        <w:t>ow</w:t>
      </w:r>
      <w:r>
        <w:t xml:space="preserve"> </w:t>
      </w:r>
      <w:r>
        <w:rPr>
          <w:spacing w:val="-23"/>
        </w:rPr>
        <w:t xml:space="preserve"> </w:t>
      </w:r>
      <w:r>
        <w:rPr>
          <w:spacing w:val="-2"/>
          <w:w w:val="55"/>
        </w:rPr>
        <w:t>„</w:t>
      </w:r>
      <w:r>
        <w:rPr>
          <w:spacing w:val="-1"/>
        </w:rPr>
        <w:t>ad</w:t>
      </w:r>
      <w:r>
        <w:t>u</w:t>
      </w:r>
      <w:r>
        <w:rPr>
          <w:spacing w:val="-3"/>
        </w:rPr>
        <w:t>l</w:t>
      </w:r>
      <w:r>
        <w:rPr>
          <w:spacing w:val="-2"/>
        </w:rPr>
        <w:t>t</w:t>
      </w:r>
      <w:r>
        <w:rPr>
          <w:spacing w:val="2"/>
        </w:rPr>
        <w:t>e</w:t>
      </w:r>
      <w:r>
        <w:rPr>
          <w:spacing w:val="-2"/>
        </w:rPr>
        <w:t>r</w:t>
      </w:r>
      <w:r>
        <w:t>y</w:t>
      </w:r>
      <w:r>
        <w:rPr>
          <w:w w:val="29"/>
        </w:rPr>
        <w:t>‟</w:t>
      </w:r>
      <w:r>
        <w:t xml:space="preserve"> </w:t>
      </w:r>
      <w:r>
        <w:rPr>
          <w:spacing w:val="-23"/>
        </w:rPr>
        <w:t xml:space="preserve"> </w:t>
      </w:r>
      <w:r>
        <w:rPr>
          <w:spacing w:val="-3"/>
        </w:rPr>
        <w:t>i</w:t>
      </w:r>
      <w:r>
        <w:t>s</w:t>
      </w:r>
      <w:r>
        <w:t xml:space="preserve"> </w:t>
      </w:r>
      <w:r>
        <w:rPr>
          <w:spacing w:val="-23"/>
        </w:rPr>
        <w:t xml:space="preserve"> </w:t>
      </w:r>
      <w:r>
        <w:rPr>
          <w:spacing w:val="-2"/>
        </w:rPr>
        <w:t>t</w:t>
      </w:r>
      <w:r>
        <w:rPr>
          <w:spacing w:val="-4"/>
        </w:rPr>
        <w:t>r</w:t>
      </w:r>
      <w:r>
        <w:rPr>
          <w:spacing w:val="2"/>
        </w:rPr>
        <w:t>e</w:t>
      </w:r>
      <w:r>
        <w:rPr>
          <w:spacing w:val="-1"/>
        </w:rPr>
        <w:t>a</w:t>
      </w:r>
      <w:r>
        <w:rPr>
          <w:spacing w:val="-4"/>
        </w:rPr>
        <w:t>t</w:t>
      </w:r>
      <w:r>
        <w:t>ed</w:t>
      </w:r>
      <w:r>
        <w:t xml:space="preserve"> </w:t>
      </w:r>
      <w:r>
        <w:rPr>
          <w:spacing w:val="-23"/>
        </w:rPr>
        <w:t xml:space="preserve"> </w:t>
      </w:r>
      <w:r>
        <w:rPr>
          <w:spacing w:val="-3"/>
        </w:rPr>
        <w:t>i</w:t>
      </w:r>
      <w:r>
        <w:t>n</w:t>
      </w:r>
      <w:r>
        <w:t xml:space="preserve"> </w:t>
      </w:r>
      <w:r>
        <w:rPr>
          <w:spacing w:val="-23"/>
        </w:rPr>
        <w:t xml:space="preserve"> </w:t>
      </w:r>
      <w:r>
        <w:t>vari</w:t>
      </w:r>
      <w:r>
        <w:rPr>
          <w:spacing w:val="-2"/>
        </w:rPr>
        <w:t>o</w:t>
      </w:r>
      <w:r>
        <w:t>us</w:t>
      </w:r>
      <w:r>
        <w:t xml:space="preserve"> </w:t>
      </w:r>
      <w:r>
        <w:rPr>
          <w:spacing w:val="-25"/>
        </w:rPr>
        <w:t xml:space="preserve"> </w:t>
      </w:r>
      <w:r>
        <w:rPr>
          <w:spacing w:val="-2"/>
        </w:rPr>
        <w:t>juri</w:t>
      </w:r>
      <w:r>
        <w:rPr>
          <w:spacing w:val="-5"/>
        </w:rPr>
        <w:t>s</w:t>
      </w:r>
      <w:r>
        <w:rPr>
          <w:spacing w:val="-2"/>
        </w:rPr>
        <w:t>d</w:t>
      </w:r>
      <w:r>
        <w:rPr>
          <w:spacing w:val="-5"/>
        </w:rPr>
        <w:t>i</w:t>
      </w:r>
      <w:r>
        <w:rPr>
          <w:spacing w:val="-2"/>
        </w:rPr>
        <w:t>ct</w:t>
      </w:r>
      <w:r>
        <w:rPr>
          <w:spacing w:val="-3"/>
        </w:rPr>
        <w:t>i</w:t>
      </w:r>
      <w:r>
        <w:rPr>
          <w:spacing w:val="-2"/>
        </w:rPr>
        <w:t>o</w:t>
      </w:r>
      <w:r>
        <w:rPr>
          <w:spacing w:val="-3"/>
        </w:rPr>
        <w:t>ns</w:t>
      </w:r>
    </w:p>
    <w:p w:rsidR="00EF0E49" w:rsidRDefault="008C3F24">
      <w:pPr>
        <w:pStyle w:val="BodyText"/>
        <w:spacing w:before="1"/>
        <w:ind w:left="1180"/>
      </w:pPr>
      <w:r>
        <w:t>around the world.</w:t>
      </w:r>
    </w:p>
    <w:p w:rsidR="00EF0E49" w:rsidRDefault="00EF0E49">
      <w:pPr>
        <w:sectPr w:rsidR="00EF0E49">
          <w:headerReference w:type="default" r:id="rId240"/>
          <w:footerReference w:type="default" r:id="rId241"/>
          <w:pgSz w:w="11910" w:h="16840"/>
          <w:pgMar w:top="1340" w:right="1000" w:bottom="1280" w:left="1340" w:header="0" w:footer="1082" w:gutter="0"/>
          <w:pgNumType w:start="23"/>
          <w:cols w:space="720"/>
        </w:sectPr>
      </w:pPr>
    </w:p>
    <w:p w:rsidR="00EF0E49" w:rsidRDefault="008C3F24">
      <w:pPr>
        <w:pStyle w:val="BodyText"/>
        <w:spacing w:before="79" w:line="480" w:lineRule="auto"/>
        <w:ind w:left="1180" w:right="434" w:firstLine="360"/>
        <w:jc w:val="both"/>
      </w:pPr>
      <w:r>
        <w:t>Adultery has been defined differently across various jurisdictions. For instance, adultery charges may require the adulterous relationship to be “open and notorious,”</w:t>
      </w:r>
      <w:r>
        <w:rPr>
          <w:position w:val="7"/>
          <w:sz w:val="18"/>
        </w:rPr>
        <w:t xml:space="preserve">25 </w:t>
      </w:r>
      <w:r>
        <w:t>or be more than a single act of infidelity, or require cohabitation between the adulter</w:t>
      </w:r>
      <w:r>
        <w:t>er and the adulteress. Such a definition would require a finding on the degree of infidelity.</w:t>
      </w:r>
      <w:r>
        <w:rPr>
          <w:position w:val="7"/>
          <w:sz w:val="18"/>
        </w:rPr>
        <w:t xml:space="preserve">26 </w:t>
      </w:r>
      <w:r>
        <w:t>In other instances, the spouses may also be punishable for adultery. Such a provision raises a doubt as to how that may secure the relationship between the spou</w:t>
      </w:r>
      <w:r>
        <w:t>ses and the institution of marriage. Another variation, in some jurisdictions is that cognizance of the offence of adultery is taken only at the instance of the State, and its enforcement is generally a rarity.</w:t>
      </w:r>
    </w:p>
    <w:p w:rsidR="00EF0E49" w:rsidRDefault="008C3F24">
      <w:pPr>
        <w:pStyle w:val="ListParagraph"/>
        <w:numPr>
          <w:ilvl w:val="3"/>
          <w:numId w:val="7"/>
        </w:numPr>
        <w:tabs>
          <w:tab w:val="left" w:pos="2261"/>
        </w:tabs>
        <w:spacing w:before="2" w:line="480" w:lineRule="auto"/>
        <w:ind w:right="432"/>
        <w:rPr>
          <w:rFonts w:ascii="Bookman Old Style"/>
          <w:sz w:val="28"/>
        </w:rPr>
      </w:pPr>
      <w:r>
        <w:rPr>
          <w:rFonts w:ascii="Bookman Old Style"/>
          <w:sz w:val="28"/>
        </w:rPr>
        <w:t>Various legal systems have found adulterous conduct sufficiently injurious to justify some form of criminal sanction. Such conduct is one, which the society is not only unwilling to approve, but also attaches a criminal label to</w:t>
      </w:r>
      <w:r>
        <w:rPr>
          <w:rFonts w:ascii="Bookman Old Style"/>
          <w:spacing w:val="-5"/>
          <w:sz w:val="28"/>
        </w:rPr>
        <w:t xml:space="preserve"> </w:t>
      </w:r>
      <w:r>
        <w:rPr>
          <w:rFonts w:ascii="Bookman Old Style"/>
          <w:sz w:val="28"/>
        </w:rPr>
        <w:t>it.</w:t>
      </w:r>
    </w:p>
    <w:p w:rsidR="00EF0E49" w:rsidRDefault="008C3F24">
      <w:pPr>
        <w:pStyle w:val="ListParagraph"/>
        <w:numPr>
          <w:ilvl w:val="4"/>
          <w:numId w:val="7"/>
        </w:numPr>
        <w:tabs>
          <w:tab w:val="left" w:pos="2260"/>
          <w:tab w:val="left" w:pos="2261"/>
        </w:tabs>
        <w:spacing w:before="1"/>
        <w:jc w:val="left"/>
        <w:rPr>
          <w:rFonts w:ascii="Bookman Old Style" w:hAnsi="Bookman Old Style"/>
          <w:sz w:val="28"/>
        </w:rPr>
      </w:pPr>
      <w:r>
        <w:rPr>
          <w:rFonts w:ascii="Bookman Old Style" w:hAnsi="Bookman Old Style"/>
          <w:sz w:val="28"/>
        </w:rPr>
        <w:t>United States of</w:t>
      </w:r>
      <w:r>
        <w:rPr>
          <w:rFonts w:ascii="Bookman Old Style" w:hAnsi="Bookman Old Style"/>
          <w:spacing w:val="-4"/>
          <w:sz w:val="28"/>
        </w:rPr>
        <w:t xml:space="preserve"> </w:t>
      </w:r>
      <w:r>
        <w:rPr>
          <w:rFonts w:ascii="Bookman Old Style" w:hAnsi="Bookman Old Style"/>
          <w:sz w:val="28"/>
        </w:rPr>
        <w:t>Americ</w:t>
      </w:r>
      <w:r>
        <w:rPr>
          <w:rFonts w:ascii="Bookman Old Style" w:hAnsi="Bookman Old Style"/>
          <w:sz w:val="28"/>
        </w:rPr>
        <w:t>a</w:t>
      </w:r>
    </w:p>
    <w:p w:rsidR="00EF0E49" w:rsidRDefault="00EF0E49">
      <w:pPr>
        <w:pStyle w:val="BodyText"/>
        <w:rPr>
          <w:sz w:val="20"/>
        </w:rPr>
      </w:pPr>
    </w:p>
    <w:p w:rsidR="00EF0E49" w:rsidRDefault="00EF0E49">
      <w:pPr>
        <w:pStyle w:val="BodyText"/>
        <w:spacing w:before="2"/>
        <w:rPr>
          <w:sz w:val="18"/>
        </w:rPr>
      </w:pPr>
      <w:r w:rsidRPr="00EF0E49">
        <w:pict>
          <v:line id="_x0000_s1047" style="position:absolute;z-index:251649024;mso-wrap-distance-left:0;mso-wrap-distance-right:0;mso-position-horizontal-relative:page" from="1in,12.95pt" to="216.05pt,12.95pt" strokeweight=".21169mm">
            <w10:wrap type="topAndBottom" anchorx="page"/>
          </v:line>
        </w:pict>
      </w:r>
    </w:p>
    <w:p w:rsidR="00EF0E49" w:rsidRDefault="008C3F24">
      <w:pPr>
        <w:spacing w:before="75" w:line="234" w:lineRule="exact"/>
        <w:ind w:left="100"/>
        <w:rPr>
          <w:rFonts w:ascii="Bookman Old Style"/>
          <w:sz w:val="20"/>
        </w:rPr>
      </w:pPr>
      <w:r>
        <w:rPr>
          <w:rFonts w:ascii="Bookman Old Style"/>
          <w:position w:val="5"/>
          <w:sz w:val="13"/>
        </w:rPr>
        <w:t xml:space="preserve">25 </w:t>
      </w:r>
      <w:r>
        <w:rPr>
          <w:rFonts w:ascii="Bookman Old Style"/>
          <w:sz w:val="20"/>
        </w:rPr>
        <w:t>Illinois Criminal Code, 720 ILCS 5/11-35, Adultery</w:t>
      </w:r>
    </w:p>
    <w:p w:rsidR="00EF0E49" w:rsidRDefault="008C3F24">
      <w:pPr>
        <w:ind w:left="100" w:right="301"/>
        <w:rPr>
          <w:rFonts w:ascii="Bookman Old Style" w:hAnsi="Bookman Old Style"/>
          <w:sz w:val="20"/>
        </w:rPr>
      </w:pPr>
      <w:r>
        <w:rPr>
          <w:rFonts w:ascii="Bookman Old Style" w:hAnsi="Bookman Old Style"/>
          <w:sz w:val="20"/>
        </w:rPr>
        <w:t>“</w:t>
      </w:r>
      <w:r>
        <w:rPr>
          <w:rFonts w:ascii="Bookman Old Style" w:hAnsi="Bookman Old Style"/>
          <w:i/>
          <w:sz w:val="20"/>
        </w:rPr>
        <w:t>(a) A person commits adultery when he or she has sexual intercourse with another not his or her spouse, if the behavior is open and notorious</w:t>
      </w:r>
      <w:r>
        <w:rPr>
          <w:rFonts w:ascii="Bookman Old Style" w:hAnsi="Bookman Old Style"/>
          <w:sz w:val="20"/>
        </w:rPr>
        <w:t>,…”</w:t>
      </w:r>
    </w:p>
    <w:p w:rsidR="00EF0E49" w:rsidRDefault="008C3F24">
      <w:pPr>
        <w:spacing w:line="242" w:lineRule="auto"/>
        <w:ind w:left="100" w:right="245"/>
        <w:rPr>
          <w:rFonts w:ascii="Bookman Old Style"/>
          <w:sz w:val="20"/>
        </w:rPr>
      </w:pPr>
      <w:r>
        <w:rPr>
          <w:rFonts w:ascii="Bookman Old Style"/>
          <w:position w:val="5"/>
          <w:sz w:val="13"/>
        </w:rPr>
        <w:t xml:space="preserve">26 </w:t>
      </w:r>
      <w:r>
        <w:rPr>
          <w:rFonts w:ascii="Bookman Old Style"/>
          <w:sz w:val="20"/>
        </w:rPr>
        <w:t xml:space="preserve">Martin Siegel, </w:t>
      </w:r>
      <w:r>
        <w:rPr>
          <w:rFonts w:ascii="Bookman Old Style"/>
          <w:i/>
          <w:sz w:val="20"/>
        </w:rPr>
        <w:t>For Better or for Worse: Adultery</w:t>
      </w:r>
      <w:r>
        <w:rPr>
          <w:rFonts w:ascii="Bookman Old Style"/>
          <w:i/>
          <w:sz w:val="20"/>
        </w:rPr>
        <w:t>, Crime &amp; the Constitution</w:t>
      </w:r>
      <w:r>
        <w:rPr>
          <w:rFonts w:ascii="Bookman Old Style"/>
          <w:sz w:val="20"/>
        </w:rPr>
        <w:t>, 30 Journal Of Family Law 45, 51-52 (1991)</w:t>
      </w:r>
    </w:p>
    <w:p w:rsidR="00EF0E49" w:rsidRDefault="00EF0E49">
      <w:pPr>
        <w:spacing w:line="242" w:lineRule="auto"/>
        <w:rPr>
          <w:rFonts w:ascii="Bookman Old Style"/>
          <w:sz w:val="20"/>
        </w:rPr>
        <w:sectPr w:rsidR="00EF0E49">
          <w:headerReference w:type="default" r:id="rId242"/>
          <w:footerReference w:type="default" r:id="rId243"/>
          <w:pgSz w:w="11910" w:h="16840"/>
          <w:pgMar w:top="1340" w:right="1000" w:bottom="1280" w:left="1340" w:header="0" w:footer="1082" w:gutter="0"/>
          <w:pgNumType w:start="24"/>
          <w:cols w:space="720"/>
        </w:sectPr>
      </w:pPr>
    </w:p>
    <w:p w:rsidR="00EF0E49" w:rsidRDefault="008C3F24">
      <w:pPr>
        <w:pStyle w:val="BodyText"/>
        <w:spacing w:before="79" w:line="480" w:lineRule="auto"/>
        <w:ind w:left="2261" w:right="435" w:firstLine="360"/>
        <w:jc w:val="both"/>
      </w:pPr>
      <w:r>
        <w:t xml:space="preserve">In the United States of America, 17 out of 50 States continue to treat „adultery‟ as a </w:t>
      </w:r>
      <w:r>
        <w:rPr>
          <w:spacing w:val="-6"/>
        </w:rPr>
        <w:t xml:space="preserve">criminal </w:t>
      </w:r>
      <w:r>
        <w:t>offence under the State law.</w:t>
      </w:r>
      <w:r>
        <w:rPr>
          <w:position w:val="7"/>
          <w:sz w:val="18"/>
        </w:rPr>
        <w:t xml:space="preserve">27 </w:t>
      </w:r>
      <w:r>
        <w:t>The characterization of the offence differs from State to</w:t>
      </w:r>
      <w:r>
        <w:rPr>
          <w:spacing w:val="-1"/>
        </w:rPr>
        <w:t xml:space="preserve"> </w:t>
      </w:r>
      <w:r>
        <w:t>State.</w:t>
      </w:r>
    </w:p>
    <w:p w:rsidR="00EF0E49" w:rsidRDefault="008C3F24">
      <w:pPr>
        <w:pStyle w:val="BodyText"/>
        <w:spacing w:before="2" w:line="480" w:lineRule="auto"/>
        <w:ind w:left="2261" w:right="432" w:firstLine="360"/>
        <w:jc w:val="both"/>
      </w:pPr>
      <w:r>
        <w:t xml:space="preserve">In the case of </w:t>
      </w:r>
      <w:r>
        <w:rPr>
          <w:i/>
        </w:rPr>
        <w:t xml:space="preserve">Oliverson </w:t>
      </w:r>
      <w:r>
        <w:t xml:space="preserve">v. </w:t>
      </w:r>
      <w:r>
        <w:rPr>
          <w:i/>
        </w:rPr>
        <w:t>West Valley City</w:t>
      </w:r>
      <w:r>
        <w:rPr>
          <w:position w:val="7"/>
          <w:sz w:val="18"/>
        </w:rPr>
        <w:t>28</w:t>
      </w:r>
      <w:r>
        <w:t>, the constitutionality of the Utah adultery statute</w:t>
      </w:r>
      <w:r>
        <w:rPr>
          <w:position w:val="7"/>
          <w:sz w:val="18"/>
        </w:rPr>
        <w:t xml:space="preserve">29 </w:t>
      </w:r>
      <w:r>
        <w:t>was challenged. It was contended that the statute offends the right to privacy and violates substantive due process of law under</w:t>
      </w:r>
      <w:r>
        <w:rPr>
          <w:spacing w:val="85"/>
        </w:rPr>
        <w:t xml:space="preserve"> </w:t>
      </w:r>
      <w:r>
        <w:t>the</w:t>
      </w:r>
    </w:p>
    <w:p w:rsidR="00EF0E49" w:rsidRDefault="00EF0E49">
      <w:pPr>
        <w:pStyle w:val="BodyText"/>
        <w:spacing w:line="480" w:lineRule="auto"/>
        <w:ind w:left="2261" w:right="432"/>
        <w:jc w:val="both"/>
      </w:pPr>
      <w:r>
        <w:pict>
          <v:line id="_x0000_s1046" style="position:absolute;left:0;text-align:left;z-index:-251638784;mso-position-horizontal-relative:page" from="1in,293.25pt" to="216.05pt,293.25pt" strokeweight=".21169mm">
            <w10:wrap anchorx="page"/>
          </v:line>
        </w:pict>
      </w:r>
      <w:r w:rsidR="008C3F24">
        <w:t>U.S. Constitution. The U.S. Court held that adultery is a transgression against the relationship of marriage which the law</w:t>
      </w:r>
      <w:r w:rsidR="008C3F24">
        <w:t xml:space="preserve"> endeavors to protect. The State of Utah had an interest in preventing adultery. Whether to use criminal sanction was considered a matter particularly within the ambit of the legislature. Given the special interest of the State, it was considered rational </w:t>
      </w:r>
      <w:r w:rsidR="008C3F24">
        <w:t>to classify adultery as a crime.</w:t>
      </w:r>
    </w:p>
    <w:p w:rsidR="00EF0E49" w:rsidRDefault="008C3F24">
      <w:pPr>
        <w:spacing w:before="58"/>
        <w:ind w:left="383" w:right="571" w:hanging="284"/>
        <w:rPr>
          <w:rFonts w:ascii="Bookman Old Style"/>
          <w:sz w:val="20"/>
        </w:rPr>
      </w:pPr>
      <w:r>
        <w:rPr>
          <w:rFonts w:ascii="Bookman Old Style"/>
          <w:position w:val="5"/>
          <w:sz w:val="13"/>
        </w:rPr>
        <w:t xml:space="preserve">27 </w:t>
      </w:r>
      <w:r>
        <w:rPr>
          <w:rFonts w:ascii="Bookman Old Style"/>
          <w:sz w:val="20"/>
        </w:rPr>
        <w:t xml:space="preserve">Abhinav Sekhri, </w:t>
      </w:r>
      <w:r>
        <w:rPr>
          <w:rFonts w:ascii="Bookman Old Style"/>
          <w:i/>
          <w:sz w:val="20"/>
        </w:rPr>
        <w:t xml:space="preserve">The Good, The Bad, and The Adulterous: Criminal Law and Adultery in India, </w:t>
      </w:r>
      <w:r>
        <w:rPr>
          <w:rFonts w:ascii="Bookman Old Style"/>
          <w:sz w:val="20"/>
        </w:rPr>
        <w:t>10 Socio Legal Review 47 (2014)</w:t>
      </w:r>
    </w:p>
    <w:p w:rsidR="00EF0E49" w:rsidRDefault="008C3F24">
      <w:pPr>
        <w:spacing w:before="1" w:line="234" w:lineRule="exact"/>
        <w:ind w:left="100"/>
        <w:rPr>
          <w:rFonts w:ascii="Bookman Old Style"/>
          <w:sz w:val="20"/>
        </w:rPr>
      </w:pPr>
      <w:r>
        <w:rPr>
          <w:rFonts w:ascii="Bookman Old Style"/>
          <w:position w:val="5"/>
          <w:sz w:val="13"/>
        </w:rPr>
        <w:t xml:space="preserve">28 </w:t>
      </w:r>
      <w:r>
        <w:rPr>
          <w:rFonts w:ascii="Bookman Old Style"/>
          <w:sz w:val="20"/>
        </w:rPr>
        <w:t>875 F. Supp. 1465</w:t>
      </w:r>
    </w:p>
    <w:p w:rsidR="00EF0E49" w:rsidRDefault="008C3F24">
      <w:pPr>
        <w:ind w:left="280" w:right="441" w:hanging="180"/>
        <w:jc w:val="both"/>
        <w:rPr>
          <w:rFonts w:ascii="Bookman Old Style" w:hAnsi="Bookman Old Style"/>
          <w:i/>
          <w:sz w:val="20"/>
        </w:rPr>
      </w:pPr>
      <w:r>
        <w:rPr>
          <w:rFonts w:ascii="Bookman Old Style" w:hAnsi="Bookman Old Style"/>
          <w:position w:val="5"/>
          <w:sz w:val="13"/>
        </w:rPr>
        <w:t>29</w:t>
      </w:r>
      <w:r>
        <w:rPr>
          <w:rFonts w:ascii="Bookman Old Style" w:hAnsi="Bookman Old Style"/>
          <w:spacing w:val="14"/>
          <w:position w:val="5"/>
          <w:sz w:val="13"/>
        </w:rPr>
        <w:t xml:space="preserve"> </w:t>
      </w:r>
      <w:r>
        <w:rPr>
          <w:rFonts w:ascii="Bookman Old Style" w:hAnsi="Bookman Old Style"/>
          <w:sz w:val="20"/>
        </w:rPr>
        <w:t>Utah</w:t>
      </w:r>
      <w:r>
        <w:rPr>
          <w:rFonts w:ascii="Bookman Old Style" w:hAnsi="Bookman Old Style"/>
          <w:spacing w:val="-8"/>
          <w:sz w:val="20"/>
        </w:rPr>
        <w:t xml:space="preserve"> </w:t>
      </w:r>
      <w:r>
        <w:rPr>
          <w:rFonts w:ascii="Bookman Old Style" w:hAnsi="Bookman Old Style"/>
          <w:sz w:val="20"/>
        </w:rPr>
        <w:t>Code</w:t>
      </w:r>
      <w:r>
        <w:rPr>
          <w:rFonts w:ascii="Bookman Old Style" w:hAnsi="Bookman Old Style"/>
          <w:spacing w:val="-8"/>
          <w:sz w:val="20"/>
        </w:rPr>
        <w:t xml:space="preserve"> </w:t>
      </w:r>
      <w:r>
        <w:rPr>
          <w:rFonts w:ascii="Bookman Old Style" w:hAnsi="Bookman Old Style"/>
          <w:sz w:val="20"/>
        </w:rPr>
        <w:t>Ann.</w:t>
      </w:r>
      <w:r>
        <w:rPr>
          <w:rFonts w:ascii="Bookman Old Style" w:hAnsi="Bookman Old Style"/>
          <w:spacing w:val="-6"/>
          <w:sz w:val="20"/>
        </w:rPr>
        <w:t xml:space="preserve"> </w:t>
      </w:r>
      <w:r>
        <w:rPr>
          <w:rFonts w:ascii="Bookman Old Style" w:hAnsi="Bookman Old Style"/>
          <w:sz w:val="20"/>
        </w:rPr>
        <w:t>76-7-103,</w:t>
      </w:r>
      <w:r>
        <w:rPr>
          <w:rFonts w:ascii="Bookman Old Style" w:hAnsi="Bookman Old Style"/>
          <w:spacing w:val="-6"/>
          <w:sz w:val="20"/>
        </w:rPr>
        <w:t xml:space="preserve"> </w:t>
      </w:r>
      <w:r>
        <w:rPr>
          <w:rFonts w:ascii="Bookman Old Style" w:hAnsi="Bookman Old Style"/>
          <w:i/>
          <w:sz w:val="20"/>
        </w:rPr>
        <w:t>―(1)</w:t>
      </w:r>
      <w:r>
        <w:rPr>
          <w:rFonts w:ascii="Bookman Old Style" w:hAnsi="Bookman Old Style"/>
          <w:i/>
          <w:spacing w:val="-8"/>
          <w:sz w:val="20"/>
        </w:rPr>
        <w:t xml:space="preserve"> </w:t>
      </w:r>
      <w:r>
        <w:rPr>
          <w:rFonts w:ascii="Bookman Old Style" w:hAnsi="Bookman Old Style"/>
          <w:i/>
          <w:sz w:val="20"/>
        </w:rPr>
        <w:t>A</w:t>
      </w:r>
      <w:r>
        <w:rPr>
          <w:rFonts w:ascii="Bookman Old Style" w:hAnsi="Bookman Old Style"/>
          <w:i/>
          <w:spacing w:val="-8"/>
          <w:sz w:val="20"/>
        </w:rPr>
        <w:t xml:space="preserve"> </w:t>
      </w:r>
      <w:r>
        <w:rPr>
          <w:rFonts w:ascii="Bookman Old Style" w:hAnsi="Bookman Old Style"/>
          <w:i/>
          <w:sz w:val="20"/>
        </w:rPr>
        <w:t>married</w:t>
      </w:r>
      <w:r>
        <w:rPr>
          <w:rFonts w:ascii="Bookman Old Style" w:hAnsi="Bookman Old Style"/>
          <w:i/>
          <w:spacing w:val="-8"/>
          <w:sz w:val="20"/>
        </w:rPr>
        <w:t xml:space="preserve"> </w:t>
      </w:r>
      <w:r>
        <w:rPr>
          <w:rFonts w:ascii="Bookman Old Style" w:hAnsi="Bookman Old Style"/>
          <w:i/>
          <w:sz w:val="20"/>
        </w:rPr>
        <w:t>person</w:t>
      </w:r>
      <w:r>
        <w:rPr>
          <w:rFonts w:ascii="Bookman Old Style" w:hAnsi="Bookman Old Style"/>
          <w:i/>
          <w:spacing w:val="-7"/>
          <w:sz w:val="20"/>
        </w:rPr>
        <w:t xml:space="preserve"> </w:t>
      </w:r>
      <w:r>
        <w:rPr>
          <w:rFonts w:ascii="Bookman Old Style" w:hAnsi="Bookman Old Style"/>
          <w:i/>
          <w:sz w:val="20"/>
        </w:rPr>
        <w:t>commits</w:t>
      </w:r>
      <w:r>
        <w:rPr>
          <w:rFonts w:ascii="Bookman Old Style" w:hAnsi="Bookman Old Style"/>
          <w:i/>
          <w:spacing w:val="-5"/>
          <w:sz w:val="20"/>
        </w:rPr>
        <w:t xml:space="preserve"> </w:t>
      </w:r>
      <w:r>
        <w:rPr>
          <w:rFonts w:ascii="Bookman Old Style" w:hAnsi="Bookman Old Style"/>
          <w:i/>
          <w:sz w:val="20"/>
        </w:rPr>
        <w:t>adultery</w:t>
      </w:r>
      <w:r>
        <w:rPr>
          <w:rFonts w:ascii="Bookman Old Style" w:hAnsi="Bookman Old Style"/>
          <w:i/>
          <w:spacing w:val="-4"/>
          <w:sz w:val="20"/>
        </w:rPr>
        <w:t xml:space="preserve"> </w:t>
      </w:r>
      <w:r>
        <w:rPr>
          <w:rFonts w:ascii="Bookman Old Style" w:hAnsi="Bookman Old Style"/>
          <w:i/>
          <w:sz w:val="20"/>
        </w:rPr>
        <w:t>when</w:t>
      </w:r>
      <w:r>
        <w:rPr>
          <w:rFonts w:ascii="Bookman Old Style" w:hAnsi="Bookman Old Style"/>
          <w:i/>
          <w:spacing w:val="-7"/>
          <w:sz w:val="20"/>
        </w:rPr>
        <w:t xml:space="preserve"> </w:t>
      </w:r>
      <w:r>
        <w:rPr>
          <w:rFonts w:ascii="Bookman Old Style" w:hAnsi="Bookman Old Style"/>
          <w:i/>
          <w:sz w:val="20"/>
        </w:rPr>
        <w:t>he</w:t>
      </w:r>
      <w:r>
        <w:rPr>
          <w:rFonts w:ascii="Bookman Old Style" w:hAnsi="Bookman Old Style"/>
          <w:i/>
          <w:spacing w:val="-7"/>
          <w:sz w:val="20"/>
        </w:rPr>
        <w:t xml:space="preserve"> </w:t>
      </w:r>
      <w:r>
        <w:rPr>
          <w:rFonts w:ascii="Bookman Old Style" w:hAnsi="Bookman Old Style"/>
          <w:i/>
          <w:sz w:val="20"/>
        </w:rPr>
        <w:t>voluntarily</w:t>
      </w:r>
      <w:r>
        <w:rPr>
          <w:rFonts w:ascii="Bookman Old Style" w:hAnsi="Bookman Old Style"/>
          <w:i/>
          <w:spacing w:val="-7"/>
          <w:sz w:val="20"/>
        </w:rPr>
        <w:t xml:space="preserve"> </w:t>
      </w:r>
      <w:r>
        <w:rPr>
          <w:rFonts w:ascii="Bookman Old Style" w:hAnsi="Bookman Old Style"/>
          <w:i/>
          <w:sz w:val="20"/>
        </w:rPr>
        <w:t>has sexual intercourse with a person other than his spouse. (2) Adultery is a class B misdemeanour.‖</w:t>
      </w:r>
    </w:p>
    <w:p w:rsidR="00EF0E49" w:rsidRDefault="00EF0E49">
      <w:pPr>
        <w:jc w:val="both"/>
        <w:rPr>
          <w:rFonts w:ascii="Bookman Old Style" w:hAnsi="Bookman Old Style"/>
          <w:sz w:val="20"/>
        </w:rPr>
        <w:sectPr w:rsidR="00EF0E49">
          <w:headerReference w:type="default" r:id="rId244"/>
          <w:footerReference w:type="default" r:id="rId245"/>
          <w:pgSz w:w="11910" w:h="16840"/>
          <w:pgMar w:top="1340" w:right="1000" w:bottom="1280" w:left="1340" w:header="0" w:footer="1082" w:gutter="0"/>
          <w:pgNumType w:start="25"/>
          <w:cols w:space="720"/>
        </w:sectPr>
      </w:pPr>
    </w:p>
    <w:p w:rsidR="00EF0E49" w:rsidRDefault="008C3F24">
      <w:pPr>
        <w:pStyle w:val="BodyText"/>
        <w:spacing w:before="79" w:line="480" w:lineRule="auto"/>
        <w:ind w:left="2261" w:right="435" w:firstLine="360"/>
        <w:jc w:val="both"/>
        <w:rPr>
          <w:sz w:val="18"/>
        </w:rPr>
      </w:pPr>
      <w:r>
        <w:t>A similar provision exists in the State of New York, wherein adultery is treated as a Class B misdemeanor.</w:t>
      </w:r>
      <w:r>
        <w:rPr>
          <w:position w:val="7"/>
          <w:sz w:val="18"/>
        </w:rPr>
        <w:t>30</w:t>
      </w:r>
    </w:p>
    <w:p w:rsidR="00EF0E49" w:rsidRDefault="00EF0E49">
      <w:pPr>
        <w:pStyle w:val="BodyText"/>
        <w:spacing w:before="121" w:line="480" w:lineRule="auto"/>
        <w:ind w:left="2261" w:right="432" w:firstLine="360"/>
        <w:jc w:val="both"/>
      </w:pPr>
      <w:r>
        <w:pict>
          <v:line id="_x0000_s1045" style="position:absolute;left:0;text-align:left;z-index:251650048;mso-wrap-distance-left:0;mso-wrap-distance-right:0;mso-position-horizontal-relative:page" from="1in,535.15pt" to="216.05pt,535.15pt" strokeweight=".21169mm">
            <w10:wrap type="topAndBottom" anchorx="page"/>
          </v:line>
        </w:pict>
      </w:r>
      <w:r w:rsidR="008C3F24">
        <w:t xml:space="preserve">By way of contrast, in the State of North Carolina, it was held in the Judgment of </w:t>
      </w:r>
      <w:r w:rsidR="008C3F24">
        <w:rPr>
          <w:i/>
        </w:rPr>
        <w:t xml:space="preserve">Hobbs </w:t>
      </w:r>
      <w:r w:rsidR="008C3F24">
        <w:t xml:space="preserve">v. </w:t>
      </w:r>
      <w:r w:rsidR="008C3F24">
        <w:rPr>
          <w:i/>
        </w:rPr>
        <w:t>Smith</w:t>
      </w:r>
      <w:r w:rsidR="008C3F24">
        <w:rPr>
          <w:position w:val="7"/>
          <w:sz w:val="18"/>
        </w:rPr>
        <w:t>31</w:t>
      </w:r>
      <w:r w:rsidR="008C3F24">
        <w:t xml:space="preserve">, that adultery should not be treated as a criminal offence. The Superior Court of North Carolina, relied on the judgment of the U.S. Supreme Court, in </w:t>
      </w:r>
      <w:r w:rsidR="008C3F24">
        <w:rPr>
          <w:i/>
        </w:rPr>
        <w:t xml:space="preserve">Lawrence </w:t>
      </w:r>
      <w:r w:rsidR="008C3F24">
        <w:t xml:space="preserve">v. </w:t>
      </w:r>
      <w:r w:rsidR="008C3F24">
        <w:rPr>
          <w:i/>
        </w:rPr>
        <w:t>Texas</w:t>
      </w:r>
      <w:r w:rsidR="008C3F24">
        <w:rPr>
          <w:position w:val="7"/>
          <w:sz w:val="18"/>
        </w:rPr>
        <w:t xml:space="preserve">32 </w:t>
      </w:r>
      <w:r w:rsidR="008C3F24">
        <w:t xml:space="preserve">wherein it was recognized that the right to liberty provides substantial protection </w:t>
      </w:r>
      <w:r w:rsidR="008C3F24">
        <w:t>to consenting adults with respect to decisions regarding their private sexual conduct. The decision of an individual to commit adultery is a personal decision, which is sufficiently similar to other personal choices regarding marriage, family, procreation,</w:t>
      </w:r>
      <w:r w:rsidR="008C3F24">
        <w:t xml:space="preserve"> contraception, and sexuality, which fall  within the area of privacy. Following this reasoning in </w:t>
      </w:r>
      <w:r w:rsidR="008C3F24">
        <w:rPr>
          <w:i/>
        </w:rPr>
        <w:t>Lawrence</w:t>
      </w:r>
      <w:r w:rsidR="008C3F24">
        <w:t>,</w:t>
      </w:r>
      <w:r w:rsidR="008C3F24">
        <w:rPr>
          <w:spacing w:val="22"/>
        </w:rPr>
        <w:t xml:space="preserve"> </w:t>
      </w:r>
      <w:r w:rsidR="008C3F24">
        <w:t>the</w:t>
      </w:r>
      <w:r w:rsidR="008C3F24">
        <w:rPr>
          <w:spacing w:val="24"/>
        </w:rPr>
        <w:t xml:space="preserve"> </w:t>
      </w:r>
      <w:r w:rsidR="008C3F24">
        <w:t>Superior</w:t>
      </w:r>
      <w:r w:rsidR="008C3F24">
        <w:rPr>
          <w:spacing w:val="21"/>
        </w:rPr>
        <w:t xml:space="preserve"> </w:t>
      </w:r>
      <w:r w:rsidR="008C3F24">
        <w:t>Court</w:t>
      </w:r>
      <w:r w:rsidR="008C3F24">
        <w:rPr>
          <w:spacing w:val="21"/>
        </w:rPr>
        <w:t xml:space="preserve"> </w:t>
      </w:r>
      <w:r w:rsidR="008C3F24">
        <w:t>of</w:t>
      </w:r>
      <w:r w:rsidR="008C3F24">
        <w:rPr>
          <w:spacing w:val="19"/>
        </w:rPr>
        <w:t xml:space="preserve"> </w:t>
      </w:r>
      <w:r w:rsidR="008C3F24">
        <w:t>the</w:t>
      </w:r>
      <w:r w:rsidR="008C3F24">
        <w:rPr>
          <w:spacing w:val="24"/>
        </w:rPr>
        <w:t xml:space="preserve"> </w:t>
      </w:r>
      <w:r w:rsidR="008C3F24">
        <w:t>State</w:t>
      </w:r>
      <w:r w:rsidR="008C3F24">
        <w:rPr>
          <w:spacing w:val="20"/>
        </w:rPr>
        <w:t xml:space="preserve"> </w:t>
      </w:r>
      <w:r w:rsidR="008C3F24">
        <w:t>of</w:t>
      </w:r>
    </w:p>
    <w:p w:rsidR="00EF0E49" w:rsidRDefault="008C3F24">
      <w:pPr>
        <w:spacing w:before="75"/>
        <w:ind w:left="280" w:right="442" w:hanging="180"/>
        <w:jc w:val="both"/>
        <w:rPr>
          <w:rFonts w:ascii="Bookman Old Style" w:hAnsi="Bookman Old Style"/>
          <w:sz w:val="20"/>
        </w:rPr>
      </w:pPr>
      <w:r>
        <w:rPr>
          <w:rFonts w:ascii="Bookman Old Style" w:hAnsi="Bookman Old Style"/>
          <w:position w:val="5"/>
          <w:sz w:val="13"/>
        </w:rPr>
        <w:t xml:space="preserve">30 </w:t>
      </w:r>
      <w:r>
        <w:rPr>
          <w:rFonts w:ascii="Bookman Old Style" w:hAnsi="Bookman Old Style"/>
          <w:sz w:val="20"/>
        </w:rPr>
        <w:t>New York Penal Laws, Article 255.17-Adultery, “</w:t>
      </w:r>
      <w:r>
        <w:rPr>
          <w:rFonts w:ascii="Bookman Old Style" w:hAnsi="Bookman Old Style"/>
          <w:i/>
          <w:sz w:val="20"/>
        </w:rPr>
        <w:t>A person is guilty of adultery when he engages in sexual inter</w:t>
      </w:r>
      <w:r>
        <w:rPr>
          <w:rFonts w:ascii="Bookman Old Style" w:hAnsi="Bookman Old Style"/>
          <w:i/>
          <w:sz w:val="20"/>
        </w:rPr>
        <w:t>course with another person at a time when he has a living spouse, or the other person has a living spouse. Adultery is a class B misdemeanour</w:t>
      </w:r>
      <w:r>
        <w:rPr>
          <w:rFonts w:ascii="Bookman Old Style" w:hAnsi="Bookman Old Style"/>
          <w:sz w:val="20"/>
        </w:rPr>
        <w:t>.”</w:t>
      </w:r>
    </w:p>
    <w:p w:rsidR="00EF0E49" w:rsidRDefault="008C3F24">
      <w:pPr>
        <w:spacing w:before="1"/>
        <w:ind w:left="100"/>
        <w:rPr>
          <w:rFonts w:ascii="Bookman Old Style"/>
          <w:sz w:val="20"/>
        </w:rPr>
      </w:pPr>
      <w:r>
        <w:rPr>
          <w:rFonts w:ascii="Bookman Old Style"/>
          <w:position w:val="5"/>
          <w:sz w:val="13"/>
        </w:rPr>
        <w:t xml:space="preserve">31 </w:t>
      </w:r>
      <w:r>
        <w:rPr>
          <w:rFonts w:ascii="Bookman Old Style"/>
          <w:sz w:val="20"/>
        </w:rPr>
        <w:t>No. 15 CVS 5646 (2017) [Superior Court of North Carolina)</w:t>
      </w:r>
    </w:p>
    <w:p w:rsidR="00EF0E49" w:rsidRDefault="008C3F24">
      <w:pPr>
        <w:spacing w:before="1"/>
        <w:ind w:left="100"/>
        <w:rPr>
          <w:rFonts w:ascii="Bookman Old Style"/>
          <w:sz w:val="20"/>
        </w:rPr>
      </w:pPr>
      <w:r>
        <w:rPr>
          <w:rFonts w:ascii="Bookman Old Style"/>
          <w:position w:val="5"/>
          <w:sz w:val="13"/>
        </w:rPr>
        <w:t xml:space="preserve">32 </w:t>
      </w:r>
      <w:r>
        <w:rPr>
          <w:rFonts w:ascii="Bookman Old Style"/>
          <w:sz w:val="20"/>
        </w:rPr>
        <w:t>539 US 558 (2003)</w:t>
      </w:r>
    </w:p>
    <w:p w:rsidR="00EF0E49" w:rsidRDefault="00EF0E49">
      <w:pPr>
        <w:rPr>
          <w:rFonts w:ascii="Bookman Old Style"/>
          <w:sz w:val="20"/>
        </w:rPr>
        <w:sectPr w:rsidR="00EF0E49">
          <w:headerReference w:type="default" r:id="rId246"/>
          <w:footerReference w:type="default" r:id="rId247"/>
          <w:pgSz w:w="11910" w:h="16840"/>
          <w:pgMar w:top="1340" w:right="1000" w:bottom="1280" w:left="1340" w:header="0" w:footer="1082" w:gutter="0"/>
          <w:pgNumType w:start="26"/>
          <w:cols w:space="720"/>
        </w:sectPr>
      </w:pPr>
    </w:p>
    <w:p w:rsidR="00EF0E49" w:rsidRDefault="008C3F24">
      <w:pPr>
        <w:pStyle w:val="BodyText"/>
        <w:spacing w:before="79" w:line="480" w:lineRule="auto"/>
        <w:ind w:left="2261" w:right="437"/>
        <w:jc w:val="both"/>
      </w:pPr>
      <w:r>
        <w:t>North Carolina held that the State Law criminalizing adultery violated the substantive due process, and the right to liberty under the Fourteenth Amendment to the U.S. Constitution, and the provision criminalizing adultery was dec</w:t>
      </w:r>
      <w:r>
        <w:t>lared</w:t>
      </w:r>
      <w:r>
        <w:rPr>
          <w:spacing w:val="-4"/>
        </w:rPr>
        <w:t xml:space="preserve"> </w:t>
      </w:r>
      <w:r>
        <w:t>unconstitutional.</w:t>
      </w:r>
    </w:p>
    <w:p w:rsidR="00EF0E49" w:rsidRDefault="008C3F24">
      <w:pPr>
        <w:pStyle w:val="ListParagraph"/>
        <w:numPr>
          <w:ilvl w:val="4"/>
          <w:numId w:val="7"/>
        </w:numPr>
        <w:tabs>
          <w:tab w:val="left" w:pos="2260"/>
          <w:tab w:val="left" w:pos="2261"/>
        </w:tabs>
        <w:spacing w:before="122"/>
        <w:jc w:val="left"/>
        <w:rPr>
          <w:rFonts w:ascii="Bookman Old Style" w:hAnsi="Bookman Old Style"/>
          <w:sz w:val="28"/>
        </w:rPr>
      </w:pPr>
      <w:r>
        <w:rPr>
          <w:rFonts w:ascii="Bookman Old Style" w:hAnsi="Bookman Old Style"/>
          <w:sz w:val="28"/>
        </w:rPr>
        <w:t>Canada</w:t>
      </w:r>
    </w:p>
    <w:p w:rsidR="00EF0E49" w:rsidRDefault="00EF0E49">
      <w:pPr>
        <w:pStyle w:val="BodyText"/>
      </w:pPr>
    </w:p>
    <w:p w:rsidR="00EF0E49" w:rsidRDefault="008C3F24">
      <w:pPr>
        <w:pStyle w:val="BodyText"/>
        <w:spacing w:line="480" w:lineRule="auto"/>
        <w:ind w:left="2261" w:right="432" w:firstLine="360"/>
        <w:jc w:val="both"/>
      </w:pPr>
      <w:r>
        <w:t>In Canada, the Criminal Code of Canada under Section 172 imposes criminal sanctions for adulterous conduct. This provision was introduced in 1918</w:t>
      </w:r>
      <w:r>
        <w:rPr>
          <w:position w:val="7"/>
          <w:sz w:val="18"/>
        </w:rPr>
        <w:t>33</w:t>
      </w:r>
      <w:r>
        <w:t>, and continues to remain on the Criminal Code.</w:t>
      </w:r>
    </w:p>
    <w:p w:rsidR="00EF0E49" w:rsidRDefault="008C3F24">
      <w:pPr>
        <w:pStyle w:val="BodyText"/>
        <w:spacing w:line="480" w:lineRule="auto"/>
        <w:ind w:left="2261" w:right="438" w:firstLine="360"/>
        <w:jc w:val="both"/>
      </w:pPr>
      <w:r>
        <w:t>The Criminal Code of Canada prohibits endangering the morals of children in a</w:t>
      </w:r>
      <w:r>
        <w:rPr>
          <w:spacing w:val="61"/>
        </w:rPr>
        <w:t xml:space="preserve"> </w:t>
      </w:r>
      <w:r>
        <w:t>home where one “participates in adultery or sexual immorality or indulges in habitual drunkenness or any other form of</w:t>
      </w:r>
      <w:r>
        <w:rPr>
          <w:spacing w:val="-10"/>
        </w:rPr>
        <w:t xml:space="preserve"> </w:t>
      </w:r>
      <w:r>
        <w:t>vice.”</w:t>
      </w: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spacing w:before="2"/>
        <w:rPr>
          <w:sz w:val="12"/>
        </w:rPr>
      </w:pPr>
      <w:r w:rsidRPr="00EF0E49">
        <w:pict>
          <v:line id="_x0000_s1044" style="position:absolute;z-index:251651072;mso-wrap-distance-left:0;mso-wrap-distance-right:0;mso-position-horizontal-relative:page" from="1in,9.45pt" to="216.05pt,9.45pt" strokeweight=".6pt">
            <w10:wrap type="topAndBottom" anchorx="page"/>
          </v:line>
        </w:pict>
      </w:r>
    </w:p>
    <w:p w:rsidR="00EF0E49" w:rsidRDefault="008C3F24">
      <w:pPr>
        <w:spacing w:before="73"/>
        <w:ind w:left="280" w:right="441" w:hanging="180"/>
        <w:jc w:val="both"/>
        <w:rPr>
          <w:rFonts w:ascii="Bookman Old Style" w:hAnsi="Bookman Old Style"/>
          <w:i/>
          <w:sz w:val="20"/>
        </w:rPr>
      </w:pPr>
      <w:r>
        <w:rPr>
          <w:rFonts w:ascii="Bookman Old Style" w:hAnsi="Bookman Old Style"/>
          <w:position w:val="5"/>
          <w:sz w:val="13"/>
        </w:rPr>
        <w:t xml:space="preserve">33 </w:t>
      </w:r>
      <w:r>
        <w:rPr>
          <w:rFonts w:ascii="Bookman Old Style" w:hAnsi="Bookman Old Style"/>
          <w:sz w:val="20"/>
        </w:rPr>
        <w:t>Criminal Code of Canada, 1985, Section 172, “</w:t>
      </w:r>
      <w:r>
        <w:rPr>
          <w:rFonts w:ascii="Bookman Old Style" w:hAnsi="Bookman Old Style"/>
          <w:i/>
          <w:sz w:val="20"/>
        </w:rPr>
        <w:t>(1) Every one who, in the home of a child, participates in adultery or sexual immorality or indulges in habitual drunkenness or any other form of vice, and thereby endangers the morals of the child or renders th</w:t>
      </w:r>
      <w:r>
        <w:rPr>
          <w:rFonts w:ascii="Bookman Old Style" w:hAnsi="Bookman Old Style"/>
          <w:i/>
          <w:sz w:val="20"/>
        </w:rPr>
        <w:t>e home an unfit place for the child to be in, is guilty of an indictable offence and liable to imprisonment for a term not exceeding two years.</w:t>
      </w:r>
    </w:p>
    <w:p w:rsidR="00EF0E49" w:rsidRDefault="008C3F24">
      <w:pPr>
        <w:pStyle w:val="ListParagraph"/>
        <w:numPr>
          <w:ilvl w:val="0"/>
          <w:numId w:val="6"/>
        </w:numPr>
        <w:tabs>
          <w:tab w:val="left" w:pos="593"/>
        </w:tabs>
        <w:ind w:right="436" w:firstLine="0"/>
        <w:rPr>
          <w:rFonts w:ascii="Bookman Old Style" w:hAnsi="Bookman Old Style"/>
          <w:i/>
          <w:sz w:val="20"/>
        </w:rPr>
      </w:pPr>
      <w:r>
        <w:rPr>
          <w:rFonts w:ascii="Bookman Old Style" w:hAnsi="Bookman Old Style"/>
          <w:i/>
          <w:sz w:val="20"/>
        </w:rPr>
        <w:t xml:space="preserve">For the purposes of this section, ―child‖ means a person </w:t>
      </w:r>
      <w:r>
        <w:rPr>
          <w:rFonts w:ascii="Bookman Old Style" w:hAnsi="Bookman Old Style"/>
          <w:i/>
          <w:spacing w:val="-3"/>
          <w:sz w:val="20"/>
        </w:rPr>
        <w:t xml:space="preserve">who </w:t>
      </w:r>
      <w:r>
        <w:rPr>
          <w:rFonts w:ascii="Bookman Old Style" w:hAnsi="Bookman Old Style"/>
          <w:i/>
          <w:sz w:val="20"/>
        </w:rPr>
        <w:t xml:space="preserve">is or appears to be </w:t>
      </w:r>
      <w:r>
        <w:rPr>
          <w:rFonts w:ascii="Bookman Old Style" w:hAnsi="Bookman Old Style"/>
          <w:i/>
          <w:spacing w:val="-6"/>
          <w:sz w:val="20"/>
        </w:rPr>
        <w:t xml:space="preserve">under </w:t>
      </w:r>
      <w:r>
        <w:rPr>
          <w:rFonts w:ascii="Bookman Old Style" w:hAnsi="Bookman Old Style"/>
          <w:i/>
          <w:sz w:val="20"/>
        </w:rPr>
        <w:t>the age of eighteen</w:t>
      </w:r>
      <w:r>
        <w:rPr>
          <w:rFonts w:ascii="Bookman Old Style" w:hAnsi="Bookman Old Style"/>
          <w:i/>
          <w:spacing w:val="4"/>
          <w:sz w:val="20"/>
        </w:rPr>
        <w:t xml:space="preserve"> </w:t>
      </w:r>
      <w:r>
        <w:rPr>
          <w:rFonts w:ascii="Bookman Old Style" w:hAnsi="Bookman Old Style"/>
          <w:i/>
          <w:sz w:val="20"/>
        </w:rPr>
        <w:t>years</w:t>
      </w:r>
      <w:r>
        <w:rPr>
          <w:rFonts w:ascii="Bookman Old Style" w:hAnsi="Bookman Old Style"/>
          <w:i/>
          <w:sz w:val="20"/>
        </w:rPr>
        <w:t>.‖</w:t>
      </w:r>
    </w:p>
    <w:p w:rsidR="00EF0E49" w:rsidRDefault="00EF0E49">
      <w:pPr>
        <w:rPr>
          <w:rFonts w:ascii="Bookman Old Style" w:hAnsi="Bookman Old Style"/>
          <w:sz w:val="20"/>
        </w:rPr>
        <w:sectPr w:rsidR="00EF0E49">
          <w:headerReference w:type="default" r:id="rId248"/>
          <w:footerReference w:type="default" r:id="rId249"/>
          <w:pgSz w:w="11910" w:h="16840"/>
          <w:pgMar w:top="1340" w:right="1000" w:bottom="1280" w:left="1340" w:header="0" w:footer="1082" w:gutter="0"/>
          <w:pgNumType w:start="27"/>
          <w:cols w:space="720"/>
        </w:sectPr>
      </w:pPr>
    </w:p>
    <w:p w:rsidR="00EF0E49" w:rsidRDefault="008C3F24">
      <w:pPr>
        <w:pStyle w:val="BodyText"/>
        <w:spacing w:before="79" w:line="480" w:lineRule="auto"/>
        <w:ind w:left="2261" w:right="438" w:firstLine="360"/>
        <w:jc w:val="both"/>
        <w:rPr>
          <w:sz w:val="18"/>
        </w:rPr>
      </w:pPr>
      <w:r>
        <w:t>Furthermore, Canada has a provision for granting divorce in cases of “breakdown of marriages”, and adultery is a ground for establishing the same.</w:t>
      </w:r>
      <w:r>
        <w:rPr>
          <w:position w:val="7"/>
          <w:sz w:val="18"/>
        </w:rPr>
        <w:t>34</w:t>
      </w:r>
    </w:p>
    <w:p w:rsidR="00EF0E49" w:rsidRDefault="008C3F24">
      <w:pPr>
        <w:pStyle w:val="ListParagraph"/>
        <w:numPr>
          <w:ilvl w:val="1"/>
          <w:numId w:val="6"/>
        </w:numPr>
        <w:tabs>
          <w:tab w:val="left" w:pos="2260"/>
          <w:tab w:val="left" w:pos="2261"/>
        </w:tabs>
        <w:spacing w:before="3"/>
        <w:jc w:val="left"/>
        <w:rPr>
          <w:rFonts w:ascii="Bookman Old Style" w:hAnsi="Bookman Old Style"/>
          <w:sz w:val="28"/>
        </w:rPr>
      </w:pPr>
      <w:r>
        <w:rPr>
          <w:rFonts w:ascii="Bookman Old Style" w:hAnsi="Bookman Old Style"/>
          <w:sz w:val="28"/>
        </w:rPr>
        <w:t>Malaysia</w:t>
      </w:r>
    </w:p>
    <w:p w:rsidR="00EF0E49" w:rsidRDefault="00EF0E49">
      <w:pPr>
        <w:pStyle w:val="BodyText"/>
        <w:spacing w:before="10"/>
        <w:rPr>
          <w:sz w:val="27"/>
        </w:rPr>
      </w:pPr>
    </w:p>
    <w:p w:rsidR="00EF0E49" w:rsidRDefault="008C3F24">
      <w:pPr>
        <w:pStyle w:val="BodyText"/>
        <w:spacing w:line="480" w:lineRule="auto"/>
        <w:ind w:left="2261" w:right="433" w:firstLine="360"/>
        <w:jc w:val="both"/>
        <w:rPr>
          <w:sz w:val="18"/>
        </w:rPr>
      </w:pPr>
      <w:r>
        <w:t>In Malaysia, adultery is punishable as a crime under the Islamic Laws. However, the Law Reform (Marriage and Divorce) Act, 1976 made it a civil wrong, for all non-Muslims. Similar to the position in Canada, this Act makes adultery a ground for granting div</w:t>
      </w:r>
      <w:r>
        <w:t>orce, as it is a proof of “Breakdown of Marriage”.</w:t>
      </w:r>
      <w:r>
        <w:rPr>
          <w:position w:val="7"/>
          <w:sz w:val="18"/>
        </w:rPr>
        <w:t xml:space="preserve">35 </w:t>
      </w:r>
      <w:r>
        <w:t>Interestingly though, the Act also allows either spouse, to be an aggrieved party and claim damages from the adulterer or</w:t>
      </w:r>
      <w:r>
        <w:rPr>
          <w:spacing w:val="-5"/>
        </w:rPr>
        <w:t xml:space="preserve"> </w:t>
      </w:r>
      <w:r>
        <w:t>adulteress.</w:t>
      </w:r>
      <w:r>
        <w:rPr>
          <w:position w:val="7"/>
          <w:sz w:val="18"/>
        </w:rPr>
        <w:t>36</w:t>
      </w:r>
    </w:p>
    <w:p w:rsidR="00EF0E49" w:rsidRDefault="00EF0E49">
      <w:pPr>
        <w:pStyle w:val="BodyText"/>
        <w:rPr>
          <w:sz w:val="20"/>
        </w:rPr>
      </w:pPr>
    </w:p>
    <w:p w:rsidR="00EF0E49" w:rsidRDefault="00EF0E49">
      <w:pPr>
        <w:pStyle w:val="BodyText"/>
        <w:spacing w:before="5"/>
        <w:rPr>
          <w:sz w:val="14"/>
        </w:rPr>
      </w:pPr>
      <w:r w:rsidRPr="00EF0E49">
        <w:pict>
          <v:line id="_x0000_s1043" style="position:absolute;z-index:251652096;mso-wrap-distance-left:0;mso-wrap-distance-right:0;mso-position-horizontal-relative:page" from="1in,10.75pt" to="216.05pt,10.75pt" strokeweight=".6pt">
            <w10:wrap type="topAndBottom" anchorx="page"/>
          </v:line>
        </w:pict>
      </w:r>
    </w:p>
    <w:p w:rsidR="00EF0E49" w:rsidRDefault="008C3F24">
      <w:pPr>
        <w:spacing w:before="73"/>
        <w:ind w:left="280" w:right="445" w:hanging="180"/>
        <w:jc w:val="both"/>
        <w:rPr>
          <w:rFonts w:ascii="Bookman Old Style" w:hAnsi="Bookman Old Style"/>
          <w:i/>
          <w:sz w:val="20"/>
        </w:rPr>
      </w:pPr>
      <w:r>
        <w:rPr>
          <w:rFonts w:ascii="Bookman Old Style" w:hAnsi="Bookman Old Style"/>
          <w:position w:val="5"/>
          <w:sz w:val="13"/>
        </w:rPr>
        <w:t xml:space="preserve">34 </w:t>
      </w:r>
      <w:r>
        <w:rPr>
          <w:rFonts w:ascii="Bookman Old Style" w:hAnsi="Bookman Old Style"/>
          <w:sz w:val="20"/>
        </w:rPr>
        <w:t xml:space="preserve">Divorce Act, 1968, </w:t>
      </w:r>
      <w:r>
        <w:rPr>
          <w:rFonts w:ascii="Bookman Old Style" w:hAnsi="Bookman Old Style"/>
          <w:i/>
          <w:sz w:val="20"/>
        </w:rPr>
        <w:t xml:space="preserve">―Section 8 (1) </w:t>
      </w:r>
      <w:r>
        <w:rPr>
          <w:rFonts w:ascii="Bookman Old Style" w:hAnsi="Bookman Old Style"/>
          <w:i/>
          <w:color w:val="333333"/>
          <w:sz w:val="20"/>
        </w:rPr>
        <w:t>A court of competent jurisd</w:t>
      </w:r>
      <w:r>
        <w:rPr>
          <w:rFonts w:ascii="Bookman Old Style" w:hAnsi="Bookman Old Style"/>
          <w:i/>
          <w:color w:val="333333"/>
          <w:sz w:val="20"/>
        </w:rPr>
        <w:t>iction may, on application by either or both spouses, grant a divorce to the spouse or spouses on the ground that there has been a breakdown of their</w:t>
      </w:r>
      <w:r>
        <w:rPr>
          <w:rFonts w:ascii="Bookman Old Style" w:hAnsi="Bookman Old Style"/>
          <w:i/>
          <w:color w:val="333333"/>
          <w:spacing w:val="-2"/>
          <w:sz w:val="20"/>
        </w:rPr>
        <w:t xml:space="preserve"> </w:t>
      </w:r>
      <w:r>
        <w:rPr>
          <w:rFonts w:ascii="Bookman Old Style" w:hAnsi="Bookman Old Style"/>
          <w:i/>
          <w:color w:val="333333"/>
          <w:sz w:val="20"/>
        </w:rPr>
        <w:t>marriage.</w:t>
      </w:r>
    </w:p>
    <w:p w:rsidR="00EF0E49" w:rsidRDefault="008C3F24">
      <w:pPr>
        <w:spacing w:before="1"/>
        <w:ind w:left="280"/>
        <w:rPr>
          <w:rFonts w:ascii="Bookman Old Style"/>
          <w:i/>
          <w:sz w:val="20"/>
        </w:rPr>
      </w:pPr>
      <w:r>
        <w:rPr>
          <w:rFonts w:ascii="Bookman Old Style"/>
          <w:i/>
          <w:sz w:val="20"/>
        </w:rPr>
        <w:t xml:space="preserve">(2) </w:t>
      </w:r>
      <w:r>
        <w:rPr>
          <w:rFonts w:ascii="Bookman Old Style"/>
          <w:i/>
          <w:color w:val="333333"/>
          <w:sz w:val="20"/>
        </w:rPr>
        <w:t>Breakdown of a marriage is established only if:</w:t>
      </w:r>
    </w:p>
    <w:p w:rsidR="00EF0E49" w:rsidRDefault="008C3F24">
      <w:pPr>
        <w:tabs>
          <w:tab w:val="left" w:pos="820"/>
        </w:tabs>
        <w:ind w:left="280"/>
        <w:rPr>
          <w:rFonts w:ascii="Bookman Old Style" w:hAnsi="Bookman Old Style"/>
          <w:i/>
          <w:sz w:val="20"/>
        </w:rPr>
      </w:pPr>
      <w:r>
        <w:rPr>
          <w:rFonts w:ascii="Bookman Old Style" w:hAnsi="Bookman Old Style"/>
          <w:i/>
          <w:color w:val="333333"/>
          <w:sz w:val="20"/>
        </w:rPr>
        <w:t>(a)</w:t>
      </w:r>
      <w:r>
        <w:rPr>
          <w:rFonts w:ascii="Bookman Old Style" w:hAnsi="Bookman Old Style"/>
          <w:i/>
          <w:color w:val="333333"/>
          <w:sz w:val="20"/>
        </w:rPr>
        <w:tab/>
        <w:t>…..</w:t>
      </w:r>
    </w:p>
    <w:p w:rsidR="00EF0E49" w:rsidRDefault="008C3F24">
      <w:pPr>
        <w:spacing w:before="1"/>
        <w:ind w:left="280"/>
        <w:rPr>
          <w:rFonts w:ascii="Bookman Old Style"/>
          <w:i/>
          <w:sz w:val="20"/>
        </w:rPr>
      </w:pPr>
      <w:r>
        <w:rPr>
          <w:rFonts w:ascii="Bookman Old Style"/>
          <w:i/>
          <w:sz w:val="20"/>
        </w:rPr>
        <w:t xml:space="preserve">(b) </w:t>
      </w:r>
      <w:r>
        <w:rPr>
          <w:rFonts w:ascii="Bookman Old Style"/>
          <w:i/>
          <w:color w:val="333333"/>
          <w:sz w:val="20"/>
        </w:rPr>
        <w:t>the spouse against whom the divo</w:t>
      </w:r>
      <w:r>
        <w:rPr>
          <w:rFonts w:ascii="Bookman Old Style"/>
          <w:i/>
          <w:color w:val="333333"/>
          <w:sz w:val="20"/>
        </w:rPr>
        <w:t>rce proceeding is brought has, since celebration of the marriage,</w:t>
      </w:r>
    </w:p>
    <w:p w:rsidR="00EF0E49" w:rsidRDefault="008C3F24">
      <w:pPr>
        <w:spacing w:line="233" w:lineRule="exact"/>
        <w:ind w:left="280"/>
        <w:rPr>
          <w:rFonts w:ascii="Bookman Old Style" w:hAnsi="Bookman Old Style"/>
          <w:i/>
          <w:sz w:val="20"/>
        </w:rPr>
      </w:pPr>
      <w:r>
        <w:rPr>
          <w:rFonts w:ascii="Bookman Old Style" w:hAnsi="Bookman Old Style"/>
          <w:i/>
          <w:sz w:val="20"/>
        </w:rPr>
        <w:t xml:space="preserve">(i) </w:t>
      </w:r>
      <w:r>
        <w:rPr>
          <w:rFonts w:ascii="Bookman Old Style" w:hAnsi="Bookman Old Style"/>
          <w:i/>
          <w:color w:val="333333"/>
          <w:sz w:val="20"/>
        </w:rPr>
        <w:t>committed adultery, or …..‖</w:t>
      </w:r>
    </w:p>
    <w:p w:rsidR="00EF0E49" w:rsidRDefault="008C3F24">
      <w:pPr>
        <w:spacing w:before="2" w:line="234" w:lineRule="exact"/>
        <w:ind w:left="100"/>
        <w:rPr>
          <w:rFonts w:ascii="Bookman Old Style"/>
          <w:sz w:val="20"/>
        </w:rPr>
      </w:pPr>
      <w:r>
        <w:rPr>
          <w:rFonts w:ascii="Bookman Old Style"/>
          <w:position w:val="5"/>
          <w:sz w:val="13"/>
        </w:rPr>
        <w:t xml:space="preserve">35 </w:t>
      </w:r>
      <w:r>
        <w:rPr>
          <w:rFonts w:ascii="Bookman Old Style"/>
          <w:sz w:val="20"/>
        </w:rPr>
        <w:t>S. 54(1)(a), Law Reform (Marriage and Divorce) Act, 1976. [Malaysia] states,</w:t>
      </w:r>
    </w:p>
    <w:p w:rsidR="00EF0E49" w:rsidRDefault="008C3F24">
      <w:pPr>
        <w:ind w:left="280" w:right="441"/>
        <w:jc w:val="both"/>
        <w:rPr>
          <w:rFonts w:ascii="Bookman Old Style" w:hAnsi="Bookman Old Style"/>
          <w:i/>
          <w:sz w:val="20"/>
        </w:rPr>
      </w:pPr>
      <w:r>
        <w:rPr>
          <w:rFonts w:ascii="Bookman Old Style" w:hAnsi="Bookman Old Style"/>
          <w:sz w:val="20"/>
        </w:rPr>
        <w:t>“</w:t>
      </w:r>
      <w:r>
        <w:rPr>
          <w:rFonts w:ascii="Bookman Old Style" w:hAnsi="Bookman Old Style"/>
          <w:i/>
          <w:sz w:val="20"/>
        </w:rPr>
        <w:t>54. (1) In its inquiry into the facts and circumstances alleged as causing or leading to the breakdown of the marriage, the court shall have regard to one or more of the following facts, that is to say:</w:t>
      </w:r>
    </w:p>
    <w:p w:rsidR="00EF0E49" w:rsidRDefault="008C3F24">
      <w:pPr>
        <w:pStyle w:val="ListParagraph"/>
        <w:numPr>
          <w:ilvl w:val="0"/>
          <w:numId w:val="5"/>
        </w:numPr>
        <w:tabs>
          <w:tab w:val="left" w:pos="588"/>
        </w:tabs>
        <w:ind w:right="448" w:firstLine="0"/>
        <w:rPr>
          <w:rFonts w:ascii="Bookman Old Style" w:hAnsi="Bookman Old Style"/>
          <w:i/>
          <w:sz w:val="20"/>
        </w:rPr>
      </w:pPr>
      <w:r>
        <w:rPr>
          <w:rFonts w:ascii="Bookman Old Style" w:hAnsi="Bookman Old Style"/>
          <w:i/>
          <w:sz w:val="20"/>
        </w:rPr>
        <w:t>that the respondent has committed adultery and the pe</w:t>
      </w:r>
      <w:r>
        <w:rPr>
          <w:rFonts w:ascii="Bookman Old Style" w:hAnsi="Bookman Old Style"/>
          <w:i/>
          <w:sz w:val="20"/>
        </w:rPr>
        <w:t>titioner finds it intolerable to live with the respondent…..‖</w:t>
      </w:r>
    </w:p>
    <w:p w:rsidR="00EF0E49" w:rsidRDefault="008C3F24">
      <w:pPr>
        <w:spacing w:before="2"/>
        <w:ind w:left="100"/>
        <w:rPr>
          <w:rFonts w:ascii="Bookman Old Style"/>
          <w:sz w:val="20"/>
        </w:rPr>
      </w:pPr>
      <w:r>
        <w:rPr>
          <w:rFonts w:ascii="Bookman Old Style"/>
          <w:position w:val="5"/>
          <w:sz w:val="13"/>
        </w:rPr>
        <w:t xml:space="preserve">36 </w:t>
      </w:r>
      <w:r>
        <w:rPr>
          <w:rFonts w:ascii="Bookman Old Style"/>
          <w:sz w:val="20"/>
        </w:rPr>
        <w:t>S. 58, Law Reform (Marriage and Divorce) Act, 1976. [Malaysia] states,</w:t>
      </w:r>
    </w:p>
    <w:p w:rsidR="00EF0E49" w:rsidRDefault="00EF0E49">
      <w:pPr>
        <w:rPr>
          <w:rFonts w:ascii="Bookman Old Style"/>
          <w:sz w:val="20"/>
        </w:rPr>
        <w:sectPr w:rsidR="00EF0E49">
          <w:headerReference w:type="default" r:id="rId250"/>
          <w:footerReference w:type="default" r:id="rId251"/>
          <w:pgSz w:w="11910" w:h="16840"/>
          <w:pgMar w:top="1340" w:right="1000" w:bottom="1280" w:left="1340" w:header="0" w:footer="1082" w:gutter="0"/>
          <w:pgNumType w:start="28"/>
          <w:cols w:space="720"/>
        </w:sectPr>
      </w:pPr>
    </w:p>
    <w:p w:rsidR="00EF0E49" w:rsidRDefault="008C3F24">
      <w:pPr>
        <w:pStyle w:val="ListParagraph"/>
        <w:numPr>
          <w:ilvl w:val="1"/>
          <w:numId w:val="5"/>
        </w:numPr>
        <w:tabs>
          <w:tab w:val="left" w:pos="2260"/>
          <w:tab w:val="left" w:pos="2261"/>
        </w:tabs>
        <w:spacing w:before="81"/>
        <w:jc w:val="left"/>
        <w:rPr>
          <w:rFonts w:ascii="Bookman Old Style" w:hAnsi="Bookman Old Style"/>
          <w:sz w:val="28"/>
        </w:rPr>
      </w:pPr>
      <w:r>
        <w:rPr>
          <w:rFonts w:ascii="Bookman Old Style" w:hAnsi="Bookman Old Style"/>
          <w:sz w:val="28"/>
        </w:rPr>
        <w:t>Japan</w:t>
      </w:r>
    </w:p>
    <w:p w:rsidR="00EF0E49" w:rsidRDefault="00EF0E49">
      <w:pPr>
        <w:pStyle w:val="BodyText"/>
        <w:rPr>
          <w:sz w:val="38"/>
        </w:rPr>
      </w:pPr>
    </w:p>
    <w:p w:rsidR="00EF0E49" w:rsidRDefault="008C3F24">
      <w:pPr>
        <w:pStyle w:val="BodyText"/>
        <w:spacing w:line="480" w:lineRule="auto"/>
        <w:ind w:left="2261" w:right="433" w:firstLine="360"/>
        <w:jc w:val="both"/>
        <w:rPr>
          <w:sz w:val="18"/>
        </w:rPr>
      </w:pPr>
      <w:r>
        <w:t xml:space="preserve">In Japan, the provision for adultery was somewhat similar to the present Section 497 of I.P.C.; it punished the woman and the adulterer only on the basis of the complaint filed by the husband. </w:t>
      </w:r>
      <w:r>
        <w:rPr>
          <w:spacing w:val="2"/>
        </w:rPr>
        <w:t xml:space="preserve">In </w:t>
      </w:r>
      <w:r>
        <w:t>case the act of adultery was committed with the consent of t</w:t>
      </w:r>
      <w:r>
        <w:t>he husband, there would be no valid demand for prosecution of the offence</w:t>
      </w:r>
      <w:r>
        <w:rPr>
          <w:position w:val="7"/>
          <w:sz w:val="18"/>
        </w:rPr>
        <w:t>37</w:t>
      </w:r>
      <w:r>
        <w:t>. This provision has since been deleted.</w:t>
      </w:r>
      <w:r>
        <w:rPr>
          <w:position w:val="7"/>
          <w:sz w:val="18"/>
        </w:rPr>
        <w:t xml:space="preserve">38 </w:t>
      </w:r>
      <w:r>
        <w:t>Adultery is now only a ground for divorce in Japan under the Civil</w:t>
      </w:r>
      <w:r>
        <w:rPr>
          <w:spacing w:val="-9"/>
        </w:rPr>
        <w:t xml:space="preserve"> </w:t>
      </w:r>
      <w:r>
        <w:t>Code.</w:t>
      </w:r>
      <w:r>
        <w:rPr>
          <w:position w:val="7"/>
          <w:sz w:val="18"/>
        </w:rPr>
        <w:t>39</w:t>
      </w:r>
    </w:p>
    <w:p w:rsidR="00EF0E49" w:rsidRDefault="00EF0E49">
      <w:pPr>
        <w:pStyle w:val="BodyText"/>
        <w:spacing w:before="11"/>
        <w:rPr>
          <w:sz w:val="30"/>
        </w:rPr>
      </w:pPr>
    </w:p>
    <w:p w:rsidR="00EF0E49" w:rsidRDefault="008C3F24">
      <w:pPr>
        <w:pStyle w:val="ListParagraph"/>
        <w:numPr>
          <w:ilvl w:val="1"/>
          <w:numId w:val="5"/>
        </w:numPr>
        <w:tabs>
          <w:tab w:val="left" w:pos="2260"/>
          <w:tab w:val="left" w:pos="2261"/>
        </w:tabs>
        <w:jc w:val="left"/>
        <w:rPr>
          <w:rFonts w:ascii="Bookman Old Style" w:hAnsi="Bookman Old Style"/>
          <w:sz w:val="28"/>
        </w:rPr>
      </w:pPr>
      <w:r>
        <w:rPr>
          <w:rFonts w:ascii="Bookman Old Style" w:hAnsi="Bookman Old Style"/>
          <w:sz w:val="28"/>
        </w:rPr>
        <w:t>South</w:t>
      </w:r>
      <w:r>
        <w:rPr>
          <w:rFonts w:ascii="Bookman Old Style" w:hAnsi="Bookman Old Style"/>
          <w:spacing w:val="-4"/>
          <w:sz w:val="28"/>
        </w:rPr>
        <w:t xml:space="preserve"> </w:t>
      </w:r>
      <w:r>
        <w:rPr>
          <w:rFonts w:ascii="Bookman Old Style" w:hAnsi="Bookman Old Style"/>
          <w:sz w:val="28"/>
        </w:rPr>
        <w:t>Africa</w:t>
      </w:r>
    </w:p>
    <w:p w:rsidR="00EF0E49" w:rsidRDefault="00EF0E49">
      <w:pPr>
        <w:pStyle w:val="BodyText"/>
        <w:spacing w:before="9"/>
        <w:rPr>
          <w:sz w:val="27"/>
        </w:rPr>
      </w:pPr>
      <w:r w:rsidRPr="00EF0E49">
        <w:pict>
          <v:line id="_x0000_s1042" style="position:absolute;z-index:251653120;mso-wrap-distance-left:0;mso-wrap-distance-right:0;mso-position-horizontal-relative:page" from="1in,18.55pt" to="523.45pt,18.55pt" strokeweight=".6pt">
            <w10:wrap type="topAndBottom" anchorx="page"/>
          </v:line>
        </w:pict>
      </w:r>
    </w:p>
    <w:p w:rsidR="00EF0E49" w:rsidRDefault="008C3F24">
      <w:pPr>
        <w:spacing w:before="75"/>
        <w:ind w:left="280" w:right="437"/>
        <w:jc w:val="both"/>
        <w:rPr>
          <w:rFonts w:ascii="Bookman Old Style" w:hAnsi="Bookman Old Style"/>
          <w:i/>
          <w:sz w:val="20"/>
        </w:rPr>
      </w:pPr>
      <w:r>
        <w:rPr>
          <w:rFonts w:ascii="Bookman Old Style" w:hAnsi="Bookman Old Style"/>
          <w:i/>
          <w:sz w:val="20"/>
        </w:rPr>
        <w:t>―58. (1) On a petition for divorce in which adultery is alleged, or in the answer of a party to the marriage praying for divorce and alleging adultery, the party shall make the alleged adulterer or adulteress a co-respondent, unless excused by the court on</w:t>
      </w:r>
      <w:r>
        <w:rPr>
          <w:rFonts w:ascii="Bookman Old Style" w:hAnsi="Bookman Old Style"/>
          <w:i/>
          <w:sz w:val="20"/>
        </w:rPr>
        <w:t xml:space="preserve"> special grounds from doing so.</w:t>
      </w:r>
    </w:p>
    <w:p w:rsidR="00EF0E49" w:rsidRDefault="008C3F24">
      <w:pPr>
        <w:pStyle w:val="ListParagraph"/>
        <w:numPr>
          <w:ilvl w:val="0"/>
          <w:numId w:val="4"/>
        </w:numPr>
        <w:tabs>
          <w:tab w:val="left" w:pos="655"/>
        </w:tabs>
        <w:ind w:right="439" w:firstLine="0"/>
        <w:jc w:val="both"/>
        <w:rPr>
          <w:rFonts w:ascii="Bookman Old Style"/>
          <w:i/>
          <w:sz w:val="20"/>
        </w:rPr>
      </w:pPr>
      <w:r>
        <w:rPr>
          <w:rFonts w:ascii="Bookman Old Style"/>
          <w:i/>
          <w:sz w:val="20"/>
        </w:rPr>
        <w:t>A petition under subsection (1) may include a prayer that the co-respondent be condemned in damages in respect of the alleged</w:t>
      </w:r>
      <w:r>
        <w:rPr>
          <w:rFonts w:ascii="Bookman Old Style"/>
          <w:i/>
          <w:spacing w:val="3"/>
          <w:sz w:val="20"/>
        </w:rPr>
        <w:t xml:space="preserve"> </w:t>
      </w:r>
      <w:r>
        <w:rPr>
          <w:rFonts w:ascii="Bookman Old Style"/>
          <w:i/>
          <w:sz w:val="20"/>
        </w:rPr>
        <w:t>adultery.</w:t>
      </w:r>
    </w:p>
    <w:p w:rsidR="00EF0E49" w:rsidRDefault="008C3F24">
      <w:pPr>
        <w:pStyle w:val="ListParagraph"/>
        <w:numPr>
          <w:ilvl w:val="0"/>
          <w:numId w:val="4"/>
        </w:numPr>
        <w:tabs>
          <w:tab w:val="left" w:pos="578"/>
        </w:tabs>
        <w:spacing w:before="1"/>
        <w:ind w:right="439" w:firstLine="0"/>
        <w:jc w:val="both"/>
        <w:rPr>
          <w:rFonts w:ascii="Bookman Old Style" w:hAnsi="Bookman Old Style"/>
          <w:i/>
          <w:sz w:val="20"/>
        </w:rPr>
      </w:pPr>
      <w:r>
        <w:rPr>
          <w:rFonts w:ascii="Bookman Old Style" w:hAnsi="Bookman Old Style"/>
          <w:i/>
          <w:sz w:val="20"/>
        </w:rPr>
        <w:t xml:space="preserve">Where damages have been claimed against a co-respondent— (a) if, after the close of the </w:t>
      </w:r>
      <w:r>
        <w:rPr>
          <w:rFonts w:ascii="Bookman Old Style" w:hAnsi="Bookman Old Style"/>
          <w:i/>
          <w:sz w:val="20"/>
        </w:rPr>
        <w:t xml:space="preserve">evidence for the petitioner, the court is of the opinion that there is not sufficient evidence against the co-respondent to justify requiring him or her to reply, the co-respondent shall be discharged </w:t>
      </w:r>
      <w:r>
        <w:rPr>
          <w:rFonts w:ascii="Bookman Old Style" w:hAnsi="Bookman Old Style"/>
          <w:i/>
          <w:spacing w:val="2"/>
          <w:sz w:val="20"/>
        </w:rPr>
        <w:t xml:space="preserve">from </w:t>
      </w:r>
      <w:r>
        <w:rPr>
          <w:rFonts w:ascii="Bookman Old Style" w:hAnsi="Bookman Old Style"/>
          <w:i/>
          <w:sz w:val="20"/>
        </w:rPr>
        <w:t>the proceedings; or (b) if, at the conclusion of t</w:t>
      </w:r>
      <w:r>
        <w:rPr>
          <w:rFonts w:ascii="Bookman Old Style" w:hAnsi="Bookman Old Style"/>
          <w:i/>
          <w:sz w:val="20"/>
        </w:rPr>
        <w:t>he hearing, the court is satisfied that adultery between the respondent and co-respondent has been proved, the court may award the petitioner such damages as it may think fit, but so that the award shall not include any exemplary or punitive</w:t>
      </w:r>
      <w:r>
        <w:rPr>
          <w:rFonts w:ascii="Bookman Old Style" w:hAnsi="Bookman Old Style"/>
          <w:i/>
          <w:spacing w:val="-14"/>
          <w:sz w:val="20"/>
        </w:rPr>
        <w:t xml:space="preserve"> </w:t>
      </w:r>
      <w:r>
        <w:rPr>
          <w:rFonts w:ascii="Bookman Old Style" w:hAnsi="Bookman Old Style"/>
          <w:i/>
          <w:sz w:val="20"/>
        </w:rPr>
        <w:t>element.‖</w:t>
      </w:r>
    </w:p>
    <w:p w:rsidR="00EF0E49" w:rsidRDefault="008C3F24">
      <w:pPr>
        <w:ind w:left="280" w:right="439" w:hanging="180"/>
        <w:jc w:val="both"/>
        <w:rPr>
          <w:rFonts w:ascii="Bookman Old Style" w:hAnsi="Bookman Old Style"/>
          <w:sz w:val="20"/>
        </w:rPr>
      </w:pPr>
      <w:r>
        <w:rPr>
          <w:rFonts w:ascii="Bookman Old Style" w:hAnsi="Bookman Old Style"/>
          <w:position w:val="5"/>
          <w:sz w:val="13"/>
        </w:rPr>
        <w:t xml:space="preserve">37 </w:t>
      </w:r>
      <w:r>
        <w:rPr>
          <w:rFonts w:ascii="Bookman Old Style" w:hAnsi="Bookman Old Style"/>
          <w:sz w:val="20"/>
        </w:rPr>
        <w:t>S. 183, Penal Code, 1907 [Japan], “</w:t>
      </w:r>
      <w:r>
        <w:rPr>
          <w:rFonts w:ascii="Bookman Old Style" w:hAnsi="Bookman Old Style"/>
          <w:i/>
          <w:sz w:val="20"/>
        </w:rPr>
        <w:t xml:space="preserve">Whoever commits adultery with a married woman will be punished by prison upto two years. The same applies to the other party </w:t>
      </w:r>
      <w:r>
        <w:rPr>
          <w:rFonts w:ascii="Bookman Old Style" w:hAnsi="Bookman Old Style"/>
          <w:i/>
          <w:spacing w:val="-3"/>
          <w:sz w:val="20"/>
        </w:rPr>
        <w:t xml:space="preserve">of </w:t>
      </w:r>
      <w:r>
        <w:rPr>
          <w:rFonts w:ascii="Bookman Old Style" w:hAnsi="Bookman Old Style"/>
          <w:i/>
          <w:sz w:val="20"/>
        </w:rPr>
        <w:t xml:space="preserve">the adultery. These offences are only prosecuted on demand of the husband. </w:t>
      </w:r>
      <w:r>
        <w:rPr>
          <w:rFonts w:ascii="Bookman Old Style" w:hAnsi="Bookman Old Style"/>
          <w:i/>
          <w:spacing w:val="-5"/>
          <w:sz w:val="20"/>
        </w:rPr>
        <w:t xml:space="preserve">If </w:t>
      </w:r>
      <w:r>
        <w:rPr>
          <w:rFonts w:ascii="Bookman Old Style" w:hAnsi="Bookman Old Style"/>
          <w:i/>
          <w:sz w:val="20"/>
        </w:rPr>
        <w:t xml:space="preserve">the husband has allowed the Adultery, his demand is not valid.‖ </w:t>
      </w:r>
      <w:r>
        <w:rPr>
          <w:rFonts w:ascii="Bookman Old Style" w:hAnsi="Bookman Old Style"/>
          <w:sz w:val="20"/>
        </w:rPr>
        <w:t xml:space="preserve">[ as translated by Karl-Friedrich Lenz, in History </w:t>
      </w:r>
      <w:r>
        <w:rPr>
          <w:rFonts w:ascii="Bookman Old Style" w:hAnsi="Bookman Old Style"/>
          <w:spacing w:val="-17"/>
          <w:sz w:val="20"/>
        </w:rPr>
        <w:t xml:space="preserve">of </w:t>
      </w:r>
      <w:r>
        <w:rPr>
          <w:rFonts w:ascii="Bookman Old Style" w:hAnsi="Bookman Old Style"/>
          <w:sz w:val="20"/>
        </w:rPr>
        <w:t>Law in Japan since 1868, ed. Wilhelm Rohl, published by Brill, 2005, at page 623]</w:t>
      </w:r>
    </w:p>
    <w:p w:rsidR="00EF0E49" w:rsidRDefault="008C3F24">
      <w:pPr>
        <w:ind w:left="100" w:right="245"/>
        <w:rPr>
          <w:rFonts w:ascii="Bookman Old Style" w:hAnsi="Bookman Old Style"/>
          <w:sz w:val="20"/>
        </w:rPr>
      </w:pPr>
      <w:r>
        <w:rPr>
          <w:rFonts w:ascii="Bookman Old Style" w:hAnsi="Bookman Old Style"/>
          <w:position w:val="5"/>
          <w:sz w:val="13"/>
        </w:rPr>
        <w:t xml:space="preserve">38 </w:t>
      </w:r>
      <w:r>
        <w:rPr>
          <w:rFonts w:ascii="Bookman Old Style" w:hAnsi="Bookman Old Style"/>
          <w:sz w:val="20"/>
        </w:rPr>
        <w:t xml:space="preserve">H. Meyers, </w:t>
      </w:r>
      <w:r>
        <w:rPr>
          <w:rFonts w:ascii="Bookman Old Style" w:hAnsi="Bookman Old Style"/>
          <w:i/>
          <w:sz w:val="20"/>
        </w:rPr>
        <w:t xml:space="preserve">―Revision of Criminal Code of Japan‖ </w:t>
      </w:r>
      <w:r>
        <w:rPr>
          <w:rFonts w:ascii="Bookman Old Style" w:hAnsi="Bookman Old Style"/>
          <w:sz w:val="20"/>
        </w:rPr>
        <w:t>Washi</w:t>
      </w:r>
      <w:r>
        <w:rPr>
          <w:rFonts w:ascii="Bookman Old Style" w:hAnsi="Bookman Old Style"/>
          <w:sz w:val="20"/>
        </w:rPr>
        <w:t>ngton Law Review &amp; State Bar Journal, Vol. 25, (1950) at pp. 104-134</w:t>
      </w:r>
    </w:p>
    <w:p w:rsidR="00EF0E49" w:rsidRDefault="008C3F24">
      <w:pPr>
        <w:ind w:left="280" w:right="439" w:hanging="180"/>
        <w:jc w:val="both"/>
        <w:rPr>
          <w:rFonts w:ascii="Bookman Old Style" w:hAnsi="Bookman Old Style"/>
          <w:i/>
          <w:sz w:val="20"/>
        </w:rPr>
      </w:pPr>
      <w:r>
        <w:rPr>
          <w:rFonts w:ascii="Bookman Old Style" w:hAnsi="Bookman Old Style"/>
          <w:position w:val="5"/>
          <w:sz w:val="13"/>
        </w:rPr>
        <w:t xml:space="preserve">39  </w:t>
      </w:r>
      <w:r>
        <w:rPr>
          <w:rFonts w:ascii="Bookman Old Style" w:hAnsi="Bookman Old Style"/>
          <w:sz w:val="20"/>
        </w:rPr>
        <w:t xml:space="preserve">Article  770,  Civil  Code,  1896.  [Japan],  </w:t>
      </w:r>
      <w:r>
        <w:rPr>
          <w:rFonts w:ascii="Bookman Old Style" w:hAnsi="Bookman Old Style"/>
          <w:i/>
          <w:sz w:val="20"/>
        </w:rPr>
        <w:t>―Article  770   (1)   Only   in the cases   stated in the following items may either husband or wife file a suit for divorce: (i) if a sp</w:t>
      </w:r>
      <w:r>
        <w:rPr>
          <w:rFonts w:ascii="Bookman Old Style" w:hAnsi="Bookman Old Style"/>
          <w:i/>
          <w:sz w:val="20"/>
        </w:rPr>
        <w:t>ouse has committed an act of unchastity;</w:t>
      </w:r>
      <w:r>
        <w:rPr>
          <w:rFonts w:ascii="Bookman Old Style" w:hAnsi="Bookman Old Style"/>
          <w:i/>
          <w:spacing w:val="2"/>
          <w:sz w:val="20"/>
        </w:rPr>
        <w:t xml:space="preserve"> </w:t>
      </w:r>
      <w:r>
        <w:rPr>
          <w:rFonts w:ascii="Bookman Old Style" w:hAnsi="Bookman Old Style"/>
          <w:i/>
          <w:sz w:val="20"/>
        </w:rPr>
        <w:t>….‖</w:t>
      </w:r>
    </w:p>
    <w:p w:rsidR="00EF0E49" w:rsidRDefault="00EF0E49">
      <w:pPr>
        <w:jc w:val="both"/>
        <w:rPr>
          <w:rFonts w:ascii="Bookman Old Style" w:hAnsi="Bookman Old Style"/>
          <w:sz w:val="20"/>
        </w:rPr>
        <w:sectPr w:rsidR="00EF0E49">
          <w:headerReference w:type="default" r:id="rId252"/>
          <w:footerReference w:type="default" r:id="rId253"/>
          <w:pgSz w:w="11910" w:h="16840"/>
          <w:pgMar w:top="1340" w:right="1000" w:bottom="1280" w:left="1340" w:header="0" w:footer="1082" w:gutter="0"/>
          <w:pgNumType w:start="29"/>
          <w:cols w:space="720"/>
        </w:sectPr>
      </w:pPr>
    </w:p>
    <w:p w:rsidR="00EF0E49" w:rsidRDefault="008C3F24">
      <w:pPr>
        <w:pStyle w:val="BodyText"/>
        <w:spacing w:before="82" w:line="480" w:lineRule="auto"/>
        <w:ind w:left="2261" w:right="433" w:firstLine="360"/>
        <w:jc w:val="both"/>
      </w:pPr>
      <w:r>
        <w:t xml:space="preserve">In South Africa, in the case of </w:t>
      </w:r>
      <w:r>
        <w:rPr>
          <w:i/>
        </w:rPr>
        <w:t xml:space="preserve">DE </w:t>
      </w:r>
      <w:r>
        <w:t xml:space="preserve">v. </w:t>
      </w:r>
      <w:r>
        <w:rPr>
          <w:i/>
        </w:rPr>
        <w:t>RH</w:t>
      </w:r>
      <w:r>
        <w:rPr>
          <w:position w:val="7"/>
          <w:sz w:val="18"/>
        </w:rPr>
        <w:t xml:space="preserve">40 </w:t>
      </w:r>
      <w:r>
        <w:t xml:space="preserve">The Constitutional Court of South Africa struck down adultery as a ground for seeking compensation by the aggrieved persons. </w:t>
      </w:r>
      <w:r>
        <w:t xml:space="preserve">The Court relied on an earlier judgment of </w:t>
      </w:r>
      <w:r>
        <w:rPr>
          <w:i/>
        </w:rPr>
        <w:t xml:space="preserve">Green </w:t>
      </w:r>
      <w:r>
        <w:t xml:space="preserve">v. </w:t>
      </w:r>
      <w:r>
        <w:rPr>
          <w:i/>
        </w:rPr>
        <w:t>Fitzgerald</w:t>
      </w:r>
      <w:r>
        <w:rPr>
          <w:position w:val="7"/>
          <w:sz w:val="18"/>
        </w:rPr>
        <w:t xml:space="preserve">41 </w:t>
      </w:r>
      <w:r>
        <w:t xml:space="preserve">wherein it was held that the offence of adultery has fallen in disuse, and </w:t>
      </w:r>
      <w:r>
        <w:rPr>
          <w:i/>
        </w:rPr>
        <w:t xml:space="preserve">―has ceased </w:t>
      </w:r>
      <w:r>
        <w:rPr>
          <w:i/>
          <w:spacing w:val="-4"/>
        </w:rPr>
        <w:t xml:space="preserve">to </w:t>
      </w:r>
      <w:r>
        <w:rPr>
          <w:i/>
        </w:rPr>
        <w:t>be regarded as a crime‖</w:t>
      </w:r>
      <w:r>
        <w:t>.</w:t>
      </w:r>
      <w:r>
        <w:rPr>
          <w:position w:val="7"/>
          <w:sz w:val="18"/>
        </w:rPr>
        <w:t xml:space="preserve">42 </w:t>
      </w:r>
      <w:r>
        <w:t xml:space="preserve">The Court noted that even </w:t>
      </w:r>
      <w:r>
        <w:rPr>
          <w:spacing w:val="-10"/>
        </w:rPr>
        <w:t xml:space="preserve">though </w:t>
      </w:r>
      <w:r>
        <w:t>adultery was of frequent occurrence in South Africa, and the reports of divorce cases were daily published in the newspapers in South Africa, the authorities took no notice of the</w:t>
      </w:r>
      <w:r>
        <w:rPr>
          <w:spacing w:val="-7"/>
        </w:rPr>
        <w:t xml:space="preserve"> </w:t>
      </w:r>
      <w:r>
        <w:t>offence.</w:t>
      </w:r>
    </w:p>
    <w:p w:rsidR="00EF0E49" w:rsidRDefault="008C3F24">
      <w:pPr>
        <w:pStyle w:val="ListParagraph"/>
        <w:numPr>
          <w:ilvl w:val="1"/>
          <w:numId w:val="4"/>
        </w:numPr>
        <w:tabs>
          <w:tab w:val="left" w:pos="2260"/>
          <w:tab w:val="left" w:pos="2261"/>
        </w:tabs>
        <w:jc w:val="left"/>
        <w:rPr>
          <w:rFonts w:ascii="Bookman Old Style" w:hAnsi="Bookman Old Style"/>
          <w:sz w:val="28"/>
        </w:rPr>
      </w:pPr>
      <w:r>
        <w:rPr>
          <w:rFonts w:ascii="Bookman Old Style" w:hAnsi="Bookman Old Style"/>
          <w:sz w:val="28"/>
        </w:rPr>
        <w:t>Turkey</w:t>
      </w:r>
    </w:p>
    <w:p w:rsidR="00EF0E49" w:rsidRDefault="00EF0E49">
      <w:pPr>
        <w:pStyle w:val="BodyText"/>
        <w:spacing w:before="9"/>
        <w:rPr>
          <w:sz w:val="27"/>
        </w:rPr>
      </w:pPr>
    </w:p>
    <w:p w:rsidR="00EF0E49" w:rsidRDefault="00EF0E49">
      <w:pPr>
        <w:pStyle w:val="BodyText"/>
        <w:spacing w:line="480" w:lineRule="auto"/>
        <w:ind w:left="2261" w:right="432" w:firstLine="360"/>
        <w:jc w:val="both"/>
      </w:pPr>
      <w:r>
        <w:pict>
          <v:line id="_x0000_s1041" style="position:absolute;left:0;text-align:left;z-index:-251637760;mso-position-horizontal-relative:page" from="1in,193.75pt" to="216.05pt,193.75pt" strokeweight=".21169mm">
            <w10:wrap anchorx="page"/>
          </v:line>
        </w:pict>
      </w:r>
      <w:r w:rsidR="008C3F24">
        <w:t>In Turkey, the decision of the Constitutional Court of Tur</w:t>
      </w:r>
      <w:r w:rsidR="008C3F24">
        <w:t>key from 1996</w:t>
      </w:r>
      <w:r w:rsidR="008C3F24">
        <w:rPr>
          <w:position w:val="7"/>
          <w:sz w:val="18"/>
        </w:rPr>
        <w:t xml:space="preserve">43 </w:t>
      </w:r>
      <w:r w:rsidR="008C3F24">
        <w:t>is another instance where the Court struck down the provision of adultery as a criminal offence from the Turkish Penal Code of 1926. The Court noted that the provision was violative of the Right to Equality, as</w:t>
      </w:r>
    </w:p>
    <w:p w:rsidR="00EF0E49" w:rsidRDefault="008C3F24">
      <w:pPr>
        <w:spacing w:before="42"/>
        <w:ind w:left="100"/>
        <w:rPr>
          <w:rFonts w:ascii="Bookman Old Style"/>
          <w:sz w:val="20"/>
        </w:rPr>
      </w:pPr>
      <w:r>
        <w:rPr>
          <w:rFonts w:ascii="Bookman Old Style"/>
          <w:position w:val="5"/>
          <w:sz w:val="13"/>
        </w:rPr>
        <w:t xml:space="preserve">40 </w:t>
      </w:r>
      <w:r>
        <w:rPr>
          <w:rFonts w:ascii="Bookman Old Style"/>
          <w:i/>
          <w:sz w:val="20"/>
        </w:rPr>
        <w:t xml:space="preserve">RH </w:t>
      </w:r>
      <w:r>
        <w:rPr>
          <w:rFonts w:ascii="Bookman Old Style"/>
          <w:sz w:val="20"/>
        </w:rPr>
        <w:t xml:space="preserve">v. </w:t>
      </w:r>
      <w:r>
        <w:rPr>
          <w:rFonts w:ascii="Bookman Old Style"/>
          <w:i/>
          <w:sz w:val="20"/>
        </w:rPr>
        <w:t xml:space="preserve">DE </w:t>
      </w:r>
      <w:r>
        <w:rPr>
          <w:rFonts w:ascii="Bookman Old Style"/>
          <w:sz w:val="20"/>
        </w:rPr>
        <w:t>(594/2013) [2014]</w:t>
      </w:r>
      <w:r>
        <w:rPr>
          <w:rFonts w:ascii="Bookman Old Style"/>
          <w:sz w:val="20"/>
        </w:rPr>
        <w:t xml:space="preserve"> ZASCA 133 (25 September 2014)</w:t>
      </w:r>
    </w:p>
    <w:p w:rsidR="00EF0E49" w:rsidRDefault="008C3F24">
      <w:pPr>
        <w:spacing w:before="2" w:line="233" w:lineRule="exact"/>
        <w:ind w:left="100"/>
        <w:rPr>
          <w:rFonts w:ascii="Bookman Old Style"/>
          <w:sz w:val="20"/>
        </w:rPr>
      </w:pPr>
      <w:r>
        <w:rPr>
          <w:rFonts w:ascii="Bookman Old Style"/>
          <w:position w:val="5"/>
          <w:sz w:val="13"/>
        </w:rPr>
        <w:t>41</w:t>
      </w:r>
      <w:r>
        <w:rPr>
          <w:rFonts w:ascii="Bookman Old Style"/>
          <w:sz w:val="20"/>
        </w:rPr>
        <w:t>1914 AD 88</w:t>
      </w:r>
    </w:p>
    <w:p w:rsidR="00EF0E49" w:rsidRDefault="008C3F24">
      <w:pPr>
        <w:spacing w:line="233" w:lineRule="exact"/>
        <w:ind w:left="100"/>
        <w:rPr>
          <w:rFonts w:ascii="Bookman Old Style"/>
          <w:i/>
          <w:sz w:val="20"/>
        </w:rPr>
      </w:pPr>
      <w:r>
        <w:rPr>
          <w:rFonts w:ascii="Bookman Old Style"/>
          <w:position w:val="5"/>
          <w:sz w:val="13"/>
        </w:rPr>
        <w:t xml:space="preserve">42 </w:t>
      </w:r>
      <w:r>
        <w:rPr>
          <w:rFonts w:ascii="Bookman Old Style"/>
          <w:i/>
          <w:sz w:val="20"/>
        </w:rPr>
        <w:t>Id.</w:t>
      </w:r>
    </w:p>
    <w:p w:rsidR="00EF0E49" w:rsidRDefault="008C3F24">
      <w:pPr>
        <w:spacing w:before="3" w:line="234" w:lineRule="exact"/>
        <w:ind w:left="100"/>
        <w:rPr>
          <w:rFonts w:ascii="Bookman Old Style"/>
          <w:sz w:val="20"/>
        </w:rPr>
      </w:pPr>
      <w:r>
        <w:rPr>
          <w:rFonts w:ascii="Bookman Old Style"/>
          <w:position w:val="5"/>
          <w:sz w:val="13"/>
        </w:rPr>
        <w:t xml:space="preserve">43 </w:t>
      </w:r>
      <w:r>
        <w:rPr>
          <w:rFonts w:ascii="Bookman Old Style"/>
          <w:sz w:val="20"/>
        </w:rPr>
        <w:t>Anayasa Mahkemesi, 1996/15; 1996/34 (Sept. 23, 1996)</w:t>
      </w:r>
    </w:p>
    <w:p w:rsidR="00EF0E49" w:rsidRDefault="008C3F24">
      <w:pPr>
        <w:spacing w:line="242" w:lineRule="auto"/>
        <w:ind w:left="371" w:right="571"/>
        <w:rPr>
          <w:rFonts w:ascii="Bookman Old Style"/>
          <w:sz w:val="20"/>
        </w:rPr>
      </w:pPr>
      <w:r>
        <w:rPr>
          <w:rFonts w:ascii="Bookman Old Style"/>
          <w:i/>
          <w:sz w:val="20"/>
        </w:rPr>
        <w:t>See also</w:t>
      </w:r>
      <w:r>
        <w:rPr>
          <w:rFonts w:ascii="Bookman Old Style"/>
          <w:sz w:val="20"/>
        </w:rPr>
        <w:t>, Anayasa Mahakemsi, 1998/3; 1998/28 (June 23, 1998) and Anayasa Mahakemsi, 1997/45. 1998/48 (July 16, 1998)</w:t>
      </w:r>
    </w:p>
    <w:p w:rsidR="00EF0E49" w:rsidRDefault="00EF0E49">
      <w:pPr>
        <w:spacing w:line="242" w:lineRule="auto"/>
        <w:rPr>
          <w:rFonts w:ascii="Bookman Old Style"/>
          <w:sz w:val="20"/>
        </w:rPr>
        <w:sectPr w:rsidR="00EF0E49">
          <w:headerReference w:type="default" r:id="rId254"/>
          <w:footerReference w:type="default" r:id="rId255"/>
          <w:pgSz w:w="11910" w:h="16840"/>
          <w:pgMar w:top="1340" w:right="1000" w:bottom="1280" w:left="1340" w:header="0" w:footer="1082" w:gutter="0"/>
          <w:pgNumType w:start="30"/>
          <w:cols w:space="720"/>
        </w:sectPr>
      </w:pPr>
    </w:p>
    <w:p w:rsidR="00EF0E49" w:rsidRDefault="008C3F24">
      <w:pPr>
        <w:pStyle w:val="BodyText"/>
        <w:spacing w:before="79" w:line="480" w:lineRule="auto"/>
        <w:ind w:left="2261" w:right="435"/>
        <w:jc w:val="both"/>
      </w:pPr>
      <w:r>
        <w:t>guaranteed by the Turkish Constitution since it treated men and women differently for the same act.</w:t>
      </w:r>
    </w:p>
    <w:p w:rsidR="00EF0E49" w:rsidRDefault="008C3F24">
      <w:pPr>
        <w:pStyle w:val="ListParagraph"/>
        <w:numPr>
          <w:ilvl w:val="1"/>
          <w:numId w:val="4"/>
        </w:numPr>
        <w:tabs>
          <w:tab w:val="left" w:pos="2260"/>
          <w:tab w:val="left" w:pos="2261"/>
        </w:tabs>
        <w:spacing w:before="3"/>
        <w:jc w:val="left"/>
        <w:rPr>
          <w:rFonts w:ascii="Bookman Old Style" w:hAnsi="Bookman Old Style"/>
          <w:sz w:val="28"/>
        </w:rPr>
      </w:pPr>
      <w:r>
        <w:rPr>
          <w:rFonts w:ascii="Bookman Old Style" w:hAnsi="Bookman Old Style"/>
          <w:sz w:val="28"/>
        </w:rPr>
        <w:t>South</w:t>
      </w:r>
      <w:r>
        <w:rPr>
          <w:rFonts w:ascii="Bookman Old Style" w:hAnsi="Bookman Old Style"/>
          <w:spacing w:val="-3"/>
          <w:sz w:val="28"/>
        </w:rPr>
        <w:t xml:space="preserve"> </w:t>
      </w:r>
      <w:r>
        <w:rPr>
          <w:rFonts w:ascii="Bookman Old Style" w:hAnsi="Bookman Old Style"/>
          <w:sz w:val="28"/>
        </w:rPr>
        <w:t>Korea</w:t>
      </w:r>
    </w:p>
    <w:p w:rsidR="00EF0E49" w:rsidRDefault="00EF0E49">
      <w:pPr>
        <w:pStyle w:val="BodyText"/>
        <w:spacing w:before="9"/>
        <w:rPr>
          <w:sz w:val="27"/>
        </w:rPr>
      </w:pPr>
    </w:p>
    <w:p w:rsidR="00EF0E49" w:rsidRDefault="008C3F24">
      <w:pPr>
        <w:pStyle w:val="BodyText"/>
        <w:spacing w:line="480" w:lineRule="auto"/>
        <w:ind w:left="2261" w:right="433" w:firstLine="360"/>
        <w:jc w:val="both"/>
      </w:pPr>
      <w:r>
        <w:t>In South Korea, adultery as a criminal offence was struck down by the Constitutional Court of Korea in, what is popul</w:t>
      </w:r>
      <w:r>
        <w:t xml:space="preserve">arly known as, the </w:t>
      </w:r>
      <w:r>
        <w:rPr>
          <w:i/>
        </w:rPr>
        <w:t>Adultery Case of February 26, 2015</w:t>
      </w:r>
      <w:r>
        <w:rPr>
          <w:position w:val="7"/>
          <w:sz w:val="18"/>
        </w:rPr>
        <w:t>44</w:t>
      </w:r>
      <w:r>
        <w:t>. The Constitutional Court of Korea held that Article 241, which provided for the offence of adultery, was unconstitutional as it violated Article 10 of the Constitution, which promotes the right to pe</w:t>
      </w:r>
      <w:r>
        <w:t>rsonality, the right to pursue happiness, and the right to self-determination. The right to self- determination connotes the right to sexual self- determination that is the freedom to choose sexual activities and partners. Article 241 was considered to res</w:t>
      </w:r>
      <w:r>
        <w:t>trict the right to privacy protected under Article 17 of the Constitution since</w:t>
      </w:r>
      <w:r>
        <w:rPr>
          <w:spacing w:val="69"/>
        </w:rPr>
        <w:t xml:space="preserve"> </w:t>
      </w:r>
      <w:r>
        <w:t>it</w:t>
      </w:r>
      <w:r>
        <w:rPr>
          <w:spacing w:val="65"/>
        </w:rPr>
        <w:t xml:space="preserve"> </w:t>
      </w:r>
      <w:r>
        <w:t>restricts</w:t>
      </w:r>
      <w:r>
        <w:rPr>
          <w:spacing w:val="66"/>
        </w:rPr>
        <w:t xml:space="preserve"> </w:t>
      </w:r>
      <w:r>
        <w:t>activities</w:t>
      </w:r>
      <w:r>
        <w:rPr>
          <w:spacing w:val="67"/>
        </w:rPr>
        <w:t xml:space="preserve"> </w:t>
      </w:r>
      <w:r>
        <w:t>arising</w:t>
      </w:r>
      <w:r>
        <w:rPr>
          <w:spacing w:val="66"/>
        </w:rPr>
        <w:t xml:space="preserve"> </w:t>
      </w:r>
      <w:r>
        <w:t>out</w:t>
      </w:r>
      <w:r>
        <w:rPr>
          <w:spacing w:val="66"/>
        </w:rPr>
        <w:t xml:space="preserve"> </w:t>
      </w:r>
      <w:r>
        <w:t>of</w:t>
      </w:r>
      <w:r>
        <w:rPr>
          <w:spacing w:val="65"/>
        </w:rPr>
        <w:t xml:space="preserve"> </w:t>
      </w:r>
      <w:r>
        <w:t>sexual</w:t>
      </w:r>
    </w:p>
    <w:p w:rsidR="00EF0E49" w:rsidRDefault="00EF0E49">
      <w:pPr>
        <w:pStyle w:val="BodyText"/>
        <w:rPr>
          <w:sz w:val="20"/>
        </w:rPr>
      </w:pPr>
    </w:p>
    <w:p w:rsidR="00EF0E49" w:rsidRDefault="00EF0E49">
      <w:pPr>
        <w:pStyle w:val="BodyText"/>
        <w:spacing w:before="7"/>
        <w:rPr>
          <w:sz w:val="14"/>
        </w:rPr>
      </w:pPr>
      <w:r w:rsidRPr="00EF0E49">
        <w:pict>
          <v:line id="_x0000_s1040" style="position:absolute;z-index:251654144;mso-wrap-distance-left:0;mso-wrap-distance-right:0;mso-position-horizontal-relative:page" from="1in,10.85pt" to="216.05pt,10.85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44 </w:t>
      </w:r>
      <w:r>
        <w:rPr>
          <w:rFonts w:ascii="Bookman Old Style"/>
          <w:sz w:val="20"/>
        </w:rPr>
        <w:t>Adultery Case, 27-1 (A) KCCR 20, February 26, 2015</w:t>
      </w:r>
    </w:p>
    <w:p w:rsidR="00EF0E49" w:rsidRDefault="00EF0E49">
      <w:pPr>
        <w:rPr>
          <w:rFonts w:ascii="Bookman Old Style"/>
          <w:sz w:val="20"/>
        </w:rPr>
        <w:sectPr w:rsidR="00EF0E49">
          <w:headerReference w:type="default" r:id="rId256"/>
          <w:footerReference w:type="default" r:id="rId257"/>
          <w:pgSz w:w="11910" w:h="16840"/>
          <w:pgMar w:top="1340" w:right="1000" w:bottom="1280" w:left="1340" w:header="0" w:footer="1082" w:gutter="0"/>
          <w:pgNumType w:start="31"/>
          <w:cols w:space="720"/>
        </w:sectPr>
      </w:pPr>
    </w:p>
    <w:p w:rsidR="00EF0E49" w:rsidRDefault="008C3F24">
      <w:pPr>
        <w:pStyle w:val="BodyText"/>
        <w:spacing w:before="79" w:line="480" w:lineRule="auto"/>
        <w:ind w:left="2261" w:right="434"/>
        <w:jc w:val="both"/>
      </w:pPr>
      <w:r>
        <w:t>life belonging to the intimate private domain. Even though the provision had a legitimate object to preserve marital fidelity between spouses, and monogamy, the court struck it down as the provision failed to achieve the “appropriateness of means and least</w:t>
      </w:r>
      <w:r>
        <w:t xml:space="preserve"> restrictiveness” The Court held as</w:t>
      </w:r>
      <w:r>
        <w:rPr>
          <w:spacing w:val="-1"/>
        </w:rPr>
        <w:t xml:space="preserve"> </w:t>
      </w:r>
      <w:r>
        <w:t>follows:</w:t>
      </w:r>
    </w:p>
    <w:p w:rsidR="00EF0E49" w:rsidRDefault="008C3F24">
      <w:pPr>
        <w:spacing w:before="121"/>
        <w:ind w:left="2981" w:right="1900"/>
        <w:jc w:val="both"/>
        <w:rPr>
          <w:rFonts w:ascii="Bookman Old Style" w:hAnsi="Bookman Old Style"/>
          <w:i/>
          <w:sz w:val="28"/>
        </w:rPr>
      </w:pPr>
      <w:r>
        <w:rPr>
          <w:rFonts w:ascii="Bookman Old Style" w:hAnsi="Bookman Old Style"/>
          <w:i/>
          <w:spacing w:val="-2"/>
          <w:sz w:val="28"/>
        </w:rPr>
        <w:t xml:space="preserve">―In </w:t>
      </w:r>
      <w:r>
        <w:rPr>
          <w:rFonts w:ascii="Bookman Old Style" w:hAnsi="Bookman Old Style"/>
          <w:i/>
          <w:sz w:val="28"/>
        </w:rPr>
        <w:t xml:space="preserve">recent years, </w:t>
      </w:r>
      <w:r>
        <w:rPr>
          <w:rFonts w:ascii="Bookman Old Style" w:hAnsi="Bookman Old Style"/>
          <w:i/>
          <w:spacing w:val="-3"/>
          <w:sz w:val="28"/>
        </w:rPr>
        <w:t xml:space="preserve">the </w:t>
      </w:r>
      <w:r>
        <w:rPr>
          <w:rFonts w:ascii="Bookman Old Style" w:hAnsi="Bookman Old Style"/>
          <w:i/>
          <w:sz w:val="28"/>
        </w:rPr>
        <w:t xml:space="preserve">growing perception of </w:t>
      </w:r>
      <w:r>
        <w:rPr>
          <w:rFonts w:ascii="Bookman Old Style" w:hAnsi="Bookman Old Style"/>
          <w:i/>
          <w:spacing w:val="-3"/>
          <w:sz w:val="28"/>
        </w:rPr>
        <w:t xml:space="preserve">the </w:t>
      </w:r>
      <w:r>
        <w:rPr>
          <w:rFonts w:ascii="Bookman Old Style" w:hAnsi="Bookman Old Style"/>
          <w:i/>
          <w:sz w:val="28"/>
        </w:rPr>
        <w:t xml:space="preserve">Korean society has changed in </w:t>
      </w:r>
      <w:r>
        <w:rPr>
          <w:rFonts w:ascii="Bookman Old Style" w:hAnsi="Bookman Old Style"/>
          <w:i/>
          <w:spacing w:val="-3"/>
          <w:sz w:val="28"/>
        </w:rPr>
        <w:t xml:space="preserve">the </w:t>
      </w:r>
      <w:r>
        <w:rPr>
          <w:rFonts w:ascii="Bookman Old Style" w:hAnsi="Bookman Old Style"/>
          <w:i/>
          <w:sz w:val="28"/>
        </w:rPr>
        <w:t xml:space="preserve">area of marriage and sex </w:t>
      </w:r>
      <w:r>
        <w:rPr>
          <w:rFonts w:ascii="Bookman Old Style" w:hAnsi="Bookman Old Style"/>
          <w:i/>
          <w:spacing w:val="-3"/>
          <w:sz w:val="28"/>
        </w:rPr>
        <w:t xml:space="preserve">with </w:t>
      </w:r>
      <w:r>
        <w:rPr>
          <w:rFonts w:ascii="Bookman Old Style" w:hAnsi="Bookman Old Style"/>
          <w:i/>
          <w:sz w:val="28"/>
        </w:rPr>
        <w:t xml:space="preserve">the changes of </w:t>
      </w:r>
      <w:r>
        <w:rPr>
          <w:rFonts w:ascii="Bookman Old Style" w:hAnsi="Bookman Old Style"/>
          <w:i/>
          <w:spacing w:val="-3"/>
          <w:sz w:val="28"/>
        </w:rPr>
        <w:t xml:space="preserve">the </w:t>
      </w:r>
      <w:r>
        <w:rPr>
          <w:rFonts w:ascii="Bookman Old Style" w:hAnsi="Bookman Old Style"/>
          <w:i/>
          <w:sz w:val="28"/>
        </w:rPr>
        <w:t xml:space="preserve">traditional family system and family members‘ role and position, along </w:t>
      </w:r>
      <w:r>
        <w:rPr>
          <w:rFonts w:ascii="Bookman Old Style" w:hAnsi="Bookman Old Style"/>
          <w:i/>
          <w:spacing w:val="-4"/>
          <w:sz w:val="28"/>
        </w:rPr>
        <w:t>with</w:t>
      </w:r>
      <w:r>
        <w:rPr>
          <w:rFonts w:ascii="Bookman Old Style" w:hAnsi="Bookman Old Style"/>
          <w:i/>
          <w:spacing w:val="75"/>
          <w:sz w:val="28"/>
        </w:rPr>
        <w:t xml:space="preserve"> </w:t>
      </w:r>
      <w:r>
        <w:rPr>
          <w:rFonts w:ascii="Bookman Old Style" w:hAnsi="Bookman Old Style"/>
          <w:i/>
          <w:sz w:val="28"/>
        </w:rPr>
        <w:t>rapi</w:t>
      </w:r>
      <w:r>
        <w:rPr>
          <w:rFonts w:ascii="Bookman Old Style" w:hAnsi="Bookman Old Style"/>
          <w:i/>
          <w:sz w:val="28"/>
        </w:rPr>
        <w:t xml:space="preserve">d spread of individualism </w:t>
      </w:r>
      <w:r>
        <w:rPr>
          <w:rFonts w:ascii="Bookman Old Style" w:hAnsi="Bookman Old Style"/>
          <w:i/>
          <w:spacing w:val="-3"/>
          <w:sz w:val="28"/>
        </w:rPr>
        <w:t xml:space="preserve">and </w:t>
      </w:r>
      <w:r>
        <w:rPr>
          <w:rFonts w:ascii="Bookman Old Style" w:hAnsi="Bookman Old Style"/>
          <w:i/>
          <w:sz w:val="28"/>
        </w:rPr>
        <w:t xml:space="preserve">liberal views on sexual life. </w:t>
      </w:r>
      <w:r>
        <w:rPr>
          <w:rFonts w:ascii="Bookman Old Style" w:hAnsi="Bookman Old Style"/>
          <w:i/>
          <w:sz w:val="28"/>
          <w:u w:val="single"/>
        </w:rPr>
        <w:t>Sexual</w:t>
      </w:r>
      <w:r>
        <w:rPr>
          <w:rFonts w:ascii="Bookman Old Style" w:hAnsi="Bookman Old Style"/>
          <w:i/>
          <w:sz w:val="28"/>
        </w:rPr>
        <w:t xml:space="preserve"> </w:t>
      </w:r>
      <w:r>
        <w:rPr>
          <w:rFonts w:ascii="Bookman Old Style" w:hAnsi="Bookman Old Style"/>
          <w:i/>
          <w:sz w:val="28"/>
          <w:u w:val="single"/>
        </w:rPr>
        <w:t xml:space="preserve">life </w:t>
      </w:r>
      <w:r>
        <w:rPr>
          <w:rFonts w:ascii="Bookman Old Style" w:hAnsi="Bookman Old Style"/>
          <w:i/>
          <w:spacing w:val="-3"/>
          <w:sz w:val="28"/>
          <w:u w:val="single"/>
        </w:rPr>
        <w:t xml:space="preserve">and </w:t>
      </w:r>
      <w:r>
        <w:rPr>
          <w:rFonts w:ascii="Bookman Old Style" w:hAnsi="Bookman Old Style"/>
          <w:i/>
          <w:sz w:val="28"/>
          <w:u w:val="single"/>
        </w:rPr>
        <w:t>love is a private matter,</w:t>
      </w:r>
      <w:r>
        <w:rPr>
          <w:rFonts w:ascii="Bookman Old Style" w:hAnsi="Bookman Old Style"/>
          <w:i/>
          <w:sz w:val="28"/>
        </w:rPr>
        <w:t xml:space="preserve"> </w:t>
      </w:r>
      <w:r>
        <w:rPr>
          <w:rFonts w:ascii="Bookman Old Style" w:hAnsi="Bookman Old Style"/>
          <w:i/>
          <w:sz w:val="28"/>
          <w:u w:val="single"/>
        </w:rPr>
        <w:t xml:space="preserve">which should not be subject </w:t>
      </w:r>
      <w:r>
        <w:rPr>
          <w:rFonts w:ascii="Bookman Old Style" w:hAnsi="Bookman Old Style"/>
          <w:i/>
          <w:spacing w:val="-4"/>
          <w:sz w:val="28"/>
          <w:u w:val="single"/>
        </w:rPr>
        <w:t xml:space="preserve">to </w:t>
      </w:r>
      <w:r>
        <w:rPr>
          <w:rFonts w:ascii="Bookman Old Style" w:hAnsi="Bookman Old Style"/>
          <w:i/>
          <w:spacing w:val="-3"/>
          <w:sz w:val="28"/>
          <w:u w:val="single"/>
        </w:rPr>
        <w:t>the</w:t>
      </w:r>
      <w:r>
        <w:rPr>
          <w:rFonts w:ascii="Bookman Old Style" w:hAnsi="Bookman Old Style"/>
          <w:i/>
          <w:spacing w:val="-3"/>
          <w:sz w:val="28"/>
        </w:rPr>
        <w:t xml:space="preserve"> </w:t>
      </w:r>
      <w:r>
        <w:rPr>
          <w:rFonts w:ascii="Bookman Old Style" w:hAnsi="Bookman Old Style"/>
          <w:i/>
          <w:sz w:val="28"/>
          <w:u w:val="single"/>
        </w:rPr>
        <w:t>control of criminal punishment.</w:t>
      </w:r>
      <w:r>
        <w:rPr>
          <w:rFonts w:ascii="Bookman Old Style" w:hAnsi="Bookman Old Style"/>
          <w:i/>
          <w:sz w:val="28"/>
        </w:rPr>
        <w:t xml:space="preserve"> </w:t>
      </w:r>
      <w:r>
        <w:rPr>
          <w:rFonts w:ascii="Bookman Old Style" w:hAnsi="Bookman Old Style"/>
          <w:i/>
          <w:sz w:val="28"/>
          <w:u w:val="single"/>
        </w:rPr>
        <w:t xml:space="preserve">Despite it is unethical </w:t>
      </w:r>
      <w:r>
        <w:rPr>
          <w:rFonts w:ascii="Bookman Old Style" w:hAnsi="Bookman Old Style"/>
          <w:i/>
          <w:spacing w:val="-4"/>
          <w:sz w:val="28"/>
          <w:u w:val="single"/>
        </w:rPr>
        <w:t xml:space="preserve">to  </w:t>
      </w:r>
      <w:r>
        <w:rPr>
          <w:rFonts w:ascii="Bookman Old Style" w:hAnsi="Bookman Old Style"/>
          <w:i/>
          <w:sz w:val="28"/>
          <w:u w:val="single"/>
        </w:rPr>
        <w:t>violate</w:t>
      </w:r>
      <w:r>
        <w:rPr>
          <w:rFonts w:ascii="Bookman Old Style" w:hAnsi="Bookman Old Style"/>
          <w:i/>
          <w:sz w:val="28"/>
        </w:rPr>
        <w:t xml:space="preserve"> </w:t>
      </w:r>
      <w:r>
        <w:rPr>
          <w:rFonts w:ascii="Bookman Old Style" w:hAnsi="Bookman Old Style"/>
          <w:i/>
          <w:sz w:val="28"/>
          <w:u w:val="single"/>
        </w:rPr>
        <w:t>the marital fidelity, it should not</w:t>
      </w:r>
      <w:r>
        <w:rPr>
          <w:rFonts w:ascii="Bookman Old Style" w:hAnsi="Bookman Old Style"/>
          <w:i/>
          <w:sz w:val="28"/>
        </w:rPr>
        <w:t xml:space="preserve"> </w:t>
      </w:r>
      <w:r>
        <w:rPr>
          <w:rFonts w:ascii="Bookman Old Style" w:hAnsi="Bookman Old Style"/>
          <w:i/>
          <w:sz w:val="28"/>
          <w:u w:val="single"/>
        </w:rPr>
        <w:t>be punished by criminal</w:t>
      </w:r>
      <w:r>
        <w:rPr>
          <w:rFonts w:ascii="Bookman Old Style" w:hAnsi="Bookman Old Style"/>
          <w:i/>
          <w:spacing w:val="-8"/>
          <w:sz w:val="28"/>
          <w:u w:val="single"/>
        </w:rPr>
        <w:t xml:space="preserve"> </w:t>
      </w:r>
      <w:r>
        <w:rPr>
          <w:rFonts w:ascii="Bookman Old Style" w:hAnsi="Bookman Old Style"/>
          <w:i/>
          <w:sz w:val="28"/>
          <w:u w:val="single"/>
        </w:rPr>
        <w:t>law….</w:t>
      </w:r>
    </w:p>
    <w:p w:rsidR="00EF0E49" w:rsidRDefault="008C3F24">
      <w:pPr>
        <w:spacing w:before="120"/>
        <w:ind w:left="2981"/>
        <w:rPr>
          <w:rFonts w:ascii="Bookman Old Style" w:hAnsi="Bookman Old Style"/>
          <w:i/>
          <w:sz w:val="28"/>
        </w:rPr>
      </w:pPr>
      <w:r>
        <w:rPr>
          <w:rFonts w:ascii="Bookman Old Style" w:hAnsi="Bookman Old Style"/>
          <w:i/>
          <w:sz w:val="28"/>
        </w:rPr>
        <w:t>…..</w:t>
      </w:r>
    </w:p>
    <w:p w:rsidR="00EF0E49" w:rsidRDefault="008C3F24">
      <w:pPr>
        <w:spacing w:before="120"/>
        <w:ind w:left="2981" w:right="1902"/>
        <w:jc w:val="both"/>
        <w:rPr>
          <w:rFonts w:ascii="Bookman Old Style" w:hAnsi="Bookman Old Style"/>
          <w:i/>
          <w:sz w:val="28"/>
        </w:rPr>
      </w:pPr>
      <w:r>
        <w:rPr>
          <w:rFonts w:ascii="Bookman Old Style" w:hAnsi="Bookman Old Style"/>
          <w:i/>
          <w:sz w:val="28"/>
        </w:rPr>
        <w:t xml:space="preserve">…The exercise of criminal punishment should be </w:t>
      </w:r>
      <w:r>
        <w:rPr>
          <w:rFonts w:ascii="Bookman Old Style" w:hAnsi="Bookman Old Style"/>
          <w:i/>
          <w:spacing w:val="-3"/>
          <w:sz w:val="28"/>
        </w:rPr>
        <w:t xml:space="preserve">the </w:t>
      </w:r>
      <w:r>
        <w:rPr>
          <w:rFonts w:ascii="Bookman Old Style" w:hAnsi="Bookman Old Style"/>
          <w:i/>
          <w:sz w:val="28"/>
        </w:rPr>
        <w:t xml:space="preserve">last resort for </w:t>
      </w:r>
      <w:r>
        <w:rPr>
          <w:rFonts w:ascii="Bookman Old Style" w:hAnsi="Bookman Old Style"/>
          <w:i/>
          <w:spacing w:val="-3"/>
          <w:sz w:val="28"/>
        </w:rPr>
        <w:t xml:space="preserve">the </w:t>
      </w:r>
      <w:r>
        <w:rPr>
          <w:rFonts w:ascii="Bookman Old Style" w:hAnsi="Bookman Old Style"/>
          <w:i/>
          <w:sz w:val="28"/>
        </w:rPr>
        <w:t xml:space="preserve">clear danger against substantial legal interests </w:t>
      </w:r>
      <w:r>
        <w:rPr>
          <w:rFonts w:ascii="Bookman Old Style" w:hAnsi="Bookman Old Style"/>
          <w:i/>
          <w:spacing w:val="-3"/>
          <w:sz w:val="28"/>
        </w:rPr>
        <w:t xml:space="preserve">and </w:t>
      </w:r>
      <w:r>
        <w:rPr>
          <w:rFonts w:ascii="Bookman Old Style" w:hAnsi="Bookman Old Style"/>
          <w:i/>
          <w:sz w:val="28"/>
        </w:rPr>
        <w:t xml:space="preserve">should be limited at least. It belongs </w:t>
      </w:r>
      <w:r>
        <w:rPr>
          <w:rFonts w:ascii="Bookman Old Style" w:hAnsi="Bookman Old Style"/>
          <w:i/>
          <w:spacing w:val="-4"/>
          <w:sz w:val="28"/>
        </w:rPr>
        <w:t xml:space="preserve">to </w:t>
      </w:r>
      <w:r>
        <w:rPr>
          <w:rFonts w:ascii="Bookman Old Style" w:hAnsi="Bookman Old Style"/>
          <w:i/>
          <w:sz w:val="28"/>
        </w:rPr>
        <w:t xml:space="preserve">a free domain of individuals for an adult </w:t>
      </w:r>
      <w:r>
        <w:rPr>
          <w:rFonts w:ascii="Bookman Old Style" w:hAnsi="Bookman Old Style"/>
          <w:i/>
          <w:spacing w:val="-4"/>
          <w:sz w:val="28"/>
        </w:rPr>
        <w:t xml:space="preserve">to </w:t>
      </w:r>
      <w:r>
        <w:rPr>
          <w:rFonts w:ascii="Bookman Old Style" w:hAnsi="Bookman Old Style"/>
          <w:i/>
          <w:sz w:val="28"/>
        </w:rPr>
        <w:t>have volunt</w:t>
      </w:r>
      <w:r>
        <w:rPr>
          <w:rFonts w:ascii="Bookman Old Style" w:hAnsi="Bookman Old Style"/>
          <w:i/>
          <w:sz w:val="28"/>
        </w:rPr>
        <w:t xml:space="preserve">ary sexual relationships, but it may be regulated by law </w:t>
      </w:r>
      <w:r>
        <w:rPr>
          <w:rFonts w:ascii="Bookman Old Style" w:hAnsi="Bookman Old Style"/>
          <w:i/>
          <w:spacing w:val="-3"/>
          <w:sz w:val="28"/>
        </w:rPr>
        <w:t xml:space="preserve">when  </w:t>
      </w:r>
      <w:r>
        <w:rPr>
          <w:rFonts w:ascii="Bookman Old Style" w:hAnsi="Bookman Old Style"/>
          <w:i/>
          <w:sz w:val="28"/>
        </w:rPr>
        <w:t>it is expressed and it is against the good sexual culture</w:t>
      </w:r>
      <w:r>
        <w:rPr>
          <w:rFonts w:ascii="Bookman Old Style" w:hAnsi="Bookman Old Style"/>
          <w:i/>
          <w:spacing w:val="26"/>
          <w:sz w:val="28"/>
        </w:rPr>
        <w:t xml:space="preserve"> </w:t>
      </w:r>
      <w:r>
        <w:rPr>
          <w:rFonts w:ascii="Bookman Old Style" w:hAnsi="Bookman Old Style"/>
          <w:i/>
          <w:sz w:val="28"/>
        </w:rPr>
        <w:t>and</w:t>
      </w:r>
    </w:p>
    <w:p w:rsidR="00EF0E49" w:rsidRDefault="00EF0E49">
      <w:pPr>
        <w:jc w:val="both"/>
        <w:rPr>
          <w:rFonts w:ascii="Bookman Old Style" w:hAnsi="Bookman Old Style"/>
          <w:sz w:val="28"/>
        </w:rPr>
        <w:sectPr w:rsidR="00EF0E49">
          <w:headerReference w:type="default" r:id="rId258"/>
          <w:footerReference w:type="default" r:id="rId259"/>
          <w:pgSz w:w="11910" w:h="16840"/>
          <w:pgMar w:top="1340" w:right="1000" w:bottom="1280" w:left="1340" w:header="0" w:footer="1082" w:gutter="0"/>
          <w:pgNumType w:start="32"/>
          <w:cols w:space="720"/>
        </w:sectPr>
      </w:pPr>
    </w:p>
    <w:p w:rsidR="00EF0E49" w:rsidRDefault="008C3F24">
      <w:pPr>
        <w:spacing w:before="80"/>
        <w:ind w:left="2981" w:right="1903"/>
        <w:jc w:val="both"/>
        <w:rPr>
          <w:rFonts w:ascii="Bookman Old Style"/>
          <w:i/>
          <w:sz w:val="28"/>
        </w:rPr>
      </w:pPr>
      <w:r>
        <w:rPr>
          <w:rFonts w:ascii="Bookman Old Style"/>
          <w:i/>
          <w:sz w:val="28"/>
        </w:rPr>
        <w:t xml:space="preserve">practice. It would infringe on </w:t>
      </w:r>
      <w:r>
        <w:rPr>
          <w:rFonts w:ascii="Bookman Old Style"/>
          <w:i/>
          <w:spacing w:val="-3"/>
          <w:sz w:val="28"/>
        </w:rPr>
        <w:t xml:space="preserve">the </w:t>
      </w:r>
      <w:r>
        <w:rPr>
          <w:rFonts w:ascii="Bookman Old Style"/>
          <w:i/>
          <w:sz w:val="28"/>
        </w:rPr>
        <w:t xml:space="preserve">right </w:t>
      </w:r>
      <w:r>
        <w:rPr>
          <w:rFonts w:ascii="Bookman Old Style"/>
          <w:i/>
          <w:spacing w:val="-4"/>
          <w:sz w:val="28"/>
        </w:rPr>
        <w:t xml:space="preserve">to </w:t>
      </w:r>
      <w:r>
        <w:rPr>
          <w:rFonts w:ascii="Bookman Old Style"/>
          <w:i/>
          <w:sz w:val="28"/>
        </w:rPr>
        <w:t xml:space="preserve">sexual self-determination and </w:t>
      </w:r>
      <w:r>
        <w:rPr>
          <w:rFonts w:ascii="Bookman Old Style"/>
          <w:i/>
          <w:spacing w:val="-4"/>
          <w:sz w:val="28"/>
        </w:rPr>
        <w:t>to</w:t>
      </w:r>
      <w:r>
        <w:rPr>
          <w:rFonts w:ascii="Bookman Old Style"/>
          <w:i/>
          <w:spacing w:val="75"/>
          <w:sz w:val="28"/>
        </w:rPr>
        <w:t xml:space="preserve"> </w:t>
      </w:r>
      <w:r>
        <w:rPr>
          <w:rFonts w:ascii="Bookman Old Style"/>
          <w:i/>
          <w:sz w:val="28"/>
        </w:rPr>
        <w:t xml:space="preserve">privacy for a State </w:t>
      </w:r>
      <w:r>
        <w:rPr>
          <w:rFonts w:ascii="Bookman Old Style"/>
          <w:i/>
          <w:spacing w:val="-4"/>
          <w:sz w:val="28"/>
        </w:rPr>
        <w:t xml:space="preserve">to </w:t>
      </w:r>
      <w:r>
        <w:rPr>
          <w:rFonts w:ascii="Bookman Old Style"/>
          <w:i/>
          <w:sz w:val="28"/>
        </w:rPr>
        <w:t xml:space="preserve">intervene </w:t>
      </w:r>
      <w:r>
        <w:rPr>
          <w:rFonts w:ascii="Bookman Old Style"/>
          <w:i/>
          <w:spacing w:val="-3"/>
          <w:sz w:val="28"/>
        </w:rPr>
        <w:t xml:space="preserve">and </w:t>
      </w:r>
      <w:r>
        <w:rPr>
          <w:rFonts w:ascii="Bookman Old Style"/>
          <w:i/>
          <w:sz w:val="28"/>
        </w:rPr>
        <w:t xml:space="preserve">punish sexual life which should be subject </w:t>
      </w:r>
      <w:r>
        <w:rPr>
          <w:rFonts w:ascii="Bookman Old Style"/>
          <w:i/>
          <w:spacing w:val="-4"/>
          <w:sz w:val="28"/>
        </w:rPr>
        <w:t xml:space="preserve">to </w:t>
      </w:r>
      <w:r>
        <w:rPr>
          <w:rFonts w:ascii="Bookman Old Style"/>
          <w:i/>
          <w:sz w:val="28"/>
        </w:rPr>
        <w:t xml:space="preserve">sexual morality </w:t>
      </w:r>
      <w:r>
        <w:rPr>
          <w:rFonts w:ascii="Bookman Old Style"/>
          <w:i/>
          <w:spacing w:val="-3"/>
          <w:sz w:val="28"/>
        </w:rPr>
        <w:t xml:space="preserve">and </w:t>
      </w:r>
      <w:r>
        <w:rPr>
          <w:rFonts w:ascii="Bookman Old Style"/>
          <w:i/>
          <w:sz w:val="28"/>
        </w:rPr>
        <w:t>social orders.</w:t>
      </w:r>
    </w:p>
    <w:p w:rsidR="00EF0E49" w:rsidRDefault="008C3F24">
      <w:pPr>
        <w:spacing w:before="120"/>
        <w:ind w:left="2981" w:right="1901"/>
        <w:jc w:val="both"/>
        <w:rPr>
          <w:rFonts w:ascii="Bookman Old Style"/>
          <w:i/>
          <w:sz w:val="28"/>
        </w:rPr>
      </w:pPr>
      <w:r>
        <w:rPr>
          <w:rFonts w:ascii="Bookman Old Style"/>
          <w:i/>
          <w:sz w:val="28"/>
        </w:rPr>
        <w:t xml:space="preserve">The tendency of modern criminal law directs that the State should not exercise its authority </w:t>
      </w:r>
      <w:r>
        <w:rPr>
          <w:rFonts w:ascii="Bookman Old Style"/>
          <w:i/>
          <w:spacing w:val="-3"/>
          <w:sz w:val="28"/>
        </w:rPr>
        <w:t xml:space="preserve">in </w:t>
      </w:r>
      <w:r>
        <w:rPr>
          <w:rFonts w:ascii="Bookman Old Style"/>
          <w:i/>
          <w:sz w:val="28"/>
        </w:rPr>
        <w:t xml:space="preserve">case an act, in essence, belongs </w:t>
      </w:r>
      <w:r>
        <w:rPr>
          <w:rFonts w:ascii="Bookman Old Style"/>
          <w:i/>
          <w:spacing w:val="-4"/>
          <w:sz w:val="28"/>
        </w:rPr>
        <w:t>to</w:t>
      </w:r>
      <w:r>
        <w:rPr>
          <w:rFonts w:ascii="Bookman Old Style"/>
          <w:i/>
          <w:spacing w:val="75"/>
          <w:sz w:val="28"/>
        </w:rPr>
        <w:t xml:space="preserve"> </w:t>
      </w:r>
      <w:r>
        <w:rPr>
          <w:rFonts w:ascii="Bookman Old Style"/>
          <w:i/>
          <w:sz w:val="28"/>
        </w:rPr>
        <w:t>person</w:t>
      </w:r>
      <w:r>
        <w:rPr>
          <w:rFonts w:ascii="Bookman Old Style"/>
          <w:i/>
          <w:sz w:val="28"/>
        </w:rPr>
        <w:t xml:space="preserve">al privacy </w:t>
      </w:r>
      <w:r>
        <w:rPr>
          <w:rFonts w:ascii="Bookman Old Style"/>
          <w:i/>
          <w:spacing w:val="-3"/>
          <w:sz w:val="28"/>
        </w:rPr>
        <w:t xml:space="preserve">and </w:t>
      </w:r>
      <w:r>
        <w:rPr>
          <w:rFonts w:ascii="Bookman Old Style"/>
          <w:i/>
          <w:sz w:val="28"/>
        </w:rPr>
        <w:t xml:space="preserve">is not socially harmful or </w:t>
      </w:r>
      <w:r>
        <w:rPr>
          <w:rFonts w:ascii="Bookman Old Style"/>
          <w:i/>
          <w:spacing w:val="-3"/>
          <w:sz w:val="28"/>
        </w:rPr>
        <w:t xml:space="preserve">in </w:t>
      </w:r>
      <w:r>
        <w:rPr>
          <w:rFonts w:ascii="Bookman Old Style"/>
          <w:i/>
          <w:sz w:val="28"/>
        </w:rPr>
        <w:t xml:space="preserve">evident violation of legal interests, despite the act is </w:t>
      </w:r>
      <w:r>
        <w:rPr>
          <w:rFonts w:ascii="Bookman Old Style"/>
          <w:i/>
          <w:spacing w:val="-3"/>
          <w:sz w:val="28"/>
        </w:rPr>
        <w:t xml:space="preserve">in </w:t>
      </w:r>
      <w:r>
        <w:rPr>
          <w:rFonts w:ascii="Bookman Old Style"/>
          <w:i/>
          <w:sz w:val="28"/>
        </w:rPr>
        <w:t xml:space="preserve">contradiction </w:t>
      </w:r>
      <w:r>
        <w:rPr>
          <w:rFonts w:ascii="Bookman Old Style"/>
          <w:i/>
          <w:spacing w:val="-4"/>
          <w:sz w:val="28"/>
        </w:rPr>
        <w:t xml:space="preserve">to </w:t>
      </w:r>
      <w:r>
        <w:rPr>
          <w:rFonts w:ascii="Bookman Old Style"/>
          <w:i/>
          <w:sz w:val="28"/>
        </w:rPr>
        <w:t xml:space="preserve">morality. According </w:t>
      </w:r>
      <w:r>
        <w:rPr>
          <w:rFonts w:ascii="Bookman Old Style"/>
          <w:i/>
          <w:spacing w:val="-4"/>
          <w:sz w:val="28"/>
        </w:rPr>
        <w:t>to</w:t>
      </w:r>
      <w:r>
        <w:rPr>
          <w:rFonts w:ascii="Bookman Old Style"/>
          <w:i/>
          <w:spacing w:val="75"/>
          <w:sz w:val="28"/>
        </w:rPr>
        <w:t xml:space="preserve"> </w:t>
      </w:r>
      <w:r>
        <w:rPr>
          <w:rFonts w:ascii="Bookman Old Style"/>
          <w:i/>
          <w:sz w:val="28"/>
        </w:rPr>
        <w:t xml:space="preserve">this tendency, it is a global trend </w:t>
      </w:r>
      <w:r>
        <w:rPr>
          <w:rFonts w:ascii="Bookman Old Style"/>
          <w:i/>
          <w:spacing w:val="-4"/>
          <w:sz w:val="28"/>
        </w:rPr>
        <w:t xml:space="preserve">to </w:t>
      </w:r>
      <w:r>
        <w:rPr>
          <w:rFonts w:ascii="Bookman Old Style"/>
          <w:i/>
          <w:sz w:val="28"/>
        </w:rPr>
        <w:t>abolish adultery</w:t>
      </w:r>
      <w:r>
        <w:rPr>
          <w:rFonts w:ascii="Bookman Old Style"/>
          <w:i/>
          <w:spacing w:val="-2"/>
          <w:sz w:val="28"/>
        </w:rPr>
        <w:t xml:space="preserve"> </w:t>
      </w:r>
      <w:r>
        <w:rPr>
          <w:rFonts w:ascii="Bookman Old Style"/>
          <w:i/>
          <w:sz w:val="28"/>
        </w:rPr>
        <w:t>crimes.</w:t>
      </w:r>
    </w:p>
    <w:p w:rsidR="00EF0E49" w:rsidRDefault="008C3F24">
      <w:pPr>
        <w:pStyle w:val="BodyText"/>
        <w:spacing w:line="328" w:lineRule="exact"/>
        <w:ind w:left="4867"/>
      </w:pPr>
      <w:r>
        <w:t>(Emphasis supplied)</w:t>
      </w:r>
    </w:p>
    <w:p w:rsidR="00EF0E49" w:rsidRDefault="00EF0E49">
      <w:pPr>
        <w:pStyle w:val="BodyText"/>
        <w:spacing w:before="3"/>
        <w:rPr>
          <w:sz w:val="38"/>
        </w:rPr>
      </w:pPr>
    </w:p>
    <w:p w:rsidR="00EF0E49" w:rsidRDefault="008C3F24">
      <w:pPr>
        <w:pStyle w:val="BodyText"/>
        <w:spacing w:before="1" w:line="480" w:lineRule="auto"/>
        <w:ind w:left="2261" w:right="433" w:firstLine="360"/>
        <w:jc w:val="both"/>
      </w:pPr>
      <w:r>
        <w:t>The Court concluded that i</w:t>
      </w:r>
      <w:r>
        <w:t>t was difficult to see how criminalization of adultery could any longer serve the public interest of protecting the monogamy-based marriage system, maintain good sexual culture, and the marital fidelity between spouses. A consideration of Article 241 which</w:t>
      </w:r>
      <w:r>
        <w:t xml:space="preserve"> punishes adultery failed to achieve the appropriateness of means and least restrictiveness. Since the provision excessively restricted a person‟s sexual autonomy </w:t>
      </w:r>
      <w:r>
        <w:rPr>
          <w:spacing w:val="-20"/>
        </w:rPr>
        <w:t xml:space="preserve">and </w:t>
      </w:r>
      <w:r>
        <w:t>privacy by criminally punishing the private</w:t>
      </w:r>
      <w:r>
        <w:rPr>
          <w:spacing w:val="78"/>
        </w:rPr>
        <w:t xml:space="preserve"> </w:t>
      </w:r>
      <w:r>
        <w:t>and</w:t>
      </w:r>
    </w:p>
    <w:p w:rsidR="00EF0E49" w:rsidRDefault="00EF0E49">
      <w:pPr>
        <w:spacing w:line="480" w:lineRule="auto"/>
        <w:jc w:val="both"/>
        <w:sectPr w:rsidR="00EF0E49">
          <w:headerReference w:type="default" r:id="rId260"/>
          <w:footerReference w:type="default" r:id="rId261"/>
          <w:pgSz w:w="11910" w:h="16840"/>
          <w:pgMar w:top="1340" w:right="1000" w:bottom="1280" w:left="1340" w:header="0" w:footer="1082" w:gutter="0"/>
          <w:pgNumType w:start="33"/>
          <w:cols w:space="720"/>
        </w:sectPr>
      </w:pPr>
    </w:p>
    <w:p w:rsidR="00EF0E49" w:rsidRDefault="008C3F24">
      <w:pPr>
        <w:pStyle w:val="BodyText"/>
        <w:spacing w:before="79" w:line="480" w:lineRule="auto"/>
        <w:ind w:left="2261" w:right="438"/>
        <w:jc w:val="both"/>
      </w:pPr>
      <w:r>
        <w:t>intimate domain of sexual life, the said penal provision was said to have lost the balance of State interest and individual autonomy.</w:t>
      </w:r>
    </w:p>
    <w:p w:rsidR="00EF0E49" w:rsidRDefault="00EF0E49">
      <w:pPr>
        <w:pStyle w:val="BodyText"/>
        <w:rPr>
          <w:sz w:val="32"/>
        </w:rPr>
      </w:pPr>
    </w:p>
    <w:p w:rsidR="00EF0E49" w:rsidRDefault="008C3F24">
      <w:pPr>
        <w:pStyle w:val="ListParagraph"/>
        <w:numPr>
          <w:ilvl w:val="2"/>
          <w:numId w:val="7"/>
        </w:numPr>
        <w:tabs>
          <w:tab w:val="left" w:pos="1181"/>
        </w:tabs>
        <w:spacing w:before="283"/>
        <w:jc w:val="left"/>
        <w:rPr>
          <w:rFonts w:ascii="Bookman Old Style"/>
          <w:sz w:val="28"/>
        </w:rPr>
      </w:pPr>
      <w:r>
        <w:rPr>
          <w:rFonts w:ascii="Bookman Old Style"/>
          <w:sz w:val="28"/>
        </w:rPr>
        <w:t>PREVIOUS CHALLENGES TO ADULTERY IN</w:t>
      </w:r>
      <w:r>
        <w:rPr>
          <w:rFonts w:ascii="Bookman Old Style"/>
          <w:spacing w:val="-19"/>
          <w:sz w:val="28"/>
        </w:rPr>
        <w:t xml:space="preserve"> </w:t>
      </w:r>
      <w:r>
        <w:rPr>
          <w:rFonts w:ascii="Bookman Old Style"/>
          <w:sz w:val="28"/>
        </w:rPr>
        <w:t>INDIA</w:t>
      </w:r>
    </w:p>
    <w:p w:rsidR="00EF0E49" w:rsidRDefault="00EF0E49">
      <w:pPr>
        <w:pStyle w:val="BodyText"/>
        <w:spacing w:before="10"/>
        <w:rPr>
          <w:sz w:val="27"/>
        </w:rPr>
      </w:pPr>
    </w:p>
    <w:p w:rsidR="00EF0E49" w:rsidRDefault="008C3F24">
      <w:pPr>
        <w:pStyle w:val="BodyText"/>
        <w:spacing w:line="480" w:lineRule="auto"/>
        <w:ind w:left="1180" w:right="435" w:firstLine="360"/>
        <w:jc w:val="both"/>
      </w:pPr>
      <w:r>
        <w:t xml:space="preserve">This court has previously considered challenges to Section 497 </w:t>
      </w:r>
      <w:r>
        <w:rPr>
          <w:i/>
        </w:rPr>
        <w:t xml:space="preserve">inter alia </w:t>
      </w:r>
      <w:r>
        <w:t>on the ground that the impugned Section was violative of Articles 14 and 15 of the Constitution.</w:t>
      </w:r>
    </w:p>
    <w:p w:rsidR="00EF0E49" w:rsidRDefault="008C3F24">
      <w:pPr>
        <w:pStyle w:val="ListParagraph"/>
        <w:numPr>
          <w:ilvl w:val="3"/>
          <w:numId w:val="7"/>
        </w:numPr>
        <w:tabs>
          <w:tab w:val="left" w:pos="2261"/>
        </w:tabs>
        <w:spacing w:before="3" w:line="480" w:lineRule="auto"/>
        <w:ind w:right="433"/>
        <w:rPr>
          <w:rFonts w:ascii="Bookman Old Style" w:hAnsi="Bookman Old Style"/>
          <w:sz w:val="28"/>
        </w:rPr>
      </w:pPr>
      <w:r>
        <w:rPr>
          <w:rFonts w:ascii="Bookman Old Style" w:hAnsi="Bookman Old Style"/>
          <w:sz w:val="28"/>
        </w:rPr>
        <w:t xml:space="preserve">In </w:t>
      </w:r>
      <w:r>
        <w:rPr>
          <w:rFonts w:ascii="Bookman Old Style" w:hAnsi="Bookman Old Style"/>
          <w:i/>
          <w:sz w:val="28"/>
        </w:rPr>
        <w:t xml:space="preserve">Yusuf Abdul Aziz </w:t>
      </w:r>
      <w:r>
        <w:rPr>
          <w:rFonts w:ascii="Bookman Old Style" w:hAnsi="Bookman Old Style"/>
          <w:sz w:val="28"/>
        </w:rPr>
        <w:t xml:space="preserve">v. </w:t>
      </w:r>
      <w:r>
        <w:rPr>
          <w:rFonts w:ascii="Bookman Old Style" w:hAnsi="Bookman Old Style"/>
          <w:i/>
          <w:sz w:val="28"/>
        </w:rPr>
        <w:t>State of Bombay</w:t>
      </w:r>
      <w:r>
        <w:rPr>
          <w:rFonts w:ascii="Bookman Old Style" w:hAnsi="Bookman Old Style"/>
          <w:position w:val="7"/>
          <w:sz w:val="18"/>
        </w:rPr>
        <w:t>45</w:t>
      </w:r>
      <w:r>
        <w:rPr>
          <w:rFonts w:ascii="Bookman Old Style" w:hAnsi="Bookman Old Style"/>
          <w:sz w:val="28"/>
        </w:rPr>
        <w:t xml:space="preserve">, Section 497 was challenged before this Court </w:t>
      </w:r>
      <w:r>
        <w:rPr>
          <w:rFonts w:ascii="Bookman Old Style" w:hAnsi="Bookman Old Style"/>
          <w:i/>
          <w:sz w:val="28"/>
        </w:rPr>
        <w:t xml:space="preserve">inter alia </w:t>
      </w:r>
      <w:r>
        <w:rPr>
          <w:rFonts w:ascii="Bookman Old Style" w:hAnsi="Bookman Old Style"/>
          <w:sz w:val="28"/>
        </w:rPr>
        <w:t>on the ground that it contravened Articles 14 and 15 of the C</w:t>
      </w:r>
      <w:r>
        <w:rPr>
          <w:rFonts w:ascii="Bookman Old Style" w:hAnsi="Bookman Old Style"/>
          <w:sz w:val="28"/>
        </w:rPr>
        <w:t xml:space="preserve">onstitution, since the wife who is </w:t>
      </w:r>
      <w:r>
        <w:rPr>
          <w:rFonts w:ascii="Bookman Old Style" w:hAnsi="Bookman Old Style"/>
          <w:i/>
          <w:sz w:val="28"/>
        </w:rPr>
        <w:t xml:space="preserve">pari delicto </w:t>
      </w:r>
      <w:r>
        <w:rPr>
          <w:rFonts w:ascii="Bookman Old Style" w:hAnsi="Bookman Old Style"/>
          <w:sz w:val="28"/>
        </w:rPr>
        <w:t>with the adulterous man, is not punishable even as an “abettor.” A Constitution Bench of this Court took the view that since Section 497 was a special provision for the benefit of women, it was saved by Artic</w:t>
      </w:r>
      <w:r>
        <w:rPr>
          <w:rFonts w:ascii="Bookman Old Style" w:hAnsi="Bookman Old Style"/>
          <w:sz w:val="28"/>
        </w:rPr>
        <w:t>le 15(3) which is an enabling provision providing for protective discrimination.</w:t>
      </w:r>
    </w:p>
    <w:p w:rsidR="00EF0E49" w:rsidRDefault="00EF0E49">
      <w:pPr>
        <w:pStyle w:val="BodyText"/>
        <w:rPr>
          <w:sz w:val="20"/>
        </w:rPr>
      </w:pPr>
    </w:p>
    <w:p w:rsidR="00EF0E49" w:rsidRDefault="00EF0E49">
      <w:pPr>
        <w:pStyle w:val="BodyText"/>
        <w:spacing w:before="9"/>
        <w:rPr>
          <w:sz w:val="15"/>
        </w:rPr>
      </w:pPr>
      <w:r w:rsidRPr="00EF0E49">
        <w:pict>
          <v:line id="_x0000_s1039" style="position:absolute;z-index:251655168;mso-wrap-distance-left:0;mso-wrap-distance-right:0;mso-position-horizontal-relative:page" from="1in,11.55pt" to="216.05pt,11.55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45 </w:t>
      </w:r>
      <w:r>
        <w:rPr>
          <w:rFonts w:ascii="Bookman Old Style"/>
          <w:sz w:val="20"/>
        </w:rPr>
        <w:t>1954 SCR 930</w:t>
      </w:r>
    </w:p>
    <w:p w:rsidR="00EF0E49" w:rsidRDefault="00EF0E49">
      <w:pPr>
        <w:rPr>
          <w:rFonts w:ascii="Bookman Old Style"/>
          <w:sz w:val="20"/>
        </w:rPr>
        <w:sectPr w:rsidR="00EF0E49">
          <w:headerReference w:type="default" r:id="rId262"/>
          <w:footerReference w:type="default" r:id="rId263"/>
          <w:pgSz w:w="11910" w:h="16840"/>
          <w:pgMar w:top="1340" w:right="1000" w:bottom="1280" w:left="1340" w:header="0" w:footer="1082" w:gutter="0"/>
          <w:pgNumType w:start="34"/>
          <w:cols w:space="720"/>
        </w:sectPr>
      </w:pPr>
    </w:p>
    <w:p w:rsidR="00EF0E49" w:rsidRDefault="008C3F24">
      <w:pPr>
        <w:pStyle w:val="BodyText"/>
        <w:spacing w:before="82" w:line="480" w:lineRule="auto"/>
        <w:ind w:left="2261" w:right="433" w:firstLine="360"/>
        <w:jc w:val="both"/>
      </w:pPr>
      <w:r>
        <w:t xml:space="preserve">In </w:t>
      </w:r>
      <w:r>
        <w:rPr>
          <w:i/>
        </w:rPr>
        <w:t xml:space="preserve">Yusuf Aziz </w:t>
      </w:r>
      <w:r>
        <w:t>(supra)</w:t>
      </w:r>
      <w:r>
        <w:rPr>
          <w:i/>
        </w:rPr>
        <w:t xml:space="preserve">, </w:t>
      </w:r>
      <w:r>
        <w:t>the Court noted that both Articles 14 and 15 read together validated Section</w:t>
      </w:r>
      <w:r>
        <w:rPr>
          <w:spacing w:val="-3"/>
        </w:rPr>
        <w:t xml:space="preserve"> </w:t>
      </w:r>
      <w:r>
        <w:t>497.</w:t>
      </w:r>
    </w:p>
    <w:p w:rsidR="00EF0E49" w:rsidRDefault="008C3F24">
      <w:pPr>
        <w:pStyle w:val="ListParagraph"/>
        <w:numPr>
          <w:ilvl w:val="3"/>
          <w:numId w:val="7"/>
        </w:numPr>
        <w:tabs>
          <w:tab w:val="left" w:pos="2261"/>
        </w:tabs>
        <w:spacing w:line="480" w:lineRule="auto"/>
        <w:ind w:right="432"/>
        <w:rPr>
          <w:rFonts w:ascii="Bookman Old Style"/>
          <w:sz w:val="28"/>
        </w:rPr>
      </w:pPr>
      <w:r>
        <w:rPr>
          <w:rFonts w:ascii="Bookman Old Style"/>
          <w:sz w:val="28"/>
        </w:rPr>
        <w:t xml:space="preserve">Later, in </w:t>
      </w:r>
      <w:r>
        <w:rPr>
          <w:rFonts w:ascii="Bookman Old Style"/>
          <w:i/>
          <w:sz w:val="28"/>
        </w:rPr>
        <w:t xml:space="preserve">Sowmithri Vishnu </w:t>
      </w:r>
      <w:r>
        <w:rPr>
          <w:rFonts w:ascii="Bookman Old Style"/>
          <w:sz w:val="28"/>
        </w:rPr>
        <w:t xml:space="preserve">v. </w:t>
      </w:r>
      <w:r>
        <w:rPr>
          <w:rFonts w:ascii="Bookman Old Style"/>
          <w:i/>
          <w:sz w:val="28"/>
        </w:rPr>
        <w:t>Union of India &amp; Anr.</w:t>
      </w:r>
      <w:r>
        <w:rPr>
          <w:rFonts w:ascii="Bookman Old Style"/>
          <w:position w:val="7"/>
          <w:sz w:val="18"/>
        </w:rPr>
        <w:t>46</w:t>
      </w:r>
      <w:r>
        <w:rPr>
          <w:rFonts w:ascii="Bookman Old Style"/>
          <w:sz w:val="28"/>
        </w:rPr>
        <w:t>, a three-judge bench of this Court addressed a challenge to Section 497 as being unreasonable and arbitrary in the classification made between men and women, unjustifiably denied women the right to pros</w:t>
      </w:r>
      <w:r>
        <w:rPr>
          <w:rFonts w:ascii="Bookman Old Style"/>
          <w:sz w:val="28"/>
        </w:rPr>
        <w:t>ecute her husband under Section</w:t>
      </w:r>
      <w:r>
        <w:rPr>
          <w:rFonts w:ascii="Bookman Old Style"/>
          <w:spacing w:val="-4"/>
          <w:sz w:val="28"/>
        </w:rPr>
        <w:t xml:space="preserve"> </w:t>
      </w:r>
      <w:r>
        <w:rPr>
          <w:rFonts w:ascii="Bookman Old Style"/>
          <w:sz w:val="28"/>
        </w:rPr>
        <w:t>497.</w:t>
      </w:r>
    </w:p>
    <w:p w:rsidR="00EF0E49" w:rsidRDefault="008C3F24">
      <w:pPr>
        <w:pStyle w:val="BodyText"/>
        <w:spacing w:line="480" w:lineRule="auto"/>
        <w:ind w:left="2261" w:right="433" w:firstLine="360"/>
        <w:jc w:val="both"/>
      </w:pPr>
      <w:r>
        <w:t>It was contended that Section 497 conferred a right only upon the husband of the adulterous woman to prosecute the adulterer; however, no such right was bestowed upon the wife of an adulterous man. The petitioners therein submitted that Section 497 was a f</w:t>
      </w:r>
      <w:r>
        <w:t>lagrant violation of gender discrimination against women. The Court opined that the challenge had no legal basis to rest upon. The Court observed that the argument really centred on the definition,</w:t>
      </w:r>
      <w:r>
        <w:rPr>
          <w:spacing w:val="44"/>
        </w:rPr>
        <w:t xml:space="preserve"> </w:t>
      </w:r>
      <w:r>
        <w:t>which</w:t>
      </w:r>
    </w:p>
    <w:p w:rsidR="00EF0E49" w:rsidRDefault="00EF0E49">
      <w:pPr>
        <w:pStyle w:val="BodyText"/>
        <w:rPr>
          <w:sz w:val="20"/>
        </w:rPr>
      </w:pPr>
    </w:p>
    <w:p w:rsidR="00EF0E49" w:rsidRDefault="00EF0E49">
      <w:pPr>
        <w:pStyle w:val="BodyText"/>
        <w:spacing w:before="10"/>
        <w:rPr>
          <w:sz w:val="15"/>
        </w:rPr>
      </w:pPr>
      <w:r w:rsidRPr="00EF0E49">
        <w:pict>
          <v:line id="_x0000_s1038" style="position:absolute;z-index:251656192;mso-wrap-distance-left:0;mso-wrap-distance-right:0;mso-position-horizontal-relative:page" from="1in,11.55pt" to="216.05pt,11.55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46 </w:t>
      </w:r>
      <w:r>
        <w:rPr>
          <w:rFonts w:ascii="Bookman Old Style"/>
          <w:sz w:val="20"/>
        </w:rPr>
        <w:t>(1985) Supp SCC 137</w:t>
      </w:r>
    </w:p>
    <w:p w:rsidR="00EF0E49" w:rsidRDefault="00EF0E49">
      <w:pPr>
        <w:rPr>
          <w:rFonts w:ascii="Bookman Old Style"/>
          <w:sz w:val="20"/>
        </w:rPr>
        <w:sectPr w:rsidR="00EF0E49">
          <w:headerReference w:type="default" r:id="rId264"/>
          <w:footerReference w:type="default" r:id="rId265"/>
          <w:pgSz w:w="11910" w:h="16840"/>
          <w:pgMar w:top="1340" w:right="1000" w:bottom="1280" w:left="1340" w:header="0" w:footer="1082" w:gutter="0"/>
          <w:pgNumType w:start="35"/>
          <w:cols w:space="720"/>
        </w:sectPr>
      </w:pPr>
    </w:p>
    <w:p w:rsidR="00EF0E49" w:rsidRDefault="008C3F24">
      <w:pPr>
        <w:pStyle w:val="BodyText"/>
        <w:spacing w:before="79" w:line="480" w:lineRule="auto"/>
        <w:ind w:left="2261" w:right="437"/>
        <w:jc w:val="both"/>
      </w:pPr>
      <w:r>
        <w:t>was required to be re-cast to punish both the male and female offender for the offence of adultery.</w:t>
      </w:r>
    </w:p>
    <w:p w:rsidR="00EF0E49" w:rsidRDefault="008C3F24">
      <w:pPr>
        <w:pStyle w:val="BodyText"/>
        <w:spacing w:before="1" w:line="480" w:lineRule="auto"/>
        <w:ind w:left="2261" w:right="437" w:firstLine="360"/>
        <w:jc w:val="both"/>
      </w:pPr>
      <w:r>
        <w:t>After referring to the recommendations contained in the 42</w:t>
      </w:r>
      <w:r>
        <w:rPr>
          <w:position w:val="7"/>
          <w:sz w:val="18"/>
        </w:rPr>
        <w:t xml:space="preserve">nd </w:t>
      </w:r>
      <w:r>
        <w:t>Report of the Law Commission of India, the Court noted that there wer</w:t>
      </w:r>
      <w:r>
        <w:t>e two opinions on the desirability of retaining Section 497. However it concluded by stating that Section 497 could not be struck down on the ground that it would be desirable to delete it from the statute books.</w:t>
      </w:r>
    </w:p>
    <w:p w:rsidR="00EF0E49" w:rsidRDefault="008C3F24">
      <w:pPr>
        <w:pStyle w:val="BodyText"/>
        <w:spacing w:before="1" w:line="480" w:lineRule="auto"/>
        <w:ind w:left="2261" w:right="432" w:firstLine="360"/>
        <w:jc w:val="both"/>
      </w:pPr>
      <w:r>
        <w:t>The Court repelled the plea on the ground t</w:t>
      </w:r>
      <w:r>
        <w:t xml:space="preserve">hat it is commonly accepted that it is the man who is the „seducer‟, and not the woman. The </w:t>
      </w:r>
      <w:r>
        <w:rPr>
          <w:spacing w:val="-8"/>
        </w:rPr>
        <w:t xml:space="preserve">Court </w:t>
      </w:r>
      <w:r>
        <w:t>recognized that this position may have undergone some change over the years, but it is for the legislature to consider whether Section 497 should be amended a</w:t>
      </w:r>
      <w:r>
        <w:t>ppropriately so as to take note</w:t>
      </w:r>
      <w:r>
        <w:rPr>
          <w:spacing w:val="-18"/>
        </w:rPr>
        <w:t xml:space="preserve"> </w:t>
      </w:r>
      <w:r>
        <w:t>of</w:t>
      </w:r>
      <w:r>
        <w:rPr>
          <w:spacing w:val="-18"/>
        </w:rPr>
        <w:t xml:space="preserve"> </w:t>
      </w:r>
      <w:r>
        <w:t>the</w:t>
      </w:r>
      <w:r>
        <w:rPr>
          <w:spacing w:val="-16"/>
        </w:rPr>
        <w:t xml:space="preserve"> </w:t>
      </w:r>
      <w:r>
        <w:t>„transformation‟</w:t>
      </w:r>
      <w:r>
        <w:rPr>
          <w:spacing w:val="-20"/>
        </w:rPr>
        <w:t xml:space="preserve"> </w:t>
      </w:r>
      <w:r>
        <w:t>which</w:t>
      </w:r>
      <w:r>
        <w:rPr>
          <w:spacing w:val="-19"/>
        </w:rPr>
        <w:t xml:space="preserve"> </w:t>
      </w:r>
      <w:r>
        <w:t>the</w:t>
      </w:r>
      <w:r>
        <w:rPr>
          <w:spacing w:val="-18"/>
        </w:rPr>
        <w:t xml:space="preserve"> </w:t>
      </w:r>
      <w:r>
        <w:t>society</w:t>
      </w:r>
      <w:r>
        <w:rPr>
          <w:spacing w:val="-18"/>
        </w:rPr>
        <w:t xml:space="preserve"> </w:t>
      </w:r>
      <w:r>
        <w:rPr>
          <w:spacing w:val="-16"/>
        </w:rPr>
        <w:t xml:space="preserve">has </w:t>
      </w:r>
      <w:r>
        <w:t>undergone.</w:t>
      </w:r>
    </w:p>
    <w:p w:rsidR="00EF0E49" w:rsidRDefault="00EF0E49">
      <w:pPr>
        <w:spacing w:line="480" w:lineRule="auto"/>
        <w:jc w:val="both"/>
        <w:sectPr w:rsidR="00EF0E49">
          <w:headerReference w:type="default" r:id="rId266"/>
          <w:footerReference w:type="default" r:id="rId267"/>
          <w:pgSz w:w="11910" w:h="16840"/>
          <w:pgMar w:top="1340" w:right="1000" w:bottom="1280" w:left="1340" w:header="0" w:footer="1082" w:gutter="0"/>
          <w:pgNumType w:start="36"/>
          <w:cols w:space="720"/>
        </w:sectPr>
      </w:pPr>
    </w:p>
    <w:p w:rsidR="00EF0E49" w:rsidRDefault="008C3F24">
      <w:pPr>
        <w:pStyle w:val="ListParagraph"/>
        <w:numPr>
          <w:ilvl w:val="3"/>
          <w:numId w:val="7"/>
        </w:numPr>
        <w:tabs>
          <w:tab w:val="left" w:pos="2261"/>
        </w:tabs>
        <w:spacing w:before="82" w:line="480" w:lineRule="auto"/>
        <w:ind w:right="436"/>
        <w:rPr>
          <w:rFonts w:ascii="Bookman Old Style"/>
          <w:sz w:val="28"/>
        </w:rPr>
      </w:pPr>
      <w:r>
        <w:rPr>
          <w:rFonts w:ascii="Bookman Old Style"/>
          <w:sz w:val="28"/>
        </w:rPr>
        <w:t xml:space="preserve">In </w:t>
      </w:r>
      <w:r>
        <w:rPr>
          <w:rFonts w:ascii="Bookman Old Style"/>
          <w:i/>
          <w:sz w:val="28"/>
        </w:rPr>
        <w:t xml:space="preserve">V. Revathi </w:t>
      </w:r>
      <w:r>
        <w:rPr>
          <w:rFonts w:ascii="Bookman Old Style"/>
          <w:sz w:val="28"/>
        </w:rPr>
        <w:t xml:space="preserve">v. </w:t>
      </w:r>
      <w:r>
        <w:rPr>
          <w:rFonts w:ascii="Bookman Old Style"/>
          <w:i/>
          <w:sz w:val="28"/>
        </w:rPr>
        <w:t xml:space="preserve">Union </w:t>
      </w:r>
      <w:r>
        <w:rPr>
          <w:rFonts w:ascii="Bookman Old Style"/>
          <w:i/>
          <w:spacing w:val="-3"/>
          <w:sz w:val="28"/>
        </w:rPr>
        <w:t xml:space="preserve">of </w:t>
      </w:r>
      <w:r>
        <w:rPr>
          <w:rFonts w:ascii="Bookman Old Style"/>
          <w:i/>
          <w:sz w:val="28"/>
        </w:rPr>
        <w:t>India</w:t>
      </w:r>
      <w:r>
        <w:rPr>
          <w:rFonts w:ascii="Bookman Old Style"/>
          <w:position w:val="7"/>
          <w:sz w:val="18"/>
        </w:rPr>
        <w:t>47</w:t>
      </w:r>
      <w:r>
        <w:rPr>
          <w:rFonts w:ascii="Bookman Old Style"/>
          <w:sz w:val="28"/>
        </w:rPr>
        <w:t>, a two-judge bench of this court upheld the constitutional validity of Section 497, I.P.C. and Section 198(2) of the Cr.P.C. The petitioner contended that whether or not the law permitted a husband to prosecute his disloyal wife, a wife cannot be lawfully</w:t>
      </w:r>
      <w:r>
        <w:rPr>
          <w:rFonts w:ascii="Bookman Old Style"/>
          <w:sz w:val="28"/>
        </w:rPr>
        <w:t xml:space="preserve"> disabled from prosecuting her disloyal husband. Section 198(2) Cr.P.C. operates as a fetter on the wife in prosecuting her adulterous husband. Hence, the relevant provision is unconstitutional on the ground of obnoxious discrimination.</w:t>
      </w:r>
    </w:p>
    <w:p w:rsidR="00EF0E49" w:rsidRDefault="008C3F24">
      <w:pPr>
        <w:pStyle w:val="BodyText"/>
        <w:spacing w:line="480" w:lineRule="auto"/>
        <w:ind w:left="2261" w:right="435" w:firstLine="360"/>
        <w:jc w:val="both"/>
      </w:pPr>
      <w:r>
        <w:t>This Court held tha</w:t>
      </w:r>
      <w:r>
        <w:t>t Section 497 I.P.C. and Section 198(2) Cr.P.C. together form a legislative package. In essence, the former being substantive, and the latter being largely procedural. Women, under these provisions, neither have the right to prosecute, as in case of a wife</w:t>
      </w:r>
      <w:r>
        <w:t xml:space="preserve"> whose husband has an</w:t>
      </w:r>
      <w:r>
        <w:rPr>
          <w:spacing w:val="46"/>
        </w:rPr>
        <w:t xml:space="preserve"> </w:t>
      </w:r>
      <w:r>
        <w:t>adulterous</w:t>
      </w: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spacing w:before="10"/>
        <w:rPr>
          <w:sz w:val="11"/>
        </w:rPr>
      </w:pPr>
      <w:r w:rsidRPr="00EF0E49">
        <w:pict>
          <v:line id="_x0000_s1037" style="position:absolute;z-index:251657216;mso-wrap-distance-left:0;mso-wrap-distance-right:0;mso-position-horizontal-relative:page" from="1in,9.25pt" to="216.05pt,9.25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47 </w:t>
      </w:r>
      <w:r>
        <w:rPr>
          <w:rFonts w:ascii="Bookman Old Style"/>
          <w:sz w:val="20"/>
        </w:rPr>
        <w:t>(1988) 2 SCC 72</w:t>
      </w:r>
    </w:p>
    <w:p w:rsidR="00EF0E49" w:rsidRDefault="00EF0E49">
      <w:pPr>
        <w:rPr>
          <w:rFonts w:ascii="Bookman Old Style"/>
          <w:sz w:val="20"/>
        </w:rPr>
        <w:sectPr w:rsidR="00EF0E49">
          <w:headerReference w:type="default" r:id="rId268"/>
          <w:footerReference w:type="default" r:id="rId269"/>
          <w:pgSz w:w="11910" w:h="16840"/>
          <w:pgMar w:top="1340" w:right="1000" w:bottom="1280" w:left="1340" w:header="0" w:footer="1082" w:gutter="0"/>
          <w:pgNumType w:start="37"/>
          <w:cols w:space="720"/>
        </w:sectPr>
      </w:pPr>
    </w:p>
    <w:p w:rsidR="00EF0E49" w:rsidRDefault="008C3F24">
      <w:pPr>
        <w:pStyle w:val="BodyText"/>
        <w:spacing w:before="79" w:line="482" w:lineRule="auto"/>
        <w:ind w:left="2261" w:right="429"/>
      </w:pPr>
      <w:r>
        <w:t xml:space="preserve">relationship with another woman; nor can they be prosecuted as the </w:t>
      </w:r>
      <w:r>
        <w:rPr>
          <w:i/>
        </w:rPr>
        <w:t>pari delicto</w:t>
      </w:r>
      <w:r>
        <w:t>.</w:t>
      </w:r>
    </w:p>
    <w:p w:rsidR="00EF0E49" w:rsidRDefault="008C3F24">
      <w:pPr>
        <w:pStyle w:val="ListParagraph"/>
        <w:numPr>
          <w:ilvl w:val="3"/>
          <w:numId w:val="7"/>
        </w:numPr>
        <w:tabs>
          <w:tab w:val="left" w:pos="2261"/>
        </w:tabs>
        <w:spacing w:line="480" w:lineRule="auto"/>
        <w:ind w:right="432"/>
        <w:rPr>
          <w:rFonts w:ascii="Bookman Old Style" w:hAnsi="Bookman Old Style"/>
          <w:sz w:val="28"/>
        </w:rPr>
      </w:pPr>
      <w:r>
        <w:rPr>
          <w:rFonts w:ascii="Bookman Old Style" w:hAnsi="Bookman Old Style"/>
          <w:sz w:val="28"/>
        </w:rPr>
        <w:t xml:space="preserve">The view taken by the two-judge bench in </w:t>
      </w:r>
      <w:r>
        <w:rPr>
          <w:rFonts w:ascii="Bookman Old Style" w:hAnsi="Bookman Old Style"/>
          <w:i/>
          <w:sz w:val="28"/>
        </w:rPr>
        <w:t xml:space="preserve">Revathi </w:t>
      </w:r>
      <w:r>
        <w:rPr>
          <w:rFonts w:ascii="Bookman Old Style" w:hAnsi="Bookman Old Style"/>
          <w:sz w:val="28"/>
        </w:rPr>
        <w:t xml:space="preserve">(supra), that the absence of the right of the wife of an adulterous husband to sue him, or his paramour, was well-balanced by the inability of the husband to prosecute his adulterous wife for </w:t>
      </w:r>
      <w:r>
        <w:rPr>
          <w:rFonts w:ascii="Bookman Old Style" w:hAnsi="Bookman Old Style"/>
          <w:spacing w:val="-1"/>
          <w:sz w:val="28"/>
        </w:rPr>
        <w:t>ad</w:t>
      </w:r>
      <w:r>
        <w:rPr>
          <w:rFonts w:ascii="Bookman Old Style" w:hAnsi="Bookman Old Style"/>
          <w:sz w:val="28"/>
        </w:rPr>
        <w:t>ul</w:t>
      </w:r>
      <w:r>
        <w:rPr>
          <w:rFonts w:ascii="Bookman Old Style" w:hAnsi="Bookman Old Style"/>
          <w:spacing w:val="-4"/>
          <w:sz w:val="28"/>
        </w:rPr>
        <w:t>t</w:t>
      </w:r>
      <w:r>
        <w:rPr>
          <w:rFonts w:ascii="Bookman Old Style" w:hAnsi="Bookman Old Style"/>
          <w:spacing w:val="2"/>
          <w:sz w:val="28"/>
        </w:rPr>
        <w:t>e</w:t>
      </w:r>
      <w:r>
        <w:rPr>
          <w:rFonts w:ascii="Bookman Old Style" w:hAnsi="Bookman Old Style"/>
          <w:spacing w:val="-2"/>
          <w:sz w:val="28"/>
        </w:rPr>
        <w:t>r</w:t>
      </w:r>
      <w:r>
        <w:rPr>
          <w:rFonts w:ascii="Bookman Old Style" w:hAnsi="Bookman Old Style"/>
          <w:spacing w:val="-1"/>
          <w:sz w:val="28"/>
        </w:rPr>
        <w:t>y</w:t>
      </w:r>
      <w:r>
        <w:rPr>
          <w:rFonts w:ascii="Bookman Old Style" w:hAnsi="Bookman Old Style"/>
          <w:sz w:val="28"/>
        </w:rPr>
        <w:t>,</w:t>
      </w:r>
      <w:r>
        <w:rPr>
          <w:rFonts w:ascii="Bookman Old Style" w:hAnsi="Bookman Old Style"/>
          <w:spacing w:val="7"/>
          <w:sz w:val="28"/>
        </w:rPr>
        <w:t xml:space="preserve"> </w:t>
      </w:r>
      <w:r>
        <w:rPr>
          <w:rFonts w:ascii="Bookman Old Style" w:hAnsi="Bookman Old Style"/>
          <w:spacing w:val="-1"/>
          <w:sz w:val="28"/>
        </w:rPr>
        <w:t>canno</w:t>
      </w:r>
      <w:r>
        <w:rPr>
          <w:rFonts w:ascii="Bookman Old Style" w:hAnsi="Bookman Old Style"/>
          <w:sz w:val="28"/>
        </w:rPr>
        <w:t>t</w:t>
      </w:r>
      <w:r>
        <w:rPr>
          <w:rFonts w:ascii="Bookman Old Style" w:hAnsi="Bookman Old Style"/>
          <w:spacing w:val="5"/>
          <w:sz w:val="28"/>
        </w:rPr>
        <w:t xml:space="preserve"> </w:t>
      </w:r>
      <w:r>
        <w:rPr>
          <w:rFonts w:ascii="Bookman Old Style" w:hAnsi="Bookman Old Style"/>
          <w:spacing w:val="-2"/>
          <w:sz w:val="28"/>
        </w:rPr>
        <w:t>b</w:t>
      </w:r>
      <w:r>
        <w:rPr>
          <w:rFonts w:ascii="Bookman Old Style" w:hAnsi="Bookman Old Style"/>
          <w:sz w:val="28"/>
        </w:rPr>
        <w:t>e</w:t>
      </w:r>
      <w:r>
        <w:rPr>
          <w:rFonts w:ascii="Bookman Old Style" w:hAnsi="Bookman Old Style"/>
          <w:spacing w:val="10"/>
          <w:sz w:val="28"/>
        </w:rPr>
        <w:t xml:space="preserve"> </w:t>
      </w:r>
      <w:r>
        <w:rPr>
          <w:rFonts w:ascii="Bookman Old Style" w:hAnsi="Bookman Old Style"/>
          <w:spacing w:val="-2"/>
          <w:sz w:val="28"/>
        </w:rPr>
        <w:t>s</w:t>
      </w:r>
      <w:r>
        <w:rPr>
          <w:rFonts w:ascii="Bookman Old Style" w:hAnsi="Bookman Old Style"/>
          <w:sz w:val="28"/>
        </w:rPr>
        <w:t>ustai</w:t>
      </w:r>
      <w:r>
        <w:rPr>
          <w:rFonts w:ascii="Bookman Old Style" w:hAnsi="Bookman Old Style"/>
          <w:spacing w:val="-4"/>
          <w:sz w:val="28"/>
        </w:rPr>
        <w:t>n</w:t>
      </w:r>
      <w:r>
        <w:rPr>
          <w:rFonts w:ascii="Bookman Old Style" w:hAnsi="Bookman Old Style"/>
          <w:sz w:val="28"/>
        </w:rPr>
        <w:t>e</w:t>
      </w:r>
      <w:r>
        <w:rPr>
          <w:rFonts w:ascii="Bookman Old Style" w:hAnsi="Bookman Old Style"/>
          <w:spacing w:val="1"/>
          <w:sz w:val="28"/>
        </w:rPr>
        <w:t>d</w:t>
      </w:r>
      <w:r>
        <w:rPr>
          <w:rFonts w:ascii="Bookman Old Style" w:hAnsi="Bookman Old Style"/>
          <w:sz w:val="28"/>
        </w:rPr>
        <w:t>.</w:t>
      </w:r>
      <w:r>
        <w:rPr>
          <w:rFonts w:ascii="Bookman Old Style" w:hAnsi="Bookman Old Style"/>
          <w:spacing w:val="8"/>
          <w:sz w:val="28"/>
        </w:rPr>
        <w:t xml:space="preserve"> </w:t>
      </w:r>
      <w:r>
        <w:rPr>
          <w:rFonts w:ascii="Bookman Old Style" w:hAnsi="Bookman Old Style"/>
          <w:spacing w:val="1"/>
          <w:sz w:val="28"/>
        </w:rPr>
        <w:t>T</w:t>
      </w:r>
      <w:r>
        <w:rPr>
          <w:rFonts w:ascii="Bookman Old Style" w:hAnsi="Bookman Old Style"/>
          <w:spacing w:val="-3"/>
          <w:sz w:val="28"/>
        </w:rPr>
        <w:t>h</w:t>
      </w:r>
      <w:r>
        <w:rPr>
          <w:rFonts w:ascii="Bookman Old Style" w:hAnsi="Bookman Old Style"/>
          <w:sz w:val="28"/>
        </w:rPr>
        <w:t>e</w:t>
      </w:r>
      <w:r>
        <w:rPr>
          <w:rFonts w:ascii="Bookman Old Style" w:hAnsi="Bookman Old Style"/>
          <w:spacing w:val="9"/>
          <w:sz w:val="28"/>
        </w:rPr>
        <w:t xml:space="preserve"> </w:t>
      </w:r>
      <w:r>
        <w:rPr>
          <w:rFonts w:ascii="Bookman Old Style" w:hAnsi="Bookman Old Style"/>
          <w:sz w:val="28"/>
        </w:rPr>
        <w:t>w</w:t>
      </w:r>
      <w:r>
        <w:rPr>
          <w:rFonts w:ascii="Bookman Old Style" w:hAnsi="Bookman Old Style"/>
          <w:spacing w:val="-1"/>
          <w:sz w:val="28"/>
        </w:rPr>
        <w:t>i</w:t>
      </w:r>
      <w:r>
        <w:rPr>
          <w:rFonts w:ascii="Bookman Old Style" w:hAnsi="Bookman Old Style"/>
          <w:spacing w:val="-2"/>
          <w:sz w:val="28"/>
        </w:rPr>
        <w:t>f</w:t>
      </w:r>
      <w:r>
        <w:rPr>
          <w:rFonts w:ascii="Bookman Old Style" w:hAnsi="Bookman Old Style"/>
          <w:spacing w:val="2"/>
          <w:sz w:val="28"/>
        </w:rPr>
        <w:t>e</w:t>
      </w:r>
      <w:r>
        <w:rPr>
          <w:rFonts w:ascii="Bookman Old Style" w:hAnsi="Bookman Old Style"/>
          <w:spacing w:val="-2"/>
          <w:w w:val="29"/>
          <w:sz w:val="28"/>
        </w:rPr>
        <w:t>‟</w:t>
      </w:r>
      <w:r>
        <w:rPr>
          <w:rFonts w:ascii="Bookman Old Style" w:hAnsi="Bookman Old Style"/>
          <w:sz w:val="28"/>
        </w:rPr>
        <w:t>s</w:t>
      </w:r>
      <w:r>
        <w:rPr>
          <w:rFonts w:ascii="Bookman Old Style" w:hAnsi="Bookman Old Style"/>
          <w:spacing w:val="9"/>
          <w:sz w:val="28"/>
        </w:rPr>
        <w:t xml:space="preserve"> </w:t>
      </w:r>
      <w:r>
        <w:rPr>
          <w:rFonts w:ascii="Bookman Old Style" w:hAnsi="Bookman Old Style"/>
          <w:spacing w:val="-3"/>
          <w:sz w:val="28"/>
        </w:rPr>
        <w:t>in</w:t>
      </w:r>
      <w:r>
        <w:rPr>
          <w:rFonts w:ascii="Bookman Old Style" w:hAnsi="Bookman Old Style"/>
          <w:spacing w:val="-6"/>
          <w:sz w:val="28"/>
        </w:rPr>
        <w:t>a</w:t>
      </w:r>
      <w:r>
        <w:rPr>
          <w:rFonts w:ascii="Bookman Old Style" w:hAnsi="Bookman Old Style"/>
          <w:spacing w:val="-2"/>
          <w:sz w:val="28"/>
        </w:rPr>
        <w:t>b</w:t>
      </w:r>
      <w:r>
        <w:rPr>
          <w:rFonts w:ascii="Bookman Old Style" w:hAnsi="Bookman Old Style"/>
          <w:spacing w:val="-3"/>
          <w:sz w:val="28"/>
        </w:rPr>
        <w:t>ili</w:t>
      </w:r>
      <w:r>
        <w:rPr>
          <w:rFonts w:ascii="Bookman Old Style" w:hAnsi="Bookman Old Style"/>
          <w:spacing w:val="-5"/>
          <w:sz w:val="28"/>
        </w:rPr>
        <w:t>ty</w:t>
      </w:r>
      <w:r>
        <w:rPr>
          <w:rFonts w:ascii="Bookman Old Style" w:hAnsi="Bookman Old Style"/>
          <w:sz w:val="28"/>
        </w:rPr>
        <w:t xml:space="preserve"> </w:t>
      </w:r>
      <w:r>
        <w:rPr>
          <w:rFonts w:ascii="Bookman Old Style" w:hAnsi="Bookman Old Style"/>
          <w:sz w:val="28"/>
        </w:rPr>
        <w:t xml:space="preserve">to prosecute her husband and his paramour, </w:t>
      </w:r>
      <w:r>
        <w:rPr>
          <w:rFonts w:ascii="Bookman Old Style" w:hAnsi="Bookman Old Style"/>
          <w:sz w:val="28"/>
        </w:rPr>
        <w:t>sh</w:t>
      </w:r>
      <w:r>
        <w:rPr>
          <w:rFonts w:ascii="Bookman Old Style" w:hAnsi="Bookman Old Style"/>
          <w:spacing w:val="-2"/>
          <w:sz w:val="28"/>
        </w:rPr>
        <w:t>o</w:t>
      </w:r>
      <w:r>
        <w:rPr>
          <w:rFonts w:ascii="Bookman Old Style" w:hAnsi="Bookman Old Style"/>
          <w:sz w:val="28"/>
        </w:rPr>
        <w:t>uld</w:t>
      </w:r>
      <w:r>
        <w:rPr>
          <w:rFonts w:ascii="Bookman Old Style" w:hAnsi="Bookman Old Style"/>
          <w:sz w:val="28"/>
        </w:rPr>
        <w:t xml:space="preserve"> </w:t>
      </w:r>
      <w:r>
        <w:rPr>
          <w:rFonts w:ascii="Bookman Old Style" w:hAnsi="Bookman Old Style"/>
          <w:spacing w:val="-45"/>
          <w:sz w:val="28"/>
        </w:rPr>
        <w:t xml:space="preserve"> </w:t>
      </w:r>
      <w:r>
        <w:rPr>
          <w:rFonts w:ascii="Bookman Old Style" w:hAnsi="Bookman Old Style"/>
          <w:spacing w:val="-2"/>
          <w:sz w:val="28"/>
        </w:rPr>
        <w:t>b</w:t>
      </w:r>
      <w:r>
        <w:rPr>
          <w:rFonts w:ascii="Bookman Old Style" w:hAnsi="Bookman Old Style"/>
          <w:sz w:val="28"/>
        </w:rPr>
        <w:t>e</w:t>
      </w:r>
      <w:r>
        <w:rPr>
          <w:rFonts w:ascii="Bookman Old Style" w:hAnsi="Bookman Old Style"/>
          <w:sz w:val="28"/>
        </w:rPr>
        <w:t xml:space="preserve"> </w:t>
      </w:r>
      <w:r>
        <w:rPr>
          <w:rFonts w:ascii="Bookman Old Style" w:hAnsi="Bookman Old Style"/>
          <w:spacing w:val="-43"/>
          <w:sz w:val="28"/>
        </w:rPr>
        <w:t xml:space="preserve"> </w:t>
      </w:r>
      <w:r>
        <w:rPr>
          <w:rFonts w:ascii="Bookman Old Style" w:hAnsi="Bookman Old Style"/>
          <w:spacing w:val="2"/>
          <w:sz w:val="28"/>
        </w:rPr>
        <w:t>e</w:t>
      </w:r>
      <w:r>
        <w:rPr>
          <w:rFonts w:ascii="Bookman Old Style" w:hAnsi="Bookman Old Style"/>
          <w:spacing w:val="-2"/>
          <w:sz w:val="28"/>
        </w:rPr>
        <w:t>q</w:t>
      </w:r>
      <w:r>
        <w:rPr>
          <w:rFonts w:ascii="Bookman Old Style" w:hAnsi="Bookman Old Style"/>
          <w:sz w:val="28"/>
        </w:rPr>
        <w:t>u</w:t>
      </w:r>
      <w:r>
        <w:rPr>
          <w:rFonts w:ascii="Bookman Old Style" w:hAnsi="Bookman Old Style"/>
          <w:spacing w:val="-1"/>
          <w:sz w:val="28"/>
        </w:rPr>
        <w:t>a</w:t>
      </w:r>
      <w:r>
        <w:rPr>
          <w:rFonts w:ascii="Bookman Old Style" w:hAnsi="Bookman Old Style"/>
          <w:spacing w:val="-4"/>
          <w:sz w:val="28"/>
        </w:rPr>
        <w:t>t</w:t>
      </w:r>
      <w:r>
        <w:rPr>
          <w:rFonts w:ascii="Bookman Old Style" w:hAnsi="Bookman Old Style"/>
          <w:sz w:val="28"/>
        </w:rPr>
        <w:t>ed</w:t>
      </w:r>
      <w:r>
        <w:rPr>
          <w:rFonts w:ascii="Bookman Old Style" w:hAnsi="Bookman Old Style"/>
          <w:sz w:val="28"/>
        </w:rPr>
        <w:t xml:space="preserve"> </w:t>
      </w:r>
      <w:r>
        <w:rPr>
          <w:rFonts w:ascii="Bookman Old Style" w:hAnsi="Bookman Old Style"/>
          <w:spacing w:val="-42"/>
          <w:sz w:val="28"/>
        </w:rPr>
        <w:t xml:space="preserve"> </w:t>
      </w:r>
      <w:r>
        <w:rPr>
          <w:rFonts w:ascii="Bookman Old Style" w:hAnsi="Bookman Old Style"/>
          <w:sz w:val="28"/>
        </w:rPr>
        <w:t>w</w:t>
      </w:r>
      <w:r>
        <w:rPr>
          <w:rFonts w:ascii="Bookman Old Style" w:hAnsi="Bookman Old Style"/>
          <w:spacing w:val="-1"/>
          <w:sz w:val="28"/>
        </w:rPr>
        <w:t>i</w:t>
      </w:r>
      <w:r>
        <w:rPr>
          <w:rFonts w:ascii="Bookman Old Style" w:hAnsi="Bookman Old Style"/>
          <w:spacing w:val="-2"/>
          <w:sz w:val="28"/>
        </w:rPr>
        <w:t>t</w:t>
      </w:r>
      <w:r>
        <w:rPr>
          <w:rFonts w:ascii="Bookman Old Style" w:hAnsi="Bookman Old Style"/>
          <w:sz w:val="28"/>
        </w:rPr>
        <w:t>h</w:t>
      </w:r>
      <w:r>
        <w:rPr>
          <w:rFonts w:ascii="Bookman Old Style" w:hAnsi="Bookman Old Style"/>
          <w:sz w:val="28"/>
        </w:rPr>
        <w:t xml:space="preserve"> </w:t>
      </w:r>
      <w:r>
        <w:rPr>
          <w:rFonts w:ascii="Bookman Old Style" w:hAnsi="Bookman Old Style"/>
          <w:spacing w:val="-44"/>
          <w:sz w:val="28"/>
        </w:rPr>
        <w:t xml:space="preserve"> </w:t>
      </w:r>
      <w:r>
        <w:rPr>
          <w:rFonts w:ascii="Bookman Old Style" w:hAnsi="Bookman Old Style"/>
          <w:spacing w:val="-2"/>
          <w:sz w:val="28"/>
        </w:rPr>
        <w:t>t</w:t>
      </w:r>
      <w:r>
        <w:rPr>
          <w:rFonts w:ascii="Bookman Old Style" w:hAnsi="Bookman Old Style"/>
          <w:spacing w:val="2"/>
          <w:sz w:val="28"/>
        </w:rPr>
        <w:t>h</w:t>
      </w:r>
      <w:r>
        <w:rPr>
          <w:rFonts w:ascii="Bookman Old Style" w:hAnsi="Bookman Old Style"/>
          <w:sz w:val="28"/>
        </w:rPr>
        <w:t>e</w:t>
      </w:r>
      <w:r>
        <w:rPr>
          <w:rFonts w:ascii="Bookman Old Style" w:hAnsi="Bookman Old Style"/>
          <w:sz w:val="28"/>
        </w:rPr>
        <w:t xml:space="preserve"> </w:t>
      </w:r>
      <w:r>
        <w:rPr>
          <w:rFonts w:ascii="Bookman Old Style" w:hAnsi="Bookman Old Style"/>
          <w:spacing w:val="-41"/>
          <w:sz w:val="28"/>
        </w:rPr>
        <w:t xml:space="preserve"> </w:t>
      </w:r>
      <w:r>
        <w:rPr>
          <w:rFonts w:ascii="Bookman Old Style" w:hAnsi="Bookman Old Style"/>
          <w:spacing w:val="-1"/>
          <w:sz w:val="28"/>
        </w:rPr>
        <w:t>hu</w:t>
      </w:r>
      <w:r>
        <w:rPr>
          <w:rFonts w:ascii="Bookman Old Style" w:hAnsi="Bookman Old Style"/>
          <w:spacing w:val="-2"/>
          <w:sz w:val="28"/>
        </w:rPr>
        <w:t>sb</w:t>
      </w:r>
      <w:r>
        <w:rPr>
          <w:rFonts w:ascii="Bookman Old Style" w:hAnsi="Bookman Old Style"/>
          <w:spacing w:val="-1"/>
          <w:sz w:val="28"/>
        </w:rPr>
        <w:t>an</w:t>
      </w:r>
      <w:r>
        <w:rPr>
          <w:rFonts w:ascii="Bookman Old Style" w:hAnsi="Bookman Old Style"/>
          <w:sz w:val="28"/>
        </w:rPr>
        <w:t>d</w:t>
      </w:r>
      <w:r>
        <w:rPr>
          <w:rFonts w:ascii="Bookman Old Style" w:hAnsi="Bookman Old Style"/>
          <w:spacing w:val="-2"/>
          <w:w w:val="29"/>
          <w:sz w:val="28"/>
        </w:rPr>
        <w:t>‟</w:t>
      </w:r>
      <w:r>
        <w:rPr>
          <w:rFonts w:ascii="Bookman Old Style" w:hAnsi="Bookman Old Style"/>
          <w:sz w:val="28"/>
        </w:rPr>
        <w:t>s</w:t>
      </w:r>
      <w:r>
        <w:rPr>
          <w:rFonts w:ascii="Bookman Old Style" w:hAnsi="Bookman Old Style"/>
          <w:sz w:val="28"/>
        </w:rPr>
        <w:t xml:space="preserve"> </w:t>
      </w:r>
      <w:r>
        <w:rPr>
          <w:rFonts w:ascii="Bookman Old Style" w:hAnsi="Bookman Old Style"/>
          <w:spacing w:val="-43"/>
          <w:sz w:val="28"/>
        </w:rPr>
        <w:t xml:space="preserve"> </w:t>
      </w:r>
      <w:r>
        <w:rPr>
          <w:rFonts w:ascii="Bookman Old Style" w:hAnsi="Bookman Old Style"/>
          <w:spacing w:val="-1"/>
          <w:sz w:val="28"/>
        </w:rPr>
        <w:t>a</w:t>
      </w:r>
      <w:r>
        <w:rPr>
          <w:rFonts w:ascii="Bookman Old Style" w:hAnsi="Bookman Old Style"/>
          <w:spacing w:val="1"/>
          <w:sz w:val="28"/>
        </w:rPr>
        <w:t>b</w:t>
      </w:r>
      <w:r>
        <w:rPr>
          <w:rFonts w:ascii="Bookman Old Style" w:hAnsi="Bookman Old Style"/>
          <w:sz w:val="28"/>
        </w:rPr>
        <w:t>ili</w:t>
      </w:r>
      <w:r>
        <w:rPr>
          <w:rFonts w:ascii="Bookman Old Style" w:hAnsi="Bookman Old Style"/>
          <w:spacing w:val="-2"/>
          <w:sz w:val="28"/>
        </w:rPr>
        <w:t>t</w:t>
      </w:r>
      <w:r>
        <w:rPr>
          <w:rFonts w:ascii="Bookman Old Style" w:hAnsi="Bookman Old Style"/>
          <w:sz w:val="28"/>
        </w:rPr>
        <w:t>y</w:t>
      </w:r>
      <w:r>
        <w:rPr>
          <w:rFonts w:ascii="Bookman Old Style" w:hAnsi="Bookman Old Style"/>
          <w:sz w:val="28"/>
        </w:rPr>
        <w:t xml:space="preserve"> </w:t>
      </w:r>
      <w:r>
        <w:rPr>
          <w:rFonts w:ascii="Bookman Old Style" w:hAnsi="Bookman Old Style"/>
          <w:spacing w:val="-43"/>
          <w:sz w:val="28"/>
        </w:rPr>
        <w:t xml:space="preserve"> </w:t>
      </w:r>
      <w:r>
        <w:rPr>
          <w:rFonts w:ascii="Bookman Old Style" w:hAnsi="Bookman Old Style"/>
          <w:spacing w:val="-9"/>
          <w:sz w:val="28"/>
        </w:rPr>
        <w:t>t</w:t>
      </w:r>
      <w:r>
        <w:rPr>
          <w:rFonts w:ascii="Bookman Old Style" w:hAnsi="Bookman Old Style"/>
          <w:spacing w:val="-14"/>
          <w:sz w:val="28"/>
        </w:rPr>
        <w:t>o</w:t>
      </w:r>
      <w:r>
        <w:rPr>
          <w:rFonts w:ascii="Bookman Old Style" w:hAnsi="Bookman Old Style"/>
          <w:sz w:val="28"/>
        </w:rPr>
        <w:t xml:space="preserve"> </w:t>
      </w:r>
      <w:r>
        <w:rPr>
          <w:rFonts w:ascii="Bookman Old Style" w:hAnsi="Bookman Old Style"/>
          <w:sz w:val="28"/>
        </w:rPr>
        <w:t>prosecute his wife‟s</w:t>
      </w:r>
      <w:r>
        <w:rPr>
          <w:rFonts w:ascii="Bookman Old Style" w:hAnsi="Bookman Old Style"/>
          <w:spacing w:val="-18"/>
          <w:sz w:val="28"/>
        </w:rPr>
        <w:t xml:space="preserve"> </w:t>
      </w:r>
      <w:r>
        <w:rPr>
          <w:rFonts w:ascii="Bookman Old Style" w:hAnsi="Bookman Old Style"/>
          <w:sz w:val="28"/>
        </w:rPr>
        <w:t>paramour.</w:t>
      </w:r>
    </w:p>
    <w:p w:rsidR="00EF0E49" w:rsidRDefault="00EF0E49">
      <w:pPr>
        <w:pStyle w:val="BodyText"/>
        <w:rPr>
          <w:sz w:val="32"/>
        </w:rPr>
      </w:pPr>
    </w:p>
    <w:p w:rsidR="00EF0E49" w:rsidRDefault="008C3F24">
      <w:pPr>
        <w:pStyle w:val="ListParagraph"/>
        <w:numPr>
          <w:ilvl w:val="2"/>
          <w:numId w:val="7"/>
        </w:numPr>
        <w:tabs>
          <w:tab w:val="left" w:pos="1181"/>
        </w:tabs>
        <w:spacing w:before="277" w:line="480" w:lineRule="auto"/>
        <w:ind w:right="434"/>
        <w:jc w:val="both"/>
        <w:rPr>
          <w:rFonts w:ascii="Bookman Old Style"/>
          <w:sz w:val="28"/>
        </w:rPr>
      </w:pPr>
      <w:r>
        <w:rPr>
          <w:rFonts w:ascii="Bookman Old Style"/>
          <w:sz w:val="28"/>
        </w:rPr>
        <w:t>In the present case, the constitutionality of Section 497 is assailed by the Petitioners on the specific grounds that Section 497 is violative of Articles 14, 15 and</w:t>
      </w:r>
      <w:r>
        <w:rPr>
          <w:rFonts w:ascii="Bookman Old Style"/>
          <w:spacing w:val="-11"/>
          <w:sz w:val="28"/>
        </w:rPr>
        <w:t xml:space="preserve"> </w:t>
      </w:r>
      <w:r>
        <w:rPr>
          <w:rFonts w:ascii="Bookman Old Style"/>
          <w:sz w:val="28"/>
        </w:rPr>
        <w:t>21.</w:t>
      </w:r>
    </w:p>
    <w:p w:rsidR="00EF0E49" w:rsidRDefault="008C3F24">
      <w:pPr>
        <w:pStyle w:val="ListParagraph"/>
        <w:numPr>
          <w:ilvl w:val="3"/>
          <w:numId w:val="7"/>
        </w:numPr>
        <w:tabs>
          <w:tab w:val="left" w:pos="2261"/>
        </w:tabs>
        <w:spacing w:before="1" w:line="480" w:lineRule="auto"/>
        <w:ind w:right="435"/>
        <w:rPr>
          <w:rFonts w:ascii="Bookman Old Style"/>
          <w:sz w:val="28"/>
        </w:rPr>
      </w:pPr>
      <w:r>
        <w:rPr>
          <w:rFonts w:ascii="Bookman Old Style"/>
          <w:sz w:val="28"/>
        </w:rPr>
        <w:t>Mr. Kaleeswaram Raj learned Counsel appearing for the Petitioners and Ms. Meenakshi Ar</w:t>
      </w:r>
      <w:r>
        <w:rPr>
          <w:rFonts w:ascii="Bookman Old Style"/>
          <w:sz w:val="28"/>
        </w:rPr>
        <w:t xml:space="preserve">ora, learned Senior Counsel appearing for the Intervenors </w:t>
      </w:r>
      <w:r>
        <w:rPr>
          <w:rFonts w:ascii="Bookman Old Style"/>
          <w:i/>
          <w:sz w:val="28"/>
        </w:rPr>
        <w:t xml:space="preserve">inter alia </w:t>
      </w:r>
      <w:r>
        <w:rPr>
          <w:rFonts w:ascii="Bookman Old Style"/>
          <w:sz w:val="28"/>
        </w:rPr>
        <w:t>submitted that Section 497 criminalizes adultery based on a classification made on sex alone. Such a classification bears</w:t>
      </w:r>
      <w:r>
        <w:rPr>
          <w:rFonts w:ascii="Bookman Old Style"/>
          <w:spacing w:val="37"/>
          <w:sz w:val="28"/>
        </w:rPr>
        <w:t xml:space="preserve"> </w:t>
      </w:r>
      <w:r>
        <w:rPr>
          <w:rFonts w:ascii="Bookman Old Style"/>
          <w:sz w:val="28"/>
        </w:rPr>
        <w:t>no</w:t>
      </w:r>
    </w:p>
    <w:p w:rsidR="00EF0E49" w:rsidRDefault="00EF0E49">
      <w:pPr>
        <w:spacing w:line="480" w:lineRule="auto"/>
        <w:jc w:val="both"/>
        <w:rPr>
          <w:rFonts w:ascii="Bookman Old Style"/>
          <w:sz w:val="28"/>
        </w:rPr>
        <w:sectPr w:rsidR="00EF0E49">
          <w:headerReference w:type="default" r:id="rId270"/>
          <w:footerReference w:type="default" r:id="rId271"/>
          <w:pgSz w:w="11910" w:h="16840"/>
          <w:pgMar w:top="1340" w:right="1000" w:bottom="1280" w:left="1340" w:header="0" w:footer="1082" w:gutter="0"/>
          <w:pgNumType w:start="38"/>
          <w:cols w:space="720"/>
        </w:sectPr>
      </w:pPr>
    </w:p>
    <w:p w:rsidR="00EF0E49" w:rsidRDefault="008C3F24">
      <w:pPr>
        <w:pStyle w:val="BodyText"/>
        <w:tabs>
          <w:tab w:val="left" w:pos="3555"/>
          <w:tab w:val="left" w:pos="4608"/>
          <w:tab w:val="left" w:pos="5431"/>
          <w:tab w:val="left" w:pos="6100"/>
          <w:tab w:val="left" w:pos="7141"/>
          <w:tab w:val="left" w:pos="8310"/>
          <w:tab w:val="left" w:pos="8803"/>
        </w:tabs>
        <w:spacing w:before="79" w:line="480" w:lineRule="auto"/>
        <w:ind w:left="2261" w:right="441"/>
      </w:pPr>
      <w:r>
        <w:t>rational</w:t>
      </w:r>
      <w:r>
        <w:tab/>
        <w:t>nexus</w:t>
      </w:r>
      <w:r>
        <w:tab/>
        <w:t>with</w:t>
      </w:r>
      <w:r>
        <w:tab/>
        <w:t>the</w:t>
      </w:r>
      <w:r>
        <w:tab/>
        <w:t>object</w:t>
      </w:r>
      <w:r>
        <w:tab/>
        <w:t>sought</w:t>
      </w:r>
      <w:r>
        <w:tab/>
        <w:t>to</w:t>
      </w:r>
      <w:r>
        <w:tab/>
      </w:r>
      <w:r>
        <w:rPr>
          <w:spacing w:val="-13"/>
        </w:rPr>
        <w:t xml:space="preserve">be </w:t>
      </w:r>
      <w:r>
        <w:t>achieved and is hence</w:t>
      </w:r>
      <w:r>
        <w:rPr>
          <w:spacing w:val="-4"/>
        </w:rPr>
        <w:t xml:space="preserve"> </w:t>
      </w:r>
      <w:r>
        <w:t>discriminatory.</w:t>
      </w:r>
    </w:p>
    <w:p w:rsidR="00EF0E49" w:rsidRDefault="008C3F24">
      <w:pPr>
        <w:pStyle w:val="BodyText"/>
        <w:spacing w:before="1" w:line="480" w:lineRule="auto"/>
        <w:ind w:left="2261" w:right="432" w:firstLine="360"/>
        <w:jc w:val="both"/>
        <w:rPr>
          <w:i/>
        </w:rPr>
      </w:pPr>
      <w:r>
        <w:t xml:space="preserve">It was further submitted that Section 497 offends the Article 14 requirement of equal treatment before the law and discriminates on the basis of marital status. </w:t>
      </w:r>
      <w:r>
        <w:rPr>
          <w:spacing w:val="2"/>
        </w:rPr>
        <w:t xml:space="preserve">It </w:t>
      </w:r>
      <w:r>
        <w:t>precludes a woman from initia</w:t>
      </w:r>
      <w:r>
        <w:t xml:space="preserve">ting criminal proceedings. Further, the consent of the woman is irrelevant to the offence. Reliance was placed in this regard on the judgment of this Court in </w:t>
      </w:r>
      <w:r>
        <w:rPr>
          <w:i/>
        </w:rPr>
        <w:t xml:space="preserve">W. Kalyani </w:t>
      </w:r>
      <w:r>
        <w:t>v.</w:t>
      </w:r>
      <w:r>
        <w:rPr>
          <w:spacing w:val="-22"/>
        </w:rPr>
        <w:t xml:space="preserve"> </w:t>
      </w:r>
      <w:r>
        <w:rPr>
          <w:i/>
        </w:rPr>
        <w:t>State</w:t>
      </w:r>
      <w:r>
        <w:rPr>
          <w:position w:val="7"/>
          <w:sz w:val="18"/>
        </w:rPr>
        <w:t>48</w:t>
      </w:r>
      <w:r>
        <w:rPr>
          <w:i/>
        </w:rPr>
        <w:t>.</w:t>
      </w:r>
    </w:p>
    <w:p w:rsidR="00EF0E49" w:rsidRDefault="008C3F24">
      <w:pPr>
        <w:pStyle w:val="BodyText"/>
        <w:spacing w:line="480" w:lineRule="auto"/>
        <w:ind w:left="2261" w:right="433" w:firstLine="360"/>
        <w:jc w:val="both"/>
      </w:pPr>
      <w:r>
        <w:t>The Petitioners submit that the age-old concept of the wife being the property of her husband, who can easily fall prey to seduction by another man, can no longer be justified as a rational basis for the classification made under Section</w:t>
      </w:r>
      <w:r>
        <w:rPr>
          <w:spacing w:val="-11"/>
        </w:rPr>
        <w:t xml:space="preserve"> </w:t>
      </w:r>
      <w:r>
        <w:t>497.</w:t>
      </w:r>
    </w:p>
    <w:p w:rsidR="00EF0E49" w:rsidRDefault="008C3F24">
      <w:pPr>
        <w:pStyle w:val="BodyText"/>
        <w:spacing w:before="2" w:line="480" w:lineRule="auto"/>
        <w:ind w:left="2261" w:right="433" w:firstLine="360"/>
        <w:jc w:val="both"/>
      </w:pPr>
      <w:r>
        <w:t>An</w:t>
      </w:r>
      <w:r>
        <w:t xml:space="preserve"> </w:t>
      </w:r>
      <w:r>
        <w:rPr>
          <w:spacing w:val="-10"/>
        </w:rPr>
        <w:t xml:space="preserve"> </w:t>
      </w:r>
      <w:r>
        <w:rPr>
          <w:spacing w:val="-1"/>
        </w:rPr>
        <w:t>ar</w:t>
      </w:r>
      <w:r>
        <w:rPr>
          <w:spacing w:val="-2"/>
        </w:rPr>
        <w:t>g</w:t>
      </w:r>
      <w:r>
        <w:t>u</w:t>
      </w:r>
      <w:r>
        <w:rPr>
          <w:spacing w:val="-3"/>
        </w:rPr>
        <w:t>m</w:t>
      </w:r>
      <w:r>
        <w:rPr>
          <w:spacing w:val="2"/>
        </w:rPr>
        <w:t>e</w:t>
      </w:r>
      <w:r>
        <w:rPr>
          <w:spacing w:val="-1"/>
        </w:rPr>
        <w:t>n</w:t>
      </w:r>
      <w:r>
        <w:t>t</w:t>
      </w:r>
      <w:r>
        <w:t xml:space="preserve"> </w:t>
      </w:r>
      <w:r>
        <w:rPr>
          <w:spacing w:val="-11"/>
        </w:rPr>
        <w:t xml:space="preserve"> </w:t>
      </w:r>
      <w:r>
        <w:t>w</w:t>
      </w:r>
      <w:r>
        <w:rPr>
          <w:spacing w:val="-3"/>
        </w:rPr>
        <w:t>a</w:t>
      </w:r>
      <w:r>
        <w:t>s</w:t>
      </w:r>
      <w:r>
        <w:t xml:space="preserve"> </w:t>
      </w:r>
      <w:r>
        <w:rPr>
          <w:spacing w:val="-9"/>
        </w:rPr>
        <w:t xml:space="preserve"> </w:t>
      </w:r>
      <w:r>
        <w:t>ma</w:t>
      </w:r>
      <w:r>
        <w:rPr>
          <w:spacing w:val="-1"/>
        </w:rPr>
        <w:t>d</w:t>
      </w:r>
      <w:r>
        <w:t>e</w:t>
      </w:r>
      <w:r>
        <w:t xml:space="preserve"> </w:t>
      </w:r>
      <w:r>
        <w:rPr>
          <w:spacing w:val="-7"/>
        </w:rPr>
        <w:t xml:space="preserve"> </w:t>
      </w:r>
      <w:r>
        <w:rPr>
          <w:spacing w:val="-2"/>
        </w:rPr>
        <w:t>t</w:t>
      </w:r>
      <w:r>
        <w:rPr>
          <w:spacing w:val="-1"/>
        </w:rPr>
        <w:t>ha</w:t>
      </w:r>
      <w:r>
        <w:t>t</w:t>
      </w:r>
      <w:r>
        <w:t xml:space="preserve"> </w:t>
      </w:r>
      <w:r>
        <w:rPr>
          <w:spacing w:val="-11"/>
        </w:rPr>
        <w:t xml:space="preserve"> </w:t>
      </w:r>
      <w:r>
        <w:rPr>
          <w:spacing w:val="-2"/>
        </w:rPr>
        <w:t>t</w:t>
      </w:r>
      <w:r>
        <w:rPr>
          <w:spacing w:val="-1"/>
        </w:rPr>
        <w:t>h</w:t>
      </w:r>
      <w:r>
        <w:t>e</w:t>
      </w:r>
      <w:r>
        <w:t xml:space="preserve"> </w:t>
      </w:r>
      <w:r>
        <w:rPr>
          <w:spacing w:val="-6"/>
        </w:rPr>
        <w:t xml:space="preserve"> </w:t>
      </w:r>
      <w:r>
        <w:rPr>
          <w:spacing w:val="-2"/>
          <w:w w:val="55"/>
        </w:rPr>
        <w:t>„</w:t>
      </w:r>
      <w:r>
        <w:rPr>
          <w:spacing w:val="-2"/>
        </w:rPr>
        <w:t>p</w:t>
      </w:r>
      <w:r>
        <w:rPr>
          <w:spacing w:val="-4"/>
        </w:rPr>
        <w:t>r</w:t>
      </w:r>
      <w:r>
        <w:rPr>
          <w:spacing w:val="-2"/>
        </w:rPr>
        <w:t>o</w:t>
      </w:r>
      <w:r>
        <w:rPr>
          <w:spacing w:val="-6"/>
        </w:rPr>
        <w:t>t</w:t>
      </w:r>
      <w:r>
        <w:t>e</w:t>
      </w:r>
      <w:r>
        <w:rPr>
          <w:spacing w:val="-2"/>
        </w:rPr>
        <w:t>ct</w:t>
      </w:r>
      <w:r>
        <w:rPr>
          <w:spacing w:val="-6"/>
        </w:rPr>
        <w:t>i</w:t>
      </w:r>
      <w:r>
        <w:rPr>
          <w:spacing w:val="-2"/>
        </w:rPr>
        <w:t>on</w:t>
      </w:r>
      <w:r>
        <w:rPr>
          <w:spacing w:val="-3"/>
          <w:w w:val="29"/>
        </w:rPr>
        <w:t>‟</w:t>
      </w:r>
      <w:r>
        <w:rPr>
          <w:w w:val="29"/>
        </w:rPr>
        <w:t xml:space="preserve"> </w:t>
      </w:r>
      <w:r>
        <w:t>given to women under Section 497 not only highlights her lack of sexual autonomy, but also ignores the social repercussions of such an offence.</w:t>
      </w:r>
    </w:p>
    <w:p w:rsidR="00EF0E49" w:rsidRDefault="00EF0E49">
      <w:pPr>
        <w:pStyle w:val="BodyText"/>
        <w:rPr>
          <w:sz w:val="20"/>
        </w:rPr>
      </w:pPr>
    </w:p>
    <w:p w:rsidR="00EF0E49" w:rsidRDefault="00EF0E49">
      <w:pPr>
        <w:pStyle w:val="BodyText"/>
        <w:spacing w:before="10"/>
        <w:rPr>
          <w:sz w:val="15"/>
        </w:rPr>
      </w:pPr>
      <w:r w:rsidRPr="00EF0E49">
        <w:pict>
          <v:line id="_x0000_s1036" style="position:absolute;z-index:251658240;mso-wrap-distance-left:0;mso-wrap-distance-right:0;mso-position-horizontal-relative:page" from="1in,11.6pt" to="216.05pt,11.6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48 </w:t>
      </w:r>
      <w:r>
        <w:rPr>
          <w:rFonts w:ascii="Bookman Old Style"/>
          <w:sz w:val="20"/>
        </w:rPr>
        <w:t>(2012) 1 SCC 358</w:t>
      </w:r>
    </w:p>
    <w:p w:rsidR="00EF0E49" w:rsidRDefault="00EF0E49">
      <w:pPr>
        <w:rPr>
          <w:rFonts w:ascii="Bookman Old Style"/>
          <w:sz w:val="20"/>
        </w:rPr>
        <w:sectPr w:rsidR="00EF0E49">
          <w:headerReference w:type="default" r:id="rId272"/>
          <w:footerReference w:type="default" r:id="rId273"/>
          <w:pgSz w:w="11910" w:h="16840"/>
          <w:pgMar w:top="1340" w:right="1000" w:bottom="1280" w:left="1340" w:header="0" w:footer="1082" w:gutter="0"/>
          <w:pgNumType w:start="39"/>
          <w:cols w:space="720"/>
        </w:sectPr>
      </w:pPr>
    </w:p>
    <w:p w:rsidR="00EF0E49" w:rsidRDefault="008C3F24">
      <w:pPr>
        <w:pStyle w:val="BodyText"/>
        <w:spacing w:before="79"/>
        <w:ind w:left="2621"/>
      </w:pPr>
      <w:r>
        <w:t>The Petitioners have contended that Section</w:t>
      </w:r>
    </w:p>
    <w:p w:rsidR="00EF0E49" w:rsidRDefault="00EF0E49">
      <w:pPr>
        <w:pStyle w:val="BodyText"/>
      </w:pPr>
    </w:p>
    <w:p w:rsidR="00EF0E49" w:rsidRDefault="008C3F24">
      <w:pPr>
        <w:pStyle w:val="BodyText"/>
        <w:spacing w:before="1" w:line="480" w:lineRule="auto"/>
        <w:ind w:left="2261" w:right="433"/>
        <w:jc w:val="both"/>
      </w:pPr>
      <w:r>
        <w:t>497 of the I.P.C. is violative of the fundamental right to privacy under Article 21, since the choice of a partner with whom she could be intimate, falls squarely within the area of autonomy over a person‟s sexu</w:t>
      </w:r>
      <w:r>
        <w:t xml:space="preserve">ality. </w:t>
      </w:r>
      <w:r>
        <w:rPr>
          <w:spacing w:val="2"/>
        </w:rPr>
        <w:t xml:space="preserve">It </w:t>
      </w:r>
      <w:r>
        <w:t xml:space="preserve">was submitted that </w:t>
      </w:r>
      <w:r>
        <w:rPr>
          <w:spacing w:val="-12"/>
        </w:rPr>
        <w:t xml:space="preserve">each </w:t>
      </w:r>
      <w:r>
        <w:t>individual has an unfettered right (whether married or not; whether man or woman) to engage in sexual intercourse outside his or her marital</w:t>
      </w:r>
      <w:r>
        <w:rPr>
          <w:spacing w:val="-2"/>
        </w:rPr>
        <w:t xml:space="preserve"> </w:t>
      </w:r>
      <w:r>
        <w:t>relationship.</w:t>
      </w:r>
    </w:p>
    <w:p w:rsidR="00EF0E49" w:rsidRDefault="008C3F24">
      <w:pPr>
        <w:pStyle w:val="BodyText"/>
        <w:spacing w:line="480" w:lineRule="auto"/>
        <w:ind w:left="2261" w:right="432" w:firstLine="360"/>
        <w:jc w:val="both"/>
      </w:pPr>
      <w:r>
        <w:t>The right to privacy is an inalienable right, closely associated wi</w:t>
      </w:r>
      <w:r>
        <w:t xml:space="preserve">th the innate dignity of an individual, and the right to autonomy and self- determination to take decisions. Reliance was placed on the judgment in </w:t>
      </w:r>
      <w:r>
        <w:rPr>
          <w:i/>
        </w:rPr>
        <w:t xml:space="preserve">Shafin Jahan </w:t>
      </w:r>
      <w:r>
        <w:t xml:space="preserve">v. </w:t>
      </w:r>
      <w:r>
        <w:rPr>
          <w:i/>
        </w:rPr>
        <w:t>Asokan K.M. &amp; Ors.</w:t>
      </w:r>
      <w:r>
        <w:rPr>
          <w:position w:val="7"/>
          <w:sz w:val="18"/>
        </w:rPr>
        <w:t xml:space="preserve">49 </w:t>
      </w:r>
      <w:r>
        <w:t>where this Court observed that each individual is guaranteed the freedo</w:t>
      </w:r>
      <w:r>
        <w:t xml:space="preserve">m in determining the choice of one‟s partner, and </w:t>
      </w:r>
      <w:r>
        <w:rPr>
          <w:spacing w:val="-13"/>
        </w:rPr>
        <w:t xml:space="preserve">any </w:t>
      </w:r>
      <w:r>
        <w:t>interference</w:t>
      </w:r>
      <w:r>
        <w:rPr>
          <w:spacing w:val="24"/>
        </w:rPr>
        <w:t xml:space="preserve"> </w:t>
      </w:r>
      <w:r>
        <w:t>by</w:t>
      </w:r>
      <w:r>
        <w:rPr>
          <w:spacing w:val="24"/>
        </w:rPr>
        <w:t xml:space="preserve"> </w:t>
      </w:r>
      <w:r>
        <w:t>the</w:t>
      </w:r>
      <w:r>
        <w:rPr>
          <w:spacing w:val="26"/>
        </w:rPr>
        <w:t xml:space="preserve"> </w:t>
      </w:r>
      <w:r>
        <w:t>State</w:t>
      </w:r>
      <w:r>
        <w:rPr>
          <w:spacing w:val="26"/>
        </w:rPr>
        <w:t xml:space="preserve"> </w:t>
      </w:r>
      <w:r>
        <w:t>in</w:t>
      </w:r>
      <w:r>
        <w:rPr>
          <w:spacing w:val="23"/>
        </w:rPr>
        <w:t xml:space="preserve"> </w:t>
      </w:r>
      <w:r>
        <w:t>these</w:t>
      </w:r>
      <w:r>
        <w:rPr>
          <w:spacing w:val="22"/>
        </w:rPr>
        <w:t xml:space="preserve"> </w:t>
      </w:r>
      <w:r>
        <w:t>matters,</w:t>
      </w:r>
      <w:r>
        <w:rPr>
          <w:spacing w:val="24"/>
        </w:rPr>
        <w:t xml:space="preserve"> </w:t>
      </w:r>
      <w:r>
        <w:t>would</w:t>
      </w: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12"/>
        </w:rPr>
      </w:pPr>
      <w:r w:rsidRPr="00EF0E49">
        <w:pict>
          <v:line id="_x0000_s1035" style="position:absolute;z-index:251659264;mso-wrap-distance-left:0;mso-wrap-distance-right:0;mso-position-horizontal-relative:page" from="1in,9.3pt" to="216.05pt,9.3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49 </w:t>
      </w:r>
      <w:r>
        <w:rPr>
          <w:rFonts w:ascii="Bookman Old Style"/>
          <w:sz w:val="20"/>
        </w:rPr>
        <w:t>2018 SCC Online SC 343</w:t>
      </w:r>
    </w:p>
    <w:p w:rsidR="00EF0E49" w:rsidRDefault="00EF0E49">
      <w:pPr>
        <w:rPr>
          <w:rFonts w:ascii="Bookman Old Style"/>
          <w:sz w:val="20"/>
        </w:rPr>
        <w:sectPr w:rsidR="00EF0E49">
          <w:headerReference w:type="default" r:id="rId274"/>
          <w:footerReference w:type="default" r:id="rId275"/>
          <w:pgSz w:w="11910" w:h="16840"/>
          <w:pgMar w:top="1340" w:right="1000" w:bottom="1280" w:left="1340" w:header="0" w:footer="1082" w:gutter="0"/>
          <w:cols w:space="720"/>
        </w:sectPr>
      </w:pPr>
    </w:p>
    <w:p w:rsidR="00EF0E49" w:rsidRDefault="008C3F24">
      <w:pPr>
        <w:pStyle w:val="BodyText"/>
        <w:spacing w:before="79" w:line="480" w:lineRule="auto"/>
        <w:ind w:left="2261" w:right="571"/>
      </w:pPr>
      <w:r>
        <w:t>have a serious chilling effect on the exercise of the freedoms guaranteed by the</w:t>
      </w:r>
      <w:r>
        <w:rPr>
          <w:spacing w:val="-8"/>
        </w:rPr>
        <w:t xml:space="preserve"> </w:t>
      </w:r>
      <w:r>
        <w:t>Constitution.</w:t>
      </w:r>
    </w:p>
    <w:p w:rsidR="00EF0E49" w:rsidRDefault="008C3F24">
      <w:pPr>
        <w:pStyle w:val="BodyText"/>
        <w:spacing w:before="1" w:line="480" w:lineRule="auto"/>
        <w:ind w:left="2261" w:right="432" w:firstLine="360"/>
        <w:jc w:val="both"/>
      </w:pPr>
      <w:r>
        <w:t xml:space="preserve">The Petitioners placed reliance on the judgment of </w:t>
      </w:r>
      <w:r>
        <w:rPr>
          <w:i/>
        </w:rPr>
        <w:t xml:space="preserve">K.S. Puttaswamy </w:t>
      </w:r>
      <w:r>
        <w:t xml:space="preserve">v. </w:t>
      </w:r>
      <w:r>
        <w:rPr>
          <w:i/>
        </w:rPr>
        <w:t>Union of India</w:t>
      </w:r>
      <w:r>
        <w:rPr>
          <w:position w:val="7"/>
          <w:sz w:val="18"/>
        </w:rPr>
        <w:t xml:space="preserve">50 </w:t>
      </w:r>
      <w:r>
        <w:t xml:space="preserve">wherein a nine-judge bench of this Court held that the right to make decisions on vital matters </w:t>
      </w:r>
      <w:r>
        <w:t>c</w:t>
      </w:r>
      <w:r>
        <w:rPr>
          <w:spacing w:val="1"/>
        </w:rPr>
        <w:t>o</w:t>
      </w:r>
      <w:r>
        <w:rPr>
          <w:spacing w:val="-1"/>
        </w:rPr>
        <w:t>n</w:t>
      </w:r>
      <w:r>
        <w:rPr>
          <w:spacing w:val="-3"/>
        </w:rPr>
        <w:t>c</w:t>
      </w:r>
      <w:r>
        <w:rPr>
          <w:spacing w:val="2"/>
        </w:rPr>
        <w:t>e</w:t>
      </w:r>
      <w:r>
        <w:rPr>
          <w:spacing w:val="-2"/>
        </w:rPr>
        <w:t>r</w:t>
      </w:r>
      <w:r>
        <w:rPr>
          <w:spacing w:val="-1"/>
        </w:rPr>
        <w:t>ni</w:t>
      </w:r>
      <w:r>
        <w:rPr>
          <w:spacing w:val="-2"/>
        </w:rPr>
        <w:t>n</w:t>
      </w:r>
      <w:r>
        <w:t>g</w:t>
      </w:r>
      <w:r>
        <w:t xml:space="preserve"> </w:t>
      </w:r>
      <w:r>
        <w:rPr>
          <w:spacing w:val="27"/>
        </w:rPr>
        <w:t xml:space="preserve"> </w:t>
      </w:r>
      <w:r>
        <w:t>o</w:t>
      </w:r>
      <w:r>
        <w:rPr>
          <w:spacing w:val="-3"/>
        </w:rPr>
        <w:t>n</w:t>
      </w:r>
      <w:r>
        <w:rPr>
          <w:spacing w:val="2"/>
        </w:rPr>
        <w:t>e</w:t>
      </w:r>
      <w:r>
        <w:rPr>
          <w:spacing w:val="-2"/>
          <w:w w:val="29"/>
        </w:rPr>
        <w:t>‟</w:t>
      </w:r>
      <w:r>
        <w:t>s</w:t>
      </w:r>
      <w:r>
        <w:t xml:space="preserve"> </w:t>
      </w:r>
      <w:r>
        <w:rPr>
          <w:spacing w:val="27"/>
        </w:rPr>
        <w:t xml:space="preserve"> </w:t>
      </w:r>
      <w:r>
        <w:t>li</w:t>
      </w:r>
      <w:r>
        <w:rPr>
          <w:spacing w:val="-2"/>
        </w:rPr>
        <w:t>f</w:t>
      </w:r>
      <w:r>
        <w:t>e</w:t>
      </w:r>
      <w:r>
        <w:t xml:space="preserve"> </w:t>
      </w:r>
      <w:r>
        <w:rPr>
          <w:spacing w:val="33"/>
        </w:rPr>
        <w:t xml:space="preserve"> </w:t>
      </w:r>
      <w:r>
        <w:rPr>
          <w:spacing w:val="-1"/>
        </w:rPr>
        <w:t>a</w:t>
      </w:r>
      <w:r>
        <w:rPr>
          <w:spacing w:val="-4"/>
        </w:rPr>
        <w:t>r</w:t>
      </w:r>
      <w:r>
        <w:t>e</w:t>
      </w:r>
      <w:r>
        <w:t xml:space="preserve"> </w:t>
      </w:r>
      <w:r>
        <w:rPr>
          <w:spacing w:val="32"/>
        </w:rPr>
        <w:t xml:space="preserve"> </w:t>
      </w:r>
      <w:r>
        <w:t>inv</w:t>
      </w:r>
      <w:r>
        <w:rPr>
          <w:spacing w:val="-4"/>
        </w:rPr>
        <w:t>i</w:t>
      </w:r>
      <w:r>
        <w:t>ol</w:t>
      </w:r>
      <w:r>
        <w:rPr>
          <w:spacing w:val="-3"/>
        </w:rPr>
        <w:t>a</w:t>
      </w:r>
      <w:r>
        <w:t>b</w:t>
      </w:r>
      <w:r>
        <w:rPr>
          <w:spacing w:val="-3"/>
        </w:rPr>
        <w:t>l</w:t>
      </w:r>
      <w:r>
        <w:t>e</w:t>
      </w:r>
      <w:r>
        <w:t xml:space="preserve"> </w:t>
      </w:r>
      <w:r>
        <w:rPr>
          <w:spacing w:val="32"/>
        </w:rPr>
        <w:t xml:space="preserve"> </w:t>
      </w:r>
      <w:r>
        <w:rPr>
          <w:spacing w:val="-1"/>
        </w:rPr>
        <w:t>a</w:t>
      </w:r>
      <w:r>
        <w:rPr>
          <w:spacing w:val="-2"/>
        </w:rPr>
        <w:t>sp</w:t>
      </w:r>
      <w:r>
        <w:t>ec</w:t>
      </w:r>
      <w:r>
        <w:rPr>
          <w:spacing w:val="1"/>
        </w:rPr>
        <w:t>t</w:t>
      </w:r>
      <w:r>
        <w:t>s</w:t>
      </w:r>
      <w:r>
        <w:t xml:space="preserve"> </w:t>
      </w:r>
      <w:r>
        <w:rPr>
          <w:spacing w:val="29"/>
        </w:rPr>
        <w:t xml:space="preserve"> </w:t>
      </w:r>
      <w:r>
        <w:rPr>
          <w:spacing w:val="-10"/>
        </w:rPr>
        <w:t>of</w:t>
      </w:r>
      <w:r>
        <w:t xml:space="preserve"> </w:t>
      </w:r>
      <w:r>
        <w:t>human personality. This Court held</w:t>
      </w:r>
      <w:r>
        <w:rPr>
          <w:spacing w:val="-13"/>
        </w:rPr>
        <w:t xml:space="preserve"> </w:t>
      </w:r>
      <w:r>
        <w:t>that:</w:t>
      </w:r>
    </w:p>
    <w:p w:rsidR="00EF0E49" w:rsidRDefault="008C3F24">
      <w:pPr>
        <w:tabs>
          <w:tab w:val="left" w:pos="3333"/>
          <w:tab w:val="left" w:leader="dot" w:pos="4834"/>
          <w:tab w:val="left" w:pos="5562"/>
          <w:tab w:val="left" w:pos="7121"/>
          <w:tab w:val="left" w:pos="7603"/>
        </w:tabs>
        <w:spacing w:line="328" w:lineRule="exact"/>
        <w:ind w:left="2981"/>
        <w:rPr>
          <w:rFonts w:ascii="Bookman Old Style" w:hAnsi="Bookman Old Style"/>
          <w:i/>
          <w:sz w:val="28"/>
        </w:rPr>
      </w:pPr>
      <w:r>
        <w:rPr>
          <w:rFonts w:ascii="Bookman Old Style" w:hAnsi="Bookman Old Style"/>
          <w:i/>
          <w:sz w:val="28"/>
        </w:rPr>
        <w:t>―</w:t>
      </w:r>
      <w:r>
        <w:rPr>
          <w:rFonts w:ascii="Bookman Old Style" w:hAnsi="Bookman Old Style"/>
          <w:i/>
          <w:sz w:val="28"/>
        </w:rPr>
        <w:tab/>
        <w:t>169</w:t>
      </w:r>
      <w:r>
        <w:rPr>
          <w:rFonts w:ascii="Bookman Old Style" w:hAnsi="Bookman Old Style"/>
          <w:i/>
          <w:sz w:val="28"/>
        </w:rPr>
        <w:tab/>
      </w:r>
      <w:r>
        <w:rPr>
          <w:rFonts w:ascii="Bookman Old Style" w:hAnsi="Bookman Old Style"/>
          <w:i/>
          <w:sz w:val="28"/>
          <w:u w:val="single"/>
        </w:rPr>
        <w:t>The</w:t>
      </w:r>
      <w:r>
        <w:rPr>
          <w:rFonts w:ascii="Bookman Old Style" w:hAnsi="Bookman Old Style"/>
          <w:i/>
          <w:sz w:val="28"/>
          <w:u w:val="single"/>
        </w:rPr>
        <w:tab/>
        <w:t>autonomy</w:t>
      </w:r>
      <w:r>
        <w:rPr>
          <w:rFonts w:ascii="Bookman Old Style" w:hAnsi="Bookman Old Style"/>
          <w:i/>
          <w:sz w:val="28"/>
          <w:u w:val="single"/>
        </w:rPr>
        <w:tab/>
        <w:t>of</w:t>
      </w:r>
      <w:r>
        <w:rPr>
          <w:rFonts w:ascii="Bookman Old Style" w:hAnsi="Bookman Old Style"/>
          <w:i/>
          <w:sz w:val="28"/>
          <w:u w:val="single"/>
        </w:rPr>
        <w:tab/>
        <w:t>the</w:t>
      </w:r>
    </w:p>
    <w:p w:rsidR="00EF0E49" w:rsidRDefault="008C3F24">
      <w:pPr>
        <w:ind w:left="2981" w:right="1540"/>
        <w:jc w:val="both"/>
        <w:rPr>
          <w:rFonts w:ascii="Bookman Old Style" w:hAnsi="Bookman Old Style"/>
          <w:i/>
          <w:sz w:val="28"/>
        </w:rPr>
      </w:pPr>
      <w:r>
        <w:rPr>
          <w:rFonts w:ascii="Bookman Old Style" w:hAnsi="Bookman Old Style"/>
          <w:i/>
          <w:sz w:val="28"/>
          <w:u w:val="single"/>
        </w:rPr>
        <w:t xml:space="preserve">individual is the ability </w:t>
      </w:r>
      <w:r>
        <w:rPr>
          <w:rFonts w:ascii="Bookman Old Style" w:hAnsi="Bookman Old Style"/>
          <w:i/>
          <w:spacing w:val="-4"/>
          <w:sz w:val="28"/>
          <w:u w:val="single"/>
        </w:rPr>
        <w:t>to</w:t>
      </w:r>
      <w:r>
        <w:rPr>
          <w:rFonts w:ascii="Bookman Old Style" w:hAnsi="Bookman Old Style"/>
          <w:i/>
          <w:spacing w:val="75"/>
          <w:sz w:val="28"/>
          <w:u w:val="single"/>
        </w:rPr>
        <w:t xml:space="preserve"> </w:t>
      </w:r>
      <w:r>
        <w:rPr>
          <w:rFonts w:ascii="Bookman Old Style" w:hAnsi="Bookman Old Style"/>
          <w:i/>
          <w:sz w:val="28"/>
          <w:u w:val="single"/>
        </w:rPr>
        <w:t>make</w:t>
      </w:r>
      <w:r>
        <w:rPr>
          <w:rFonts w:ascii="Bookman Old Style" w:hAnsi="Bookman Old Style"/>
          <w:i/>
          <w:sz w:val="28"/>
        </w:rPr>
        <w:t xml:space="preserve"> </w:t>
      </w:r>
      <w:r>
        <w:rPr>
          <w:rFonts w:ascii="Bookman Old Style" w:hAnsi="Bookman Old Style"/>
          <w:i/>
          <w:sz w:val="28"/>
          <w:u w:val="single"/>
        </w:rPr>
        <w:t>decisions on vital matters of concern</w:t>
      </w:r>
      <w:r>
        <w:rPr>
          <w:rFonts w:ascii="Bookman Old Style" w:hAnsi="Bookman Old Style"/>
          <w:i/>
          <w:sz w:val="28"/>
        </w:rPr>
        <w:t xml:space="preserve"> </w:t>
      </w:r>
      <w:r>
        <w:rPr>
          <w:rFonts w:ascii="Bookman Old Style" w:hAnsi="Bookman Old Style"/>
          <w:i/>
          <w:spacing w:val="-3"/>
          <w:sz w:val="28"/>
          <w:u w:val="single"/>
        </w:rPr>
        <w:t xml:space="preserve">to </w:t>
      </w:r>
      <w:r>
        <w:rPr>
          <w:rFonts w:ascii="Bookman Old Style" w:hAnsi="Bookman Old Style"/>
          <w:i/>
          <w:sz w:val="28"/>
          <w:u w:val="single"/>
        </w:rPr>
        <w:t>life.</w:t>
      </w:r>
      <w:r>
        <w:rPr>
          <w:rFonts w:ascii="Bookman Old Style" w:hAnsi="Bookman Old Style"/>
          <w:i/>
          <w:sz w:val="28"/>
        </w:rPr>
        <w:t xml:space="preserve"> Privacy has not been couched as </w:t>
      </w:r>
      <w:r>
        <w:rPr>
          <w:rFonts w:ascii="Bookman Old Style" w:hAnsi="Bookman Old Style"/>
          <w:i/>
          <w:spacing w:val="-4"/>
          <w:sz w:val="28"/>
        </w:rPr>
        <w:t xml:space="preserve">an </w:t>
      </w:r>
      <w:r>
        <w:rPr>
          <w:rFonts w:ascii="Bookman Old Style" w:hAnsi="Bookman Old Style"/>
          <w:i/>
          <w:sz w:val="28"/>
        </w:rPr>
        <w:t xml:space="preserve">independent fundamental right. But that does not detract from the constitutional protection afforded </w:t>
      </w:r>
      <w:r>
        <w:rPr>
          <w:rFonts w:ascii="Bookman Old Style" w:hAnsi="Bookman Old Style"/>
          <w:i/>
          <w:spacing w:val="-3"/>
          <w:sz w:val="28"/>
        </w:rPr>
        <w:t xml:space="preserve">to it, </w:t>
      </w:r>
      <w:r>
        <w:rPr>
          <w:rFonts w:ascii="Bookman Old Style" w:hAnsi="Bookman Old Style"/>
          <w:i/>
          <w:sz w:val="28"/>
        </w:rPr>
        <w:t xml:space="preserve">once </w:t>
      </w:r>
      <w:r>
        <w:rPr>
          <w:rFonts w:ascii="Bookman Old Style" w:hAnsi="Bookman Old Style"/>
          <w:i/>
          <w:spacing w:val="-3"/>
          <w:sz w:val="28"/>
        </w:rPr>
        <w:t xml:space="preserve">the </w:t>
      </w:r>
      <w:r>
        <w:rPr>
          <w:rFonts w:ascii="Bookman Old Style" w:hAnsi="Bookman Old Style"/>
          <w:i/>
          <w:sz w:val="28"/>
        </w:rPr>
        <w:t xml:space="preserve">true nature of privacy and its relationship </w:t>
      </w:r>
      <w:r>
        <w:rPr>
          <w:rFonts w:ascii="Bookman Old Style" w:hAnsi="Bookman Old Style"/>
          <w:i/>
          <w:spacing w:val="-3"/>
          <w:sz w:val="28"/>
        </w:rPr>
        <w:t xml:space="preserve">with </w:t>
      </w:r>
      <w:r>
        <w:rPr>
          <w:rFonts w:ascii="Bookman Old Style" w:hAnsi="Bookman Old Style"/>
          <w:i/>
          <w:sz w:val="28"/>
        </w:rPr>
        <w:t xml:space="preserve">those fundamental rights which are expressly protected is understood. Privacy lies across </w:t>
      </w:r>
      <w:r>
        <w:rPr>
          <w:rFonts w:ascii="Bookman Old Style" w:hAnsi="Bookman Old Style"/>
          <w:i/>
          <w:spacing w:val="-3"/>
          <w:sz w:val="28"/>
        </w:rPr>
        <w:t xml:space="preserve">the </w:t>
      </w:r>
      <w:r>
        <w:rPr>
          <w:rFonts w:ascii="Bookman Old Style" w:hAnsi="Bookman Old Style"/>
          <w:i/>
          <w:sz w:val="28"/>
        </w:rPr>
        <w:t xml:space="preserve">spectrum of protected freedoms. </w:t>
      </w:r>
      <w:r>
        <w:rPr>
          <w:rFonts w:ascii="Bookman Old Style" w:hAnsi="Bookman Old Style"/>
          <w:i/>
          <w:sz w:val="28"/>
          <w:u w:val="single"/>
        </w:rPr>
        <w:t>The guarantee of</w:t>
      </w:r>
      <w:r>
        <w:rPr>
          <w:rFonts w:ascii="Bookman Old Style" w:hAnsi="Bookman Old Style"/>
          <w:i/>
          <w:sz w:val="28"/>
        </w:rPr>
        <w:t xml:space="preserve"> </w:t>
      </w:r>
      <w:r>
        <w:rPr>
          <w:rFonts w:ascii="Bookman Old Style" w:hAnsi="Bookman Old Style"/>
          <w:i/>
          <w:sz w:val="28"/>
          <w:u w:val="single"/>
        </w:rPr>
        <w:t>equality is a guarantee against</w:t>
      </w:r>
      <w:r>
        <w:rPr>
          <w:rFonts w:ascii="Bookman Old Style" w:hAnsi="Bookman Old Style"/>
          <w:i/>
          <w:sz w:val="28"/>
        </w:rPr>
        <w:t xml:space="preserve"> </w:t>
      </w:r>
      <w:r>
        <w:rPr>
          <w:rFonts w:ascii="Bookman Old Style" w:hAnsi="Bookman Old Style"/>
          <w:i/>
          <w:sz w:val="28"/>
          <w:u w:val="single"/>
        </w:rPr>
        <w:t>arbitrary state action. It prevents the</w:t>
      </w:r>
      <w:r>
        <w:rPr>
          <w:rFonts w:ascii="Bookman Old Style" w:hAnsi="Bookman Old Style"/>
          <w:i/>
          <w:sz w:val="28"/>
        </w:rPr>
        <w:t xml:space="preserve"> </w:t>
      </w:r>
      <w:r>
        <w:rPr>
          <w:rFonts w:ascii="Bookman Old Style" w:hAnsi="Bookman Old Style"/>
          <w:i/>
          <w:sz w:val="28"/>
          <w:u w:val="single"/>
        </w:rPr>
        <w:t>state from discriminating between</w:t>
      </w:r>
      <w:r>
        <w:rPr>
          <w:rFonts w:ascii="Bookman Old Style" w:hAnsi="Bookman Old Style"/>
          <w:i/>
          <w:sz w:val="28"/>
        </w:rPr>
        <w:t xml:space="preserve"> </w:t>
      </w:r>
      <w:r>
        <w:rPr>
          <w:rFonts w:ascii="Bookman Old Style" w:hAnsi="Bookman Old Style"/>
          <w:i/>
          <w:sz w:val="28"/>
          <w:u w:val="single"/>
        </w:rPr>
        <w:t>individuals. The destruction by the</w:t>
      </w:r>
      <w:r>
        <w:rPr>
          <w:rFonts w:ascii="Bookman Old Style" w:hAnsi="Bookman Old Style"/>
          <w:i/>
          <w:sz w:val="28"/>
        </w:rPr>
        <w:t xml:space="preserve"> </w:t>
      </w:r>
      <w:r>
        <w:rPr>
          <w:rFonts w:ascii="Bookman Old Style" w:hAnsi="Bookman Old Style"/>
          <w:i/>
          <w:sz w:val="28"/>
          <w:u w:val="single"/>
        </w:rPr>
        <w:t>state of a sanctified personal space</w:t>
      </w:r>
      <w:r>
        <w:rPr>
          <w:rFonts w:ascii="Bookman Old Style" w:hAnsi="Bookman Old Style"/>
          <w:i/>
          <w:sz w:val="28"/>
        </w:rPr>
        <w:t xml:space="preserve"> </w:t>
      </w:r>
      <w:r>
        <w:rPr>
          <w:rFonts w:ascii="Bookman Old Style" w:hAnsi="Bookman Old Style"/>
          <w:i/>
          <w:sz w:val="28"/>
          <w:u w:val="single"/>
        </w:rPr>
        <w:t xml:space="preserve">whether of </w:t>
      </w:r>
      <w:r>
        <w:rPr>
          <w:rFonts w:ascii="Bookman Old Style" w:hAnsi="Bookman Old Style"/>
          <w:i/>
          <w:spacing w:val="-3"/>
          <w:sz w:val="28"/>
          <w:u w:val="single"/>
        </w:rPr>
        <w:t xml:space="preserve">the </w:t>
      </w:r>
      <w:r>
        <w:rPr>
          <w:rFonts w:ascii="Bookman Old Style" w:hAnsi="Bookman Old Style"/>
          <w:i/>
          <w:sz w:val="28"/>
          <w:u w:val="single"/>
        </w:rPr>
        <w:t>body or o</w:t>
      </w:r>
      <w:r>
        <w:rPr>
          <w:rFonts w:ascii="Bookman Old Style" w:hAnsi="Bookman Old Style"/>
          <w:i/>
          <w:sz w:val="28"/>
          <w:u w:val="single"/>
        </w:rPr>
        <w:t xml:space="preserve">f </w:t>
      </w:r>
      <w:r>
        <w:rPr>
          <w:rFonts w:ascii="Bookman Old Style" w:hAnsi="Bookman Old Style"/>
          <w:i/>
          <w:spacing w:val="-3"/>
          <w:sz w:val="28"/>
          <w:u w:val="single"/>
        </w:rPr>
        <w:t xml:space="preserve">the </w:t>
      </w:r>
      <w:r>
        <w:rPr>
          <w:rFonts w:ascii="Bookman Old Style" w:hAnsi="Bookman Old Style"/>
          <w:i/>
          <w:sz w:val="28"/>
          <w:u w:val="single"/>
        </w:rPr>
        <w:t>mind is</w:t>
      </w:r>
      <w:r>
        <w:rPr>
          <w:rFonts w:ascii="Bookman Old Style" w:hAnsi="Bookman Old Style"/>
          <w:i/>
          <w:sz w:val="28"/>
        </w:rPr>
        <w:t xml:space="preserve"> </w:t>
      </w:r>
      <w:r>
        <w:rPr>
          <w:rFonts w:ascii="Bookman Old Style" w:hAnsi="Bookman Old Style"/>
          <w:i/>
          <w:sz w:val="28"/>
          <w:u w:val="single"/>
        </w:rPr>
        <w:t xml:space="preserve">violative of </w:t>
      </w:r>
      <w:r>
        <w:rPr>
          <w:rFonts w:ascii="Bookman Old Style" w:hAnsi="Bookman Old Style"/>
          <w:i/>
          <w:spacing w:val="-3"/>
          <w:sz w:val="28"/>
          <w:u w:val="single"/>
        </w:rPr>
        <w:t xml:space="preserve">the </w:t>
      </w:r>
      <w:r>
        <w:rPr>
          <w:rFonts w:ascii="Bookman Old Style" w:hAnsi="Bookman Old Style"/>
          <w:i/>
          <w:sz w:val="28"/>
          <w:u w:val="single"/>
        </w:rPr>
        <w:t>guarantee against</w:t>
      </w:r>
      <w:r>
        <w:rPr>
          <w:rFonts w:ascii="Bookman Old Style" w:hAnsi="Bookman Old Style"/>
          <w:i/>
          <w:sz w:val="28"/>
        </w:rPr>
        <w:t xml:space="preserve"> </w:t>
      </w:r>
      <w:r>
        <w:rPr>
          <w:rFonts w:ascii="Bookman Old Style" w:hAnsi="Bookman Old Style"/>
          <w:i/>
          <w:sz w:val="28"/>
          <w:u w:val="single"/>
        </w:rPr>
        <w:t>arbitrary state</w:t>
      </w:r>
      <w:r>
        <w:rPr>
          <w:rFonts w:ascii="Bookman Old Style" w:hAnsi="Bookman Old Style"/>
          <w:i/>
          <w:spacing w:val="-9"/>
          <w:sz w:val="28"/>
          <w:u w:val="single"/>
        </w:rPr>
        <w:t xml:space="preserve"> </w:t>
      </w:r>
      <w:r>
        <w:rPr>
          <w:rFonts w:ascii="Bookman Old Style" w:hAnsi="Bookman Old Style"/>
          <w:i/>
          <w:sz w:val="28"/>
          <w:u w:val="single"/>
        </w:rPr>
        <w:t>action</w:t>
      </w:r>
      <w:r>
        <w:rPr>
          <w:rFonts w:ascii="Bookman Old Style" w:hAnsi="Bookman Old Style"/>
          <w:i/>
          <w:sz w:val="28"/>
        </w:rPr>
        <w:t>….‖</w:t>
      </w:r>
    </w:p>
    <w:p w:rsidR="00EF0E49" w:rsidRDefault="008C3F24">
      <w:pPr>
        <w:pStyle w:val="BodyText"/>
        <w:spacing w:before="1"/>
        <w:ind w:left="5131"/>
      </w:pPr>
      <w:r>
        <w:t>(Emphasis supplied)</w:t>
      </w: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12"/>
        </w:rPr>
      </w:pPr>
      <w:r w:rsidRPr="00EF0E49">
        <w:pict>
          <v:line id="_x0000_s1034" style="position:absolute;z-index:251660288;mso-wrap-distance-left:0;mso-wrap-distance-right:0;mso-position-horizontal-relative:page" from="1in,9.3pt" to="216.05pt,9.3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50 </w:t>
      </w:r>
      <w:r>
        <w:rPr>
          <w:rFonts w:ascii="Bookman Old Style"/>
          <w:sz w:val="20"/>
        </w:rPr>
        <w:t>(2017) 10 SCC 1</w:t>
      </w:r>
    </w:p>
    <w:p w:rsidR="00EF0E49" w:rsidRDefault="00EF0E49">
      <w:pPr>
        <w:rPr>
          <w:rFonts w:ascii="Bookman Old Style"/>
          <w:sz w:val="20"/>
        </w:rPr>
        <w:sectPr w:rsidR="00EF0E49">
          <w:headerReference w:type="default" r:id="rId276"/>
          <w:footerReference w:type="default" r:id="rId277"/>
          <w:pgSz w:w="11910" w:h="16840"/>
          <w:pgMar w:top="1340" w:right="1000" w:bottom="1280" w:left="1340" w:header="0" w:footer="1082" w:gutter="0"/>
          <w:pgNumType w:start="41"/>
          <w:cols w:space="720"/>
        </w:sectPr>
      </w:pPr>
    </w:p>
    <w:p w:rsidR="00EF0E49" w:rsidRDefault="008C3F24">
      <w:pPr>
        <w:pStyle w:val="BodyText"/>
        <w:spacing w:before="79" w:line="480" w:lineRule="auto"/>
        <w:ind w:left="2261" w:right="434" w:firstLine="360"/>
        <w:jc w:val="both"/>
      </w:pPr>
      <w:r>
        <w:t>The Petitioners and Intervenors have  prayed for striking down Section 479 I.P.C. and Section 198(2) of the Cr.P.C. as being unconstitutional, unjust, illegal, arbitrary, and violative of the Fundamental Rights of</w:t>
      </w:r>
      <w:r>
        <w:rPr>
          <w:spacing w:val="-5"/>
        </w:rPr>
        <w:t xml:space="preserve"> </w:t>
      </w:r>
      <w:r>
        <w:t>citizens.</w:t>
      </w:r>
    </w:p>
    <w:p w:rsidR="00EF0E49" w:rsidRDefault="008C3F24">
      <w:pPr>
        <w:pStyle w:val="ListParagraph"/>
        <w:numPr>
          <w:ilvl w:val="3"/>
          <w:numId w:val="7"/>
        </w:numPr>
        <w:tabs>
          <w:tab w:val="left" w:pos="2261"/>
        </w:tabs>
        <w:spacing w:line="480" w:lineRule="auto"/>
        <w:ind w:right="434"/>
        <w:rPr>
          <w:rFonts w:ascii="Bookman Old Style"/>
          <w:sz w:val="28"/>
        </w:rPr>
      </w:pPr>
      <w:r>
        <w:rPr>
          <w:rFonts w:ascii="Bookman Old Style"/>
          <w:sz w:val="28"/>
        </w:rPr>
        <w:t>On the other hand, Ms. Pinky Ana</w:t>
      </w:r>
      <w:r>
        <w:rPr>
          <w:rFonts w:ascii="Bookman Old Style"/>
          <w:sz w:val="28"/>
        </w:rPr>
        <w:t>nd,</w:t>
      </w:r>
      <w:r>
        <w:rPr>
          <w:rFonts w:ascii="Bookman Old Style"/>
          <w:spacing w:val="59"/>
          <w:sz w:val="28"/>
        </w:rPr>
        <w:t xml:space="preserve"> </w:t>
      </w:r>
      <w:r>
        <w:rPr>
          <w:rFonts w:ascii="Bookman Old Style"/>
          <w:sz w:val="28"/>
        </w:rPr>
        <w:t>learned ASG forcefully submitted that adultery must be retained as a criminal offence in the I.P.C. She based her argument on the fact that adultery has the effect of breaking up the family which is the fundamental unit in society. Adultery is undoubte</w:t>
      </w:r>
      <w:r>
        <w:rPr>
          <w:rFonts w:ascii="Bookman Old Style"/>
          <w:sz w:val="28"/>
        </w:rPr>
        <w:t>dly morally abhorrent in marriage, and no less an offence than the offences of battery, or assault. By deterring individuals from engaging in conduct which is potentially harmful to a marital relationship, Section 497 is protecting the institution of marri</w:t>
      </w:r>
      <w:r>
        <w:rPr>
          <w:rFonts w:ascii="Bookman Old Style"/>
          <w:sz w:val="28"/>
        </w:rPr>
        <w:t>age, and promoting social well- being.</w:t>
      </w:r>
    </w:p>
    <w:p w:rsidR="00EF0E49" w:rsidRDefault="008C3F24">
      <w:pPr>
        <w:pStyle w:val="BodyText"/>
        <w:spacing w:before="2" w:line="480" w:lineRule="auto"/>
        <w:ind w:left="2261" w:right="432" w:firstLine="360"/>
        <w:jc w:val="both"/>
      </w:pPr>
      <w:r>
        <w:t>The Respondents submit that an act which outrages the morality of society, and harms its</w:t>
      </w:r>
    </w:p>
    <w:p w:rsidR="00EF0E49" w:rsidRDefault="00EF0E49">
      <w:pPr>
        <w:spacing w:line="480" w:lineRule="auto"/>
        <w:jc w:val="both"/>
        <w:sectPr w:rsidR="00EF0E49">
          <w:headerReference w:type="default" r:id="rId278"/>
          <w:footerReference w:type="default" r:id="rId279"/>
          <w:pgSz w:w="11910" w:h="16840"/>
          <w:pgMar w:top="1340" w:right="1000" w:bottom="1280" w:left="1340" w:header="0" w:footer="1082" w:gutter="0"/>
          <w:pgNumType w:start="42"/>
          <w:cols w:space="720"/>
        </w:sectPr>
      </w:pPr>
    </w:p>
    <w:p w:rsidR="00EF0E49" w:rsidRDefault="008C3F24">
      <w:pPr>
        <w:pStyle w:val="BodyText"/>
        <w:tabs>
          <w:tab w:val="left" w:pos="3830"/>
          <w:tab w:val="left" w:pos="4840"/>
          <w:tab w:val="left" w:pos="5322"/>
          <w:tab w:val="left" w:pos="5861"/>
          <w:tab w:val="left" w:pos="7365"/>
          <w:tab w:val="left" w:pos="7893"/>
          <w:tab w:val="left" w:pos="8274"/>
        </w:tabs>
        <w:spacing w:before="79" w:line="480" w:lineRule="auto"/>
        <w:ind w:left="2261" w:right="437"/>
      </w:pPr>
      <w:r>
        <w:t>members,</w:t>
      </w:r>
      <w:r>
        <w:tab/>
        <w:t>ought</w:t>
      </w:r>
      <w:r>
        <w:tab/>
        <w:t>to</w:t>
      </w:r>
      <w:r>
        <w:tab/>
        <w:t>be</w:t>
      </w:r>
      <w:r>
        <w:tab/>
        <w:t>punished</w:t>
      </w:r>
      <w:r>
        <w:tab/>
        <w:t>as</w:t>
      </w:r>
      <w:r>
        <w:tab/>
        <w:t>a</w:t>
      </w:r>
      <w:r>
        <w:tab/>
      </w:r>
      <w:r>
        <w:rPr>
          <w:spacing w:val="-4"/>
        </w:rPr>
        <w:t xml:space="preserve">crime. </w:t>
      </w:r>
      <w:r>
        <w:t>Adultery falls squarely within this</w:t>
      </w:r>
      <w:r>
        <w:rPr>
          <w:spacing w:val="-16"/>
        </w:rPr>
        <w:t xml:space="preserve"> </w:t>
      </w:r>
      <w:r>
        <w:t>definition.</w:t>
      </w:r>
    </w:p>
    <w:p w:rsidR="00EF0E49" w:rsidRDefault="008C3F24">
      <w:pPr>
        <w:pStyle w:val="BodyText"/>
        <w:spacing w:before="1" w:line="480" w:lineRule="auto"/>
        <w:ind w:left="2261" w:right="434" w:firstLine="360"/>
        <w:jc w:val="both"/>
      </w:pPr>
      <w:r>
        <w:t>The learned ASG further submitted that adultery is not an act that merely affects just two people; it has an impact on the aggrieved spouse, children, as well as society. Any affront to the marital bond is an affront to the society at large. Th</w:t>
      </w:r>
      <w:r>
        <w:t>e act of adultery affects the matrimonial rights of the spouse, and causes substantial mental injury.</w:t>
      </w:r>
    </w:p>
    <w:p w:rsidR="00EF0E49" w:rsidRDefault="008C3F24">
      <w:pPr>
        <w:pStyle w:val="BodyText"/>
        <w:spacing w:line="480" w:lineRule="auto"/>
        <w:ind w:left="2261" w:right="435" w:firstLine="360"/>
        <w:jc w:val="both"/>
      </w:pPr>
      <w:r>
        <w:t>Adultery is essentially violence perpetrated by an outsider, with complete knowledge and intention, on the family which is the basic unit of a society.</w:t>
      </w:r>
    </w:p>
    <w:p w:rsidR="00EF0E49" w:rsidRDefault="008C3F24">
      <w:pPr>
        <w:pStyle w:val="BodyText"/>
        <w:spacing w:before="1" w:line="480" w:lineRule="auto"/>
        <w:ind w:left="2261" w:right="433" w:firstLine="360"/>
        <w:jc w:val="both"/>
      </w:pPr>
      <w:r>
        <w:t>It</w:t>
      </w:r>
      <w:r>
        <w:t xml:space="preserve"> was argued on behalf of the Union of India that Section 497 is valid on the ground of affirmative action. All discrimination in favour of women is saved by Article 15(3), and hence were exempted from punishment. Further, an under- inclusive definition is </w:t>
      </w:r>
      <w:r>
        <w:t>not necessarily discriminatory.</w:t>
      </w:r>
      <w:r>
        <w:rPr>
          <w:spacing w:val="55"/>
        </w:rPr>
        <w:t xml:space="preserve"> </w:t>
      </w:r>
      <w:r>
        <w:t>The</w:t>
      </w:r>
      <w:r>
        <w:rPr>
          <w:spacing w:val="55"/>
        </w:rPr>
        <w:t xml:space="preserve"> </w:t>
      </w:r>
      <w:r>
        <w:t>contention</w:t>
      </w:r>
      <w:r>
        <w:rPr>
          <w:spacing w:val="57"/>
        </w:rPr>
        <w:t xml:space="preserve"> </w:t>
      </w:r>
      <w:r>
        <w:t>that</w:t>
      </w:r>
      <w:r>
        <w:rPr>
          <w:spacing w:val="54"/>
        </w:rPr>
        <w:t xml:space="preserve"> </w:t>
      </w:r>
      <w:r>
        <w:t>Section</w:t>
      </w:r>
      <w:r>
        <w:rPr>
          <w:spacing w:val="52"/>
        </w:rPr>
        <w:t xml:space="preserve"> </w:t>
      </w:r>
      <w:r>
        <w:t>497</w:t>
      </w:r>
    </w:p>
    <w:p w:rsidR="00EF0E49" w:rsidRDefault="00EF0E49">
      <w:pPr>
        <w:spacing w:line="480" w:lineRule="auto"/>
        <w:jc w:val="both"/>
        <w:sectPr w:rsidR="00EF0E49">
          <w:headerReference w:type="default" r:id="rId280"/>
          <w:footerReference w:type="default" r:id="rId281"/>
          <w:pgSz w:w="11910" w:h="16840"/>
          <w:pgMar w:top="1340" w:right="1000" w:bottom="1280" w:left="1340" w:header="0" w:footer="1082" w:gutter="0"/>
          <w:pgNumType w:start="43"/>
          <w:cols w:space="720"/>
        </w:sectPr>
      </w:pPr>
    </w:p>
    <w:p w:rsidR="00EF0E49" w:rsidRDefault="008C3F24">
      <w:pPr>
        <w:pStyle w:val="BodyText"/>
        <w:spacing w:before="79" w:line="480" w:lineRule="auto"/>
        <w:ind w:left="2261" w:right="437"/>
        <w:jc w:val="both"/>
      </w:pPr>
      <w:r>
        <w:t>does not account for instances where the husband has sexual relations outside his marriage would not render it</w:t>
      </w:r>
      <w:r>
        <w:rPr>
          <w:spacing w:val="-12"/>
        </w:rPr>
        <w:t xml:space="preserve"> </w:t>
      </w:r>
      <w:r>
        <w:t>unconstitutional.</w:t>
      </w:r>
    </w:p>
    <w:p w:rsidR="00EF0E49" w:rsidRDefault="008C3F24">
      <w:pPr>
        <w:pStyle w:val="BodyText"/>
        <w:spacing w:before="1" w:line="480" w:lineRule="auto"/>
        <w:ind w:left="2261" w:right="438" w:firstLine="360"/>
        <w:jc w:val="both"/>
      </w:pPr>
      <w:r>
        <w:t>It was further submitted that the sanctity of family life, and the right to marriage are fundamental rights comprehended in the right to life under Article 21. An outsider who violates and injures these rights must be deterred and punished in accordance wi</w:t>
      </w:r>
      <w:r>
        <w:t>th criminal law.</w:t>
      </w:r>
    </w:p>
    <w:p w:rsidR="00EF0E49" w:rsidRDefault="008C3F24">
      <w:pPr>
        <w:pStyle w:val="BodyText"/>
        <w:spacing w:line="480" w:lineRule="auto"/>
        <w:ind w:left="2261" w:right="437" w:firstLine="360"/>
        <w:jc w:val="both"/>
      </w:pPr>
      <w:r>
        <w:t>It was finally suggested that if this Court finds any part of this Section violative of the Constitutional provisions, the Court should read down that part, in so far as it is violative of the Constitution but retain the provision.</w:t>
      </w:r>
    </w:p>
    <w:p w:rsidR="00EF0E49" w:rsidRDefault="00EF0E49">
      <w:pPr>
        <w:pStyle w:val="BodyText"/>
        <w:rPr>
          <w:sz w:val="32"/>
        </w:rPr>
      </w:pPr>
    </w:p>
    <w:p w:rsidR="00EF0E49" w:rsidRDefault="008C3F24">
      <w:pPr>
        <w:pStyle w:val="BodyText"/>
        <w:spacing w:before="282"/>
        <w:ind w:left="1180"/>
      </w:pPr>
      <w:r>
        <w:t>DISCUS</w:t>
      </w:r>
      <w:r>
        <w:t>SION AND ANALYSIS</w:t>
      </w:r>
    </w:p>
    <w:p w:rsidR="00EF0E49" w:rsidRDefault="00EF0E49">
      <w:pPr>
        <w:pStyle w:val="BodyText"/>
      </w:pPr>
    </w:p>
    <w:p w:rsidR="00EF0E49" w:rsidRDefault="008C3F24">
      <w:pPr>
        <w:pStyle w:val="ListParagraph"/>
        <w:numPr>
          <w:ilvl w:val="2"/>
          <w:numId w:val="7"/>
        </w:numPr>
        <w:tabs>
          <w:tab w:val="left" w:pos="1541"/>
        </w:tabs>
        <w:spacing w:line="480" w:lineRule="auto"/>
        <w:ind w:right="435"/>
        <w:jc w:val="both"/>
        <w:rPr>
          <w:rFonts w:ascii="Bookman Old Style"/>
          <w:sz w:val="28"/>
        </w:rPr>
      </w:pPr>
      <w:r>
        <w:rPr>
          <w:rFonts w:ascii="Bookman Old Style"/>
          <w:sz w:val="28"/>
        </w:rPr>
        <w:t>Section 497 is a pre-constitutional law which was enacted in 1860. There would be no presumption of constitutionality</w:t>
      </w:r>
      <w:r>
        <w:rPr>
          <w:rFonts w:ascii="Bookman Old Style"/>
          <w:spacing w:val="37"/>
          <w:sz w:val="28"/>
        </w:rPr>
        <w:t xml:space="preserve"> </w:t>
      </w:r>
      <w:r>
        <w:rPr>
          <w:rFonts w:ascii="Bookman Old Style"/>
          <w:sz w:val="28"/>
        </w:rPr>
        <w:t>in</w:t>
      </w:r>
      <w:r>
        <w:rPr>
          <w:rFonts w:ascii="Bookman Old Style"/>
          <w:spacing w:val="35"/>
          <w:sz w:val="28"/>
        </w:rPr>
        <w:t xml:space="preserve"> </w:t>
      </w:r>
      <w:r>
        <w:rPr>
          <w:rFonts w:ascii="Bookman Old Style"/>
          <w:sz w:val="28"/>
        </w:rPr>
        <w:t>a</w:t>
      </w:r>
      <w:r>
        <w:rPr>
          <w:rFonts w:ascii="Bookman Old Style"/>
          <w:spacing w:val="36"/>
          <w:sz w:val="28"/>
        </w:rPr>
        <w:t xml:space="preserve"> </w:t>
      </w:r>
      <w:r>
        <w:rPr>
          <w:rFonts w:ascii="Bookman Old Style"/>
          <w:sz w:val="28"/>
        </w:rPr>
        <w:t>pre-constitutional</w:t>
      </w:r>
      <w:r>
        <w:rPr>
          <w:rFonts w:ascii="Bookman Old Style"/>
          <w:spacing w:val="35"/>
          <w:sz w:val="28"/>
        </w:rPr>
        <w:t xml:space="preserve"> </w:t>
      </w:r>
      <w:r>
        <w:rPr>
          <w:rFonts w:ascii="Bookman Old Style"/>
          <w:sz w:val="28"/>
        </w:rPr>
        <w:t>law</w:t>
      </w:r>
      <w:r>
        <w:rPr>
          <w:rFonts w:ascii="Bookman Old Style"/>
          <w:spacing w:val="35"/>
          <w:sz w:val="28"/>
        </w:rPr>
        <w:t xml:space="preserve"> </w:t>
      </w:r>
      <w:r>
        <w:rPr>
          <w:rFonts w:ascii="Bookman Old Style"/>
          <w:sz w:val="28"/>
        </w:rPr>
        <w:t>(like</w:t>
      </w:r>
      <w:r>
        <w:rPr>
          <w:rFonts w:ascii="Bookman Old Style"/>
          <w:spacing w:val="38"/>
          <w:sz w:val="28"/>
        </w:rPr>
        <w:t xml:space="preserve"> </w:t>
      </w:r>
      <w:r>
        <w:rPr>
          <w:rFonts w:ascii="Bookman Old Style"/>
          <w:sz w:val="28"/>
        </w:rPr>
        <w:t>Section</w:t>
      </w:r>
    </w:p>
    <w:p w:rsidR="00EF0E49" w:rsidRDefault="008C3F24">
      <w:pPr>
        <w:pStyle w:val="BodyText"/>
        <w:spacing w:before="1"/>
        <w:ind w:left="1180"/>
      </w:pPr>
      <w:r>
        <w:t>497) framed by a foreign legislature. The provision would</w:t>
      </w:r>
    </w:p>
    <w:p w:rsidR="00EF0E49" w:rsidRDefault="00EF0E49">
      <w:pPr>
        <w:sectPr w:rsidR="00EF0E49">
          <w:headerReference w:type="default" r:id="rId282"/>
          <w:footerReference w:type="default" r:id="rId283"/>
          <w:pgSz w:w="11910" w:h="16840"/>
          <w:pgMar w:top="1340" w:right="1000" w:bottom="1280" w:left="1340" w:header="0" w:footer="1082" w:gutter="0"/>
          <w:pgNumType w:start="44"/>
          <w:cols w:space="720"/>
        </w:sectPr>
      </w:pPr>
    </w:p>
    <w:p w:rsidR="00EF0E49" w:rsidRDefault="008C3F24">
      <w:pPr>
        <w:pStyle w:val="BodyText"/>
        <w:tabs>
          <w:tab w:val="left" w:pos="2065"/>
          <w:tab w:val="left" w:pos="2568"/>
          <w:tab w:val="left" w:pos="3134"/>
          <w:tab w:val="left" w:pos="4197"/>
          <w:tab w:val="left" w:pos="4784"/>
          <w:tab w:val="left" w:pos="5463"/>
          <w:tab w:val="left" w:pos="6367"/>
          <w:tab w:val="left" w:pos="6856"/>
          <w:tab w:val="left" w:pos="7664"/>
          <w:tab w:val="left" w:pos="8196"/>
          <w:tab w:val="left" w:pos="8683"/>
        </w:tabs>
        <w:spacing w:before="79" w:line="480" w:lineRule="auto"/>
        <w:ind w:left="1180" w:right="445"/>
      </w:pPr>
      <w:r>
        <w:t>have</w:t>
      </w:r>
      <w:r>
        <w:tab/>
        <w:t>to</w:t>
      </w:r>
      <w:r>
        <w:tab/>
        <w:t>be</w:t>
      </w:r>
      <w:r>
        <w:tab/>
        <w:t>tested</w:t>
      </w:r>
      <w:r>
        <w:tab/>
        <w:t>on</w:t>
      </w:r>
      <w:r>
        <w:tab/>
        <w:t>the</w:t>
      </w:r>
      <w:r>
        <w:tab/>
        <w:t>anvil</w:t>
      </w:r>
      <w:r>
        <w:tab/>
        <w:t>of</w:t>
      </w:r>
      <w:r>
        <w:tab/>
        <w:t>Part</w:t>
      </w:r>
      <w:r>
        <w:tab/>
        <w:t>III</w:t>
      </w:r>
      <w:r>
        <w:tab/>
        <w:t>of</w:t>
      </w:r>
      <w:r>
        <w:tab/>
      </w:r>
      <w:r>
        <w:rPr>
          <w:spacing w:val="-8"/>
        </w:rPr>
        <w:t xml:space="preserve">the </w:t>
      </w:r>
      <w:r>
        <w:t>Constitution.</w:t>
      </w:r>
    </w:p>
    <w:p w:rsidR="00EF0E49" w:rsidRDefault="00EF0E49">
      <w:pPr>
        <w:pStyle w:val="BodyText"/>
        <w:rPr>
          <w:sz w:val="32"/>
        </w:rPr>
      </w:pPr>
    </w:p>
    <w:p w:rsidR="00EF0E49" w:rsidRDefault="008C3F24">
      <w:pPr>
        <w:pStyle w:val="ListParagraph"/>
        <w:numPr>
          <w:ilvl w:val="2"/>
          <w:numId w:val="7"/>
        </w:numPr>
        <w:tabs>
          <w:tab w:val="left" w:pos="1540"/>
          <w:tab w:val="left" w:pos="1541"/>
        </w:tabs>
        <w:spacing w:before="283" w:line="482" w:lineRule="auto"/>
        <w:ind w:right="436"/>
        <w:jc w:val="left"/>
        <w:rPr>
          <w:rFonts w:ascii="Bookman Old Style" w:hAnsi="Bookman Old Style"/>
          <w:sz w:val="28"/>
        </w:rPr>
      </w:pPr>
      <w:r>
        <w:rPr>
          <w:rFonts w:ascii="Bookman Old Style" w:hAnsi="Bookman Old Style"/>
          <w:sz w:val="28"/>
        </w:rPr>
        <w:t>Section 497 of the I.P.C. it is placed under Chapter XX of “</w:t>
      </w:r>
      <w:r>
        <w:rPr>
          <w:rFonts w:ascii="Bookman Old Style" w:hAnsi="Bookman Old Style"/>
          <w:i/>
          <w:sz w:val="28"/>
        </w:rPr>
        <w:t xml:space="preserve">Offences Relating </w:t>
      </w:r>
      <w:r>
        <w:rPr>
          <w:rFonts w:ascii="Bookman Old Style" w:hAnsi="Bookman Old Style"/>
          <w:i/>
          <w:spacing w:val="-4"/>
          <w:sz w:val="28"/>
        </w:rPr>
        <w:t>to</w:t>
      </w:r>
      <w:r>
        <w:rPr>
          <w:rFonts w:ascii="Bookman Old Style" w:hAnsi="Bookman Old Style"/>
          <w:i/>
          <w:spacing w:val="-2"/>
          <w:sz w:val="28"/>
        </w:rPr>
        <w:t xml:space="preserve"> </w:t>
      </w:r>
      <w:r>
        <w:rPr>
          <w:rFonts w:ascii="Bookman Old Style" w:hAnsi="Bookman Old Style"/>
          <w:i/>
          <w:sz w:val="28"/>
        </w:rPr>
        <w:t>Marriage</w:t>
      </w:r>
      <w:r>
        <w:rPr>
          <w:rFonts w:ascii="Bookman Old Style" w:hAnsi="Bookman Old Style"/>
          <w:sz w:val="28"/>
        </w:rPr>
        <w:t>”.</w:t>
      </w:r>
    </w:p>
    <w:p w:rsidR="00EF0E49" w:rsidRDefault="008C3F24">
      <w:pPr>
        <w:pStyle w:val="BodyText"/>
        <w:spacing w:line="477" w:lineRule="auto"/>
        <w:ind w:left="1180" w:right="245" w:firstLine="360"/>
      </w:pPr>
      <w:r>
        <w:t>The provision of Section 497 is replete with anomalies and incongruities, such as:</w:t>
      </w:r>
    </w:p>
    <w:p w:rsidR="00EF0E49" w:rsidRDefault="008C3F24">
      <w:pPr>
        <w:pStyle w:val="ListParagraph"/>
        <w:numPr>
          <w:ilvl w:val="0"/>
          <w:numId w:val="3"/>
        </w:numPr>
        <w:tabs>
          <w:tab w:val="left" w:pos="2441"/>
        </w:tabs>
        <w:spacing w:line="480" w:lineRule="auto"/>
        <w:ind w:right="435"/>
        <w:jc w:val="both"/>
        <w:rPr>
          <w:rFonts w:ascii="Bookman Old Style"/>
          <w:sz w:val="28"/>
        </w:rPr>
      </w:pPr>
      <w:r>
        <w:rPr>
          <w:rFonts w:ascii="Bookman Old Style"/>
          <w:sz w:val="28"/>
        </w:rPr>
        <w:t xml:space="preserve">Under Section 497, it is only the male-paramour who is punishable for the offence of adultery. The woman who is </w:t>
      </w:r>
      <w:r>
        <w:rPr>
          <w:rFonts w:ascii="Bookman Old Style"/>
          <w:i/>
          <w:sz w:val="28"/>
        </w:rPr>
        <w:t xml:space="preserve">pari delicto </w:t>
      </w:r>
      <w:r>
        <w:rPr>
          <w:rFonts w:ascii="Bookman Old Style"/>
          <w:sz w:val="28"/>
        </w:rPr>
        <w:t>with the adulterous</w:t>
      </w:r>
      <w:r>
        <w:rPr>
          <w:rFonts w:ascii="Bookman Old Style"/>
          <w:spacing w:val="35"/>
          <w:sz w:val="28"/>
        </w:rPr>
        <w:t xml:space="preserve"> </w:t>
      </w:r>
      <w:r>
        <w:rPr>
          <w:rFonts w:ascii="Bookman Old Style"/>
          <w:sz w:val="28"/>
        </w:rPr>
        <w:t>male,</w:t>
      </w:r>
      <w:r>
        <w:rPr>
          <w:rFonts w:ascii="Bookman Old Style"/>
          <w:spacing w:val="33"/>
          <w:sz w:val="28"/>
        </w:rPr>
        <w:t xml:space="preserve"> </w:t>
      </w:r>
      <w:r>
        <w:rPr>
          <w:rFonts w:ascii="Bookman Old Style"/>
          <w:sz w:val="28"/>
        </w:rPr>
        <w:t>is</w:t>
      </w:r>
      <w:r>
        <w:rPr>
          <w:rFonts w:ascii="Bookman Old Style"/>
          <w:spacing w:val="35"/>
          <w:sz w:val="28"/>
        </w:rPr>
        <w:t xml:space="preserve"> </w:t>
      </w:r>
      <w:r>
        <w:rPr>
          <w:rFonts w:ascii="Bookman Old Style"/>
          <w:sz w:val="28"/>
        </w:rPr>
        <w:t>not</w:t>
      </w:r>
      <w:r>
        <w:rPr>
          <w:rFonts w:ascii="Bookman Old Style"/>
          <w:spacing w:val="36"/>
          <w:sz w:val="28"/>
        </w:rPr>
        <w:t xml:space="preserve"> </w:t>
      </w:r>
      <w:r>
        <w:rPr>
          <w:rFonts w:ascii="Bookman Old Style"/>
          <w:sz w:val="28"/>
        </w:rPr>
        <w:t>punishable,</w:t>
      </w:r>
      <w:r>
        <w:rPr>
          <w:rFonts w:ascii="Bookman Old Style"/>
          <w:spacing w:val="31"/>
          <w:sz w:val="28"/>
        </w:rPr>
        <w:t xml:space="preserve"> </w:t>
      </w:r>
      <w:r>
        <w:rPr>
          <w:rFonts w:ascii="Bookman Old Style"/>
          <w:sz w:val="28"/>
        </w:rPr>
        <w:t>eve</w:t>
      </w:r>
      <w:r>
        <w:rPr>
          <w:rFonts w:ascii="Bookman Old Style"/>
          <w:sz w:val="28"/>
        </w:rPr>
        <w:t>n</w:t>
      </w:r>
      <w:r>
        <w:rPr>
          <w:rFonts w:ascii="Bookman Old Style"/>
          <w:spacing w:val="34"/>
          <w:sz w:val="28"/>
        </w:rPr>
        <w:t xml:space="preserve"> </w:t>
      </w:r>
      <w:r>
        <w:rPr>
          <w:rFonts w:ascii="Bookman Old Style"/>
          <w:sz w:val="28"/>
        </w:rPr>
        <w:t>as</w:t>
      </w:r>
      <w:r>
        <w:rPr>
          <w:rFonts w:ascii="Bookman Old Style"/>
          <w:spacing w:val="36"/>
          <w:sz w:val="28"/>
        </w:rPr>
        <w:t xml:space="preserve"> </w:t>
      </w:r>
      <w:r>
        <w:rPr>
          <w:rFonts w:ascii="Bookman Old Style"/>
          <w:sz w:val="28"/>
        </w:rPr>
        <w:t>an</w:t>
      </w:r>
    </w:p>
    <w:p w:rsidR="00EF0E49" w:rsidRDefault="008C3F24">
      <w:pPr>
        <w:pStyle w:val="BodyText"/>
        <w:ind w:left="2441"/>
      </w:pPr>
      <w:r>
        <w:rPr>
          <w:w w:val="95"/>
        </w:rPr>
        <w:t>„abettor‟.</w:t>
      </w:r>
    </w:p>
    <w:p w:rsidR="00EF0E49" w:rsidRDefault="00EF0E49">
      <w:pPr>
        <w:pStyle w:val="BodyText"/>
      </w:pPr>
    </w:p>
    <w:p w:rsidR="00EF0E49" w:rsidRDefault="008C3F24">
      <w:pPr>
        <w:pStyle w:val="BodyText"/>
        <w:spacing w:line="480" w:lineRule="auto"/>
        <w:ind w:left="2441" w:right="437" w:firstLine="360"/>
        <w:jc w:val="both"/>
      </w:pPr>
      <w:r>
        <w:t>The adulterous woman is excluded solely on the basis of gender, and cannot be prosecuted for</w:t>
      </w:r>
      <w:r>
        <w:rPr>
          <w:spacing w:val="-3"/>
        </w:rPr>
        <w:t xml:space="preserve"> </w:t>
      </w:r>
      <w:r>
        <w:t>adultery</w:t>
      </w:r>
      <w:r>
        <w:rPr>
          <w:position w:val="7"/>
          <w:sz w:val="18"/>
        </w:rPr>
        <w:t>51</w:t>
      </w:r>
      <w:r>
        <w:t>.</w:t>
      </w:r>
    </w:p>
    <w:p w:rsidR="00EF0E49" w:rsidRDefault="008C3F24">
      <w:pPr>
        <w:pStyle w:val="ListParagraph"/>
        <w:numPr>
          <w:ilvl w:val="0"/>
          <w:numId w:val="3"/>
        </w:numPr>
        <w:tabs>
          <w:tab w:val="left" w:pos="2441"/>
        </w:tabs>
        <w:spacing w:before="2" w:line="480" w:lineRule="auto"/>
        <w:ind w:right="437"/>
        <w:jc w:val="both"/>
        <w:rPr>
          <w:rFonts w:ascii="Bookman Old Style"/>
          <w:sz w:val="28"/>
        </w:rPr>
      </w:pPr>
      <w:r>
        <w:rPr>
          <w:rFonts w:ascii="Bookman Old Style"/>
          <w:sz w:val="28"/>
        </w:rPr>
        <w:t>The Section only gives the right to prosecute to the husband of the adulterous wife. On the other hand, the wife of the adulterous man, has no similar right to prosecute her husband or his paramour.</w:t>
      </w:r>
    </w:p>
    <w:p w:rsidR="00EF0E49" w:rsidRDefault="00EF0E49">
      <w:pPr>
        <w:pStyle w:val="BodyText"/>
        <w:rPr>
          <w:sz w:val="20"/>
        </w:rPr>
      </w:pPr>
    </w:p>
    <w:p w:rsidR="00EF0E49" w:rsidRDefault="00EF0E49">
      <w:pPr>
        <w:pStyle w:val="BodyText"/>
        <w:spacing w:before="10"/>
        <w:rPr>
          <w:sz w:val="15"/>
        </w:rPr>
      </w:pPr>
      <w:r w:rsidRPr="00EF0E49">
        <w:pict>
          <v:line id="_x0000_s1033" style="position:absolute;z-index:251661312;mso-wrap-distance-left:0;mso-wrap-distance-right:0;mso-position-horizontal-relative:page" from="1in,11.55pt" to="216.05pt,11.55pt" strokeweight=".6pt">
            <w10:wrap type="topAndBottom" anchorx="page"/>
          </v:line>
        </w:pict>
      </w:r>
    </w:p>
    <w:p w:rsidR="00EF0E49" w:rsidRDefault="008C3F24">
      <w:pPr>
        <w:spacing w:before="73"/>
        <w:ind w:left="100"/>
        <w:rPr>
          <w:rFonts w:ascii="Bookman Old Style"/>
          <w:sz w:val="20"/>
        </w:rPr>
      </w:pPr>
      <w:r>
        <w:rPr>
          <w:rFonts w:ascii="Bookman Old Style"/>
          <w:position w:val="5"/>
          <w:sz w:val="13"/>
        </w:rPr>
        <w:t xml:space="preserve">51 </w:t>
      </w:r>
      <w:r>
        <w:rPr>
          <w:rFonts w:ascii="Bookman Old Style"/>
          <w:i/>
          <w:sz w:val="20"/>
        </w:rPr>
        <w:t xml:space="preserve">W Kalyani </w:t>
      </w:r>
      <w:r>
        <w:rPr>
          <w:rFonts w:ascii="Bookman Old Style"/>
          <w:sz w:val="20"/>
        </w:rPr>
        <w:t>v</w:t>
      </w:r>
      <w:r>
        <w:rPr>
          <w:rFonts w:ascii="Bookman Old Style"/>
          <w:i/>
          <w:sz w:val="20"/>
        </w:rPr>
        <w:t>. State</w:t>
      </w:r>
      <w:r>
        <w:rPr>
          <w:rFonts w:ascii="Bookman Old Style"/>
          <w:sz w:val="20"/>
        </w:rPr>
        <w:t>, (2012) 1 SCC 358; at para 10.</w:t>
      </w:r>
    </w:p>
    <w:p w:rsidR="00EF0E49" w:rsidRDefault="00EF0E49">
      <w:pPr>
        <w:rPr>
          <w:rFonts w:ascii="Bookman Old Style"/>
          <w:sz w:val="20"/>
        </w:rPr>
        <w:sectPr w:rsidR="00EF0E49">
          <w:headerReference w:type="default" r:id="rId284"/>
          <w:footerReference w:type="default" r:id="rId285"/>
          <w:pgSz w:w="11910" w:h="16840"/>
          <w:pgMar w:top="1340" w:right="1000" w:bottom="1280" w:left="1340" w:header="0" w:footer="1082" w:gutter="0"/>
          <w:pgNumType w:start="45"/>
          <w:cols w:space="720"/>
        </w:sectPr>
      </w:pPr>
    </w:p>
    <w:p w:rsidR="00EF0E49" w:rsidRDefault="008C3F24">
      <w:pPr>
        <w:pStyle w:val="ListParagraph"/>
        <w:numPr>
          <w:ilvl w:val="0"/>
          <w:numId w:val="3"/>
        </w:numPr>
        <w:tabs>
          <w:tab w:val="left" w:pos="2441"/>
        </w:tabs>
        <w:spacing w:before="79" w:line="480" w:lineRule="auto"/>
        <w:ind w:right="435"/>
        <w:jc w:val="both"/>
        <w:rPr>
          <w:rFonts w:ascii="Bookman Old Style"/>
          <w:sz w:val="28"/>
        </w:rPr>
      </w:pPr>
      <w:r>
        <w:rPr>
          <w:rFonts w:ascii="Bookman Old Style"/>
          <w:sz w:val="28"/>
        </w:rPr>
        <w:t>Section 497 I.P.C. read with Section 198(2) of the Cr.P.C. only empowers the aggrieved husband, of a married wife who has entered into the adulterous relationship to initiate proceedings for the offence of</w:t>
      </w:r>
      <w:r>
        <w:rPr>
          <w:rFonts w:ascii="Bookman Old Style"/>
          <w:spacing w:val="-10"/>
          <w:sz w:val="28"/>
        </w:rPr>
        <w:t xml:space="preserve"> </w:t>
      </w:r>
      <w:r>
        <w:rPr>
          <w:rFonts w:ascii="Bookman Old Style"/>
          <w:sz w:val="28"/>
        </w:rPr>
        <w:t>adultery.</w:t>
      </w:r>
    </w:p>
    <w:p w:rsidR="00EF0E49" w:rsidRDefault="008C3F24">
      <w:pPr>
        <w:pStyle w:val="ListParagraph"/>
        <w:numPr>
          <w:ilvl w:val="0"/>
          <w:numId w:val="3"/>
        </w:numPr>
        <w:tabs>
          <w:tab w:val="left" w:pos="2441"/>
        </w:tabs>
        <w:spacing w:line="480" w:lineRule="auto"/>
        <w:ind w:right="432"/>
        <w:jc w:val="both"/>
        <w:rPr>
          <w:rFonts w:ascii="Bookman Old Style" w:hAnsi="Bookman Old Style"/>
          <w:sz w:val="28"/>
        </w:rPr>
      </w:pPr>
      <w:r>
        <w:rPr>
          <w:rFonts w:ascii="Bookman Old Style" w:hAnsi="Bookman Old Style"/>
          <w:sz w:val="28"/>
        </w:rPr>
        <w:t xml:space="preserve">The act of a married man engaging in sexual intercourse with an unmarried or divorced woman, does not constitute „adultery‟ </w:t>
      </w:r>
      <w:r>
        <w:rPr>
          <w:rFonts w:ascii="Bookman Old Style" w:hAnsi="Bookman Old Style"/>
          <w:spacing w:val="-11"/>
          <w:sz w:val="28"/>
        </w:rPr>
        <w:t xml:space="preserve">under </w:t>
      </w:r>
      <w:r>
        <w:rPr>
          <w:rFonts w:ascii="Bookman Old Style" w:hAnsi="Bookman Old Style"/>
          <w:sz w:val="28"/>
        </w:rPr>
        <w:t>Section</w:t>
      </w:r>
      <w:r>
        <w:rPr>
          <w:rFonts w:ascii="Bookman Old Style" w:hAnsi="Bookman Old Style"/>
          <w:spacing w:val="-3"/>
          <w:sz w:val="28"/>
        </w:rPr>
        <w:t xml:space="preserve"> </w:t>
      </w:r>
      <w:r>
        <w:rPr>
          <w:rFonts w:ascii="Bookman Old Style" w:hAnsi="Bookman Old Style"/>
          <w:sz w:val="28"/>
        </w:rPr>
        <w:t>497.</w:t>
      </w:r>
    </w:p>
    <w:p w:rsidR="00EF0E49" w:rsidRDefault="008C3F24">
      <w:pPr>
        <w:pStyle w:val="ListParagraph"/>
        <w:numPr>
          <w:ilvl w:val="0"/>
          <w:numId w:val="3"/>
        </w:numPr>
        <w:tabs>
          <w:tab w:val="left" w:pos="2441"/>
        </w:tabs>
        <w:spacing w:before="1" w:line="480" w:lineRule="auto"/>
        <w:ind w:right="433"/>
        <w:jc w:val="both"/>
        <w:rPr>
          <w:rFonts w:ascii="Bookman Old Style"/>
          <w:sz w:val="28"/>
        </w:rPr>
      </w:pPr>
      <w:r>
        <w:rPr>
          <w:rFonts w:ascii="Bookman Old Style"/>
          <w:sz w:val="28"/>
        </w:rPr>
        <w:t>If the adulterous relationship between a man and a married woman, takes place with the consent and connivance of her husband, it would not constitute the offence of</w:t>
      </w:r>
      <w:r>
        <w:rPr>
          <w:rFonts w:ascii="Bookman Old Style"/>
          <w:spacing w:val="-12"/>
          <w:sz w:val="28"/>
        </w:rPr>
        <w:t xml:space="preserve"> </w:t>
      </w:r>
      <w:r>
        <w:rPr>
          <w:rFonts w:ascii="Bookman Old Style"/>
          <w:sz w:val="28"/>
        </w:rPr>
        <w:t>adultery.</w:t>
      </w:r>
    </w:p>
    <w:p w:rsidR="00EF0E49" w:rsidRDefault="008C3F24">
      <w:pPr>
        <w:pStyle w:val="BodyText"/>
        <w:spacing w:before="1" w:line="480" w:lineRule="auto"/>
        <w:ind w:left="1540" w:right="439" w:firstLine="360"/>
        <w:jc w:val="both"/>
      </w:pPr>
      <w:r>
        <w:t>The anomalies and inconsistencies in Section 497 as stated above, would render th</w:t>
      </w:r>
      <w:r>
        <w:t>e provision liable to be struck down on the ground of it being arbitrary and discriminatory.</w:t>
      </w:r>
    </w:p>
    <w:p w:rsidR="00EF0E49" w:rsidRDefault="00EF0E49">
      <w:pPr>
        <w:pStyle w:val="BodyText"/>
        <w:rPr>
          <w:sz w:val="32"/>
        </w:rPr>
      </w:pPr>
    </w:p>
    <w:p w:rsidR="00EF0E49" w:rsidRDefault="008C3F24">
      <w:pPr>
        <w:pStyle w:val="ListParagraph"/>
        <w:numPr>
          <w:ilvl w:val="2"/>
          <w:numId w:val="7"/>
        </w:numPr>
        <w:tabs>
          <w:tab w:val="left" w:pos="1540"/>
          <w:tab w:val="left" w:pos="1541"/>
        </w:tabs>
        <w:spacing w:before="281" w:line="480" w:lineRule="auto"/>
        <w:ind w:right="443"/>
        <w:jc w:val="left"/>
        <w:rPr>
          <w:rFonts w:ascii="Bookman Old Style"/>
          <w:sz w:val="28"/>
        </w:rPr>
      </w:pPr>
      <w:r>
        <w:rPr>
          <w:rFonts w:ascii="Bookman Old Style"/>
          <w:sz w:val="28"/>
        </w:rPr>
        <w:t>The constitutional validity of section 497 has to be tested on the anvil of Article 14 of the</w:t>
      </w:r>
      <w:r>
        <w:rPr>
          <w:rFonts w:ascii="Bookman Old Style"/>
          <w:spacing w:val="-19"/>
          <w:sz w:val="28"/>
        </w:rPr>
        <w:t xml:space="preserve"> </w:t>
      </w:r>
      <w:r>
        <w:rPr>
          <w:rFonts w:ascii="Bookman Old Style"/>
          <w:sz w:val="28"/>
        </w:rPr>
        <w:t>Constitution.</w:t>
      </w:r>
    </w:p>
    <w:p w:rsidR="00EF0E49" w:rsidRDefault="00EF0E49">
      <w:pPr>
        <w:spacing w:line="480" w:lineRule="auto"/>
        <w:rPr>
          <w:rFonts w:ascii="Bookman Old Style"/>
          <w:sz w:val="28"/>
        </w:rPr>
        <w:sectPr w:rsidR="00EF0E49">
          <w:headerReference w:type="default" r:id="rId286"/>
          <w:footerReference w:type="default" r:id="rId287"/>
          <w:pgSz w:w="11910" w:h="16840"/>
          <w:pgMar w:top="1340" w:right="1000" w:bottom="1280" w:left="1340" w:header="0" w:footer="1082" w:gutter="0"/>
          <w:pgNumType w:start="46"/>
          <w:cols w:space="720"/>
        </w:sectPr>
      </w:pPr>
    </w:p>
    <w:p w:rsidR="00EF0E49" w:rsidRDefault="008C3F24">
      <w:pPr>
        <w:pStyle w:val="ListParagraph"/>
        <w:numPr>
          <w:ilvl w:val="3"/>
          <w:numId w:val="7"/>
        </w:numPr>
        <w:tabs>
          <w:tab w:val="left" w:pos="2350"/>
        </w:tabs>
        <w:spacing w:before="79" w:line="480" w:lineRule="auto"/>
        <w:ind w:right="435"/>
        <w:rPr>
          <w:rFonts w:ascii="Bookman Old Style"/>
          <w:sz w:val="28"/>
        </w:rPr>
      </w:pPr>
      <w:r>
        <w:rPr>
          <w:rFonts w:ascii="Bookman Old Style"/>
          <w:sz w:val="28"/>
        </w:rPr>
        <w:t>Any legislation which treats similarly situated persons unequally, or discriminates between persons on the basis of sex alone, is liable to be struck</w:t>
      </w:r>
      <w:r>
        <w:rPr>
          <w:rFonts w:ascii="Bookman Old Style"/>
          <w:spacing w:val="25"/>
          <w:sz w:val="28"/>
        </w:rPr>
        <w:t xml:space="preserve"> </w:t>
      </w:r>
      <w:r>
        <w:rPr>
          <w:rFonts w:ascii="Bookman Old Style"/>
          <w:sz w:val="28"/>
        </w:rPr>
        <w:t>down</w:t>
      </w:r>
      <w:r>
        <w:rPr>
          <w:rFonts w:ascii="Bookman Old Style"/>
          <w:spacing w:val="27"/>
          <w:sz w:val="28"/>
        </w:rPr>
        <w:t xml:space="preserve"> </w:t>
      </w:r>
      <w:r>
        <w:rPr>
          <w:rFonts w:ascii="Bookman Old Style"/>
          <w:sz w:val="28"/>
        </w:rPr>
        <w:t>as</w:t>
      </w:r>
      <w:r>
        <w:rPr>
          <w:rFonts w:ascii="Bookman Old Style"/>
          <w:spacing w:val="27"/>
          <w:sz w:val="28"/>
        </w:rPr>
        <w:t xml:space="preserve"> </w:t>
      </w:r>
      <w:r>
        <w:rPr>
          <w:rFonts w:ascii="Bookman Old Style"/>
          <w:sz w:val="28"/>
        </w:rPr>
        <w:t>being</w:t>
      </w:r>
      <w:r>
        <w:rPr>
          <w:rFonts w:ascii="Bookman Old Style"/>
          <w:spacing w:val="26"/>
          <w:sz w:val="28"/>
        </w:rPr>
        <w:t xml:space="preserve"> </w:t>
      </w:r>
      <w:r>
        <w:rPr>
          <w:rFonts w:ascii="Bookman Old Style"/>
          <w:sz w:val="28"/>
        </w:rPr>
        <w:t>violative</w:t>
      </w:r>
      <w:r>
        <w:rPr>
          <w:rFonts w:ascii="Bookman Old Style"/>
          <w:spacing w:val="26"/>
          <w:sz w:val="28"/>
        </w:rPr>
        <w:t xml:space="preserve"> </w:t>
      </w:r>
      <w:r>
        <w:rPr>
          <w:rFonts w:ascii="Bookman Old Style"/>
          <w:sz w:val="28"/>
        </w:rPr>
        <w:t>of</w:t>
      </w:r>
      <w:r>
        <w:rPr>
          <w:rFonts w:ascii="Bookman Old Style"/>
          <w:spacing w:val="28"/>
          <w:sz w:val="28"/>
        </w:rPr>
        <w:t xml:space="preserve"> </w:t>
      </w:r>
      <w:r>
        <w:rPr>
          <w:rFonts w:ascii="Bookman Old Style"/>
          <w:sz w:val="28"/>
        </w:rPr>
        <w:t>Articles</w:t>
      </w:r>
      <w:r>
        <w:rPr>
          <w:rFonts w:ascii="Bookman Old Style"/>
          <w:spacing w:val="27"/>
          <w:sz w:val="28"/>
        </w:rPr>
        <w:t xml:space="preserve"> </w:t>
      </w:r>
      <w:r>
        <w:rPr>
          <w:rFonts w:ascii="Bookman Old Style"/>
          <w:sz w:val="28"/>
        </w:rPr>
        <w:t>14</w:t>
      </w:r>
      <w:r>
        <w:rPr>
          <w:rFonts w:ascii="Bookman Old Style"/>
          <w:spacing w:val="28"/>
          <w:sz w:val="28"/>
        </w:rPr>
        <w:t xml:space="preserve"> </w:t>
      </w:r>
      <w:r>
        <w:rPr>
          <w:rFonts w:ascii="Bookman Old Style"/>
          <w:sz w:val="28"/>
        </w:rPr>
        <w:t>and</w:t>
      </w:r>
    </w:p>
    <w:p w:rsidR="00EF0E49" w:rsidRDefault="008C3F24">
      <w:pPr>
        <w:pStyle w:val="BodyText"/>
        <w:spacing w:before="1" w:line="480" w:lineRule="auto"/>
        <w:ind w:left="2261" w:right="436"/>
        <w:jc w:val="both"/>
      </w:pPr>
      <w:r>
        <w:t>15 of the Constitution, which form the pillars against the vice of arbitrariness and discrimination.</w:t>
      </w:r>
    </w:p>
    <w:p w:rsidR="00EF0E49" w:rsidRDefault="008C3F24">
      <w:pPr>
        <w:pStyle w:val="ListParagraph"/>
        <w:numPr>
          <w:ilvl w:val="3"/>
          <w:numId w:val="7"/>
        </w:numPr>
        <w:tabs>
          <w:tab w:val="left" w:pos="2261"/>
        </w:tabs>
        <w:spacing w:line="480" w:lineRule="auto"/>
        <w:ind w:right="433"/>
        <w:rPr>
          <w:rFonts w:ascii="Bookman Old Style"/>
          <w:sz w:val="28"/>
        </w:rPr>
      </w:pPr>
      <w:r>
        <w:rPr>
          <w:rFonts w:ascii="Bookman Old Style"/>
          <w:sz w:val="28"/>
        </w:rPr>
        <w:t xml:space="preserve">Article 14 forbids class legislation; however, it does not forbid reasonable classification. A reasonable classification is permissible if </w:t>
      </w:r>
      <w:r>
        <w:rPr>
          <w:rFonts w:ascii="Bookman Old Style"/>
          <w:spacing w:val="-2"/>
          <w:sz w:val="28"/>
        </w:rPr>
        <w:t xml:space="preserve">two </w:t>
      </w:r>
      <w:r>
        <w:rPr>
          <w:rFonts w:ascii="Bookman Old Style"/>
          <w:sz w:val="28"/>
        </w:rPr>
        <w:t>conditions a</w:t>
      </w:r>
      <w:r>
        <w:rPr>
          <w:rFonts w:ascii="Bookman Old Style"/>
          <w:sz w:val="28"/>
        </w:rPr>
        <w:t>re</w:t>
      </w:r>
      <w:r>
        <w:rPr>
          <w:rFonts w:ascii="Bookman Old Style"/>
          <w:spacing w:val="-1"/>
          <w:sz w:val="28"/>
        </w:rPr>
        <w:t xml:space="preserve"> </w:t>
      </w:r>
      <w:r>
        <w:rPr>
          <w:rFonts w:ascii="Bookman Old Style"/>
          <w:sz w:val="28"/>
        </w:rPr>
        <w:t>satisfied:</w:t>
      </w:r>
    </w:p>
    <w:p w:rsidR="00EF0E49" w:rsidRDefault="008C3F24">
      <w:pPr>
        <w:pStyle w:val="ListParagraph"/>
        <w:numPr>
          <w:ilvl w:val="0"/>
          <w:numId w:val="2"/>
        </w:numPr>
        <w:tabs>
          <w:tab w:val="left" w:pos="2441"/>
        </w:tabs>
        <w:spacing w:before="1"/>
        <w:rPr>
          <w:rFonts w:ascii="Bookman Old Style"/>
          <w:sz w:val="28"/>
        </w:rPr>
      </w:pPr>
      <w:r>
        <w:rPr>
          <w:rFonts w:ascii="Bookman Old Style"/>
          <w:sz w:val="28"/>
        </w:rPr>
        <w:t>The classification is made on the basis of</w:t>
      </w:r>
      <w:r>
        <w:rPr>
          <w:rFonts w:ascii="Bookman Old Style"/>
          <w:spacing w:val="-12"/>
          <w:sz w:val="28"/>
        </w:rPr>
        <w:t xml:space="preserve"> </w:t>
      </w:r>
      <w:r>
        <w:rPr>
          <w:rFonts w:ascii="Bookman Old Style"/>
          <w:sz w:val="28"/>
        </w:rPr>
        <w:t>an</w:t>
      </w:r>
    </w:p>
    <w:p w:rsidR="00EF0E49" w:rsidRDefault="00EF0E49">
      <w:pPr>
        <w:pStyle w:val="BodyText"/>
      </w:pPr>
    </w:p>
    <w:p w:rsidR="00EF0E49" w:rsidRDefault="008C3F24">
      <w:pPr>
        <w:pStyle w:val="BodyText"/>
        <w:spacing w:line="480" w:lineRule="auto"/>
        <w:ind w:left="2441" w:right="436"/>
        <w:jc w:val="both"/>
      </w:pPr>
      <w:r>
        <w:t>„intelligible differentia‟ which distinguishes persons or things that are grouped together, and separates them from the rest of the group; and</w:t>
      </w:r>
    </w:p>
    <w:p w:rsidR="00EF0E49" w:rsidRDefault="008C3F24">
      <w:pPr>
        <w:pStyle w:val="ListParagraph"/>
        <w:numPr>
          <w:ilvl w:val="0"/>
          <w:numId w:val="2"/>
        </w:numPr>
        <w:tabs>
          <w:tab w:val="left" w:pos="2441"/>
        </w:tabs>
        <w:spacing w:line="480" w:lineRule="auto"/>
        <w:ind w:right="439"/>
        <w:jc w:val="both"/>
        <w:rPr>
          <w:rFonts w:ascii="Bookman Old Style"/>
          <w:sz w:val="28"/>
        </w:rPr>
      </w:pPr>
      <w:r>
        <w:rPr>
          <w:rFonts w:ascii="Bookman Old Style"/>
          <w:sz w:val="28"/>
        </w:rPr>
        <w:t>The said intelligible differentia must have a ration</w:t>
      </w:r>
      <w:r>
        <w:rPr>
          <w:rFonts w:ascii="Bookman Old Style"/>
          <w:sz w:val="28"/>
        </w:rPr>
        <w:t>al nexus with the object sought to be achieved by the legal</w:t>
      </w:r>
      <w:r>
        <w:rPr>
          <w:rFonts w:ascii="Bookman Old Style"/>
          <w:spacing w:val="-6"/>
          <w:sz w:val="28"/>
        </w:rPr>
        <w:t xml:space="preserve"> </w:t>
      </w:r>
      <w:r>
        <w:rPr>
          <w:rFonts w:ascii="Bookman Old Style"/>
          <w:sz w:val="28"/>
        </w:rPr>
        <w:t>provision.</w:t>
      </w:r>
    </w:p>
    <w:p w:rsidR="00EF0E49" w:rsidRDefault="008C3F24">
      <w:pPr>
        <w:pStyle w:val="BodyText"/>
        <w:spacing w:line="480" w:lineRule="auto"/>
        <w:ind w:left="2261" w:right="435" w:firstLine="360"/>
        <w:jc w:val="both"/>
      </w:pPr>
      <w:r>
        <w:t>The discriminatory provisions in Section 497 have to be considered with reference to the classification made. The classification must have</w:t>
      </w:r>
    </w:p>
    <w:p w:rsidR="00EF0E49" w:rsidRDefault="00EF0E49">
      <w:pPr>
        <w:spacing w:line="480" w:lineRule="auto"/>
        <w:jc w:val="both"/>
        <w:sectPr w:rsidR="00EF0E49">
          <w:headerReference w:type="default" r:id="rId288"/>
          <w:footerReference w:type="default" r:id="rId289"/>
          <w:pgSz w:w="11910" w:h="16840"/>
          <w:pgMar w:top="1340" w:right="1000" w:bottom="1280" w:left="1340" w:header="0" w:footer="1082" w:gutter="0"/>
          <w:pgNumType w:start="47"/>
          <w:cols w:space="720"/>
        </w:sectPr>
      </w:pPr>
    </w:p>
    <w:p w:rsidR="00EF0E49" w:rsidRDefault="008C3F24">
      <w:pPr>
        <w:pStyle w:val="BodyText"/>
        <w:spacing w:before="79" w:line="480" w:lineRule="auto"/>
        <w:ind w:left="2261"/>
      </w:pPr>
      <w:r>
        <w:t>some rational basis,</w:t>
      </w:r>
      <w:r>
        <w:rPr>
          <w:position w:val="7"/>
          <w:sz w:val="18"/>
        </w:rPr>
        <w:t xml:space="preserve">52 </w:t>
      </w:r>
      <w:r>
        <w:t>or a nexus with the object sought to be achieved.</w:t>
      </w:r>
    </w:p>
    <w:p w:rsidR="00EF0E49" w:rsidRDefault="008C3F24">
      <w:pPr>
        <w:pStyle w:val="BodyText"/>
        <w:spacing w:before="1" w:line="480" w:lineRule="auto"/>
        <w:ind w:left="2261" w:right="432" w:firstLine="360"/>
        <w:jc w:val="both"/>
      </w:pPr>
      <w:r>
        <w:t xml:space="preserve">With respect to the offence of adultery committed by two consenting adults, there ought not to be any discrimination on the basis of sex alone since it has no rational nexus with the </w:t>
      </w:r>
      <w:r>
        <w:t>object sought to be achieved.</w:t>
      </w:r>
    </w:p>
    <w:p w:rsidR="00EF0E49" w:rsidRDefault="008C3F24">
      <w:pPr>
        <w:pStyle w:val="BodyText"/>
        <w:spacing w:line="480" w:lineRule="auto"/>
        <w:ind w:left="2261" w:right="438" w:firstLine="360"/>
        <w:jc w:val="both"/>
      </w:pPr>
      <w:r>
        <w:t>Section 497 of the I.P.C., makes two classifications:</w:t>
      </w:r>
    </w:p>
    <w:p w:rsidR="00EF0E49" w:rsidRDefault="008C3F24">
      <w:pPr>
        <w:pStyle w:val="ListParagraph"/>
        <w:numPr>
          <w:ilvl w:val="1"/>
          <w:numId w:val="2"/>
        </w:numPr>
        <w:tabs>
          <w:tab w:val="left" w:pos="2621"/>
        </w:tabs>
        <w:spacing w:line="480" w:lineRule="auto"/>
        <w:ind w:right="439"/>
        <w:rPr>
          <w:rFonts w:ascii="Bookman Old Style"/>
          <w:sz w:val="28"/>
        </w:rPr>
      </w:pPr>
      <w:r>
        <w:rPr>
          <w:rFonts w:ascii="Bookman Old Style"/>
          <w:sz w:val="28"/>
        </w:rPr>
        <w:t>The first classification is based on who has the right to</w:t>
      </w:r>
      <w:r>
        <w:rPr>
          <w:rFonts w:ascii="Bookman Old Style"/>
          <w:spacing w:val="-3"/>
          <w:sz w:val="28"/>
        </w:rPr>
        <w:t xml:space="preserve"> </w:t>
      </w:r>
      <w:r>
        <w:rPr>
          <w:rFonts w:ascii="Bookman Old Style"/>
          <w:sz w:val="28"/>
        </w:rPr>
        <w:t>prosecute:</w:t>
      </w:r>
    </w:p>
    <w:p w:rsidR="00EF0E49" w:rsidRDefault="008C3F24">
      <w:pPr>
        <w:pStyle w:val="BodyText"/>
        <w:spacing w:before="1" w:line="480" w:lineRule="auto"/>
        <w:ind w:left="2621" w:right="434" w:firstLine="360"/>
        <w:jc w:val="both"/>
      </w:pPr>
      <w:r>
        <w:t>It is only the husband of the married woman who indulges in adultery, is considered to be an aggrieved person given the right to prosecute for the offence of</w:t>
      </w:r>
      <w:r>
        <w:rPr>
          <w:spacing w:val="-9"/>
        </w:rPr>
        <w:t xml:space="preserve"> </w:t>
      </w:r>
      <w:r>
        <w:t>adultery.</w:t>
      </w:r>
    </w:p>
    <w:p w:rsidR="00EF0E49" w:rsidRDefault="008C3F24">
      <w:pPr>
        <w:pStyle w:val="BodyText"/>
        <w:spacing w:line="480" w:lineRule="auto"/>
        <w:ind w:left="2621" w:right="432" w:firstLine="360"/>
        <w:jc w:val="both"/>
      </w:pPr>
      <w:r>
        <w:t>Conversely, a married woman who is the wife of the adulterous man, has no right to prose</w:t>
      </w:r>
      <w:r>
        <w:t>cute either her husband, or his paramour.</w:t>
      </w:r>
    </w:p>
    <w:p w:rsidR="00EF0E49" w:rsidRDefault="00EF0E49">
      <w:pPr>
        <w:pStyle w:val="BodyText"/>
        <w:rPr>
          <w:sz w:val="20"/>
        </w:rPr>
      </w:pPr>
    </w:p>
    <w:p w:rsidR="00EF0E49" w:rsidRDefault="00EF0E49">
      <w:pPr>
        <w:pStyle w:val="BodyText"/>
        <w:spacing w:before="10"/>
        <w:rPr>
          <w:sz w:val="11"/>
        </w:rPr>
      </w:pPr>
      <w:r w:rsidRPr="00EF0E49">
        <w:pict>
          <v:line id="_x0000_s1032" style="position:absolute;z-index:251662336;mso-wrap-distance-left:0;mso-wrap-distance-right:0;mso-position-horizontal-relative:page" from="1in,9.2pt" to="216.05pt,9.2pt" strokeweight=".6pt">
            <w10:wrap type="topAndBottom" anchorx="page"/>
          </v:line>
        </w:pict>
      </w:r>
    </w:p>
    <w:p w:rsidR="00EF0E49" w:rsidRDefault="008C3F24">
      <w:pPr>
        <w:spacing w:before="73" w:line="242" w:lineRule="auto"/>
        <w:ind w:left="371" w:right="445" w:hanging="272"/>
        <w:jc w:val="both"/>
        <w:rPr>
          <w:rFonts w:ascii="Bookman Old Style"/>
          <w:sz w:val="20"/>
        </w:rPr>
      </w:pPr>
      <w:r>
        <w:rPr>
          <w:rFonts w:ascii="Bookman Old Style"/>
          <w:position w:val="5"/>
          <w:sz w:val="13"/>
        </w:rPr>
        <w:t xml:space="preserve">52 </w:t>
      </w:r>
      <w:r>
        <w:rPr>
          <w:rFonts w:ascii="Bookman Old Style"/>
          <w:i/>
          <w:sz w:val="20"/>
        </w:rPr>
        <w:t xml:space="preserve">E.V. Chinnaiah </w:t>
      </w:r>
      <w:r>
        <w:rPr>
          <w:rFonts w:ascii="Bookman Old Style"/>
          <w:sz w:val="20"/>
        </w:rPr>
        <w:t xml:space="preserve">v. </w:t>
      </w:r>
      <w:r>
        <w:rPr>
          <w:rFonts w:ascii="Bookman Old Style"/>
          <w:i/>
          <w:sz w:val="20"/>
        </w:rPr>
        <w:t>State of A.P.</w:t>
      </w:r>
      <w:r>
        <w:rPr>
          <w:rFonts w:ascii="Bookman Old Style"/>
          <w:sz w:val="20"/>
        </w:rPr>
        <w:t xml:space="preserve">, (2005) 1 SCC 394 (A legislation may not be amenable to a challenge on the ground of violation of Article 14 of the Constitution if its intention is to give effect to Articles </w:t>
      </w:r>
      <w:r>
        <w:rPr>
          <w:rFonts w:ascii="Bookman Old Style"/>
          <w:sz w:val="20"/>
        </w:rPr>
        <w:t xml:space="preserve">15 and 16 or </w:t>
      </w:r>
      <w:r>
        <w:rPr>
          <w:rFonts w:ascii="Bookman Old Style"/>
          <w:sz w:val="20"/>
          <w:u w:val="single"/>
        </w:rPr>
        <w:t>when the differentiation is not unreasonable or</w:t>
      </w:r>
      <w:r>
        <w:rPr>
          <w:rFonts w:ascii="Bookman Old Style"/>
          <w:sz w:val="20"/>
        </w:rPr>
        <w:t xml:space="preserve"> </w:t>
      </w:r>
      <w:r>
        <w:rPr>
          <w:rFonts w:ascii="Bookman Old Style"/>
          <w:sz w:val="20"/>
          <w:u w:val="single"/>
        </w:rPr>
        <w:t>arbitrary</w:t>
      </w:r>
      <w:r>
        <w:rPr>
          <w:rFonts w:ascii="Bookman Old Style"/>
          <w:sz w:val="20"/>
        </w:rPr>
        <w:t>).</w:t>
      </w:r>
    </w:p>
    <w:p w:rsidR="00EF0E49" w:rsidRDefault="00EF0E49">
      <w:pPr>
        <w:spacing w:line="242" w:lineRule="auto"/>
        <w:jc w:val="both"/>
        <w:rPr>
          <w:rFonts w:ascii="Bookman Old Style"/>
          <w:sz w:val="20"/>
        </w:rPr>
        <w:sectPr w:rsidR="00EF0E49">
          <w:headerReference w:type="default" r:id="rId290"/>
          <w:footerReference w:type="default" r:id="rId291"/>
          <w:pgSz w:w="11910" w:h="16840"/>
          <w:pgMar w:top="1340" w:right="1000" w:bottom="1280" w:left="1340" w:header="0" w:footer="1082" w:gutter="0"/>
          <w:pgNumType w:start="48"/>
          <w:cols w:space="720"/>
        </w:sectPr>
      </w:pPr>
    </w:p>
    <w:p w:rsidR="00EF0E49" w:rsidRDefault="008C3F24">
      <w:pPr>
        <w:pStyle w:val="ListParagraph"/>
        <w:numPr>
          <w:ilvl w:val="1"/>
          <w:numId w:val="2"/>
        </w:numPr>
        <w:tabs>
          <w:tab w:val="left" w:pos="2621"/>
        </w:tabs>
        <w:spacing w:before="79" w:line="480" w:lineRule="auto"/>
        <w:ind w:right="435"/>
        <w:rPr>
          <w:rFonts w:ascii="Bookman Old Style"/>
          <w:sz w:val="28"/>
        </w:rPr>
      </w:pPr>
      <w:r>
        <w:rPr>
          <w:rFonts w:ascii="Bookman Old Style"/>
          <w:sz w:val="28"/>
        </w:rPr>
        <w:t>The second classification is based on who can be prosecuted.</w:t>
      </w:r>
    </w:p>
    <w:p w:rsidR="00EF0E49" w:rsidRDefault="008C3F24">
      <w:pPr>
        <w:pStyle w:val="BodyText"/>
        <w:spacing w:before="1" w:line="480" w:lineRule="auto"/>
        <w:ind w:left="2621" w:right="432" w:firstLine="360"/>
        <w:jc w:val="both"/>
      </w:pPr>
      <w:r>
        <w:t>It is only the adulterous man who can be prosecuted for committing adultery, and not the adulterous woman, even though the relationship is consensual; the adulterous woman is not even considered to be an “abettor” to the</w:t>
      </w:r>
      <w:r>
        <w:rPr>
          <w:spacing w:val="-3"/>
        </w:rPr>
        <w:t xml:space="preserve"> </w:t>
      </w:r>
      <w:r>
        <w:t>offence.</w:t>
      </w:r>
    </w:p>
    <w:p w:rsidR="00EF0E49" w:rsidRDefault="008C3F24">
      <w:pPr>
        <w:pStyle w:val="BodyText"/>
        <w:spacing w:line="480" w:lineRule="auto"/>
        <w:ind w:left="2261" w:right="439" w:firstLine="360"/>
        <w:jc w:val="both"/>
      </w:pPr>
      <w:r>
        <w:t>The aforesaid classifications were based on the historical context in 1860 when the I.P.C. was enacted. At that point of time, women had no rights independent of their husbands, and were treated</w:t>
      </w:r>
      <w:r>
        <w:rPr>
          <w:spacing w:val="-30"/>
        </w:rPr>
        <w:t xml:space="preserve"> </w:t>
      </w:r>
      <w:r>
        <w:t>as</w:t>
      </w:r>
      <w:r>
        <w:rPr>
          <w:spacing w:val="-29"/>
        </w:rPr>
        <w:t xml:space="preserve"> </w:t>
      </w:r>
      <w:r>
        <w:t>chattel</w:t>
      </w:r>
      <w:r>
        <w:rPr>
          <w:spacing w:val="-32"/>
        </w:rPr>
        <w:t xml:space="preserve"> </w:t>
      </w:r>
      <w:r>
        <w:t>or</w:t>
      </w:r>
      <w:r>
        <w:rPr>
          <w:spacing w:val="-31"/>
        </w:rPr>
        <w:t xml:space="preserve"> </w:t>
      </w:r>
      <w:r>
        <w:t>„property‟</w:t>
      </w:r>
      <w:r>
        <w:rPr>
          <w:spacing w:val="-30"/>
        </w:rPr>
        <w:t xml:space="preserve"> </w:t>
      </w:r>
      <w:r>
        <w:t>of</w:t>
      </w:r>
      <w:r>
        <w:rPr>
          <w:spacing w:val="-31"/>
        </w:rPr>
        <w:t xml:space="preserve"> </w:t>
      </w:r>
      <w:r>
        <w:t>their</w:t>
      </w:r>
      <w:r>
        <w:rPr>
          <w:spacing w:val="-31"/>
        </w:rPr>
        <w:t xml:space="preserve"> </w:t>
      </w:r>
      <w:r>
        <w:t>husbands.</w:t>
      </w:r>
    </w:p>
    <w:p w:rsidR="00EF0E49" w:rsidRDefault="008C3F24">
      <w:pPr>
        <w:pStyle w:val="BodyText"/>
        <w:spacing w:before="1" w:line="480" w:lineRule="auto"/>
        <w:ind w:left="2261" w:right="439" w:firstLine="360"/>
        <w:jc w:val="both"/>
      </w:pPr>
      <w:r>
        <w:t>Hence, the offenc</w:t>
      </w:r>
      <w:r>
        <w:t xml:space="preserve">e of adultery was treated as an injury to the husband, since it was considered </w:t>
      </w:r>
      <w:r>
        <w:rPr>
          <w:spacing w:val="-2"/>
        </w:rPr>
        <w:t>t</w:t>
      </w:r>
      <w:r>
        <w:t>o</w:t>
      </w:r>
      <w:r>
        <w:rPr>
          <w:spacing w:val="30"/>
        </w:rPr>
        <w:t xml:space="preserve"> </w:t>
      </w:r>
      <w:r>
        <w:rPr>
          <w:spacing w:val="-2"/>
        </w:rPr>
        <w:t>b</w:t>
      </w:r>
      <w:r>
        <w:t>e</w:t>
      </w:r>
      <w:r>
        <w:rPr>
          <w:spacing w:val="30"/>
        </w:rPr>
        <w:t xml:space="preserve"> </w:t>
      </w:r>
      <w:r>
        <w:t>a</w:t>
      </w:r>
      <w:r>
        <w:rPr>
          <w:spacing w:val="28"/>
        </w:rPr>
        <w:t xml:space="preserve"> </w:t>
      </w:r>
      <w:r>
        <w:rPr>
          <w:spacing w:val="-1"/>
          <w:w w:val="87"/>
        </w:rPr>
        <w:t>„t</w:t>
      </w:r>
      <w:r>
        <w:rPr>
          <w:spacing w:val="-4"/>
          <w:w w:val="87"/>
        </w:rPr>
        <w:t>h</w:t>
      </w:r>
      <w:r>
        <w:rPr>
          <w:spacing w:val="2"/>
        </w:rPr>
        <w:t>e</w:t>
      </w:r>
      <w:r>
        <w:rPr>
          <w:spacing w:val="-2"/>
        </w:rPr>
        <w:t>ft</w:t>
      </w:r>
      <w:r>
        <w:rPr>
          <w:w w:val="29"/>
        </w:rPr>
        <w:t>‟</w:t>
      </w:r>
      <w:r>
        <w:rPr>
          <w:spacing w:val="30"/>
        </w:rPr>
        <w:t xml:space="preserve"> </w:t>
      </w:r>
      <w:r>
        <w:t>of</w:t>
      </w:r>
      <w:r>
        <w:rPr>
          <w:spacing w:val="26"/>
        </w:rPr>
        <w:t xml:space="preserve"> </w:t>
      </w:r>
      <w:r>
        <w:rPr>
          <w:spacing w:val="-1"/>
        </w:rPr>
        <w:t>hi</w:t>
      </w:r>
      <w:r>
        <w:t>s</w:t>
      </w:r>
      <w:r>
        <w:rPr>
          <w:spacing w:val="29"/>
        </w:rPr>
        <w:t xml:space="preserve"> </w:t>
      </w:r>
      <w:r>
        <w:t>p</w:t>
      </w:r>
      <w:r>
        <w:rPr>
          <w:spacing w:val="-4"/>
        </w:rPr>
        <w:t>r</w:t>
      </w:r>
      <w:r>
        <w:t>o</w:t>
      </w:r>
      <w:r>
        <w:rPr>
          <w:spacing w:val="-2"/>
        </w:rPr>
        <w:t>p</w:t>
      </w:r>
      <w:r>
        <w:rPr>
          <w:spacing w:val="2"/>
        </w:rPr>
        <w:t>e</w:t>
      </w:r>
      <w:r>
        <w:rPr>
          <w:spacing w:val="-2"/>
        </w:rPr>
        <w:t>rt</w:t>
      </w:r>
      <w:r>
        <w:rPr>
          <w:spacing w:val="-1"/>
        </w:rPr>
        <w:t>y</w:t>
      </w:r>
      <w:r>
        <w:t>,</w:t>
      </w:r>
      <w:r>
        <w:rPr>
          <w:spacing w:val="28"/>
        </w:rPr>
        <w:t xml:space="preserve"> </w:t>
      </w:r>
      <w:r>
        <w:rPr>
          <w:spacing w:val="-2"/>
        </w:rPr>
        <w:t>f</w:t>
      </w:r>
      <w:r>
        <w:t>or</w:t>
      </w:r>
      <w:r>
        <w:rPr>
          <w:spacing w:val="26"/>
        </w:rPr>
        <w:t xml:space="preserve"> </w:t>
      </w:r>
      <w:r>
        <w:t>w</w:t>
      </w:r>
      <w:r>
        <w:rPr>
          <w:spacing w:val="-2"/>
        </w:rPr>
        <w:t>h</w:t>
      </w:r>
      <w:r>
        <w:t>ich</w:t>
      </w:r>
      <w:r>
        <w:rPr>
          <w:spacing w:val="29"/>
        </w:rPr>
        <w:t xml:space="preserve"> </w:t>
      </w:r>
      <w:r>
        <w:rPr>
          <w:spacing w:val="-3"/>
        </w:rPr>
        <w:t>h</w:t>
      </w:r>
      <w:r>
        <w:t>e</w:t>
      </w:r>
      <w:r>
        <w:rPr>
          <w:spacing w:val="30"/>
        </w:rPr>
        <w:t xml:space="preserve"> </w:t>
      </w:r>
      <w:r>
        <w:rPr>
          <w:spacing w:val="-3"/>
        </w:rPr>
        <w:t>c</w:t>
      </w:r>
      <w:r>
        <w:rPr>
          <w:spacing w:val="-4"/>
        </w:rPr>
        <w:t>o</w:t>
      </w:r>
      <w:r>
        <w:rPr>
          <w:spacing w:val="-3"/>
        </w:rPr>
        <w:t>u</w:t>
      </w:r>
      <w:r>
        <w:rPr>
          <w:spacing w:val="-6"/>
        </w:rPr>
        <w:t>l</w:t>
      </w:r>
      <w:r>
        <w:rPr>
          <w:spacing w:val="-5"/>
        </w:rPr>
        <w:t>d</w:t>
      </w:r>
      <w:r>
        <w:t xml:space="preserve"> </w:t>
      </w:r>
      <w:r>
        <w:t>proceed to prosecute the</w:t>
      </w:r>
      <w:r>
        <w:rPr>
          <w:spacing w:val="-1"/>
        </w:rPr>
        <w:t xml:space="preserve"> </w:t>
      </w:r>
      <w:r>
        <w:t>offender.</w:t>
      </w:r>
    </w:p>
    <w:p w:rsidR="00EF0E49" w:rsidRDefault="008C3F24">
      <w:pPr>
        <w:pStyle w:val="BodyText"/>
        <w:spacing w:line="480" w:lineRule="auto"/>
        <w:ind w:left="2261" w:right="433" w:firstLine="360"/>
        <w:jc w:val="both"/>
      </w:pPr>
      <w:r>
        <w:t>The said classification is no longer relevant or valid, and cannot withstand the test of Article 14, and hence is liable to be struck down on this ground alone.</w:t>
      </w:r>
    </w:p>
    <w:p w:rsidR="00EF0E49" w:rsidRDefault="00EF0E49">
      <w:pPr>
        <w:spacing w:line="480" w:lineRule="auto"/>
        <w:jc w:val="both"/>
        <w:sectPr w:rsidR="00EF0E49">
          <w:headerReference w:type="default" r:id="rId292"/>
          <w:footerReference w:type="default" r:id="rId293"/>
          <w:pgSz w:w="11910" w:h="16840"/>
          <w:pgMar w:top="1340" w:right="1000" w:bottom="1280" w:left="1340" w:header="0" w:footer="1082" w:gutter="0"/>
          <w:pgNumType w:start="49"/>
          <w:cols w:space="720"/>
        </w:sectPr>
      </w:pPr>
    </w:p>
    <w:p w:rsidR="00EF0E49" w:rsidRDefault="008C3F24">
      <w:pPr>
        <w:pStyle w:val="ListParagraph"/>
        <w:numPr>
          <w:ilvl w:val="3"/>
          <w:numId w:val="7"/>
        </w:numPr>
        <w:tabs>
          <w:tab w:val="left" w:pos="2261"/>
        </w:tabs>
        <w:spacing w:before="79" w:line="480" w:lineRule="auto"/>
        <w:ind w:right="432"/>
        <w:rPr>
          <w:rFonts w:ascii="Bookman Old Style"/>
          <w:sz w:val="28"/>
        </w:rPr>
      </w:pPr>
      <w:r>
        <w:rPr>
          <w:rFonts w:ascii="Bookman Old Style"/>
          <w:sz w:val="28"/>
        </w:rPr>
        <w:t xml:space="preserve">A law which deprives women of the right to prosecute, is not gender-neutral. Under Section 497, the wife of the adulterous male, cannot prosecute her husband for marital infidelity. This provision is therefore </w:t>
      </w:r>
      <w:r>
        <w:rPr>
          <w:rFonts w:ascii="Bookman Old Style"/>
          <w:i/>
          <w:sz w:val="28"/>
        </w:rPr>
        <w:t xml:space="preserve">ex facie </w:t>
      </w:r>
      <w:r>
        <w:rPr>
          <w:rFonts w:ascii="Bookman Old Style"/>
          <w:sz w:val="28"/>
        </w:rPr>
        <w:t>discriminatory against women, and vio</w:t>
      </w:r>
      <w:r>
        <w:rPr>
          <w:rFonts w:ascii="Bookman Old Style"/>
          <w:sz w:val="28"/>
        </w:rPr>
        <w:t>lative of Article</w:t>
      </w:r>
      <w:r>
        <w:rPr>
          <w:rFonts w:ascii="Bookman Old Style"/>
          <w:spacing w:val="-8"/>
          <w:sz w:val="28"/>
        </w:rPr>
        <w:t xml:space="preserve"> </w:t>
      </w:r>
      <w:r>
        <w:rPr>
          <w:rFonts w:ascii="Bookman Old Style"/>
          <w:sz w:val="28"/>
        </w:rPr>
        <w:t>14.</w:t>
      </w:r>
    </w:p>
    <w:p w:rsidR="00EF0E49" w:rsidRDefault="008C3F24">
      <w:pPr>
        <w:pStyle w:val="BodyText"/>
        <w:spacing w:line="480" w:lineRule="auto"/>
        <w:ind w:left="2261" w:right="385" w:firstLine="249"/>
      </w:pPr>
      <w:r>
        <w:t>Section 497 as it stands today, cannot hide in the shadows against the discerning light of Article</w:t>
      </w:r>
    </w:p>
    <w:p w:rsidR="00EF0E49" w:rsidRDefault="008C3F24">
      <w:pPr>
        <w:pStyle w:val="BodyText"/>
        <w:tabs>
          <w:tab w:val="left" w:pos="3037"/>
          <w:tab w:val="left" w:pos="4280"/>
          <w:tab w:val="left" w:pos="6018"/>
          <w:tab w:val="left" w:pos="7652"/>
          <w:tab w:val="left" w:pos="8897"/>
        </w:tabs>
        <w:spacing w:line="480" w:lineRule="auto"/>
        <w:ind w:left="2261" w:right="436"/>
      </w:pPr>
      <w:r>
        <w:t>14</w:t>
      </w:r>
      <w:r>
        <w:tab/>
        <w:t>which</w:t>
      </w:r>
      <w:r>
        <w:tab/>
        <w:t>irradiates</w:t>
      </w:r>
      <w:r>
        <w:tab/>
        <w:t>anything</w:t>
      </w:r>
      <w:r>
        <w:tab/>
        <w:t>which</w:t>
      </w:r>
      <w:r>
        <w:tab/>
      </w:r>
      <w:r>
        <w:rPr>
          <w:spacing w:val="-9"/>
        </w:rPr>
        <w:t xml:space="preserve">is </w:t>
      </w:r>
      <w:r>
        <w:t>unreasonable, discriminatory, and</w:t>
      </w:r>
      <w:r>
        <w:rPr>
          <w:spacing w:val="-14"/>
        </w:rPr>
        <w:t xml:space="preserve"> </w:t>
      </w:r>
      <w:r>
        <w:t>arbitrary.</w:t>
      </w:r>
    </w:p>
    <w:p w:rsidR="00EF0E49" w:rsidRDefault="00EF0E49">
      <w:pPr>
        <w:pStyle w:val="BodyText"/>
        <w:rPr>
          <w:sz w:val="32"/>
        </w:rPr>
      </w:pPr>
    </w:p>
    <w:p w:rsidR="00EF0E49" w:rsidRDefault="008C3F24">
      <w:pPr>
        <w:pStyle w:val="ListParagraph"/>
        <w:numPr>
          <w:ilvl w:val="2"/>
          <w:numId w:val="7"/>
        </w:numPr>
        <w:tabs>
          <w:tab w:val="left" w:pos="1541"/>
        </w:tabs>
        <w:spacing w:before="283" w:line="480" w:lineRule="auto"/>
        <w:ind w:right="433"/>
        <w:jc w:val="both"/>
        <w:rPr>
          <w:rFonts w:ascii="Bookman Old Style"/>
          <w:sz w:val="28"/>
        </w:rPr>
      </w:pPr>
      <w:r>
        <w:rPr>
          <w:rFonts w:ascii="Bookman Old Style"/>
          <w:sz w:val="28"/>
        </w:rPr>
        <w:t>A law which could have been justified at the time o</w:t>
      </w:r>
      <w:r>
        <w:rPr>
          <w:rFonts w:ascii="Bookman Old Style"/>
          <w:sz w:val="28"/>
        </w:rPr>
        <w:t>f its enactment with the passage of time may become out- dated and discriminatory with the evolution of society and changed circumstances.</w:t>
      </w:r>
      <w:r>
        <w:rPr>
          <w:rFonts w:ascii="Bookman Old Style"/>
          <w:position w:val="7"/>
          <w:sz w:val="18"/>
        </w:rPr>
        <w:t xml:space="preserve">53 </w:t>
      </w:r>
      <w:r>
        <w:rPr>
          <w:rFonts w:ascii="Bookman Old Style"/>
          <w:sz w:val="28"/>
        </w:rPr>
        <w:t xml:space="preserve">What may have once been a perfectly valid legislation meant to protect women in the historical background in which </w:t>
      </w:r>
      <w:r>
        <w:rPr>
          <w:rFonts w:ascii="Bookman Old Style"/>
          <w:sz w:val="28"/>
        </w:rPr>
        <w:t>it was framed, with the passage of time of over a century and a half, may become obsolete and</w:t>
      </w:r>
      <w:r>
        <w:rPr>
          <w:rFonts w:ascii="Bookman Old Style"/>
          <w:spacing w:val="-3"/>
          <w:sz w:val="28"/>
        </w:rPr>
        <w:t xml:space="preserve"> </w:t>
      </w:r>
      <w:r>
        <w:rPr>
          <w:rFonts w:ascii="Bookman Old Style"/>
          <w:sz w:val="28"/>
        </w:rPr>
        <w:t>archaic.</w:t>
      </w: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rPr>
          <w:sz w:val="12"/>
        </w:rPr>
      </w:pPr>
      <w:r w:rsidRPr="00EF0E49">
        <w:pict>
          <v:line id="_x0000_s1031" style="position:absolute;z-index:251663360;mso-wrap-distance-left:0;mso-wrap-distance-right:0;mso-position-horizontal-relative:page" from="1in,9.3pt" to="216.05pt,9.3pt" strokeweight=".6pt">
            <w10:wrap type="topAndBottom" anchorx="page"/>
          </v:line>
        </w:pict>
      </w:r>
    </w:p>
    <w:p w:rsidR="00EF0E49" w:rsidRDefault="008C3F24">
      <w:pPr>
        <w:spacing w:before="73"/>
        <w:ind w:left="100"/>
        <w:rPr>
          <w:rFonts w:ascii="Bookman Old Style"/>
          <w:sz w:val="20"/>
        </w:rPr>
      </w:pPr>
      <w:r>
        <w:rPr>
          <w:rFonts w:ascii="Bookman Old Style"/>
          <w:position w:val="5"/>
          <w:sz w:val="13"/>
        </w:rPr>
        <w:t xml:space="preserve">53 </w:t>
      </w:r>
      <w:r>
        <w:rPr>
          <w:rFonts w:ascii="Bookman Old Style"/>
          <w:i/>
          <w:sz w:val="20"/>
        </w:rPr>
        <w:t xml:space="preserve">Motor General Traders </w:t>
      </w:r>
      <w:r>
        <w:rPr>
          <w:rFonts w:ascii="Bookman Old Style"/>
          <w:sz w:val="20"/>
        </w:rPr>
        <w:t xml:space="preserve">v. </w:t>
      </w:r>
      <w:r>
        <w:rPr>
          <w:rFonts w:ascii="Bookman Old Style"/>
          <w:i/>
          <w:sz w:val="20"/>
        </w:rPr>
        <w:t>State of Andhra Pradesh</w:t>
      </w:r>
      <w:r>
        <w:rPr>
          <w:rFonts w:ascii="Bookman Old Style"/>
          <w:sz w:val="20"/>
        </w:rPr>
        <w:t>, (1984) 1 SCC 222;</w:t>
      </w:r>
    </w:p>
    <w:p w:rsidR="00EF0E49" w:rsidRDefault="008C3F24">
      <w:pPr>
        <w:ind w:left="242"/>
        <w:rPr>
          <w:rFonts w:ascii="Bookman Old Style"/>
          <w:sz w:val="20"/>
        </w:rPr>
      </w:pPr>
      <w:r>
        <w:rPr>
          <w:rFonts w:ascii="Bookman Old Style"/>
          <w:i/>
          <w:sz w:val="20"/>
        </w:rPr>
        <w:t xml:space="preserve">See also Ratan Arya </w:t>
      </w:r>
      <w:r>
        <w:rPr>
          <w:rFonts w:ascii="Bookman Old Style"/>
          <w:sz w:val="20"/>
        </w:rPr>
        <w:t xml:space="preserve">v. </w:t>
      </w:r>
      <w:r>
        <w:rPr>
          <w:rFonts w:ascii="Bookman Old Style"/>
          <w:i/>
          <w:sz w:val="20"/>
        </w:rPr>
        <w:t>State of Tamil Nadu</w:t>
      </w:r>
      <w:r>
        <w:rPr>
          <w:rFonts w:ascii="Bookman Old Style"/>
          <w:sz w:val="20"/>
        </w:rPr>
        <w:t>, (1986) 3 SCC 385</w:t>
      </w:r>
    </w:p>
    <w:p w:rsidR="00EF0E49" w:rsidRDefault="00EF0E49">
      <w:pPr>
        <w:rPr>
          <w:rFonts w:ascii="Bookman Old Style"/>
          <w:sz w:val="20"/>
        </w:rPr>
        <w:sectPr w:rsidR="00EF0E49">
          <w:headerReference w:type="default" r:id="rId294"/>
          <w:footerReference w:type="default" r:id="rId295"/>
          <w:pgSz w:w="11910" w:h="16840"/>
          <w:pgMar w:top="1340" w:right="1000" w:bottom="1280" w:left="1340" w:header="0" w:footer="1082" w:gutter="0"/>
          <w:pgNumType w:start="50"/>
          <w:cols w:space="720"/>
        </w:sectPr>
      </w:pPr>
    </w:p>
    <w:p w:rsidR="00EF0E49" w:rsidRDefault="008C3F24">
      <w:pPr>
        <w:pStyle w:val="BodyText"/>
        <w:spacing w:before="79" w:line="480" w:lineRule="auto"/>
        <w:ind w:left="1180" w:right="432" w:firstLine="360"/>
        <w:jc w:val="both"/>
        <w:rPr>
          <w:sz w:val="18"/>
        </w:rPr>
      </w:pPr>
      <w:r>
        <w:t>A provision previously not held to be unconstitutional, can be rendered so by later developments in society, including gender equality.</w:t>
      </w:r>
      <w:r>
        <w:rPr>
          <w:position w:val="7"/>
          <w:sz w:val="18"/>
        </w:rPr>
        <w:t>54</w:t>
      </w:r>
    </w:p>
    <w:p w:rsidR="00EF0E49" w:rsidRDefault="008C3F24">
      <w:pPr>
        <w:pStyle w:val="BodyText"/>
        <w:spacing w:before="1" w:line="480" w:lineRule="auto"/>
        <w:ind w:left="1180" w:right="432" w:firstLine="360"/>
        <w:jc w:val="both"/>
      </w:pPr>
      <w:r>
        <w:t>Section 497 of the I.P.C. was framed in the historical context that the infidelity of the w</w:t>
      </w:r>
      <w:r>
        <w:t xml:space="preserve">ife should not be punished because of the plight of women in this country </w:t>
      </w:r>
      <w:r>
        <w:t>du</w:t>
      </w:r>
      <w:r>
        <w:rPr>
          <w:spacing w:val="-2"/>
        </w:rPr>
        <w:t>r</w:t>
      </w:r>
      <w:r>
        <w:t>ing</w:t>
      </w:r>
      <w:r>
        <w:rPr>
          <w:spacing w:val="26"/>
        </w:rPr>
        <w:t xml:space="preserve"> </w:t>
      </w:r>
      <w:r>
        <w:rPr>
          <w:spacing w:val="-2"/>
        </w:rPr>
        <w:t>t</w:t>
      </w:r>
      <w:r>
        <w:rPr>
          <w:spacing w:val="-3"/>
        </w:rPr>
        <w:t>h</w:t>
      </w:r>
      <w:r>
        <w:t>e</w:t>
      </w:r>
      <w:r>
        <w:rPr>
          <w:spacing w:val="30"/>
        </w:rPr>
        <w:t xml:space="preserve"> </w:t>
      </w:r>
      <w:r>
        <w:rPr>
          <w:spacing w:val="-2"/>
        </w:rPr>
        <w:t>1</w:t>
      </w:r>
      <w:r>
        <w:t>8</w:t>
      </w:r>
      <w:r>
        <w:rPr>
          <w:spacing w:val="-2"/>
        </w:rPr>
        <w:t>6</w:t>
      </w:r>
      <w:r>
        <w:t>0</w:t>
      </w:r>
      <w:r>
        <w:rPr>
          <w:spacing w:val="-2"/>
          <w:w w:val="29"/>
        </w:rPr>
        <w:t>‟</w:t>
      </w:r>
      <w:r>
        <w:rPr>
          <w:spacing w:val="2"/>
        </w:rPr>
        <w:t>s</w:t>
      </w:r>
      <w:r>
        <w:t>.</w:t>
      </w:r>
      <w:r>
        <w:rPr>
          <w:spacing w:val="26"/>
        </w:rPr>
        <w:t xml:space="preserve"> </w:t>
      </w:r>
      <w:r>
        <w:t>Wo</w:t>
      </w:r>
      <w:r>
        <w:rPr>
          <w:spacing w:val="-2"/>
        </w:rPr>
        <w:t>m</w:t>
      </w:r>
      <w:r>
        <w:rPr>
          <w:spacing w:val="2"/>
        </w:rPr>
        <w:t>e</w:t>
      </w:r>
      <w:r>
        <w:t>n</w:t>
      </w:r>
      <w:r>
        <w:rPr>
          <w:spacing w:val="27"/>
        </w:rPr>
        <w:t xml:space="preserve"> </w:t>
      </w:r>
      <w:r>
        <w:rPr>
          <w:spacing w:val="-4"/>
        </w:rPr>
        <w:t>w</w:t>
      </w:r>
      <w:r>
        <w:rPr>
          <w:spacing w:val="2"/>
        </w:rPr>
        <w:t>e</w:t>
      </w:r>
      <w:r>
        <w:rPr>
          <w:spacing w:val="-4"/>
        </w:rPr>
        <w:t>r</w:t>
      </w:r>
      <w:r>
        <w:t>e</w:t>
      </w:r>
      <w:r>
        <w:rPr>
          <w:spacing w:val="27"/>
        </w:rPr>
        <w:t xml:space="preserve"> </w:t>
      </w:r>
      <w:r>
        <w:t>mar</w:t>
      </w:r>
      <w:r>
        <w:rPr>
          <w:spacing w:val="-2"/>
        </w:rPr>
        <w:t>r</w:t>
      </w:r>
      <w:r>
        <w:t>ied</w:t>
      </w:r>
      <w:r>
        <w:rPr>
          <w:spacing w:val="28"/>
        </w:rPr>
        <w:t xml:space="preserve"> </w:t>
      </w:r>
      <w:r>
        <w:t>w</w:t>
      </w:r>
      <w:r>
        <w:rPr>
          <w:spacing w:val="-2"/>
        </w:rPr>
        <w:t>h</w:t>
      </w:r>
      <w:r>
        <w:t>i</w:t>
      </w:r>
      <w:r>
        <w:rPr>
          <w:spacing w:val="-3"/>
        </w:rPr>
        <w:t>l</w:t>
      </w:r>
      <w:r>
        <w:t>e</w:t>
      </w:r>
      <w:r>
        <w:rPr>
          <w:spacing w:val="33"/>
        </w:rPr>
        <w:t xml:space="preserve"> </w:t>
      </w:r>
      <w:r>
        <w:rPr>
          <w:spacing w:val="-2"/>
        </w:rPr>
        <w:t>t</w:t>
      </w:r>
      <w:r>
        <w:rPr>
          <w:spacing w:val="-1"/>
        </w:rPr>
        <w:t>h</w:t>
      </w:r>
      <w:r>
        <w:rPr>
          <w:spacing w:val="1"/>
        </w:rPr>
        <w:t>e</w:t>
      </w:r>
      <w:r>
        <w:t>y</w:t>
      </w:r>
      <w:r>
        <w:rPr>
          <w:spacing w:val="27"/>
        </w:rPr>
        <w:t xml:space="preserve"> </w:t>
      </w:r>
      <w:r>
        <w:rPr>
          <w:spacing w:val="-8"/>
        </w:rPr>
        <w:t>w</w:t>
      </w:r>
      <w:r>
        <w:rPr>
          <w:spacing w:val="-4"/>
        </w:rPr>
        <w:t>e</w:t>
      </w:r>
      <w:r>
        <w:rPr>
          <w:spacing w:val="-8"/>
        </w:rPr>
        <w:t>r</w:t>
      </w:r>
      <w:r>
        <w:rPr>
          <w:spacing w:val="-7"/>
        </w:rPr>
        <w:t>e</w:t>
      </w:r>
      <w:r>
        <w:t xml:space="preserve"> </w:t>
      </w:r>
      <w:r>
        <w:t>still children, and often neglected while still young, sharing the attention of a husband with several rivals.</w:t>
      </w:r>
      <w:r>
        <w:rPr>
          <w:position w:val="7"/>
          <w:sz w:val="18"/>
        </w:rPr>
        <w:t xml:space="preserve">55 </w:t>
      </w:r>
      <w:r>
        <w:t>This situation is not true 155 years after the provision was framed. With the passage of time, education, development in civil-political rights and socio-economic conditions, the situation has undergone a sea change. The historical background in which Sect</w:t>
      </w:r>
      <w:r>
        <w:t>ion 497 was framed, is no longer relevant in contemporary</w:t>
      </w:r>
      <w:r>
        <w:rPr>
          <w:spacing w:val="-20"/>
        </w:rPr>
        <w:t xml:space="preserve"> </w:t>
      </w:r>
      <w:r>
        <w:t>society.</w:t>
      </w:r>
    </w:p>
    <w:p w:rsidR="00EF0E49" w:rsidRDefault="008C3F24">
      <w:pPr>
        <w:pStyle w:val="BodyText"/>
        <w:spacing w:line="480" w:lineRule="auto"/>
        <w:ind w:left="1180" w:right="436" w:firstLine="360"/>
        <w:jc w:val="both"/>
      </w:pPr>
      <w:r>
        <w:t xml:space="preserve">It would be unrealistic to proceed on the basis that even in a consensual sexual relationship, a married woman, who knowingly and voluntarily enters into a sexual relationship with another </w:t>
      </w:r>
      <w:r>
        <w:t>married man, is a</w:t>
      </w:r>
    </w:p>
    <w:p w:rsidR="00EF0E49" w:rsidRDefault="008C3F24">
      <w:pPr>
        <w:pStyle w:val="BodyText"/>
        <w:spacing w:before="1"/>
        <w:ind w:left="1180"/>
      </w:pPr>
      <w:r>
        <w:t>„victim‟, and the male offender is the „seducer‟.</w:t>
      </w:r>
    </w:p>
    <w:p w:rsidR="00EF0E49" w:rsidRDefault="00EF0E49">
      <w:pPr>
        <w:pStyle w:val="BodyText"/>
        <w:spacing w:before="10"/>
        <w:rPr>
          <w:sz w:val="23"/>
        </w:rPr>
      </w:pPr>
      <w:r w:rsidRPr="00EF0E49">
        <w:pict>
          <v:line id="_x0000_s1030" style="position:absolute;z-index:251664384;mso-wrap-distance-left:0;mso-wrap-distance-right:0;mso-position-horizontal-relative:page" from="1in,16.3pt" to="216.05pt,16.3pt" strokeweight=".6pt">
            <w10:wrap type="topAndBottom" anchorx="page"/>
          </v:line>
        </w:pict>
      </w:r>
    </w:p>
    <w:p w:rsidR="00EF0E49" w:rsidRDefault="008C3F24">
      <w:pPr>
        <w:spacing w:before="73"/>
        <w:ind w:left="100"/>
        <w:rPr>
          <w:rFonts w:ascii="Bookman Old Style"/>
          <w:sz w:val="20"/>
        </w:rPr>
      </w:pPr>
      <w:r>
        <w:rPr>
          <w:rFonts w:ascii="Bookman Old Style"/>
          <w:position w:val="5"/>
          <w:sz w:val="13"/>
        </w:rPr>
        <w:t xml:space="preserve">54 </w:t>
      </w:r>
      <w:r>
        <w:rPr>
          <w:rFonts w:ascii="Bookman Old Style"/>
          <w:i/>
          <w:sz w:val="20"/>
        </w:rPr>
        <w:t xml:space="preserve">John Vallamattom </w:t>
      </w:r>
      <w:r>
        <w:rPr>
          <w:rFonts w:ascii="Bookman Old Style"/>
          <w:sz w:val="20"/>
        </w:rPr>
        <w:t xml:space="preserve">v. </w:t>
      </w:r>
      <w:r>
        <w:rPr>
          <w:rFonts w:ascii="Bookman Old Style"/>
          <w:i/>
          <w:sz w:val="20"/>
        </w:rPr>
        <w:t>Union of India</w:t>
      </w:r>
      <w:r>
        <w:rPr>
          <w:rFonts w:ascii="Bookman Old Style"/>
          <w:sz w:val="20"/>
        </w:rPr>
        <w:t>, (2003) 6 SCC 611</w:t>
      </w:r>
    </w:p>
    <w:p w:rsidR="00EF0E49" w:rsidRDefault="008C3F24">
      <w:pPr>
        <w:spacing w:line="242" w:lineRule="auto"/>
        <w:ind w:left="371" w:hanging="272"/>
        <w:rPr>
          <w:rFonts w:ascii="Bookman Old Style" w:hAnsi="Bookman Old Style"/>
          <w:sz w:val="20"/>
        </w:rPr>
      </w:pPr>
      <w:r>
        <w:rPr>
          <w:rFonts w:ascii="Bookman Old Style" w:hAnsi="Bookman Old Style"/>
          <w:position w:val="5"/>
          <w:sz w:val="13"/>
        </w:rPr>
        <w:t xml:space="preserve">55 </w:t>
      </w:r>
      <w:r>
        <w:rPr>
          <w:rFonts w:ascii="Bookman Old Style" w:hAnsi="Bookman Old Style"/>
          <w:i/>
          <w:sz w:val="20"/>
        </w:rPr>
        <w:t>‗</w:t>
      </w:r>
      <w:r>
        <w:rPr>
          <w:rFonts w:ascii="Bookman Old Style" w:hAnsi="Bookman Old Style"/>
          <w:i/>
          <w:sz w:val="20"/>
        </w:rPr>
        <w:t>A Penal Code prepared by The Indian Law Commissioners</w:t>
      </w:r>
      <w:r>
        <w:rPr>
          <w:rFonts w:ascii="Bookman Old Style" w:hAnsi="Bookman Old Style"/>
          <w:sz w:val="20"/>
        </w:rPr>
        <w:t>, (1838), Notes of Lord Thomas Babington Macaulay, Note Q</w:t>
      </w:r>
    </w:p>
    <w:p w:rsidR="00EF0E49" w:rsidRDefault="00EF0E49">
      <w:pPr>
        <w:spacing w:line="242" w:lineRule="auto"/>
        <w:rPr>
          <w:rFonts w:ascii="Bookman Old Style" w:hAnsi="Bookman Old Style"/>
          <w:sz w:val="20"/>
        </w:rPr>
        <w:sectPr w:rsidR="00EF0E49">
          <w:headerReference w:type="default" r:id="rId296"/>
          <w:footerReference w:type="default" r:id="rId297"/>
          <w:pgSz w:w="11910" w:h="16840"/>
          <w:pgMar w:top="1340" w:right="1000" w:bottom="1280" w:left="1340" w:header="0" w:footer="1082" w:gutter="0"/>
          <w:pgNumType w:start="51"/>
          <w:cols w:space="720"/>
        </w:sectPr>
      </w:pPr>
    </w:p>
    <w:p w:rsidR="00EF0E49" w:rsidRDefault="008C3F24">
      <w:pPr>
        <w:pStyle w:val="BodyText"/>
        <w:spacing w:before="79" w:line="480" w:lineRule="auto"/>
        <w:ind w:left="1180" w:firstLine="360"/>
      </w:pPr>
      <w:r>
        <w:t>Section 497 fails to consider both men and women as equally autonomous individuals in society.</w:t>
      </w:r>
    </w:p>
    <w:p w:rsidR="00EF0E49" w:rsidRDefault="008C3F24">
      <w:pPr>
        <w:spacing w:before="3" w:line="477" w:lineRule="auto"/>
        <w:ind w:left="1180" w:right="245" w:firstLine="360"/>
        <w:rPr>
          <w:rFonts w:ascii="Bookman Old Style"/>
          <w:sz w:val="28"/>
        </w:rPr>
      </w:pPr>
      <w:r>
        <w:rPr>
          <w:rFonts w:ascii="Bookman Old Style"/>
          <w:sz w:val="28"/>
        </w:rPr>
        <w:t xml:space="preserve">In </w:t>
      </w:r>
      <w:r>
        <w:rPr>
          <w:rFonts w:ascii="Bookman Old Style"/>
          <w:i/>
          <w:sz w:val="28"/>
        </w:rPr>
        <w:t xml:space="preserve">Anuj Garg </w:t>
      </w:r>
      <w:r>
        <w:rPr>
          <w:rFonts w:ascii="Bookman Old Style"/>
          <w:sz w:val="28"/>
        </w:rPr>
        <w:t xml:space="preserve">v. </w:t>
      </w:r>
      <w:r>
        <w:rPr>
          <w:rFonts w:ascii="Bookman Old Style"/>
          <w:i/>
          <w:sz w:val="28"/>
        </w:rPr>
        <w:t>Hotel Assn. of India</w:t>
      </w:r>
      <w:r>
        <w:rPr>
          <w:rFonts w:ascii="Bookman Old Style"/>
          <w:sz w:val="28"/>
        </w:rPr>
        <w:t>,</w:t>
      </w:r>
      <w:r>
        <w:rPr>
          <w:rFonts w:ascii="Bookman Old Style"/>
          <w:position w:val="7"/>
          <w:sz w:val="18"/>
        </w:rPr>
        <w:t xml:space="preserve">56 </w:t>
      </w:r>
      <w:r>
        <w:rPr>
          <w:rFonts w:ascii="Bookman Old Style"/>
          <w:sz w:val="28"/>
        </w:rPr>
        <w:t>this Court held that:</w:t>
      </w:r>
    </w:p>
    <w:p w:rsidR="00EF0E49" w:rsidRDefault="008C3F24">
      <w:pPr>
        <w:spacing w:before="5"/>
        <w:ind w:left="2621" w:right="1540"/>
        <w:jc w:val="both"/>
        <w:rPr>
          <w:rFonts w:ascii="Bookman Old Style" w:hAnsi="Bookman Old Style"/>
          <w:i/>
          <w:sz w:val="28"/>
        </w:rPr>
      </w:pPr>
      <w:r>
        <w:rPr>
          <w:rFonts w:ascii="Bookman Old Style" w:hAnsi="Bookman Old Style"/>
          <w:i/>
          <w:sz w:val="28"/>
        </w:rPr>
        <w:t xml:space="preserve">―20. At </w:t>
      </w:r>
      <w:r>
        <w:rPr>
          <w:rFonts w:ascii="Bookman Old Style" w:hAnsi="Bookman Old Style"/>
          <w:i/>
          <w:spacing w:val="-3"/>
          <w:sz w:val="28"/>
        </w:rPr>
        <w:t xml:space="preserve">the </w:t>
      </w:r>
      <w:r>
        <w:rPr>
          <w:rFonts w:ascii="Bookman Old Style" w:hAnsi="Bookman Old Style"/>
          <w:i/>
          <w:sz w:val="28"/>
        </w:rPr>
        <w:t xml:space="preserve">very outset </w:t>
      </w:r>
      <w:r>
        <w:rPr>
          <w:rFonts w:ascii="Bookman Old Style" w:hAnsi="Bookman Old Style"/>
          <w:i/>
          <w:spacing w:val="-5"/>
          <w:sz w:val="28"/>
        </w:rPr>
        <w:t xml:space="preserve">we </w:t>
      </w:r>
      <w:r>
        <w:rPr>
          <w:rFonts w:ascii="Bookman Old Style" w:hAnsi="Bookman Old Style"/>
          <w:i/>
          <w:sz w:val="28"/>
        </w:rPr>
        <w:t xml:space="preserve">want </w:t>
      </w:r>
      <w:r>
        <w:rPr>
          <w:rFonts w:ascii="Bookman Old Style" w:hAnsi="Bookman Old Style"/>
          <w:i/>
          <w:spacing w:val="-4"/>
          <w:sz w:val="28"/>
        </w:rPr>
        <w:t xml:space="preserve">to </w:t>
      </w:r>
      <w:r>
        <w:rPr>
          <w:rFonts w:ascii="Bookman Old Style" w:hAnsi="Bookman Old Style"/>
          <w:i/>
          <w:sz w:val="28"/>
        </w:rPr>
        <w:t xml:space="preserve">define </w:t>
      </w:r>
      <w:r>
        <w:rPr>
          <w:rFonts w:ascii="Bookman Old Style" w:hAnsi="Bookman Old Style"/>
          <w:i/>
          <w:spacing w:val="-3"/>
          <w:sz w:val="28"/>
        </w:rPr>
        <w:t xml:space="preserve">the </w:t>
      </w:r>
      <w:r>
        <w:rPr>
          <w:rFonts w:ascii="Bookman Old Style" w:hAnsi="Bookman Old Style"/>
          <w:i/>
          <w:sz w:val="28"/>
        </w:rPr>
        <w:t xml:space="preserve">contours </w:t>
      </w:r>
      <w:r>
        <w:rPr>
          <w:rFonts w:ascii="Bookman Old Style" w:hAnsi="Bookman Old Style"/>
          <w:i/>
          <w:spacing w:val="-3"/>
          <w:sz w:val="28"/>
        </w:rPr>
        <w:t xml:space="preserve">of the </w:t>
      </w:r>
      <w:r>
        <w:rPr>
          <w:rFonts w:ascii="Bookman Old Style" w:hAnsi="Bookman Old Style"/>
          <w:i/>
          <w:sz w:val="28"/>
        </w:rPr>
        <w:t xml:space="preserve">discussion which is going </w:t>
      </w:r>
      <w:r>
        <w:rPr>
          <w:rFonts w:ascii="Bookman Old Style" w:hAnsi="Bookman Old Style"/>
          <w:i/>
          <w:spacing w:val="-3"/>
          <w:sz w:val="28"/>
        </w:rPr>
        <w:t xml:space="preserve">to </w:t>
      </w:r>
      <w:r>
        <w:rPr>
          <w:rFonts w:ascii="Bookman Old Style" w:hAnsi="Bookman Old Style"/>
          <w:i/>
          <w:sz w:val="28"/>
        </w:rPr>
        <w:t xml:space="preserve">ensue. Firstly, </w:t>
      </w:r>
      <w:r>
        <w:rPr>
          <w:rFonts w:ascii="Bookman Old Style" w:hAnsi="Bookman Old Style"/>
          <w:i/>
          <w:spacing w:val="-3"/>
          <w:sz w:val="28"/>
        </w:rPr>
        <w:t xml:space="preserve">the </w:t>
      </w:r>
      <w:r>
        <w:rPr>
          <w:rFonts w:ascii="Bookman Old Style" w:hAnsi="Bookman Old Style"/>
          <w:i/>
          <w:sz w:val="28"/>
        </w:rPr>
        <w:t xml:space="preserve">issue floated by </w:t>
      </w:r>
      <w:r>
        <w:rPr>
          <w:rFonts w:ascii="Bookman Old Style" w:hAnsi="Bookman Old Style"/>
          <w:i/>
          <w:spacing w:val="-3"/>
          <w:sz w:val="28"/>
        </w:rPr>
        <w:t xml:space="preserve">the </w:t>
      </w:r>
      <w:r>
        <w:rPr>
          <w:rFonts w:ascii="Bookman Old Style" w:hAnsi="Bookman Old Style"/>
          <w:i/>
          <w:sz w:val="28"/>
        </w:rPr>
        <w:t xml:space="preserve">State is very significant, nonetheless it does not fall </w:t>
      </w:r>
      <w:r>
        <w:rPr>
          <w:rFonts w:ascii="Bookman Old Style" w:hAnsi="Bookman Old Style"/>
          <w:i/>
          <w:spacing w:val="-3"/>
          <w:sz w:val="28"/>
        </w:rPr>
        <w:t xml:space="preserve">in the </w:t>
      </w:r>
      <w:r>
        <w:rPr>
          <w:rFonts w:ascii="Bookman Old Style" w:hAnsi="Bookman Old Style"/>
          <w:i/>
          <w:sz w:val="28"/>
        </w:rPr>
        <w:t xml:space="preserve">same class as that of rights which it comes </w:t>
      </w:r>
      <w:r>
        <w:rPr>
          <w:rFonts w:ascii="Bookman Old Style" w:hAnsi="Bookman Old Style"/>
          <w:i/>
          <w:spacing w:val="-3"/>
          <w:sz w:val="28"/>
        </w:rPr>
        <w:t xml:space="preserve">in </w:t>
      </w:r>
      <w:r>
        <w:rPr>
          <w:rFonts w:ascii="Bookman Old Style" w:hAnsi="Bookman Old Style"/>
          <w:i/>
          <w:sz w:val="28"/>
        </w:rPr>
        <w:t xml:space="preserve">conflict with, ontologically. Secondly, </w:t>
      </w:r>
      <w:r>
        <w:rPr>
          <w:rFonts w:ascii="Bookman Old Style" w:hAnsi="Bookman Old Style"/>
          <w:i/>
          <w:spacing w:val="-3"/>
          <w:sz w:val="28"/>
        </w:rPr>
        <w:t xml:space="preserve">the </w:t>
      </w:r>
      <w:r>
        <w:rPr>
          <w:rFonts w:ascii="Bookman Old Style" w:hAnsi="Bookman Old Style"/>
          <w:i/>
          <w:sz w:val="28"/>
        </w:rPr>
        <w:t>issue at hand has no social spil</w:t>
      </w:r>
      <w:r>
        <w:rPr>
          <w:rFonts w:ascii="Bookman Old Style" w:hAnsi="Bookman Old Style"/>
          <w:i/>
          <w:sz w:val="28"/>
        </w:rPr>
        <w:t xml:space="preserve">lovers. </w:t>
      </w:r>
      <w:r>
        <w:rPr>
          <w:rFonts w:ascii="Bookman Old Style" w:hAnsi="Bookman Old Style"/>
          <w:i/>
          <w:sz w:val="28"/>
          <w:u w:val="single"/>
        </w:rPr>
        <w:t>The</w:t>
      </w:r>
      <w:r>
        <w:rPr>
          <w:rFonts w:ascii="Bookman Old Style" w:hAnsi="Bookman Old Style"/>
          <w:i/>
          <w:sz w:val="28"/>
        </w:rPr>
        <w:t xml:space="preserve"> </w:t>
      </w:r>
      <w:r>
        <w:rPr>
          <w:rFonts w:ascii="Bookman Old Style" w:hAnsi="Bookman Old Style"/>
          <w:i/>
          <w:sz w:val="28"/>
          <w:u w:val="single"/>
        </w:rPr>
        <w:t xml:space="preserve">rights of </w:t>
      </w:r>
      <w:r>
        <w:rPr>
          <w:rFonts w:ascii="Bookman Old Style" w:hAnsi="Bookman Old Style"/>
          <w:i/>
          <w:spacing w:val="-3"/>
          <w:sz w:val="28"/>
          <w:u w:val="single"/>
        </w:rPr>
        <w:t xml:space="preserve">women </w:t>
      </w:r>
      <w:r>
        <w:rPr>
          <w:rFonts w:ascii="Bookman Old Style" w:hAnsi="Bookman Old Style"/>
          <w:i/>
          <w:sz w:val="28"/>
          <w:u w:val="single"/>
        </w:rPr>
        <w:t>as individuals rest</w:t>
      </w:r>
      <w:r>
        <w:rPr>
          <w:rFonts w:ascii="Bookman Old Style" w:hAnsi="Bookman Old Style"/>
          <w:i/>
          <w:sz w:val="28"/>
        </w:rPr>
        <w:t xml:space="preserve"> </w:t>
      </w:r>
      <w:r>
        <w:rPr>
          <w:rFonts w:ascii="Bookman Old Style" w:hAnsi="Bookman Old Style"/>
          <w:i/>
          <w:sz w:val="28"/>
          <w:u w:val="single"/>
        </w:rPr>
        <w:t xml:space="preserve">beyond doubts </w:t>
      </w:r>
      <w:r>
        <w:rPr>
          <w:rFonts w:ascii="Bookman Old Style" w:hAnsi="Bookman Old Style"/>
          <w:i/>
          <w:spacing w:val="-3"/>
          <w:sz w:val="28"/>
          <w:u w:val="single"/>
        </w:rPr>
        <w:t xml:space="preserve">in </w:t>
      </w:r>
      <w:r>
        <w:rPr>
          <w:rFonts w:ascii="Bookman Old Style" w:hAnsi="Bookman Old Style"/>
          <w:i/>
          <w:sz w:val="28"/>
          <w:u w:val="single"/>
        </w:rPr>
        <w:t>this age.</w:t>
      </w:r>
      <w:r>
        <w:rPr>
          <w:rFonts w:ascii="Bookman Old Style" w:hAnsi="Bookman Old Style"/>
          <w:i/>
          <w:sz w:val="28"/>
        </w:rPr>
        <w:t xml:space="preserve"> </w:t>
      </w:r>
      <w:r>
        <w:rPr>
          <w:rFonts w:ascii="Bookman Old Style" w:hAnsi="Bookman Old Style"/>
          <w:i/>
          <w:spacing w:val="-5"/>
          <w:sz w:val="28"/>
        </w:rPr>
        <w:t xml:space="preserve">If we </w:t>
      </w:r>
      <w:r>
        <w:rPr>
          <w:rFonts w:ascii="Bookman Old Style" w:hAnsi="Bookman Old Style"/>
          <w:i/>
          <w:sz w:val="28"/>
        </w:rPr>
        <w:t xml:space="preserve">consider (various strands of) feminist jurisprudence as also identity politics, </w:t>
      </w:r>
      <w:r>
        <w:rPr>
          <w:rFonts w:ascii="Bookman Old Style" w:hAnsi="Bookman Old Style"/>
          <w:i/>
          <w:spacing w:val="2"/>
          <w:sz w:val="28"/>
        </w:rPr>
        <w:t xml:space="preserve">it </w:t>
      </w:r>
      <w:r>
        <w:rPr>
          <w:rFonts w:ascii="Bookman Old Style" w:hAnsi="Bookman Old Style"/>
          <w:i/>
          <w:sz w:val="28"/>
        </w:rPr>
        <w:t xml:space="preserve">is clear that time has come that </w:t>
      </w:r>
      <w:r>
        <w:rPr>
          <w:rFonts w:ascii="Bookman Old Style" w:hAnsi="Bookman Old Style"/>
          <w:i/>
          <w:spacing w:val="-4"/>
          <w:sz w:val="28"/>
        </w:rPr>
        <w:t xml:space="preserve">we </w:t>
      </w:r>
      <w:r>
        <w:rPr>
          <w:rFonts w:ascii="Bookman Old Style" w:hAnsi="Bookman Old Style"/>
          <w:i/>
          <w:sz w:val="28"/>
        </w:rPr>
        <w:t xml:space="preserve">take leave of </w:t>
      </w:r>
      <w:r>
        <w:rPr>
          <w:rFonts w:ascii="Bookman Old Style" w:hAnsi="Bookman Old Style"/>
          <w:i/>
          <w:spacing w:val="-3"/>
          <w:sz w:val="28"/>
        </w:rPr>
        <w:t xml:space="preserve">the </w:t>
      </w:r>
      <w:r>
        <w:rPr>
          <w:rFonts w:ascii="Bookman Old Style" w:hAnsi="Bookman Old Style"/>
          <w:i/>
          <w:sz w:val="28"/>
        </w:rPr>
        <w:t>theme encapsulated under Section 30. A</w:t>
      </w:r>
      <w:r>
        <w:rPr>
          <w:rFonts w:ascii="Bookman Old Style" w:hAnsi="Bookman Old Style"/>
          <w:i/>
          <w:sz w:val="28"/>
        </w:rPr>
        <w:t xml:space="preserve">nd thirdly </w:t>
      </w:r>
      <w:r>
        <w:rPr>
          <w:rFonts w:ascii="Bookman Old Style" w:hAnsi="Bookman Old Style"/>
          <w:i/>
          <w:spacing w:val="-5"/>
          <w:sz w:val="28"/>
        </w:rPr>
        <w:t xml:space="preserve">we </w:t>
      </w:r>
      <w:r>
        <w:rPr>
          <w:rFonts w:ascii="Bookman Old Style" w:hAnsi="Bookman Old Style"/>
          <w:i/>
          <w:sz w:val="28"/>
        </w:rPr>
        <w:t xml:space="preserve">will also focus our attention on </w:t>
      </w:r>
      <w:r>
        <w:rPr>
          <w:rFonts w:ascii="Bookman Old Style" w:hAnsi="Bookman Old Style"/>
          <w:i/>
          <w:spacing w:val="-3"/>
          <w:sz w:val="28"/>
        </w:rPr>
        <w:t xml:space="preserve">the </w:t>
      </w:r>
      <w:r>
        <w:rPr>
          <w:rFonts w:ascii="Bookman Old Style" w:hAnsi="Bookman Old Style"/>
          <w:i/>
          <w:sz w:val="28"/>
        </w:rPr>
        <w:t xml:space="preserve">interplay of doctrines of self-determination and </w:t>
      </w:r>
      <w:r>
        <w:rPr>
          <w:rFonts w:ascii="Bookman Old Style" w:hAnsi="Bookman Old Style"/>
          <w:i/>
          <w:spacing w:val="-4"/>
          <w:sz w:val="28"/>
        </w:rPr>
        <w:t xml:space="preserve">an </w:t>
      </w:r>
      <w:r>
        <w:rPr>
          <w:rFonts w:ascii="Bookman Old Style" w:hAnsi="Bookman Old Style"/>
          <w:i/>
          <w:sz w:val="28"/>
        </w:rPr>
        <w:t>individual's best</w:t>
      </w:r>
      <w:r>
        <w:rPr>
          <w:rFonts w:ascii="Bookman Old Style" w:hAnsi="Bookman Old Style"/>
          <w:i/>
          <w:spacing w:val="-8"/>
          <w:sz w:val="28"/>
        </w:rPr>
        <w:t xml:space="preserve"> </w:t>
      </w:r>
      <w:r>
        <w:rPr>
          <w:rFonts w:ascii="Bookman Old Style" w:hAnsi="Bookman Old Style"/>
          <w:i/>
          <w:sz w:val="28"/>
        </w:rPr>
        <w:t>interests.</w:t>
      </w:r>
    </w:p>
    <w:p w:rsidR="00EF0E49" w:rsidRDefault="008C3F24">
      <w:pPr>
        <w:spacing w:before="1"/>
        <w:ind w:left="2621"/>
        <w:rPr>
          <w:rFonts w:ascii="Bookman Old Style" w:hAnsi="Bookman Old Style"/>
          <w:i/>
          <w:sz w:val="28"/>
        </w:rPr>
      </w:pPr>
      <w:r>
        <w:rPr>
          <w:rFonts w:ascii="Bookman Old Style" w:hAnsi="Bookman Old Style"/>
          <w:i/>
          <w:sz w:val="28"/>
        </w:rPr>
        <w:t>……..</w:t>
      </w:r>
    </w:p>
    <w:p w:rsidR="00EF0E49" w:rsidRDefault="008C3F24">
      <w:pPr>
        <w:ind w:left="2621" w:right="1539"/>
        <w:jc w:val="both"/>
        <w:rPr>
          <w:rFonts w:ascii="Bookman Old Style"/>
          <w:i/>
          <w:sz w:val="28"/>
        </w:rPr>
      </w:pPr>
      <w:r>
        <w:rPr>
          <w:rFonts w:ascii="Bookman Old Style"/>
          <w:i/>
          <w:sz w:val="28"/>
        </w:rPr>
        <w:t xml:space="preserve">26. </w:t>
      </w:r>
      <w:r>
        <w:rPr>
          <w:rFonts w:ascii="Bookman Old Style"/>
          <w:i/>
          <w:sz w:val="28"/>
          <w:u w:val="single"/>
        </w:rPr>
        <w:t xml:space="preserve">When a discrimination is sought </w:t>
      </w:r>
      <w:r>
        <w:rPr>
          <w:rFonts w:ascii="Bookman Old Style"/>
          <w:i/>
          <w:spacing w:val="-3"/>
          <w:sz w:val="28"/>
          <w:u w:val="single"/>
        </w:rPr>
        <w:t xml:space="preserve">to </w:t>
      </w:r>
      <w:r>
        <w:rPr>
          <w:rFonts w:ascii="Bookman Old Style"/>
          <w:i/>
          <w:sz w:val="28"/>
          <w:u w:val="single"/>
        </w:rPr>
        <w:t xml:space="preserve">be made on </w:t>
      </w:r>
      <w:r>
        <w:rPr>
          <w:rFonts w:ascii="Bookman Old Style"/>
          <w:i/>
          <w:spacing w:val="-3"/>
          <w:sz w:val="28"/>
          <w:u w:val="single"/>
        </w:rPr>
        <w:t xml:space="preserve">the </w:t>
      </w:r>
      <w:r>
        <w:rPr>
          <w:rFonts w:ascii="Bookman Old Style"/>
          <w:i/>
          <w:sz w:val="28"/>
          <w:u w:val="single"/>
        </w:rPr>
        <w:t>purported ground of classification, such classification must be founded on a rational criteria.</w:t>
      </w:r>
      <w:r>
        <w:rPr>
          <w:rFonts w:ascii="Bookman Old Style"/>
          <w:i/>
          <w:sz w:val="28"/>
        </w:rPr>
        <w:t xml:space="preserve"> The criteria which in absence of any constitutional provision and, it </w:t>
      </w:r>
      <w:r>
        <w:rPr>
          <w:rFonts w:ascii="Bookman Old Style"/>
          <w:i/>
          <w:spacing w:val="-3"/>
          <w:sz w:val="28"/>
        </w:rPr>
        <w:t xml:space="preserve">will </w:t>
      </w:r>
      <w:r>
        <w:rPr>
          <w:rFonts w:ascii="Bookman Old Style"/>
          <w:i/>
          <w:sz w:val="28"/>
        </w:rPr>
        <w:t xml:space="preserve">bear repetition </w:t>
      </w:r>
      <w:r>
        <w:rPr>
          <w:rFonts w:ascii="Bookman Old Style"/>
          <w:i/>
          <w:spacing w:val="-4"/>
          <w:sz w:val="28"/>
        </w:rPr>
        <w:t xml:space="preserve">to </w:t>
      </w:r>
      <w:r>
        <w:rPr>
          <w:rFonts w:ascii="Bookman Old Style"/>
          <w:i/>
          <w:sz w:val="28"/>
        </w:rPr>
        <w:t xml:space="preserve">state, </w:t>
      </w:r>
      <w:r>
        <w:rPr>
          <w:rFonts w:ascii="Bookman Old Style"/>
          <w:i/>
          <w:sz w:val="28"/>
          <w:u w:val="single"/>
        </w:rPr>
        <w:t xml:space="preserve">having regard </w:t>
      </w:r>
      <w:r>
        <w:rPr>
          <w:rFonts w:ascii="Bookman Old Style"/>
          <w:i/>
          <w:spacing w:val="-3"/>
          <w:sz w:val="28"/>
          <w:u w:val="single"/>
        </w:rPr>
        <w:t xml:space="preserve">to the </w:t>
      </w:r>
      <w:r>
        <w:rPr>
          <w:rFonts w:ascii="Bookman Old Style"/>
          <w:i/>
          <w:sz w:val="28"/>
          <w:u w:val="single"/>
        </w:rPr>
        <w:t xml:space="preserve">societal conditions as they prevailed </w:t>
      </w:r>
      <w:r>
        <w:rPr>
          <w:rFonts w:ascii="Bookman Old Style"/>
          <w:i/>
          <w:spacing w:val="-3"/>
          <w:sz w:val="28"/>
          <w:u w:val="single"/>
        </w:rPr>
        <w:t xml:space="preserve">in </w:t>
      </w:r>
      <w:r>
        <w:rPr>
          <w:rFonts w:ascii="Bookman Old Style"/>
          <w:i/>
          <w:sz w:val="28"/>
          <w:u w:val="single"/>
        </w:rPr>
        <w:t xml:space="preserve">early 20th century, may not be a rational criteria in </w:t>
      </w:r>
      <w:r>
        <w:rPr>
          <w:rFonts w:ascii="Bookman Old Style"/>
          <w:i/>
          <w:spacing w:val="-2"/>
          <w:sz w:val="28"/>
          <w:u w:val="single"/>
        </w:rPr>
        <w:t xml:space="preserve">the </w:t>
      </w:r>
      <w:r>
        <w:rPr>
          <w:rFonts w:ascii="Bookman Old Style"/>
          <w:i/>
          <w:sz w:val="28"/>
          <w:u w:val="single"/>
        </w:rPr>
        <w:t>21st century.</w:t>
      </w:r>
      <w:r>
        <w:rPr>
          <w:rFonts w:ascii="Bookman Old Style"/>
          <w:i/>
          <w:sz w:val="28"/>
        </w:rPr>
        <w:t xml:space="preserve"> </w:t>
      </w:r>
      <w:r>
        <w:rPr>
          <w:rFonts w:ascii="Bookman Old Style"/>
          <w:i/>
          <w:spacing w:val="-3"/>
          <w:sz w:val="28"/>
        </w:rPr>
        <w:t xml:space="preserve">In </w:t>
      </w:r>
      <w:r>
        <w:rPr>
          <w:rFonts w:ascii="Bookman Old Style"/>
          <w:i/>
          <w:sz w:val="28"/>
        </w:rPr>
        <w:t xml:space="preserve">the early 20th century, </w:t>
      </w:r>
      <w:r>
        <w:rPr>
          <w:rFonts w:ascii="Bookman Old Style"/>
          <w:i/>
          <w:spacing w:val="-3"/>
          <w:sz w:val="28"/>
        </w:rPr>
        <w:t xml:space="preserve">the </w:t>
      </w:r>
      <w:r>
        <w:rPr>
          <w:rFonts w:ascii="Bookman Old Style"/>
          <w:i/>
          <w:sz w:val="28"/>
        </w:rPr>
        <w:t xml:space="preserve">hospitality sector </w:t>
      </w:r>
      <w:r>
        <w:rPr>
          <w:rFonts w:ascii="Bookman Old Style"/>
          <w:i/>
          <w:spacing w:val="-3"/>
          <w:sz w:val="28"/>
        </w:rPr>
        <w:t xml:space="preserve">was </w:t>
      </w:r>
      <w:r>
        <w:rPr>
          <w:rFonts w:ascii="Bookman Old Style"/>
          <w:i/>
          <w:sz w:val="28"/>
        </w:rPr>
        <w:t xml:space="preserve">not open </w:t>
      </w:r>
      <w:r>
        <w:rPr>
          <w:rFonts w:ascii="Bookman Old Style"/>
          <w:i/>
          <w:spacing w:val="-4"/>
          <w:sz w:val="28"/>
        </w:rPr>
        <w:t>to</w:t>
      </w:r>
      <w:r>
        <w:rPr>
          <w:rFonts w:ascii="Bookman Old Style"/>
          <w:i/>
          <w:spacing w:val="75"/>
          <w:sz w:val="28"/>
        </w:rPr>
        <w:t xml:space="preserve"> </w:t>
      </w:r>
      <w:r>
        <w:rPr>
          <w:rFonts w:ascii="Bookman Old Style"/>
          <w:i/>
          <w:spacing w:val="-3"/>
          <w:sz w:val="28"/>
        </w:rPr>
        <w:t>women in</w:t>
      </w:r>
    </w:p>
    <w:p w:rsidR="00EF0E49" w:rsidRDefault="00EF0E49">
      <w:pPr>
        <w:pStyle w:val="BodyText"/>
        <w:rPr>
          <w:i/>
          <w:sz w:val="20"/>
        </w:rPr>
      </w:pPr>
    </w:p>
    <w:p w:rsidR="00EF0E49" w:rsidRDefault="00EF0E49">
      <w:pPr>
        <w:pStyle w:val="BodyText"/>
        <w:spacing w:before="11"/>
        <w:rPr>
          <w:i/>
          <w:sz w:val="15"/>
        </w:rPr>
      </w:pPr>
      <w:r w:rsidRPr="00EF0E49">
        <w:pict>
          <v:line id="_x0000_s1029" style="position:absolute;z-index:251665408;mso-wrap-distance-left:0;mso-wrap-distance-right:0;mso-position-horizontal-relative:page" from="1in,11.6pt" to="216.05pt,11.6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56 </w:t>
      </w:r>
      <w:r>
        <w:rPr>
          <w:rFonts w:ascii="Bookman Old Style"/>
          <w:sz w:val="20"/>
        </w:rPr>
        <w:t>(2008) 3 SCC 1</w:t>
      </w:r>
    </w:p>
    <w:p w:rsidR="00EF0E49" w:rsidRDefault="00EF0E49">
      <w:pPr>
        <w:rPr>
          <w:rFonts w:ascii="Bookman Old Style"/>
          <w:sz w:val="20"/>
        </w:rPr>
        <w:sectPr w:rsidR="00EF0E49">
          <w:headerReference w:type="default" r:id="rId298"/>
          <w:footerReference w:type="default" r:id="rId299"/>
          <w:pgSz w:w="11910" w:h="16840"/>
          <w:pgMar w:top="1340" w:right="1000" w:bottom="1280" w:left="1340" w:header="0" w:footer="1082" w:gutter="0"/>
          <w:pgNumType w:start="52"/>
          <w:cols w:space="720"/>
        </w:sectPr>
      </w:pPr>
    </w:p>
    <w:p w:rsidR="00EF0E49" w:rsidRDefault="008C3F24">
      <w:pPr>
        <w:spacing w:before="80"/>
        <w:ind w:left="2621" w:right="1542"/>
        <w:jc w:val="both"/>
        <w:rPr>
          <w:rFonts w:ascii="Bookman Old Style" w:hAnsi="Bookman Old Style"/>
          <w:i/>
          <w:sz w:val="28"/>
        </w:rPr>
      </w:pPr>
      <w:r>
        <w:rPr>
          <w:rFonts w:ascii="Bookman Old Style" w:hAnsi="Bookman Old Style"/>
          <w:i/>
          <w:sz w:val="28"/>
        </w:rPr>
        <w:t xml:space="preserve">general. </w:t>
      </w:r>
      <w:r>
        <w:rPr>
          <w:rFonts w:ascii="Bookman Old Style" w:hAnsi="Bookman Old Style"/>
          <w:i/>
          <w:spacing w:val="-5"/>
          <w:sz w:val="28"/>
        </w:rPr>
        <w:t xml:space="preserve">In </w:t>
      </w:r>
      <w:r>
        <w:rPr>
          <w:rFonts w:ascii="Bookman Old Style" w:hAnsi="Bookman Old Style"/>
          <w:i/>
          <w:spacing w:val="-3"/>
          <w:sz w:val="28"/>
        </w:rPr>
        <w:t xml:space="preserve">the </w:t>
      </w:r>
      <w:r>
        <w:rPr>
          <w:rFonts w:ascii="Bookman Old Style" w:hAnsi="Bookman Old Style"/>
          <w:i/>
          <w:sz w:val="28"/>
        </w:rPr>
        <w:t xml:space="preserve">last 60 years, women </w:t>
      </w:r>
      <w:r>
        <w:rPr>
          <w:rFonts w:ascii="Bookman Old Style" w:hAnsi="Bookman Old Style"/>
          <w:i/>
          <w:spacing w:val="-3"/>
          <w:sz w:val="28"/>
        </w:rPr>
        <w:t xml:space="preserve">in </w:t>
      </w:r>
      <w:r>
        <w:rPr>
          <w:rFonts w:ascii="Bookman Old Style" w:hAnsi="Bookman Old Style"/>
          <w:i/>
          <w:sz w:val="28"/>
        </w:rPr>
        <w:t xml:space="preserve">India have gained entry </w:t>
      </w:r>
      <w:r>
        <w:rPr>
          <w:rFonts w:ascii="Bookman Old Style" w:hAnsi="Bookman Old Style"/>
          <w:i/>
          <w:spacing w:val="-3"/>
          <w:sz w:val="28"/>
        </w:rPr>
        <w:t xml:space="preserve">in </w:t>
      </w:r>
      <w:r>
        <w:rPr>
          <w:rFonts w:ascii="Bookman Old Style" w:hAnsi="Bookman Old Style"/>
          <w:i/>
          <w:sz w:val="28"/>
        </w:rPr>
        <w:t>all spheres of public life. They have also been representing people at grassroot democracy. They are now employed as drivers of heavy transport vehicles, conductors of service carriages, pilots, et. al.</w:t>
      </w:r>
      <w:r>
        <w:rPr>
          <w:rFonts w:ascii="Bookman Old Style" w:hAnsi="Bookman Old Style"/>
          <w:i/>
          <w:spacing w:val="75"/>
          <w:sz w:val="28"/>
        </w:rPr>
        <w:t xml:space="preserve"> </w:t>
      </w:r>
      <w:r>
        <w:rPr>
          <w:rFonts w:ascii="Bookman Old Style" w:hAnsi="Bookman Old Style"/>
          <w:i/>
          <w:sz w:val="28"/>
        </w:rPr>
        <w:t>‖</w:t>
      </w:r>
    </w:p>
    <w:p w:rsidR="00EF0E49" w:rsidRDefault="008C3F24">
      <w:pPr>
        <w:pStyle w:val="BodyText"/>
        <w:ind w:left="4858"/>
      </w:pPr>
      <w:r>
        <w:t>(Emphasis supplied)</w:t>
      </w:r>
    </w:p>
    <w:p w:rsidR="00EF0E49" w:rsidRDefault="00EF0E49">
      <w:pPr>
        <w:pStyle w:val="BodyText"/>
        <w:spacing w:before="10"/>
        <w:rPr>
          <w:sz w:val="27"/>
        </w:rPr>
      </w:pPr>
    </w:p>
    <w:p w:rsidR="00EF0E49" w:rsidRDefault="008C3F24">
      <w:pPr>
        <w:pStyle w:val="BodyText"/>
        <w:spacing w:before="1" w:line="480" w:lineRule="auto"/>
        <w:ind w:left="1180" w:right="433" w:firstLine="360"/>
        <w:jc w:val="both"/>
      </w:pPr>
      <w:r>
        <w:t>The</w:t>
      </w:r>
      <w:r>
        <w:t xml:space="preserve"> time when wives were invisible to the law, and lived in the shadows of their husbands, has long since gone by. A legislation that perpetuates such stereo-types in relationships, and institutionalises discrimination is a clear violation of the fundamental </w:t>
      </w:r>
      <w:r>
        <w:t>rights guaranteed by Part III of the</w:t>
      </w:r>
      <w:r>
        <w:rPr>
          <w:spacing w:val="-7"/>
        </w:rPr>
        <w:t xml:space="preserve"> </w:t>
      </w:r>
      <w:r>
        <w:t>Constitution.</w:t>
      </w:r>
    </w:p>
    <w:p w:rsidR="00EF0E49" w:rsidRDefault="008C3F24">
      <w:pPr>
        <w:pStyle w:val="BodyText"/>
        <w:spacing w:before="1" w:line="480" w:lineRule="auto"/>
        <w:ind w:left="1180" w:right="432" w:firstLine="360"/>
        <w:jc w:val="both"/>
      </w:pPr>
      <w:r>
        <w:t>There is therefore, no justification for continuance of Section 497 of the I.P.C. as framed in 1860, to remain on the statute book.</w:t>
      </w:r>
    </w:p>
    <w:p w:rsidR="00EF0E49" w:rsidRDefault="00EF0E49">
      <w:pPr>
        <w:pStyle w:val="BodyText"/>
        <w:rPr>
          <w:sz w:val="32"/>
        </w:rPr>
      </w:pPr>
    </w:p>
    <w:p w:rsidR="00EF0E49" w:rsidRDefault="008C3F24">
      <w:pPr>
        <w:pStyle w:val="ListParagraph"/>
        <w:numPr>
          <w:ilvl w:val="2"/>
          <w:numId w:val="7"/>
        </w:numPr>
        <w:tabs>
          <w:tab w:val="left" w:pos="1541"/>
        </w:tabs>
        <w:spacing w:before="281" w:line="480" w:lineRule="auto"/>
        <w:ind w:right="433"/>
        <w:jc w:val="both"/>
        <w:rPr>
          <w:rFonts w:ascii="Bookman Old Style"/>
          <w:sz w:val="28"/>
        </w:rPr>
      </w:pPr>
      <w:r>
        <w:rPr>
          <w:rFonts w:ascii="Bookman Old Style"/>
          <w:sz w:val="28"/>
        </w:rPr>
        <w:t>Article 15(3) of the Constitution is an enabling provision which permits</w:t>
      </w:r>
      <w:r>
        <w:rPr>
          <w:rFonts w:ascii="Bookman Old Style"/>
          <w:sz w:val="28"/>
        </w:rPr>
        <w:t xml:space="preserve"> the State to frame beneficial legislation in favour of women and children, to protect and uplift this class of</w:t>
      </w:r>
      <w:r>
        <w:rPr>
          <w:rFonts w:ascii="Bookman Old Style"/>
          <w:spacing w:val="-7"/>
          <w:sz w:val="28"/>
        </w:rPr>
        <w:t xml:space="preserve"> </w:t>
      </w:r>
      <w:r>
        <w:rPr>
          <w:rFonts w:ascii="Bookman Old Style"/>
          <w:sz w:val="28"/>
        </w:rPr>
        <w:t>citizens.</w:t>
      </w:r>
    </w:p>
    <w:p w:rsidR="00EF0E49" w:rsidRDefault="008C3F24">
      <w:pPr>
        <w:pStyle w:val="BodyText"/>
        <w:spacing w:before="1" w:line="480" w:lineRule="auto"/>
        <w:ind w:left="1180" w:right="433" w:firstLine="360"/>
        <w:jc w:val="both"/>
      </w:pPr>
      <w:r>
        <w:t>Section 497 is a penal provision for the offence of adultery, an act which is committed</w:t>
      </w:r>
      <w:r>
        <w:rPr>
          <w:spacing w:val="57"/>
        </w:rPr>
        <w:t xml:space="preserve"> </w:t>
      </w:r>
      <w:r>
        <w:t>consensually</w:t>
      </w:r>
    </w:p>
    <w:p w:rsidR="00EF0E49" w:rsidRDefault="00EF0E49">
      <w:pPr>
        <w:spacing w:line="480" w:lineRule="auto"/>
        <w:jc w:val="both"/>
        <w:sectPr w:rsidR="00EF0E49">
          <w:headerReference w:type="default" r:id="rId300"/>
          <w:footerReference w:type="default" r:id="rId301"/>
          <w:pgSz w:w="11910" w:h="16840"/>
          <w:pgMar w:top="1340" w:right="1000" w:bottom="1280" w:left="1340" w:header="0" w:footer="1082" w:gutter="0"/>
          <w:pgNumType w:start="53"/>
          <w:cols w:space="720"/>
        </w:sectPr>
      </w:pPr>
    </w:p>
    <w:p w:rsidR="00EF0E49" w:rsidRDefault="008C3F24">
      <w:pPr>
        <w:pStyle w:val="BodyText"/>
        <w:spacing w:before="79" w:line="480" w:lineRule="auto"/>
        <w:ind w:left="1180" w:right="433"/>
        <w:jc w:val="both"/>
      </w:pPr>
      <w:r>
        <w:t>between two adults who have strayed out of the marital bond. Such a provision cannot be considered to be a beneficial legislation covered by Article 15(3) of the Constitution.</w:t>
      </w:r>
    </w:p>
    <w:p w:rsidR="00EF0E49" w:rsidRDefault="008C3F24">
      <w:pPr>
        <w:pStyle w:val="BodyText"/>
        <w:spacing w:before="1" w:line="480" w:lineRule="auto"/>
        <w:ind w:left="1180" w:right="435" w:firstLine="360"/>
        <w:jc w:val="both"/>
      </w:pPr>
      <w:r>
        <w:t>The true purpose of affirmative action is to uplift women and empower them in socio-economic spheres. A legislation which takes away the rights of women to prosecute cannot be termed as „beneficial legislation‟.</w:t>
      </w:r>
    </w:p>
    <w:p w:rsidR="00EF0E49" w:rsidRDefault="008C3F24">
      <w:pPr>
        <w:spacing w:before="2" w:line="480" w:lineRule="auto"/>
        <w:ind w:left="1180" w:right="434" w:firstLine="360"/>
        <w:jc w:val="both"/>
        <w:rPr>
          <w:rFonts w:ascii="Bookman Old Style"/>
          <w:sz w:val="28"/>
        </w:rPr>
      </w:pPr>
      <w:r>
        <w:rPr>
          <w:rFonts w:ascii="Bookman Old Style"/>
          <w:sz w:val="28"/>
        </w:rPr>
        <w:t xml:space="preserve">This Court in </w:t>
      </w:r>
      <w:r>
        <w:rPr>
          <w:rFonts w:ascii="Bookman Old Style"/>
          <w:i/>
          <w:sz w:val="28"/>
        </w:rPr>
        <w:t xml:space="preserve">Thota Sesharathamma and Anr. </w:t>
      </w:r>
      <w:r>
        <w:rPr>
          <w:rFonts w:ascii="Bookman Old Style"/>
          <w:sz w:val="28"/>
        </w:rPr>
        <w:t>v</w:t>
      </w:r>
      <w:r>
        <w:rPr>
          <w:rFonts w:ascii="Bookman Old Style"/>
          <w:sz w:val="28"/>
        </w:rPr>
        <w:t xml:space="preserve">. </w:t>
      </w:r>
      <w:r>
        <w:rPr>
          <w:rFonts w:ascii="Bookman Old Style"/>
          <w:i/>
          <w:sz w:val="28"/>
        </w:rPr>
        <w:t>Thota Manikyamma (Dead) by Lrs. And Ors.</w:t>
      </w:r>
      <w:r>
        <w:rPr>
          <w:rFonts w:ascii="Bookman Old Style"/>
          <w:i/>
          <w:position w:val="7"/>
          <w:sz w:val="18"/>
        </w:rPr>
        <w:t xml:space="preserve">57 </w:t>
      </w:r>
      <w:r>
        <w:rPr>
          <w:rFonts w:ascii="Bookman Old Style"/>
          <w:sz w:val="28"/>
        </w:rPr>
        <w:t>held that:</w:t>
      </w:r>
    </w:p>
    <w:p w:rsidR="00EF0E49" w:rsidRDefault="008C3F24">
      <w:pPr>
        <w:ind w:left="2621" w:right="1543"/>
        <w:jc w:val="both"/>
        <w:rPr>
          <w:rFonts w:ascii="Bookman Old Style" w:hAnsi="Bookman Old Style"/>
          <w:i/>
          <w:sz w:val="28"/>
        </w:rPr>
      </w:pPr>
      <w:r>
        <w:rPr>
          <w:rFonts w:ascii="Bookman Old Style" w:hAnsi="Bookman Old Style"/>
          <w:i/>
          <w:sz w:val="28"/>
        </w:rPr>
        <w:t xml:space="preserve">―Art. 15(3) relieves from </w:t>
      </w:r>
      <w:r>
        <w:rPr>
          <w:rFonts w:ascii="Bookman Old Style" w:hAnsi="Bookman Old Style"/>
          <w:i/>
          <w:spacing w:val="-3"/>
          <w:sz w:val="28"/>
        </w:rPr>
        <w:t xml:space="preserve">the </w:t>
      </w:r>
      <w:r>
        <w:rPr>
          <w:rFonts w:ascii="Bookman Old Style" w:hAnsi="Bookman Old Style"/>
          <w:i/>
          <w:sz w:val="28"/>
        </w:rPr>
        <w:t xml:space="preserve">rigour </w:t>
      </w:r>
      <w:r>
        <w:rPr>
          <w:rFonts w:ascii="Bookman Old Style" w:hAnsi="Bookman Old Style"/>
          <w:i/>
          <w:spacing w:val="-3"/>
          <w:sz w:val="28"/>
        </w:rPr>
        <w:t xml:space="preserve">of </w:t>
      </w:r>
      <w:r>
        <w:rPr>
          <w:rFonts w:ascii="Bookman Old Style" w:hAnsi="Bookman Old Style"/>
          <w:i/>
          <w:sz w:val="28"/>
        </w:rPr>
        <w:t xml:space="preserve">Art. 15(1) </w:t>
      </w:r>
      <w:r>
        <w:rPr>
          <w:rFonts w:ascii="Bookman Old Style" w:hAnsi="Bookman Old Style"/>
          <w:i/>
          <w:spacing w:val="-3"/>
          <w:sz w:val="28"/>
        </w:rPr>
        <w:t xml:space="preserve">and </w:t>
      </w:r>
      <w:r>
        <w:rPr>
          <w:rFonts w:ascii="Bookman Old Style" w:hAnsi="Bookman Old Style"/>
          <w:i/>
          <w:sz w:val="28"/>
        </w:rPr>
        <w:t xml:space="preserve">charges </w:t>
      </w:r>
      <w:r>
        <w:rPr>
          <w:rFonts w:ascii="Bookman Old Style" w:hAnsi="Bookman Old Style"/>
          <w:i/>
          <w:spacing w:val="-3"/>
          <w:sz w:val="28"/>
        </w:rPr>
        <w:t xml:space="preserve">the </w:t>
      </w:r>
      <w:r>
        <w:rPr>
          <w:rFonts w:ascii="Bookman Old Style" w:hAnsi="Bookman Old Style"/>
          <w:i/>
          <w:sz w:val="28"/>
        </w:rPr>
        <w:t xml:space="preserve">State </w:t>
      </w:r>
      <w:r>
        <w:rPr>
          <w:rFonts w:ascii="Bookman Old Style" w:hAnsi="Bookman Old Style"/>
          <w:i/>
          <w:spacing w:val="-4"/>
          <w:sz w:val="28"/>
        </w:rPr>
        <w:t xml:space="preserve">to  </w:t>
      </w:r>
      <w:r>
        <w:rPr>
          <w:rFonts w:ascii="Bookman Old Style" w:hAnsi="Bookman Old Style"/>
          <w:i/>
          <w:sz w:val="28"/>
        </w:rPr>
        <w:t xml:space="preserve">make special provision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z w:val="28"/>
        </w:rPr>
        <w:t xml:space="preserve">accord </w:t>
      </w:r>
      <w:r>
        <w:rPr>
          <w:rFonts w:ascii="Bookman Old Style" w:hAnsi="Bookman Old Style"/>
          <w:i/>
          <w:spacing w:val="-4"/>
          <w:sz w:val="28"/>
        </w:rPr>
        <w:t xml:space="preserve">to  </w:t>
      </w:r>
      <w:r>
        <w:rPr>
          <w:rFonts w:ascii="Bookman Old Style" w:hAnsi="Bookman Old Style"/>
          <w:i/>
          <w:sz w:val="28"/>
        </w:rPr>
        <w:t xml:space="preserve">women socio-economic equality. As a fact Art. 15(3) as a fore runner </w:t>
      </w:r>
      <w:r>
        <w:rPr>
          <w:rFonts w:ascii="Bookman Old Style" w:hAnsi="Bookman Old Style"/>
          <w:i/>
          <w:spacing w:val="-4"/>
          <w:sz w:val="28"/>
        </w:rPr>
        <w:t xml:space="preserve">to </w:t>
      </w:r>
      <w:r>
        <w:rPr>
          <w:rFonts w:ascii="Bookman Old Style" w:hAnsi="Bookman Old Style"/>
          <w:i/>
          <w:sz w:val="28"/>
        </w:rPr>
        <w:t>common code do</w:t>
      </w:r>
      <w:r>
        <w:rPr>
          <w:rFonts w:ascii="Bookman Old Style" w:hAnsi="Bookman Old Style"/>
          <w:i/>
          <w:sz w:val="28"/>
        </w:rPr>
        <w:t xml:space="preserve">es animate </w:t>
      </w:r>
      <w:r>
        <w:rPr>
          <w:rFonts w:ascii="Bookman Old Style" w:hAnsi="Bookman Old Style"/>
          <w:i/>
          <w:spacing w:val="-4"/>
          <w:sz w:val="28"/>
        </w:rPr>
        <w:t>to</w:t>
      </w:r>
      <w:r>
        <w:rPr>
          <w:rFonts w:ascii="Bookman Old Style" w:hAnsi="Bookman Old Style"/>
          <w:i/>
          <w:spacing w:val="75"/>
          <w:sz w:val="28"/>
        </w:rPr>
        <w:t xml:space="preserve"> </w:t>
      </w:r>
      <w:r>
        <w:rPr>
          <w:rFonts w:ascii="Bookman Old Style" w:hAnsi="Bookman Old Style"/>
          <w:i/>
          <w:sz w:val="28"/>
        </w:rPr>
        <w:t xml:space="preserve">make law </w:t>
      </w:r>
      <w:r>
        <w:rPr>
          <w:rFonts w:ascii="Bookman Old Style" w:hAnsi="Bookman Old Style"/>
          <w:i/>
          <w:spacing w:val="-4"/>
          <w:sz w:val="28"/>
        </w:rPr>
        <w:t xml:space="preserve">to </w:t>
      </w:r>
      <w:r>
        <w:rPr>
          <w:rFonts w:ascii="Bookman Old Style" w:hAnsi="Bookman Old Style"/>
          <w:i/>
          <w:sz w:val="28"/>
        </w:rPr>
        <w:t xml:space="preserve">accord socio-economic equality </w:t>
      </w:r>
      <w:r>
        <w:rPr>
          <w:rFonts w:ascii="Bookman Old Style" w:hAnsi="Bookman Old Style"/>
          <w:i/>
          <w:spacing w:val="-3"/>
          <w:sz w:val="28"/>
        </w:rPr>
        <w:t xml:space="preserve">to </w:t>
      </w:r>
      <w:r>
        <w:rPr>
          <w:rFonts w:ascii="Bookman Old Style" w:hAnsi="Bookman Old Style"/>
          <w:i/>
          <w:sz w:val="28"/>
        </w:rPr>
        <w:t>every female citizen of India, irrespective of religion, race, caste or religion.‖</w:t>
      </w:r>
    </w:p>
    <w:p w:rsidR="00EF0E49" w:rsidRDefault="00EF0E49">
      <w:pPr>
        <w:pStyle w:val="BodyText"/>
        <w:spacing w:before="2"/>
        <w:rPr>
          <w:i/>
        </w:rPr>
      </w:pPr>
    </w:p>
    <w:p w:rsidR="00EF0E49" w:rsidRDefault="008C3F24">
      <w:pPr>
        <w:spacing w:line="480" w:lineRule="auto"/>
        <w:ind w:left="1180" w:right="434" w:firstLine="360"/>
        <w:jc w:val="both"/>
        <w:rPr>
          <w:rFonts w:ascii="Bookman Old Style" w:hAnsi="Bookman Old Style"/>
          <w:i/>
          <w:sz w:val="28"/>
        </w:rPr>
      </w:pPr>
      <w:r>
        <w:rPr>
          <w:rFonts w:ascii="Bookman Old Style" w:hAnsi="Bookman Old Style"/>
          <w:sz w:val="28"/>
        </w:rPr>
        <w:t xml:space="preserve">In </w:t>
      </w:r>
      <w:r>
        <w:rPr>
          <w:rFonts w:ascii="Bookman Old Style" w:hAnsi="Bookman Old Style"/>
          <w:i/>
          <w:sz w:val="28"/>
        </w:rPr>
        <w:t xml:space="preserve">W. Kalyani </w:t>
      </w:r>
      <w:r>
        <w:rPr>
          <w:rFonts w:ascii="Bookman Old Style" w:hAnsi="Bookman Old Style"/>
          <w:sz w:val="28"/>
        </w:rPr>
        <w:t xml:space="preserve">v. </w:t>
      </w:r>
      <w:r>
        <w:rPr>
          <w:rFonts w:ascii="Bookman Old Style" w:hAnsi="Bookman Old Style"/>
          <w:i/>
          <w:sz w:val="28"/>
        </w:rPr>
        <w:t>State</w:t>
      </w:r>
      <w:r>
        <w:rPr>
          <w:rFonts w:ascii="Bookman Old Style" w:hAnsi="Bookman Old Style"/>
          <w:position w:val="7"/>
          <w:sz w:val="18"/>
        </w:rPr>
        <w:t xml:space="preserve">58 </w:t>
      </w:r>
      <w:r>
        <w:rPr>
          <w:rFonts w:ascii="Bookman Old Style" w:hAnsi="Bookman Old Style"/>
          <w:sz w:val="28"/>
        </w:rPr>
        <w:t xml:space="preserve">this Court has recognised the gender bias in Section 497. The court in </w:t>
      </w:r>
      <w:r>
        <w:rPr>
          <w:rFonts w:ascii="Bookman Old Style" w:hAnsi="Bookman Old Style"/>
          <w:i/>
          <w:sz w:val="28"/>
        </w:rPr>
        <w:t xml:space="preserve">Kalyani </w:t>
      </w:r>
      <w:r>
        <w:rPr>
          <w:rFonts w:ascii="Bookman Old Style" w:hAnsi="Bookman Old Style"/>
          <w:sz w:val="28"/>
        </w:rPr>
        <w:t>(supra) observed that “</w:t>
      </w:r>
      <w:r>
        <w:rPr>
          <w:rFonts w:ascii="Bookman Old Style" w:hAnsi="Bookman Old Style"/>
          <w:i/>
          <w:sz w:val="28"/>
        </w:rPr>
        <w:t>The provision is currently under criticism from certain quarters for showing a string gender bias for it</w:t>
      </w:r>
    </w:p>
    <w:p w:rsidR="00EF0E49" w:rsidRDefault="00EF0E49">
      <w:pPr>
        <w:pStyle w:val="BodyText"/>
        <w:rPr>
          <w:i/>
          <w:sz w:val="20"/>
        </w:rPr>
      </w:pPr>
    </w:p>
    <w:p w:rsidR="00EF0E49" w:rsidRDefault="00EF0E49">
      <w:pPr>
        <w:pStyle w:val="BodyText"/>
        <w:spacing w:before="7"/>
        <w:rPr>
          <w:i/>
          <w:sz w:val="23"/>
        </w:rPr>
      </w:pPr>
      <w:r w:rsidRPr="00EF0E49">
        <w:pict>
          <v:line id="_x0000_s1028" style="position:absolute;z-index:251666432;mso-wrap-distance-left:0;mso-wrap-distance-right:0;mso-position-horizontal-relative:page" from="1in,16.1pt" to="216.05pt,16.1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57  </w:t>
      </w:r>
      <w:r>
        <w:rPr>
          <w:rFonts w:ascii="Bookman Old Style"/>
          <w:sz w:val="20"/>
        </w:rPr>
        <w:t>(1991) 4 SCC</w:t>
      </w:r>
      <w:r>
        <w:rPr>
          <w:rFonts w:ascii="Bookman Old Style"/>
          <w:spacing w:val="-33"/>
          <w:sz w:val="20"/>
        </w:rPr>
        <w:t xml:space="preserve"> </w:t>
      </w:r>
      <w:r>
        <w:rPr>
          <w:rFonts w:ascii="Bookman Old Style"/>
          <w:sz w:val="20"/>
        </w:rPr>
        <w:t>312</w:t>
      </w:r>
    </w:p>
    <w:p w:rsidR="00EF0E49" w:rsidRDefault="008C3F24">
      <w:pPr>
        <w:ind w:left="100"/>
        <w:rPr>
          <w:rFonts w:ascii="Bookman Old Style"/>
          <w:sz w:val="20"/>
        </w:rPr>
      </w:pPr>
      <w:r>
        <w:rPr>
          <w:rFonts w:ascii="Bookman Old Style"/>
          <w:position w:val="5"/>
          <w:sz w:val="13"/>
        </w:rPr>
        <w:t xml:space="preserve">58  </w:t>
      </w:r>
      <w:r>
        <w:rPr>
          <w:rFonts w:ascii="Bookman Old Style"/>
          <w:sz w:val="20"/>
        </w:rPr>
        <w:t>(2012) 1 SCC</w:t>
      </w:r>
      <w:r>
        <w:rPr>
          <w:rFonts w:ascii="Bookman Old Style"/>
          <w:spacing w:val="-33"/>
          <w:sz w:val="20"/>
        </w:rPr>
        <w:t xml:space="preserve"> </w:t>
      </w:r>
      <w:r>
        <w:rPr>
          <w:rFonts w:ascii="Bookman Old Style"/>
          <w:sz w:val="20"/>
        </w:rPr>
        <w:t>358</w:t>
      </w:r>
    </w:p>
    <w:p w:rsidR="00EF0E49" w:rsidRDefault="00EF0E49">
      <w:pPr>
        <w:rPr>
          <w:rFonts w:ascii="Bookman Old Style"/>
          <w:sz w:val="20"/>
        </w:rPr>
        <w:sectPr w:rsidR="00EF0E49">
          <w:headerReference w:type="default" r:id="rId302"/>
          <w:footerReference w:type="default" r:id="rId303"/>
          <w:pgSz w:w="11910" w:h="16840"/>
          <w:pgMar w:top="1340" w:right="1000" w:bottom="1280" w:left="1340" w:header="0" w:footer="1082" w:gutter="0"/>
          <w:pgNumType w:start="54"/>
          <w:cols w:space="720"/>
        </w:sectPr>
      </w:pPr>
    </w:p>
    <w:p w:rsidR="00EF0E49" w:rsidRDefault="008C3F24">
      <w:pPr>
        <w:spacing w:before="80" w:line="482" w:lineRule="auto"/>
        <w:ind w:left="1180" w:right="571"/>
        <w:rPr>
          <w:rFonts w:ascii="Bookman Old Style" w:hAnsi="Bookman Old Style"/>
          <w:sz w:val="28"/>
        </w:rPr>
      </w:pPr>
      <w:r>
        <w:rPr>
          <w:rFonts w:ascii="Bookman Old Style" w:hAnsi="Bookman Old Style"/>
          <w:i/>
          <w:sz w:val="28"/>
        </w:rPr>
        <w:t>makes the position of a married woman almost as a property of her husband.</w:t>
      </w:r>
      <w:r>
        <w:rPr>
          <w:rFonts w:ascii="Bookman Old Style" w:hAnsi="Bookman Old Style"/>
          <w:sz w:val="28"/>
        </w:rPr>
        <w:t>”</w:t>
      </w:r>
    </w:p>
    <w:p w:rsidR="00EF0E49" w:rsidRDefault="008C3F24">
      <w:pPr>
        <w:pStyle w:val="BodyText"/>
        <w:spacing w:line="480" w:lineRule="auto"/>
        <w:ind w:left="1180" w:right="431" w:firstLine="360"/>
        <w:jc w:val="both"/>
      </w:pPr>
      <w:r>
        <w:t>The purpose of Article 15(3) is to further socio- economic equality of women. It permits special legislation for special classes. However, Article 15(3) cannot operate as a cover f</w:t>
      </w:r>
      <w:r>
        <w:t>or exemption from an offence having penal consequences.</w:t>
      </w:r>
    </w:p>
    <w:p w:rsidR="00EF0E49" w:rsidRDefault="008C3F24">
      <w:pPr>
        <w:pStyle w:val="BodyText"/>
        <w:spacing w:line="480" w:lineRule="auto"/>
        <w:ind w:left="1180" w:right="433" w:firstLine="360"/>
        <w:jc w:val="both"/>
      </w:pPr>
      <w:r>
        <w:t>A Section which perpetuates oppression of women is unsustainable in law, and cannot take cover under the guise of protective discrimination.</w:t>
      </w:r>
    </w:p>
    <w:p w:rsidR="00EF0E49" w:rsidRDefault="00EF0E49">
      <w:pPr>
        <w:pStyle w:val="BodyText"/>
        <w:rPr>
          <w:sz w:val="32"/>
        </w:rPr>
      </w:pPr>
    </w:p>
    <w:p w:rsidR="00EF0E49" w:rsidRDefault="008C3F24">
      <w:pPr>
        <w:pStyle w:val="ListParagraph"/>
        <w:numPr>
          <w:ilvl w:val="2"/>
          <w:numId w:val="7"/>
        </w:numPr>
        <w:tabs>
          <w:tab w:val="left" w:pos="2350"/>
        </w:tabs>
        <w:spacing w:before="276" w:line="480" w:lineRule="auto"/>
        <w:ind w:right="436" w:firstLine="360"/>
        <w:jc w:val="both"/>
        <w:rPr>
          <w:rFonts w:ascii="Bookman Old Style"/>
          <w:sz w:val="28"/>
        </w:rPr>
      </w:pPr>
      <w:r>
        <w:rPr>
          <w:rFonts w:ascii="Bookman Old Style"/>
          <w:sz w:val="28"/>
        </w:rPr>
        <w:t>The Petitioners have contended that the right to privacy u</w:t>
      </w:r>
      <w:r>
        <w:rPr>
          <w:rFonts w:ascii="Bookman Old Style"/>
          <w:sz w:val="28"/>
        </w:rPr>
        <w:t>nder Article 21 would include the right of two adults to enter into a sexual relationship outside marriage.</w:t>
      </w:r>
    </w:p>
    <w:p w:rsidR="00EF0E49" w:rsidRDefault="008C3F24">
      <w:pPr>
        <w:pStyle w:val="BodyText"/>
        <w:spacing w:before="1" w:line="480" w:lineRule="auto"/>
        <w:ind w:left="1180" w:right="433" w:firstLine="360"/>
        <w:jc w:val="both"/>
      </w:pPr>
      <w:r>
        <w:t>The right to privacy and personal liberty is, however, not an absolute one; it is subject to reasonable restrictions when legitimate public interest</w:t>
      </w:r>
      <w:r>
        <w:t xml:space="preserve"> is involved.</w:t>
      </w:r>
    </w:p>
    <w:p w:rsidR="00EF0E49" w:rsidRDefault="008C3F24">
      <w:pPr>
        <w:pStyle w:val="BodyText"/>
        <w:spacing w:line="480" w:lineRule="auto"/>
        <w:ind w:left="1180" w:right="437" w:firstLine="360"/>
        <w:jc w:val="both"/>
      </w:pPr>
      <w:r>
        <w:t>It is true that the boundaries of personal liberty are difficult to be identified in black and white; however, such liberty must accommodate public interest. The freedom to</w:t>
      </w:r>
    </w:p>
    <w:p w:rsidR="00EF0E49" w:rsidRDefault="00EF0E49">
      <w:pPr>
        <w:spacing w:line="480" w:lineRule="auto"/>
        <w:jc w:val="both"/>
        <w:sectPr w:rsidR="00EF0E49">
          <w:headerReference w:type="default" r:id="rId304"/>
          <w:footerReference w:type="default" r:id="rId305"/>
          <w:pgSz w:w="11910" w:h="16840"/>
          <w:pgMar w:top="1340" w:right="1000" w:bottom="1280" w:left="1340" w:header="0" w:footer="1082" w:gutter="0"/>
          <w:pgNumType w:start="55"/>
          <w:cols w:space="720"/>
        </w:sectPr>
      </w:pPr>
    </w:p>
    <w:p w:rsidR="00EF0E49" w:rsidRDefault="008C3F24">
      <w:pPr>
        <w:pStyle w:val="BodyText"/>
        <w:spacing w:before="79" w:line="480" w:lineRule="auto"/>
        <w:ind w:left="1180" w:right="435"/>
        <w:jc w:val="both"/>
      </w:pPr>
      <w:r>
        <w:t>have a consensual sexual relationship outside marriage by a married person, does not warrant protection under Article 21.</w:t>
      </w:r>
    </w:p>
    <w:p w:rsidR="00EF0E49" w:rsidRDefault="008C3F24">
      <w:pPr>
        <w:pStyle w:val="BodyText"/>
        <w:spacing w:before="1" w:line="480" w:lineRule="auto"/>
        <w:ind w:left="1180" w:right="435" w:firstLine="360"/>
        <w:jc w:val="both"/>
      </w:pPr>
      <w:r>
        <w:t>In the context of Article 21, an invasion of privacy by the State must be justified on the basis of a law that is reasonable and valid</w:t>
      </w:r>
      <w:r>
        <w:t xml:space="preserve">. Such an invasion must meet a three-fold requirement as set held in Justice </w:t>
      </w:r>
      <w:r>
        <w:rPr>
          <w:i/>
        </w:rPr>
        <w:t xml:space="preserve">K. S. Puttaswamy (Retd.) &amp; Anr. </w:t>
      </w:r>
      <w:r>
        <w:t xml:space="preserve">v. </w:t>
      </w:r>
      <w:r>
        <w:rPr>
          <w:i/>
        </w:rPr>
        <w:t xml:space="preserve">UOI &amp; Anr. </w:t>
      </w:r>
      <w:r>
        <w:t>(supra): (i) legality, which postulates the existence of law; (ii) need, defined in terms of a legitimate State interest, and (iii) p</w:t>
      </w:r>
      <w:r>
        <w:t>roportionality, which ensures a rational nexus between the object and the means adopted. Section 497 as it stands today, fails to meet the three-fold requirement, and must therefore be struck</w:t>
      </w:r>
      <w:r>
        <w:rPr>
          <w:spacing w:val="-6"/>
        </w:rPr>
        <w:t xml:space="preserve"> </w:t>
      </w:r>
      <w:r>
        <w:t>down.</w:t>
      </w:r>
    </w:p>
    <w:p w:rsidR="00EF0E49" w:rsidRDefault="00EF0E49">
      <w:pPr>
        <w:pStyle w:val="BodyText"/>
        <w:rPr>
          <w:sz w:val="32"/>
        </w:rPr>
      </w:pPr>
    </w:p>
    <w:p w:rsidR="00EF0E49" w:rsidRDefault="008C3F24">
      <w:pPr>
        <w:pStyle w:val="ListParagraph"/>
        <w:numPr>
          <w:ilvl w:val="2"/>
          <w:numId w:val="7"/>
        </w:numPr>
        <w:tabs>
          <w:tab w:val="left" w:pos="1541"/>
        </w:tabs>
        <w:spacing w:before="284" w:line="480" w:lineRule="auto"/>
        <w:ind w:right="434"/>
        <w:jc w:val="both"/>
        <w:rPr>
          <w:rFonts w:ascii="Bookman Old Style" w:hAnsi="Bookman Old Style"/>
          <w:sz w:val="28"/>
        </w:rPr>
      </w:pPr>
      <w:r>
        <w:rPr>
          <w:rFonts w:ascii="Bookman Old Style" w:hAnsi="Bookman Old Style"/>
          <w:sz w:val="28"/>
        </w:rPr>
        <w:t xml:space="preserve">The issue remains as to whether „adultery‟ must </w:t>
      </w:r>
      <w:r>
        <w:rPr>
          <w:rFonts w:ascii="Bookman Old Style" w:hAnsi="Bookman Old Style"/>
          <w:spacing w:val="-28"/>
          <w:sz w:val="28"/>
        </w:rPr>
        <w:t xml:space="preserve">be </w:t>
      </w:r>
      <w:r>
        <w:rPr>
          <w:rFonts w:ascii="Bookman Old Style" w:hAnsi="Bookman Old Style"/>
          <w:sz w:val="28"/>
        </w:rPr>
        <w:t>treated as a penal offence subject to criminal sanctions, or marital wrong which is a valid ground for</w:t>
      </w:r>
      <w:r>
        <w:rPr>
          <w:rFonts w:ascii="Bookman Old Style" w:hAnsi="Bookman Old Style"/>
          <w:spacing w:val="-14"/>
          <w:sz w:val="28"/>
        </w:rPr>
        <w:t xml:space="preserve"> </w:t>
      </w:r>
      <w:r>
        <w:rPr>
          <w:rFonts w:ascii="Bookman Old Style" w:hAnsi="Bookman Old Style"/>
          <w:sz w:val="28"/>
        </w:rPr>
        <w:t>divorce.</w:t>
      </w:r>
    </w:p>
    <w:p w:rsidR="00EF0E49" w:rsidRDefault="008C3F24">
      <w:pPr>
        <w:pStyle w:val="ListParagraph"/>
        <w:numPr>
          <w:ilvl w:val="3"/>
          <w:numId w:val="7"/>
        </w:numPr>
        <w:tabs>
          <w:tab w:val="left" w:pos="2261"/>
        </w:tabs>
        <w:spacing w:line="480" w:lineRule="auto"/>
        <w:ind w:right="432"/>
        <w:rPr>
          <w:rFonts w:ascii="Bookman Old Style"/>
          <w:sz w:val="28"/>
        </w:rPr>
      </w:pPr>
      <w:r>
        <w:rPr>
          <w:rFonts w:ascii="Bookman Old Style"/>
          <w:sz w:val="28"/>
        </w:rPr>
        <w:t>One view is that family being the fundamental unit in society, if the same is disrupted, it would impact stability and progress. The</w:t>
      </w:r>
      <w:r>
        <w:rPr>
          <w:rFonts w:ascii="Bookman Old Style"/>
          <w:spacing w:val="46"/>
          <w:sz w:val="28"/>
        </w:rPr>
        <w:t xml:space="preserve"> </w:t>
      </w:r>
      <w:r>
        <w:rPr>
          <w:rFonts w:ascii="Bookman Old Style"/>
          <w:sz w:val="28"/>
        </w:rPr>
        <w:t>State,</w:t>
      </w:r>
    </w:p>
    <w:p w:rsidR="00EF0E49" w:rsidRDefault="00EF0E49">
      <w:pPr>
        <w:spacing w:line="480" w:lineRule="auto"/>
        <w:jc w:val="both"/>
        <w:rPr>
          <w:rFonts w:ascii="Bookman Old Style"/>
          <w:sz w:val="28"/>
        </w:rPr>
        <w:sectPr w:rsidR="00EF0E49">
          <w:headerReference w:type="default" r:id="rId306"/>
          <w:footerReference w:type="default" r:id="rId307"/>
          <w:pgSz w:w="11910" w:h="16840"/>
          <w:pgMar w:top="1340" w:right="1000" w:bottom="1280" w:left="1340" w:header="0" w:footer="1082" w:gutter="0"/>
          <w:pgNumType w:start="56"/>
          <w:cols w:space="720"/>
        </w:sectPr>
      </w:pPr>
    </w:p>
    <w:p w:rsidR="00EF0E49" w:rsidRDefault="008C3F24">
      <w:pPr>
        <w:pStyle w:val="BodyText"/>
        <w:tabs>
          <w:tab w:val="left" w:pos="3808"/>
          <w:tab w:val="left" w:pos="4533"/>
          <w:tab w:val="left" w:pos="4929"/>
          <w:tab w:val="left" w:pos="6496"/>
          <w:tab w:val="left" w:pos="7582"/>
          <w:tab w:val="left" w:pos="8858"/>
        </w:tabs>
        <w:spacing w:before="79" w:line="480" w:lineRule="auto"/>
        <w:ind w:left="2261" w:right="435"/>
      </w:pPr>
      <w:r>
        <w:t>therefore,</w:t>
      </w:r>
      <w:r>
        <w:tab/>
        <w:t>has</w:t>
      </w:r>
      <w:r>
        <w:tab/>
        <w:t>a</w:t>
      </w:r>
      <w:r>
        <w:tab/>
        <w:t>legitimate</w:t>
      </w:r>
      <w:r>
        <w:tab/>
        <w:t>public</w:t>
      </w:r>
      <w:r>
        <w:tab/>
        <w:t>interest</w:t>
      </w:r>
      <w:r>
        <w:tab/>
      </w:r>
      <w:r>
        <w:rPr>
          <w:spacing w:val="-9"/>
        </w:rPr>
        <w:t xml:space="preserve">in </w:t>
      </w:r>
      <w:r>
        <w:t>preserving the institution of</w:t>
      </w:r>
      <w:r>
        <w:rPr>
          <w:spacing w:val="-5"/>
        </w:rPr>
        <w:t xml:space="preserve"> </w:t>
      </w:r>
      <w:r>
        <w:t>marriage.</w:t>
      </w:r>
    </w:p>
    <w:p w:rsidR="00EF0E49" w:rsidRDefault="008C3F24">
      <w:pPr>
        <w:pStyle w:val="BodyText"/>
        <w:spacing w:before="1" w:line="480" w:lineRule="auto"/>
        <w:ind w:left="2261" w:right="433" w:firstLine="360"/>
        <w:jc w:val="both"/>
      </w:pPr>
      <w:r>
        <w:t xml:space="preserve">Though adultery may be an act committed in private by </w:t>
      </w:r>
      <w:r>
        <w:rPr>
          <w:spacing w:val="-2"/>
        </w:rPr>
        <w:t xml:space="preserve">two </w:t>
      </w:r>
      <w:r>
        <w:t xml:space="preserve">consenting adults, it is nevertheless not a victim-less crime. </w:t>
      </w:r>
      <w:r>
        <w:rPr>
          <w:spacing w:val="2"/>
        </w:rPr>
        <w:t xml:space="preserve">It </w:t>
      </w:r>
      <w:r>
        <w:t xml:space="preserve">violates the sanctity of marriage, and the right of a spouse to marital fidelity of his/her partner. It impacts society as it breaks the fundamental unit of the family, causing injury not only to the spouses of the adulteror and the adulteress, it impacts </w:t>
      </w:r>
      <w:r>
        <w:t>the growth and well-being of the children, the family, and society in general, and therefore must be subject to penal</w:t>
      </w:r>
      <w:r>
        <w:rPr>
          <w:spacing w:val="-4"/>
        </w:rPr>
        <w:t xml:space="preserve"> </w:t>
      </w:r>
      <w:r>
        <w:t>consequences.</w:t>
      </w:r>
    </w:p>
    <w:p w:rsidR="00EF0E49" w:rsidRDefault="008C3F24">
      <w:pPr>
        <w:pStyle w:val="BodyText"/>
        <w:spacing w:before="1" w:line="480" w:lineRule="auto"/>
        <w:ind w:left="2261" w:right="433" w:firstLine="360"/>
        <w:jc w:val="both"/>
      </w:pPr>
      <w:r>
        <w:t>Throughout history, the State has long retained an area of regulation in the institution of marriage. The State has regulate</w:t>
      </w:r>
      <w:r>
        <w:t>d various aspects of the institution of marriage, by determining the age when an adult can enter into marriage; it grants legal recognition to marriage; it creates rights in respect of inheritance and succession; it provides for remedies like judicial</w:t>
      </w:r>
      <w:r>
        <w:rPr>
          <w:spacing w:val="-8"/>
        </w:rPr>
        <w:t xml:space="preserve"> </w:t>
      </w:r>
      <w:r>
        <w:t>sepa</w:t>
      </w:r>
      <w:r>
        <w:t>ration,</w:t>
      </w:r>
    </w:p>
    <w:p w:rsidR="00EF0E49" w:rsidRDefault="00EF0E49">
      <w:pPr>
        <w:spacing w:line="480" w:lineRule="auto"/>
        <w:jc w:val="both"/>
        <w:sectPr w:rsidR="00EF0E49">
          <w:headerReference w:type="default" r:id="rId308"/>
          <w:footerReference w:type="default" r:id="rId309"/>
          <w:pgSz w:w="11910" w:h="16840"/>
          <w:pgMar w:top="1340" w:right="1000" w:bottom="1280" w:left="1340" w:header="0" w:footer="1082" w:gutter="0"/>
          <w:pgNumType w:start="57"/>
          <w:cols w:space="720"/>
        </w:sectPr>
      </w:pPr>
    </w:p>
    <w:p w:rsidR="00EF0E49" w:rsidRDefault="008C3F24">
      <w:pPr>
        <w:pStyle w:val="BodyText"/>
        <w:spacing w:before="79" w:line="480" w:lineRule="auto"/>
        <w:ind w:left="2261" w:right="433"/>
        <w:jc w:val="both"/>
      </w:pPr>
      <w:r>
        <w:t>alimony, restitution of conjugal rights; it regulates surrogacy, adoption, child custody, guardianship, partition, parental responsibility; guardianship and welfare of the child. These are all areas of private interest in which the State retains a legitima</w:t>
      </w:r>
      <w:r>
        <w:t>te interest, since these are areas which concern society and public well-being as a whole.</w:t>
      </w:r>
    </w:p>
    <w:p w:rsidR="00EF0E49" w:rsidRDefault="008C3F24">
      <w:pPr>
        <w:pStyle w:val="BodyText"/>
        <w:spacing w:before="1" w:line="480" w:lineRule="auto"/>
        <w:ind w:left="2261" w:right="432" w:firstLine="360"/>
        <w:jc w:val="both"/>
      </w:pPr>
      <w:r>
        <w:t>Adultery has the effect of not only jeopardising the marriage between the two consenting adults, but also affects the growth and moral fibre of children. Hence the S</w:t>
      </w:r>
      <w:r>
        <w:t>tate has a legitimate public interest in making it a criminal offence.</w:t>
      </w:r>
    </w:p>
    <w:p w:rsidR="00EF0E49" w:rsidRDefault="008C3F24">
      <w:pPr>
        <w:pStyle w:val="ListParagraph"/>
        <w:numPr>
          <w:ilvl w:val="3"/>
          <w:numId w:val="7"/>
        </w:numPr>
        <w:tabs>
          <w:tab w:val="left" w:pos="2261"/>
        </w:tabs>
        <w:spacing w:before="1" w:line="480" w:lineRule="auto"/>
        <w:ind w:right="433"/>
        <w:rPr>
          <w:rFonts w:ascii="Bookman Old Style"/>
          <w:sz w:val="28"/>
        </w:rPr>
      </w:pPr>
      <w:r>
        <w:rPr>
          <w:rFonts w:ascii="Bookman Old Style"/>
          <w:sz w:val="28"/>
        </w:rPr>
        <w:t>The contra view is that adultery is a marital wrong, which should have only civil consequences. A wrong punishable with criminal sanctions, must be a public wrong against society as a w</w:t>
      </w:r>
      <w:r>
        <w:rPr>
          <w:rFonts w:ascii="Bookman Old Style"/>
          <w:sz w:val="28"/>
        </w:rPr>
        <w:t>hole, and not merely an act committed against an individual</w:t>
      </w:r>
      <w:r>
        <w:rPr>
          <w:rFonts w:ascii="Bookman Old Style"/>
          <w:spacing w:val="-5"/>
          <w:sz w:val="28"/>
        </w:rPr>
        <w:t xml:space="preserve"> </w:t>
      </w:r>
      <w:r>
        <w:rPr>
          <w:rFonts w:ascii="Bookman Old Style"/>
          <w:sz w:val="28"/>
        </w:rPr>
        <w:t>victim.</w:t>
      </w:r>
    </w:p>
    <w:p w:rsidR="00EF0E49" w:rsidRDefault="008C3F24">
      <w:pPr>
        <w:pStyle w:val="BodyText"/>
        <w:spacing w:line="480" w:lineRule="auto"/>
        <w:ind w:left="2261" w:right="439" w:firstLine="360"/>
        <w:jc w:val="both"/>
      </w:pPr>
      <w:r>
        <w:t>To criminalize a certain conduct is to declare that it is a public wrong which would justify</w:t>
      </w:r>
    </w:p>
    <w:p w:rsidR="00EF0E49" w:rsidRDefault="00EF0E49">
      <w:pPr>
        <w:spacing w:line="480" w:lineRule="auto"/>
        <w:jc w:val="both"/>
        <w:sectPr w:rsidR="00EF0E49">
          <w:headerReference w:type="default" r:id="rId310"/>
          <w:footerReference w:type="default" r:id="rId311"/>
          <w:pgSz w:w="11910" w:h="16840"/>
          <w:pgMar w:top="1340" w:right="1000" w:bottom="1280" w:left="1340" w:header="0" w:footer="1082" w:gutter="0"/>
          <w:pgNumType w:start="58"/>
          <w:cols w:space="720"/>
        </w:sectPr>
      </w:pPr>
    </w:p>
    <w:p w:rsidR="00EF0E49" w:rsidRDefault="008C3F24">
      <w:pPr>
        <w:pStyle w:val="BodyText"/>
        <w:spacing w:before="79" w:line="480" w:lineRule="auto"/>
        <w:ind w:left="2261"/>
      </w:pPr>
      <w:r>
        <w:t>public censure, and warrant the use of criminal sanction against such harm and wrong doing.</w:t>
      </w:r>
    </w:p>
    <w:p w:rsidR="00EF0E49" w:rsidRDefault="008C3F24">
      <w:pPr>
        <w:pStyle w:val="BodyText"/>
        <w:spacing w:before="1" w:line="480" w:lineRule="auto"/>
        <w:ind w:left="2261" w:right="434" w:firstLine="360"/>
        <w:jc w:val="both"/>
      </w:pPr>
      <w:r>
        <w:t>The autonomy of an individual to make his or her choices with respect to his/her sexuality in the most intimate spaces of life, should be protected from public cens</w:t>
      </w:r>
      <w:r>
        <w:t xml:space="preserve">ure through criminal sanction. The autonomy of the individual to take such decisions, which are purely personal, would be repugnant to any interference by the State to </w:t>
      </w:r>
      <w:r>
        <w:rPr>
          <w:spacing w:val="-2"/>
        </w:rPr>
        <w:t>t</w:t>
      </w:r>
      <w:r>
        <w:rPr>
          <w:spacing w:val="-1"/>
        </w:rPr>
        <w:t>ak</w:t>
      </w:r>
      <w:r>
        <w:t>e</w:t>
      </w:r>
      <w:r>
        <w:t xml:space="preserve"> </w:t>
      </w:r>
      <w:r>
        <w:rPr>
          <w:spacing w:val="-14"/>
        </w:rPr>
        <w:t xml:space="preserve"> </w:t>
      </w:r>
      <w:r>
        <w:rPr>
          <w:spacing w:val="-1"/>
        </w:rPr>
        <w:t>act</w:t>
      </w:r>
      <w:r>
        <w:rPr>
          <w:spacing w:val="-4"/>
        </w:rPr>
        <w:t>i</w:t>
      </w:r>
      <w:r>
        <w:t>on</w:t>
      </w:r>
      <w:r>
        <w:t xml:space="preserve"> </w:t>
      </w:r>
      <w:r>
        <w:rPr>
          <w:spacing w:val="-17"/>
        </w:rPr>
        <w:t xml:space="preserve"> </w:t>
      </w:r>
      <w:r>
        <w:rPr>
          <w:spacing w:val="-2"/>
        </w:rPr>
        <w:t>p</w:t>
      </w:r>
      <w:r>
        <w:t>u</w:t>
      </w:r>
      <w:r>
        <w:rPr>
          <w:spacing w:val="-2"/>
        </w:rPr>
        <w:t>rp</w:t>
      </w:r>
      <w:r>
        <w:t>o</w:t>
      </w:r>
      <w:r>
        <w:rPr>
          <w:spacing w:val="-2"/>
        </w:rPr>
        <w:t>rt</w:t>
      </w:r>
      <w:r>
        <w:t>e</w:t>
      </w:r>
      <w:r>
        <w:rPr>
          <w:spacing w:val="1"/>
        </w:rPr>
        <w:t>d</w:t>
      </w:r>
      <w:r>
        <w:t>ly</w:t>
      </w:r>
      <w:r>
        <w:t xml:space="preserve"> </w:t>
      </w:r>
      <w:r>
        <w:rPr>
          <w:spacing w:val="-14"/>
        </w:rPr>
        <w:t xml:space="preserve"> </w:t>
      </w:r>
      <w:r>
        <w:t>in</w:t>
      </w:r>
      <w:r>
        <w:t xml:space="preserve"> </w:t>
      </w:r>
      <w:r>
        <w:rPr>
          <w:spacing w:val="-17"/>
        </w:rPr>
        <w:t xml:space="preserve"> </w:t>
      </w:r>
      <w:r>
        <w:rPr>
          <w:spacing w:val="-2"/>
        </w:rPr>
        <w:t>t</w:t>
      </w:r>
      <w:r>
        <w:rPr>
          <w:spacing w:val="-1"/>
        </w:rPr>
        <w:t>h</w:t>
      </w:r>
      <w:r>
        <w:t>e</w:t>
      </w:r>
      <w:r>
        <w:t xml:space="preserve"> </w:t>
      </w:r>
      <w:r>
        <w:rPr>
          <w:spacing w:val="-13"/>
        </w:rPr>
        <w:t xml:space="preserve"> </w:t>
      </w:r>
      <w:r>
        <w:rPr>
          <w:spacing w:val="-2"/>
          <w:w w:val="55"/>
        </w:rPr>
        <w:t>„</w:t>
      </w:r>
      <w:r>
        <w:rPr>
          <w:spacing w:val="-2"/>
        </w:rPr>
        <w:t>b</w:t>
      </w:r>
      <w:r>
        <w:rPr>
          <w:spacing w:val="-1"/>
        </w:rPr>
        <w:t>es</w:t>
      </w:r>
      <w:r>
        <w:t>t</w:t>
      </w:r>
      <w:r>
        <w:t xml:space="preserve"> </w:t>
      </w:r>
      <w:r>
        <w:rPr>
          <w:spacing w:val="-17"/>
        </w:rPr>
        <w:t xml:space="preserve"> </w:t>
      </w:r>
      <w:r>
        <w:t>in</w:t>
      </w:r>
      <w:r>
        <w:rPr>
          <w:spacing w:val="-2"/>
        </w:rPr>
        <w:t>t</w:t>
      </w:r>
      <w:r>
        <w:rPr>
          <w:spacing w:val="2"/>
        </w:rPr>
        <w:t>e</w:t>
      </w:r>
      <w:r>
        <w:rPr>
          <w:spacing w:val="-4"/>
        </w:rPr>
        <w:t>r</w:t>
      </w:r>
      <w:r>
        <w:rPr>
          <w:spacing w:val="2"/>
        </w:rPr>
        <w:t>e</w:t>
      </w:r>
      <w:r>
        <w:t>st</w:t>
      </w:r>
      <w:r>
        <w:rPr>
          <w:w w:val="29"/>
        </w:rPr>
        <w:t>‟</w:t>
      </w:r>
      <w:r>
        <w:t xml:space="preserve"> </w:t>
      </w:r>
      <w:r>
        <w:rPr>
          <w:spacing w:val="-18"/>
        </w:rPr>
        <w:t xml:space="preserve"> </w:t>
      </w:r>
      <w:r>
        <w:rPr>
          <w:spacing w:val="-8"/>
        </w:rPr>
        <w:t>of</w:t>
      </w:r>
      <w:r>
        <w:t xml:space="preserve"> </w:t>
      </w:r>
      <w:r>
        <w:t>the individual.</w:t>
      </w:r>
    </w:p>
    <w:p w:rsidR="00EF0E49" w:rsidRDefault="008C3F24">
      <w:pPr>
        <w:pStyle w:val="BodyText"/>
        <w:spacing w:before="1" w:line="480" w:lineRule="auto"/>
        <w:ind w:left="2261" w:right="435" w:firstLine="360"/>
        <w:jc w:val="both"/>
      </w:pPr>
      <w:r>
        <w:t xml:space="preserve">Andrew Ashworth and Jeremy Horder in their </w:t>
      </w:r>
      <w:r>
        <w:t>c</w:t>
      </w:r>
      <w:r>
        <w:rPr>
          <w:spacing w:val="1"/>
        </w:rPr>
        <w:t>o</w:t>
      </w:r>
      <w:r>
        <w:rPr>
          <w:spacing w:val="-3"/>
        </w:rPr>
        <w:t>mm</w:t>
      </w:r>
      <w:r>
        <w:rPr>
          <w:spacing w:val="2"/>
        </w:rPr>
        <w:t>e</w:t>
      </w:r>
      <w:r>
        <w:rPr>
          <w:spacing w:val="-1"/>
        </w:rPr>
        <w:t>n</w:t>
      </w:r>
      <w:r>
        <w:rPr>
          <w:spacing w:val="-2"/>
        </w:rPr>
        <w:t>t</w:t>
      </w:r>
      <w:r>
        <w:rPr>
          <w:spacing w:val="-1"/>
        </w:rPr>
        <w:t>ar</w:t>
      </w:r>
      <w:r>
        <w:t>y</w:t>
      </w:r>
      <w:r>
        <w:t xml:space="preserve">  </w:t>
      </w:r>
      <w:r>
        <w:rPr>
          <w:spacing w:val="-2"/>
        </w:rPr>
        <w:t>t</w:t>
      </w:r>
      <w:r>
        <w:t>i</w:t>
      </w:r>
      <w:r>
        <w:rPr>
          <w:spacing w:val="-2"/>
        </w:rPr>
        <w:t>t</w:t>
      </w:r>
      <w:r>
        <w:t>led</w:t>
      </w:r>
      <w:r>
        <w:t xml:space="preserve">  </w:t>
      </w:r>
      <w:r>
        <w:rPr>
          <w:spacing w:val="1"/>
          <w:w w:val="55"/>
        </w:rPr>
        <w:t>„</w:t>
      </w:r>
      <w:r>
        <w:rPr>
          <w:i/>
          <w:spacing w:val="-1"/>
        </w:rPr>
        <w:t>Pr</w:t>
      </w:r>
      <w:r>
        <w:rPr>
          <w:i/>
          <w:spacing w:val="-5"/>
        </w:rPr>
        <w:t>i</w:t>
      </w:r>
      <w:r>
        <w:rPr>
          <w:i/>
        </w:rPr>
        <w:t>n</w:t>
      </w:r>
      <w:r>
        <w:rPr>
          <w:i/>
          <w:spacing w:val="1"/>
        </w:rPr>
        <w:t>c</w:t>
      </w:r>
      <w:r>
        <w:rPr>
          <w:i/>
          <w:spacing w:val="-5"/>
        </w:rPr>
        <w:t>i</w:t>
      </w:r>
      <w:r>
        <w:rPr>
          <w:i/>
          <w:spacing w:val="-1"/>
        </w:rPr>
        <w:t>p</w:t>
      </w:r>
      <w:r>
        <w:rPr>
          <w:i/>
          <w:spacing w:val="-3"/>
        </w:rPr>
        <w:t>l</w:t>
      </w:r>
      <w:r>
        <w:rPr>
          <w:i/>
          <w:spacing w:val="1"/>
        </w:rPr>
        <w:t>e</w:t>
      </w:r>
      <w:r>
        <w:rPr>
          <w:i/>
        </w:rPr>
        <w:t>s</w:t>
      </w:r>
      <w:r>
        <w:rPr>
          <w:i/>
        </w:rPr>
        <w:t xml:space="preserve">  </w:t>
      </w:r>
      <w:r>
        <w:rPr>
          <w:i/>
          <w:spacing w:val="-3"/>
        </w:rPr>
        <w:t>o</w:t>
      </w:r>
      <w:r>
        <w:rPr>
          <w:i/>
        </w:rPr>
        <w:t>f</w:t>
      </w:r>
      <w:r>
        <w:rPr>
          <w:i/>
        </w:rPr>
        <w:t xml:space="preserve">  </w:t>
      </w:r>
      <w:r>
        <w:rPr>
          <w:i/>
          <w:spacing w:val="-1"/>
        </w:rPr>
        <w:t>Cr</w:t>
      </w:r>
      <w:r>
        <w:rPr>
          <w:i/>
          <w:spacing w:val="-3"/>
        </w:rPr>
        <w:t>i</w:t>
      </w:r>
      <w:r>
        <w:rPr>
          <w:i/>
        </w:rPr>
        <w:t>m</w:t>
      </w:r>
      <w:r>
        <w:rPr>
          <w:i/>
          <w:spacing w:val="-5"/>
        </w:rPr>
        <w:t>i</w:t>
      </w:r>
      <w:r>
        <w:rPr>
          <w:i/>
          <w:spacing w:val="3"/>
        </w:rPr>
        <w:t>n</w:t>
      </w:r>
      <w:r>
        <w:rPr>
          <w:i/>
          <w:spacing w:val="-4"/>
        </w:rPr>
        <w:t>a</w:t>
      </w:r>
      <w:r>
        <w:rPr>
          <w:i/>
        </w:rPr>
        <w:t>l</w:t>
      </w:r>
      <w:r>
        <w:rPr>
          <w:i/>
        </w:rPr>
        <w:t xml:space="preserve">  </w:t>
      </w:r>
      <w:r>
        <w:rPr>
          <w:i/>
          <w:spacing w:val="-1"/>
        </w:rPr>
        <w:t>L</w:t>
      </w:r>
      <w:r>
        <w:rPr>
          <w:i/>
          <w:spacing w:val="-3"/>
        </w:rPr>
        <w:t>a</w:t>
      </w:r>
      <w:r>
        <w:rPr>
          <w:i/>
          <w:spacing w:val="-9"/>
        </w:rPr>
        <w:t>w</w:t>
      </w:r>
      <w:r>
        <w:rPr>
          <w:spacing w:val="2"/>
          <w:w w:val="29"/>
        </w:rPr>
        <w:t>‟</w:t>
      </w:r>
      <w:r>
        <w:rPr>
          <w:spacing w:val="-2"/>
          <w:position w:val="7"/>
          <w:sz w:val="18"/>
        </w:rPr>
        <w:t>59</w:t>
      </w:r>
      <w:r>
        <w:rPr>
          <w:spacing w:val="1"/>
          <w:position w:val="7"/>
          <w:sz w:val="18"/>
        </w:rPr>
        <w:t xml:space="preserve"> </w:t>
      </w:r>
      <w:r>
        <w:t xml:space="preserve">have stated that the traditional starting point of </w:t>
      </w:r>
      <w:r>
        <w:t>cr</w:t>
      </w:r>
      <w:r>
        <w:rPr>
          <w:spacing w:val="-2"/>
        </w:rPr>
        <w:t>i</w:t>
      </w:r>
      <w:r>
        <w:t>minal</w:t>
      </w:r>
      <w:r>
        <w:rPr>
          <w:spacing w:val="-1"/>
        </w:rPr>
        <w:t>i</w:t>
      </w:r>
      <w:r>
        <w:t>za</w:t>
      </w:r>
      <w:r>
        <w:rPr>
          <w:spacing w:val="-2"/>
        </w:rPr>
        <w:t>t</w:t>
      </w:r>
      <w:r>
        <w:t>ion</w:t>
      </w:r>
      <w:r>
        <w:t xml:space="preserve"> </w:t>
      </w:r>
      <w:r>
        <w:rPr>
          <w:spacing w:val="-3"/>
        </w:rPr>
        <w:t>i</w:t>
      </w:r>
      <w:r>
        <w:t>s</w:t>
      </w:r>
      <w:r>
        <w:t xml:space="preserve"> </w:t>
      </w:r>
      <w:r>
        <w:rPr>
          <w:spacing w:val="-2"/>
        </w:rPr>
        <w:t>t</w:t>
      </w:r>
      <w:r>
        <w:rPr>
          <w:spacing w:val="-1"/>
        </w:rPr>
        <w:t>h</w:t>
      </w:r>
      <w:r>
        <w:t>e</w:t>
      </w:r>
      <w:r>
        <w:t xml:space="preserve"> </w:t>
      </w:r>
      <w:r>
        <w:rPr>
          <w:spacing w:val="-1"/>
          <w:w w:val="83"/>
        </w:rPr>
        <w:t>„</w:t>
      </w:r>
      <w:r>
        <w:rPr>
          <w:spacing w:val="-3"/>
          <w:w w:val="83"/>
        </w:rPr>
        <w:t>h</w:t>
      </w:r>
      <w:r>
        <w:rPr>
          <w:spacing w:val="-1"/>
        </w:rPr>
        <w:t>ar</w:t>
      </w:r>
      <w:r>
        <w:t>m</w:t>
      </w:r>
      <w:r>
        <w:t xml:space="preserve"> </w:t>
      </w:r>
      <w:r>
        <w:t>p</w:t>
      </w:r>
      <w:r>
        <w:rPr>
          <w:spacing w:val="-2"/>
        </w:rPr>
        <w:t>r</w:t>
      </w:r>
      <w:r>
        <w:t>inc</w:t>
      </w:r>
      <w:r>
        <w:rPr>
          <w:spacing w:val="-4"/>
        </w:rPr>
        <w:t>i</w:t>
      </w:r>
      <w:r>
        <w:t>p</w:t>
      </w:r>
      <w:r>
        <w:rPr>
          <w:spacing w:val="-3"/>
        </w:rPr>
        <w:t>l</w:t>
      </w:r>
      <w:r>
        <w:rPr>
          <w:spacing w:val="2"/>
        </w:rPr>
        <w:t>e</w:t>
      </w:r>
      <w:r>
        <w:rPr>
          <w:w w:val="29"/>
        </w:rPr>
        <w:t>‟</w:t>
      </w:r>
      <w:r>
        <w:t xml:space="preserve"> </w:t>
      </w:r>
      <w:r>
        <w:rPr>
          <w:spacing w:val="-2"/>
        </w:rPr>
        <w:t>t</w:t>
      </w:r>
      <w:r>
        <w:rPr>
          <w:spacing w:val="-3"/>
        </w:rPr>
        <w:t>h</w:t>
      </w:r>
      <w:r>
        <w:t>e</w:t>
      </w:r>
      <w:r>
        <w:t xml:space="preserve"> </w:t>
      </w:r>
      <w:r>
        <w:rPr>
          <w:spacing w:val="-3"/>
        </w:rPr>
        <w:t>es</w:t>
      </w:r>
      <w:r>
        <w:rPr>
          <w:spacing w:val="-5"/>
        </w:rPr>
        <w:t>s</w:t>
      </w:r>
      <w:r>
        <w:rPr>
          <w:spacing w:val="-1"/>
        </w:rPr>
        <w:t>e</w:t>
      </w:r>
      <w:r>
        <w:rPr>
          <w:spacing w:val="-6"/>
        </w:rPr>
        <w:t>n</w:t>
      </w:r>
      <w:r>
        <w:rPr>
          <w:spacing w:val="-5"/>
        </w:rPr>
        <w:t>c</w:t>
      </w:r>
      <w:r>
        <w:rPr>
          <w:spacing w:val="-6"/>
        </w:rPr>
        <w:t>e</w:t>
      </w:r>
      <w:r>
        <w:t xml:space="preserve"> </w:t>
      </w:r>
      <w:r>
        <w:t>of which is that the State is justified in criminalizing a conduct which causes harm to others. The authors opine that the three elements for criminalization are: (i) harm, (ii) wrong doing, and (iii) public element, which are required to be</w:t>
      </w:r>
    </w:p>
    <w:p w:rsidR="00EF0E49" w:rsidRDefault="00EF0E49">
      <w:pPr>
        <w:pStyle w:val="BodyText"/>
        <w:rPr>
          <w:sz w:val="20"/>
        </w:rPr>
      </w:pPr>
    </w:p>
    <w:p w:rsidR="00EF0E49" w:rsidRDefault="00EF0E49">
      <w:pPr>
        <w:pStyle w:val="BodyText"/>
        <w:spacing w:before="11"/>
        <w:rPr>
          <w:sz w:val="15"/>
        </w:rPr>
      </w:pPr>
      <w:r w:rsidRPr="00EF0E49">
        <w:pict>
          <v:line id="_x0000_s1027" style="position:absolute;z-index:251667456;mso-wrap-distance-left:0;mso-wrap-distance-right:0;mso-position-horizontal-relative:page" from="1in,11.65pt" to="216.05pt,11.65pt" strokeweight=".6pt">
            <w10:wrap type="topAndBottom" anchorx="page"/>
          </v:line>
        </w:pict>
      </w:r>
    </w:p>
    <w:p w:rsidR="00EF0E49" w:rsidRDefault="008C3F24">
      <w:pPr>
        <w:spacing w:before="75"/>
        <w:ind w:left="100"/>
        <w:rPr>
          <w:rFonts w:ascii="Bookman Old Style"/>
          <w:sz w:val="20"/>
        </w:rPr>
      </w:pPr>
      <w:r>
        <w:rPr>
          <w:rFonts w:ascii="Bookman Old Style"/>
          <w:position w:val="5"/>
          <w:sz w:val="13"/>
        </w:rPr>
        <w:t xml:space="preserve">59 </w:t>
      </w:r>
      <w:r>
        <w:rPr>
          <w:rFonts w:ascii="Bookman Old Style"/>
          <w:sz w:val="20"/>
        </w:rPr>
        <w:t>Oxford U</w:t>
      </w:r>
      <w:r>
        <w:rPr>
          <w:rFonts w:ascii="Bookman Old Style"/>
          <w:sz w:val="20"/>
        </w:rPr>
        <w:t>niversity Press, (7</w:t>
      </w:r>
      <w:r>
        <w:rPr>
          <w:rFonts w:ascii="Bookman Old Style"/>
          <w:position w:val="5"/>
          <w:sz w:val="13"/>
        </w:rPr>
        <w:t xml:space="preserve">th </w:t>
      </w:r>
      <w:r>
        <w:rPr>
          <w:rFonts w:ascii="Bookman Old Style"/>
          <w:sz w:val="20"/>
        </w:rPr>
        <w:t>Edn.) May 2013</w:t>
      </w:r>
    </w:p>
    <w:p w:rsidR="00EF0E49" w:rsidRDefault="00EF0E49">
      <w:pPr>
        <w:rPr>
          <w:rFonts w:ascii="Bookman Old Style"/>
          <w:sz w:val="20"/>
        </w:rPr>
        <w:sectPr w:rsidR="00EF0E49">
          <w:headerReference w:type="default" r:id="rId312"/>
          <w:footerReference w:type="default" r:id="rId313"/>
          <w:pgSz w:w="11910" w:h="16840"/>
          <w:pgMar w:top="1340" w:right="1000" w:bottom="1280" w:left="1340" w:header="0" w:footer="1082" w:gutter="0"/>
          <w:pgNumType w:start="59"/>
          <w:cols w:space="720"/>
        </w:sectPr>
      </w:pPr>
    </w:p>
    <w:p w:rsidR="00EF0E49" w:rsidRDefault="008C3F24">
      <w:pPr>
        <w:pStyle w:val="BodyText"/>
        <w:spacing w:before="79" w:line="480" w:lineRule="auto"/>
        <w:ind w:left="2261" w:right="571"/>
      </w:pPr>
      <w:r>
        <w:t>proved before the State can classify a wrongful act as a criminal</w:t>
      </w:r>
      <w:r>
        <w:rPr>
          <w:spacing w:val="-8"/>
        </w:rPr>
        <w:t xml:space="preserve"> </w:t>
      </w:r>
      <w:r>
        <w:t>offence.</w:t>
      </w:r>
    </w:p>
    <w:p w:rsidR="00EF0E49" w:rsidRDefault="008C3F24">
      <w:pPr>
        <w:spacing w:before="3" w:line="480" w:lineRule="auto"/>
        <w:ind w:left="2261" w:right="437" w:firstLine="360"/>
        <w:jc w:val="both"/>
        <w:rPr>
          <w:rFonts w:ascii="Bookman Old Style" w:hAnsi="Bookman Old Style"/>
          <w:sz w:val="18"/>
        </w:rPr>
      </w:pPr>
      <w:r>
        <w:rPr>
          <w:rFonts w:ascii="Bookman Old Style" w:hAnsi="Bookman Old Style"/>
          <w:sz w:val="28"/>
        </w:rPr>
        <w:t xml:space="preserve">John Stuart Mill states that </w:t>
      </w:r>
      <w:r>
        <w:rPr>
          <w:rFonts w:ascii="Bookman Old Style" w:hAnsi="Bookman Old Style"/>
          <w:i/>
          <w:sz w:val="28"/>
        </w:rPr>
        <w:t xml:space="preserve">―the only purpose </w:t>
      </w:r>
      <w:r>
        <w:rPr>
          <w:rFonts w:ascii="Bookman Old Style" w:hAnsi="Bookman Old Style"/>
          <w:i/>
          <w:sz w:val="28"/>
        </w:rPr>
        <w:t xml:space="preserve">for which power can be rightly exercised over the member of a civilized community against his will is to prevent harm to others.‖ </w:t>
      </w:r>
      <w:r>
        <w:rPr>
          <w:rFonts w:ascii="Bookman Old Style" w:hAnsi="Bookman Old Style"/>
          <w:position w:val="7"/>
          <w:sz w:val="18"/>
        </w:rPr>
        <w:t>60</w:t>
      </w:r>
    </w:p>
    <w:p w:rsidR="00EF0E49" w:rsidRDefault="008C3F24">
      <w:pPr>
        <w:pStyle w:val="BodyText"/>
        <w:spacing w:line="480" w:lineRule="auto"/>
        <w:ind w:left="2261" w:right="434" w:firstLine="360"/>
        <w:jc w:val="both"/>
      </w:pPr>
      <w:r>
        <w:t>The other important element is wrongfulness. Andrew Simester and Andreas von Hirsch opine that a necessary pre-requisite of</w:t>
      </w:r>
      <w:r>
        <w:t xml:space="preserve"> criminalization  is that the conduct amounts to a moral wrong.</w:t>
      </w:r>
      <w:r>
        <w:rPr>
          <w:position w:val="7"/>
          <w:sz w:val="18"/>
        </w:rPr>
        <w:t xml:space="preserve">61 </w:t>
      </w:r>
      <w:r>
        <w:t>That even though sexual infidelity may be morally wrong conduct, this may not be a sufficient condition to criminalize the</w:t>
      </w:r>
      <w:r>
        <w:rPr>
          <w:spacing w:val="-2"/>
        </w:rPr>
        <w:t xml:space="preserve"> </w:t>
      </w:r>
      <w:r>
        <w:t>same.</w:t>
      </w:r>
    </w:p>
    <w:p w:rsidR="00EF0E49" w:rsidRDefault="008C3F24">
      <w:pPr>
        <w:pStyle w:val="ListParagraph"/>
        <w:numPr>
          <w:ilvl w:val="2"/>
          <w:numId w:val="7"/>
        </w:numPr>
        <w:tabs>
          <w:tab w:val="left" w:pos="1541"/>
        </w:tabs>
        <w:spacing w:line="480" w:lineRule="auto"/>
        <w:ind w:right="435"/>
        <w:jc w:val="both"/>
        <w:rPr>
          <w:rFonts w:ascii="Bookman Old Style"/>
          <w:sz w:val="28"/>
        </w:rPr>
      </w:pPr>
      <w:r>
        <w:rPr>
          <w:rFonts w:ascii="Bookman Old Style"/>
          <w:sz w:val="28"/>
        </w:rPr>
        <w:t>In my view, criminal sanction may be justified where there is</w:t>
      </w:r>
      <w:r>
        <w:rPr>
          <w:rFonts w:ascii="Bookman Old Style"/>
          <w:sz w:val="28"/>
        </w:rPr>
        <w:t xml:space="preserve"> a public element in the wrong, such as offences against State security, and the like. These are public wrongs where the victim is not the individual, but the community as a</w:t>
      </w:r>
      <w:r>
        <w:rPr>
          <w:rFonts w:ascii="Bookman Old Style"/>
          <w:spacing w:val="-7"/>
          <w:sz w:val="28"/>
        </w:rPr>
        <w:t xml:space="preserve"> </w:t>
      </w:r>
      <w:r>
        <w:rPr>
          <w:rFonts w:ascii="Bookman Old Style"/>
          <w:sz w:val="28"/>
        </w:rPr>
        <w:t>whole.</w:t>
      </w:r>
    </w:p>
    <w:p w:rsidR="00EF0E49" w:rsidRDefault="00EF0E49">
      <w:pPr>
        <w:pStyle w:val="BodyText"/>
        <w:rPr>
          <w:sz w:val="20"/>
        </w:rPr>
      </w:pPr>
    </w:p>
    <w:p w:rsidR="00EF0E49" w:rsidRDefault="00EF0E49">
      <w:pPr>
        <w:pStyle w:val="BodyText"/>
        <w:rPr>
          <w:sz w:val="20"/>
        </w:rPr>
      </w:pPr>
    </w:p>
    <w:p w:rsidR="00EF0E49" w:rsidRDefault="00EF0E49">
      <w:pPr>
        <w:pStyle w:val="BodyText"/>
        <w:rPr>
          <w:sz w:val="20"/>
        </w:rPr>
      </w:pPr>
    </w:p>
    <w:p w:rsidR="00EF0E49" w:rsidRDefault="00EF0E49">
      <w:pPr>
        <w:pStyle w:val="BodyText"/>
        <w:spacing w:before="8"/>
        <w:rPr>
          <w:sz w:val="27"/>
        </w:rPr>
      </w:pPr>
      <w:r w:rsidRPr="00EF0E49">
        <w:pict>
          <v:line id="_x0000_s1026" style="position:absolute;z-index:251668480;mso-wrap-distance-left:0;mso-wrap-distance-right:0;mso-position-horizontal-relative:page" from="1in,18.55pt" to="216.05pt,18.55pt" strokeweight=".6pt">
            <w10:wrap type="topAndBottom" anchorx="page"/>
          </v:line>
        </w:pict>
      </w:r>
    </w:p>
    <w:p w:rsidR="00EF0E49" w:rsidRDefault="008C3F24">
      <w:pPr>
        <w:spacing w:before="73" w:line="242" w:lineRule="auto"/>
        <w:ind w:left="242" w:right="571" w:hanging="142"/>
        <w:rPr>
          <w:rFonts w:ascii="Bookman Old Style"/>
          <w:sz w:val="20"/>
        </w:rPr>
      </w:pPr>
      <w:r>
        <w:rPr>
          <w:rFonts w:ascii="Bookman Old Style"/>
          <w:position w:val="5"/>
          <w:sz w:val="13"/>
        </w:rPr>
        <w:t xml:space="preserve">60 </w:t>
      </w:r>
      <w:r>
        <w:rPr>
          <w:rFonts w:ascii="Bookman Old Style"/>
          <w:color w:val="212121"/>
          <w:sz w:val="20"/>
        </w:rPr>
        <w:t xml:space="preserve">Mill, John S., Chapter I: Introductory, </w:t>
      </w:r>
      <w:r>
        <w:rPr>
          <w:rFonts w:ascii="Bookman Old Style"/>
          <w:i/>
          <w:color w:val="212121"/>
          <w:sz w:val="20"/>
        </w:rPr>
        <w:t xml:space="preserve">On Liberty, </w:t>
      </w:r>
      <w:r>
        <w:rPr>
          <w:rFonts w:ascii="Bookman Old Style"/>
          <w:color w:val="212121"/>
          <w:sz w:val="20"/>
        </w:rPr>
        <w:t>Published Londo</w:t>
      </w:r>
      <w:r>
        <w:rPr>
          <w:rFonts w:ascii="Bookman Old Style"/>
          <w:color w:val="212121"/>
          <w:sz w:val="20"/>
        </w:rPr>
        <w:t>n: Longman, Roberts, &amp; Green Co. 1869, 4</w:t>
      </w:r>
      <w:r>
        <w:rPr>
          <w:rFonts w:ascii="Bookman Old Style"/>
          <w:color w:val="212121"/>
          <w:position w:val="5"/>
          <w:sz w:val="13"/>
        </w:rPr>
        <w:t>th</w:t>
      </w:r>
      <w:r>
        <w:rPr>
          <w:rFonts w:ascii="Bookman Old Style"/>
          <w:color w:val="212121"/>
          <w:spacing w:val="26"/>
          <w:position w:val="5"/>
          <w:sz w:val="13"/>
        </w:rPr>
        <w:t xml:space="preserve"> </w:t>
      </w:r>
      <w:r>
        <w:rPr>
          <w:rFonts w:ascii="Bookman Old Style"/>
          <w:color w:val="212121"/>
          <w:sz w:val="20"/>
        </w:rPr>
        <w:t>Edn.</w:t>
      </w:r>
    </w:p>
    <w:p w:rsidR="00EF0E49" w:rsidRDefault="008C3F24">
      <w:pPr>
        <w:ind w:left="242" w:hanging="142"/>
        <w:rPr>
          <w:rFonts w:ascii="Bookman Old Style"/>
          <w:sz w:val="20"/>
        </w:rPr>
      </w:pPr>
      <w:r>
        <w:rPr>
          <w:rFonts w:ascii="Bookman Old Style"/>
          <w:position w:val="5"/>
          <w:sz w:val="13"/>
        </w:rPr>
        <w:t xml:space="preserve">61 </w:t>
      </w:r>
      <w:r>
        <w:rPr>
          <w:rFonts w:ascii="Bookman Old Style"/>
          <w:color w:val="212121"/>
          <w:sz w:val="20"/>
        </w:rPr>
        <w:t xml:space="preserve">A P Simester and Andreas von Hirsch, </w:t>
      </w:r>
      <w:r>
        <w:rPr>
          <w:rFonts w:ascii="Bookman Old Style"/>
          <w:i/>
          <w:color w:val="212121"/>
          <w:sz w:val="20"/>
        </w:rPr>
        <w:t xml:space="preserve">Crimes, Harms, And Wrongs: On The Principles Of Criminalisation, </w:t>
      </w:r>
      <w:r>
        <w:rPr>
          <w:rFonts w:ascii="Bookman Old Style"/>
          <w:color w:val="212121"/>
          <w:sz w:val="20"/>
        </w:rPr>
        <w:t>Oxford: Hart Publishing (2011)</w:t>
      </w:r>
    </w:p>
    <w:p w:rsidR="00EF0E49" w:rsidRDefault="00EF0E49">
      <w:pPr>
        <w:rPr>
          <w:rFonts w:ascii="Bookman Old Style"/>
          <w:sz w:val="20"/>
        </w:rPr>
        <w:sectPr w:rsidR="00EF0E49">
          <w:headerReference w:type="default" r:id="rId314"/>
          <w:footerReference w:type="default" r:id="rId315"/>
          <w:pgSz w:w="11910" w:h="16840"/>
          <w:pgMar w:top="1340" w:right="1000" w:bottom="1280" w:left="1340" w:header="0" w:footer="1082" w:gutter="0"/>
          <w:pgNumType w:start="60"/>
          <w:cols w:space="720"/>
        </w:sectPr>
      </w:pPr>
    </w:p>
    <w:p w:rsidR="00EF0E49" w:rsidRDefault="008C3F24">
      <w:pPr>
        <w:pStyle w:val="BodyText"/>
        <w:spacing w:before="82" w:line="480" w:lineRule="auto"/>
        <w:ind w:left="1180" w:right="435" w:firstLine="360"/>
        <w:jc w:val="both"/>
      </w:pPr>
      <w:r>
        <w:t xml:space="preserve">Adultery undoubtedly is a moral wrong </w:t>
      </w:r>
      <w:r>
        <w:rPr>
          <w:i/>
        </w:rPr>
        <w:t xml:space="preserve">qua </w:t>
      </w:r>
      <w:r>
        <w:t>the spouse and the family. The issue is whether there is a sufficient element of wrongfulness to society in general, in order to bring it within the ambit of criminal law?</w:t>
      </w:r>
    </w:p>
    <w:p w:rsidR="00EF0E49" w:rsidRDefault="008C3F24">
      <w:pPr>
        <w:pStyle w:val="BodyText"/>
        <w:spacing w:line="480" w:lineRule="auto"/>
        <w:ind w:left="1180" w:right="436" w:firstLine="360"/>
        <w:jc w:val="both"/>
      </w:pPr>
      <w:r>
        <w:t>The element of public censure, visiting th</w:t>
      </w:r>
      <w:r>
        <w:t>e delinquent with penal consequences, and overriding individual rights, would be justified only when the society is directly impacted by such conduct. In fact, a much stronger justification is required where an offence is punishable with</w:t>
      </w:r>
      <w:r>
        <w:rPr>
          <w:spacing w:val="-3"/>
        </w:rPr>
        <w:t xml:space="preserve"> </w:t>
      </w:r>
      <w:r>
        <w:t>imprisonment.</w:t>
      </w:r>
    </w:p>
    <w:p w:rsidR="00EF0E49" w:rsidRDefault="008C3F24">
      <w:pPr>
        <w:pStyle w:val="BodyText"/>
        <w:spacing w:line="480" w:lineRule="auto"/>
        <w:ind w:left="1180" w:right="434" w:firstLine="360"/>
        <w:jc w:val="both"/>
      </w:pPr>
      <w:r>
        <w:t xml:space="preserve">The </w:t>
      </w:r>
      <w:r>
        <w:t>State must follow the minimalist approach in the criminalization of offences, keeping in view the respect for the autonomy of the individual to make his/her personal choices.</w:t>
      </w:r>
    </w:p>
    <w:p w:rsidR="00EF0E49" w:rsidRDefault="008C3F24">
      <w:pPr>
        <w:pStyle w:val="BodyText"/>
        <w:spacing w:line="480" w:lineRule="auto"/>
        <w:ind w:left="1180" w:right="436" w:firstLine="360"/>
        <w:jc w:val="both"/>
      </w:pPr>
      <w:r>
        <w:t>The right to live with dignity includes the right not to be subjected to public c</w:t>
      </w:r>
      <w:r>
        <w:t>ensure and punishment by the State except where absolutely necessary. In order to determine what conduct requires State interference through criminal sanction, the State must consider whether</w:t>
      </w:r>
      <w:r>
        <w:rPr>
          <w:spacing w:val="21"/>
        </w:rPr>
        <w:t xml:space="preserve"> </w:t>
      </w:r>
      <w:r>
        <w:t>the</w:t>
      </w:r>
      <w:r>
        <w:rPr>
          <w:spacing w:val="23"/>
        </w:rPr>
        <w:t xml:space="preserve"> </w:t>
      </w:r>
      <w:r>
        <w:t>civil</w:t>
      </w:r>
      <w:r>
        <w:rPr>
          <w:spacing w:val="19"/>
        </w:rPr>
        <w:t xml:space="preserve"> </w:t>
      </w:r>
      <w:r>
        <w:t>remedy</w:t>
      </w:r>
      <w:r>
        <w:rPr>
          <w:spacing w:val="20"/>
        </w:rPr>
        <w:t xml:space="preserve"> </w:t>
      </w:r>
      <w:r>
        <w:t>will</w:t>
      </w:r>
      <w:r>
        <w:rPr>
          <w:spacing w:val="18"/>
        </w:rPr>
        <w:t xml:space="preserve"> </w:t>
      </w:r>
      <w:r>
        <w:t>serve</w:t>
      </w:r>
      <w:r>
        <w:rPr>
          <w:spacing w:val="20"/>
        </w:rPr>
        <w:t xml:space="preserve"> </w:t>
      </w:r>
      <w:r>
        <w:t>the</w:t>
      </w:r>
      <w:r>
        <w:rPr>
          <w:spacing w:val="20"/>
        </w:rPr>
        <w:t xml:space="preserve"> </w:t>
      </w:r>
      <w:r>
        <w:t>purpose.</w:t>
      </w:r>
      <w:r>
        <w:rPr>
          <w:spacing w:val="24"/>
        </w:rPr>
        <w:t xml:space="preserve"> </w:t>
      </w:r>
      <w:r>
        <w:t>Where</w:t>
      </w:r>
      <w:r>
        <w:rPr>
          <w:spacing w:val="22"/>
        </w:rPr>
        <w:t xml:space="preserve"> </w:t>
      </w:r>
      <w:r>
        <w:t>a</w:t>
      </w:r>
    </w:p>
    <w:p w:rsidR="00EF0E49" w:rsidRDefault="00EF0E49">
      <w:pPr>
        <w:spacing w:line="480" w:lineRule="auto"/>
        <w:jc w:val="both"/>
        <w:sectPr w:rsidR="00EF0E49">
          <w:headerReference w:type="default" r:id="rId316"/>
          <w:footerReference w:type="default" r:id="rId317"/>
          <w:pgSz w:w="11910" w:h="16840"/>
          <w:pgMar w:top="1340" w:right="1000" w:bottom="1280" w:left="1340" w:header="0" w:footer="1082" w:gutter="0"/>
          <w:pgNumType w:start="61"/>
          <w:cols w:space="720"/>
        </w:sectPr>
      </w:pPr>
    </w:p>
    <w:p w:rsidR="00EF0E49" w:rsidRDefault="008C3F24">
      <w:pPr>
        <w:pStyle w:val="BodyText"/>
        <w:spacing w:before="79" w:line="480" w:lineRule="auto"/>
        <w:ind w:left="1180"/>
      </w:pPr>
      <w:r>
        <w:t>civil remedy for a wrongful act is sufficient, it may not warrant criminal sanction by the State.</w:t>
      </w:r>
    </w:p>
    <w:p w:rsidR="00EF0E49" w:rsidRDefault="00EF0E49">
      <w:pPr>
        <w:pStyle w:val="BodyText"/>
        <w:rPr>
          <w:sz w:val="32"/>
        </w:rPr>
      </w:pPr>
    </w:p>
    <w:p w:rsidR="00EF0E49" w:rsidRDefault="008C3F24">
      <w:pPr>
        <w:pStyle w:val="ListParagraph"/>
        <w:numPr>
          <w:ilvl w:val="2"/>
          <w:numId w:val="7"/>
        </w:numPr>
        <w:tabs>
          <w:tab w:val="left" w:pos="1541"/>
        </w:tabs>
        <w:spacing w:before="283" w:line="480" w:lineRule="auto"/>
        <w:ind w:right="433"/>
        <w:jc w:val="both"/>
        <w:rPr>
          <w:rFonts w:ascii="Bookman Old Style"/>
          <w:sz w:val="28"/>
        </w:rPr>
      </w:pPr>
      <w:r>
        <w:rPr>
          <w:rFonts w:ascii="Bookman Old Style"/>
          <w:sz w:val="28"/>
        </w:rPr>
        <w:t>In view of the aforesaid discussion, and the anomalies in Section 497, as enumerated in para 11 above, it is declared that</w:t>
      </w:r>
      <w:r>
        <w:rPr>
          <w:rFonts w:ascii="Bookman Old Style"/>
          <w:spacing w:val="-2"/>
          <w:sz w:val="28"/>
        </w:rPr>
        <w:t xml:space="preserve"> </w:t>
      </w:r>
      <w:r>
        <w:rPr>
          <w:rFonts w:ascii="Bookman Old Style"/>
          <w:sz w:val="28"/>
        </w:rPr>
        <w:t>:</w:t>
      </w:r>
    </w:p>
    <w:p w:rsidR="00EF0E49" w:rsidRDefault="008C3F24">
      <w:pPr>
        <w:pStyle w:val="ListParagraph"/>
        <w:numPr>
          <w:ilvl w:val="0"/>
          <w:numId w:val="1"/>
        </w:numPr>
        <w:tabs>
          <w:tab w:val="left" w:pos="1901"/>
        </w:tabs>
        <w:spacing w:line="480" w:lineRule="auto"/>
        <w:ind w:right="436"/>
        <w:jc w:val="both"/>
        <w:rPr>
          <w:rFonts w:ascii="Bookman Old Style"/>
          <w:sz w:val="28"/>
        </w:rPr>
      </w:pPr>
      <w:r>
        <w:rPr>
          <w:rFonts w:ascii="Bookman Old Style"/>
          <w:sz w:val="28"/>
        </w:rPr>
        <w:t>Section 497 is struck down as unconstitutional being violative of Articles 14, 15 and 21 of the Constitution.</w:t>
      </w:r>
    </w:p>
    <w:p w:rsidR="00EF0E49" w:rsidRDefault="008C3F24">
      <w:pPr>
        <w:pStyle w:val="ListParagraph"/>
        <w:numPr>
          <w:ilvl w:val="0"/>
          <w:numId w:val="1"/>
        </w:numPr>
        <w:tabs>
          <w:tab w:val="left" w:pos="1901"/>
        </w:tabs>
        <w:spacing w:line="480" w:lineRule="auto"/>
        <w:ind w:right="436"/>
        <w:jc w:val="both"/>
        <w:rPr>
          <w:rFonts w:ascii="Bookman Old Style"/>
          <w:sz w:val="28"/>
        </w:rPr>
      </w:pPr>
      <w:r>
        <w:rPr>
          <w:rFonts w:ascii="Bookman Old Style"/>
          <w:sz w:val="28"/>
        </w:rPr>
        <w:t>Section 198(2) of the Cr.P.C. which contains the procedure</w:t>
      </w:r>
      <w:r>
        <w:rPr>
          <w:rFonts w:ascii="Bookman Old Style"/>
          <w:spacing w:val="32"/>
          <w:sz w:val="28"/>
        </w:rPr>
        <w:t xml:space="preserve"> </w:t>
      </w:r>
      <w:r>
        <w:rPr>
          <w:rFonts w:ascii="Bookman Old Style"/>
          <w:sz w:val="28"/>
        </w:rPr>
        <w:t>for</w:t>
      </w:r>
      <w:r>
        <w:rPr>
          <w:rFonts w:ascii="Bookman Old Style"/>
          <w:spacing w:val="29"/>
          <w:sz w:val="28"/>
        </w:rPr>
        <w:t xml:space="preserve"> </w:t>
      </w:r>
      <w:r>
        <w:rPr>
          <w:rFonts w:ascii="Bookman Old Style"/>
          <w:sz w:val="28"/>
        </w:rPr>
        <w:t>prosecution</w:t>
      </w:r>
      <w:r>
        <w:rPr>
          <w:rFonts w:ascii="Bookman Old Style"/>
          <w:spacing w:val="28"/>
          <w:sz w:val="28"/>
        </w:rPr>
        <w:t xml:space="preserve"> </w:t>
      </w:r>
      <w:r>
        <w:rPr>
          <w:rFonts w:ascii="Bookman Old Style"/>
          <w:sz w:val="28"/>
        </w:rPr>
        <w:t>under</w:t>
      </w:r>
      <w:r>
        <w:rPr>
          <w:rFonts w:ascii="Bookman Old Style"/>
          <w:spacing w:val="26"/>
          <w:sz w:val="28"/>
        </w:rPr>
        <w:t xml:space="preserve"> </w:t>
      </w:r>
      <w:r>
        <w:rPr>
          <w:rFonts w:ascii="Bookman Old Style"/>
          <w:sz w:val="28"/>
        </w:rPr>
        <w:t>Chapter</w:t>
      </w:r>
      <w:r>
        <w:rPr>
          <w:rFonts w:ascii="Bookman Old Style"/>
          <w:spacing w:val="28"/>
          <w:sz w:val="28"/>
        </w:rPr>
        <w:t xml:space="preserve"> </w:t>
      </w:r>
      <w:r>
        <w:rPr>
          <w:rFonts w:ascii="Bookman Old Style"/>
          <w:sz w:val="28"/>
        </w:rPr>
        <w:t>XX</w:t>
      </w:r>
      <w:r>
        <w:rPr>
          <w:rFonts w:ascii="Bookman Old Style"/>
          <w:spacing w:val="29"/>
          <w:sz w:val="28"/>
        </w:rPr>
        <w:t xml:space="preserve"> </w:t>
      </w:r>
      <w:r>
        <w:rPr>
          <w:rFonts w:ascii="Bookman Old Style"/>
          <w:sz w:val="28"/>
        </w:rPr>
        <w:t>of</w:t>
      </w:r>
      <w:r>
        <w:rPr>
          <w:rFonts w:ascii="Bookman Old Style"/>
          <w:spacing w:val="28"/>
          <w:sz w:val="28"/>
        </w:rPr>
        <w:t xml:space="preserve"> </w:t>
      </w:r>
      <w:r>
        <w:rPr>
          <w:rFonts w:ascii="Bookman Old Style"/>
          <w:sz w:val="28"/>
        </w:rPr>
        <w:t>the</w:t>
      </w:r>
    </w:p>
    <w:p w:rsidR="00EF0E49" w:rsidRDefault="008C3F24">
      <w:pPr>
        <w:pStyle w:val="BodyText"/>
        <w:spacing w:line="480" w:lineRule="auto"/>
        <w:ind w:left="1901" w:right="434"/>
        <w:jc w:val="both"/>
      </w:pPr>
      <w:r>
        <w:t>I.P.C. shall be unconstitutional only to the ex</w:t>
      </w:r>
      <w:r>
        <w:t>tent that it is applicable to the offence of Adultery under Section 497.</w:t>
      </w:r>
    </w:p>
    <w:p w:rsidR="00EF0E49" w:rsidRDefault="008C3F24">
      <w:pPr>
        <w:pStyle w:val="ListParagraph"/>
        <w:numPr>
          <w:ilvl w:val="0"/>
          <w:numId w:val="1"/>
        </w:numPr>
        <w:tabs>
          <w:tab w:val="left" w:pos="1901"/>
        </w:tabs>
        <w:spacing w:before="4" w:line="480" w:lineRule="auto"/>
        <w:ind w:right="434"/>
        <w:jc w:val="both"/>
        <w:rPr>
          <w:rFonts w:ascii="Bookman Old Style"/>
          <w:sz w:val="28"/>
        </w:rPr>
      </w:pPr>
      <w:r>
        <w:rPr>
          <w:rFonts w:ascii="Bookman Old Style"/>
          <w:sz w:val="28"/>
        </w:rPr>
        <w:t xml:space="preserve">The decisions in </w:t>
      </w:r>
      <w:r>
        <w:rPr>
          <w:rFonts w:ascii="Bookman Old Style"/>
          <w:i/>
          <w:sz w:val="28"/>
        </w:rPr>
        <w:t xml:space="preserve">Sowmithri Vishnu </w:t>
      </w:r>
      <w:r>
        <w:rPr>
          <w:rFonts w:ascii="Bookman Old Style"/>
          <w:sz w:val="28"/>
        </w:rPr>
        <w:t xml:space="preserve">(supra), </w:t>
      </w:r>
      <w:r>
        <w:rPr>
          <w:rFonts w:ascii="Bookman Old Style"/>
          <w:i/>
          <w:sz w:val="28"/>
        </w:rPr>
        <w:t xml:space="preserve">V. Rewathi </w:t>
      </w:r>
      <w:r>
        <w:rPr>
          <w:rFonts w:ascii="Bookman Old Style"/>
          <w:sz w:val="28"/>
        </w:rPr>
        <w:t xml:space="preserve">(supra) and </w:t>
      </w:r>
      <w:r>
        <w:rPr>
          <w:rFonts w:ascii="Bookman Old Style"/>
          <w:i/>
          <w:sz w:val="28"/>
        </w:rPr>
        <w:t xml:space="preserve">W. Kalyani </w:t>
      </w:r>
      <w:r>
        <w:rPr>
          <w:rFonts w:ascii="Bookman Old Style"/>
          <w:sz w:val="28"/>
        </w:rPr>
        <w:t>(supra) hereby stand</w:t>
      </w:r>
      <w:r>
        <w:rPr>
          <w:rFonts w:ascii="Bookman Old Style"/>
          <w:spacing w:val="-1"/>
          <w:sz w:val="28"/>
        </w:rPr>
        <w:t xml:space="preserve"> </w:t>
      </w:r>
      <w:r>
        <w:rPr>
          <w:rFonts w:ascii="Bookman Old Style"/>
          <w:sz w:val="28"/>
        </w:rPr>
        <w:t>overruled.</w:t>
      </w:r>
    </w:p>
    <w:p w:rsidR="00EF0E49" w:rsidRDefault="00EF0E49">
      <w:pPr>
        <w:pStyle w:val="BodyText"/>
        <w:spacing w:before="3"/>
        <w:rPr>
          <w:sz w:val="30"/>
        </w:rPr>
      </w:pPr>
    </w:p>
    <w:p w:rsidR="00EF0E49" w:rsidRDefault="008C3F24">
      <w:pPr>
        <w:pStyle w:val="BodyText"/>
        <w:ind w:left="6397" w:right="434" w:firstLine="26"/>
        <w:jc w:val="right"/>
        <w:rPr>
          <w:b/>
        </w:rPr>
      </w:pPr>
      <w:r>
        <w:rPr>
          <w:b/>
        </w:rPr>
        <w:t>……………………..J. (INDU MALHOTRA)</w:t>
      </w:r>
    </w:p>
    <w:p w:rsidR="00EF0E49" w:rsidRDefault="00EF0E49">
      <w:pPr>
        <w:pStyle w:val="BodyText"/>
        <w:rPr>
          <w:b/>
          <w:sz w:val="32"/>
        </w:rPr>
      </w:pPr>
    </w:p>
    <w:p w:rsidR="00EF0E49" w:rsidRDefault="00EF0E49">
      <w:pPr>
        <w:pStyle w:val="BodyText"/>
        <w:spacing w:before="9"/>
        <w:rPr>
          <w:b/>
          <w:sz w:val="26"/>
        </w:rPr>
      </w:pPr>
    </w:p>
    <w:p w:rsidR="00EF0E49" w:rsidRDefault="008C3F24">
      <w:pPr>
        <w:pStyle w:val="BodyText"/>
        <w:ind w:left="100" w:right="6498"/>
        <w:rPr>
          <w:b/>
        </w:rPr>
      </w:pPr>
      <w:r>
        <w:rPr>
          <w:b/>
        </w:rPr>
        <w:t>New Delhi September 27, 2018</w:t>
      </w:r>
    </w:p>
    <w:sectPr w:rsidR="00EF0E49" w:rsidSect="00EF0E49">
      <w:headerReference w:type="default" r:id="rId318"/>
      <w:footerReference w:type="default" r:id="rId319"/>
      <w:pgSz w:w="11910" w:h="16840"/>
      <w:pgMar w:top="1340" w:right="1000" w:bottom="1280" w:left="1340" w:header="0" w:footer="1082" w:gutter="0"/>
      <w:pgNumType w:start="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F24" w:rsidRDefault="008C3F24" w:rsidP="00EF0E49">
      <w:r>
        <w:separator/>
      </w:r>
    </w:p>
  </w:endnote>
  <w:endnote w:type="continuationSeparator" w:id="1">
    <w:p w:rsidR="008C3F24" w:rsidRDefault="008C3F24" w:rsidP="00EF0E49">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47" type="#_x0000_t202" style="position:absolute;margin-left:71pt;margin-top:756.5pt;width:79.65pt;height:14.4pt;z-index:-106072;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26 </w:t>
                </w:r>
                <w:r>
                  <w:rPr>
                    <w:rFonts w:ascii="Calibri"/>
                    <w:sz w:val="20"/>
                  </w:rPr>
                  <w:t>(2015) 5 SCC 705</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13" type="#_x0000_t202" style="position:absolute;margin-left:299.4pt;margin-top:780.9pt;width:13.3pt;height:13.05pt;z-index:-102856;mso-position-horizontal-relative:page;mso-position-vertical-relative:page" filled="f" stroked="f">
          <v:textbox inset="0,0,0,0">
            <w:txbxContent>
              <w:p w:rsidR="00EF0E49" w:rsidRDefault="008C3F24">
                <w:pPr>
                  <w:spacing w:line="245" w:lineRule="exact"/>
                  <w:ind w:left="20"/>
                  <w:rPr>
                    <w:rFonts w:ascii="Calibri"/>
                  </w:rPr>
                </w:pPr>
                <w:r>
                  <w:rPr>
                    <w:rFonts w:ascii="Calibri"/>
                  </w:rPr>
                  <w:t>62</w:t>
                </w:r>
              </w:p>
            </w:txbxContent>
          </v:textbox>
          <w10:wrap anchorx="page" anchory="pag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12" type="#_x0000_t202" style="position:absolute;margin-left:298.4pt;margin-top:780.9pt;width:15.3pt;height:13.05pt;z-index:-10283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77</w:t>
                </w:r>
                <w:r>
                  <w:fldChar w:fldCharType="end"/>
                </w:r>
              </w:p>
            </w:txbxContent>
          </v:textbox>
          <w10:wrap anchorx="page" anchory="pag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10" type="#_x0000_t202" style="position:absolute;margin-left:291.95pt;margin-top:776.8pt;width:11.45pt;height:16.1pt;z-index:-10278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w:t>
                </w:r>
                <w:r>
                  <w:fldChar w:fldCharType="end"/>
                </w:r>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9" type="#_x0000_t202" style="position:absolute;margin-left:291.95pt;margin-top:776.8pt;width:11.45pt;height:16.1pt;z-index:-10276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w:t>
                </w:r>
                <w:r>
                  <w:fldChar w:fldCharType="end"/>
                </w:r>
              </w:p>
            </w:txbxContent>
          </v:textbox>
          <w10:wrap anchorx="page" anchory="pag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8" type="#_x0000_t202" style="position:absolute;margin-left:288.25pt;margin-top:776.8pt;width:18.9pt;height:16.1pt;z-index:-10273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w:t>
                </w:r>
                <w:r>
                  <w:fldChar w:fldCharType="end"/>
                </w:r>
              </w:p>
            </w:txbxContent>
          </v:textbox>
          <w10:wrap anchorx="page" anchory="pag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7" type="#_x0000_t202" style="position:absolute;margin-left:291.95pt;margin-top:776.8pt;width:11.45pt;height:16.1pt;z-index:-10271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w:t>
                </w:r>
                <w:r>
                  <w:fldChar w:fldCharType="end"/>
                </w:r>
              </w:p>
            </w:txbxContent>
          </v:textbox>
          <w10:wrap anchorx="page" anchory="pag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6" type="#_x0000_t202" style="position:absolute;margin-left:291.95pt;margin-top:776.8pt;width:11.45pt;height:16.1pt;z-index:-10268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w:t>
                </w:r>
                <w:r>
                  <w:fldChar w:fldCharType="end"/>
                </w:r>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5" type="#_x0000_t202" style="position:absolute;margin-left:291.95pt;margin-top:776.8pt;width:11.45pt;height:16.1pt;z-index:-10266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6</w:t>
                </w:r>
                <w:r>
                  <w:fldChar w:fldCharType="end"/>
                </w:r>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4" type="#_x0000_t202" style="position:absolute;margin-left:291.95pt;margin-top:776.8pt;width:11.45pt;height:16.1pt;z-index:-10264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7</w:t>
                </w:r>
                <w:r>
                  <w:fldChar w:fldCharType="end"/>
                </w:r>
              </w:p>
            </w:txbxContent>
          </v:textbox>
          <w10:wrap anchorx="page" anchory="pag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3" type="#_x0000_t202" style="position:absolute;margin-left:291.95pt;margin-top:776.8pt;width:11.45pt;height:16.1pt;z-index:-10261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8</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33" style="position:absolute;z-index:-105736;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32" type="#_x0000_t202" style="position:absolute;margin-left:71pt;margin-top:756.5pt;width:79.6pt;height:14.4pt;z-index:-105712;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33 </w:t>
                </w:r>
                <w:r>
                  <w:rPr>
                    <w:rFonts w:ascii="Calibri"/>
                    <w:sz w:val="20"/>
                  </w:rPr>
                  <w:t>(2014) 5 SCC 438</w:t>
                </w:r>
              </w:p>
            </w:txbxContent>
          </v:textbox>
          <w10:wrap anchorx="page" anchory="pag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2" type="#_x0000_t202" style="position:absolute;margin-left:291.95pt;margin-top:776.8pt;width:11.45pt;height:16.1pt;z-index:-10259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9</w:t>
                </w:r>
                <w:r>
                  <w:fldChar w:fldCharType="end"/>
                </w:r>
              </w:p>
            </w:txbxContent>
          </v:textbox>
          <w10:wrap anchorx="page" anchory="pag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1" type="#_x0000_t202" style="position:absolute;margin-left:288.25pt;margin-top:776.8pt;width:18.9pt;height:16.1pt;z-index:-10256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10</w:t>
                </w:r>
                <w:r>
                  <w:fldChar w:fldCharType="end"/>
                </w:r>
              </w:p>
            </w:txbxContent>
          </v:textbox>
          <w10:wrap anchorx="page" anchory="pag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00" type="#_x0000_t202" style="position:absolute;margin-left:288.25pt;margin-top:776.8pt;width:18.9pt;height:16.1pt;z-index:-10254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11</w:t>
                </w:r>
                <w:r>
                  <w:fldChar w:fldCharType="end"/>
                </w:r>
              </w:p>
            </w:txbxContent>
          </v:textbox>
          <w10:wrap anchorx="page" anchory="pag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9" type="#_x0000_t202" style="position:absolute;margin-left:288.25pt;margin-top:776.8pt;width:18.9pt;height:16.1pt;z-index:-10252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12</w:t>
                </w:r>
                <w:r>
                  <w:fldChar w:fldCharType="end"/>
                </w:r>
              </w:p>
            </w:txbxContent>
          </v:textbox>
          <w10:wrap anchorx="page" anchory="pag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8" type="#_x0000_t202" style="position:absolute;margin-left:288.25pt;margin-top:776.8pt;width:18.9pt;height:16.1pt;z-index:-10249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13</w:t>
                </w:r>
                <w:r>
                  <w:fldChar w:fldCharType="end"/>
                </w:r>
              </w:p>
            </w:txbxContent>
          </v:textbox>
          <w10:wrap anchorx="page" anchory="page"/>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7" type="#_x0000_t202" style="position:absolute;margin-left:288.25pt;margin-top:776.8pt;width:18.9pt;height:16.1pt;z-index:-10247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14</w:t>
                </w:r>
                <w:r>
                  <w:fldChar w:fldCharType="end"/>
                </w:r>
              </w:p>
            </w:txbxContent>
          </v:textbox>
          <w10:wrap anchorx="page" anchory="page"/>
        </v:shape>
      </w:pic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6" type="#_x0000_t202" style="position:absolute;margin-left:288.25pt;margin-top:776.8pt;width:18.9pt;height:16.1pt;z-index:-10244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15</w:t>
                </w:r>
                <w:r>
                  <w:fldChar w:fldCharType="end"/>
                </w:r>
              </w:p>
            </w:txbxContent>
          </v:textbox>
          <w10:wrap anchorx="page" anchory="page"/>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5" type="#_x0000_t202" style="position:absolute;margin-left:288.25pt;margin-top:776.8pt;width:18.9pt;height:16.1pt;z-index:-10242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16</w:t>
                </w:r>
                <w:r>
                  <w:fldChar w:fldCharType="end"/>
                </w:r>
              </w:p>
            </w:txbxContent>
          </v:textbox>
          <w10:wrap anchorx="page" anchory="page"/>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4" type="#_x0000_t202" style="position:absolute;margin-left:288.25pt;margin-top:776.8pt;width:18.9pt;height:16.1pt;z-index:-10240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17</w:t>
                </w:r>
                <w:r>
                  <w:fldChar w:fldCharType="end"/>
                </w:r>
              </w:p>
            </w:txbxContent>
          </v:textbox>
          <w10:wrap anchorx="page" anchory="page"/>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3" type="#_x0000_t202" style="position:absolute;margin-left:288.25pt;margin-top:776.8pt;width:18.9pt;height:16.1pt;z-index:-10237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18</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31" style="position:absolute;z-index:-105688;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30" type="#_x0000_t202" style="position:absolute;margin-left:71pt;margin-top:756.5pt;width:69.5pt;height:14.4pt;z-index:-105664;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34 </w:t>
                </w:r>
                <w:r>
                  <w:rPr>
                    <w:rFonts w:ascii="Calibri"/>
                    <w:sz w:val="20"/>
                  </w:rPr>
                  <w:t>(2018) 5 SCC 1</w:t>
                </w:r>
              </w:p>
            </w:txbxContent>
          </v:textbox>
          <w10:wrap anchorx="page" anchory="page"/>
        </v:shape>
      </w:pic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2" type="#_x0000_t202" style="position:absolute;margin-left:288.25pt;margin-top:776.8pt;width:18.9pt;height:16.1pt;z-index:-10235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19</w:t>
                </w:r>
                <w:r>
                  <w:fldChar w:fldCharType="end"/>
                </w:r>
              </w:p>
            </w:txbxContent>
          </v:textbox>
          <w10:wrap anchorx="page" anchory="page"/>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1" type="#_x0000_t202" style="position:absolute;margin-left:288.25pt;margin-top:776.8pt;width:18.9pt;height:16.1pt;z-index:-10232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20</w:t>
                </w:r>
                <w:r>
                  <w:fldChar w:fldCharType="end"/>
                </w:r>
              </w:p>
            </w:txbxContent>
          </v:textbox>
          <w10:wrap anchorx="page" anchory="page"/>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90" type="#_x0000_t202" style="position:absolute;margin-left:288.25pt;margin-top:776.8pt;width:18.9pt;height:16.1pt;z-index:-10230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21</w:t>
                </w:r>
                <w:r>
                  <w:fldChar w:fldCharType="end"/>
                </w:r>
              </w:p>
            </w:txbxContent>
          </v:textbox>
          <w10:wrap anchorx="page" anchory="pag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9" type="#_x0000_t202" style="position:absolute;margin-left:288.25pt;margin-top:776.8pt;width:18.9pt;height:16.1pt;z-index:-10228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22</w:t>
                </w:r>
                <w:r>
                  <w:fldChar w:fldCharType="end"/>
                </w:r>
              </w:p>
            </w:txbxContent>
          </v:textbox>
          <w10:wrap anchorx="page" anchory="page"/>
        </v:shape>
      </w:pic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8" type="#_x0000_t202" style="position:absolute;margin-left:288.25pt;margin-top:776.8pt;width:18.9pt;height:16.1pt;z-index:-10225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23</w:t>
                </w:r>
                <w:r>
                  <w:fldChar w:fldCharType="end"/>
                </w:r>
              </w:p>
            </w:txbxContent>
          </v:textbox>
          <w10:wrap anchorx="page" anchory="page"/>
        </v:shape>
      </w:pict>
    </w: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7" type="#_x0000_t202" style="position:absolute;margin-left:288.25pt;margin-top:776.8pt;width:18.9pt;height:16.1pt;z-index:-10223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24</w:t>
                </w:r>
                <w:r>
                  <w:fldChar w:fldCharType="end"/>
                </w:r>
              </w:p>
            </w:txbxContent>
          </v:textbox>
          <w10:wrap anchorx="page" anchory="page"/>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6" type="#_x0000_t202" style="position:absolute;margin-left:288.25pt;margin-top:776.8pt;width:18.9pt;height:16.1pt;z-index:-10220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25</w:t>
                </w:r>
                <w:r>
                  <w:fldChar w:fldCharType="end"/>
                </w:r>
              </w:p>
            </w:txbxContent>
          </v:textbox>
          <w10:wrap anchorx="page" anchory="page"/>
        </v:shape>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5" type="#_x0000_t202" style="position:absolute;margin-left:288.25pt;margin-top:776.8pt;width:18.9pt;height:16.1pt;z-index:-10218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26</w:t>
                </w:r>
                <w:r>
                  <w:fldChar w:fldCharType="end"/>
                </w:r>
              </w:p>
            </w:txbxContent>
          </v:textbox>
          <w10:wrap anchorx="page" anchory="page"/>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4" type="#_x0000_t202" style="position:absolute;margin-left:288.25pt;margin-top:776.8pt;width:18.9pt;height:16.1pt;z-index:-10216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27</w:t>
                </w:r>
                <w:r>
                  <w:fldChar w:fldCharType="end"/>
                </w:r>
              </w:p>
            </w:txbxContent>
          </v:textbox>
          <w10:wrap anchorx="page" anchory="page"/>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3" type="#_x0000_t202" style="position:absolute;margin-left:288.25pt;margin-top:776.8pt;width:18.9pt;height:16.1pt;z-index:-10213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28</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2" type="#_x0000_t202" style="position:absolute;margin-left:288.25pt;margin-top:776.8pt;width:18.9pt;height:16.1pt;z-index:-10211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29</w:t>
                </w:r>
                <w:r>
                  <w:fldChar w:fldCharType="end"/>
                </w:r>
              </w:p>
            </w:txbxContent>
          </v:textbox>
          <w10:wrap anchorx="page" anchory="page"/>
        </v:shape>
      </w:pic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1" type="#_x0000_t202" style="position:absolute;margin-left:288.25pt;margin-top:776.8pt;width:18.9pt;height:16.1pt;z-index:-10208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30</w:t>
                </w:r>
                <w:r>
                  <w:fldChar w:fldCharType="end"/>
                </w:r>
              </w:p>
            </w:txbxContent>
          </v:textbox>
          <w10:wrap anchorx="page" anchory="page"/>
        </v:shape>
      </w:pic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80" type="#_x0000_t202" style="position:absolute;margin-left:288.25pt;margin-top:776.8pt;width:18.9pt;height:16.1pt;z-index:-10206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31</w:t>
                </w:r>
                <w:r>
                  <w:fldChar w:fldCharType="end"/>
                </w:r>
              </w:p>
            </w:txbxContent>
          </v:textbox>
          <w10:wrap anchorx="page" anchory="page"/>
        </v:shape>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9" type="#_x0000_t202" style="position:absolute;margin-left:288.25pt;margin-top:776.8pt;width:18.9pt;height:16.1pt;z-index:-10204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32</w:t>
                </w:r>
                <w:r>
                  <w:fldChar w:fldCharType="end"/>
                </w:r>
              </w:p>
            </w:txbxContent>
          </v:textbox>
          <w10:wrap anchorx="page" anchory="page"/>
        </v:shape>
      </w:pict>
    </w: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8" type="#_x0000_t202" style="position:absolute;margin-left:288.25pt;margin-top:776.8pt;width:18.9pt;height:16.1pt;z-index:-10201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33</w:t>
                </w:r>
                <w:r>
                  <w:fldChar w:fldCharType="end"/>
                </w:r>
              </w:p>
            </w:txbxContent>
          </v:textbox>
          <w10:wrap anchorx="page" anchory="page"/>
        </v:shape>
      </w:pict>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7" type="#_x0000_t202" style="position:absolute;margin-left:288.25pt;margin-top:776.8pt;width:18.9pt;height:16.1pt;z-index:-10199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34</w:t>
                </w:r>
                <w:r>
                  <w:fldChar w:fldCharType="end"/>
                </w:r>
              </w:p>
            </w:txbxContent>
          </v:textbox>
          <w10:wrap anchorx="page" anchory="page"/>
        </v:shape>
      </w:pic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6" type="#_x0000_t202" style="position:absolute;margin-left:288.25pt;margin-top:776.8pt;width:18.9pt;height:16.1pt;z-index:-10196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35</w:t>
                </w:r>
                <w:r>
                  <w:fldChar w:fldCharType="end"/>
                </w:r>
              </w:p>
            </w:txbxContent>
          </v:textbox>
          <w10:wrap anchorx="page" anchory="page"/>
        </v:shape>
      </w:pict>
    </w: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5" type="#_x0000_t202" style="position:absolute;margin-left:288.25pt;margin-top:776.8pt;width:18.9pt;height:16.1pt;z-index:-10194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36</w:t>
                </w:r>
                <w:r>
                  <w:fldChar w:fldCharType="end"/>
                </w:r>
              </w:p>
            </w:txbxContent>
          </v:textbox>
          <w10:wrap anchorx="page" anchory="page"/>
        </v:shape>
      </w:pict>
    </w:r>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4" type="#_x0000_t202" style="position:absolute;margin-left:288.25pt;margin-top:776.8pt;width:18.9pt;height:16.1pt;z-index:-10192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37</w:t>
                </w:r>
                <w:r>
                  <w:fldChar w:fldCharType="end"/>
                </w:r>
              </w:p>
            </w:txbxContent>
          </v:textbox>
          <w10:wrap anchorx="page" anchory="page"/>
        </v:shape>
      </w:pict>
    </w: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3" type="#_x0000_t202" style="position:absolute;margin-left:288.25pt;margin-top:776.8pt;width:18.9pt;height:16.1pt;z-index:-10189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38</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2" type="#_x0000_t202" style="position:absolute;margin-left:288.25pt;margin-top:776.8pt;width:18.9pt;height:16.1pt;z-index:-10187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39</w:t>
                </w:r>
                <w:r>
                  <w:fldChar w:fldCharType="end"/>
                </w:r>
              </w:p>
            </w:txbxContent>
          </v:textbox>
          <w10:wrap anchorx="page" anchory="page"/>
        </v:shape>
      </w:pict>
    </w: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1" type="#_x0000_t202" style="position:absolute;margin-left:289.25pt;margin-top:776.8pt;width:16.9pt;height:16.1pt;z-index:-101848;mso-position-horizontal-relative:page;mso-position-vertical-relative:page" filled="f" stroked="f">
          <v:textbox inset="0,0,0,0">
            <w:txbxContent>
              <w:p w:rsidR="00EF0E49" w:rsidRDefault="008C3F24">
                <w:pPr>
                  <w:spacing w:before="19"/>
                  <w:ind w:left="20"/>
                  <w:rPr>
                    <w:rFonts w:ascii="Bookman Old Style"/>
                    <w:sz w:val="24"/>
                  </w:rPr>
                </w:pPr>
                <w:r>
                  <w:rPr>
                    <w:rFonts w:ascii="Bookman Old Style"/>
                    <w:sz w:val="24"/>
                  </w:rPr>
                  <w:t>40</w:t>
                </w:r>
              </w:p>
            </w:txbxContent>
          </v:textbox>
          <w10:wrap anchorx="page" anchory="page"/>
        </v:shape>
      </w:pict>
    </w: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70" type="#_x0000_t202" style="position:absolute;margin-left:288.25pt;margin-top:776.8pt;width:18.9pt;height:16.1pt;z-index:-10182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41</w:t>
                </w:r>
                <w:r>
                  <w:fldChar w:fldCharType="end"/>
                </w:r>
              </w:p>
            </w:txbxContent>
          </v:textbox>
          <w10:wrap anchorx="page" anchory="page"/>
        </v:shape>
      </w:pict>
    </w:r>
  </w:p>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9" type="#_x0000_t202" style="position:absolute;margin-left:288.25pt;margin-top:776.8pt;width:18.9pt;height:16.1pt;z-index:-10180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42</w:t>
                </w:r>
                <w:r>
                  <w:fldChar w:fldCharType="end"/>
                </w:r>
              </w:p>
            </w:txbxContent>
          </v:textbox>
          <w10:wrap anchorx="page" anchory="page"/>
        </v:shape>
      </w:pict>
    </w:r>
  </w:p>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8" type="#_x0000_t202" style="position:absolute;margin-left:288.25pt;margin-top:776.8pt;width:18.9pt;height:16.1pt;z-index:-10177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43</w:t>
                </w:r>
                <w:r>
                  <w:fldChar w:fldCharType="end"/>
                </w:r>
              </w:p>
            </w:txbxContent>
          </v:textbox>
          <w10:wrap anchorx="page" anchory="page"/>
        </v:shape>
      </w:pict>
    </w:r>
  </w:p>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7" type="#_x0000_t202" style="position:absolute;margin-left:288.25pt;margin-top:776.8pt;width:18.9pt;height:16.1pt;z-index:-10175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44</w:t>
                </w:r>
                <w:r>
                  <w:fldChar w:fldCharType="end"/>
                </w:r>
              </w:p>
            </w:txbxContent>
          </v:textbox>
          <w10:wrap anchorx="page" anchory="page"/>
        </v:shape>
      </w:pict>
    </w:r>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6" type="#_x0000_t202" style="position:absolute;margin-left:288.25pt;margin-top:776.8pt;width:18.9pt;height:16.1pt;z-index:-10172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45</w:t>
                </w:r>
                <w:r>
                  <w:fldChar w:fldCharType="end"/>
                </w:r>
              </w:p>
            </w:txbxContent>
          </v:textbox>
          <w10:wrap anchorx="page" anchory="page"/>
        </v:shape>
      </w:pict>
    </w:r>
  </w:p>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5" type="#_x0000_t202" style="position:absolute;margin-left:288.25pt;margin-top:776.8pt;width:18.9pt;height:16.1pt;z-index:-10170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46</w:t>
                </w:r>
                <w:r>
                  <w:fldChar w:fldCharType="end"/>
                </w:r>
              </w:p>
            </w:txbxContent>
          </v:textbox>
          <w10:wrap anchorx="page" anchory="page"/>
        </v:shape>
      </w:pict>
    </w:r>
  </w:p>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4" type="#_x0000_t202" style="position:absolute;margin-left:288.25pt;margin-top:776.8pt;width:18.9pt;height:16.1pt;z-index:-10168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47</w:t>
                </w:r>
                <w:r>
                  <w:fldChar w:fldCharType="end"/>
                </w:r>
              </w:p>
            </w:txbxContent>
          </v:textbox>
          <w10:wrap anchorx="page" anchory="page"/>
        </v:shape>
      </w:pict>
    </w:r>
  </w:p>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3" type="#_x0000_t202" style="position:absolute;margin-left:288.25pt;margin-top:776.8pt;width:18.9pt;height:16.1pt;z-index:-10165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48</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1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2" type="#_x0000_t202" style="position:absolute;margin-left:288.25pt;margin-top:776.8pt;width:18.9pt;height:16.1pt;z-index:-10163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49</w:t>
                </w:r>
                <w:r>
                  <w:fldChar w:fldCharType="end"/>
                </w:r>
              </w:p>
            </w:txbxContent>
          </v:textbox>
          <w10:wrap anchorx="page" anchory="page"/>
        </v:shape>
      </w:pict>
    </w:r>
  </w:p>
</w:ftr>
</file>

<file path=word/footer1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1" type="#_x0000_t202" style="position:absolute;margin-left:288.25pt;margin-top:776.8pt;width:18.9pt;height:16.1pt;z-index:-10160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50</w:t>
                </w:r>
                <w:r>
                  <w:fldChar w:fldCharType="end"/>
                </w:r>
              </w:p>
            </w:txbxContent>
          </v:textbox>
          <w10:wrap anchorx="page" anchory="page"/>
        </v:shape>
      </w:pict>
    </w:r>
  </w:p>
</w:ftr>
</file>

<file path=word/footer1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60" type="#_x0000_t202" style="position:absolute;margin-left:288.25pt;margin-top:776.8pt;width:18.9pt;height:16.1pt;z-index:-10158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51</w:t>
                </w:r>
                <w:r>
                  <w:fldChar w:fldCharType="end"/>
                </w:r>
              </w:p>
            </w:txbxContent>
          </v:textbox>
          <w10:wrap anchorx="page" anchory="page"/>
        </v:shape>
      </w:pict>
    </w:r>
  </w:p>
</w:ftr>
</file>

<file path=word/footer1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9" type="#_x0000_t202" style="position:absolute;margin-left:288.25pt;margin-top:776.8pt;width:18.9pt;height:16.1pt;z-index:-10156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52</w:t>
                </w:r>
                <w:r>
                  <w:fldChar w:fldCharType="end"/>
                </w:r>
              </w:p>
            </w:txbxContent>
          </v:textbox>
          <w10:wrap anchorx="page" anchory="page"/>
        </v:shape>
      </w:pict>
    </w:r>
  </w:p>
</w:ftr>
</file>

<file path=word/footer1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8" type="#_x0000_t202" style="position:absolute;margin-left:288.25pt;margin-top:776.8pt;width:18.9pt;height:16.1pt;z-index:-10153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53</w:t>
                </w:r>
                <w:r>
                  <w:fldChar w:fldCharType="end"/>
                </w:r>
              </w:p>
            </w:txbxContent>
          </v:textbox>
          <w10:wrap anchorx="page" anchory="page"/>
        </v:shape>
      </w:pict>
    </w:r>
  </w:p>
</w:ftr>
</file>

<file path=word/footer1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7" type="#_x0000_t202" style="position:absolute;margin-left:288.25pt;margin-top:776.8pt;width:18.9pt;height:16.1pt;z-index:-10151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54</w:t>
                </w:r>
                <w:r>
                  <w:fldChar w:fldCharType="end"/>
                </w:r>
              </w:p>
            </w:txbxContent>
          </v:textbox>
          <w10:wrap anchorx="page" anchory="page"/>
        </v:shape>
      </w:pict>
    </w:r>
  </w:p>
</w:ftr>
</file>

<file path=word/footer1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6" type="#_x0000_t202" style="position:absolute;margin-left:288.25pt;margin-top:776.8pt;width:18.9pt;height:16.1pt;z-index:-10148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55</w:t>
                </w:r>
                <w:r>
                  <w:fldChar w:fldCharType="end"/>
                </w:r>
              </w:p>
            </w:txbxContent>
          </v:textbox>
          <w10:wrap anchorx="page" anchory="page"/>
        </v:shape>
      </w:pict>
    </w:r>
  </w:p>
</w:ftr>
</file>

<file path=word/footer1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5" type="#_x0000_t202" style="position:absolute;margin-left:288.25pt;margin-top:776.8pt;width:18.9pt;height:16.1pt;z-index:-10146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56</w:t>
                </w:r>
                <w:r>
                  <w:fldChar w:fldCharType="end"/>
                </w:r>
              </w:p>
            </w:txbxContent>
          </v:textbox>
          <w10:wrap anchorx="page" anchory="page"/>
        </v:shape>
      </w:pict>
    </w:r>
  </w:p>
</w:ftr>
</file>

<file path=word/footer1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4" type="#_x0000_t202" style="position:absolute;margin-left:288.25pt;margin-top:776.8pt;width:18.9pt;height:16.1pt;z-index:-10144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57</w:t>
                </w:r>
                <w:r>
                  <w:fldChar w:fldCharType="end"/>
                </w:r>
              </w:p>
            </w:txbxContent>
          </v:textbox>
          <w10:wrap anchorx="page" anchory="page"/>
        </v:shape>
      </w:pict>
    </w:r>
  </w:p>
</w:ftr>
</file>

<file path=word/footer1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3" type="#_x0000_t202" style="position:absolute;margin-left:288.25pt;margin-top:776.8pt;width:18.9pt;height:16.1pt;z-index:-101416;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58</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1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2" type="#_x0000_t202" style="position:absolute;margin-left:288.25pt;margin-top:776.8pt;width:18.9pt;height:16.1pt;z-index:-101392;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59</w:t>
                </w:r>
                <w:r>
                  <w:fldChar w:fldCharType="end"/>
                </w:r>
              </w:p>
            </w:txbxContent>
          </v:textbox>
          <w10:wrap anchorx="page" anchory="page"/>
        </v:shape>
      </w:pict>
    </w:r>
  </w:p>
</w:ftr>
</file>

<file path=word/footer1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1" type="#_x0000_t202" style="position:absolute;margin-left:288.25pt;margin-top:776.8pt;width:18.9pt;height:16.1pt;z-index:-101368;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60</w:t>
                </w:r>
                <w:r>
                  <w:fldChar w:fldCharType="end"/>
                </w:r>
              </w:p>
            </w:txbxContent>
          </v:textbox>
          <w10:wrap anchorx="page" anchory="page"/>
        </v:shape>
      </w:pict>
    </w:r>
  </w:p>
</w:ftr>
</file>

<file path=word/footer1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50" type="#_x0000_t202" style="position:absolute;margin-left:288.25pt;margin-top:776.8pt;width:18.9pt;height:16.1pt;z-index:-101344;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61</w:t>
                </w:r>
                <w:r>
                  <w:fldChar w:fldCharType="end"/>
                </w:r>
              </w:p>
            </w:txbxContent>
          </v:textbox>
          <w10:wrap anchorx="page" anchory="page"/>
        </v:shape>
      </w:pict>
    </w:r>
  </w:p>
</w:ftr>
</file>

<file path=word/footer1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049" type="#_x0000_t202" style="position:absolute;margin-left:288.25pt;margin-top:776.8pt;width:18.9pt;height:16.1pt;z-index:-101320;mso-position-horizontal-relative:page;mso-position-vertical-relative:page" filled="f" stroked="f">
          <v:textbox inset="0,0,0,0">
            <w:txbxContent>
              <w:p w:rsidR="00EF0E49" w:rsidRDefault="00EF0E49">
                <w:pPr>
                  <w:spacing w:before="19"/>
                  <w:ind w:left="40"/>
                  <w:rPr>
                    <w:rFonts w:ascii="Bookman Old Style"/>
                    <w:sz w:val="24"/>
                  </w:rPr>
                </w:pPr>
                <w:r>
                  <w:fldChar w:fldCharType="begin"/>
                </w:r>
                <w:r w:rsidR="008C3F24">
                  <w:rPr>
                    <w:rFonts w:ascii="Bookman Old Style"/>
                    <w:sz w:val="24"/>
                  </w:rPr>
                  <w:instrText xml:space="preserve"> PAGE </w:instrText>
                </w:r>
                <w:r>
                  <w:fldChar w:fldCharType="separate"/>
                </w:r>
                <w:r w:rsidR="00A00861">
                  <w:rPr>
                    <w:rFonts w:ascii="Bookman Old Style"/>
                    <w:noProof/>
                    <w:sz w:val="24"/>
                  </w:rPr>
                  <w:t>62</w:t>
                </w:r>
                <w: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46" style="position:absolute;z-index:-106048;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45" type="#_x0000_t202" style="position:absolute;margin-left:71pt;margin-top:756.5pt;width:69.5pt;height:14.4pt;z-index:-106024;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27 </w:t>
                </w:r>
                <w:r>
                  <w:rPr>
                    <w:rFonts w:ascii="Calibri"/>
                    <w:sz w:val="20"/>
                  </w:rPr>
                  <w:t>(2013) 4 SCC 1</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21" style="position:absolute;z-index:-105448;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20" type="#_x0000_t202" style="position:absolute;margin-left:71pt;margin-top:756.5pt;width:79.6pt;height:14.4pt;z-index:-105424;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37 </w:t>
                </w:r>
                <w:r>
                  <w:rPr>
                    <w:rFonts w:ascii="Calibri"/>
                    <w:sz w:val="20"/>
                  </w:rPr>
                  <w:t>(2013) 10 SCC 48</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19" style="position:absolute;z-index:-105400;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18" type="#_x0000_t202" style="position:absolute;margin-left:71pt;margin-top:756.5pt;width:84.65pt;height:14.4pt;z-index:-105376;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38 </w:t>
                </w:r>
                <w:r>
                  <w:rPr>
                    <w:rFonts w:ascii="Calibri"/>
                    <w:sz w:val="20"/>
                  </w:rPr>
                  <w:t>(2015) 11 SCC 753</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19"/>
      </w:rPr>
    </w:pPr>
    <w:r w:rsidRPr="00EF0E49">
      <w:pict>
        <v:shapetype id="_x0000_t202" coordsize="21600,21600" o:spt="202" path="m,l,21600r21600,l21600,xe">
          <v:stroke joinstyle="miter"/>
          <v:path gradientshapeok="t" o:connecttype="rect"/>
        </v:shapetype>
        <v:shape id="_x0000_s2214" type="#_x0000_t202" style="position:absolute;margin-left:526.95pt;margin-top:706.4pt;width:15.3pt;height:13.05pt;z-index:-10528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w:t>
                </w:r>
                <w: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13" type="#_x0000_t202" style="position:absolute;margin-left:532.6pt;margin-top:706.4pt;width:9.6pt;height:13.05pt;z-index:-10525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44" style="position:absolute;z-index:-106000;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43" type="#_x0000_t202" style="position:absolute;margin-left:71pt;margin-top:756.5pt;width:79.6pt;height:14.4pt;z-index:-105976;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28 </w:t>
                </w:r>
                <w:r>
                  <w:rPr>
                    <w:rFonts w:ascii="Calibri"/>
                    <w:sz w:val="20"/>
                  </w:rPr>
                  <w:t>(1997) 7 SCC 110</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12" type="#_x0000_t202" style="position:absolute;margin-left:532.6pt;margin-top:706.4pt;width:9.6pt;height:13.05pt;z-index:-10523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w:t>
                </w:r>
                <w:r>
                  <w:fldChar w:fldCharType="end"/>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11" type="#_x0000_t202" style="position:absolute;margin-left:532.6pt;margin-top:706.4pt;width:9.6pt;height:13.05pt;z-index:-10520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w:t>
                </w:r>
                <w:r>
                  <w:fldChar w:fldCharType="end"/>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10" type="#_x0000_t202" style="position:absolute;margin-left:532.6pt;margin-top:706.4pt;width:9.6pt;height:13.05pt;z-index:-10518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w:t>
                </w:r>
                <w: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9" type="#_x0000_t202" style="position:absolute;margin-left:532.6pt;margin-top:706.4pt;width:9.6pt;height:13.05pt;z-index:-10516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6</w:t>
                </w:r>
                <w:r>
                  <w:fldChar w:fldCharType="end"/>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8" type="#_x0000_t202" style="position:absolute;margin-left:532.6pt;margin-top:706.4pt;width:9.6pt;height:13.05pt;z-index:-10513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7</w:t>
                </w:r>
                <w:r>
                  <w:fldChar w:fldCharType="end"/>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7" type="#_x0000_t202" style="position:absolute;margin-left:532.6pt;margin-top:706.4pt;width:9.6pt;height:13.05pt;z-index:-10511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8</w:t>
                </w:r>
                <w: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6" type="#_x0000_t202" style="position:absolute;margin-left:532.6pt;margin-top:706.4pt;width:9.6pt;height:13.05pt;z-index:-10508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9</w:t>
                </w:r>
                <w:r>
                  <w:fldChar w:fldCharType="end"/>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5" type="#_x0000_t202" style="position:absolute;margin-left:526.95pt;margin-top:706.4pt;width:15.3pt;height:13.05pt;z-index:-10506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10</w:t>
                </w:r>
                <w:r>
                  <w:fldChar w:fldCharType="end"/>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4" type="#_x0000_t202" style="position:absolute;margin-left:526.95pt;margin-top:706.4pt;width:15.3pt;height:13.05pt;z-index:-10504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11</w:t>
                </w:r>
                <w:r>
                  <w:fldChar w:fldCharType="end"/>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3" type="#_x0000_t202" style="position:absolute;margin-left:526.95pt;margin-top:706.4pt;width:15.3pt;height:13.05pt;z-index:-10501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12</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42" style="position:absolute;z-index:-105952;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41" type="#_x0000_t202" style="position:absolute;margin-left:71pt;margin-top:756.5pt;width:79.6pt;height:14.4pt;z-index:-105928;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29 </w:t>
                </w:r>
                <w:r>
                  <w:rPr>
                    <w:rFonts w:ascii="Calibri"/>
                    <w:sz w:val="20"/>
                  </w:rPr>
                  <w:t>(1996) 5 SCC 125</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2" type="#_x0000_t202" style="position:absolute;margin-left:526.95pt;margin-top:706.4pt;width:15.3pt;height:13.05pt;z-index:-10499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13</w:t>
                </w:r>
                <w:r>
                  <w:fldChar w:fldCharType="end"/>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1" type="#_x0000_t202" style="position:absolute;margin-left:526.95pt;margin-top:706.4pt;width:15.3pt;height:13.05pt;z-index:-10496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14</w:t>
                </w:r>
                <w:r>
                  <w:fldChar w:fldCharType="end"/>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00" type="#_x0000_t202" style="position:absolute;margin-left:526.95pt;margin-top:706.4pt;width:15.3pt;height:13.05pt;z-index:-10494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15</w:t>
                </w:r>
                <w:r>
                  <w:fldChar w:fldCharType="end"/>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9" type="#_x0000_t202" style="position:absolute;margin-left:526.95pt;margin-top:706.4pt;width:15.3pt;height:13.05pt;z-index:-10492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16</w:t>
                </w:r>
                <w:r>
                  <w:fldChar w:fldCharType="end"/>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8" type="#_x0000_t202" style="position:absolute;margin-left:526.95pt;margin-top:706.4pt;width:15.3pt;height:13.05pt;z-index:-10489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17</w:t>
                </w:r>
                <w:r>
                  <w:fldChar w:fldCharType="end"/>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7" type="#_x0000_t202" style="position:absolute;margin-left:526.95pt;margin-top:706.4pt;width:15.3pt;height:13.05pt;z-index:-10487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18</w:t>
                </w:r>
                <w:r>
                  <w:fldChar w:fldCharType="end"/>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6" type="#_x0000_t202" style="position:absolute;margin-left:526.95pt;margin-top:706.4pt;width:15.3pt;height:13.05pt;z-index:-10484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19</w:t>
                </w:r>
                <w:r>
                  <w:fldChar w:fldCharType="end"/>
                </w:r>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5" type="#_x0000_t202" style="position:absolute;margin-left:526.95pt;margin-top:706.4pt;width:15.3pt;height:13.05pt;z-index:-10482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20</w:t>
                </w:r>
                <w:r>
                  <w:fldChar w:fldCharType="end"/>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4" type="#_x0000_t202" style="position:absolute;margin-left:526.95pt;margin-top:706.4pt;width:15.3pt;height:13.05pt;z-index:-10480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21</w:t>
                </w:r>
                <w:r>
                  <w:fldChar w:fldCharType="end"/>
                </w:r>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3" type="#_x0000_t202" style="position:absolute;margin-left:526.95pt;margin-top:706.4pt;width:15.3pt;height:13.05pt;z-index:-10477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22</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2" type="#_x0000_t202" style="position:absolute;margin-left:526.95pt;margin-top:706.4pt;width:15.3pt;height:13.05pt;z-index:-10475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23</w:t>
                </w:r>
                <w:r>
                  <w:fldChar w:fldCharType="end"/>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1" type="#_x0000_t202" style="position:absolute;margin-left:526.95pt;margin-top:706.4pt;width:15.3pt;height:13.05pt;z-index:-10472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24</w:t>
                </w:r>
                <w:r>
                  <w:fldChar w:fldCharType="end"/>
                </w:r>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90" type="#_x0000_t202" style="position:absolute;margin-left:526.95pt;margin-top:706.4pt;width:15.3pt;height:13.05pt;z-index:-10470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25</w:t>
                </w:r>
                <w:r>
                  <w:fldChar w:fldCharType="end"/>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89" type="#_x0000_t202" style="position:absolute;margin-left:526.95pt;margin-top:706.4pt;width:15.3pt;height:13.05pt;z-index:-10468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26</w:t>
                </w:r>
                <w:r>
                  <w:fldChar w:fldCharType="end"/>
                </w:r>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88" type="#_x0000_t202" style="position:absolute;margin-left:526.95pt;margin-top:706.4pt;width:15.3pt;height:13.05pt;z-index:-10465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27</w:t>
                </w:r>
                <w:r>
                  <w:fldChar w:fldCharType="end"/>
                </w:r>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87" type="#_x0000_t202" style="position:absolute;margin-left:526.95pt;margin-top:706.4pt;width:15.3pt;height:13.05pt;z-index:-10463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28</w:t>
                </w:r>
                <w:r>
                  <w:fldChar w:fldCharType="end"/>
                </w:r>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86" type="#_x0000_t202" style="position:absolute;margin-left:526.95pt;margin-top:706.4pt;width:15.3pt;height:13.05pt;z-index:-10460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29</w:t>
                </w:r>
                <w:r>
                  <w:fldChar w:fldCharType="end"/>
                </w:r>
              </w:p>
            </w:txbxContent>
          </v:textbox>
          <w10:wrap anchorx="page" anchory="pag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85" style="position:absolute;z-index:-104584;mso-position-horizontal-relative:page;mso-position-vertical-relative:page" from="1in,666.7pt" to="216.05pt,666.7pt" strokeweight=".72pt">
          <w10:wrap anchorx="page" anchory="page"/>
        </v:line>
      </w:pict>
    </w:r>
    <w:r w:rsidRPr="00EF0E49">
      <w:pict>
        <v:shapetype id="_x0000_t202" coordsize="21600,21600" o:spt="202" path="m,l,21600r21600,l21600,xe">
          <v:stroke joinstyle="miter"/>
          <v:path gradientshapeok="t" o:connecttype="rect"/>
        </v:shapetype>
        <v:shape id="_x0000_s2184" type="#_x0000_t202" style="position:absolute;margin-left:527.95pt;margin-top:706.4pt;width:13.3pt;height:13.05pt;z-index:-104560;mso-position-horizontal-relative:page;mso-position-vertical-relative:page" filled="f" stroked="f">
          <v:textbox inset="0,0,0,0">
            <w:txbxContent>
              <w:p w:rsidR="00EF0E49" w:rsidRDefault="008C3F24">
                <w:pPr>
                  <w:spacing w:line="245" w:lineRule="exact"/>
                  <w:ind w:left="20"/>
                  <w:rPr>
                    <w:rFonts w:ascii="Calibri"/>
                  </w:rPr>
                </w:pPr>
                <w:r>
                  <w:rPr>
                    <w:rFonts w:ascii="Calibri"/>
                  </w:rPr>
                  <w:t>30</w:t>
                </w:r>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83" type="#_x0000_t202" style="position:absolute;margin-left:526.95pt;margin-top:706.4pt;width:15.3pt;height:13.05pt;z-index:-10453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31</w:t>
                </w:r>
                <w:r>
                  <w:fldChar w:fldCharType="end"/>
                </w:r>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82" type="#_x0000_t202" style="position:absolute;margin-left:526.95pt;margin-top:706.4pt;width:15.3pt;height:13.05pt;z-index:-10451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32</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40" style="position:absolute;z-index:-105904;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39" type="#_x0000_t202" style="position:absolute;margin-left:71pt;margin-top:756.5pt;width:79.6pt;height:14.4pt;z-index:-105880;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30 </w:t>
                </w:r>
                <w:r>
                  <w:rPr>
                    <w:rFonts w:ascii="Calibri"/>
                    <w:sz w:val="20"/>
                  </w:rPr>
                  <w:t>(2015) 1 SCC 192</w:t>
                </w:r>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81" type="#_x0000_t202" style="position:absolute;margin-left:526.95pt;margin-top:706.4pt;width:15.3pt;height:13.05pt;z-index:-10448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33</w:t>
                </w:r>
                <w:r>
                  <w:fldChar w:fldCharType="end"/>
                </w:r>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80" type="#_x0000_t202" style="position:absolute;margin-left:526.95pt;margin-top:706.4pt;width:15.3pt;height:13.05pt;z-index:-10446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34</w:t>
                </w:r>
                <w:r>
                  <w:fldChar w:fldCharType="end"/>
                </w:r>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9" type="#_x0000_t202" style="position:absolute;margin-left:526.95pt;margin-top:706.4pt;width:15.3pt;height:13.05pt;z-index:-10444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35</w:t>
                </w:r>
                <w:r>
                  <w:fldChar w:fldCharType="end"/>
                </w:r>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8" type="#_x0000_t202" style="position:absolute;margin-left:526.95pt;margin-top:706.4pt;width:15.3pt;height:13.05pt;z-index:-10441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36</w:t>
                </w:r>
                <w:r>
                  <w:fldChar w:fldCharType="end"/>
                </w:r>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7" type="#_x0000_t202" style="position:absolute;margin-left:526.95pt;margin-top:706.4pt;width:15.3pt;height:13.05pt;z-index:-10439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37</w:t>
                </w:r>
                <w:r>
                  <w:fldChar w:fldCharType="end"/>
                </w:r>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6" type="#_x0000_t202" style="position:absolute;margin-left:526.95pt;margin-top:706.4pt;width:15.3pt;height:13.05pt;z-index:-10436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38</w:t>
                </w:r>
                <w:r>
                  <w:fldChar w:fldCharType="end"/>
                </w:r>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5" type="#_x0000_t202" style="position:absolute;margin-left:526.95pt;margin-top:706.4pt;width:15.3pt;height:13.05pt;z-index:-10434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39</w:t>
                </w:r>
                <w:r>
                  <w:fldChar w:fldCharType="end"/>
                </w:r>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4" type="#_x0000_t202" style="position:absolute;margin-left:526.95pt;margin-top:706.4pt;width:15.3pt;height:13.05pt;z-index:-10432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40</w:t>
                </w:r>
                <w:r>
                  <w:fldChar w:fldCharType="end"/>
                </w:r>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3" type="#_x0000_t202" style="position:absolute;margin-left:526.95pt;margin-top:706.4pt;width:15.3pt;height:13.05pt;z-index:-10429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41</w:t>
                </w:r>
                <w:r>
                  <w:fldChar w:fldCharType="end"/>
                </w:r>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2" type="#_x0000_t202" style="position:absolute;margin-left:526.95pt;margin-top:706.4pt;width:15.3pt;height:13.05pt;z-index:-10427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42</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38" style="position:absolute;z-index:-105856;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37" type="#_x0000_t202" style="position:absolute;margin-left:71pt;margin-top:756.5pt;width:79.6pt;height:14.4pt;z-index:-105832;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31 </w:t>
                </w:r>
                <w:r>
                  <w:rPr>
                    <w:rFonts w:ascii="Calibri"/>
                    <w:sz w:val="20"/>
                  </w:rPr>
                  <w:t>(2018) 7 SCC 192</w:t>
                </w:r>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1" type="#_x0000_t202" style="position:absolute;margin-left:526.95pt;margin-top:706.4pt;width:15.3pt;height:13.05pt;z-index:-10424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43</w:t>
                </w:r>
                <w:r>
                  <w:fldChar w:fldCharType="end"/>
                </w:r>
              </w:p>
            </w:txbxContent>
          </v:textbox>
          <w10:wrap anchorx="page" anchory="pag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70" type="#_x0000_t202" style="position:absolute;margin-left:526.95pt;margin-top:706.4pt;width:15.3pt;height:13.05pt;z-index:-10422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44</w:t>
                </w:r>
                <w:r>
                  <w:fldChar w:fldCharType="end"/>
                </w:r>
              </w:p>
            </w:txbxContent>
          </v:textbox>
          <w10:wrap anchorx="page" anchory="pag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69" type="#_x0000_t202" style="position:absolute;margin-left:526.95pt;margin-top:706.4pt;width:15.3pt;height:13.05pt;z-index:-10420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45</w:t>
                </w:r>
                <w:r>
                  <w:fldChar w:fldCharType="end"/>
                </w:r>
              </w:p>
            </w:txbxContent>
          </v:textbox>
          <w10:wrap anchorx="page" anchory="pag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68" type="#_x0000_t202" style="position:absolute;margin-left:526.95pt;margin-top:706.4pt;width:15.3pt;height:13.05pt;z-index:-10417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46</w:t>
                </w:r>
                <w:r>
                  <w:fldChar w:fldCharType="end"/>
                </w:r>
              </w:p>
            </w:txbxContent>
          </v:textbox>
          <w10:wrap anchorx="page" anchory="pag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67" type="#_x0000_t202" style="position:absolute;margin-left:301.3pt;margin-top:780.9pt;width:9.6pt;height:13.05pt;z-index:-10415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w:t>
                </w:r>
                <w:r>
                  <w:fldChar w:fldCharType="end"/>
                </w:r>
              </w:p>
            </w:txbxContent>
          </v:textbox>
          <w10:wrap anchorx="page" anchory="pag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65" style="position:absolute;z-index:-104104;mso-position-horizontal-relative:page;mso-position-vertical-relative:page" from="1in,723.2pt" to="216.05pt,723.2pt" strokeweight=".72pt">
          <w10:wrap anchorx="page" anchory="page"/>
        </v:line>
      </w:pict>
    </w:r>
    <w:r w:rsidRPr="00EF0E49">
      <w:pict>
        <v:shapetype id="_x0000_t202" coordsize="21600,21600" o:spt="202" path="m,l,21600r21600,l21600,xe">
          <v:stroke joinstyle="miter"/>
          <v:path gradientshapeok="t" o:connecttype="rect"/>
        </v:shapetype>
        <v:shape id="_x0000_s2164" type="#_x0000_t202" style="position:absolute;margin-left:302.3pt;margin-top:780.9pt;width:7.6pt;height:13.05pt;z-index:-104080;mso-position-horizontal-relative:page;mso-position-vertical-relative:page" filled="f" stroked="f">
          <v:textbox inset="0,0,0,0">
            <w:txbxContent>
              <w:p w:rsidR="00EF0E49" w:rsidRDefault="008C3F24">
                <w:pPr>
                  <w:spacing w:line="245" w:lineRule="exact"/>
                  <w:ind w:left="20"/>
                  <w:rPr>
                    <w:rFonts w:ascii="Calibri"/>
                  </w:rPr>
                </w:pPr>
                <w:r>
                  <w:rPr>
                    <w:rFonts w:ascii="Calibri"/>
                  </w:rPr>
                  <w:t>3</w:t>
                </w:r>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63" type="#_x0000_t202" style="position:absolute;margin-left:301.3pt;margin-top:780.9pt;width:9.6pt;height:13.05pt;z-index:-10405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w:t>
                </w:r>
                <w:r>
                  <w:fldChar w:fldCharType="end"/>
                </w:r>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61" style="position:absolute;z-index:-104008;mso-position-horizontal-relative:page;mso-position-vertical-relative:page" from="1in,754.3pt" to="216.05pt,754.3pt" strokeweight=".72pt">
          <w10:wrap anchorx="page" anchory="page"/>
        </v:line>
      </w:pict>
    </w:r>
    <w:r w:rsidRPr="00EF0E49">
      <w:pict>
        <v:shapetype id="_x0000_t202" coordsize="21600,21600" o:spt="202" path="m,l,21600r21600,l21600,xe">
          <v:stroke joinstyle="miter"/>
          <v:path gradientshapeok="t" o:connecttype="rect"/>
        </v:shapetype>
        <v:shape id="_x0000_s2160" type="#_x0000_t202" style="position:absolute;margin-left:71pt;margin-top:758.7pt;width:87.4pt;height:12.35pt;z-index:-103984;mso-position-horizontal-relative:page;mso-position-vertical-relative:page" filled="f" stroked="f">
          <v:textbox inset="0,0,0,0">
            <w:txbxContent>
              <w:p w:rsidR="00EF0E49" w:rsidRDefault="008C3F24">
                <w:pPr>
                  <w:spacing w:before="16"/>
                  <w:ind w:left="20"/>
                  <w:rPr>
                    <w:sz w:val="18"/>
                  </w:rPr>
                </w:pPr>
                <w:r>
                  <w:rPr>
                    <w:position w:val="6"/>
                    <w:sz w:val="12"/>
                  </w:rPr>
                  <w:t xml:space="preserve">10 </w:t>
                </w:r>
                <w:r>
                  <w:rPr>
                    <w:sz w:val="18"/>
                  </w:rPr>
                  <w:t>AIR 1951 Bom 470</w:t>
                </w:r>
              </w:p>
            </w:txbxContent>
          </v:textbox>
          <w10:wrap anchorx="page" anchory="page"/>
        </v:shape>
      </w:pict>
    </w:r>
    <w:r w:rsidRPr="00EF0E49">
      <w:pict>
        <v:shape id="_x0000_s2159" type="#_x0000_t202" style="position:absolute;margin-left:301.3pt;margin-top:780.9pt;width:9.6pt;height:13.05pt;z-index:-10396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6</w:t>
                </w:r>
                <w:r>
                  <w:fldChar w:fldCharType="end"/>
                </w:r>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58" type="#_x0000_t202" style="position:absolute;margin-left:302.3pt;margin-top:780.9pt;width:7.6pt;height:13.05pt;z-index:-103936;mso-position-horizontal-relative:page;mso-position-vertical-relative:page" filled="f" stroked="f">
          <v:textbox inset="0,0,0,0">
            <w:txbxContent>
              <w:p w:rsidR="00EF0E49" w:rsidRDefault="008C3F24">
                <w:pPr>
                  <w:spacing w:line="245" w:lineRule="exact"/>
                  <w:ind w:left="20"/>
                  <w:rPr>
                    <w:rFonts w:ascii="Calibri"/>
                  </w:rPr>
                </w:pPr>
                <w:r>
                  <w:rPr>
                    <w:rFonts w:ascii="Calibri"/>
                  </w:rPr>
                  <w:t>7</w:t>
                </w:r>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57" type="#_x0000_t202" style="position:absolute;margin-left:298.4pt;margin-top:780.9pt;width:15.3pt;height:13.05pt;z-index:-10391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11</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236" style="position:absolute;z-index:-105808;mso-position-horizontal-relative:page;mso-position-vertical-relative:page" from="1in,752.95pt" to="216.05pt,752.95pt" strokeweight=".6pt">
          <w10:wrap anchorx="page" anchory="page"/>
        </v:line>
      </w:pict>
    </w:r>
    <w:r w:rsidRPr="00EF0E49">
      <w:pict>
        <v:shapetype id="_x0000_t202" coordsize="21600,21600" o:spt="202" path="m,l,21600r21600,l21600,xe">
          <v:stroke joinstyle="miter"/>
          <v:path gradientshapeok="t" o:connecttype="rect"/>
        </v:shapetype>
        <v:shape id="_x0000_s2235" type="#_x0000_t202" style="position:absolute;margin-left:71pt;margin-top:756.5pt;width:74.55pt;height:14.4pt;z-index:-105784;mso-position-horizontal-relative:page;mso-position-vertical-relative:page" filled="f" stroked="f">
          <v:textbox inset="0,0,0,0">
            <w:txbxContent>
              <w:p w:rsidR="00EF0E49" w:rsidRDefault="008C3F24">
                <w:pPr>
                  <w:spacing w:line="272" w:lineRule="exact"/>
                  <w:ind w:left="20"/>
                  <w:rPr>
                    <w:rFonts w:ascii="Calibri"/>
                    <w:sz w:val="20"/>
                  </w:rPr>
                </w:pPr>
                <w:r>
                  <w:rPr>
                    <w:rFonts w:ascii="Calibri"/>
                    <w:position w:val="10"/>
                    <w:sz w:val="13"/>
                  </w:rPr>
                  <w:t xml:space="preserve">32 </w:t>
                </w:r>
                <w:r>
                  <w:rPr>
                    <w:rFonts w:ascii="Calibri"/>
                    <w:sz w:val="20"/>
                  </w:rPr>
                  <w:t>(2017) 10 SCC 1</w:t>
                </w:r>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56" style="position:absolute;z-index:-103888;mso-position-horizontal-relative:page;mso-position-vertical-relative:page" from="1in,754.3pt" to="216.05pt,754.3pt" strokeweight=".72pt">
          <w10:wrap anchorx="page" anchory="page"/>
        </v:line>
      </w:pict>
    </w:r>
    <w:r w:rsidRPr="00EF0E49">
      <w:pict>
        <v:shapetype id="_x0000_t202" coordsize="21600,21600" o:spt="202" path="m,l,21600r21600,l21600,xe">
          <v:stroke joinstyle="miter"/>
          <v:path gradientshapeok="t" o:connecttype="rect"/>
        </v:shapetype>
        <v:shape id="_x0000_s2155" type="#_x0000_t202" style="position:absolute;margin-left:70pt;margin-top:758.7pt;width:79.35pt;height:12.35pt;z-index:-103864;mso-position-horizontal-relative:page;mso-position-vertical-relative:page" filled="f" stroked="f">
          <v:textbox inset="0,0,0,0">
            <w:txbxContent>
              <w:p w:rsidR="00EF0E49" w:rsidRDefault="00EF0E49">
                <w:pPr>
                  <w:spacing w:before="16"/>
                  <w:ind w:left="40"/>
                  <w:rPr>
                    <w:sz w:val="18"/>
                  </w:rPr>
                </w:pPr>
                <w:r>
                  <w:fldChar w:fldCharType="begin"/>
                </w:r>
                <w:r w:rsidR="008C3F24">
                  <w:rPr>
                    <w:position w:val="6"/>
                    <w:sz w:val="12"/>
                  </w:rPr>
                  <w:instrText xml:space="preserve"> PAGE </w:instrText>
                </w:r>
                <w:r>
                  <w:fldChar w:fldCharType="separate"/>
                </w:r>
                <w:r w:rsidR="00A00861">
                  <w:rPr>
                    <w:noProof/>
                    <w:position w:val="6"/>
                    <w:sz w:val="12"/>
                  </w:rPr>
                  <w:t>15</w:t>
                </w:r>
                <w:r>
                  <w:fldChar w:fldCharType="end"/>
                </w:r>
                <w:r w:rsidR="008C3F24">
                  <w:rPr>
                    <w:position w:val="6"/>
                    <w:sz w:val="12"/>
                  </w:rPr>
                  <w:t xml:space="preserve"> </w:t>
                </w:r>
                <w:r w:rsidR="008C3F24">
                  <w:rPr>
                    <w:sz w:val="18"/>
                  </w:rPr>
                  <w:t>Ibid. at page 142</w:t>
                </w:r>
              </w:p>
            </w:txbxContent>
          </v:textbox>
          <w10:wrap anchorx="page" anchory="page"/>
        </v:shape>
      </w:pict>
    </w:r>
    <w:r w:rsidRPr="00EF0E49">
      <w:pict>
        <v:shape id="_x0000_s2154" type="#_x0000_t202" style="position:absolute;margin-left:299.4pt;margin-top:780.9pt;width:13.3pt;height:13.05pt;z-index:-103840;mso-position-horizontal-relative:page;mso-position-vertical-relative:page" filled="f" stroked="f">
          <v:textbox inset="0,0,0,0">
            <w:txbxContent>
              <w:p w:rsidR="00EF0E49" w:rsidRDefault="008C3F24">
                <w:pPr>
                  <w:spacing w:line="245" w:lineRule="exact"/>
                  <w:ind w:left="20"/>
                  <w:rPr>
                    <w:rFonts w:ascii="Calibri"/>
                  </w:rPr>
                </w:pPr>
                <w:r>
                  <w:rPr>
                    <w:rFonts w:ascii="Calibri"/>
                  </w:rPr>
                  <w:t>12</w:t>
                </w:r>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53" style="position:absolute;z-index:-103816;mso-position-horizontal-relative:page;mso-position-vertical-relative:page" from="1in,754.3pt" to="216.05pt,754.3pt" strokeweight=".72pt">
          <w10:wrap anchorx="page" anchory="page"/>
        </v:line>
      </w:pict>
    </w:r>
    <w:r w:rsidRPr="00EF0E49">
      <w:pict>
        <v:shapetype id="_x0000_t202" coordsize="21600,21600" o:spt="202" path="m,l,21600r21600,l21600,xe">
          <v:stroke joinstyle="miter"/>
          <v:path gradientshapeok="t" o:connecttype="rect"/>
        </v:shapetype>
        <v:shape id="_x0000_s2152" type="#_x0000_t202" style="position:absolute;margin-left:70pt;margin-top:758.7pt;width:79.35pt;height:12.35pt;z-index:-103792;mso-position-horizontal-relative:page;mso-position-vertical-relative:page" filled="f" stroked="f">
          <v:textbox inset="0,0,0,0">
            <w:txbxContent>
              <w:p w:rsidR="00EF0E49" w:rsidRDefault="00EF0E49">
                <w:pPr>
                  <w:spacing w:before="16"/>
                  <w:ind w:left="40"/>
                  <w:rPr>
                    <w:sz w:val="18"/>
                  </w:rPr>
                </w:pPr>
                <w:r>
                  <w:fldChar w:fldCharType="begin"/>
                </w:r>
                <w:r w:rsidR="008C3F24">
                  <w:rPr>
                    <w:position w:val="6"/>
                    <w:sz w:val="12"/>
                  </w:rPr>
                  <w:instrText xml:space="preserve"> PAGE </w:instrText>
                </w:r>
                <w:r>
                  <w:fldChar w:fldCharType="separate"/>
                </w:r>
                <w:r w:rsidR="00A00861">
                  <w:rPr>
                    <w:noProof/>
                    <w:position w:val="6"/>
                    <w:sz w:val="12"/>
                  </w:rPr>
                  <w:t>16</w:t>
                </w:r>
                <w:r>
                  <w:fldChar w:fldCharType="end"/>
                </w:r>
                <w:r w:rsidR="008C3F24">
                  <w:rPr>
                    <w:position w:val="6"/>
                    <w:sz w:val="12"/>
                  </w:rPr>
                  <w:t xml:space="preserve"> </w:t>
                </w:r>
                <w:r w:rsidR="008C3F24">
                  <w:rPr>
                    <w:sz w:val="18"/>
                  </w:rPr>
                  <w:t>Ibid. at page 144</w:t>
                </w:r>
              </w:p>
            </w:txbxContent>
          </v:textbox>
          <w10:wrap anchorx="page" anchory="page"/>
        </v:shape>
      </w:pict>
    </w:r>
    <w:r w:rsidRPr="00EF0E49">
      <w:pict>
        <v:shape id="_x0000_s2151" type="#_x0000_t202" style="position:absolute;margin-left:299.4pt;margin-top:780.9pt;width:13.3pt;height:13.05pt;z-index:-103768;mso-position-horizontal-relative:page;mso-position-vertical-relative:page" filled="f" stroked="f">
          <v:textbox inset="0,0,0,0">
            <w:txbxContent>
              <w:p w:rsidR="00EF0E49" w:rsidRDefault="008C3F24">
                <w:pPr>
                  <w:spacing w:line="245" w:lineRule="exact"/>
                  <w:ind w:left="20"/>
                  <w:rPr>
                    <w:rFonts w:ascii="Calibri"/>
                  </w:rPr>
                </w:pPr>
                <w:r>
                  <w:rPr>
                    <w:rFonts w:ascii="Calibri"/>
                  </w:rPr>
                  <w:t>13</w:t>
                </w:r>
              </w:p>
            </w:txbxContent>
          </v:textbox>
          <w10:wrap anchorx="page" anchory="pag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50" type="#_x0000_t202" style="position:absolute;margin-left:71pt;margin-top:758.7pt;width:73.3pt;height:12.35pt;z-index:-103744;mso-position-horizontal-relative:page;mso-position-vertical-relative:page" filled="f" stroked="f">
          <v:textbox inset="0,0,0,0">
            <w:txbxContent>
              <w:p w:rsidR="00EF0E49" w:rsidRDefault="008C3F24">
                <w:pPr>
                  <w:spacing w:before="16"/>
                  <w:ind w:left="20"/>
                  <w:rPr>
                    <w:sz w:val="18"/>
                  </w:rPr>
                </w:pPr>
                <w:r>
                  <w:rPr>
                    <w:position w:val="6"/>
                    <w:sz w:val="12"/>
                  </w:rPr>
                  <w:t xml:space="preserve">18 </w:t>
                </w:r>
                <w:r>
                  <w:rPr>
                    <w:sz w:val="18"/>
                  </w:rPr>
                  <w:t>Ibid. at page 76</w:t>
                </w:r>
              </w:p>
            </w:txbxContent>
          </v:textbox>
          <w10:wrap anchorx="page" anchory="page"/>
        </v:shape>
      </w:pict>
    </w:r>
    <w:r w:rsidRPr="00EF0E49">
      <w:pict>
        <v:shape id="_x0000_s2149" type="#_x0000_t202" style="position:absolute;margin-left:299.4pt;margin-top:780.9pt;width:13.3pt;height:13.05pt;z-index:-103720;mso-position-horizontal-relative:page;mso-position-vertical-relative:page" filled="f" stroked="f">
          <v:textbox inset="0,0,0,0">
            <w:txbxContent>
              <w:p w:rsidR="00EF0E49" w:rsidRDefault="008C3F24">
                <w:pPr>
                  <w:spacing w:line="245" w:lineRule="exact"/>
                  <w:ind w:left="20"/>
                  <w:rPr>
                    <w:rFonts w:ascii="Calibri"/>
                  </w:rPr>
                </w:pPr>
                <w:r>
                  <w:rPr>
                    <w:rFonts w:ascii="Calibri"/>
                  </w:rPr>
                  <w:t>14</w:t>
                </w:r>
              </w:p>
            </w:txbxContent>
          </v:textbox>
          <w10:wrap anchorx="page" anchory="pag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47" type="#_x0000_t202" style="position:absolute;margin-left:71pt;margin-top:758.7pt;width:311.3pt;height:12.35pt;z-index:-103672;mso-position-horizontal-relative:page;mso-position-vertical-relative:page" filled="f" stroked="f">
          <v:textbox inset="0,0,0,0">
            <w:txbxContent>
              <w:p w:rsidR="00EF0E49" w:rsidRDefault="008C3F24">
                <w:pPr>
                  <w:spacing w:before="16"/>
                  <w:ind w:left="20"/>
                  <w:rPr>
                    <w:sz w:val="18"/>
                  </w:rPr>
                </w:pPr>
                <w:r>
                  <w:rPr>
                    <w:position w:val="6"/>
                    <w:sz w:val="12"/>
                  </w:rPr>
                  <w:t xml:space="preserve">19 </w:t>
                </w:r>
                <w:r>
                  <w:rPr>
                    <w:sz w:val="18"/>
                  </w:rPr>
                  <w:t>Nathaniel Hawthorne, The Scarlet Letter, Bantam Books (1850), at page 59</w:t>
                </w:r>
              </w:p>
            </w:txbxContent>
          </v:textbox>
          <w10:wrap anchorx="page" anchory="page"/>
        </v:shape>
      </w:pict>
    </w:r>
    <w:r w:rsidRPr="00EF0E49">
      <w:pict>
        <v:shape id="_x0000_s2146" type="#_x0000_t202" style="position:absolute;margin-left:299.4pt;margin-top:780.9pt;width:13.3pt;height:13.05pt;z-index:-103648;mso-position-horizontal-relative:page;mso-position-vertical-relative:page" filled="f" stroked="f">
          <v:textbox inset="0,0,0,0">
            <w:txbxContent>
              <w:p w:rsidR="00EF0E49" w:rsidRDefault="008C3F24">
                <w:pPr>
                  <w:spacing w:line="245" w:lineRule="exact"/>
                  <w:ind w:left="20"/>
                  <w:rPr>
                    <w:rFonts w:ascii="Calibri"/>
                  </w:rPr>
                </w:pPr>
                <w:r>
                  <w:rPr>
                    <w:rFonts w:ascii="Calibri"/>
                  </w:rPr>
                  <w:t>15</w:t>
                </w:r>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45" type="#_x0000_t202" style="position:absolute;margin-left:71pt;margin-top:758.7pt;width:73.3pt;height:12.35pt;z-index:-103624;mso-position-horizontal-relative:page;mso-position-vertical-relative:page" filled="f" stroked="f">
          <v:textbox inset="0,0,0,0">
            <w:txbxContent>
              <w:p w:rsidR="00EF0E49" w:rsidRDefault="008C3F24">
                <w:pPr>
                  <w:spacing w:before="16"/>
                  <w:ind w:left="20"/>
                  <w:rPr>
                    <w:sz w:val="18"/>
                  </w:rPr>
                </w:pPr>
                <w:r>
                  <w:rPr>
                    <w:position w:val="6"/>
                    <w:sz w:val="12"/>
                  </w:rPr>
                  <w:t xml:space="preserve">23 </w:t>
                </w:r>
                <w:r>
                  <w:rPr>
                    <w:sz w:val="18"/>
                  </w:rPr>
                  <w:t>Ibid, at page 11</w:t>
                </w:r>
              </w:p>
            </w:txbxContent>
          </v:textbox>
          <w10:wrap anchorx="page" anchory="page"/>
        </v:shape>
      </w:pict>
    </w:r>
    <w:r w:rsidRPr="00EF0E49">
      <w:pict>
        <v:shape id="_x0000_s2144" type="#_x0000_t202" style="position:absolute;margin-left:299.4pt;margin-top:780.9pt;width:13.3pt;height:13.05pt;z-index:-103600;mso-position-horizontal-relative:page;mso-position-vertical-relative:page" filled="f" stroked="f">
          <v:textbox inset="0,0,0,0">
            <w:txbxContent>
              <w:p w:rsidR="00EF0E49" w:rsidRDefault="008C3F24">
                <w:pPr>
                  <w:spacing w:line="245" w:lineRule="exact"/>
                  <w:ind w:left="20"/>
                  <w:rPr>
                    <w:rFonts w:ascii="Calibri"/>
                  </w:rPr>
                </w:pPr>
                <w:r>
                  <w:rPr>
                    <w:rFonts w:ascii="Calibri"/>
                  </w:rPr>
                  <w:t>16</w:t>
                </w:r>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43" type="#_x0000_t202" style="position:absolute;margin-left:298.4pt;margin-top:780.9pt;width:15.3pt;height:13.05pt;z-index:-10357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22</w:t>
                </w:r>
                <w:r>
                  <w:fldChar w:fldCharType="end"/>
                </w:r>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42" style="position:absolute;z-index:-103552;mso-position-horizontal-relative:page;mso-position-vertical-relative:page" from="1in,723.2pt" to="216.05pt,723.2pt" strokeweight=".72pt">
          <w10:wrap anchorx="page" anchory="page"/>
        </v:line>
      </w:pict>
    </w:r>
    <w:r w:rsidRPr="00EF0E49">
      <w:pict>
        <v:shapetype id="_x0000_t202" coordsize="21600,21600" o:spt="202" path="m,l,21600r21600,l21600,xe">
          <v:stroke joinstyle="miter"/>
          <v:path gradientshapeok="t" o:connecttype="rect"/>
        </v:shapetype>
        <v:shape id="_x0000_s2141" type="#_x0000_t202" style="position:absolute;margin-left:299.4pt;margin-top:780.9pt;width:13.3pt;height:13.05pt;z-index:-103528;mso-position-horizontal-relative:page;mso-position-vertical-relative:page" filled="f" stroked="f">
          <v:textbox inset="0,0,0,0">
            <w:txbxContent>
              <w:p w:rsidR="00EF0E49" w:rsidRDefault="008C3F24">
                <w:pPr>
                  <w:spacing w:line="245" w:lineRule="exact"/>
                  <w:ind w:left="20"/>
                  <w:rPr>
                    <w:rFonts w:ascii="Calibri"/>
                  </w:rPr>
                </w:pPr>
                <w:r>
                  <w:rPr>
                    <w:rFonts w:ascii="Calibri"/>
                  </w:rPr>
                  <w:t>23</w:t>
                </w:r>
              </w:p>
            </w:txbxContent>
          </v:textbox>
          <w10:wrap anchorx="page" anchory="pag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40" type="#_x0000_t202" style="position:absolute;margin-left:299.4pt;margin-top:780.9pt;width:13.3pt;height:13.05pt;z-index:-103504;mso-position-horizontal-relative:page;mso-position-vertical-relative:page" filled="f" stroked="f">
          <v:textbox inset="0,0,0,0">
            <w:txbxContent>
              <w:p w:rsidR="00EF0E49" w:rsidRDefault="008C3F24">
                <w:pPr>
                  <w:spacing w:line="245" w:lineRule="exact"/>
                  <w:ind w:left="20"/>
                  <w:rPr>
                    <w:rFonts w:ascii="Calibri"/>
                  </w:rPr>
                </w:pPr>
                <w:r>
                  <w:rPr>
                    <w:rFonts w:ascii="Calibri"/>
                  </w:rPr>
                  <w:t>24</w:t>
                </w:r>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39" style="position:absolute;z-index:-103480;mso-position-horizontal-relative:page;mso-position-vertical-relative:page" from="1in,733.55pt" to="216.05pt,733.55pt" strokeweight=".72pt">
          <w10:wrap anchorx="page" anchory="page"/>
        </v:line>
      </w:pict>
    </w:r>
    <w:r w:rsidRPr="00EF0E49">
      <w:pict>
        <v:shapetype id="_x0000_t202" coordsize="21600,21600" o:spt="202" path="m,l,21600r21600,l21600,xe">
          <v:stroke joinstyle="miter"/>
          <v:path gradientshapeok="t" o:connecttype="rect"/>
        </v:shapetype>
        <v:shape id="_x0000_s2138" type="#_x0000_t202" style="position:absolute;margin-left:299.4pt;margin-top:780.9pt;width:13.3pt;height:13.05pt;z-index:-103456;mso-position-horizontal-relative:page;mso-position-vertical-relative:page" filled="f" stroked="f">
          <v:textbox inset="0,0,0,0">
            <w:txbxContent>
              <w:p w:rsidR="00EF0E49" w:rsidRDefault="008C3F24">
                <w:pPr>
                  <w:spacing w:line="245" w:lineRule="exact"/>
                  <w:ind w:left="20"/>
                  <w:rPr>
                    <w:rFonts w:ascii="Calibri"/>
                  </w:rPr>
                </w:pPr>
                <w:r>
                  <w:rPr>
                    <w:rFonts w:ascii="Calibri"/>
                  </w:rPr>
                  <w:t>25</w:t>
                </w:r>
              </w:p>
            </w:txbxContent>
          </v:textbox>
          <w10:wrap anchorx="page" anchory="pag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37" type="#_x0000_t202" style="position:absolute;margin-left:299.4pt;margin-top:780.9pt;width:13.3pt;height:13.05pt;z-index:-103432;mso-position-horizontal-relative:page;mso-position-vertical-relative:page" filled="f" stroked="f">
          <v:textbox inset="0,0,0,0">
            <w:txbxContent>
              <w:p w:rsidR="00EF0E49" w:rsidRDefault="008C3F24">
                <w:pPr>
                  <w:spacing w:line="245" w:lineRule="exact"/>
                  <w:ind w:left="20"/>
                  <w:rPr>
                    <w:rFonts w:ascii="Calibri"/>
                  </w:rPr>
                </w:pPr>
                <w:r>
                  <w:rPr>
                    <w:rFonts w:ascii="Calibri"/>
                  </w:rPr>
                  <w:t>26</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35" type="#_x0000_t202" style="position:absolute;margin-left:298.4pt;margin-top:780.9pt;width:15.3pt;height:13.05pt;z-index:-10338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28</w:t>
                </w:r>
                <w:r>
                  <w:fldChar w:fldCharType="end"/>
                </w:r>
              </w:p>
            </w:txbxContent>
          </v:textbox>
          <w10:wrap anchorx="page" anchory="pag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34" type="#_x0000_t202" style="position:absolute;margin-left:80pt;margin-top:758.95pt;width:139.55pt;height:12.1pt;z-index:-103360;mso-position-horizontal-relative:page;mso-position-vertical-relative:page" filled="f" stroked="f">
          <v:textbox inset="0,0,0,0">
            <w:txbxContent>
              <w:p w:rsidR="00EF0E49" w:rsidRDefault="008C3F24">
                <w:pPr>
                  <w:spacing w:before="14"/>
                  <w:ind w:left="20"/>
                  <w:rPr>
                    <w:sz w:val="18"/>
                  </w:rPr>
                </w:pPr>
                <w:r>
                  <w:rPr>
                    <w:sz w:val="18"/>
                  </w:rPr>
                  <w:t>Means and Least Restrictiveness’)</w:t>
                </w:r>
              </w:p>
            </w:txbxContent>
          </v:textbox>
          <w10:wrap anchorx="page" anchory="page"/>
        </v:shape>
      </w:pict>
    </w:r>
    <w:r w:rsidRPr="00EF0E49">
      <w:pict>
        <v:shape id="_x0000_s2133" type="#_x0000_t202" style="position:absolute;margin-left:298.4pt;margin-top:780.9pt;width:15.3pt;height:13.05pt;z-index:-10333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30</w:t>
                </w:r>
                <w:r>
                  <w:fldChar w:fldCharType="end"/>
                </w:r>
              </w:p>
            </w:txbxContent>
          </v:textbox>
          <w10:wrap anchorx="page" anchory="pag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32" type="#_x0000_t202" style="position:absolute;margin-left:298.4pt;margin-top:780.9pt;width:15.3pt;height:13.05pt;z-index:-10331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44</w:t>
                </w:r>
                <w:r>
                  <w:fldChar w:fldCharType="end"/>
                </w:r>
              </w:p>
            </w:txbxContent>
          </v:textbox>
          <w10:wrap anchorx="page" anchory="pag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30" type="#_x0000_t202" style="position:absolute;margin-left:298.4pt;margin-top:780.9pt;width:15.3pt;height:13.05pt;z-index:-10326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55</w:t>
                </w:r>
                <w:r>
                  <w:fldChar w:fldCharType="end"/>
                </w:r>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28" style="position:absolute;z-index:-103216;mso-position-horizontal-relative:page;mso-position-vertical-relative:page" from="1in,754.3pt" to="216.05pt,754.3pt" strokeweight=".72pt">
          <w10:wrap anchorx="page" anchory="page"/>
        </v:line>
      </w:pict>
    </w:r>
    <w:r w:rsidRPr="00EF0E49">
      <w:pict>
        <v:shapetype id="_x0000_t202" coordsize="21600,21600" o:spt="202" path="m,l,21600r21600,l21600,xe">
          <v:stroke joinstyle="miter"/>
          <v:path gradientshapeok="t" o:connecttype="rect"/>
        </v:shapetype>
        <v:shape id="_x0000_s2127" type="#_x0000_t202" style="position:absolute;margin-left:70.75pt;margin-top:758.7pt;width:78.2pt;height:12.35pt;z-index:-103192;mso-position-horizontal-relative:page;mso-position-vertical-relative:page" filled="f" stroked="f">
          <v:textbox inset="0,0,0,0">
            <w:txbxContent>
              <w:p w:rsidR="00EF0E49" w:rsidRDefault="00EF0E49">
                <w:pPr>
                  <w:spacing w:before="16"/>
                  <w:ind w:left="40"/>
                  <w:rPr>
                    <w:sz w:val="18"/>
                  </w:rPr>
                </w:pPr>
                <w:r>
                  <w:fldChar w:fldCharType="begin"/>
                </w:r>
                <w:r w:rsidR="008C3F24">
                  <w:rPr>
                    <w:position w:val="6"/>
                    <w:sz w:val="12"/>
                  </w:rPr>
                  <w:instrText xml:space="preserve"> PAGE </w:instrText>
                </w:r>
                <w:r>
                  <w:fldChar w:fldCharType="separate"/>
                </w:r>
                <w:r w:rsidR="00A00861">
                  <w:rPr>
                    <w:noProof/>
                    <w:position w:val="6"/>
                    <w:sz w:val="12"/>
                  </w:rPr>
                  <w:t>114</w:t>
                </w:r>
                <w:r>
                  <w:fldChar w:fldCharType="end"/>
                </w:r>
                <w:r w:rsidR="008C3F24">
                  <w:rPr>
                    <w:position w:val="6"/>
                    <w:sz w:val="12"/>
                  </w:rPr>
                  <w:t xml:space="preserve"> </w:t>
                </w:r>
                <w:r w:rsidR="008C3F24">
                  <w:rPr>
                    <w:sz w:val="18"/>
                  </w:rPr>
                  <w:t>(2008) 3 SCC 1</w:t>
                </w:r>
              </w:p>
            </w:txbxContent>
          </v:textbox>
          <w10:wrap anchorx="page" anchory="page"/>
        </v:shape>
      </w:pict>
    </w:r>
    <w:r w:rsidRPr="00EF0E49">
      <w:pict>
        <v:shape id="_x0000_s2126" type="#_x0000_t202" style="position:absolute;margin-left:299.4pt;margin-top:780.9pt;width:13.3pt;height:13.05pt;z-index:-103168;mso-position-horizontal-relative:page;mso-position-vertical-relative:page" filled="f" stroked="f">
          <v:textbox inset="0,0,0,0">
            <w:txbxContent>
              <w:p w:rsidR="00EF0E49" w:rsidRDefault="008C3F24">
                <w:pPr>
                  <w:spacing w:line="245" w:lineRule="exact"/>
                  <w:ind w:left="20"/>
                  <w:rPr>
                    <w:rFonts w:ascii="Calibri"/>
                  </w:rPr>
                </w:pPr>
                <w:r>
                  <w:rPr>
                    <w:rFonts w:ascii="Calibri"/>
                  </w:rPr>
                  <w:t>56</w:t>
                </w:r>
              </w:p>
            </w:txbxContent>
          </v:textbox>
          <w10:wrap anchorx="page" anchory="pag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line id="_x0000_s2125" style="position:absolute;z-index:-103144;mso-position-horizontal-relative:page;mso-position-vertical-relative:page" from="1in,754.3pt" to="216.05pt,754.3pt" strokeweight=".72pt">
          <w10:wrap anchorx="page" anchory="page"/>
        </v:line>
      </w:pict>
    </w:r>
    <w:r w:rsidRPr="00EF0E49">
      <w:pict>
        <v:shapetype id="_x0000_t202" coordsize="21600,21600" o:spt="202" path="m,l,21600r21600,l21600,xe">
          <v:stroke joinstyle="miter"/>
          <v:path gradientshapeok="t" o:connecttype="rect"/>
        </v:shapetype>
        <v:shape id="_x0000_s2124" type="#_x0000_t202" style="position:absolute;margin-left:70pt;margin-top:758.7pt;width:88.15pt;height:12.35pt;z-index:-103120;mso-position-horizontal-relative:page;mso-position-vertical-relative:page" filled="f" stroked="f">
          <v:textbox inset="0,0,0,0">
            <w:txbxContent>
              <w:p w:rsidR="00EF0E49" w:rsidRDefault="00EF0E49">
                <w:pPr>
                  <w:spacing w:before="16"/>
                  <w:ind w:left="40"/>
                  <w:rPr>
                    <w:sz w:val="18"/>
                  </w:rPr>
                </w:pPr>
                <w:r>
                  <w:fldChar w:fldCharType="begin"/>
                </w:r>
                <w:r w:rsidR="008C3F24">
                  <w:rPr>
                    <w:position w:val="6"/>
                    <w:sz w:val="12"/>
                  </w:rPr>
                  <w:instrText xml:space="preserve"> PAGE </w:instrText>
                </w:r>
                <w:r>
                  <w:fldChar w:fldCharType="separate"/>
                </w:r>
                <w:r w:rsidR="00A00861">
                  <w:rPr>
                    <w:noProof/>
                    <w:position w:val="6"/>
                    <w:sz w:val="12"/>
                  </w:rPr>
                  <w:t>115</w:t>
                </w:r>
                <w:r>
                  <w:fldChar w:fldCharType="end"/>
                </w:r>
                <w:r w:rsidR="008C3F24">
                  <w:rPr>
                    <w:position w:val="6"/>
                    <w:sz w:val="12"/>
                  </w:rPr>
                  <w:t xml:space="preserve"> </w:t>
                </w:r>
                <w:r w:rsidR="008C3F24">
                  <w:rPr>
                    <w:sz w:val="18"/>
                  </w:rPr>
                  <w:t>(1995) 4 SCC 520</w:t>
                </w:r>
              </w:p>
            </w:txbxContent>
          </v:textbox>
          <w10:wrap anchorx="page" anchory="page"/>
        </v:shape>
      </w:pict>
    </w:r>
    <w:r w:rsidRPr="00EF0E49">
      <w:pict>
        <v:shape id="_x0000_s2123" type="#_x0000_t202" style="position:absolute;margin-left:299.4pt;margin-top:780.9pt;width:13.3pt;height:13.05pt;z-index:-103096;mso-position-horizontal-relative:page;mso-position-vertical-relative:page" filled="f" stroked="f">
          <v:textbox inset="0,0,0,0">
            <w:txbxContent>
              <w:p w:rsidR="00EF0E49" w:rsidRDefault="008C3F24">
                <w:pPr>
                  <w:spacing w:line="245" w:lineRule="exact"/>
                  <w:ind w:left="20"/>
                  <w:rPr>
                    <w:rFonts w:ascii="Calibri"/>
                  </w:rPr>
                </w:pPr>
                <w:r>
                  <w:rPr>
                    <w:rFonts w:ascii="Calibri"/>
                  </w:rPr>
                  <w:t>57</w:t>
                </w:r>
              </w:p>
            </w:txbxContent>
          </v:textbox>
          <w10:wrap anchorx="page" anchory="pag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22" type="#_x0000_t202" style="position:absolute;margin-left:71pt;margin-top:758.7pt;width:81.7pt;height:12.35pt;z-index:-103072;mso-position-horizontal-relative:page;mso-position-vertical-relative:page" filled="f" stroked="f">
          <v:textbox inset="0,0,0,0">
            <w:txbxContent>
              <w:p w:rsidR="00EF0E49" w:rsidRDefault="008C3F24">
                <w:pPr>
                  <w:spacing w:before="16"/>
                  <w:ind w:left="20"/>
                  <w:rPr>
                    <w:sz w:val="18"/>
                  </w:rPr>
                </w:pPr>
                <w:r>
                  <w:rPr>
                    <w:position w:val="6"/>
                    <w:sz w:val="12"/>
                  </w:rPr>
                  <w:t xml:space="preserve">119 </w:t>
                </w:r>
                <w:r>
                  <w:rPr>
                    <w:sz w:val="18"/>
                  </w:rPr>
                  <w:t>Ibid. at page 837</w:t>
                </w:r>
              </w:p>
            </w:txbxContent>
          </v:textbox>
          <w10:wrap anchorx="page" anchory="page"/>
        </v:shape>
      </w:pict>
    </w:r>
    <w:r w:rsidRPr="00EF0E49">
      <w:pict>
        <v:shape id="_x0000_s2121" type="#_x0000_t202" style="position:absolute;margin-left:299.4pt;margin-top:780.9pt;width:13.3pt;height:13.05pt;z-index:-103048;mso-position-horizontal-relative:page;mso-position-vertical-relative:page" filled="f" stroked="f">
          <v:textbox inset="0,0,0,0">
            <w:txbxContent>
              <w:p w:rsidR="00EF0E49" w:rsidRDefault="008C3F24">
                <w:pPr>
                  <w:spacing w:line="245" w:lineRule="exact"/>
                  <w:ind w:left="20"/>
                  <w:rPr>
                    <w:rFonts w:ascii="Calibri"/>
                  </w:rPr>
                </w:pPr>
                <w:r>
                  <w:rPr>
                    <w:rFonts w:ascii="Calibri"/>
                  </w:rPr>
                  <w:t>58</w:t>
                </w:r>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19" type="#_x0000_t202" style="position:absolute;margin-left:71pt;margin-top:758.7pt;width:272.1pt;height:12.35pt;z-index:-103000;mso-position-horizontal-relative:page;mso-position-vertical-relative:page" filled="f" stroked="f">
          <v:textbox inset="0,0,0,0">
            <w:txbxContent>
              <w:p w:rsidR="00EF0E49" w:rsidRDefault="008C3F24">
                <w:pPr>
                  <w:spacing w:before="16"/>
                  <w:ind w:left="20"/>
                  <w:rPr>
                    <w:sz w:val="18"/>
                  </w:rPr>
                </w:pPr>
                <w:r>
                  <w:rPr>
                    <w:position w:val="6"/>
                    <w:sz w:val="12"/>
                  </w:rPr>
                  <w:t xml:space="preserve">120 </w:t>
                </w:r>
                <w:r>
                  <w:rPr>
                    <w:sz w:val="18"/>
                  </w:rPr>
                  <w:t>Charles Jean Marie Letorneau, The Evolution of Marriage (2011)</w:t>
                </w:r>
              </w:p>
            </w:txbxContent>
          </v:textbox>
          <w10:wrap anchorx="page" anchory="page"/>
        </v:shape>
      </w:pict>
    </w:r>
    <w:r w:rsidRPr="00EF0E49">
      <w:pict>
        <v:shape id="_x0000_s2118" type="#_x0000_t202" style="position:absolute;margin-left:299.4pt;margin-top:780.9pt;width:13.3pt;height:13.05pt;z-index:-102976;mso-position-horizontal-relative:page;mso-position-vertical-relative:page" filled="f" stroked="f">
          <v:textbox inset="0,0,0,0">
            <w:txbxContent>
              <w:p w:rsidR="00EF0E49" w:rsidRDefault="008C3F24">
                <w:pPr>
                  <w:spacing w:line="245" w:lineRule="exact"/>
                  <w:ind w:left="20"/>
                  <w:rPr>
                    <w:rFonts w:ascii="Calibri"/>
                  </w:rPr>
                </w:pPr>
                <w:r>
                  <w:rPr>
                    <w:rFonts w:ascii="Calibri"/>
                  </w:rPr>
                  <w:t>5</w:t>
                </w:r>
                <w:r>
                  <w:rPr>
                    <w:rFonts w:ascii="Calibri"/>
                  </w:rPr>
                  <w:t>9</w:t>
                </w:r>
              </w:p>
            </w:txbxContent>
          </v:textbox>
          <w10:wrap anchorx="page" anchory="pag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17" type="#_x0000_t202" style="position:absolute;margin-left:71pt;margin-top:758.7pt;width:29.2pt;height:12.35pt;z-index:-102952;mso-position-horizontal-relative:page;mso-position-vertical-relative:page" filled="f" stroked="f">
          <v:textbox inset="0,0,0,0">
            <w:txbxContent>
              <w:p w:rsidR="00EF0E49" w:rsidRDefault="008C3F24">
                <w:pPr>
                  <w:spacing w:before="16"/>
                  <w:ind w:left="20"/>
                  <w:rPr>
                    <w:sz w:val="18"/>
                  </w:rPr>
                </w:pPr>
                <w:r>
                  <w:rPr>
                    <w:position w:val="6"/>
                    <w:sz w:val="12"/>
                  </w:rPr>
                  <w:t xml:space="preserve">123 </w:t>
                </w:r>
                <w:r>
                  <w:rPr>
                    <w:sz w:val="18"/>
                  </w:rPr>
                  <w:t>Ibid</w:t>
                </w:r>
              </w:p>
            </w:txbxContent>
          </v:textbox>
          <w10:wrap anchorx="page" anchory="page"/>
        </v:shape>
      </w:pict>
    </w:r>
    <w:r w:rsidRPr="00EF0E49">
      <w:pict>
        <v:shape id="_x0000_s2116" type="#_x0000_t202" style="position:absolute;margin-left:299.4pt;margin-top:780.9pt;width:13.3pt;height:13.05pt;z-index:-102928;mso-position-horizontal-relative:page;mso-position-vertical-relative:page" filled="f" stroked="f">
          <v:textbox inset="0,0,0,0">
            <w:txbxContent>
              <w:p w:rsidR="00EF0E49" w:rsidRDefault="008C3F24">
                <w:pPr>
                  <w:spacing w:line="245" w:lineRule="exact"/>
                  <w:ind w:left="20"/>
                  <w:rPr>
                    <w:rFonts w:ascii="Calibri"/>
                  </w:rPr>
                </w:pPr>
                <w:r>
                  <w:rPr>
                    <w:rFonts w:ascii="Calibri"/>
                  </w:rPr>
                  <w:t>60</w:t>
                </w:r>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15" type="#_x0000_t202" style="position:absolute;margin-left:71pt;margin-top:758.7pt;width:82.2pt;height:12.35pt;z-index:-102904;mso-position-horizontal-relative:page;mso-position-vertical-relative:page" filled="f" stroked="f">
          <v:textbox inset="0,0,0,0">
            <w:txbxContent>
              <w:p w:rsidR="00EF0E49" w:rsidRDefault="008C3F24">
                <w:pPr>
                  <w:spacing w:before="16"/>
                  <w:ind w:left="20"/>
                  <w:rPr>
                    <w:sz w:val="18"/>
                  </w:rPr>
                </w:pPr>
                <w:r>
                  <w:rPr>
                    <w:position w:val="6"/>
                    <w:sz w:val="12"/>
                  </w:rPr>
                  <w:t xml:space="preserve">124 </w:t>
                </w:r>
                <w:r>
                  <w:rPr>
                    <w:sz w:val="18"/>
                  </w:rPr>
                  <w:t>(2017) 10 SCC 1</w:t>
                </w:r>
              </w:p>
            </w:txbxContent>
          </v:textbox>
          <w10:wrap anchorx="page" anchory="page"/>
        </v:shape>
      </w:pict>
    </w:r>
    <w:r w:rsidRPr="00EF0E49">
      <w:pict>
        <v:shape id="_x0000_s2114" type="#_x0000_t202" style="position:absolute;margin-left:299.4pt;margin-top:780.9pt;width:13.3pt;height:13.05pt;z-index:-102880;mso-position-horizontal-relative:page;mso-position-vertical-relative:page" filled="f" stroked="f">
          <v:textbox inset="0,0,0,0">
            <w:txbxContent>
              <w:p w:rsidR="00EF0E49" w:rsidRDefault="008C3F24">
                <w:pPr>
                  <w:spacing w:line="245" w:lineRule="exact"/>
                  <w:ind w:left="20"/>
                  <w:rPr>
                    <w:rFonts w:ascii="Calibri"/>
                  </w:rPr>
                </w:pPr>
                <w:r>
                  <w:rPr>
                    <w:rFonts w:ascii="Calibri"/>
                  </w:rPr>
                  <w:t>61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F24" w:rsidRDefault="008C3F24" w:rsidP="00EF0E49">
      <w:r>
        <w:separator/>
      </w:r>
    </w:p>
  </w:footnote>
  <w:footnote w:type="continuationSeparator" w:id="1">
    <w:p w:rsidR="008C3F24" w:rsidRDefault="008C3F24" w:rsidP="00EF0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48" type="#_x0000_t202" style="position:absolute;margin-left:290.15pt;margin-top:37.05pt;width:15.3pt;height:13.05pt;z-index:-10609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8C3F24">
                  <w:rPr>
                    <w:rFonts w:ascii="Calibri"/>
                    <w:noProof/>
                  </w:rPr>
                  <w:t>1</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22" type="#_x0000_t202" style="position:absolute;margin-left:290.15pt;margin-top:37.05pt;width:15.3pt;height:13.05pt;z-index:-10547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55</w:t>
                </w:r>
                <w:r>
                  <w:fldChar w:fldCharType="end"/>
                </w:r>
              </w:p>
            </w:txbxContent>
          </v:textbox>
          <w10:wrap anchorx="page" anchory="page"/>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17" type="#_x0000_t202" style="position:absolute;margin-left:290.15pt;margin-top:37.05pt;width:15.3pt;height:13.05pt;z-index:-10535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56</w:t>
                </w:r>
                <w:r>
                  <w:fldChar w:fldCharType="end"/>
                </w:r>
              </w:p>
            </w:txbxContent>
          </v:textbox>
          <w10:wrap anchorx="page" anchory="page"/>
        </v:shape>
      </w:pic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16" type="#_x0000_t202" style="position:absolute;margin-left:290.15pt;margin-top:37.05pt;width:15.3pt;height:13.05pt;z-index:-10532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57</w:t>
                </w:r>
                <w:r>
                  <w:fldChar w:fldCharType="end"/>
                </w:r>
              </w:p>
            </w:txbxContent>
          </v:textbox>
          <w10:wrap anchorx="page" anchory="page"/>
        </v:shape>
      </w:pict>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15" type="#_x0000_t202" style="position:absolute;margin-left:290.15pt;margin-top:37.05pt;width:15.3pt;height:13.05pt;z-index:-10530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58</w:t>
                </w:r>
                <w:r>
                  <w:fldChar w:fldCharType="end"/>
                </w:r>
              </w:p>
            </w:txbxContent>
          </v:textbox>
          <w10:wrap anchorx="page" anchory="page"/>
        </v:shape>
      </w:pict>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34" type="#_x0000_t202" style="position:absolute;margin-left:290.15pt;margin-top:37.05pt;width:15.3pt;height:13.05pt;z-index:-10576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44</w:t>
                </w:r>
                <w: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29" type="#_x0000_t202" style="position:absolute;margin-left:290.15pt;margin-top:37.05pt;width:15.3pt;height:13.05pt;z-index:-10564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45</w:t>
                </w:r>
                <w:r>
                  <w:fldChar w:fldCharType="end"/>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28" type="#_x0000_t202" style="position:absolute;margin-left:290.15pt;margin-top:37.05pt;width:15.3pt;height:13.05pt;z-index:-10561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46</w:t>
                </w:r>
                <w: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27" type="#_x0000_t202" style="position:absolute;margin-left:290.15pt;margin-top:37.05pt;width:15.3pt;height:13.05pt;z-index:-105592;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47</w:t>
                </w:r>
                <w: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26" type="#_x0000_t202" style="position:absolute;margin-left:290.15pt;margin-top:37.05pt;width:15.3pt;height:13.05pt;z-index:-105568;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48</w:t>
                </w:r>
                <w:r>
                  <w:fldChar w:fldCharType="end"/>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66" type="#_x0000_t202" style="position:absolute;margin-left:506.8pt;margin-top:36.55pt;width:34.45pt;height:13.05pt;z-index:-104128;mso-position-horizontal-relative:page;mso-position-vertical-relative:page" filled="f" stroked="f">
          <v:textbox inset="0,0,0,0">
            <w:txbxContent>
              <w:p w:rsidR="00EF0E49" w:rsidRDefault="008C3F24">
                <w:pPr>
                  <w:spacing w:line="245" w:lineRule="exact"/>
                  <w:ind w:left="20"/>
                  <w:rPr>
                    <w:rFonts w:ascii="Calibri"/>
                  </w:rPr>
                </w:pPr>
                <w:r>
                  <w:rPr>
                    <w:rFonts w:ascii="Calibri"/>
                  </w:rPr>
                  <w:t>PART A</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62" type="#_x0000_t202" style="position:absolute;margin-left:506.6pt;margin-top:34.4pt;width:34.6pt;height:14.7pt;z-index:-104032;mso-position-horizontal-relative:page;mso-position-vertical-relative:page" filled="f" stroked="f">
          <v:textbox inset="0,0,0,0">
            <w:txbxContent>
              <w:p w:rsidR="00EF0E49" w:rsidRDefault="008C3F24">
                <w:pPr>
                  <w:spacing w:before="20"/>
                  <w:ind w:left="20"/>
                  <w:rPr>
                    <w:rFonts w:ascii="Arial Narrow"/>
                  </w:rPr>
                </w:pPr>
                <w:r>
                  <w:rPr>
                    <w:rFonts w:ascii="Arial Narrow"/>
                  </w:rPr>
                  <w:t>PART B</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48" type="#_x0000_t202" style="position:absolute;margin-left:506.1pt;margin-top:34.4pt;width:35.1pt;height:14.7pt;z-index:-103696;mso-position-horizontal-relative:page;mso-position-vertical-relative:page" filled="f" stroked="f">
          <v:textbox inset="0,0,0,0">
            <w:txbxContent>
              <w:p w:rsidR="00EF0E49" w:rsidRDefault="008C3F24">
                <w:pPr>
                  <w:spacing w:before="20"/>
                  <w:ind w:left="20"/>
                  <w:rPr>
                    <w:rFonts w:ascii="Arial Narrow"/>
                  </w:rPr>
                </w:pPr>
                <w:r>
                  <w:rPr>
                    <w:rFonts w:ascii="Arial Narrow"/>
                  </w:rPr>
                  <w:t>PART C</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36" type="#_x0000_t202" style="position:absolute;margin-left:506.1pt;margin-top:34.4pt;width:35.1pt;height:14.7pt;z-index:-103408;mso-position-horizontal-relative:page;mso-position-vertical-relative:page" filled="f" stroked="f">
          <v:textbox inset="0,0,0,0">
            <w:txbxContent>
              <w:p w:rsidR="00EF0E49" w:rsidRDefault="008C3F24">
                <w:pPr>
                  <w:spacing w:before="20"/>
                  <w:ind w:left="20"/>
                  <w:rPr>
                    <w:rFonts w:ascii="Arial Narrow"/>
                  </w:rPr>
                </w:pPr>
                <w:r>
                  <w:rPr>
                    <w:rFonts w:ascii="Arial Narrow"/>
                  </w:rPr>
                  <w:t>PART D</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31" type="#_x0000_t202" style="position:absolute;margin-left:506.6pt;margin-top:34.4pt;width:34.6pt;height:14.7pt;z-index:-103288;mso-position-horizontal-relative:page;mso-position-vertical-relative:page" filled="f" stroked="f">
          <v:textbox inset="0,0,0,0">
            <w:txbxContent>
              <w:p w:rsidR="00EF0E49" w:rsidRDefault="008C3F24">
                <w:pPr>
                  <w:spacing w:before="20"/>
                  <w:ind w:left="20"/>
                  <w:rPr>
                    <w:rFonts w:ascii="Arial Narrow"/>
                  </w:rPr>
                </w:pPr>
                <w:r>
                  <w:rPr>
                    <w:rFonts w:ascii="Arial Narrow"/>
                  </w:rPr>
                  <w:t>PART E</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29" type="#_x0000_t202" style="position:absolute;margin-left:507.05pt;margin-top:34.4pt;width:34.1pt;height:14.7pt;z-index:-103240;mso-position-horizontal-relative:page;mso-position-vertical-relative:page" filled="f" stroked="f">
          <v:textbox inset="0,0,0,0">
            <w:txbxContent>
              <w:p w:rsidR="00EF0E49" w:rsidRDefault="008C3F24">
                <w:pPr>
                  <w:spacing w:before="20"/>
                  <w:ind w:left="20"/>
                  <w:rPr>
                    <w:rFonts w:ascii="Arial Narrow"/>
                  </w:rPr>
                </w:pPr>
                <w:r>
                  <w:rPr>
                    <w:rFonts w:ascii="Arial Narrow"/>
                  </w:rPr>
                  <w:t>PART F</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20" type="#_x0000_t202" style="position:absolute;margin-left:505.5pt;margin-top:34.4pt;width:35.6pt;height:14.7pt;z-index:-103024;mso-position-horizontal-relative:page;mso-position-vertical-relative:page" filled="f" stroked="f">
          <v:textbox inset="0,0,0,0">
            <w:txbxContent>
              <w:p w:rsidR="00EF0E49" w:rsidRDefault="008C3F24">
                <w:pPr>
                  <w:spacing w:before="20"/>
                  <w:ind w:left="20"/>
                  <w:rPr>
                    <w:rFonts w:ascii="Arial Narrow"/>
                  </w:rPr>
                </w:pPr>
                <w:r>
                  <w:rPr>
                    <w:rFonts w:ascii="Arial Narrow"/>
                  </w:rPr>
                  <w:t>PART G</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111" type="#_x0000_t202" style="position:absolute;margin-left:506.1pt;margin-top:34.4pt;width:35.1pt;height:14.7pt;z-index:-102808;mso-position-horizontal-relative:page;mso-position-vertical-relative:page" filled="f" stroked="f">
          <v:textbox inset="0,0,0,0">
            <w:txbxContent>
              <w:p w:rsidR="00EF0E49" w:rsidRDefault="008C3F24">
                <w:pPr>
                  <w:spacing w:before="20"/>
                  <w:ind w:left="20"/>
                  <w:rPr>
                    <w:rFonts w:ascii="Arial Narrow"/>
                  </w:rPr>
                </w:pPr>
                <w:r>
                  <w:rPr>
                    <w:rFonts w:ascii="Arial Narrow"/>
                  </w:rPr>
                  <w:t>PART H</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25" type="#_x0000_t202" style="position:absolute;margin-left:290.15pt;margin-top:37.05pt;width:15.3pt;height:13.05pt;z-index:-105544;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49</w:t>
                </w:r>
                <w:r>
                  <w:fldChar w:fldCharType="end"/>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24" type="#_x0000_t202" style="position:absolute;margin-left:290.15pt;margin-top:37.05pt;width:15.3pt;height:13.05pt;z-index:-105520;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50</w:t>
                </w:r>
                <w:r>
                  <w:fldChar w:fldCharType="end"/>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0"/>
      </w:rPr>
    </w:pPr>
    <w:r w:rsidRPr="00EF0E49">
      <w:pict>
        <v:shapetype id="_x0000_t202" coordsize="21600,21600" o:spt="202" path="m,l,21600r21600,l21600,xe">
          <v:stroke joinstyle="miter"/>
          <v:path gradientshapeok="t" o:connecttype="rect"/>
        </v:shapetype>
        <v:shape id="_x0000_s2223" type="#_x0000_t202" style="position:absolute;margin-left:290.15pt;margin-top:37.05pt;width:15.3pt;height:13.05pt;z-index:-105496;mso-position-horizontal-relative:page;mso-position-vertical-relative:page" filled="f" stroked="f">
          <v:textbox inset="0,0,0,0">
            <w:txbxContent>
              <w:p w:rsidR="00EF0E49" w:rsidRDefault="00EF0E49">
                <w:pPr>
                  <w:spacing w:line="245" w:lineRule="exact"/>
                  <w:ind w:left="40"/>
                  <w:rPr>
                    <w:rFonts w:ascii="Calibri"/>
                  </w:rPr>
                </w:pPr>
                <w:r>
                  <w:fldChar w:fldCharType="begin"/>
                </w:r>
                <w:r w:rsidR="008C3F24">
                  <w:rPr>
                    <w:rFonts w:ascii="Calibri"/>
                  </w:rPr>
                  <w:instrText xml:space="preserve"> PAGE </w:instrText>
                </w:r>
                <w:r>
                  <w:fldChar w:fldCharType="separate"/>
                </w:r>
                <w:r w:rsidR="00A00861">
                  <w:rPr>
                    <w:rFonts w:ascii="Calibri"/>
                    <w:noProof/>
                  </w:rPr>
                  <w:t>51</w:t>
                </w:r>
                <w:r>
                  <w:fldChar w:fldCharType="end"/>
                </w:r>
              </w:p>
            </w:txbxContent>
          </v:textbox>
          <w10:wrap anchorx="page" anchory="pag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49" w:rsidRDefault="00EF0E49">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35EB"/>
    <w:multiLevelType w:val="hybridMultilevel"/>
    <w:tmpl w:val="8CFC0B1C"/>
    <w:lvl w:ilvl="0" w:tplc="83D863E4">
      <w:start w:val="1"/>
      <w:numFmt w:val="decimal"/>
      <w:lvlText w:val="(%1)"/>
      <w:lvlJc w:val="left"/>
      <w:pPr>
        <w:ind w:left="1940" w:hanging="509"/>
        <w:jc w:val="left"/>
      </w:pPr>
      <w:rPr>
        <w:rFonts w:ascii="Bookman Old Style" w:eastAsia="Bookman Old Style" w:hAnsi="Bookman Old Style" w:cs="Bookman Old Style" w:hint="default"/>
        <w:spacing w:val="-2"/>
        <w:w w:val="100"/>
        <w:sz w:val="28"/>
        <w:szCs w:val="28"/>
        <w:lang w:val="en-US" w:eastAsia="en-US" w:bidi="en-US"/>
      </w:rPr>
    </w:lvl>
    <w:lvl w:ilvl="1" w:tplc="91EC95D6">
      <w:numFmt w:val="bullet"/>
      <w:lvlText w:val="•"/>
      <w:lvlJc w:val="left"/>
      <w:pPr>
        <w:ind w:left="2716" w:hanging="509"/>
      </w:pPr>
      <w:rPr>
        <w:rFonts w:hint="default"/>
        <w:lang w:val="en-US" w:eastAsia="en-US" w:bidi="en-US"/>
      </w:rPr>
    </w:lvl>
    <w:lvl w:ilvl="2" w:tplc="A356876C">
      <w:numFmt w:val="bullet"/>
      <w:lvlText w:val="•"/>
      <w:lvlJc w:val="left"/>
      <w:pPr>
        <w:ind w:left="3493" w:hanging="509"/>
      </w:pPr>
      <w:rPr>
        <w:rFonts w:hint="default"/>
        <w:lang w:val="en-US" w:eastAsia="en-US" w:bidi="en-US"/>
      </w:rPr>
    </w:lvl>
    <w:lvl w:ilvl="3" w:tplc="A7B67B9E">
      <w:numFmt w:val="bullet"/>
      <w:lvlText w:val="•"/>
      <w:lvlJc w:val="left"/>
      <w:pPr>
        <w:ind w:left="4269" w:hanging="509"/>
      </w:pPr>
      <w:rPr>
        <w:rFonts w:hint="default"/>
        <w:lang w:val="en-US" w:eastAsia="en-US" w:bidi="en-US"/>
      </w:rPr>
    </w:lvl>
    <w:lvl w:ilvl="4" w:tplc="B7A858D8">
      <w:numFmt w:val="bullet"/>
      <w:lvlText w:val="•"/>
      <w:lvlJc w:val="left"/>
      <w:pPr>
        <w:ind w:left="5046" w:hanging="509"/>
      </w:pPr>
      <w:rPr>
        <w:rFonts w:hint="default"/>
        <w:lang w:val="en-US" w:eastAsia="en-US" w:bidi="en-US"/>
      </w:rPr>
    </w:lvl>
    <w:lvl w:ilvl="5" w:tplc="AAC4B548">
      <w:numFmt w:val="bullet"/>
      <w:lvlText w:val="•"/>
      <w:lvlJc w:val="left"/>
      <w:pPr>
        <w:ind w:left="5823" w:hanging="509"/>
      </w:pPr>
      <w:rPr>
        <w:rFonts w:hint="default"/>
        <w:lang w:val="en-US" w:eastAsia="en-US" w:bidi="en-US"/>
      </w:rPr>
    </w:lvl>
    <w:lvl w:ilvl="6" w:tplc="3FFADDC0">
      <w:numFmt w:val="bullet"/>
      <w:lvlText w:val="•"/>
      <w:lvlJc w:val="left"/>
      <w:pPr>
        <w:ind w:left="6599" w:hanging="509"/>
      </w:pPr>
      <w:rPr>
        <w:rFonts w:hint="default"/>
        <w:lang w:val="en-US" w:eastAsia="en-US" w:bidi="en-US"/>
      </w:rPr>
    </w:lvl>
    <w:lvl w:ilvl="7" w:tplc="98B28332">
      <w:numFmt w:val="bullet"/>
      <w:lvlText w:val="•"/>
      <w:lvlJc w:val="left"/>
      <w:pPr>
        <w:ind w:left="7376" w:hanging="509"/>
      </w:pPr>
      <w:rPr>
        <w:rFonts w:hint="default"/>
        <w:lang w:val="en-US" w:eastAsia="en-US" w:bidi="en-US"/>
      </w:rPr>
    </w:lvl>
    <w:lvl w:ilvl="8" w:tplc="BEE8573A">
      <w:numFmt w:val="bullet"/>
      <w:lvlText w:val="•"/>
      <w:lvlJc w:val="left"/>
      <w:pPr>
        <w:ind w:left="8153" w:hanging="509"/>
      </w:pPr>
      <w:rPr>
        <w:rFonts w:hint="default"/>
        <w:lang w:val="en-US" w:eastAsia="en-US" w:bidi="en-US"/>
      </w:rPr>
    </w:lvl>
  </w:abstractNum>
  <w:abstractNum w:abstractNumId="1">
    <w:nsid w:val="20907504"/>
    <w:multiLevelType w:val="hybridMultilevel"/>
    <w:tmpl w:val="C64289D2"/>
    <w:lvl w:ilvl="0" w:tplc="A8AA1C5E">
      <w:start w:val="354"/>
      <w:numFmt w:val="decimal"/>
      <w:lvlText w:val="%1."/>
      <w:lvlJc w:val="left"/>
      <w:pPr>
        <w:ind w:left="1518" w:hanging="743"/>
        <w:jc w:val="left"/>
      </w:pPr>
      <w:rPr>
        <w:rFonts w:ascii="Arial" w:eastAsia="Arial" w:hAnsi="Arial" w:cs="Arial" w:hint="default"/>
        <w:b/>
        <w:bCs/>
        <w:color w:val="212121"/>
        <w:spacing w:val="-1"/>
        <w:w w:val="100"/>
        <w:sz w:val="28"/>
        <w:szCs w:val="28"/>
        <w:lang w:val="en-US" w:eastAsia="en-US" w:bidi="en-US"/>
      </w:rPr>
    </w:lvl>
    <w:lvl w:ilvl="1" w:tplc="BE6CD33E">
      <w:numFmt w:val="bullet"/>
      <w:lvlText w:val="•"/>
      <w:lvlJc w:val="left"/>
      <w:pPr>
        <w:ind w:left="2326" w:hanging="743"/>
      </w:pPr>
      <w:rPr>
        <w:rFonts w:hint="default"/>
        <w:lang w:val="en-US" w:eastAsia="en-US" w:bidi="en-US"/>
      </w:rPr>
    </w:lvl>
    <w:lvl w:ilvl="2" w:tplc="88521D96">
      <w:numFmt w:val="bullet"/>
      <w:lvlText w:val="•"/>
      <w:lvlJc w:val="left"/>
      <w:pPr>
        <w:ind w:left="3132" w:hanging="743"/>
      </w:pPr>
      <w:rPr>
        <w:rFonts w:hint="default"/>
        <w:lang w:val="en-US" w:eastAsia="en-US" w:bidi="en-US"/>
      </w:rPr>
    </w:lvl>
    <w:lvl w:ilvl="3" w:tplc="573296B0">
      <w:numFmt w:val="bullet"/>
      <w:lvlText w:val="•"/>
      <w:lvlJc w:val="left"/>
      <w:pPr>
        <w:ind w:left="3938" w:hanging="743"/>
      </w:pPr>
      <w:rPr>
        <w:rFonts w:hint="default"/>
        <w:lang w:val="en-US" w:eastAsia="en-US" w:bidi="en-US"/>
      </w:rPr>
    </w:lvl>
    <w:lvl w:ilvl="4" w:tplc="8D9E826C">
      <w:numFmt w:val="bullet"/>
      <w:lvlText w:val="•"/>
      <w:lvlJc w:val="left"/>
      <w:pPr>
        <w:ind w:left="4744" w:hanging="743"/>
      </w:pPr>
      <w:rPr>
        <w:rFonts w:hint="default"/>
        <w:lang w:val="en-US" w:eastAsia="en-US" w:bidi="en-US"/>
      </w:rPr>
    </w:lvl>
    <w:lvl w:ilvl="5" w:tplc="12DCFF4C">
      <w:numFmt w:val="bullet"/>
      <w:lvlText w:val="•"/>
      <w:lvlJc w:val="left"/>
      <w:pPr>
        <w:ind w:left="5550" w:hanging="743"/>
      </w:pPr>
      <w:rPr>
        <w:rFonts w:hint="default"/>
        <w:lang w:val="en-US" w:eastAsia="en-US" w:bidi="en-US"/>
      </w:rPr>
    </w:lvl>
    <w:lvl w:ilvl="6" w:tplc="B6D0FB3A">
      <w:numFmt w:val="bullet"/>
      <w:lvlText w:val="•"/>
      <w:lvlJc w:val="left"/>
      <w:pPr>
        <w:ind w:left="6356" w:hanging="743"/>
      </w:pPr>
      <w:rPr>
        <w:rFonts w:hint="default"/>
        <w:lang w:val="en-US" w:eastAsia="en-US" w:bidi="en-US"/>
      </w:rPr>
    </w:lvl>
    <w:lvl w:ilvl="7" w:tplc="A63CF746">
      <w:numFmt w:val="bullet"/>
      <w:lvlText w:val="•"/>
      <w:lvlJc w:val="left"/>
      <w:pPr>
        <w:ind w:left="7162" w:hanging="743"/>
      </w:pPr>
      <w:rPr>
        <w:rFonts w:hint="default"/>
        <w:lang w:val="en-US" w:eastAsia="en-US" w:bidi="en-US"/>
      </w:rPr>
    </w:lvl>
    <w:lvl w:ilvl="8" w:tplc="F45869E2">
      <w:numFmt w:val="bullet"/>
      <w:lvlText w:val="•"/>
      <w:lvlJc w:val="left"/>
      <w:pPr>
        <w:ind w:left="7968" w:hanging="743"/>
      </w:pPr>
      <w:rPr>
        <w:rFonts w:hint="default"/>
        <w:lang w:val="en-US" w:eastAsia="en-US" w:bidi="en-US"/>
      </w:rPr>
    </w:lvl>
  </w:abstractNum>
  <w:abstractNum w:abstractNumId="2">
    <w:nsid w:val="2D8803DC"/>
    <w:multiLevelType w:val="hybridMultilevel"/>
    <w:tmpl w:val="82162D5C"/>
    <w:lvl w:ilvl="0" w:tplc="A248381E">
      <w:start w:val="4"/>
      <w:numFmt w:val="upperLetter"/>
      <w:lvlText w:val="%1"/>
      <w:lvlJc w:val="left"/>
      <w:pPr>
        <w:ind w:left="551" w:hanging="452"/>
        <w:jc w:val="left"/>
      </w:pPr>
      <w:rPr>
        <w:rFonts w:ascii="Arial Narrow" w:eastAsia="Arial Narrow" w:hAnsi="Arial Narrow" w:cs="Arial Narrow" w:hint="default"/>
        <w:w w:val="100"/>
        <w:sz w:val="27"/>
        <w:szCs w:val="27"/>
        <w:lang w:val="en-US" w:eastAsia="en-US" w:bidi="en-US"/>
      </w:rPr>
    </w:lvl>
    <w:lvl w:ilvl="1" w:tplc="46E404D8">
      <w:numFmt w:val="bullet"/>
      <w:lvlText w:val="•"/>
      <w:lvlJc w:val="left"/>
      <w:pPr>
        <w:ind w:left="1460" w:hanging="452"/>
      </w:pPr>
      <w:rPr>
        <w:rFonts w:hint="default"/>
        <w:lang w:val="en-US" w:eastAsia="en-US" w:bidi="en-US"/>
      </w:rPr>
    </w:lvl>
    <w:lvl w:ilvl="2" w:tplc="4D9606EC">
      <w:numFmt w:val="bullet"/>
      <w:lvlText w:val="•"/>
      <w:lvlJc w:val="left"/>
      <w:pPr>
        <w:ind w:left="2361" w:hanging="452"/>
      </w:pPr>
      <w:rPr>
        <w:rFonts w:hint="default"/>
        <w:lang w:val="en-US" w:eastAsia="en-US" w:bidi="en-US"/>
      </w:rPr>
    </w:lvl>
    <w:lvl w:ilvl="3" w:tplc="0A64EDC8">
      <w:numFmt w:val="bullet"/>
      <w:lvlText w:val="•"/>
      <w:lvlJc w:val="left"/>
      <w:pPr>
        <w:ind w:left="3261" w:hanging="452"/>
      </w:pPr>
      <w:rPr>
        <w:rFonts w:hint="default"/>
        <w:lang w:val="en-US" w:eastAsia="en-US" w:bidi="en-US"/>
      </w:rPr>
    </w:lvl>
    <w:lvl w:ilvl="4" w:tplc="927AD176">
      <w:numFmt w:val="bullet"/>
      <w:lvlText w:val="•"/>
      <w:lvlJc w:val="left"/>
      <w:pPr>
        <w:ind w:left="4162" w:hanging="452"/>
      </w:pPr>
      <w:rPr>
        <w:rFonts w:hint="default"/>
        <w:lang w:val="en-US" w:eastAsia="en-US" w:bidi="en-US"/>
      </w:rPr>
    </w:lvl>
    <w:lvl w:ilvl="5" w:tplc="48F0AA28">
      <w:numFmt w:val="bullet"/>
      <w:lvlText w:val="•"/>
      <w:lvlJc w:val="left"/>
      <w:pPr>
        <w:ind w:left="5063" w:hanging="452"/>
      </w:pPr>
      <w:rPr>
        <w:rFonts w:hint="default"/>
        <w:lang w:val="en-US" w:eastAsia="en-US" w:bidi="en-US"/>
      </w:rPr>
    </w:lvl>
    <w:lvl w:ilvl="6" w:tplc="5FE2E488">
      <w:numFmt w:val="bullet"/>
      <w:lvlText w:val="•"/>
      <w:lvlJc w:val="left"/>
      <w:pPr>
        <w:ind w:left="5963" w:hanging="452"/>
      </w:pPr>
      <w:rPr>
        <w:rFonts w:hint="default"/>
        <w:lang w:val="en-US" w:eastAsia="en-US" w:bidi="en-US"/>
      </w:rPr>
    </w:lvl>
    <w:lvl w:ilvl="7" w:tplc="C2E8FA40">
      <w:numFmt w:val="bullet"/>
      <w:lvlText w:val="•"/>
      <w:lvlJc w:val="left"/>
      <w:pPr>
        <w:ind w:left="6864" w:hanging="452"/>
      </w:pPr>
      <w:rPr>
        <w:rFonts w:hint="default"/>
        <w:lang w:val="en-US" w:eastAsia="en-US" w:bidi="en-US"/>
      </w:rPr>
    </w:lvl>
    <w:lvl w:ilvl="8" w:tplc="13C25AE2">
      <w:numFmt w:val="bullet"/>
      <w:lvlText w:val="•"/>
      <w:lvlJc w:val="left"/>
      <w:pPr>
        <w:ind w:left="7765" w:hanging="452"/>
      </w:pPr>
      <w:rPr>
        <w:rFonts w:hint="default"/>
        <w:lang w:val="en-US" w:eastAsia="en-US" w:bidi="en-US"/>
      </w:rPr>
    </w:lvl>
  </w:abstractNum>
  <w:abstractNum w:abstractNumId="3">
    <w:nsid w:val="2FF15D43"/>
    <w:multiLevelType w:val="hybridMultilevel"/>
    <w:tmpl w:val="3578AD9A"/>
    <w:lvl w:ilvl="0" w:tplc="85EA0BE0">
      <w:start w:val="12"/>
      <w:numFmt w:val="decimal"/>
      <w:lvlText w:val="%1"/>
      <w:lvlJc w:val="left"/>
      <w:pPr>
        <w:ind w:left="100" w:hanging="720"/>
        <w:jc w:val="left"/>
      </w:pPr>
      <w:rPr>
        <w:rFonts w:ascii="Arial" w:eastAsia="Arial" w:hAnsi="Arial" w:cs="Arial" w:hint="default"/>
        <w:spacing w:val="-1"/>
        <w:w w:val="99"/>
        <w:sz w:val="26"/>
        <w:szCs w:val="26"/>
        <w:lang w:val="en-US" w:eastAsia="en-US" w:bidi="en-US"/>
      </w:rPr>
    </w:lvl>
    <w:lvl w:ilvl="1" w:tplc="02EC671C">
      <w:numFmt w:val="bullet"/>
      <w:lvlText w:val="•"/>
      <w:lvlJc w:val="left"/>
      <w:pPr>
        <w:ind w:left="520" w:hanging="720"/>
      </w:pPr>
      <w:rPr>
        <w:rFonts w:hint="default"/>
        <w:lang w:val="en-US" w:eastAsia="en-US" w:bidi="en-US"/>
      </w:rPr>
    </w:lvl>
    <w:lvl w:ilvl="2" w:tplc="21680CCE">
      <w:numFmt w:val="bullet"/>
      <w:lvlText w:val="•"/>
      <w:lvlJc w:val="left"/>
      <w:pPr>
        <w:ind w:left="1540" w:hanging="720"/>
      </w:pPr>
      <w:rPr>
        <w:rFonts w:hint="default"/>
        <w:lang w:val="en-US" w:eastAsia="en-US" w:bidi="en-US"/>
      </w:rPr>
    </w:lvl>
    <w:lvl w:ilvl="3" w:tplc="8054A4E6">
      <w:numFmt w:val="bullet"/>
      <w:lvlText w:val="•"/>
      <w:lvlJc w:val="left"/>
      <w:pPr>
        <w:ind w:left="2543" w:hanging="720"/>
      </w:pPr>
      <w:rPr>
        <w:rFonts w:hint="default"/>
        <w:lang w:val="en-US" w:eastAsia="en-US" w:bidi="en-US"/>
      </w:rPr>
    </w:lvl>
    <w:lvl w:ilvl="4" w:tplc="8CBA4728">
      <w:numFmt w:val="bullet"/>
      <w:lvlText w:val="•"/>
      <w:lvlJc w:val="left"/>
      <w:pPr>
        <w:ind w:left="3546" w:hanging="720"/>
      </w:pPr>
      <w:rPr>
        <w:rFonts w:hint="default"/>
        <w:lang w:val="en-US" w:eastAsia="en-US" w:bidi="en-US"/>
      </w:rPr>
    </w:lvl>
    <w:lvl w:ilvl="5" w:tplc="4A7E26FE">
      <w:numFmt w:val="bullet"/>
      <w:lvlText w:val="•"/>
      <w:lvlJc w:val="left"/>
      <w:pPr>
        <w:ind w:left="4549" w:hanging="720"/>
      </w:pPr>
      <w:rPr>
        <w:rFonts w:hint="default"/>
        <w:lang w:val="en-US" w:eastAsia="en-US" w:bidi="en-US"/>
      </w:rPr>
    </w:lvl>
    <w:lvl w:ilvl="6" w:tplc="2676F2DE">
      <w:numFmt w:val="bullet"/>
      <w:lvlText w:val="•"/>
      <w:lvlJc w:val="left"/>
      <w:pPr>
        <w:ind w:left="5553" w:hanging="720"/>
      </w:pPr>
      <w:rPr>
        <w:rFonts w:hint="default"/>
        <w:lang w:val="en-US" w:eastAsia="en-US" w:bidi="en-US"/>
      </w:rPr>
    </w:lvl>
    <w:lvl w:ilvl="7" w:tplc="CDF00C64">
      <w:numFmt w:val="bullet"/>
      <w:lvlText w:val="•"/>
      <w:lvlJc w:val="left"/>
      <w:pPr>
        <w:ind w:left="6556" w:hanging="720"/>
      </w:pPr>
      <w:rPr>
        <w:rFonts w:hint="default"/>
        <w:lang w:val="en-US" w:eastAsia="en-US" w:bidi="en-US"/>
      </w:rPr>
    </w:lvl>
    <w:lvl w:ilvl="8" w:tplc="99386FAE">
      <w:numFmt w:val="bullet"/>
      <w:lvlText w:val="•"/>
      <w:lvlJc w:val="left"/>
      <w:pPr>
        <w:ind w:left="7559" w:hanging="720"/>
      </w:pPr>
      <w:rPr>
        <w:rFonts w:hint="default"/>
        <w:lang w:val="en-US" w:eastAsia="en-US" w:bidi="en-US"/>
      </w:rPr>
    </w:lvl>
  </w:abstractNum>
  <w:abstractNum w:abstractNumId="4">
    <w:nsid w:val="3E771B79"/>
    <w:multiLevelType w:val="hybridMultilevel"/>
    <w:tmpl w:val="5AD05962"/>
    <w:lvl w:ilvl="0" w:tplc="5A1EAA0A">
      <w:start w:val="2"/>
      <w:numFmt w:val="decimal"/>
      <w:lvlText w:val="(%1)"/>
      <w:lvlJc w:val="left"/>
      <w:pPr>
        <w:ind w:left="500" w:hanging="437"/>
        <w:jc w:val="left"/>
      </w:pPr>
      <w:rPr>
        <w:rFonts w:ascii="Bookman Old Style" w:eastAsia="Bookman Old Style" w:hAnsi="Bookman Old Style" w:cs="Bookman Old Style" w:hint="default"/>
        <w:spacing w:val="-2"/>
        <w:w w:val="100"/>
        <w:sz w:val="28"/>
        <w:szCs w:val="28"/>
        <w:lang w:val="en-US" w:eastAsia="en-US" w:bidi="en-US"/>
      </w:rPr>
    </w:lvl>
    <w:lvl w:ilvl="1" w:tplc="D7D22456">
      <w:start w:val="2"/>
      <w:numFmt w:val="decimal"/>
      <w:lvlText w:val="(%2)"/>
      <w:lvlJc w:val="left"/>
      <w:pPr>
        <w:ind w:left="1518" w:hanging="464"/>
        <w:jc w:val="left"/>
      </w:pPr>
      <w:rPr>
        <w:rFonts w:ascii="Arial" w:eastAsia="Arial" w:hAnsi="Arial" w:cs="Arial" w:hint="default"/>
        <w:w w:val="100"/>
        <w:sz w:val="28"/>
        <w:szCs w:val="28"/>
        <w:lang w:val="en-US" w:eastAsia="en-US" w:bidi="en-US"/>
      </w:rPr>
    </w:lvl>
    <w:lvl w:ilvl="2" w:tplc="612C28AE">
      <w:numFmt w:val="bullet"/>
      <w:lvlText w:val="•"/>
      <w:lvlJc w:val="left"/>
      <w:pPr>
        <w:ind w:left="2385" w:hanging="464"/>
      </w:pPr>
      <w:rPr>
        <w:rFonts w:hint="default"/>
        <w:lang w:val="en-US" w:eastAsia="en-US" w:bidi="en-US"/>
      </w:rPr>
    </w:lvl>
    <w:lvl w:ilvl="3" w:tplc="F3628502">
      <w:numFmt w:val="bullet"/>
      <w:lvlText w:val="•"/>
      <w:lvlJc w:val="left"/>
      <w:pPr>
        <w:ind w:left="3250" w:hanging="464"/>
      </w:pPr>
      <w:rPr>
        <w:rFonts w:hint="default"/>
        <w:lang w:val="en-US" w:eastAsia="en-US" w:bidi="en-US"/>
      </w:rPr>
    </w:lvl>
    <w:lvl w:ilvl="4" w:tplc="2534BD62">
      <w:numFmt w:val="bullet"/>
      <w:lvlText w:val="•"/>
      <w:lvlJc w:val="left"/>
      <w:pPr>
        <w:ind w:left="4115" w:hanging="464"/>
      </w:pPr>
      <w:rPr>
        <w:rFonts w:hint="default"/>
        <w:lang w:val="en-US" w:eastAsia="en-US" w:bidi="en-US"/>
      </w:rPr>
    </w:lvl>
    <w:lvl w:ilvl="5" w:tplc="D78CD1C6">
      <w:numFmt w:val="bullet"/>
      <w:lvlText w:val="•"/>
      <w:lvlJc w:val="left"/>
      <w:pPr>
        <w:ind w:left="4980" w:hanging="464"/>
      </w:pPr>
      <w:rPr>
        <w:rFonts w:hint="default"/>
        <w:lang w:val="en-US" w:eastAsia="en-US" w:bidi="en-US"/>
      </w:rPr>
    </w:lvl>
    <w:lvl w:ilvl="6" w:tplc="28F6F128">
      <w:numFmt w:val="bullet"/>
      <w:lvlText w:val="•"/>
      <w:lvlJc w:val="left"/>
      <w:pPr>
        <w:ind w:left="5845" w:hanging="464"/>
      </w:pPr>
      <w:rPr>
        <w:rFonts w:hint="default"/>
        <w:lang w:val="en-US" w:eastAsia="en-US" w:bidi="en-US"/>
      </w:rPr>
    </w:lvl>
    <w:lvl w:ilvl="7" w:tplc="21C4D42C">
      <w:numFmt w:val="bullet"/>
      <w:lvlText w:val="•"/>
      <w:lvlJc w:val="left"/>
      <w:pPr>
        <w:ind w:left="6710" w:hanging="464"/>
      </w:pPr>
      <w:rPr>
        <w:rFonts w:hint="default"/>
        <w:lang w:val="en-US" w:eastAsia="en-US" w:bidi="en-US"/>
      </w:rPr>
    </w:lvl>
    <w:lvl w:ilvl="8" w:tplc="1F7E94CA">
      <w:numFmt w:val="bullet"/>
      <w:lvlText w:val="•"/>
      <w:lvlJc w:val="left"/>
      <w:pPr>
        <w:ind w:left="7576" w:hanging="464"/>
      </w:pPr>
      <w:rPr>
        <w:rFonts w:hint="default"/>
        <w:lang w:val="en-US" w:eastAsia="en-US" w:bidi="en-US"/>
      </w:rPr>
    </w:lvl>
  </w:abstractNum>
  <w:abstractNum w:abstractNumId="5">
    <w:nsid w:val="420F0924"/>
    <w:multiLevelType w:val="hybridMultilevel"/>
    <w:tmpl w:val="A5BE11CA"/>
    <w:lvl w:ilvl="0" w:tplc="D8C24870">
      <w:start w:val="1"/>
      <w:numFmt w:val="lowerRoman"/>
      <w:lvlText w:val="%1."/>
      <w:lvlJc w:val="left"/>
      <w:pPr>
        <w:ind w:left="2441" w:hanging="540"/>
        <w:jc w:val="left"/>
      </w:pPr>
      <w:rPr>
        <w:rFonts w:ascii="Bookman Old Style" w:eastAsia="Bookman Old Style" w:hAnsi="Bookman Old Style" w:cs="Bookman Old Style" w:hint="default"/>
        <w:spacing w:val="-1"/>
        <w:w w:val="100"/>
        <w:sz w:val="28"/>
        <w:szCs w:val="28"/>
        <w:lang w:val="en-US" w:eastAsia="en-US" w:bidi="en-US"/>
      </w:rPr>
    </w:lvl>
    <w:lvl w:ilvl="1" w:tplc="7400BF2E">
      <w:numFmt w:val="bullet"/>
      <w:lvlText w:val="•"/>
      <w:lvlJc w:val="left"/>
      <w:pPr>
        <w:ind w:left="3152" w:hanging="540"/>
      </w:pPr>
      <w:rPr>
        <w:rFonts w:hint="default"/>
        <w:lang w:val="en-US" w:eastAsia="en-US" w:bidi="en-US"/>
      </w:rPr>
    </w:lvl>
    <w:lvl w:ilvl="2" w:tplc="E3A24232">
      <w:numFmt w:val="bullet"/>
      <w:lvlText w:val="•"/>
      <w:lvlJc w:val="left"/>
      <w:pPr>
        <w:ind w:left="3865" w:hanging="540"/>
      </w:pPr>
      <w:rPr>
        <w:rFonts w:hint="default"/>
        <w:lang w:val="en-US" w:eastAsia="en-US" w:bidi="en-US"/>
      </w:rPr>
    </w:lvl>
    <w:lvl w:ilvl="3" w:tplc="E468E6FA">
      <w:numFmt w:val="bullet"/>
      <w:lvlText w:val="•"/>
      <w:lvlJc w:val="left"/>
      <w:pPr>
        <w:ind w:left="4577" w:hanging="540"/>
      </w:pPr>
      <w:rPr>
        <w:rFonts w:hint="default"/>
        <w:lang w:val="en-US" w:eastAsia="en-US" w:bidi="en-US"/>
      </w:rPr>
    </w:lvl>
    <w:lvl w:ilvl="4" w:tplc="A3B6F268">
      <w:numFmt w:val="bullet"/>
      <w:lvlText w:val="•"/>
      <w:lvlJc w:val="left"/>
      <w:pPr>
        <w:ind w:left="5290" w:hanging="540"/>
      </w:pPr>
      <w:rPr>
        <w:rFonts w:hint="default"/>
        <w:lang w:val="en-US" w:eastAsia="en-US" w:bidi="en-US"/>
      </w:rPr>
    </w:lvl>
    <w:lvl w:ilvl="5" w:tplc="228CC9BA">
      <w:numFmt w:val="bullet"/>
      <w:lvlText w:val="•"/>
      <w:lvlJc w:val="left"/>
      <w:pPr>
        <w:ind w:left="6003" w:hanging="540"/>
      </w:pPr>
      <w:rPr>
        <w:rFonts w:hint="default"/>
        <w:lang w:val="en-US" w:eastAsia="en-US" w:bidi="en-US"/>
      </w:rPr>
    </w:lvl>
    <w:lvl w:ilvl="6" w:tplc="8A7C5C78">
      <w:numFmt w:val="bullet"/>
      <w:lvlText w:val="•"/>
      <w:lvlJc w:val="left"/>
      <w:pPr>
        <w:ind w:left="6715" w:hanging="540"/>
      </w:pPr>
      <w:rPr>
        <w:rFonts w:hint="default"/>
        <w:lang w:val="en-US" w:eastAsia="en-US" w:bidi="en-US"/>
      </w:rPr>
    </w:lvl>
    <w:lvl w:ilvl="7" w:tplc="008E9ECC">
      <w:numFmt w:val="bullet"/>
      <w:lvlText w:val="•"/>
      <w:lvlJc w:val="left"/>
      <w:pPr>
        <w:ind w:left="7428" w:hanging="540"/>
      </w:pPr>
      <w:rPr>
        <w:rFonts w:hint="default"/>
        <w:lang w:val="en-US" w:eastAsia="en-US" w:bidi="en-US"/>
      </w:rPr>
    </w:lvl>
    <w:lvl w:ilvl="8" w:tplc="A1269F24">
      <w:numFmt w:val="bullet"/>
      <w:lvlText w:val="•"/>
      <w:lvlJc w:val="left"/>
      <w:pPr>
        <w:ind w:left="8141" w:hanging="540"/>
      </w:pPr>
      <w:rPr>
        <w:rFonts w:hint="default"/>
        <w:lang w:val="en-US" w:eastAsia="en-US" w:bidi="en-US"/>
      </w:rPr>
    </w:lvl>
  </w:abstractNum>
  <w:abstractNum w:abstractNumId="6">
    <w:nsid w:val="42477177"/>
    <w:multiLevelType w:val="hybridMultilevel"/>
    <w:tmpl w:val="7C763522"/>
    <w:lvl w:ilvl="0" w:tplc="E25ED498">
      <w:start w:val="2"/>
      <w:numFmt w:val="decimal"/>
      <w:lvlText w:val="(%1)"/>
      <w:lvlJc w:val="left"/>
      <w:pPr>
        <w:ind w:left="1940" w:hanging="431"/>
        <w:jc w:val="left"/>
      </w:pPr>
      <w:rPr>
        <w:rFonts w:ascii="Bookman Old Style" w:eastAsia="Bookman Old Style" w:hAnsi="Bookman Old Style" w:cs="Bookman Old Style" w:hint="default"/>
        <w:spacing w:val="-2"/>
        <w:w w:val="100"/>
        <w:sz w:val="28"/>
        <w:szCs w:val="28"/>
        <w:lang w:val="en-US" w:eastAsia="en-US" w:bidi="en-US"/>
      </w:rPr>
    </w:lvl>
    <w:lvl w:ilvl="1" w:tplc="88E430EC">
      <w:numFmt w:val="bullet"/>
      <w:lvlText w:val="•"/>
      <w:lvlJc w:val="left"/>
      <w:pPr>
        <w:ind w:left="2716" w:hanging="431"/>
      </w:pPr>
      <w:rPr>
        <w:rFonts w:hint="default"/>
        <w:lang w:val="en-US" w:eastAsia="en-US" w:bidi="en-US"/>
      </w:rPr>
    </w:lvl>
    <w:lvl w:ilvl="2" w:tplc="1CE835BE">
      <w:numFmt w:val="bullet"/>
      <w:lvlText w:val="•"/>
      <w:lvlJc w:val="left"/>
      <w:pPr>
        <w:ind w:left="3493" w:hanging="431"/>
      </w:pPr>
      <w:rPr>
        <w:rFonts w:hint="default"/>
        <w:lang w:val="en-US" w:eastAsia="en-US" w:bidi="en-US"/>
      </w:rPr>
    </w:lvl>
    <w:lvl w:ilvl="3" w:tplc="1A302516">
      <w:numFmt w:val="bullet"/>
      <w:lvlText w:val="•"/>
      <w:lvlJc w:val="left"/>
      <w:pPr>
        <w:ind w:left="4269" w:hanging="431"/>
      </w:pPr>
      <w:rPr>
        <w:rFonts w:hint="default"/>
        <w:lang w:val="en-US" w:eastAsia="en-US" w:bidi="en-US"/>
      </w:rPr>
    </w:lvl>
    <w:lvl w:ilvl="4" w:tplc="387C73DC">
      <w:numFmt w:val="bullet"/>
      <w:lvlText w:val="•"/>
      <w:lvlJc w:val="left"/>
      <w:pPr>
        <w:ind w:left="5046" w:hanging="431"/>
      </w:pPr>
      <w:rPr>
        <w:rFonts w:hint="default"/>
        <w:lang w:val="en-US" w:eastAsia="en-US" w:bidi="en-US"/>
      </w:rPr>
    </w:lvl>
    <w:lvl w:ilvl="5" w:tplc="42424D10">
      <w:numFmt w:val="bullet"/>
      <w:lvlText w:val="•"/>
      <w:lvlJc w:val="left"/>
      <w:pPr>
        <w:ind w:left="5823" w:hanging="431"/>
      </w:pPr>
      <w:rPr>
        <w:rFonts w:hint="default"/>
        <w:lang w:val="en-US" w:eastAsia="en-US" w:bidi="en-US"/>
      </w:rPr>
    </w:lvl>
    <w:lvl w:ilvl="6" w:tplc="B2ECA974">
      <w:numFmt w:val="bullet"/>
      <w:lvlText w:val="•"/>
      <w:lvlJc w:val="left"/>
      <w:pPr>
        <w:ind w:left="6599" w:hanging="431"/>
      </w:pPr>
      <w:rPr>
        <w:rFonts w:hint="default"/>
        <w:lang w:val="en-US" w:eastAsia="en-US" w:bidi="en-US"/>
      </w:rPr>
    </w:lvl>
    <w:lvl w:ilvl="7" w:tplc="7B5AA05A">
      <w:numFmt w:val="bullet"/>
      <w:lvlText w:val="•"/>
      <w:lvlJc w:val="left"/>
      <w:pPr>
        <w:ind w:left="7376" w:hanging="431"/>
      </w:pPr>
      <w:rPr>
        <w:rFonts w:hint="default"/>
        <w:lang w:val="en-US" w:eastAsia="en-US" w:bidi="en-US"/>
      </w:rPr>
    </w:lvl>
    <w:lvl w:ilvl="8" w:tplc="1ADA6C08">
      <w:numFmt w:val="bullet"/>
      <w:lvlText w:val="•"/>
      <w:lvlJc w:val="left"/>
      <w:pPr>
        <w:ind w:left="8153" w:hanging="431"/>
      </w:pPr>
      <w:rPr>
        <w:rFonts w:hint="default"/>
        <w:lang w:val="en-US" w:eastAsia="en-US" w:bidi="en-US"/>
      </w:rPr>
    </w:lvl>
  </w:abstractNum>
  <w:abstractNum w:abstractNumId="7">
    <w:nsid w:val="4314138F"/>
    <w:multiLevelType w:val="hybridMultilevel"/>
    <w:tmpl w:val="559A54E6"/>
    <w:lvl w:ilvl="0" w:tplc="94E6C5EA">
      <w:start w:val="49"/>
      <w:numFmt w:val="decimal"/>
      <w:lvlText w:val="%1"/>
      <w:lvlJc w:val="left"/>
      <w:pPr>
        <w:ind w:left="100" w:hanging="720"/>
        <w:jc w:val="left"/>
      </w:pPr>
      <w:rPr>
        <w:rFonts w:ascii="Arial" w:eastAsia="Arial" w:hAnsi="Arial" w:cs="Arial" w:hint="default"/>
        <w:spacing w:val="-1"/>
        <w:w w:val="99"/>
        <w:sz w:val="26"/>
        <w:szCs w:val="26"/>
        <w:lang w:val="en-US" w:eastAsia="en-US" w:bidi="en-US"/>
      </w:rPr>
    </w:lvl>
    <w:lvl w:ilvl="1" w:tplc="436C0650">
      <w:start w:val="1"/>
      <w:numFmt w:val="decimal"/>
      <w:lvlText w:val="%2)"/>
      <w:lvlJc w:val="left"/>
      <w:pPr>
        <w:ind w:left="820" w:hanging="360"/>
        <w:jc w:val="left"/>
      </w:pPr>
      <w:rPr>
        <w:rFonts w:ascii="Arial" w:eastAsia="Arial" w:hAnsi="Arial" w:cs="Arial" w:hint="default"/>
        <w:spacing w:val="-1"/>
        <w:w w:val="99"/>
        <w:sz w:val="26"/>
        <w:szCs w:val="26"/>
        <w:lang w:val="en-US" w:eastAsia="en-US" w:bidi="en-US"/>
      </w:rPr>
    </w:lvl>
    <w:lvl w:ilvl="2" w:tplc="81ECAE4C">
      <w:start w:val="1"/>
      <w:numFmt w:val="decimal"/>
      <w:lvlText w:val="%3."/>
      <w:lvlJc w:val="left"/>
      <w:pPr>
        <w:ind w:left="1180" w:hanging="360"/>
        <w:jc w:val="right"/>
      </w:pPr>
      <w:rPr>
        <w:rFonts w:ascii="Bookman Old Style" w:eastAsia="Bookman Old Style" w:hAnsi="Bookman Old Style" w:cs="Bookman Old Style" w:hint="default"/>
        <w:spacing w:val="0"/>
        <w:w w:val="100"/>
        <w:sz w:val="28"/>
        <w:szCs w:val="28"/>
        <w:lang w:val="en-US" w:eastAsia="en-US" w:bidi="en-US"/>
      </w:rPr>
    </w:lvl>
    <w:lvl w:ilvl="3" w:tplc="4CE6782C">
      <w:numFmt w:val="none"/>
      <w:lvlText w:val=""/>
      <w:lvlJc w:val="left"/>
      <w:pPr>
        <w:tabs>
          <w:tab w:val="num" w:pos="360"/>
        </w:tabs>
      </w:pPr>
    </w:lvl>
    <w:lvl w:ilvl="4" w:tplc="B9E4EE42">
      <w:numFmt w:val="bullet"/>
      <w:lvlText w:val=""/>
      <w:lvlJc w:val="left"/>
      <w:pPr>
        <w:ind w:left="2261" w:hanging="360"/>
      </w:pPr>
      <w:rPr>
        <w:rFonts w:ascii="Symbol" w:eastAsia="Symbol" w:hAnsi="Symbol" w:cs="Symbol" w:hint="default"/>
        <w:w w:val="100"/>
        <w:sz w:val="28"/>
        <w:szCs w:val="28"/>
        <w:lang w:val="en-US" w:eastAsia="en-US" w:bidi="en-US"/>
      </w:rPr>
    </w:lvl>
    <w:lvl w:ilvl="5" w:tplc="03147FFA">
      <w:numFmt w:val="bullet"/>
      <w:lvlText w:val="•"/>
      <w:lvlJc w:val="left"/>
      <w:pPr>
        <w:ind w:left="4347" w:hanging="360"/>
      </w:pPr>
      <w:rPr>
        <w:rFonts w:hint="default"/>
        <w:lang w:val="en-US" w:eastAsia="en-US" w:bidi="en-US"/>
      </w:rPr>
    </w:lvl>
    <w:lvl w:ilvl="6" w:tplc="2A1E4FE4">
      <w:numFmt w:val="bullet"/>
      <w:lvlText w:val="•"/>
      <w:lvlJc w:val="left"/>
      <w:pPr>
        <w:ind w:left="5391" w:hanging="360"/>
      </w:pPr>
      <w:rPr>
        <w:rFonts w:hint="default"/>
        <w:lang w:val="en-US" w:eastAsia="en-US" w:bidi="en-US"/>
      </w:rPr>
    </w:lvl>
    <w:lvl w:ilvl="7" w:tplc="6D7498BE">
      <w:numFmt w:val="bullet"/>
      <w:lvlText w:val="•"/>
      <w:lvlJc w:val="left"/>
      <w:pPr>
        <w:ind w:left="6435" w:hanging="360"/>
      </w:pPr>
      <w:rPr>
        <w:rFonts w:hint="default"/>
        <w:lang w:val="en-US" w:eastAsia="en-US" w:bidi="en-US"/>
      </w:rPr>
    </w:lvl>
    <w:lvl w:ilvl="8" w:tplc="4F028F32">
      <w:numFmt w:val="bullet"/>
      <w:lvlText w:val="•"/>
      <w:lvlJc w:val="left"/>
      <w:pPr>
        <w:ind w:left="7478" w:hanging="360"/>
      </w:pPr>
      <w:rPr>
        <w:rFonts w:hint="default"/>
        <w:lang w:val="en-US" w:eastAsia="en-US" w:bidi="en-US"/>
      </w:rPr>
    </w:lvl>
  </w:abstractNum>
  <w:abstractNum w:abstractNumId="8">
    <w:nsid w:val="47AC5A18"/>
    <w:multiLevelType w:val="hybridMultilevel"/>
    <w:tmpl w:val="050CD634"/>
    <w:lvl w:ilvl="0" w:tplc="154435A8">
      <w:start w:val="2"/>
      <w:numFmt w:val="decimal"/>
      <w:lvlText w:val="(%1)"/>
      <w:lvlJc w:val="left"/>
      <w:pPr>
        <w:ind w:left="280" w:hanging="375"/>
        <w:jc w:val="left"/>
      </w:pPr>
      <w:rPr>
        <w:rFonts w:ascii="Bookman Old Style" w:eastAsia="Bookman Old Style" w:hAnsi="Bookman Old Style" w:cs="Bookman Old Style" w:hint="default"/>
        <w:i/>
        <w:spacing w:val="-2"/>
        <w:w w:val="99"/>
        <w:sz w:val="20"/>
        <w:szCs w:val="20"/>
        <w:lang w:val="en-US" w:eastAsia="en-US" w:bidi="en-US"/>
      </w:rPr>
    </w:lvl>
    <w:lvl w:ilvl="1" w:tplc="E7A8AC48">
      <w:numFmt w:val="bullet"/>
      <w:lvlText w:val=""/>
      <w:lvlJc w:val="left"/>
      <w:pPr>
        <w:ind w:left="2261" w:hanging="360"/>
      </w:pPr>
      <w:rPr>
        <w:rFonts w:ascii="Symbol" w:eastAsia="Symbol" w:hAnsi="Symbol" w:cs="Symbol" w:hint="default"/>
        <w:w w:val="100"/>
        <w:sz w:val="28"/>
        <w:szCs w:val="28"/>
        <w:lang w:val="en-US" w:eastAsia="en-US" w:bidi="en-US"/>
      </w:rPr>
    </w:lvl>
    <w:lvl w:ilvl="2" w:tplc="E33CFD84">
      <w:numFmt w:val="bullet"/>
      <w:lvlText w:val="•"/>
      <w:lvlJc w:val="left"/>
      <w:pPr>
        <w:ind w:left="3071" w:hanging="360"/>
      </w:pPr>
      <w:rPr>
        <w:rFonts w:hint="default"/>
        <w:lang w:val="en-US" w:eastAsia="en-US" w:bidi="en-US"/>
      </w:rPr>
    </w:lvl>
    <w:lvl w:ilvl="3" w:tplc="6666EAF2">
      <w:numFmt w:val="bullet"/>
      <w:lvlText w:val="•"/>
      <w:lvlJc w:val="left"/>
      <w:pPr>
        <w:ind w:left="3883" w:hanging="360"/>
      </w:pPr>
      <w:rPr>
        <w:rFonts w:hint="default"/>
        <w:lang w:val="en-US" w:eastAsia="en-US" w:bidi="en-US"/>
      </w:rPr>
    </w:lvl>
    <w:lvl w:ilvl="4" w:tplc="048A7C20">
      <w:numFmt w:val="bullet"/>
      <w:lvlText w:val="•"/>
      <w:lvlJc w:val="left"/>
      <w:pPr>
        <w:ind w:left="4695" w:hanging="360"/>
      </w:pPr>
      <w:rPr>
        <w:rFonts w:hint="default"/>
        <w:lang w:val="en-US" w:eastAsia="en-US" w:bidi="en-US"/>
      </w:rPr>
    </w:lvl>
    <w:lvl w:ilvl="5" w:tplc="66EE58B6">
      <w:numFmt w:val="bullet"/>
      <w:lvlText w:val="•"/>
      <w:lvlJc w:val="left"/>
      <w:pPr>
        <w:ind w:left="5507" w:hanging="360"/>
      </w:pPr>
      <w:rPr>
        <w:rFonts w:hint="default"/>
        <w:lang w:val="en-US" w:eastAsia="en-US" w:bidi="en-US"/>
      </w:rPr>
    </w:lvl>
    <w:lvl w:ilvl="6" w:tplc="9C84F574">
      <w:numFmt w:val="bullet"/>
      <w:lvlText w:val="•"/>
      <w:lvlJc w:val="left"/>
      <w:pPr>
        <w:ind w:left="6319" w:hanging="360"/>
      </w:pPr>
      <w:rPr>
        <w:rFonts w:hint="default"/>
        <w:lang w:val="en-US" w:eastAsia="en-US" w:bidi="en-US"/>
      </w:rPr>
    </w:lvl>
    <w:lvl w:ilvl="7" w:tplc="1E2E0D96">
      <w:numFmt w:val="bullet"/>
      <w:lvlText w:val="•"/>
      <w:lvlJc w:val="left"/>
      <w:pPr>
        <w:ind w:left="7130" w:hanging="360"/>
      </w:pPr>
      <w:rPr>
        <w:rFonts w:hint="default"/>
        <w:lang w:val="en-US" w:eastAsia="en-US" w:bidi="en-US"/>
      </w:rPr>
    </w:lvl>
    <w:lvl w:ilvl="8" w:tplc="B95479D0">
      <w:numFmt w:val="bullet"/>
      <w:lvlText w:val="•"/>
      <w:lvlJc w:val="left"/>
      <w:pPr>
        <w:ind w:left="7942" w:hanging="360"/>
      </w:pPr>
      <w:rPr>
        <w:rFonts w:hint="default"/>
        <w:lang w:val="en-US" w:eastAsia="en-US" w:bidi="en-US"/>
      </w:rPr>
    </w:lvl>
  </w:abstractNum>
  <w:abstractNum w:abstractNumId="9">
    <w:nsid w:val="48791D42"/>
    <w:multiLevelType w:val="hybridMultilevel"/>
    <w:tmpl w:val="2AD0C484"/>
    <w:lvl w:ilvl="0" w:tplc="B59A7218">
      <w:start w:val="2"/>
      <w:numFmt w:val="decimal"/>
      <w:lvlText w:val="(%1)"/>
      <w:lvlJc w:val="left"/>
      <w:pPr>
        <w:ind w:left="280" w:hanging="313"/>
        <w:jc w:val="left"/>
      </w:pPr>
      <w:rPr>
        <w:rFonts w:ascii="Bookman Old Style" w:eastAsia="Bookman Old Style" w:hAnsi="Bookman Old Style" w:cs="Bookman Old Style" w:hint="default"/>
        <w:i/>
        <w:spacing w:val="-2"/>
        <w:w w:val="99"/>
        <w:sz w:val="20"/>
        <w:szCs w:val="20"/>
        <w:lang w:val="en-US" w:eastAsia="en-US" w:bidi="en-US"/>
      </w:rPr>
    </w:lvl>
    <w:lvl w:ilvl="1" w:tplc="8E04B77C">
      <w:numFmt w:val="bullet"/>
      <w:lvlText w:val=""/>
      <w:lvlJc w:val="left"/>
      <w:pPr>
        <w:ind w:left="2261" w:hanging="360"/>
      </w:pPr>
      <w:rPr>
        <w:rFonts w:ascii="Symbol" w:eastAsia="Symbol" w:hAnsi="Symbol" w:cs="Symbol" w:hint="default"/>
        <w:w w:val="100"/>
        <w:sz w:val="28"/>
        <w:szCs w:val="28"/>
        <w:lang w:val="en-US" w:eastAsia="en-US" w:bidi="en-US"/>
      </w:rPr>
    </w:lvl>
    <w:lvl w:ilvl="2" w:tplc="C5F01C48">
      <w:numFmt w:val="bullet"/>
      <w:lvlText w:val="•"/>
      <w:lvlJc w:val="left"/>
      <w:pPr>
        <w:ind w:left="3071" w:hanging="360"/>
      </w:pPr>
      <w:rPr>
        <w:rFonts w:hint="default"/>
        <w:lang w:val="en-US" w:eastAsia="en-US" w:bidi="en-US"/>
      </w:rPr>
    </w:lvl>
    <w:lvl w:ilvl="3" w:tplc="7A5A5D82">
      <w:numFmt w:val="bullet"/>
      <w:lvlText w:val="•"/>
      <w:lvlJc w:val="left"/>
      <w:pPr>
        <w:ind w:left="3883" w:hanging="360"/>
      </w:pPr>
      <w:rPr>
        <w:rFonts w:hint="default"/>
        <w:lang w:val="en-US" w:eastAsia="en-US" w:bidi="en-US"/>
      </w:rPr>
    </w:lvl>
    <w:lvl w:ilvl="4" w:tplc="C2ACB49C">
      <w:numFmt w:val="bullet"/>
      <w:lvlText w:val="•"/>
      <w:lvlJc w:val="left"/>
      <w:pPr>
        <w:ind w:left="4695" w:hanging="360"/>
      </w:pPr>
      <w:rPr>
        <w:rFonts w:hint="default"/>
        <w:lang w:val="en-US" w:eastAsia="en-US" w:bidi="en-US"/>
      </w:rPr>
    </w:lvl>
    <w:lvl w:ilvl="5" w:tplc="7780097C">
      <w:numFmt w:val="bullet"/>
      <w:lvlText w:val="•"/>
      <w:lvlJc w:val="left"/>
      <w:pPr>
        <w:ind w:left="5507" w:hanging="360"/>
      </w:pPr>
      <w:rPr>
        <w:rFonts w:hint="default"/>
        <w:lang w:val="en-US" w:eastAsia="en-US" w:bidi="en-US"/>
      </w:rPr>
    </w:lvl>
    <w:lvl w:ilvl="6" w:tplc="3D76686A">
      <w:numFmt w:val="bullet"/>
      <w:lvlText w:val="•"/>
      <w:lvlJc w:val="left"/>
      <w:pPr>
        <w:ind w:left="6319" w:hanging="360"/>
      </w:pPr>
      <w:rPr>
        <w:rFonts w:hint="default"/>
        <w:lang w:val="en-US" w:eastAsia="en-US" w:bidi="en-US"/>
      </w:rPr>
    </w:lvl>
    <w:lvl w:ilvl="7" w:tplc="01A0C878">
      <w:numFmt w:val="bullet"/>
      <w:lvlText w:val="•"/>
      <w:lvlJc w:val="left"/>
      <w:pPr>
        <w:ind w:left="7130" w:hanging="360"/>
      </w:pPr>
      <w:rPr>
        <w:rFonts w:hint="default"/>
        <w:lang w:val="en-US" w:eastAsia="en-US" w:bidi="en-US"/>
      </w:rPr>
    </w:lvl>
    <w:lvl w:ilvl="8" w:tplc="545A8D92">
      <w:numFmt w:val="bullet"/>
      <w:lvlText w:val="•"/>
      <w:lvlJc w:val="left"/>
      <w:pPr>
        <w:ind w:left="7942" w:hanging="360"/>
      </w:pPr>
      <w:rPr>
        <w:rFonts w:hint="default"/>
        <w:lang w:val="en-US" w:eastAsia="en-US" w:bidi="en-US"/>
      </w:rPr>
    </w:lvl>
  </w:abstractNum>
  <w:abstractNum w:abstractNumId="10">
    <w:nsid w:val="49161F4C"/>
    <w:multiLevelType w:val="hybridMultilevel"/>
    <w:tmpl w:val="ABA2F5D0"/>
    <w:lvl w:ilvl="0" w:tplc="C8BC50DE">
      <w:start w:val="1"/>
      <w:numFmt w:val="lowerLetter"/>
      <w:lvlText w:val="(%1)"/>
      <w:lvlJc w:val="left"/>
      <w:pPr>
        <w:ind w:left="280" w:hanging="307"/>
        <w:jc w:val="left"/>
      </w:pPr>
      <w:rPr>
        <w:rFonts w:ascii="Bookman Old Style" w:eastAsia="Bookman Old Style" w:hAnsi="Bookman Old Style" w:cs="Bookman Old Style" w:hint="default"/>
        <w:i/>
        <w:spacing w:val="-4"/>
        <w:w w:val="99"/>
        <w:sz w:val="20"/>
        <w:szCs w:val="20"/>
        <w:lang w:val="en-US" w:eastAsia="en-US" w:bidi="en-US"/>
      </w:rPr>
    </w:lvl>
    <w:lvl w:ilvl="1" w:tplc="B2FA8EEE">
      <w:numFmt w:val="bullet"/>
      <w:lvlText w:val=""/>
      <w:lvlJc w:val="left"/>
      <w:pPr>
        <w:ind w:left="2261" w:hanging="360"/>
      </w:pPr>
      <w:rPr>
        <w:rFonts w:ascii="Symbol" w:eastAsia="Symbol" w:hAnsi="Symbol" w:cs="Symbol" w:hint="default"/>
        <w:w w:val="100"/>
        <w:sz w:val="28"/>
        <w:szCs w:val="28"/>
        <w:lang w:val="en-US" w:eastAsia="en-US" w:bidi="en-US"/>
      </w:rPr>
    </w:lvl>
    <w:lvl w:ilvl="2" w:tplc="DC7030A6">
      <w:numFmt w:val="bullet"/>
      <w:lvlText w:val="•"/>
      <w:lvlJc w:val="left"/>
      <w:pPr>
        <w:ind w:left="3071" w:hanging="360"/>
      </w:pPr>
      <w:rPr>
        <w:rFonts w:hint="default"/>
        <w:lang w:val="en-US" w:eastAsia="en-US" w:bidi="en-US"/>
      </w:rPr>
    </w:lvl>
    <w:lvl w:ilvl="3" w:tplc="CE506108">
      <w:numFmt w:val="bullet"/>
      <w:lvlText w:val="•"/>
      <w:lvlJc w:val="left"/>
      <w:pPr>
        <w:ind w:left="3883" w:hanging="360"/>
      </w:pPr>
      <w:rPr>
        <w:rFonts w:hint="default"/>
        <w:lang w:val="en-US" w:eastAsia="en-US" w:bidi="en-US"/>
      </w:rPr>
    </w:lvl>
    <w:lvl w:ilvl="4" w:tplc="F87EAB9C">
      <w:numFmt w:val="bullet"/>
      <w:lvlText w:val="•"/>
      <w:lvlJc w:val="left"/>
      <w:pPr>
        <w:ind w:left="4695" w:hanging="360"/>
      </w:pPr>
      <w:rPr>
        <w:rFonts w:hint="default"/>
        <w:lang w:val="en-US" w:eastAsia="en-US" w:bidi="en-US"/>
      </w:rPr>
    </w:lvl>
    <w:lvl w:ilvl="5" w:tplc="041615BA">
      <w:numFmt w:val="bullet"/>
      <w:lvlText w:val="•"/>
      <w:lvlJc w:val="left"/>
      <w:pPr>
        <w:ind w:left="5507" w:hanging="360"/>
      </w:pPr>
      <w:rPr>
        <w:rFonts w:hint="default"/>
        <w:lang w:val="en-US" w:eastAsia="en-US" w:bidi="en-US"/>
      </w:rPr>
    </w:lvl>
    <w:lvl w:ilvl="6" w:tplc="DEE0F5E6">
      <w:numFmt w:val="bullet"/>
      <w:lvlText w:val="•"/>
      <w:lvlJc w:val="left"/>
      <w:pPr>
        <w:ind w:left="6319" w:hanging="360"/>
      </w:pPr>
      <w:rPr>
        <w:rFonts w:hint="default"/>
        <w:lang w:val="en-US" w:eastAsia="en-US" w:bidi="en-US"/>
      </w:rPr>
    </w:lvl>
    <w:lvl w:ilvl="7" w:tplc="1AF8F78A">
      <w:numFmt w:val="bullet"/>
      <w:lvlText w:val="•"/>
      <w:lvlJc w:val="left"/>
      <w:pPr>
        <w:ind w:left="7130" w:hanging="360"/>
      </w:pPr>
      <w:rPr>
        <w:rFonts w:hint="default"/>
        <w:lang w:val="en-US" w:eastAsia="en-US" w:bidi="en-US"/>
      </w:rPr>
    </w:lvl>
    <w:lvl w:ilvl="8" w:tplc="17FC5F4E">
      <w:numFmt w:val="bullet"/>
      <w:lvlText w:val="•"/>
      <w:lvlJc w:val="left"/>
      <w:pPr>
        <w:ind w:left="7942" w:hanging="360"/>
      </w:pPr>
      <w:rPr>
        <w:rFonts w:hint="default"/>
        <w:lang w:val="en-US" w:eastAsia="en-US" w:bidi="en-US"/>
      </w:rPr>
    </w:lvl>
  </w:abstractNum>
  <w:abstractNum w:abstractNumId="11">
    <w:nsid w:val="4BFB2BF9"/>
    <w:multiLevelType w:val="hybridMultilevel"/>
    <w:tmpl w:val="4656AB0E"/>
    <w:lvl w:ilvl="0" w:tplc="D5D4B2F0">
      <w:start w:val="18"/>
      <w:numFmt w:val="decimal"/>
      <w:lvlText w:val="%1"/>
      <w:lvlJc w:val="left"/>
      <w:pPr>
        <w:ind w:left="242" w:hanging="248"/>
        <w:jc w:val="left"/>
      </w:pPr>
      <w:rPr>
        <w:rFonts w:ascii="Arial" w:eastAsia="Arial" w:hAnsi="Arial" w:cs="Arial" w:hint="default"/>
        <w:spacing w:val="-1"/>
        <w:w w:val="99"/>
        <w:position w:val="10"/>
        <w:sz w:val="13"/>
        <w:szCs w:val="13"/>
        <w:lang w:val="en-US" w:eastAsia="en-US" w:bidi="en-US"/>
      </w:rPr>
    </w:lvl>
    <w:lvl w:ilvl="1" w:tplc="2C203E7A">
      <w:numFmt w:val="bullet"/>
      <w:lvlText w:val="•"/>
      <w:lvlJc w:val="left"/>
      <w:pPr>
        <w:ind w:left="1174" w:hanging="248"/>
      </w:pPr>
      <w:rPr>
        <w:rFonts w:hint="default"/>
        <w:lang w:val="en-US" w:eastAsia="en-US" w:bidi="en-US"/>
      </w:rPr>
    </w:lvl>
    <w:lvl w:ilvl="2" w:tplc="3064B1BC">
      <w:numFmt w:val="bullet"/>
      <w:lvlText w:val="•"/>
      <w:lvlJc w:val="left"/>
      <w:pPr>
        <w:ind w:left="2108" w:hanging="248"/>
      </w:pPr>
      <w:rPr>
        <w:rFonts w:hint="default"/>
        <w:lang w:val="en-US" w:eastAsia="en-US" w:bidi="en-US"/>
      </w:rPr>
    </w:lvl>
    <w:lvl w:ilvl="3" w:tplc="05144678">
      <w:numFmt w:val="bullet"/>
      <w:lvlText w:val="•"/>
      <w:lvlJc w:val="left"/>
      <w:pPr>
        <w:ind w:left="3042" w:hanging="248"/>
      </w:pPr>
      <w:rPr>
        <w:rFonts w:hint="default"/>
        <w:lang w:val="en-US" w:eastAsia="en-US" w:bidi="en-US"/>
      </w:rPr>
    </w:lvl>
    <w:lvl w:ilvl="4" w:tplc="D3DEA9BC">
      <w:numFmt w:val="bullet"/>
      <w:lvlText w:val="•"/>
      <w:lvlJc w:val="left"/>
      <w:pPr>
        <w:ind w:left="3976" w:hanging="248"/>
      </w:pPr>
      <w:rPr>
        <w:rFonts w:hint="default"/>
        <w:lang w:val="en-US" w:eastAsia="en-US" w:bidi="en-US"/>
      </w:rPr>
    </w:lvl>
    <w:lvl w:ilvl="5" w:tplc="FCDC18D2">
      <w:numFmt w:val="bullet"/>
      <w:lvlText w:val="•"/>
      <w:lvlJc w:val="left"/>
      <w:pPr>
        <w:ind w:left="4910" w:hanging="248"/>
      </w:pPr>
      <w:rPr>
        <w:rFonts w:hint="default"/>
        <w:lang w:val="en-US" w:eastAsia="en-US" w:bidi="en-US"/>
      </w:rPr>
    </w:lvl>
    <w:lvl w:ilvl="6" w:tplc="95E646E2">
      <w:numFmt w:val="bullet"/>
      <w:lvlText w:val="•"/>
      <w:lvlJc w:val="left"/>
      <w:pPr>
        <w:ind w:left="5844" w:hanging="248"/>
      </w:pPr>
      <w:rPr>
        <w:rFonts w:hint="default"/>
        <w:lang w:val="en-US" w:eastAsia="en-US" w:bidi="en-US"/>
      </w:rPr>
    </w:lvl>
    <w:lvl w:ilvl="7" w:tplc="C5C47CB0">
      <w:numFmt w:val="bullet"/>
      <w:lvlText w:val="•"/>
      <w:lvlJc w:val="left"/>
      <w:pPr>
        <w:ind w:left="6778" w:hanging="248"/>
      </w:pPr>
      <w:rPr>
        <w:rFonts w:hint="default"/>
        <w:lang w:val="en-US" w:eastAsia="en-US" w:bidi="en-US"/>
      </w:rPr>
    </w:lvl>
    <w:lvl w:ilvl="8" w:tplc="DC80A468">
      <w:numFmt w:val="bullet"/>
      <w:lvlText w:val="•"/>
      <w:lvlJc w:val="left"/>
      <w:pPr>
        <w:ind w:left="7712" w:hanging="248"/>
      </w:pPr>
      <w:rPr>
        <w:rFonts w:hint="default"/>
        <w:lang w:val="en-US" w:eastAsia="en-US" w:bidi="en-US"/>
      </w:rPr>
    </w:lvl>
  </w:abstractNum>
  <w:abstractNum w:abstractNumId="12">
    <w:nsid w:val="4F34336B"/>
    <w:multiLevelType w:val="hybridMultilevel"/>
    <w:tmpl w:val="B3E01774"/>
    <w:lvl w:ilvl="0" w:tplc="2E0CF35A">
      <w:start w:val="1"/>
      <w:numFmt w:val="decimal"/>
      <w:lvlText w:val="%1"/>
      <w:lvlJc w:val="left"/>
      <w:pPr>
        <w:ind w:left="100" w:hanging="720"/>
        <w:jc w:val="left"/>
      </w:pPr>
      <w:rPr>
        <w:rFonts w:ascii="Arial" w:eastAsia="Arial" w:hAnsi="Arial" w:cs="Arial" w:hint="default"/>
        <w:w w:val="99"/>
        <w:sz w:val="26"/>
        <w:szCs w:val="26"/>
        <w:lang w:val="en-US" w:eastAsia="en-US" w:bidi="en-US"/>
      </w:rPr>
    </w:lvl>
    <w:lvl w:ilvl="1" w:tplc="611497B4">
      <w:numFmt w:val="bullet"/>
      <w:lvlText w:val="•"/>
      <w:lvlJc w:val="left"/>
      <w:pPr>
        <w:ind w:left="1046" w:hanging="720"/>
      </w:pPr>
      <w:rPr>
        <w:rFonts w:hint="default"/>
        <w:lang w:val="en-US" w:eastAsia="en-US" w:bidi="en-US"/>
      </w:rPr>
    </w:lvl>
    <w:lvl w:ilvl="2" w:tplc="7CC88840">
      <w:numFmt w:val="bullet"/>
      <w:lvlText w:val="•"/>
      <w:lvlJc w:val="left"/>
      <w:pPr>
        <w:ind w:left="1993" w:hanging="720"/>
      </w:pPr>
      <w:rPr>
        <w:rFonts w:hint="default"/>
        <w:lang w:val="en-US" w:eastAsia="en-US" w:bidi="en-US"/>
      </w:rPr>
    </w:lvl>
    <w:lvl w:ilvl="3" w:tplc="A1722AFE">
      <w:numFmt w:val="bullet"/>
      <w:lvlText w:val="•"/>
      <w:lvlJc w:val="left"/>
      <w:pPr>
        <w:ind w:left="2939" w:hanging="720"/>
      </w:pPr>
      <w:rPr>
        <w:rFonts w:hint="default"/>
        <w:lang w:val="en-US" w:eastAsia="en-US" w:bidi="en-US"/>
      </w:rPr>
    </w:lvl>
    <w:lvl w:ilvl="4" w:tplc="A72A65D6">
      <w:numFmt w:val="bullet"/>
      <w:lvlText w:val="•"/>
      <w:lvlJc w:val="left"/>
      <w:pPr>
        <w:ind w:left="3886" w:hanging="720"/>
      </w:pPr>
      <w:rPr>
        <w:rFonts w:hint="default"/>
        <w:lang w:val="en-US" w:eastAsia="en-US" w:bidi="en-US"/>
      </w:rPr>
    </w:lvl>
    <w:lvl w:ilvl="5" w:tplc="36026138">
      <w:numFmt w:val="bullet"/>
      <w:lvlText w:val="•"/>
      <w:lvlJc w:val="left"/>
      <w:pPr>
        <w:ind w:left="4833" w:hanging="720"/>
      </w:pPr>
      <w:rPr>
        <w:rFonts w:hint="default"/>
        <w:lang w:val="en-US" w:eastAsia="en-US" w:bidi="en-US"/>
      </w:rPr>
    </w:lvl>
    <w:lvl w:ilvl="6" w:tplc="0ED66E36">
      <w:numFmt w:val="bullet"/>
      <w:lvlText w:val="•"/>
      <w:lvlJc w:val="left"/>
      <w:pPr>
        <w:ind w:left="5779" w:hanging="720"/>
      </w:pPr>
      <w:rPr>
        <w:rFonts w:hint="default"/>
        <w:lang w:val="en-US" w:eastAsia="en-US" w:bidi="en-US"/>
      </w:rPr>
    </w:lvl>
    <w:lvl w:ilvl="7" w:tplc="95404052">
      <w:numFmt w:val="bullet"/>
      <w:lvlText w:val="•"/>
      <w:lvlJc w:val="left"/>
      <w:pPr>
        <w:ind w:left="6726" w:hanging="720"/>
      </w:pPr>
      <w:rPr>
        <w:rFonts w:hint="default"/>
        <w:lang w:val="en-US" w:eastAsia="en-US" w:bidi="en-US"/>
      </w:rPr>
    </w:lvl>
    <w:lvl w:ilvl="8" w:tplc="18A2594A">
      <w:numFmt w:val="bullet"/>
      <w:lvlText w:val="•"/>
      <w:lvlJc w:val="left"/>
      <w:pPr>
        <w:ind w:left="7673" w:hanging="720"/>
      </w:pPr>
      <w:rPr>
        <w:rFonts w:hint="default"/>
        <w:lang w:val="en-US" w:eastAsia="en-US" w:bidi="en-US"/>
      </w:rPr>
    </w:lvl>
  </w:abstractNum>
  <w:abstractNum w:abstractNumId="13">
    <w:nsid w:val="5828514A"/>
    <w:multiLevelType w:val="hybridMultilevel"/>
    <w:tmpl w:val="8264AADA"/>
    <w:lvl w:ilvl="0" w:tplc="F9E0BFDA">
      <w:start w:val="2"/>
      <w:numFmt w:val="decimal"/>
      <w:lvlText w:val="%1."/>
      <w:lvlJc w:val="left"/>
      <w:pPr>
        <w:ind w:left="500" w:hanging="720"/>
        <w:jc w:val="left"/>
      </w:pPr>
      <w:rPr>
        <w:rFonts w:hint="default"/>
        <w:spacing w:val="-2"/>
        <w:w w:val="100"/>
        <w:lang w:val="en-US" w:eastAsia="en-US" w:bidi="en-US"/>
      </w:rPr>
    </w:lvl>
    <w:lvl w:ilvl="1" w:tplc="BB6228DC">
      <w:start w:val="4"/>
      <w:numFmt w:val="decimal"/>
      <w:lvlText w:val="%2."/>
      <w:lvlJc w:val="left"/>
      <w:pPr>
        <w:ind w:left="1940" w:hanging="406"/>
        <w:jc w:val="left"/>
      </w:pPr>
      <w:rPr>
        <w:rFonts w:ascii="Bookman Old Style" w:eastAsia="Bookman Old Style" w:hAnsi="Bookman Old Style" w:cs="Bookman Old Style" w:hint="default"/>
        <w:spacing w:val="-2"/>
        <w:w w:val="100"/>
        <w:sz w:val="28"/>
        <w:szCs w:val="28"/>
        <w:lang w:val="en-US" w:eastAsia="en-US" w:bidi="en-US"/>
      </w:rPr>
    </w:lvl>
    <w:lvl w:ilvl="2" w:tplc="D2A46DA0">
      <w:numFmt w:val="bullet"/>
      <w:lvlText w:val="•"/>
      <w:lvlJc w:val="left"/>
      <w:pPr>
        <w:ind w:left="2802" w:hanging="406"/>
      </w:pPr>
      <w:rPr>
        <w:rFonts w:hint="default"/>
        <w:lang w:val="en-US" w:eastAsia="en-US" w:bidi="en-US"/>
      </w:rPr>
    </w:lvl>
    <w:lvl w:ilvl="3" w:tplc="175EE824">
      <w:numFmt w:val="bullet"/>
      <w:lvlText w:val="•"/>
      <w:lvlJc w:val="left"/>
      <w:pPr>
        <w:ind w:left="3665" w:hanging="406"/>
      </w:pPr>
      <w:rPr>
        <w:rFonts w:hint="default"/>
        <w:lang w:val="en-US" w:eastAsia="en-US" w:bidi="en-US"/>
      </w:rPr>
    </w:lvl>
    <w:lvl w:ilvl="4" w:tplc="42EA64F2">
      <w:numFmt w:val="bullet"/>
      <w:lvlText w:val="•"/>
      <w:lvlJc w:val="left"/>
      <w:pPr>
        <w:ind w:left="4528" w:hanging="406"/>
      </w:pPr>
      <w:rPr>
        <w:rFonts w:hint="default"/>
        <w:lang w:val="en-US" w:eastAsia="en-US" w:bidi="en-US"/>
      </w:rPr>
    </w:lvl>
    <w:lvl w:ilvl="5" w:tplc="048271C6">
      <w:numFmt w:val="bullet"/>
      <w:lvlText w:val="•"/>
      <w:lvlJc w:val="left"/>
      <w:pPr>
        <w:ind w:left="5391" w:hanging="406"/>
      </w:pPr>
      <w:rPr>
        <w:rFonts w:hint="default"/>
        <w:lang w:val="en-US" w:eastAsia="en-US" w:bidi="en-US"/>
      </w:rPr>
    </w:lvl>
    <w:lvl w:ilvl="6" w:tplc="119E349A">
      <w:numFmt w:val="bullet"/>
      <w:lvlText w:val="•"/>
      <w:lvlJc w:val="left"/>
      <w:pPr>
        <w:ind w:left="6254" w:hanging="406"/>
      </w:pPr>
      <w:rPr>
        <w:rFonts w:hint="default"/>
        <w:lang w:val="en-US" w:eastAsia="en-US" w:bidi="en-US"/>
      </w:rPr>
    </w:lvl>
    <w:lvl w:ilvl="7" w:tplc="7D64DED4">
      <w:numFmt w:val="bullet"/>
      <w:lvlText w:val="•"/>
      <w:lvlJc w:val="left"/>
      <w:pPr>
        <w:ind w:left="7117" w:hanging="406"/>
      </w:pPr>
      <w:rPr>
        <w:rFonts w:hint="default"/>
        <w:lang w:val="en-US" w:eastAsia="en-US" w:bidi="en-US"/>
      </w:rPr>
    </w:lvl>
    <w:lvl w:ilvl="8" w:tplc="E54074C2">
      <w:numFmt w:val="bullet"/>
      <w:lvlText w:val="•"/>
      <w:lvlJc w:val="left"/>
      <w:pPr>
        <w:ind w:left="7980" w:hanging="406"/>
      </w:pPr>
      <w:rPr>
        <w:rFonts w:hint="default"/>
        <w:lang w:val="en-US" w:eastAsia="en-US" w:bidi="en-US"/>
      </w:rPr>
    </w:lvl>
  </w:abstractNum>
  <w:abstractNum w:abstractNumId="14">
    <w:nsid w:val="5A2C2581"/>
    <w:multiLevelType w:val="hybridMultilevel"/>
    <w:tmpl w:val="E076AC4C"/>
    <w:lvl w:ilvl="0" w:tplc="8B861292">
      <w:start w:val="61"/>
      <w:numFmt w:val="decimal"/>
      <w:lvlText w:val="%1."/>
      <w:lvlJc w:val="left"/>
      <w:pPr>
        <w:ind w:left="1940" w:hanging="552"/>
        <w:jc w:val="left"/>
      </w:pPr>
      <w:rPr>
        <w:rFonts w:ascii="Bookman Old Style" w:eastAsia="Bookman Old Style" w:hAnsi="Bookman Old Style" w:cs="Bookman Old Style" w:hint="default"/>
        <w:spacing w:val="-2"/>
        <w:w w:val="100"/>
        <w:sz w:val="28"/>
        <w:szCs w:val="28"/>
        <w:lang w:val="en-US" w:eastAsia="en-US" w:bidi="en-US"/>
      </w:rPr>
    </w:lvl>
    <w:lvl w:ilvl="1" w:tplc="C4E4D500">
      <w:numFmt w:val="bullet"/>
      <w:lvlText w:val="•"/>
      <w:lvlJc w:val="left"/>
      <w:pPr>
        <w:ind w:left="2716" w:hanging="552"/>
      </w:pPr>
      <w:rPr>
        <w:rFonts w:hint="default"/>
        <w:lang w:val="en-US" w:eastAsia="en-US" w:bidi="en-US"/>
      </w:rPr>
    </w:lvl>
    <w:lvl w:ilvl="2" w:tplc="F84AD172">
      <w:numFmt w:val="bullet"/>
      <w:lvlText w:val="•"/>
      <w:lvlJc w:val="left"/>
      <w:pPr>
        <w:ind w:left="3493" w:hanging="552"/>
      </w:pPr>
      <w:rPr>
        <w:rFonts w:hint="default"/>
        <w:lang w:val="en-US" w:eastAsia="en-US" w:bidi="en-US"/>
      </w:rPr>
    </w:lvl>
    <w:lvl w:ilvl="3" w:tplc="C1EC0966">
      <w:numFmt w:val="bullet"/>
      <w:lvlText w:val="•"/>
      <w:lvlJc w:val="left"/>
      <w:pPr>
        <w:ind w:left="4269" w:hanging="552"/>
      </w:pPr>
      <w:rPr>
        <w:rFonts w:hint="default"/>
        <w:lang w:val="en-US" w:eastAsia="en-US" w:bidi="en-US"/>
      </w:rPr>
    </w:lvl>
    <w:lvl w:ilvl="4" w:tplc="DC5083C6">
      <w:numFmt w:val="bullet"/>
      <w:lvlText w:val="•"/>
      <w:lvlJc w:val="left"/>
      <w:pPr>
        <w:ind w:left="5046" w:hanging="552"/>
      </w:pPr>
      <w:rPr>
        <w:rFonts w:hint="default"/>
        <w:lang w:val="en-US" w:eastAsia="en-US" w:bidi="en-US"/>
      </w:rPr>
    </w:lvl>
    <w:lvl w:ilvl="5" w:tplc="B816DCA2">
      <w:numFmt w:val="bullet"/>
      <w:lvlText w:val="•"/>
      <w:lvlJc w:val="left"/>
      <w:pPr>
        <w:ind w:left="5823" w:hanging="552"/>
      </w:pPr>
      <w:rPr>
        <w:rFonts w:hint="default"/>
        <w:lang w:val="en-US" w:eastAsia="en-US" w:bidi="en-US"/>
      </w:rPr>
    </w:lvl>
    <w:lvl w:ilvl="6" w:tplc="C28E6FDA">
      <w:numFmt w:val="bullet"/>
      <w:lvlText w:val="•"/>
      <w:lvlJc w:val="left"/>
      <w:pPr>
        <w:ind w:left="6599" w:hanging="552"/>
      </w:pPr>
      <w:rPr>
        <w:rFonts w:hint="default"/>
        <w:lang w:val="en-US" w:eastAsia="en-US" w:bidi="en-US"/>
      </w:rPr>
    </w:lvl>
    <w:lvl w:ilvl="7" w:tplc="91DC38EE">
      <w:numFmt w:val="bullet"/>
      <w:lvlText w:val="•"/>
      <w:lvlJc w:val="left"/>
      <w:pPr>
        <w:ind w:left="7376" w:hanging="552"/>
      </w:pPr>
      <w:rPr>
        <w:rFonts w:hint="default"/>
        <w:lang w:val="en-US" w:eastAsia="en-US" w:bidi="en-US"/>
      </w:rPr>
    </w:lvl>
    <w:lvl w:ilvl="8" w:tplc="7A30ED26">
      <w:numFmt w:val="bullet"/>
      <w:lvlText w:val="•"/>
      <w:lvlJc w:val="left"/>
      <w:pPr>
        <w:ind w:left="8153" w:hanging="552"/>
      </w:pPr>
      <w:rPr>
        <w:rFonts w:hint="default"/>
        <w:lang w:val="en-US" w:eastAsia="en-US" w:bidi="en-US"/>
      </w:rPr>
    </w:lvl>
  </w:abstractNum>
  <w:abstractNum w:abstractNumId="15">
    <w:nsid w:val="63266BB1"/>
    <w:multiLevelType w:val="hybridMultilevel"/>
    <w:tmpl w:val="6BD2ED80"/>
    <w:lvl w:ilvl="0" w:tplc="0052CAE6">
      <w:start w:val="1"/>
      <w:numFmt w:val="lowerLetter"/>
      <w:lvlText w:val="(%1)"/>
      <w:lvlJc w:val="left"/>
      <w:pPr>
        <w:ind w:left="2085" w:hanging="447"/>
        <w:jc w:val="left"/>
      </w:pPr>
      <w:rPr>
        <w:rFonts w:ascii="Arial" w:eastAsia="Arial" w:hAnsi="Arial" w:cs="Arial" w:hint="default"/>
        <w:w w:val="100"/>
        <w:sz w:val="28"/>
        <w:szCs w:val="28"/>
        <w:lang w:val="en-US" w:eastAsia="en-US" w:bidi="en-US"/>
      </w:rPr>
    </w:lvl>
    <w:lvl w:ilvl="1" w:tplc="91DE935A">
      <w:numFmt w:val="bullet"/>
      <w:lvlText w:val="•"/>
      <w:lvlJc w:val="left"/>
      <w:pPr>
        <w:ind w:left="2830" w:hanging="447"/>
      </w:pPr>
      <w:rPr>
        <w:rFonts w:hint="default"/>
        <w:lang w:val="en-US" w:eastAsia="en-US" w:bidi="en-US"/>
      </w:rPr>
    </w:lvl>
    <w:lvl w:ilvl="2" w:tplc="503A4442">
      <w:numFmt w:val="bullet"/>
      <w:lvlText w:val="•"/>
      <w:lvlJc w:val="left"/>
      <w:pPr>
        <w:ind w:left="3580" w:hanging="447"/>
      </w:pPr>
      <w:rPr>
        <w:rFonts w:hint="default"/>
        <w:lang w:val="en-US" w:eastAsia="en-US" w:bidi="en-US"/>
      </w:rPr>
    </w:lvl>
    <w:lvl w:ilvl="3" w:tplc="2D8A68EE">
      <w:numFmt w:val="bullet"/>
      <w:lvlText w:val="•"/>
      <w:lvlJc w:val="left"/>
      <w:pPr>
        <w:ind w:left="4330" w:hanging="447"/>
      </w:pPr>
      <w:rPr>
        <w:rFonts w:hint="default"/>
        <w:lang w:val="en-US" w:eastAsia="en-US" w:bidi="en-US"/>
      </w:rPr>
    </w:lvl>
    <w:lvl w:ilvl="4" w:tplc="E752B47A">
      <w:numFmt w:val="bullet"/>
      <w:lvlText w:val="•"/>
      <w:lvlJc w:val="left"/>
      <w:pPr>
        <w:ind w:left="5080" w:hanging="447"/>
      </w:pPr>
      <w:rPr>
        <w:rFonts w:hint="default"/>
        <w:lang w:val="en-US" w:eastAsia="en-US" w:bidi="en-US"/>
      </w:rPr>
    </w:lvl>
    <w:lvl w:ilvl="5" w:tplc="2864FEA4">
      <w:numFmt w:val="bullet"/>
      <w:lvlText w:val="•"/>
      <w:lvlJc w:val="left"/>
      <w:pPr>
        <w:ind w:left="5830" w:hanging="447"/>
      </w:pPr>
      <w:rPr>
        <w:rFonts w:hint="default"/>
        <w:lang w:val="en-US" w:eastAsia="en-US" w:bidi="en-US"/>
      </w:rPr>
    </w:lvl>
    <w:lvl w:ilvl="6" w:tplc="87AEBDA8">
      <w:numFmt w:val="bullet"/>
      <w:lvlText w:val="•"/>
      <w:lvlJc w:val="left"/>
      <w:pPr>
        <w:ind w:left="6580" w:hanging="447"/>
      </w:pPr>
      <w:rPr>
        <w:rFonts w:hint="default"/>
        <w:lang w:val="en-US" w:eastAsia="en-US" w:bidi="en-US"/>
      </w:rPr>
    </w:lvl>
    <w:lvl w:ilvl="7" w:tplc="68980F20">
      <w:numFmt w:val="bullet"/>
      <w:lvlText w:val="•"/>
      <w:lvlJc w:val="left"/>
      <w:pPr>
        <w:ind w:left="7330" w:hanging="447"/>
      </w:pPr>
      <w:rPr>
        <w:rFonts w:hint="default"/>
        <w:lang w:val="en-US" w:eastAsia="en-US" w:bidi="en-US"/>
      </w:rPr>
    </w:lvl>
    <w:lvl w:ilvl="8" w:tplc="81FE89EA">
      <w:numFmt w:val="bullet"/>
      <w:lvlText w:val="•"/>
      <w:lvlJc w:val="left"/>
      <w:pPr>
        <w:ind w:left="8080" w:hanging="447"/>
      </w:pPr>
      <w:rPr>
        <w:rFonts w:hint="default"/>
        <w:lang w:val="en-US" w:eastAsia="en-US" w:bidi="en-US"/>
      </w:rPr>
    </w:lvl>
  </w:abstractNum>
  <w:abstractNum w:abstractNumId="16">
    <w:nsid w:val="632F3BF5"/>
    <w:multiLevelType w:val="hybridMultilevel"/>
    <w:tmpl w:val="E9EC8EDE"/>
    <w:lvl w:ilvl="0" w:tplc="55ECD65C">
      <w:start w:val="1"/>
      <w:numFmt w:val="lowerRoman"/>
      <w:lvlText w:val="%1."/>
      <w:lvlJc w:val="left"/>
      <w:pPr>
        <w:ind w:left="2441" w:hanging="360"/>
        <w:jc w:val="left"/>
      </w:pPr>
      <w:rPr>
        <w:rFonts w:ascii="Bookman Old Style" w:eastAsia="Bookman Old Style" w:hAnsi="Bookman Old Style" w:cs="Bookman Old Style" w:hint="default"/>
        <w:spacing w:val="-1"/>
        <w:w w:val="100"/>
        <w:sz w:val="28"/>
        <w:szCs w:val="28"/>
        <w:lang w:val="en-US" w:eastAsia="en-US" w:bidi="en-US"/>
      </w:rPr>
    </w:lvl>
    <w:lvl w:ilvl="1" w:tplc="2D407CA6">
      <w:start w:val="1"/>
      <w:numFmt w:val="lowerRoman"/>
      <w:lvlText w:val="%2."/>
      <w:lvlJc w:val="left"/>
      <w:pPr>
        <w:ind w:left="2621" w:hanging="360"/>
        <w:jc w:val="left"/>
      </w:pPr>
      <w:rPr>
        <w:rFonts w:ascii="Bookman Old Style" w:eastAsia="Bookman Old Style" w:hAnsi="Bookman Old Style" w:cs="Bookman Old Style" w:hint="default"/>
        <w:spacing w:val="-1"/>
        <w:w w:val="100"/>
        <w:sz w:val="28"/>
        <w:szCs w:val="28"/>
        <w:lang w:val="en-US" w:eastAsia="en-US" w:bidi="en-US"/>
      </w:rPr>
    </w:lvl>
    <w:lvl w:ilvl="2" w:tplc="6C44E48C">
      <w:numFmt w:val="bullet"/>
      <w:lvlText w:val="•"/>
      <w:lvlJc w:val="left"/>
      <w:pPr>
        <w:ind w:left="3391" w:hanging="360"/>
      </w:pPr>
      <w:rPr>
        <w:rFonts w:hint="default"/>
        <w:lang w:val="en-US" w:eastAsia="en-US" w:bidi="en-US"/>
      </w:rPr>
    </w:lvl>
    <w:lvl w:ilvl="3" w:tplc="7422B488">
      <w:numFmt w:val="bullet"/>
      <w:lvlText w:val="•"/>
      <w:lvlJc w:val="left"/>
      <w:pPr>
        <w:ind w:left="4163" w:hanging="360"/>
      </w:pPr>
      <w:rPr>
        <w:rFonts w:hint="default"/>
        <w:lang w:val="en-US" w:eastAsia="en-US" w:bidi="en-US"/>
      </w:rPr>
    </w:lvl>
    <w:lvl w:ilvl="4" w:tplc="3BD612B2">
      <w:numFmt w:val="bullet"/>
      <w:lvlText w:val="•"/>
      <w:lvlJc w:val="left"/>
      <w:pPr>
        <w:ind w:left="4935" w:hanging="360"/>
      </w:pPr>
      <w:rPr>
        <w:rFonts w:hint="default"/>
        <w:lang w:val="en-US" w:eastAsia="en-US" w:bidi="en-US"/>
      </w:rPr>
    </w:lvl>
    <w:lvl w:ilvl="5" w:tplc="AC245D02">
      <w:numFmt w:val="bullet"/>
      <w:lvlText w:val="•"/>
      <w:lvlJc w:val="left"/>
      <w:pPr>
        <w:ind w:left="5707" w:hanging="360"/>
      </w:pPr>
      <w:rPr>
        <w:rFonts w:hint="default"/>
        <w:lang w:val="en-US" w:eastAsia="en-US" w:bidi="en-US"/>
      </w:rPr>
    </w:lvl>
    <w:lvl w:ilvl="6" w:tplc="7D28C85C">
      <w:numFmt w:val="bullet"/>
      <w:lvlText w:val="•"/>
      <w:lvlJc w:val="left"/>
      <w:pPr>
        <w:ind w:left="6479" w:hanging="360"/>
      </w:pPr>
      <w:rPr>
        <w:rFonts w:hint="default"/>
        <w:lang w:val="en-US" w:eastAsia="en-US" w:bidi="en-US"/>
      </w:rPr>
    </w:lvl>
    <w:lvl w:ilvl="7" w:tplc="0E7E5A3A">
      <w:numFmt w:val="bullet"/>
      <w:lvlText w:val="•"/>
      <w:lvlJc w:val="left"/>
      <w:pPr>
        <w:ind w:left="7250" w:hanging="360"/>
      </w:pPr>
      <w:rPr>
        <w:rFonts w:hint="default"/>
        <w:lang w:val="en-US" w:eastAsia="en-US" w:bidi="en-US"/>
      </w:rPr>
    </w:lvl>
    <w:lvl w:ilvl="8" w:tplc="B5B2F026">
      <w:numFmt w:val="bullet"/>
      <w:lvlText w:val="•"/>
      <w:lvlJc w:val="left"/>
      <w:pPr>
        <w:ind w:left="8022" w:hanging="360"/>
      </w:pPr>
      <w:rPr>
        <w:rFonts w:hint="default"/>
        <w:lang w:val="en-US" w:eastAsia="en-US" w:bidi="en-US"/>
      </w:rPr>
    </w:lvl>
  </w:abstractNum>
  <w:abstractNum w:abstractNumId="17">
    <w:nsid w:val="63E63F3F"/>
    <w:multiLevelType w:val="hybridMultilevel"/>
    <w:tmpl w:val="1652ABF2"/>
    <w:lvl w:ilvl="0" w:tplc="E68AE56A">
      <w:start w:val="1"/>
      <w:numFmt w:val="decimal"/>
      <w:lvlText w:val="%1."/>
      <w:lvlJc w:val="left"/>
      <w:pPr>
        <w:ind w:left="820" w:hanging="720"/>
        <w:jc w:val="left"/>
      </w:pPr>
      <w:rPr>
        <w:rFonts w:hint="default"/>
        <w:spacing w:val="-1"/>
        <w:w w:val="100"/>
        <w:lang w:val="en-US" w:eastAsia="en-US" w:bidi="en-US"/>
      </w:rPr>
    </w:lvl>
    <w:lvl w:ilvl="1" w:tplc="BA665288">
      <w:start w:val="7"/>
      <w:numFmt w:val="decimal"/>
      <w:lvlText w:val="%2."/>
      <w:lvlJc w:val="left"/>
      <w:pPr>
        <w:ind w:left="1518" w:hanging="320"/>
        <w:jc w:val="left"/>
      </w:pPr>
      <w:rPr>
        <w:rFonts w:hint="default"/>
        <w:spacing w:val="-1"/>
        <w:w w:val="100"/>
        <w:lang w:val="en-US" w:eastAsia="en-US" w:bidi="en-US"/>
      </w:rPr>
    </w:lvl>
    <w:lvl w:ilvl="2" w:tplc="AA3C5D4E">
      <w:numFmt w:val="bullet"/>
      <w:lvlText w:val="•"/>
      <w:lvlJc w:val="left"/>
      <w:pPr>
        <w:ind w:left="2415" w:hanging="320"/>
      </w:pPr>
      <w:rPr>
        <w:rFonts w:hint="default"/>
        <w:lang w:val="en-US" w:eastAsia="en-US" w:bidi="en-US"/>
      </w:rPr>
    </w:lvl>
    <w:lvl w:ilvl="3" w:tplc="05749B66">
      <w:numFmt w:val="bullet"/>
      <w:lvlText w:val="•"/>
      <w:lvlJc w:val="left"/>
      <w:pPr>
        <w:ind w:left="3311" w:hanging="320"/>
      </w:pPr>
      <w:rPr>
        <w:rFonts w:hint="default"/>
        <w:lang w:val="en-US" w:eastAsia="en-US" w:bidi="en-US"/>
      </w:rPr>
    </w:lvl>
    <w:lvl w:ilvl="4" w:tplc="2676EB76">
      <w:numFmt w:val="bullet"/>
      <w:lvlText w:val="•"/>
      <w:lvlJc w:val="left"/>
      <w:pPr>
        <w:ind w:left="4206" w:hanging="320"/>
      </w:pPr>
      <w:rPr>
        <w:rFonts w:hint="default"/>
        <w:lang w:val="en-US" w:eastAsia="en-US" w:bidi="en-US"/>
      </w:rPr>
    </w:lvl>
    <w:lvl w:ilvl="5" w:tplc="9ACAD602">
      <w:numFmt w:val="bullet"/>
      <w:lvlText w:val="•"/>
      <w:lvlJc w:val="left"/>
      <w:pPr>
        <w:ind w:left="5102" w:hanging="320"/>
      </w:pPr>
      <w:rPr>
        <w:rFonts w:hint="default"/>
        <w:lang w:val="en-US" w:eastAsia="en-US" w:bidi="en-US"/>
      </w:rPr>
    </w:lvl>
    <w:lvl w:ilvl="6" w:tplc="C90EC3F4">
      <w:numFmt w:val="bullet"/>
      <w:lvlText w:val="•"/>
      <w:lvlJc w:val="left"/>
      <w:pPr>
        <w:ind w:left="5997" w:hanging="320"/>
      </w:pPr>
      <w:rPr>
        <w:rFonts w:hint="default"/>
        <w:lang w:val="en-US" w:eastAsia="en-US" w:bidi="en-US"/>
      </w:rPr>
    </w:lvl>
    <w:lvl w:ilvl="7" w:tplc="142E7A64">
      <w:numFmt w:val="bullet"/>
      <w:lvlText w:val="•"/>
      <w:lvlJc w:val="left"/>
      <w:pPr>
        <w:ind w:left="6893" w:hanging="320"/>
      </w:pPr>
      <w:rPr>
        <w:rFonts w:hint="default"/>
        <w:lang w:val="en-US" w:eastAsia="en-US" w:bidi="en-US"/>
      </w:rPr>
    </w:lvl>
    <w:lvl w:ilvl="8" w:tplc="D3528C82">
      <w:numFmt w:val="bullet"/>
      <w:lvlText w:val="•"/>
      <w:lvlJc w:val="left"/>
      <w:pPr>
        <w:ind w:left="7788" w:hanging="320"/>
      </w:pPr>
      <w:rPr>
        <w:rFonts w:hint="default"/>
        <w:lang w:val="en-US" w:eastAsia="en-US" w:bidi="en-US"/>
      </w:rPr>
    </w:lvl>
  </w:abstractNum>
  <w:abstractNum w:abstractNumId="18">
    <w:nsid w:val="68BF3D3D"/>
    <w:multiLevelType w:val="hybridMultilevel"/>
    <w:tmpl w:val="1C8A360E"/>
    <w:lvl w:ilvl="0" w:tplc="3B06DD40">
      <w:start w:val="10"/>
      <w:numFmt w:val="decimal"/>
      <w:lvlText w:val="%1"/>
      <w:lvlJc w:val="left"/>
      <w:pPr>
        <w:ind w:left="100" w:hanging="720"/>
        <w:jc w:val="left"/>
      </w:pPr>
      <w:rPr>
        <w:rFonts w:ascii="Arial" w:eastAsia="Arial" w:hAnsi="Arial" w:cs="Arial" w:hint="default"/>
        <w:spacing w:val="-1"/>
        <w:w w:val="99"/>
        <w:sz w:val="26"/>
        <w:szCs w:val="26"/>
        <w:lang w:val="en-US" w:eastAsia="en-US" w:bidi="en-US"/>
      </w:rPr>
    </w:lvl>
    <w:lvl w:ilvl="1" w:tplc="67189252">
      <w:numFmt w:val="bullet"/>
      <w:lvlText w:val="•"/>
      <w:lvlJc w:val="left"/>
      <w:pPr>
        <w:ind w:left="1046" w:hanging="720"/>
      </w:pPr>
      <w:rPr>
        <w:rFonts w:hint="default"/>
        <w:lang w:val="en-US" w:eastAsia="en-US" w:bidi="en-US"/>
      </w:rPr>
    </w:lvl>
    <w:lvl w:ilvl="2" w:tplc="B6D6DAF8">
      <w:numFmt w:val="bullet"/>
      <w:lvlText w:val="•"/>
      <w:lvlJc w:val="left"/>
      <w:pPr>
        <w:ind w:left="1993" w:hanging="720"/>
      </w:pPr>
      <w:rPr>
        <w:rFonts w:hint="default"/>
        <w:lang w:val="en-US" w:eastAsia="en-US" w:bidi="en-US"/>
      </w:rPr>
    </w:lvl>
    <w:lvl w:ilvl="3" w:tplc="DB38A40E">
      <w:numFmt w:val="bullet"/>
      <w:lvlText w:val="•"/>
      <w:lvlJc w:val="left"/>
      <w:pPr>
        <w:ind w:left="2939" w:hanging="720"/>
      </w:pPr>
      <w:rPr>
        <w:rFonts w:hint="default"/>
        <w:lang w:val="en-US" w:eastAsia="en-US" w:bidi="en-US"/>
      </w:rPr>
    </w:lvl>
    <w:lvl w:ilvl="4" w:tplc="4ADC5D8A">
      <w:numFmt w:val="bullet"/>
      <w:lvlText w:val="•"/>
      <w:lvlJc w:val="left"/>
      <w:pPr>
        <w:ind w:left="3886" w:hanging="720"/>
      </w:pPr>
      <w:rPr>
        <w:rFonts w:hint="default"/>
        <w:lang w:val="en-US" w:eastAsia="en-US" w:bidi="en-US"/>
      </w:rPr>
    </w:lvl>
    <w:lvl w:ilvl="5" w:tplc="F322FC3C">
      <w:numFmt w:val="bullet"/>
      <w:lvlText w:val="•"/>
      <w:lvlJc w:val="left"/>
      <w:pPr>
        <w:ind w:left="4833" w:hanging="720"/>
      </w:pPr>
      <w:rPr>
        <w:rFonts w:hint="default"/>
        <w:lang w:val="en-US" w:eastAsia="en-US" w:bidi="en-US"/>
      </w:rPr>
    </w:lvl>
    <w:lvl w:ilvl="6" w:tplc="386290CA">
      <w:numFmt w:val="bullet"/>
      <w:lvlText w:val="•"/>
      <w:lvlJc w:val="left"/>
      <w:pPr>
        <w:ind w:left="5779" w:hanging="720"/>
      </w:pPr>
      <w:rPr>
        <w:rFonts w:hint="default"/>
        <w:lang w:val="en-US" w:eastAsia="en-US" w:bidi="en-US"/>
      </w:rPr>
    </w:lvl>
    <w:lvl w:ilvl="7" w:tplc="13ECC952">
      <w:numFmt w:val="bullet"/>
      <w:lvlText w:val="•"/>
      <w:lvlJc w:val="left"/>
      <w:pPr>
        <w:ind w:left="6726" w:hanging="720"/>
      </w:pPr>
      <w:rPr>
        <w:rFonts w:hint="default"/>
        <w:lang w:val="en-US" w:eastAsia="en-US" w:bidi="en-US"/>
      </w:rPr>
    </w:lvl>
    <w:lvl w:ilvl="8" w:tplc="D4F427C8">
      <w:numFmt w:val="bullet"/>
      <w:lvlText w:val="•"/>
      <w:lvlJc w:val="left"/>
      <w:pPr>
        <w:ind w:left="7673" w:hanging="720"/>
      </w:pPr>
      <w:rPr>
        <w:rFonts w:hint="default"/>
        <w:lang w:val="en-US" w:eastAsia="en-US" w:bidi="en-US"/>
      </w:rPr>
    </w:lvl>
  </w:abstractNum>
  <w:abstractNum w:abstractNumId="19">
    <w:nsid w:val="68FC62FD"/>
    <w:multiLevelType w:val="hybridMultilevel"/>
    <w:tmpl w:val="2A14C492"/>
    <w:lvl w:ilvl="0" w:tplc="B4E2CA8A">
      <w:start w:val="1"/>
      <w:numFmt w:val="lowerRoman"/>
      <w:lvlText w:val="(%1)"/>
      <w:lvlJc w:val="left"/>
      <w:pPr>
        <w:ind w:left="1901" w:hanging="721"/>
        <w:jc w:val="left"/>
      </w:pPr>
      <w:rPr>
        <w:rFonts w:ascii="Bookman Old Style" w:eastAsia="Bookman Old Style" w:hAnsi="Bookman Old Style" w:cs="Bookman Old Style" w:hint="default"/>
        <w:spacing w:val="-1"/>
        <w:w w:val="100"/>
        <w:sz w:val="28"/>
        <w:szCs w:val="28"/>
        <w:lang w:val="en-US" w:eastAsia="en-US" w:bidi="en-US"/>
      </w:rPr>
    </w:lvl>
    <w:lvl w:ilvl="1" w:tplc="C5E20CE6">
      <w:numFmt w:val="bullet"/>
      <w:lvlText w:val="•"/>
      <w:lvlJc w:val="left"/>
      <w:pPr>
        <w:ind w:left="2666" w:hanging="721"/>
      </w:pPr>
      <w:rPr>
        <w:rFonts w:hint="default"/>
        <w:lang w:val="en-US" w:eastAsia="en-US" w:bidi="en-US"/>
      </w:rPr>
    </w:lvl>
    <w:lvl w:ilvl="2" w:tplc="1C4613F2">
      <w:numFmt w:val="bullet"/>
      <w:lvlText w:val="•"/>
      <w:lvlJc w:val="left"/>
      <w:pPr>
        <w:ind w:left="3433" w:hanging="721"/>
      </w:pPr>
      <w:rPr>
        <w:rFonts w:hint="default"/>
        <w:lang w:val="en-US" w:eastAsia="en-US" w:bidi="en-US"/>
      </w:rPr>
    </w:lvl>
    <w:lvl w:ilvl="3" w:tplc="6B842D88">
      <w:numFmt w:val="bullet"/>
      <w:lvlText w:val="•"/>
      <w:lvlJc w:val="left"/>
      <w:pPr>
        <w:ind w:left="4199" w:hanging="721"/>
      </w:pPr>
      <w:rPr>
        <w:rFonts w:hint="default"/>
        <w:lang w:val="en-US" w:eastAsia="en-US" w:bidi="en-US"/>
      </w:rPr>
    </w:lvl>
    <w:lvl w:ilvl="4" w:tplc="1BD62CBC">
      <w:numFmt w:val="bullet"/>
      <w:lvlText w:val="•"/>
      <w:lvlJc w:val="left"/>
      <w:pPr>
        <w:ind w:left="4966" w:hanging="721"/>
      </w:pPr>
      <w:rPr>
        <w:rFonts w:hint="default"/>
        <w:lang w:val="en-US" w:eastAsia="en-US" w:bidi="en-US"/>
      </w:rPr>
    </w:lvl>
    <w:lvl w:ilvl="5" w:tplc="AB22E244">
      <w:numFmt w:val="bullet"/>
      <w:lvlText w:val="•"/>
      <w:lvlJc w:val="left"/>
      <w:pPr>
        <w:ind w:left="5733" w:hanging="721"/>
      </w:pPr>
      <w:rPr>
        <w:rFonts w:hint="default"/>
        <w:lang w:val="en-US" w:eastAsia="en-US" w:bidi="en-US"/>
      </w:rPr>
    </w:lvl>
    <w:lvl w:ilvl="6" w:tplc="E1643AD8">
      <w:numFmt w:val="bullet"/>
      <w:lvlText w:val="•"/>
      <w:lvlJc w:val="left"/>
      <w:pPr>
        <w:ind w:left="6499" w:hanging="721"/>
      </w:pPr>
      <w:rPr>
        <w:rFonts w:hint="default"/>
        <w:lang w:val="en-US" w:eastAsia="en-US" w:bidi="en-US"/>
      </w:rPr>
    </w:lvl>
    <w:lvl w:ilvl="7" w:tplc="0198965C">
      <w:numFmt w:val="bullet"/>
      <w:lvlText w:val="•"/>
      <w:lvlJc w:val="left"/>
      <w:pPr>
        <w:ind w:left="7266" w:hanging="721"/>
      </w:pPr>
      <w:rPr>
        <w:rFonts w:hint="default"/>
        <w:lang w:val="en-US" w:eastAsia="en-US" w:bidi="en-US"/>
      </w:rPr>
    </w:lvl>
    <w:lvl w:ilvl="8" w:tplc="EC0C1CA2">
      <w:numFmt w:val="bullet"/>
      <w:lvlText w:val="•"/>
      <w:lvlJc w:val="left"/>
      <w:pPr>
        <w:ind w:left="8033" w:hanging="721"/>
      </w:pPr>
      <w:rPr>
        <w:rFonts w:hint="default"/>
        <w:lang w:val="en-US" w:eastAsia="en-US" w:bidi="en-US"/>
      </w:rPr>
    </w:lvl>
  </w:abstractNum>
  <w:abstractNum w:abstractNumId="20">
    <w:nsid w:val="6D6A3DE9"/>
    <w:multiLevelType w:val="hybridMultilevel"/>
    <w:tmpl w:val="93E88E3C"/>
    <w:lvl w:ilvl="0" w:tplc="F894DBA6">
      <w:start w:val="1"/>
      <w:numFmt w:val="lowerLetter"/>
      <w:lvlText w:val="(%1)"/>
      <w:lvlJc w:val="left"/>
      <w:pPr>
        <w:ind w:left="1940" w:hanging="421"/>
        <w:jc w:val="left"/>
      </w:pPr>
      <w:rPr>
        <w:rFonts w:ascii="Bookman Old Style" w:eastAsia="Bookman Old Style" w:hAnsi="Bookman Old Style" w:cs="Bookman Old Style" w:hint="default"/>
        <w:w w:val="100"/>
        <w:sz w:val="28"/>
        <w:szCs w:val="28"/>
        <w:lang w:val="en-US" w:eastAsia="en-US" w:bidi="en-US"/>
      </w:rPr>
    </w:lvl>
    <w:lvl w:ilvl="1" w:tplc="0FBE66A4">
      <w:numFmt w:val="bullet"/>
      <w:lvlText w:val="•"/>
      <w:lvlJc w:val="left"/>
      <w:pPr>
        <w:ind w:left="2716" w:hanging="421"/>
      </w:pPr>
      <w:rPr>
        <w:rFonts w:hint="default"/>
        <w:lang w:val="en-US" w:eastAsia="en-US" w:bidi="en-US"/>
      </w:rPr>
    </w:lvl>
    <w:lvl w:ilvl="2" w:tplc="28327B60">
      <w:numFmt w:val="bullet"/>
      <w:lvlText w:val="•"/>
      <w:lvlJc w:val="left"/>
      <w:pPr>
        <w:ind w:left="3493" w:hanging="421"/>
      </w:pPr>
      <w:rPr>
        <w:rFonts w:hint="default"/>
        <w:lang w:val="en-US" w:eastAsia="en-US" w:bidi="en-US"/>
      </w:rPr>
    </w:lvl>
    <w:lvl w:ilvl="3" w:tplc="7E7A6E5C">
      <w:numFmt w:val="bullet"/>
      <w:lvlText w:val="•"/>
      <w:lvlJc w:val="left"/>
      <w:pPr>
        <w:ind w:left="4269" w:hanging="421"/>
      </w:pPr>
      <w:rPr>
        <w:rFonts w:hint="default"/>
        <w:lang w:val="en-US" w:eastAsia="en-US" w:bidi="en-US"/>
      </w:rPr>
    </w:lvl>
    <w:lvl w:ilvl="4" w:tplc="1BF63742">
      <w:numFmt w:val="bullet"/>
      <w:lvlText w:val="•"/>
      <w:lvlJc w:val="left"/>
      <w:pPr>
        <w:ind w:left="5046" w:hanging="421"/>
      </w:pPr>
      <w:rPr>
        <w:rFonts w:hint="default"/>
        <w:lang w:val="en-US" w:eastAsia="en-US" w:bidi="en-US"/>
      </w:rPr>
    </w:lvl>
    <w:lvl w:ilvl="5" w:tplc="5CB050A6">
      <w:numFmt w:val="bullet"/>
      <w:lvlText w:val="•"/>
      <w:lvlJc w:val="left"/>
      <w:pPr>
        <w:ind w:left="5823" w:hanging="421"/>
      </w:pPr>
      <w:rPr>
        <w:rFonts w:hint="default"/>
        <w:lang w:val="en-US" w:eastAsia="en-US" w:bidi="en-US"/>
      </w:rPr>
    </w:lvl>
    <w:lvl w:ilvl="6" w:tplc="8604F066">
      <w:numFmt w:val="bullet"/>
      <w:lvlText w:val="•"/>
      <w:lvlJc w:val="left"/>
      <w:pPr>
        <w:ind w:left="6599" w:hanging="421"/>
      </w:pPr>
      <w:rPr>
        <w:rFonts w:hint="default"/>
        <w:lang w:val="en-US" w:eastAsia="en-US" w:bidi="en-US"/>
      </w:rPr>
    </w:lvl>
    <w:lvl w:ilvl="7" w:tplc="42BA55A2">
      <w:numFmt w:val="bullet"/>
      <w:lvlText w:val="•"/>
      <w:lvlJc w:val="left"/>
      <w:pPr>
        <w:ind w:left="7376" w:hanging="421"/>
      </w:pPr>
      <w:rPr>
        <w:rFonts w:hint="default"/>
        <w:lang w:val="en-US" w:eastAsia="en-US" w:bidi="en-US"/>
      </w:rPr>
    </w:lvl>
    <w:lvl w:ilvl="8" w:tplc="B1742DD8">
      <w:numFmt w:val="bullet"/>
      <w:lvlText w:val="•"/>
      <w:lvlJc w:val="left"/>
      <w:pPr>
        <w:ind w:left="8153" w:hanging="421"/>
      </w:pPr>
      <w:rPr>
        <w:rFonts w:hint="default"/>
        <w:lang w:val="en-US" w:eastAsia="en-US" w:bidi="en-US"/>
      </w:rPr>
    </w:lvl>
  </w:abstractNum>
  <w:abstractNum w:abstractNumId="21">
    <w:nsid w:val="70E6037D"/>
    <w:multiLevelType w:val="hybridMultilevel"/>
    <w:tmpl w:val="1CB0168A"/>
    <w:lvl w:ilvl="0" w:tplc="0B284320">
      <w:start w:val="24"/>
      <w:numFmt w:val="decimal"/>
      <w:lvlText w:val="%1."/>
      <w:lvlJc w:val="left"/>
      <w:pPr>
        <w:ind w:left="1940" w:hanging="566"/>
        <w:jc w:val="left"/>
      </w:pPr>
      <w:rPr>
        <w:rFonts w:hint="default"/>
        <w:spacing w:val="-2"/>
        <w:w w:val="100"/>
        <w:lang w:val="en-US" w:eastAsia="en-US" w:bidi="en-US"/>
      </w:rPr>
    </w:lvl>
    <w:lvl w:ilvl="1" w:tplc="7F264282">
      <w:numFmt w:val="bullet"/>
      <w:lvlText w:val="•"/>
      <w:lvlJc w:val="left"/>
      <w:pPr>
        <w:ind w:left="2716" w:hanging="566"/>
      </w:pPr>
      <w:rPr>
        <w:rFonts w:hint="default"/>
        <w:lang w:val="en-US" w:eastAsia="en-US" w:bidi="en-US"/>
      </w:rPr>
    </w:lvl>
    <w:lvl w:ilvl="2" w:tplc="DE8051CA">
      <w:numFmt w:val="bullet"/>
      <w:lvlText w:val="•"/>
      <w:lvlJc w:val="left"/>
      <w:pPr>
        <w:ind w:left="3493" w:hanging="566"/>
      </w:pPr>
      <w:rPr>
        <w:rFonts w:hint="default"/>
        <w:lang w:val="en-US" w:eastAsia="en-US" w:bidi="en-US"/>
      </w:rPr>
    </w:lvl>
    <w:lvl w:ilvl="3" w:tplc="47C6C600">
      <w:numFmt w:val="bullet"/>
      <w:lvlText w:val="•"/>
      <w:lvlJc w:val="left"/>
      <w:pPr>
        <w:ind w:left="4269" w:hanging="566"/>
      </w:pPr>
      <w:rPr>
        <w:rFonts w:hint="default"/>
        <w:lang w:val="en-US" w:eastAsia="en-US" w:bidi="en-US"/>
      </w:rPr>
    </w:lvl>
    <w:lvl w:ilvl="4" w:tplc="776E4016">
      <w:numFmt w:val="bullet"/>
      <w:lvlText w:val="•"/>
      <w:lvlJc w:val="left"/>
      <w:pPr>
        <w:ind w:left="5046" w:hanging="566"/>
      </w:pPr>
      <w:rPr>
        <w:rFonts w:hint="default"/>
        <w:lang w:val="en-US" w:eastAsia="en-US" w:bidi="en-US"/>
      </w:rPr>
    </w:lvl>
    <w:lvl w:ilvl="5" w:tplc="110A3406">
      <w:numFmt w:val="bullet"/>
      <w:lvlText w:val="•"/>
      <w:lvlJc w:val="left"/>
      <w:pPr>
        <w:ind w:left="5823" w:hanging="566"/>
      </w:pPr>
      <w:rPr>
        <w:rFonts w:hint="default"/>
        <w:lang w:val="en-US" w:eastAsia="en-US" w:bidi="en-US"/>
      </w:rPr>
    </w:lvl>
    <w:lvl w:ilvl="6" w:tplc="54C8F466">
      <w:numFmt w:val="bullet"/>
      <w:lvlText w:val="•"/>
      <w:lvlJc w:val="left"/>
      <w:pPr>
        <w:ind w:left="6599" w:hanging="566"/>
      </w:pPr>
      <w:rPr>
        <w:rFonts w:hint="default"/>
        <w:lang w:val="en-US" w:eastAsia="en-US" w:bidi="en-US"/>
      </w:rPr>
    </w:lvl>
    <w:lvl w:ilvl="7" w:tplc="717884C6">
      <w:numFmt w:val="bullet"/>
      <w:lvlText w:val="•"/>
      <w:lvlJc w:val="left"/>
      <w:pPr>
        <w:ind w:left="7376" w:hanging="566"/>
      </w:pPr>
      <w:rPr>
        <w:rFonts w:hint="default"/>
        <w:lang w:val="en-US" w:eastAsia="en-US" w:bidi="en-US"/>
      </w:rPr>
    </w:lvl>
    <w:lvl w:ilvl="8" w:tplc="08A2A20E">
      <w:numFmt w:val="bullet"/>
      <w:lvlText w:val="•"/>
      <w:lvlJc w:val="left"/>
      <w:pPr>
        <w:ind w:left="8153" w:hanging="566"/>
      </w:pPr>
      <w:rPr>
        <w:rFonts w:hint="default"/>
        <w:lang w:val="en-US" w:eastAsia="en-US" w:bidi="en-US"/>
      </w:rPr>
    </w:lvl>
  </w:abstractNum>
  <w:abstractNum w:abstractNumId="22">
    <w:nsid w:val="71325873"/>
    <w:multiLevelType w:val="hybridMultilevel"/>
    <w:tmpl w:val="1A1C280A"/>
    <w:lvl w:ilvl="0" w:tplc="77E2B87A">
      <w:start w:val="1"/>
      <w:numFmt w:val="upperLetter"/>
      <w:lvlText w:val="%1"/>
      <w:lvlJc w:val="left"/>
      <w:pPr>
        <w:ind w:left="820" w:hanging="720"/>
        <w:jc w:val="left"/>
      </w:pPr>
      <w:rPr>
        <w:rFonts w:ascii="Arial" w:eastAsia="Arial" w:hAnsi="Arial" w:cs="Arial" w:hint="default"/>
        <w:b/>
        <w:bCs/>
        <w:w w:val="100"/>
        <w:sz w:val="28"/>
        <w:szCs w:val="28"/>
        <w:lang w:val="en-US" w:eastAsia="en-US" w:bidi="en-US"/>
      </w:rPr>
    </w:lvl>
    <w:lvl w:ilvl="1" w:tplc="C2B4E42E">
      <w:numFmt w:val="bullet"/>
      <w:lvlText w:val="•"/>
      <w:lvlJc w:val="left"/>
      <w:pPr>
        <w:ind w:left="1694" w:hanging="720"/>
      </w:pPr>
      <w:rPr>
        <w:rFonts w:hint="default"/>
        <w:lang w:val="en-US" w:eastAsia="en-US" w:bidi="en-US"/>
      </w:rPr>
    </w:lvl>
    <w:lvl w:ilvl="2" w:tplc="61B24456">
      <w:numFmt w:val="bullet"/>
      <w:lvlText w:val="•"/>
      <w:lvlJc w:val="left"/>
      <w:pPr>
        <w:ind w:left="2569" w:hanging="720"/>
      </w:pPr>
      <w:rPr>
        <w:rFonts w:hint="default"/>
        <w:lang w:val="en-US" w:eastAsia="en-US" w:bidi="en-US"/>
      </w:rPr>
    </w:lvl>
    <w:lvl w:ilvl="3" w:tplc="E2C42222">
      <w:numFmt w:val="bullet"/>
      <w:lvlText w:val="•"/>
      <w:lvlJc w:val="left"/>
      <w:pPr>
        <w:ind w:left="3443" w:hanging="720"/>
      </w:pPr>
      <w:rPr>
        <w:rFonts w:hint="default"/>
        <w:lang w:val="en-US" w:eastAsia="en-US" w:bidi="en-US"/>
      </w:rPr>
    </w:lvl>
    <w:lvl w:ilvl="4" w:tplc="E01C22F2">
      <w:numFmt w:val="bullet"/>
      <w:lvlText w:val="•"/>
      <w:lvlJc w:val="left"/>
      <w:pPr>
        <w:ind w:left="4318" w:hanging="720"/>
      </w:pPr>
      <w:rPr>
        <w:rFonts w:hint="default"/>
        <w:lang w:val="en-US" w:eastAsia="en-US" w:bidi="en-US"/>
      </w:rPr>
    </w:lvl>
    <w:lvl w:ilvl="5" w:tplc="00B448EC">
      <w:numFmt w:val="bullet"/>
      <w:lvlText w:val="•"/>
      <w:lvlJc w:val="left"/>
      <w:pPr>
        <w:ind w:left="5193" w:hanging="720"/>
      </w:pPr>
      <w:rPr>
        <w:rFonts w:hint="default"/>
        <w:lang w:val="en-US" w:eastAsia="en-US" w:bidi="en-US"/>
      </w:rPr>
    </w:lvl>
    <w:lvl w:ilvl="6" w:tplc="FCDAC652">
      <w:numFmt w:val="bullet"/>
      <w:lvlText w:val="•"/>
      <w:lvlJc w:val="left"/>
      <w:pPr>
        <w:ind w:left="6067" w:hanging="720"/>
      </w:pPr>
      <w:rPr>
        <w:rFonts w:hint="default"/>
        <w:lang w:val="en-US" w:eastAsia="en-US" w:bidi="en-US"/>
      </w:rPr>
    </w:lvl>
    <w:lvl w:ilvl="7" w:tplc="C8AADC82">
      <w:numFmt w:val="bullet"/>
      <w:lvlText w:val="•"/>
      <w:lvlJc w:val="left"/>
      <w:pPr>
        <w:ind w:left="6942" w:hanging="720"/>
      </w:pPr>
      <w:rPr>
        <w:rFonts w:hint="default"/>
        <w:lang w:val="en-US" w:eastAsia="en-US" w:bidi="en-US"/>
      </w:rPr>
    </w:lvl>
    <w:lvl w:ilvl="8" w:tplc="003C4DDC">
      <w:numFmt w:val="bullet"/>
      <w:lvlText w:val="•"/>
      <w:lvlJc w:val="left"/>
      <w:pPr>
        <w:ind w:left="7817" w:hanging="720"/>
      </w:pPr>
      <w:rPr>
        <w:rFonts w:hint="default"/>
        <w:lang w:val="en-US" w:eastAsia="en-US" w:bidi="en-US"/>
      </w:rPr>
    </w:lvl>
  </w:abstractNum>
  <w:abstractNum w:abstractNumId="23">
    <w:nsid w:val="73BF4191"/>
    <w:multiLevelType w:val="hybridMultilevel"/>
    <w:tmpl w:val="29782394"/>
    <w:lvl w:ilvl="0" w:tplc="6C04319C">
      <w:start w:val="1"/>
      <w:numFmt w:val="lowerRoman"/>
      <w:lvlText w:val="(%1)"/>
      <w:lvlJc w:val="left"/>
      <w:pPr>
        <w:ind w:left="2085" w:hanging="852"/>
        <w:jc w:val="left"/>
      </w:pPr>
      <w:rPr>
        <w:rFonts w:ascii="Arial" w:eastAsia="Arial" w:hAnsi="Arial" w:cs="Arial" w:hint="default"/>
        <w:w w:val="100"/>
        <w:sz w:val="28"/>
        <w:szCs w:val="28"/>
        <w:lang w:val="en-US" w:eastAsia="en-US" w:bidi="en-US"/>
      </w:rPr>
    </w:lvl>
    <w:lvl w:ilvl="1" w:tplc="A47835A4">
      <w:numFmt w:val="bullet"/>
      <w:lvlText w:val="•"/>
      <w:lvlJc w:val="left"/>
      <w:pPr>
        <w:ind w:left="2830" w:hanging="852"/>
      </w:pPr>
      <w:rPr>
        <w:rFonts w:hint="default"/>
        <w:lang w:val="en-US" w:eastAsia="en-US" w:bidi="en-US"/>
      </w:rPr>
    </w:lvl>
    <w:lvl w:ilvl="2" w:tplc="4DFC2758">
      <w:numFmt w:val="bullet"/>
      <w:lvlText w:val="•"/>
      <w:lvlJc w:val="left"/>
      <w:pPr>
        <w:ind w:left="3580" w:hanging="852"/>
      </w:pPr>
      <w:rPr>
        <w:rFonts w:hint="default"/>
        <w:lang w:val="en-US" w:eastAsia="en-US" w:bidi="en-US"/>
      </w:rPr>
    </w:lvl>
    <w:lvl w:ilvl="3" w:tplc="B5B8DC68">
      <w:numFmt w:val="bullet"/>
      <w:lvlText w:val="•"/>
      <w:lvlJc w:val="left"/>
      <w:pPr>
        <w:ind w:left="4330" w:hanging="852"/>
      </w:pPr>
      <w:rPr>
        <w:rFonts w:hint="default"/>
        <w:lang w:val="en-US" w:eastAsia="en-US" w:bidi="en-US"/>
      </w:rPr>
    </w:lvl>
    <w:lvl w:ilvl="4" w:tplc="208264CA">
      <w:numFmt w:val="bullet"/>
      <w:lvlText w:val="•"/>
      <w:lvlJc w:val="left"/>
      <w:pPr>
        <w:ind w:left="5080" w:hanging="852"/>
      </w:pPr>
      <w:rPr>
        <w:rFonts w:hint="default"/>
        <w:lang w:val="en-US" w:eastAsia="en-US" w:bidi="en-US"/>
      </w:rPr>
    </w:lvl>
    <w:lvl w:ilvl="5" w:tplc="010C8928">
      <w:numFmt w:val="bullet"/>
      <w:lvlText w:val="•"/>
      <w:lvlJc w:val="left"/>
      <w:pPr>
        <w:ind w:left="5830" w:hanging="852"/>
      </w:pPr>
      <w:rPr>
        <w:rFonts w:hint="default"/>
        <w:lang w:val="en-US" w:eastAsia="en-US" w:bidi="en-US"/>
      </w:rPr>
    </w:lvl>
    <w:lvl w:ilvl="6" w:tplc="4CEAFE22">
      <w:numFmt w:val="bullet"/>
      <w:lvlText w:val="•"/>
      <w:lvlJc w:val="left"/>
      <w:pPr>
        <w:ind w:left="6580" w:hanging="852"/>
      </w:pPr>
      <w:rPr>
        <w:rFonts w:hint="default"/>
        <w:lang w:val="en-US" w:eastAsia="en-US" w:bidi="en-US"/>
      </w:rPr>
    </w:lvl>
    <w:lvl w:ilvl="7" w:tplc="1FAAFD78">
      <w:numFmt w:val="bullet"/>
      <w:lvlText w:val="•"/>
      <w:lvlJc w:val="left"/>
      <w:pPr>
        <w:ind w:left="7330" w:hanging="852"/>
      </w:pPr>
      <w:rPr>
        <w:rFonts w:hint="default"/>
        <w:lang w:val="en-US" w:eastAsia="en-US" w:bidi="en-US"/>
      </w:rPr>
    </w:lvl>
    <w:lvl w:ilvl="8" w:tplc="A9AEFA9C">
      <w:numFmt w:val="bullet"/>
      <w:lvlText w:val="•"/>
      <w:lvlJc w:val="left"/>
      <w:pPr>
        <w:ind w:left="8080" w:hanging="852"/>
      </w:pPr>
      <w:rPr>
        <w:rFonts w:hint="default"/>
        <w:lang w:val="en-US" w:eastAsia="en-US" w:bidi="en-US"/>
      </w:rPr>
    </w:lvl>
  </w:abstractNum>
  <w:abstractNum w:abstractNumId="24">
    <w:nsid w:val="75494D5F"/>
    <w:multiLevelType w:val="hybridMultilevel"/>
    <w:tmpl w:val="15084134"/>
    <w:lvl w:ilvl="0" w:tplc="B1860288">
      <w:start w:val="1"/>
      <w:numFmt w:val="lowerRoman"/>
      <w:lvlText w:val="%1."/>
      <w:lvlJc w:val="left"/>
      <w:pPr>
        <w:ind w:left="820" w:hanging="720"/>
        <w:jc w:val="left"/>
      </w:pPr>
      <w:rPr>
        <w:rFonts w:ascii="Arial" w:eastAsia="Arial" w:hAnsi="Arial" w:cs="Arial" w:hint="default"/>
        <w:w w:val="99"/>
        <w:sz w:val="26"/>
        <w:szCs w:val="26"/>
        <w:lang w:val="en-US" w:eastAsia="en-US" w:bidi="en-US"/>
      </w:rPr>
    </w:lvl>
    <w:lvl w:ilvl="1" w:tplc="88FA873A">
      <w:numFmt w:val="bullet"/>
      <w:lvlText w:val="•"/>
      <w:lvlJc w:val="left"/>
      <w:pPr>
        <w:ind w:left="1694" w:hanging="720"/>
      </w:pPr>
      <w:rPr>
        <w:rFonts w:hint="default"/>
        <w:lang w:val="en-US" w:eastAsia="en-US" w:bidi="en-US"/>
      </w:rPr>
    </w:lvl>
    <w:lvl w:ilvl="2" w:tplc="29C6D9C6">
      <w:numFmt w:val="bullet"/>
      <w:lvlText w:val="•"/>
      <w:lvlJc w:val="left"/>
      <w:pPr>
        <w:ind w:left="2569" w:hanging="720"/>
      </w:pPr>
      <w:rPr>
        <w:rFonts w:hint="default"/>
        <w:lang w:val="en-US" w:eastAsia="en-US" w:bidi="en-US"/>
      </w:rPr>
    </w:lvl>
    <w:lvl w:ilvl="3" w:tplc="0FD4B730">
      <w:numFmt w:val="bullet"/>
      <w:lvlText w:val="•"/>
      <w:lvlJc w:val="left"/>
      <w:pPr>
        <w:ind w:left="3443" w:hanging="720"/>
      </w:pPr>
      <w:rPr>
        <w:rFonts w:hint="default"/>
        <w:lang w:val="en-US" w:eastAsia="en-US" w:bidi="en-US"/>
      </w:rPr>
    </w:lvl>
    <w:lvl w:ilvl="4" w:tplc="2A08BFBE">
      <w:numFmt w:val="bullet"/>
      <w:lvlText w:val="•"/>
      <w:lvlJc w:val="left"/>
      <w:pPr>
        <w:ind w:left="4318" w:hanging="720"/>
      </w:pPr>
      <w:rPr>
        <w:rFonts w:hint="default"/>
        <w:lang w:val="en-US" w:eastAsia="en-US" w:bidi="en-US"/>
      </w:rPr>
    </w:lvl>
    <w:lvl w:ilvl="5" w:tplc="93A23CC8">
      <w:numFmt w:val="bullet"/>
      <w:lvlText w:val="•"/>
      <w:lvlJc w:val="left"/>
      <w:pPr>
        <w:ind w:left="5193" w:hanging="720"/>
      </w:pPr>
      <w:rPr>
        <w:rFonts w:hint="default"/>
        <w:lang w:val="en-US" w:eastAsia="en-US" w:bidi="en-US"/>
      </w:rPr>
    </w:lvl>
    <w:lvl w:ilvl="6" w:tplc="2DCA1962">
      <w:numFmt w:val="bullet"/>
      <w:lvlText w:val="•"/>
      <w:lvlJc w:val="left"/>
      <w:pPr>
        <w:ind w:left="6067" w:hanging="720"/>
      </w:pPr>
      <w:rPr>
        <w:rFonts w:hint="default"/>
        <w:lang w:val="en-US" w:eastAsia="en-US" w:bidi="en-US"/>
      </w:rPr>
    </w:lvl>
    <w:lvl w:ilvl="7" w:tplc="200606BE">
      <w:numFmt w:val="bullet"/>
      <w:lvlText w:val="•"/>
      <w:lvlJc w:val="left"/>
      <w:pPr>
        <w:ind w:left="6942" w:hanging="720"/>
      </w:pPr>
      <w:rPr>
        <w:rFonts w:hint="default"/>
        <w:lang w:val="en-US" w:eastAsia="en-US" w:bidi="en-US"/>
      </w:rPr>
    </w:lvl>
    <w:lvl w:ilvl="8" w:tplc="EF02B5A8">
      <w:numFmt w:val="bullet"/>
      <w:lvlText w:val="•"/>
      <w:lvlJc w:val="left"/>
      <w:pPr>
        <w:ind w:left="7817" w:hanging="720"/>
      </w:pPr>
      <w:rPr>
        <w:rFonts w:hint="default"/>
        <w:lang w:val="en-US" w:eastAsia="en-US" w:bidi="en-US"/>
      </w:rPr>
    </w:lvl>
  </w:abstractNum>
  <w:abstractNum w:abstractNumId="25">
    <w:nsid w:val="7B913821"/>
    <w:multiLevelType w:val="hybridMultilevel"/>
    <w:tmpl w:val="0A7450B0"/>
    <w:lvl w:ilvl="0" w:tplc="EB920710">
      <w:start w:val="1"/>
      <w:numFmt w:val="lowerLetter"/>
      <w:lvlText w:val="(%1)"/>
      <w:lvlJc w:val="left"/>
      <w:pPr>
        <w:ind w:left="2085" w:hanging="437"/>
        <w:jc w:val="left"/>
      </w:pPr>
      <w:rPr>
        <w:rFonts w:ascii="Arial" w:eastAsia="Arial" w:hAnsi="Arial" w:cs="Arial" w:hint="default"/>
        <w:w w:val="100"/>
        <w:sz w:val="28"/>
        <w:szCs w:val="28"/>
        <w:lang w:val="en-US" w:eastAsia="en-US" w:bidi="en-US"/>
      </w:rPr>
    </w:lvl>
    <w:lvl w:ilvl="1" w:tplc="600621E0">
      <w:numFmt w:val="bullet"/>
      <w:lvlText w:val="•"/>
      <w:lvlJc w:val="left"/>
      <w:pPr>
        <w:ind w:left="2830" w:hanging="437"/>
      </w:pPr>
      <w:rPr>
        <w:rFonts w:hint="default"/>
        <w:lang w:val="en-US" w:eastAsia="en-US" w:bidi="en-US"/>
      </w:rPr>
    </w:lvl>
    <w:lvl w:ilvl="2" w:tplc="D6FC4430">
      <w:numFmt w:val="bullet"/>
      <w:lvlText w:val="•"/>
      <w:lvlJc w:val="left"/>
      <w:pPr>
        <w:ind w:left="3580" w:hanging="437"/>
      </w:pPr>
      <w:rPr>
        <w:rFonts w:hint="default"/>
        <w:lang w:val="en-US" w:eastAsia="en-US" w:bidi="en-US"/>
      </w:rPr>
    </w:lvl>
    <w:lvl w:ilvl="3" w:tplc="5A5289C8">
      <w:numFmt w:val="bullet"/>
      <w:lvlText w:val="•"/>
      <w:lvlJc w:val="left"/>
      <w:pPr>
        <w:ind w:left="4330" w:hanging="437"/>
      </w:pPr>
      <w:rPr>
        <w:rFonts w:hint="default"/>
        <w:lang w:val="en-US" w:eastAsia="en-US" w:bidi="en-US"/>
      </w:rPr>
    </w:lvl>
    <w:lvl w:ilvl="4" w:tplc="69B01250">
      <w:numFmt w:val="bullet"/>
      <w:lvlText w:val="•"/>
      <w:lvlJc w:val="left"/>
      <w:pPr>
        <w:ind w:left="5080" w:hanging="437"/>
      </w:pPr>
      <w:rPr>
        <w:rFonts w:hint="default"/>
        <w:lang w:val="en-US" w:eastAsia="en-US" w:bidi="en-US"/>
      </w:rPr>
    </w:lvl>
    <w:lvl w:ilvl="5" w:tplc="E38AAA50">
      <w:numFmt w:val="bullet"/>
      <w:lvlText w:val="•"/>
      <w:lvlJc w:val="left"/>
      <w:pPr>
        <w:ind w:left="5830" w:hanging="437"/>
      </w:pPr>
      <w:rPr>
        <w:rFonts w:hint="default"/>
        <w:lang w:val="en-US" w:eastAsia="en-US" w:bidi="en-US"/>
      </w:rPr>
    </w:lvl>
    <w:lvl w:ilvl="6" w:tplc="54AA8598">
      <w:numFmt w:val="bullet"/>
      <w:lvlText w:val="•"/>
      <w:lvlJc w:val="left"/>
      <w:pPr>
        <w:ind w:left="6580" w:hanging="437"/>
      </w:pPr>
      <w:rPr>
        <w:rFonts w:hint="default"/>
        <w:lang w:val="en-US" w:eastAsia="en-US" w:bidi="en-US"/>
      </w:rPr>
    </w:lvl>
    <w:lvl w:ilvl="7" w:tplc="AAF278B6">
      <w:numFmt w:val="bullet"/>
      <w:lvlText w:val="•"/>
      <w:lvlJc w:val="left"/>
      <w:pPr>
        <w:ind w:left="7330" w:hanging="437"/>
      </w:pPr>
      <w:rPr>
        <w:rFonts w:hint="default"/>
        <w:lang w:val="en-US" w:eastAsia="en-US" w:bidi="en-US"/>
      </w:rPr>
    </w:lvl>
    <w:lvl w:ilvl="8" w:tplc="4204FF40">
      <w:numFmt w:val="bullet"/>
      <w:lvlText w:val="•"/>
      <w:lvlJc w:val="left"/>
      <w:pPr>
        <w:ind w:left="8080" w:hanging="437"/>
      </w:pPr>
      <w:rPr>
        <w:rFonts w:hint="default"/>
        <w:lang w:val="en-US" w:eastAsia="en-US" w:bidi="en-US"/>
      </w:rPr>
    </w:lvl>
  </w:abstractNum>
  <w:num w:numId="1">
    <w:abstractNumId w:val="19"/>
  </w:num>
  <w:num w:numId="2">
    <w:abstractNumId w:val="16"/>
  </w:num>
  <w:num w:numId="3">
    <w:abstractNumId w:val="5"/>
  </w:num>
  <w:num w:numId="4">
    <w:abstractNumId w:val="8"/>
  </w:num>
  <w:num w:numId="5">
    <w:abstractNumId w:val="10"/>
  </w:num>
  <w:num w:numId="6">
    <w:abstractNumId w:val="9"/>
  </w:num>
  <w:num w:numId="7">
    <w:abstractNumId w:val="7"/>
  </w:num>
  <w:num w:numId="8">
    <w:abstractNumId w:val="24"/>
  </w:num>
  <w:num w:numId="9">
    <w:abstractNumId w:val="3"/>
  </w:num>
  <w:num w:numId="10">
    <w:abstractNumId w:val="18"/>
  </w:num>
  <w:num w:numId="11">
    <w:abstractNumId w:val="12"/>
  </w:num>
  <w:num w:numId="12">
    <w:abstractNumId w:val="22"/>
  </w:num>
  <w:num w:numId="13">
    <w:abstractNumId w:val="2"/>
  </w:num>
  <w:num w:numId="14">
    <w:abstractNumId w:val="23"/>
  </w:num>
  <w:num w:numId="15">
    <w:abstractNumId w:val="25"/>
  </w:num>
  <w:num w:numId="16">
    <w:abstractNumId w:val="15"/>
  </w:num>
  <w:num w:numId="17">
    <w:abstractNumId w:val="1"/>
  </w:num>
  <w:num w:numId="18">
    <w:abstractNumId w:val="11"/>
  </w:num>
  <w:num w:numId="19">
    <w:abstractNumId w:val="17"/>
  </w:num>
  <w:num w:numId="20">
    <w:abstractNumId w:val="21"/>
  </w:num>
  <w:num w:numId="21">
    <w:abstractNumId w:val="4"/>
  </w:num>
  <w:num w:numId="22">
    <w:abstractNumId w:val="14"/>
  </w:num>
  <w:num w:numId="23">
    <w:abstractNumId w:val="6"/>
  </w:num>
  <w:num w:numId="24">
    <w:abstractNumId w:val="20"/>
  </w:num>
  <w:num w:numId="25">
    <w:abstractNumId w:val="0"/>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EF0E49"/>
    <w:rsid w:val="008C3F24"/>
    <w:rsid w:val="00A00861"/>
    <w:rsid w:val="00EF0E4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0E49"/>
    <w:rPr>
      <w:rFonts w:ascii="Arial" w:eastAsia="Arial" w:hAnsi="Arial" w:cs="Arial"/>
      <w:lang w:bidi="en-US"/>
    </w:rPr>
  </w:style>
  <w:style w:type="paragraph" w:styleId="Heading1">
    <w:name w:val="heading 1"/>
    <w:basedOn w:val="Normal"/>
    <w:uiPriority w:val="1"/>
    <w:qFormat/>
    <w:rsid w:val="00EF0E49"/>
    <w:pPr>
      <w:ind w:left="8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0E49"/>
    <w:rPr>
      <w:rFonts w:ascii="Bookman Old Style" w:eastAsia="Bookman Old Style" w:hAnsi="Bookman Old Style" w:cs="Bookman Old Style"/>
      <w:sz w:val="28"/>
      <w:szCs w:val="28"/>
    </w:rPr>
  </w:style>
  <w:style w:type="paragraph" w:styleId="ListParagraph">
    <w:name w:val="List Paragraph"/>
    <w:basedOn w:val="Normal"/>
    <w:uiPriority w:val="1"/>
    <w:qFormat/>
    <w:rsid w:val="00EF0E49"/>
    <w:pPr>
      <w:ind w:left="100"/>
      <w:jc w:val="both"/>
    </w:pPr>
  </w:style>
  <w:style w:type="paragraph" w:customStyle="1" w:styleId="TableParagraph">
    <w:name w:val="Table Paragraph"/>
    <w:basedOn w:val="Normal"/>
    <w:uiPriority w:val="1"/>
    <w:qFormat/>
    <w:rsid w:val="00EF0E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eader" Target="header44.xml"/><Relationship Id="rId299" Type="http://schemas.openxmlformats.org/officeDocument/2006/relationships/footer" Target="footer153.xml"/><Relationship Id="rId303" Type="http://schemas.openxmlformats.org/officeDocument/2006/relationships/footer" Target="footer155.xml"/><Relationship Id="rId21" Type="http://schemas.openxmlformats.org/officeDocument/2006/relationships/image" Target="media/image3.png"/><Relationship Id="rId42" Type="http://schemas.openxmlformats.org/officeDocument/2006/relationships/header" Target="header8.xml"/><Relationship Id="rId63" Type="http://schemas.openxmlformats.org/officeDocument/2006/relationships/header" Target="header17.xml"/><Relationship Id="rId84" Type="http://schemas.openxmlformats.org/officeDocument/2006/relationships/footer" Target="footer41.xml"/><Relationship Id="rId138" Type="http://schemas.openxmlformats.org/officeDocument/2006/relationships/footer" Target="footer68.xml"/><Relationship Id="rId159" Type="http://schemas.openxmlformats.org/officeDocument/2006/relationships/footer" Target="footer81.xml"/><Relationship Id="rId170" Type="http://schemas.openxmlformats.org/officeDocument/2006/relationships/header" Target="header64.xml"/><Relationship Id="rId191" Type="http://schemas.openxmlformats.org/officeDocument/2006/relationships/header" Target="header69.xml"/><Relationship Id="rId205" Type="http://schemas.openxmlformats.org/officeDocument/2006/relationships/header" Target="header75.xml"/><Relationship Id="rId226" Type="http://schemas.openxmlformats.org/officeDocument/2006/relationships/header" Target="header85.xml"/><Relationship Id="rId247" Type="http://schemas.openxmlformats.org/officeDocument/2006/relationships/footer" Target="footer127.xml"/><Relationship Id="rId107" Type="http://schemas.openxmlformats.org/officeDocument/2006/relationships/header" Target="header39.xml"/><Relationship Id="rId268" Type="http://schemas.openxmlformats.org/officeDocument/2006/relationships/header" Target="header105.xml"/><Relationship Id="rId289" Type="http://schemas.openxmlformats.org/officeDocument/2006/relationships/footer" Target="footer148.xml"/><Relationship Id="rId11" Type="http://schemas.openxmlformats.org/officeDocument/2006/relationships/hyperlink" Target="https://indiankanoon.org/doc/367586/" TargetMode="External"/><Relationship Id="rId32" Type="http://schemas.openxmlformats.org/officeDocument/2006/relationships/header" Target="header3.xml"/><Relationship Id="rId53" Type="http://schemas.openxmlformats.org/officeDocument/2006/relationships/header" Target="header12.xml"/><Relationship Id="rId74" Type="http://schemas.openxmlformats.org/officeDocument/2006/relationships/footer" Target="footer36.xml"/><Relationship Id="rId128" Type="http://schemas.openxmlformats.org/officeDocument/2006/relationships/footer" Target="footer63.xml"/><Relationship Id="rId149" Type="http://schemas.openxmlformats.org/officeDocument/2006/relationships/header" Target="header60.xml"/><Relationship Id="rId314" Type="http://schemas.openxmlformats.org/officeDocument/2006/relationships/header" Target="header128.xml"/><Relationship Id="rId5" Type="http://schemas.openxmlformats.org/officeDocument/2006/relationships/footnotes" Target="footnotes.xml"/><Relationship Id="rId95" Type="http://schemas.openxmlformats.org/officeDocument/2006/relationships/header" Target="header33.xml"/><Relationship Id="rId160" Type="http://schemas.openxmlformats.org/officeDocument/2006/relationships/footer" Target="footer82.xml"/><Relationship Id="rId181" Type="http://schemas.openxmlformats.org/officeDocument/2006/relationships/footer" Target="footer94.xml"/><Relationship Id="rId216" Type="http://schemas.openxmlformats.org/officeDocument/2006/relationships/header" Target="header80.xml"/><Relationship Id="rId237" Type="http://schemas.openxmlformats.org/officeDocument/2006/relationships/footer" Target="footer122.xml"/><Relationship Id="rId258" Type="http://schemas.openxmlformats.org/officeDocument/2006/relationships/header" Target="header100.xml"/><Relationship Id="rId279" Type="http://schemas.openxmlformats.org/officeDocument/2006/relationships/footer" Target="footer143.xml"/><Relationship Id="rId22" Type="http://schemas.openxmlformats.org/officeDocument/2006/relationships/footer" Target="footer5.xml"/><Relationship Id="rId43" Type="http://schemas.openxmlformats.org/officeDocument/2006/relationships/footer" Target="footer19.xml"/><Relationship Id="rId64" Type="http://schemas.openxmlformats.org/officeDocument/2006/relationships/footer" Target="footer31.xml"/><Relationship Id="rId118" Type="http://schemas.openxmlformats.org/officeDocument/2006/relationships/footer" Target="footer58.xml"/><Relationship Id="rId139" Type="http://schemas.openxmlformats.org/officeDocument/2006/relationships/header" Target="header55.xml"/><Relationship Id="rId290" Type="http://schemas.openxmlformats.org/officeDocument/2006/relationships/header" Target="header116.xml"/><Relationship Id="rId304" Type="http://schemas.openxmlformats.org/officeDocument/2006/relationships/header" Target="header123.xml"/><Relationship Id="rId85" Type="http://schemas.openxmlformats.org/officeDocument/2006/relationships/header" Target="header28.xml"/><Relationship Id="rId150" Type="http://schemas.openxmlformats.org/officeDocument/2006/relationships/footer" Target="footer74.xml"/><Relationship Id="rId171" Type="http://schemas.openxmlformats.org/officeDocument/2006/relationships/footer" Target="footer90.xml"/><Relationship Id="rId192" Type="http://schemas.openxmlformats.org/officeDocument/2006/relationships/footer" Target="footer102.xml"/><Relationship Id="rId206" Type="http://schemas.openxmlformats.org/officeDocument/2006/relationships/footer" Target="footer108.xml"/><Relationship Id="rId227" Type="http://schemas.openxmlformats.org/officeDocument/2006/relationships/footer" Target="footer118.xml"/><Relationship Id="rId248" Type="http://schemas.openxmlformats.org/officeDocument/2006/relationships/header" Target="header95.xml"/><Relationship Id="rId269" Type="http://schemas.openxmlformats.org/officeDocument/2006/relationships/footer" Target="footer138.xml"/><Relationship Id="rId12" Type="http://schemas.openxmlformats.org/officeDocument/2006/relationships/hyperlink" Target="https://indiankanoon.org/doc/609295/" TargetMode="External"/><Relationship Id="rId33" Type="http://schemas.openxmlformats.org/officeDocument/2006/relationships/footer" Target="footer14.xml"/><Relationship Id="rId108" Type="http://schemas.openxmlformats.org/officeDocument/2006/relationships/footer" Target="footer53.xml"/><Relationship Id="rId129" Type="http://schemas.openxmlformats.org/officeDocument/2006/relationships/header" Target="header50.xml"/><Relationship Id="rId280" Type="http://schemas.openxmlformats.org/officeDocument/2006/relationships/header" Target="header111.xml"/><Relationship Id="rId315" Type="http://schemas.openxmlformats.org/officeDocument/2006/relationships/footer" Target="footer161.xml"/><Relationship Id="rId54" Type="http://schemas.openxmlformats.org/officeDocument/2006/relationships/footer" Target="footer26.xml"/><Relationship Id="rId75" Type="http://schemas.openxmlformats.org/officeDocument/2006/relationships/header" Target="header23.xml"/><Relationship Id="rId96" Type="http://schemas.openxmlformats.org/officeDocument/2006/relationships/footer" Target="footer47.xml"/><Relationship Id="rId140" Type="http://schemas.openxmlformats.org/officeDocument/2006/relationships/footer" Target="footer69.xml"/><Relationship Id="rId161" Type="http://schemas.openxmlformats.org/officeDocument/2006/relationships/header" Target="header63.xml"/><Relationship Id="rId182" Type="http://schemas.openxmlformats.org/officeDocument/2006/relationships/footer" Target="footer95.xml"/><Relationship Id="rId217" Type="http://schemas.openxmlformats.org/officeDocument/2006/relationships/footer" Target="footer113.xml"/><Relationship Id="rId6" Type="http://schemas.openxmlformats.org/officeDocument/2006/relationships/endnotes" Target="endnotes.xml"/><Relationship Id="rId238" Type="http://schemas.openxmlformats.org/officeDocument/2006/relationships/header" Target="header90.xml"/><Relationship Id="rId259" Type="http://schemas.openxmlformats.org/officeDocument/2006/relationships/footer" Target="footer133.xml"/><Relationship Id="rId23" Type="http://schemas.openxmlformats.org/officeDocument/2006/relationships/footer" Target="footer6.xml"/><Relationship Id="rId119" Type="http://schemas.openxmlformats.org/officeDocument/2006/relationships/header" Target="header45.xml"/><Relationship Id="rId270" Type="http://schemas.openxmlformats.org/officeDocument/2006/relationships/header" Target="header106.xml"/><Relationship Id="rId291" Type="http://schemas.openxmlformats.org/officeDocument/2006/relationships/footer" Target="footer149.xml"/><Relationship Id="rId305" Type="http://schemas.openxmlformats.org/officeDocument/2006/relationships/footer" Target="footer156.xml"/><Relationship Id="rId44" Type="http://schemas.openxmlformats.org/officeDocument/2006/relationships/header" Target="header9.xml"/><Relationship Id="rId65" Type="http://schemas.openxmlformats.org/officeDocument/2006/relationships/header" Target="header18.xml"/><Relationship Id="rId86" Type="http://schemas.openxmlformats.org/officeDocument/2006/relationships/footer" Target="footer42.xml"/><Relationship Id="rId130" Type="http://schemas.openxmlformats.org/officeDocument/2006/relationships/footer" Target="footer64.xml"/><Relationship Id="rId151" Type="http://schemas.openxmlformats.org/officeDocument/2006/relationships/header" Target="header61.xml"/><Relationship Id="rId172" Type="http://schemas.openxmlformats.org/officeDocument/2006/relationships/hyperlink" Target="http://english.ccourt.go.kr/cckhome/eng/decisions/majordecisions/majorDetail.do" TargetMode="External"/><Relationship Id="rId193" Type="http://schemas.openxmlformats.org/officeDocument/2006/relationships/header" Target="header70.xml"/><Relationship Id="rId207" Type="http://schemas.openxmlformats.org/officeDocument/2006/relationships/header" Target="header76.xml"/><Relationship Id="rId228" Type="http://schemas.openxmlformats.org/officeDocument/2006/relationships/header" Target="header86.xml"/><Relationship Id="rId249" Type="http://schemas.openxmlformats.org/officeDocument/2006/relationships/footer" Target="footer128.xml"/><Relationship Id="rId13" Type="http://schemas.openxmlformats.org/officeDocument/2006/relationships/hyperlink" Target="https://indiankanoon.org/doc/609295/" TargetMode="External"/><Relationship Id="rId109" Type="http://schemas.openxmlformats.org/officeDocument/2006/relationships/header" Target="header40.xml"/><Relationship Id="rId260" Type="http://schemas.openxmlformats.org/officeDocument/2006/relationships/header" Target="header101.xml"/><Relationship Id="rId281" Type="http://schemas.openxmlformats.org/officeDocument/2006/relationships/footer" Target="footer144.xml"/><Relationship Id="rId316" Type="http://schemas.openxmlformats.org/officeDocument/2006/relationships/header" Target="header129.xml"/><Relationship Id="rId34" Type="http://schemas.openxmlformats.org/officeDocument/2006/relationships/header" Target="header4.xml"/><Relationship Id="rId55" Type="http://schemas.openxmlformats.org/officeDocument/2006/relationships/header" Target="header13.xml"/><Relationship Id="rId76" Type="http://schemas.openxmlformats.org/officeDocument/2006/relationships/footer" Target="footer37.xml"/><Relationship Id="rId97" Type="http://schemas.openxmlformats.org/officeDocument/2006/relationships/header" Target="header34.xml"/><Relationship Id="rId120" Type="http://schemas.openxmlformats.org/officeDocument/2006/relationships/footer" Target="footer59.xml"/><Relationship Id="rId141" Type="http://schemas.openxmlformats.org/officeDocument/2006/relationships/header" Target="header56.xml"/><Relationship Id="rId7" Type="http://schemas.openxmlformats.org/officeDocument/2006/relationships/header" Target="header1.xml"/><Relationship Id="rId162" Type="http://schemas.openxmlformats.org/officeDocument/2006/relationships/footer" Target="footer83.xml"/><Relationship Id="rId183" Type="http://schemas.openxmlformats.org/officeDocument/2006/relationships/footer" Target="footer96.xml"/><Relationship Id="rId218" Type="http://schemas.openxmlformats.org/officeDocument/2006/relationships/header" Target="header81.xml"/><Relationship Id="rId239" Type="http://schemas.openxmlformats.org/officeDocument/2006/relationships/footer" Target="footer123.xml"/><Relationship Id="rId250" Type="http://schemas.openxmlformats.org/officeDocument/2006/relationships/header" Target="header96.xml"/><Relationship Id="rId271" Type="http://schemas.openxmlformats.org/officeDocument/2006/relationships/footer" Target="footer139.xml"/><Relationship Id="rId292" Type="http://schemas.openxmlformats.org/officeDocument/2006/relationships/header" Target="header117.xml"/><Relationship Id="rId306" Type="http://schemas.openxmlformats.org/officeDocument/2006/relationships/header" Target="header124.xml"/><Relationship Id="rId24" Type="http://schemas.openxmlformats.org/officeDocument/2006/relationships/footer" Target="footer7.xml"/><Relationship Id="rId45" Type="http://schemas.openxmlformats.org/officeDocument/2006/relationships/footer" Target="footer20.xml"/><Relationship Id="rId66" Type="http://schemas.openxmlformats.org/officeDocument/2006/relationships/footer" Target="footer32.xml"/><Relationship Id="rId87" Type="http://schemas.openxmlformats.org/officeDocument/2006/relationships/header" Target="header29.xml"/><Relationship Id="rId110" Type="http://schemas.openxmlformats.org/officeDocument/2006/relationships/footer" Target="footer54.xml"/><Relationship Id="rId131" Type="http://schemas.openxmlformats.org/officeDocument/2006/relationships/header" Target="header51.xml"/><Relationship Id="rId152" Type="http://schemas.openxmlformats.org/officeDocument/2006/relationships/footer" Target="footer75.xml"/><Relationship Id="rId173" Type="http://schemas.openxmlformats.org/officeDocument/2006/relationships/hyperlink" Target="http://www.firstpost.com/world/south-korean-court-abolishes-law-saying-adultery-is-illegal-2122935.html" TargetMode="External"/><Relationship Id="rId194" Type="http://schemas.openxmlformats.org/officeDocument/2006/relationships/footer" Target="footer103.xml"/><Relationship Id="rId208" Type="http://schemas.openxmlformats.org/officeDocument/2006/relationships/footer" Target="footer109.xml"/><Relationship Id="rId229" Type="http://schemas.openxmlformats.org/officeDocument/2006/relationships/footer" Target="footer119.xml"/><Relationship Id="rId19" Type="http://schemas.openxmlformats.org/officeDocument/2006/relationships/image" Target="media/image1.png"/><Relationship Id="rId224" Type="http://schemas.openxmlformats.org/officeDocument/2006/relationships/header" Target="header84.xml"/><Relationship Id="rId240" Type="http://schemas.openxmlformats.org/officeDocument/2006/relationships/header" Target="header91.xml"/><Relationship Id="rId245" Type="http://schemas.openxmlformats.org/officeDocument/2006/relationships/footer" Target="footer126.xml"/><Relationship Id="rId261" Type="http://schemas.openxmlformats.org/officeDocument/2006/relationships/footer" Target="footer134.xml"/><Relationship Id="rId266" Type="http://schemas.openxmlformats.org/officeDocument/2006/relationships/header" Target="header104.xml"/><Relationship Id="rId287" Type="http://schemas.openxmlformats.org/officeDocument/2006/relationships/footer" Target="footer147.xml"/><Relationship Id="rId14" Type="http://schemas.openxmlformats.org/officeDocument/2006/relationships/hyperlink" Target="https://indiankanoon.org/doc/609295/" TargetMode="External"/><Relationship Id="rId30" Type="http://schemas.openxmlformats.org/officeDocument/2006/relationships/footer" Target="footer12.xml"/><Relationship Id="rId35" Type="http://schemas.openxmlformats.org/officeDocument/2006/relationships/footer" Target="footer15.xml"/><Relationship Id="rId56" Type="http://schemas.openxmlformats.org/officeDocument/2006/relationships/footer" Target="footer27.xml"/><Relationship Id="rId77" Type="http://schemas.openxmlformats.org/officeDocument/2006/relationships/header" Target="header24.xml"/><Relationship Id="rId100" Type="http://schemas.openxmlformats.org/officeDocument/2006/relationships/footer" Target="footer49.xml"/><Relationship Id="rId105" Type="http://schemas.openxmlformats.org/officeDocument/2006/relationships/header" Target="header38.xml"/><Relationship Id="rId126" Type="http://schemas.openxmlformats.org/officeDocument/2006/relationships/footer" Target="footer62.xml"/><Relationship Id="rId147" Type="http://schemas.openxmlformats.org/officeDocument/2006/relationships/header" Target="header59.xml"/><Relationship Id="rId168" Type="http://schemas.openxmlformats.org/officeDocument/2006/relationships/footer" Target="footer89.xml"/><Relationship Id="rId282" Type="http://schemas.openxmlformats.org/officeDocument/2006/relationships/header" Target="header112.xml"/><Relationship Id="rId312" Type="http://schemas.openxmlformats.org/officeDocument/2006/relationships/header" Target="header127.xml"/><Relationship Id="rId317" Type="http://schemas.openxmlformats.org/officeDocument/2006/relationships/footer" Target="footer162.xml"/><Relationship Id="rId8" Type="http://schemas.openxmlformats.org/officeDocument/2006/relationships/hyperlink" Target="https://indiankanoon.org/doc/390486/" TargetMode="External"/><Relationship Id="rId51" Type="http://schemas.openxmlformats.org/officeDocument/2006/relationships/header" Target="header11.xml"/><Relationship Id="rId72" Type="http://schemas.openxmlformats.org/officeDocument/2006/relationships/footer" Target="footer35.xml"/><Relationship Id="rId93" Type="http://schemas.openxmlformats.org/officeDocument/2006/relationships/header" Target="header32.xml"/><Relationship Id="rId98" Type="http://schemas.openxmlformats.org/officeDocument/2006/relationships/footer" Target="footer48.xml"/><Relationship Id="rId121" Type="http://schemas.openxmlformats.org/officeDocument/2006/relationships/header" Target="header46.xml"/><Relationship Id="rId142" Type="http://schemas.openxmlformats.org/officeDocument/2006/relationships/footer" Target="footer70.xml"/><Relationship Id="rId163" Type="http://schemas.openxmlformats.org/officeDocument/2006/relationships/footer" Target="footer84.xml"/><Relationship Id="rId184" Type="http://schemas.openxmlformats.org/officeDocument/2006/relationships/header" Target="header67.xml"/><Relationship Id="rId189" Type="http://schemas.openxmlformats.org/officeDocument/2006/relationships/footer" Target="footer101.xml"/><Relationship Id="rId219" Type="http://schemas.openxmlformats.org/officeDocument/2006/relationships/footer" Target="footer114.xml"/><Relationship Id="rId3" Type="http://schemas.openxmlformats.org/officeDocument/2006/relationships/settings" Target="settings.xml"/><Relationship Id="rId214" Type="http://schemas.openxmlformats.org/officeDocument/2006/relationships/header" Target="header79.xml"/><Relationship Id="rId230" Type="http://schemas.openxmlformats.org/officeDocument/2006/relationships/header" Target="header87.xml"/><Relationship Id="rId235" Type="http://schemas.openxmlformats.org/officeDocument/2006/relationships/hyperlink" Target="http://lawcommissionofindia.nic.in/101-169/Report156Vol1.pdf" TargetMode="External"/><Relationship Id="rId251" Type="http://schemas.openxmlformats.org/officeDocument/2006/relationships/footer" Target="footer129.xml"/><Relationship Id="rId256" Type="http://schemas.openxmlformats.org/officeDocument/2006/relationships/header" Target="header99.xml"/><Relationship Id="rId277" Type="http://schemas.openxmlformats.org/officeDocument/2006/relationships/footer" Target="footer142.xml"/><Relationship Id="rId298" Type="http://schemas.openxmlformats.org/officeDocument/2006/relationships/header" Target="header120.xml"/><Relationship Id="rId25" Type="http://schemas.openxmlformats.org/officeDocument/2006/relationships/footer" Target="footer8.xml"/><Relationship Id="rId46" Type="http://schemas.openxmlformats.org/officeDocument/2006/relationships/header" Target="header10.xml"/><Relationship Id="rId67" Type="http://schemas.openxmlformats.org/officeDocument/2006/relationships/header" Target="header19.xml"/><Relationship Id="rId116" Type="http://schemas.openxmlformats.org/officeDocument/2006/relationships/footer" Target="footer57.xml"/><Relationship Id="rId137" Type="http://schemas.openxmlformats.org/officeDocument/2006/relationships/header" Target="header54.xml"/><Relationship Id="rId158" Type="http://schemas.openxmlformats.org/officeDocument/2006/relationships/footer" Target="footer80.xml"/><Relationship Id="rId272" Type="http://schemas.openxmlformats.org/officeDocument/2006/relationships/header" Target="header107.xml"/><Relationship Id="rId293" Type="http://schemas.openxmlformats.org/officeDocument/2006/relationships/footer" Target="footer150.xml"/><Relationship Id="rId302" Type="http://schemas.openxmlformats.org/officeDocument/2006/relationships/header" Target="header122.xml"/><Relationship Id="rId307" Type="http://schemas.openxmlformats.org/officeDocument/2006/relationships/footer" Target="footer157.xml"/><Relationship Id="rId20" Type="http://schemas.openxmlformats.org/officeDocument/2006/relationships/image" Target="media/image2.png"/><Relationship Id="rId41" Type="http://schemas.openxmlformats.org/officeDocument/2006/relationships/footer" Target="footer18.xml"/><Relationship Id="rId62" Type="http://schemas.openxmlformats.org/officeDocument/2006/relationships/footer" Target="footer30.xml"/><Relationship Id="rId83" Type="http://schemas.openxmlformats.org/officeDocument/2006/relationships/header" Target="header27.xml"/><Relationship Id="rId88" Type="http://schemas.openxmlformats.org/officeDocument/2006/relationships/footer" Target="footer43.xml"/><Relationship Id="rId111" Type="http://schemas.openxmlformats.org/officeDocument/2006/relationships/header" Target="header41.xml"/><Relationship Id="rId132" Type="http://schemas.openxmlformats.org/officeDocument/2006/relationships/footer" Target="footer65.xml"/><Relationship Id="rId153" Type="http://schemas.openxmlformats.org/officeDocument/2006/relationships/footer" Target="footer76.xml"/><Relationship Id="rId174" Type="http://schemas.openxmlformats.org/officeDocument/2006/relationships/hyperlink" Target="http://www.firstpost.com/world/south-korean-court-abolishes-law-saying-adultery-is-illegal-2122935.html" TargetMode="External"/><Relationship Id="rId179" Type="http://schemas.openxmlformats.org/officeDocument/2006/relationships/footer" Target="footer93.xml"/><Relationship Id="rId195" Type="http://schemas.openxmlformats.org/officeDocument/2006/relationships/header" Target="header71.xml"/><Relationship Id="rId209" Type="http://schemas.openxmlformats.org/officeDocument/2006/relationships/header" Target="header77.xml"/><Relationship Id="rId190" Type="http://schemas.openxmlformats.org/officeDocument/2006/relationships/header" Target="header68.xml"/><Relationship Id="rId204" Type="http://schemas.openxmlformats.org/officeDocument/2006/relationships/hyperlink" Target="http://www.supremecourt.uk/docs/speech-121009.pdf" TargetMode="External"/><Relationship Id="rId220" Type="http://schemas.openxmlformats.org/officeDocument/2006/relationships/header" Target="header82.xml"/><Relationship Id="rId225" Type="http://schemas.openxmlformats.org/officeDocument/2006/relationships/footer" Target="footer117.xml"/><Relationship Id="rId241" Type="http://schemas.openxmlformats.org/officeDocument/2006/relationships/footer" Target="footer124.xml"/><Relationship Id="rId246" Type="http://schemas.openxmlformats.org/officeDocument/2006/relationships/header" Target="header94.xml"/><Relationship Id="rId267" Type="http://schemas.openxmlformats.org/officeDocument/2006/relationships/footer" Target="footer137.xml"/><Relationship Id="rId288" Type="http://schemas.openxmlformats.org/officeDocument/2006/relationships/header" Target="header115.xml"/><Relationship Id="rId15" Type="http://schemas.openxmlformats.org/officeDocument/2006/relationships/footer" Target="footer1.xml"/><Relationship Id="rId36" Type="http://schemas.openxmlformats.org/officeDocument/2006/relationships/header" Target="header5.xml"/><Relationship Id="rId57" Type="http://schemas.openxmlformats.org/officeDocument/2006/relationships/header" Target="header14.xml"/><Relationship Id="rId106" Type="http://schemas.openxmlformats.org/officeDocument/2006/relationships/footer" Target="footer52.xml"/><Relationship Id="rId127" Type="http://schemas.openxmlformats.org/officeDocument/2006/relationships/header" Target="header49.xml"/><Relationship Id="rId262" Type="http://schemas.openxmlformats.org/officeDocument/2006/relationships/header" Target="header102.xml"/><Relationship Id="rId283" Type="http://schemas.openxmlformats.org/officeDocument/2006/relationships/footer" Target="footer145.xml"/><Relationship Id="rId313" Type="http://schemas.openxmlformats.org/officeDocument/2006/relationships/footer" Target="footer160.xml"/><Relationship Id="rId318" Type="http://schemas.openxmlformats.org/officeDocument/2006/relationships/header" Target="header130.xml"/><Relationship Id="rId10" Type="http://schemas.openxmlformats.org/officeDocument/2006/relationships/hyperlink" Target="https://indiankanoon.org/doc/1199182/" TargetMode="External"/><Relationship Id="rId31" Type="http://schemas.openxmlformats.org/officeDocument/2006/relationships/footer" Target="footer13.xml"/><Relationship Id="rId52" Type="http://schemas.openxmlformats.org/officeDocument/2006/relationships/footer" Target="footer25.xml"/><Relationship Id="rId73" Type="http://schemas.openxmlformats.org/officeDocument/2006/relationships/header" Target="header22.xml"/><Relationship Id="rId78" Type="http://schemas.openxmlformats.org/officeDocument/2006/relationships/footer" Target="footer38.xml"/><Relationship Id="rId94" Type="http://schemas.openxmlformats.org/officeDocument/2006/relationships/footer" Target="footer46.xml"/><Relationship Id="rId99" Type="http://schemas.openxmlformats.org/officeDocument/2006/relationships/header" Target="header35.xml"/><Relationship Id="rId101" Type="http://schemas.openxmlformats.org/officeDocument/2006/relationships/header" Target="header36.xml"/><Relationship Id="rId122" Type="http://schemas.openxmlformats.org/officeDocument/2006/relationships/footer" Target="footer60.xml"/><Relationship Id="rId143" Type="http://schemas.openxmlformats.org/officeDocument/2006/relationships/header" Target="header57.xml"/><Relationship Id="rId148" Type="http://schemas.openxmlformats.org/officeDocument/2006/relationships/footer" Target="footer73.xml"/><Relationship Id="rId164" Type="http://schemas.openxmlformats.org/officeDocument/2006/relationships/footer" Target="footer85.xml"/><Relationship Id="rId169" Type="http://schemas.openxmlformats.org/officeDocument/2006/relationships/hyperlink" Target="http://newsarchive.ohchr.org/EN/NewsEvents/Pages/DisplayNews.aspx?NewsID=12672&amp;amp;LangID=E" TargetMode="External"/><Relationship Id="rId185" Type="http://schemas.openxmlformats.org/officeDocument/2006/relationships/footer" Target="footer97.xml"/><Relationship Id="rId4" Type="http://schemas.openxmlformats.org/officeDocument/2006/relationships/webSettings" Target="webSettings.xml"/><Relationship Id="rId9" Type="http://schemas.openxmlformats.org/officeDocument/2006/relationships/hyperlink" Target="https://indiankanoon.org/doc/367586/" TargetMode="External"/><Relationship Id="rId180" Type="http://schemas.openxmlformats.org/officeDocument/2006/relationships/header" Target="header66.xml"/><Relationship Id="rId210" Type="http://schemas.openxmlformats.org/officeDocument/2006/relationships/footer" Target="footer110.xml"/><Relationship Id="rId215" Type="http://schemas.openxmlformats.org/officeDocument/2006/relationships/footer" Target="footer112.xml"/><Relationship Id="rId236" Type="http://schemas.openxmlformats.org/officeDocument/2006/relationships/header" Target="header89.xml"/><Relationship Id="rId257" Type="http://schemas.openxmlformats.org/officeDocument/2006/relationships/footer" Target="footer132.xml"/><Relationship Id="rId278" Type="http://schemas.openxmlformats.org/officeDocument/2006/relationships/header" Target="header110.xml"/><Relationship Id="rId26" Type="http://schemas.openxmlformats.org/officeDocument/2006/relationships/footer" Target="footer9.xml"/><Relationship Id="rId231" Type="http://schemas.openxmlformats.org/officeDocument/2006/relationships/footer" Target="footer120.xml"/><Relationship Id="rId252" Type="http://schemas.openxmlformats.org/officeDocument/2006/relationships/header" Target="header97.xml"/><Relationship Id="rId273" Type="http://schemas.openxmlformats.org/officeDocument/2006/relationships/footer" Target="footer140.xml"/><Relationship Id="rId294" Type="http://schemas.openxmlformats.org/officeDocument/2006/relationships/header" Target="header118.xml"/><Relationship Id="rId308" Type="http://schemas.openxmlformats.org/officeDocument/2006/relationships/header" Target="header125.xml"/><Relationship Id="rId47" Type="http://schemas.openxmlformats.org/officeDocument/2006/relationships/footer" Target="footer21.xml"/><Relationship Id="rId68" Type="http://schemas.openxmlformats.org/officeDocument/2006/relationships/footer" Target="footer33.xml"/><Relationship Id="rId89" Type="http://schemas.openxmlformats.org/officeDocument/2006/relationships/header" Target="header30.xml"/><Relationship Id="rId112" Type="http://schemas.openxmlformats.org/officeDocument/2006/relationships/footer" Target="footer55.xml"/><Relationship Id="rId133" Type="http://schemas.openxmlformats.org/officeDocument/2006/relationships/header" Target="header52.xml"/><Relationship Id="rId154" Type="http://schemas.openxmlformats.org/officeDocument/2006/relationships/header" Target="header62.xml"/><Relationship Id="rId175" Type="http://schemas.openxmlformats.org/officeDocument/2006/relationships/footer" Target="footer91.xml"/><Relationship Id="rId196" Type="http://schemas.openxmlformats.org/officeDocument/2006/relationships/footer" Target="footer104.xml"/><Relationship Id="rId200" Type="http://schemas.openxmlformats.org/officeDocument/2006/relationships/header" Target="header73.xml"/><Relationship Id="rId16" Type="http://schemas.openxmlformats.org/officeDocument/2006/relationships/footer" Target="footer2.xml"/><Relationship Id="rId221" Type="http://schemas.openxmlformats.org/officeDocument/2006/relationships/footer" Target="footer115.xml"/><Relationship Id="rId242" Type="http://schemas.openxmlformats.org/officeDocument/2006/relationships/header" Target="header92.xml"/><Relationship Id="rId263" Type="http://schemas.openxmlformats.org/officeDocument/2006/relationships/footer" Target="footer135.xml"/><Relationship Id="rId284" Type="http://schemas.openxmlformats.org/officeDocument/2006/relationships/header" Target="header113.xml"/><Relationship Id="rId319" Type="http://schemas.openxmlformats.org/officeDocument/2006/relationships/footer" Target="footer163.xml"/><Relationship Id="rId37" Type="http://schemas.openxmlformats.org/officeDocument/2006/relationships/footer" Target="footer16.xml"/><Relationship Id="rId58" Type="http://schemas.openxmlformats.org/officeDocument/2006/relationships/footer" Target="footer28.xml"/><Relationship Id="rId79" Type="http://schemas.openxmlformats.org/officeDocument/2006/relationships/header" Target="header25.xml"/><Relationship Id="rId102" Type="http://schemas.openxmlformats.org/officeDocument/2006/relationships/footer" Target="footer50.xml"/><Relationship Id="rId123" Type="http://schemas.openxmlformats.org/officeDocument/2006/relationships/header" Target="header47.xml"/><Relationship Id="rId144" Type="http://schemas.openxmlformats.org/officeDocument/2006/relationships/footer" Target="footer71.xml"/><Relationship Id="rId90" Type="http://schemas.openxmlformats.org/officeDocument/2006/relationships/footer" Target="footer44.xml"/><Relationship Id="rId165" Type="http://schemas.openxmlformats.org/officeDocument/2006/relationships/footer" Target="footer86.xml"/><Relationship Id="rId186" Type="http://schemas.openxmlformats.org/officeDocument/2006/relationships/footer" Target="footer98.xml"/><Relationship Id="rId211" Type="http://schemas.openxmlformats.org/officeDocument/2006/relationships/header" Target="header78.xml"/><Relationship Id="rId232" Type="http://schemas.openxmlformats.org/officeDocument/2006/relationships/header" Target="header88.xml"/><Relationship Id="rId253" Type="http://schemas.openxmlformats.org/officeDocument/2006/relationships/footer" Target="footer130.xml"/><Relationship Id="rId274" Type="http://schemas.openxmlformats.org/officeDocument/2006/relationships/header" Target="header108.xml"/><Relationship Id="rId295" Type="http://schemas.openxmlformats.org/officeDocument/2006/relationships/footer" Target="footer151.xml"/><Relationship Id="rId309" Type="http://schemas.openxmlformats.org/officeDocument/2006/relationships/footer" Target="footer158.xml"/><Relationship Id="rId27" Type="http://schemas.openxmlformats.org/officeDocument/2006/relationships/header" Target="header2.xml"/><Relationship Id="rId48" Type="http://schemas.openxmlformats.org/officeDocument/2006/relationships/footer" Target="footer22.xml"/><Relationship Id="rId69" Type="http://schemas.openxmlformats.org/officeDocument/2006/relationships/header" Target="header20.xml"/><Relationship Id="rId113" Type="http://schemas.openxmlformats.org/officeDocument/2006/relationships/header" Target="header42.xml"/><Relationship Id="rId134" Type="http://schemas.openxmlformats.org/officeDocument/2006/relationships/footer" Target="footer66.xml"/><Relationship Id="rId320" Type="http://schemas.openxmlformats.org/officeDocument/2006/relationships/fontTable" Target="fontTable.xml"/><Relationship Id="rId80" Type="http://schemas.openxmlformats.org/officeDocument/2006/relationships/footer" Target="footer39.xml"/><Relationship Id="rId155" Type="http://schemas.openxmlformats.org/officeDocument/2006/relationships/footer" Target="footer77.xml"/><Relationship Id="rId176" Type="http://schemas.openxmlformats.org/officeDocument/2006/relationships/footer" Target="footer92.xml"/><Relationship Id="rId197" Type="http://schemas.openxmlformats.org/officeDocument/2006/relationships/header" Target="header72.xml"/><Relationship Id="rId201" Type="http://schemas.openxmlformats.org/officeDocument/2006/relationships/footer" Target="footer106.xml"/><Relationship Id="rId222" Type="http://schemas.openxmlformats.org/officeDocument/2006/relationships/header" Target="header83.xml"/><Relationship Id="rId243" Type="http://schemas.openxmlformats.org/officeDocument/2006/relationships/footer" Target="footer125.xml"/><Relationship Id="rId264" Type="http://schemas.openxmlformats.org/officeDocument/2006/relationships/header" Target="header103.xml"/><Relationship Id="rId285" Type="http://schemas.openxmlformats.org/officeDocument/2006/relationships/footer" Target="footer146.xml"/><Relationship Id="rId17" Type="http://schemas.openxmlformats.org/officeDocument/2006/relationships/footer" Target="footer3.xml"/><Relationship Id="rId38" Type="http://schemas.openxmlformats.org/officeDocument/2006/relationships/header" Target="header6.xml"/><Relationship Id="rId59" Type="http://schemas.openxmlformats.org/officeDocument/2006/relationships/header" Target="header15.xml"/><Relationship Id="rId103" Type="http://schemas.openxmlformats.org/officeDocument/2006/relationships/header" Target="header37.xml"/><Relationship Id="rId124" Type="http://schemas.openxmlformats.org/officeDocument/2006/relationships/footer" Target="footer61.xml"/><Relationship Id="rId310" Type="http://schemas.openxmlformats.org/officeDocument/2006/relationships/header" Target="header126.xml"/><Relationship Id="rId70" Type="http://schemas.openxmlformats.org/officeDocument/2006/relationships/footer" Target="footer34.xml"/><Relationship Id="rId91" Type="http://schemas.openxmlformats.org/officeDocument/2006/relationships/header" Target="header31.xml"/><Relationship Id="rId145" Type="http://schemas.openxmlformats.org/officeDocument/2006/relationships/header" Target="header58.xml"/><Relationship Id="rId166" Type="http://schemas.openxmlformats.org/officeDocument/2006/relationships/footer" Target="footer87.xml"/><Relationship Id="rId187" Type="http://schemas.openxmlformats.org/officeDocument/2006/relationships/footer" Target="footer99.xml"/><Relationship Id="rId1" Type="http://schemas.openxmlformats.org/officeDocument/2006/relationships/numbering" Target="numbering.xml"/><Relationship Id="rId212" Type="http://schemas.openxmlformats.org/officeDocument/2006/relationships/footer" Target="footer111.xml"/><Relationship Id="rId233" Type="http://schemas.openxmlformats.org/officeDocument/2006/relationships/footer" Target="footer121.xml"/><Relationship Id="rId254" Type="http://schemas.openxmlformats.org/officeDocument/2006/relationships/header" Target="header98.xml"/><Relationship Id="rId28" Type="http://schemas.openxmlformats.org/officeDocument/2006/relationships/footer" Target="footer10.xml"/><Relationship Id="rId49" Type="http://schemas.openxmlformats.org/officeDocument/2006/relationships/footer" Target="footer23.xml"/><Relationship Id="rId114" Type="http://schemas.openxmlformats.org/officeDocument/2006/relationships/footer" Target="footer56.xml"/><Relationship Id="rId275" Type="http://schemas.openxmlformats.org/officeDocument/2006/relationships/footer" Target="footer141.xml"/><Relationship Id="rId296" Type="http://schemas.openxmlformats.org/officeDocument/2006/relationships/header" Target="header119.xml"/><Relationship Id="rId300" Type="http://schemas.openxmlformats.org/officeDocument/2006/relationships/header" Target="header121.xml"/><Relationship Id="rId60" Type="http://schemas.openxmlformats.org/officeDocument/2006/relationships/footer" Target="footer29.xml"/><Relationship Id="rId81" Type="http://schemas.openxmlformats.org/officeDocument/2006/relationships/header" Target="header26.xml"/><Relationship Id="rId135" Type="http://schemas.openxmlformats.org/officeDocument/2006/relationships/header" Target="header53.xml"/><Relationship Id="rId156" Type="http://schemas.openxmlformats.org/officeDocument/2006/relationships/footer" Target="footer78.xml"/><Relationship Id="rId177" Type="http://schemas.openxmlformats.org/officeDocument/2006/relationships/hyperlink" Target="https://www.reuters.com/article/us-uganda-adultery/uganda-scraps-sexist-adultery-law-idUSL0510814320070405" TargetMode="External"/><Relationship Id="rId198" Type="http://schemas.openxmlformats.org/officeDocument/2006/relationships/footer" Target="footer105.xml"/><Relationship Id="rId321" Type="http://schemas.openxmlformats.org/officeDocument/2006/relationships/theme" Target="theme/theme1.xml"/><Relationship Id="rId202" Type="http://schemas.openxmlformats.org/officeDocument/2006/relationships/header" Target="header74.xml"/><Relationship Id="rId223" Type="http://schemas.openxmlformats.org/officeDocument/2006/relationships/footer" Target="footer116.xml"/><Relationship Id="rId244" Type="http://schemas.openxmlformats.org/officeDocument/2006/relationships/header" Target="header93.xml"/><Relationship Id="rId18" Type="http://schemas.openxmlformats.org/officeDocument/2006/relationships/footer" Target="footer4.xml"/><Relationship Id="rId39" Type="http://schemas.openxmlformats.org/officeDocument/2006/relationships/footer" Target="footer17.xml"/><Relationship Id="rId265" Type="http://schemas.openxmlformats.org/officeDocument/2006/relationships/footer" Target="footer136.xml"/><Relationship Id="rId286" Type="http://schemas.openxmlformats.org/officeDocument/2006/relationships/header" Target="header114.xml"/><Relationship Id="rId50" Type="http://schemas.openxmlformats.org/officeDocument/2006/relationships/footer" Target="footer24.xml"/><Relationship Id="rId104" Type="http://schemas.openxmlformats.org/officeDocument/2006/relationships/footer" Target="footer51.xml"/><Relationship Id="rId125" Type="http://schemas.openxmlformats.org/officeDocument/2006/relationships/header" Target="header48.xml"/><Relationship Id="rId146" Type="http://schemas.openxmlformats.org/officeDocument/2006/relationships/footer" Target="footer72.xml"/><Relationship Id="rId167" Type="http://schemas.openxmlformats.org/officeDocument/2006/relationships/footer" Target="footer88.xml"/><Relationship Id="rId188" Type="http://schemas.openxmlformats.org/officeDocument/2006/relationships/footer" Target="footer100.xml"/><Relationship Id="rId311" Type="http://schemas.openxmlformats.org/officeDocument/2006/relationships/footer" Target="footer159.xml"/><Relationship Id="rId71" Type="http://schemas.openxmlformats.org/officeDocument/2006/relationships/header" Target="header21.xml"/><Relationship Id="rId92" Type="http://schemas.openxmlformats.org/officeDocument/2006/relationships/footer" Target="footer45.xml"/><Relationship Id="rId213" Type="http://schemas.openxmlformats.org/officeDocument/2006/relationships/hyperlink" Target="http://lawcommissionofindia.nic.in/101-169/Report156Vol1.pdf" TargetMode="External"/><Relationship Id="rId234" Type="http://schemas.openxmlformats.org/officeDocument/2006/relationships/hyperlink" Target="http://lawcommissionofindia.nic.in/1-50/report42.pdf" TargetMode="External"/><Relationship Id="rId2" Type="http://schemas.openxmlformats.org/officeDocument/2006/relationships/styles" Target="styles.xml"/><Relationship Id="rId29" Type="http://schemas.openxmlformats.org/officeDocument/2006/relationships/footer" Target="footer11.xml"/><Relationship Id="rId255" Type="http://schemas.openxmlformats.org/officeDocument/2006/relationships/footer" Target="footer131.xml"/><Relationship Id="rId276" Type="http://schemas.openxmlformats.org/officeDocument/2006/relationships/header" Target="header109.xml"/><Relationship Id="rId297" Type="http://schemas.openxmlformats.org/officeDocument/2006/relationships/footer" Target="footer152.xml"/><Relationship Id="rId40" Type="http://schemas.openxmlformats.org/officeDocument/2006/relationships/header" Target="header7.xml"/><Relationship Id="rId115" Type="http://schemas.openxmlformats.org/officeDocument/2006/relationships/header" Target="header43.xml"/><Relationship Id="rId136" Type="http://schemas.openxmlformats.org/officeDocument/2006/relationships/footer" Target="footer67.xml"/><Relationship Id="rId157" Type="http://schemas.openxmlformats.org/officeDocument/2006/relationships/footer" Target="footer79.xml"/><Relationship Id="rId178" Type="http://schemas.openxmlformats.org/officeDocument/2006/relationships/header" Target="header65.xml"/><Relationship Id="rId301" Type="http://schemas.openxmlformats.org/officeDocument/2006/relationships/footer" Target="footer154.xml"/><Relationship Id="rId61" Type="http://schemas.openxmlformats.org/officeDocument/2006/relationships/header" Target="header16.xml"/><Relationship Id="rId82" Type="http://schemas.openxmlformats.org/officeDocument/2006/relationships/footer" Target="footer40.xml"/><Relationship Id="rId199" Type="http://schemas.openxmlformats.org/officeDocument/2006/relationships/hyperlink" Target="http://bracton.law.harvard.edu/index.html" TargetMode="External"/><Relationship Id="rId203" Type="http://schemas.openxmlformats.org/officeDocument/2006/relationships/footer" Target="footer10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243</Pages>
  <Words>50833</Words>
  <Characters>289753</Characters>
  <Application>Microsoft Office Word</Application>
  <DocSecurity>0</DocSecurity>
  <Lines>2414</Lines>
  <Paragraphs>679</Paragraphs>
  <ScaleCrop>false</ScaleCrop>
  <Company/>
  <LinksUpToDate>false</LinksUpToDate>
  <CharactersWithSpaces>339907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2018-10-12T08:26:00Z</dcterms:created>
  <dcterms:modified xsi:type="dcterms:W3CDTF">2018-10-12T08:26:00Z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pdftk 2.02 - www.pdftk.com</vt:lpwstr>
  </property>
  <property fmtid="{D5CDD505-2E9C-101B-9397-08002B2CF9AE}" pid="4" name="LastSaved">
    <vt:filetime>2018-10-12T00:00:00Z</vt:filetime>
  </property>
</Properties>
</file>