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4E" w:rsidRPr="0085034E" w:rsidRDefault="0085034E" w:rsidP="0085034E">
      <w:pPr>
        <w:jc w:val="center"/>
        <w:rPr>
          <w:b/>
          <w:bCs/>
          <w:szCs w:val="20"/>
        </w:rPr>
      </w:pPr>
      <w:r w:rsidRPr="0085034E">
        <w:rPr>
          <w:b/>
          <w:bCs/>
          <w:szCs w:val="20"/>
        </w:rPr>
        <w:t>SUPREME COURT OF INDIA</w:t>
      </w:r>
    </w:p>
    <w:p w:rsidR="0085034E" w:rsidRPr="0085034E" w:rsidRDefault="0085034E" w:rsidP="0085034E">
      <w:pPr>
        <w:jc w:val="center"/>
        <w:rPr>
          <w:szCs w:val="20"/>
        </w:rPr>
      </w:pPr>
    </w:p>
    <w:p w:rsidR="0085034E" w:rsidRDefault="0085034E" w:rsidP="0085034E">
      <w:pPr>
        <w:jc w:val="center"/>
        <w:rPr>
          <w:szCs w:val="20"/>
        </w:rPr>
      </w:pPr>
      <w:r w:rsidRPr="0085034E">
        <w:rPr>
          <w:szCs w:val="20"/>
        </w:rPr>
        <w:t>Suganlal</w:t>
      </w:r>
    </w:p>
    <w:p w:rsidR="0085034E" w:rsidRPr="0085034E" w:rsidRDefault="0085034E" w:rsidP="0085034E">
      <w:pPr>
        <w:jc w:val="center"/>
        <w:rPr>
          <w:szCs w:val="20"/>
        </w:rPr>
      </w:pPr>
    </w:p>
    <w:p w:rsidR="0085034E" w:rsidRDefault="0085034E" w:rsidP="0085034E">
      <w:pPr>
        <w:jc w:val="center"/>
        <w:rPr>
          <w:szCs w:val="20"/>
        </w:rPr>
      </w:pPr>
      <w:r>
        <w:rPr>
          <w:szCs w:val="20"/>
        </w:rPr>
        <w:t>Vs.</w:t>
      </w:r>
    </w:p>
    <w:p w:rsidR="0085034E" w:rsidRDefault="0085034E" w:rsidP="0085034E">
      <w:pPr>
        <w:jc w:val="center"/>
        <w:rPr>
          <w:szCs w:val="20"/>
        </w:rPr>
      </w:pPr>
    </w:p>
    <w:p w:rsidR="0085034E" w:rsidRDefault="0085034E" w:rsidP="0085034E">
      <w:pPr>
        <w:jc w:val="center"/>
        <w:rPr>
          <w:szCs w:val="20"/>
        </w:rPr>
      </w:pPr>
      <w:r>
        <w:rPr>
          <w:szCs w:val="20"/>
        </w:rPr>
        <w:t>State o</w:t>
      </w:r>
      <w:r w:rsidRPr="0085034E">
        <w:rPr>
          <w:szCs w:val="20"/>
        </w:rPr>
        <w:t>f Madhya Pradesh</w:t>
      </w:r>
    </w:p>
    <w:p w:rsidR="0085034E" w:rsidRPr="0085034E" w:rsidRDefault="0085034E" w:rsidP="0085034E">
      <w:pPr>
        <w:jc w:val="center"/>
        <w:rPr>
          <w:szCs w:val="20"/>
        </w:rPr>
      </w:pPr>
    </w:p>
    <w:p w:rsidR="0085034E" w:rsidRDefault="0085034E" w:rsidP="0085034E">
      <w:pPr>
        <w:jc w:val="center"/>
        <w:rPr>
          <w:szCs w:val="20"/>
        </w:rPr>
      </w:pPr>
      <w:r>
        <w:rPr>
          <w:szCs w:val="20"/>
        </w:rPr>
        <w:t>Crl.A.No.</w:t>
      </w:r>
      <w:r w:rsidRPr="0085034E">
        <w:rPr>
          <w:szCs w:val="20"/>
        </w:rPr>
        <w:t>1059/2011</w:t>
      </w:r>
    </w:p>
    <w:p w:rsidR="0085034E" w:rsidRDefault="0085034E" w:rsidP="0085034E">
      <w:pPr>
        <w:jc w:val="center"/>
        <w:rPr>
          <w:szCs w:val="20"/>
        </w:rPr>
      </w:pPr>
    </w:p>
    <w:p w:rsidR="0085034E" w:rsidRDefault="0085034E" w:rsidP="0085034E">
      <w:pPr>
        <w:jc w:val="center"/>
        <w:rPr>
          <w:szCs w:val="20"/>
        </w:rPr>
      </w:pPr>
      <w:r>
        <w:rPr>
          <w:szCs w:val="20"/>
        </w:rPr>
        <w:t>(Kurian Joseph and S.Abdul Nazeer,JJ.,)</w:t>
      </w:r>
    </w:p>
    <w:p w:rsidR="0085034E" w:rsidRDefault="0085034E" w:rsidP="0085034E">
      <w:pPr>
        <w:jc w:val="center"/>
        <w:rPr>
          <w:szCs w:val="20"/>
        </w:rPr>
      </w:pPr>
    </w:p>
    <w:p w:rsidR="0085034E" w:rsidRPr="0085034E" w:rsidRDefault="0085034E" w:rsidP="0085034E">
      <w:pPr>
        <w:jc w:val="center"/>
        <w:rPr>
          <w:szCs w:val="20"/>
        </w:rPr>
      </w:pPr>
      <w:r>
        <w:rPr>
          <w:szCs w:val="20"/>
        </w:rPr>
        <w:t>10.10.2018</w:t>
      </w:r>
    </w:p>
    <w:p w:rsidR="0085034E" w:rsidRPr="0085034E" w:rsidRDefault="0085034E" w:rsidP="0085034E">
      <w:pPr>
        <w:jc w:val="center"/>
        <w:rPr>
          <w:b/>
          <w:bCs/>
          <w:szCs w:val="20"/>
        </w:rPr>
      </w:pPr>
    </w:p>
    <w:p w:rsidR="0085034E" w:rsidRPr="0085034E" w:rsidRDefault="0085034E" w:rsidP="0085034E">
      <w:pPr>
        <w:jc w:val="center"/>
        <w:rPr>
          <w:b/>
          <w:bCs/>
          <w:szCs w:val="20"/>
        </w:rPr>
      </w:pPr>
      <w:r w:rsidRPr="0085034E">
        <w:rPr>
          <w:b/>
          <w:bCs/>
          <w:szCs w:val="20"/>
        </w:rPr>
        <w:t>JUDGMENT</w:t>
      </w:r>
    </w:p>
    <w:p w:rsidR="0085034E" w:rsidRPr="0085034E" w:rsidRDefault="0085034E" w:rsidP="0085034E">
      <w:pPr>
        <w:jc w:val="both"/>
        <w:rPr>
          <w:b/>
          <w:bCs/>
          <w:szCs w:val="20"/>
        </w:rPr>
      </w:pPr>
    </w:p>
    <w:p w:rsidR="0085034E" w:rsidRPr="0085034E" w:rsidRDefault="0085034E" w:rsidP="0085034E">
      <w:pPr>
        <w:jc w:val="both"/>
        <w:rPr>
          <w:b/>
          <w:bCs/>
          <w:szCs w:val="20"/>
        </w:rPr>
      </w:pPr>
      <w:r w:rsidRPr="0085034E">
        <w:rPr>
          <w:b/>
          <w:bCs/>
          <w:szCs w:val="20"/>
        </w:rPr>
        <w:t>Kurian Joseph,J.,</w:t>
      </w:r>
    </w:p>
    <w:p w:rsidR="0085034E" w:rsidRPr="0085034E" w:rsidRDefault="0085034E" w:rsidP="0085034E">
      <w:pPr>
        <w:jc w:val="both"/>
        <w:rPr>
          <w:szCs w:val="20"/>
        </w:rPr>
      </w:pPr>
    </w:p>
    <w:p w:rsidR="0085034E" w:rsidRPr="0085034E" w:rsidRDefault="0085034E" w:rsidP="0085034E">
      <w:pPr>
        <w:jc w:val="both"/>
        <w:rPr>
          <w:szCs w:val="20"/>
        </w:rPr>
      </w:pPr>
      <w:r w:rsidRPr="0085034E">
        <w:rPr>
          <w:szCs w:val="20"/>
        </w:rPr>
        <w:t xml:space="preserve"> </w:t>
      </w:r>
      <w:r>
        <w:rPr>
          <w:szCs w:val="20"/>
        </w:rPr>
        <w:t xml:space="preserve">1. </w:t>
      </w:r>
      <w:r w:rsidRPr="0085034E">
        <w:rPr>
          <w:szCs w:val="20"/>
        </w:rPr>
        <w:t>Heard learned counsel for the parties.</w:t>
      </w:r>
    </w:p>
    <w:p w:rsidR="0085034E" w:rsidRDefault="0085034E" w:rsidP="0085034E">
      <w:pPr>
        <w:jc w:val="both"/>
        <w:rPr>
          <w:szCs w:val="20"/>
        </w:rPr>
      </w:pPr>
    </w:p>
    <w:p w:rsidR="0085034E" w:rsidRPr="0085034E" w:rsidRDefault="0085034E" w:rsidP="0085034E">
      <w:pPr>
        <w:jc w:val="both"/>
        <w:rPr>
          <w:szCs w:val="20"/>
        </w:rPr>
      </w:pPr>
      <w:r>
        <w:rPr>
          <w:szCs w:val="20"/>
        </w:rPr>
        <w:t xml:space="preserve">2. </w:t>
      </w:r>
      <w:r w:rsidRPr="0085034E">
        <w:rPr>
          <w:szCs w:val="20"/>
        </w:rPr>
        <w:t xml:space="preserve"> The appellant is convicted under Section 302 IPC on the evidence of PWs.1, 2, 3, 7 and 8. The fateful incident is of 08.04.1999. The victim is the real brother of the appellant.</w:t>
      </w:r>
    </w:p>
    <w:p w:rsidR="0085034E" w:rsidRDefault="0085034E" w:rsidP="0085034E">
      <w:pPr>
        <w:jc w:val="both"/>
        <w:rPr>
          <w:szCs w:val="20"/>
        </w:rPr>
      </w:pPr>
    </w:p>
    <w:p w:rsidR="0085034E" w:rsidRDefault="0085034E" w:rsidP="0085034E">
      <w:pPr>
        <w:jc w:val="both"/>
        <w:rPr>
          <w:szCs w:val="20"/>
        </w:rPr>
      </w:pPr>
      <w:r>
        <w:rPr>
          <w:szCs w:val="20"/>
        </w:rPr>
        <w:t xml:space="preserve">3. </w:t>
      </w:r>
      <w:r w:rsidRPr="0085034E">
        <w:rPr>
          <w:szCs w:val="20"/>
        </w:rPr>
        <w:t xml:space="preserve"> Learned counsel for the appellant has taken a defence before us that the appellant was a person of unsound mind. Though such a contention was raised before the Tri</w:t>
      </w:r>
      <w:r>
        <w:rPr>
          <w:szCs w:val="20"/>
        </w:rPr>
        <w:t xml:space="preserve">al Court, in the absence of any </w:t>
      </w:r>
      <w:r w:rsidRPr="0085034E">
        <w:rPr>
          <w:szCs w:val="20"/>
        </w:rPr>
        <w:t>supporting evidence, the Court was not inclined to go into that aspect. The High Court has discussed their entire evidence and having regard to</w:t>
      </w:r>
      <w:r>
        <w:rPr>
          <w:szCs w:val="20"/>
        </w:rPr>
        <w:t xml:space="preserve"> the nature of injuries and the </w:t>
      </w:r>
      <w:r w:rsidRPr="0085034E">
        <w:rPr>
          <w:szCs w:val="20"/>
        </w:rPr>
        <w:t>evidence</w:t>
      </w:r>
      <w:r w:rsidRPr="0085034E">
        <w:rPr>
          <w:szCs w:val="20"/>
        </w:rPr>
        <w:tab/>
        <w:t>a</w:t>
      </w:r>
      <w:r>
        <w:rPr>
          <w:szCs w:val="20"/>
        </w:rPr>
        <w:t xml:space="preserve">vailable </w:t>
      </w:r>
      <w:r w:rsidRPr="0085034E">
        <w:rPr>
          <w:szCs w:val="20"/>
        </w:rPr>
        <w:t>on record,</w:t>
      </w:r>
      <w:r w:rsidRPr="0085034E">
        <w:rPr>
          <w:szCs w:val="20"/>
        </w:rPr>
        <w:tab/>
        <w:t>the</w:t>
      </w:r>
      <w:r>
        <w:rPr>
          <w:szCs w:val="20"/>
        </w:rPr>
        <w:t xml:space="preserve"> </w:t>
      </w:r>
      <w:r w:rsidRPr="0085034E">
        <w:rPr>
          <w:szCs w:val="20"/>
        </w:rPr>
        <w:t>Court was not inclined to take a different view from that of the Sessions Court.</w:t>
      </w:r>
    </w:p>
    <w:p w:rsidR="0085034E" w:rsidRPr="0085034E" w:rsidRDefault="0085034E" w:rsidP="0085034E">
      <w:pPr>
        <w:jc w:val="both"/>
        <w:rPr>
          <w:szCs w:val="20"/>
        </w:rPr>
      </w:pPr>
    </w:p>
    <w:p w:rsidR="0085034E" w:rsidRPr="0085034E" w:rsidRDefault="0085034E" w:rsidP="0085034E">
      <w:pPr>
        <w:jc w:val="both"/>
        <w:rPr>
          <w:szCs w:val="20"/>
        </w:rPr>
      </w:pPr>
      <w:r>
        <w:rPr>
          <w:szCs w:val="20"/>
        </w:rPr>
        <w:t xml:space="preserve">4.  Having heard the learned counsel on both </w:t>
      </w:r>
      <w:r w:rsidRPr="0085034E">
        <w:rPr>
          <w:szCs w:val="20"/>
        </w:rPr>
        <w:t>the</w:t>
      </w:r>
      <w:r>
        <w:rPr>
          <w:szCs w:val="20"/>
        </w:rPr>
        <w:t xml:space="preserve"> </w:t>
      </w:r>
      <w:r w:rsidRPr="0085034E">
        <w:rPr>
          <w:szCs w:val="20"/>
        </w:rPr>
        <w:t>sides and having gone through the pleadings, we are also not inclined to take a different view.</w:t>
      </w:r>
    </w:p>
    <w:p w:rsidR="0085034E" w:rsidRDefault="0085034E" w:rsidP="0085034E">
      <w:pPr>
        <w:jc w:val="both"/>
        <w:rPr>
          <w:szCs w:val="20"/>
        </w:rPr>
      </w:pPr>
    </w:p>
    <w:p w:rsidR="0085034E" w:rsidRDefault="0085034E" w:rsidP="0085034E">
      <w:pPr>
        <w:jc w:val="both"/>
        <w:rPr>
          <w:szCs w:val="20"/>
        </w:rPr>
      </w:pPr>
      <w:r>
        <w:rPr>
          <w:szCs w:val="20"/>
        </w:rPr>
        <w:t xml:space="preserve">5. </w:t>
      </w:r>
      <w:r w:rsidRPr="0085034E">
        <w:rPr>
          <w:szCs w:val="20"/>
        </w:rPr>
        <w:t xml:space="preserve"> We are informed that the appellant has been in jail for around</w:t>
      </w:r>
      <w:r w:rsidRPr="0085034E">
        <w:rPr>
          <w:szCs w:val="20"/>
        </w:rPr>
        <w:tab/>
      </w:r>
      <w:r>
        <w:rPr>
          <w:szCs w:val="20"/>
        </w:rPr>
        <w:t xml:space="preserve"> 20 years </w:t>
      </w:r>
      <w:r w:rsidRPr="0085034E">
        <w:rPr>
          <w:szCs w:val="20"/>
        </w:rPr>
        <w:t>and with</w:t>
      </w:r>
      <w:r>
        <w:rPr>
          <w:szCs w:val="20"/>
        </w:rPr>
        <w:t xml:space="preserve"> </w:t>
      </w:r>
      <w:r w:rsidRPr="0085034E">
        <w:rPr>
          <w:szCs w:val="20"/>
        </w:rPr>
        <w:t>remission</w:t>
      </w:r>
      <w:r>
        <w:rPr>
          <w:szCs w:val="20"/>
        </w:rPr>
        <w:t xml:space="preserve"> </w:t>
      </w:r>
      <w:r w:rsidRPr="0085034E">
        <w:rPr>
          <w:szCs w:val="20"/>
        </w:rPr>
        <w:t>much</w:t>
      </w:r>
      <w:r>
        <w:rPr>
          <w:szCs w:val="20"/>
        </w:rPr>
        <w:t xml:space="preserve"> </w:t>
      </w:r>
      <w:r w:rsidRPr="0085034E">
        <w:rPr>
          <w:szCs w:val="20"/>
        </w:rPr>
        <w:t>more.</w:t>
      </w:r>
    </w:p>
    <w:p w:rsidR="0085034E" w:rsidRPr="0085034E" w:rsidRDefault="0085034E" w:rsidP="0085034E">
      <w:pPr>
        <w:jc w:val="both"/>
        <w:rPr>
          <w:szCs w:val="20"/>
        </w:rPr>
      </w:pPr>
    </w:p>
    <w:p w:rsidR="0085034E" w:rsidRPr="0085034E" w:rsidRDefault="0085034E" w:rsidP="0085034E">
      <w:pPr>
        <w:jc w:val="both"/>
        <w:rPr>
          <w:szCs w:val="20"/>
        </w:rPr>
      </w:pPr>
      <w:r>
        <w:rPr>
          <w:szCs w:val="20"/>
        </w:rPr>
        <w:t xml:space="preserve">6. </w:t>
      </w:r>
      <w:r w:rsidRPr="0085034E">
        <w:rPr>
          <w:szCs w:val="20"/>
        </w:rPr>
        <w:t xml:space="preserve"> Having regard to the fact that it is a case of a quarrel between two brothers and having regard to the fact that the appellant has, in any case, spent around 20 years of actual imprisonment, we direct the State to consider and take a decision on the premature release of the appellant.</w:t>
      </w:r>
    </w:p>
    <w:p w:rsidR="0085034E" w:rsidRDefault="0085034E" w:rsidP="0085034E">
      <w:pPr>
        <w:jc w:val="both"/>
        <w:rPr>
          <w:szCs w:val="20"/>
        </w:rPr>
      </w:pPr>
    </w:p>
    <w:p w:rsidR="0085034E" w:rsidRDefault="0085034E" w:rsidP="0085034E">
      <w:pPr>
        <w:jc w:val="both"/>
        <w:rPr>
          <w:szCs w:val="20"/>
        </w:rPr>
      </w:pPr>
      <w:r>
        <w:rPr>
          <w:szCs w:val="20"/>
        </w:rPr>
        <w:t xml:space="preserve">7. </w:t>
      </w:r>
      <w:r w:rsidRPr="0085034E">
        <w:rPr>
          <w:szCs w:val="20"/>
        </w:rPr>
        <w:t xml:space="preserve"> Taking into account the fact that the appellant h</w:t>
      </w:r>
      <w:r>
        <w:rPr>
          <w:szCs w:val="20"/>
        </w:rPr>
        <w:t>as been in jail, he is</w:t>
      </w:r>
      <w:r>
        <w:rPr>
          <w:szCs w:val="20"/>
        </w:rPr>
        <w:tab/>
        <w:t xml:space="preserve">directed to </w:t>
      </w:r>
      <w:r w:rsidRPr="0085034E">
        <w:rPr>
          <w:szCs w:val="20"/>
        </w:rPr>
        <w:t>be released</w:t>
      </w:r>
      <w:r>
        <w:rPr>
          <w:szCs w:val="20"/>
        </w:rPr>
        <w:t xml:space="preserve"> </w:t>
      </w:r>
      <w:r w:rsidRPr="0085034E">
        <w:rPr>
          <w:szCs w:val="20"/>
        </w:rPr>
        <w:t>forthwith on self bond, subject to the final orders to be passed by the State Government.</w:t>
      </w:r>
    </w:p>
    <w:p w:rsidR="0085034E" w:rsidRPr="0085034E" w:rsidRDefault="0085034E" w:rsidP="0085034E">
      <w:pPr>
        <w:jc w:val="both"/>
        <w:rPr>
          <w:szCs w:val="20"/>
        </w:rPr>
      </w:pPr>
    </w:p>
    <w:p w:rsidR="0085034E" w:rsidRPr="0085034E" w:rsidRDefault="0085034E" w:rsidP="0085034E">
      <w:pPr>
        <w:jc w:val="both"/>
        <w:rPr>
          <w:szCs w:val="20"/>
        </w:rPr>
      </w:pPr>
      <w:r>
        <w:rPr>
          <w:szCs w:val="20"/>
        </w:rPr>
        <w:lastRenderedPageBreak/>
        <w:t xml:space="preserve">8. </w:t>
      </w:r>
      <w:r w:rsidRPr="0085034E">
        <w:rPr>
          <w:szCs w:val="20"/>
        </w:rPr>
        <w:t xml:space="preserve"> The appeal is disposed of as above.</w:t>
      </w:r>
    </w:p>
    <w:p w:rsidR="0085034E" w:rsidRDefault="0085034E" w:rsidP="0085034E">
      <w:pPr>
        <w:jc w:val="both"/>
        <w:rPr>
          <w:szCs w:val="20"/>
        </w:rPr>
      </w:pPr>
    </w:p>
    <w:p w:rsidR="0085034E" w:rsidRPr="0085034E" w:rsidRDefault="0085034E" w:rsidP="0085034E">
      <w:pPr>
        <w:jc w:val="both"/>
        <w:rPr>
          <w:szCs w:val="20"/>
        </w:rPr>
      </w:pPr>
      <w:r w:rsidRPr="0085034E">
        <w:rPr>
          <w:szCs w:val="20"/>
        </w:rPr>
        <w:t>9. Pending applications, if any, shall stand disposed of.</w:t>
      </w:r>
    </w:p>
    <w:p w:rsidR="0085034E" w:rsidRDefault="0085034E" w:rsidP="003170E3">
      <w:pPr>
        <w:jc w:val="both"/>
        <w:rPr>
          <w:szCs w:val="20"/>
        </w:rPr>
      </w:pPr>
    </w:p>
    <w:p w:rsidR="0085034E" w:rsidRPr="00ED3B35" w:rsidRDefault="0085034E" w:rsidP="003170E3">
      <w:pPr>
        <w:jc w:val="both"/>
        <w:rPr>
          <w:i/>
          <w:iCs/>
          <w:sz w:val="20"/>
          <w:szCs w:val="20"/>
        </w:rPr>
      </w:pPr>
    </w:p>
    <w:sectPr w:rsidR="0085034E" w:rsidRPr="00ED3B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31F" w:rsidRDefault="0042331F" w:rsidP="00CF3BB7">
      <w:r>
        <w:separator/>
      </w:r>
    </w:p>
  </w:endnote>
  <w:endnote w:type="continuationSeparator" w:id="1">
    <w:p w:rsidR="0042331F" w:rsidRDefault="0042331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D7497A" w:rsidRPr="00CF3BB7" w:rsidRDefault="00D7497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2331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D7497A" w:rsidRPr="00CF3BB7" w:rsidRDefault="00D7497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31F" w:rsidRDefault="0042331F" w:rsidP="00CF3BB7">
      <w:r>
        <w:separator/>
      </w:r>
    </w:p>
  </w:footnote>
  <w:footnote w:type="continuationSeparator" w:id="1">
    <w:p w:rsidR="0042331F" w:rsidRDefault="0042331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2D"/>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66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0E3"/>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68EA"/>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331F"/>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5952"/>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1FD0"/>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3B3A"/>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034E"/>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AC6"/>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28A4"/>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4AB6"/>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97A"/>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074"/>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269AB"/>
    <w:rsid w:val="00E3256A"/>
    <w:rsid w:val="00E3324E"/>
    <w:rsid w:val="00E35387"/>
    <w:rsid w:val="00E36FEA"/>
    <w:rsid w:val="00E37763"/>
    <w:rsid w:val="00E40C77"/>
    <w:rsid w:val="00E41FC1"/>
    <w:rsid w:val="00E44FF9"/>
    <w:rsid w:val="00E4503B"/>
    <w:rsid w:val="00E4531B"/>
    <w:rsid w:val="00E46A2B"/>
    <w:rsid w:val="00E479B2"/>
    <w:rsid w:val="00E47D35"/>
    <w:rsid w:val="00E507B2"/>
    <w:rsid w:val="00E5163B"/>
    <w:rsid w:val="00E51D0F"/>
    <w:rsid w:val="00E5216D"/>
    <w:rsid w:val="00E52ECF"/>
    <w:rsid w:val="00E53A5A"/>
    <w:rsid w:val="00E547B6"/>
    <w:rsid w:val="00E56311"/>
    <w:rsid w:val="00E57576"/>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3B35"/>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66"/>
    <w:rsid w:val="00F94979"/>
    <w:rsid w:val="00F9504D"/>
    <w:rsid w:val="00F9759E"/>
    <w:rsid w:val="00FA112A"/>
    <w:rsid w:val="00FA1620"/>
    <w:rsid w:val="00FA31B7"/>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2018-12-24T08:23:00Z</cp:lastPrinted>
  <dcterms:created xsi:type="dcterms:W3CDTF">2018-12-24T08:29:00Z</dcterms:created>
  <dcterms:modified xsi:type="dcterms:W3CDTF">2018-12-24T08:29:00Z</dcterms:modified>
</cp:coreProperties>
</file>