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09B" w:rsidRPr="00D1409B" w:rsidRDefault="00D1409B" w:rsidP="00D1409B">
      <w:pPr>
        <w:jc w:val="center"/>
        <w:rPr>
          <w:b/>
          <w:bCs/>
          <w:szCs w:val="20"/>
        </w:rPr>
      </w:pPr>
      <w:r w:rsidRPr="00D1409B">
        <w:rPr>
          <w:b/>
          <w:bCs/>
          <w:szCs w:val="20"/>
        </w:rPr>
        <w:t>SUPREME COURT OF INDIA</w:t>
      </w:r>
    </w:p>
    <w:p w:rsidR="00D1409B" w:rsidRDefault="00D1409B" w:rsidP="00D1409B">
      <w:pPr>
        <w:jc w:val="center"/>
        <w:rPr>
          <w:szCs w:val="20"/>
        </w:rPr>
      </w:pPr>
    </w:p>
    <w:p w:rsidR="00D1409B" w:rsidRDefault="00D1409B" w:rsidP="00D1409B">
      <w:pPr>
        <w:jc w:val="center"/>
        <w:rPr>
          <w:szCs w:val="20"/>
        </w:rPr>
      </w:pPr>
      <w:r w:rsidRPr="00D1409B">
        <w:rPr>
          <w:szCs w:val="20"/>
        </w:rPr>
        <w:t>Iqbal</w:t>
      </w:r>
    </w:p>
    <w:p w:rsidR="00D1409B" w:rsidRDefault="00D1409B" w:rsidP="00D1409B">
      <w:pPr>
        <w:jc w:val="center"/>
        <w:rPr>
          <w:szCs w:val="20"/>
        </w:rPr>
      </w:pPr>
    </w:p>
    <w:p w:rsidR="00D1409B" w:rsidRDefault="00D1409B" w:rsidP="00D1409B">
      <w:pPr>
        <w:jc w:val="center"/>
        <w:rPr>
          <w:szCs w:val="20"/>
        </w:rPr>
      </w:pPr>
      <w:r>
        <w:rPr>
          <w:szCs w:val="20"/>
        </w:rPr>
        <w:t>Vs.</w:t>
      </w:r>
    </w:p>
    <w:p w:rsidR="00D1409B" w:rsidRPr="00D1409B" w:rsidRDefault="00D1409B" w:rsidP="00D1409B">
      <w:pPr>
        <w:jc w:val="center"/>
        <w:rPr>
          <w:szCs w:val="20"/>
        </w:rPr>
      </w:pPr>
    </w:p>
    <w:p w:rsidR="00D1409B" w:rsidRPr="00D1409B" w:rsidRDefault="00D1409B" w:rsidP="00D1409B">
      <w:pPr>
        <w:jc w:val="center"/>
        <w:rPr>
          <w:szCs w:val="20"/>
        </w:rPr>
      </w:pPr>
      <w:r>
        <w:rPr>
          <w:szCs w:val="20"/>
        </w:rPr>
        <w:t>The State o</w:t>
      </w:r>
      <w:r w:rsidRPr="00D1409B">
        <w:rPr>
          <w:szCs w:val="20"/>
        </w:rPr>
        <w:t>f Uttar Pradesh</w:t>
      </w:r>
    </w:p>
    <w:p w:rsidR="00D1409B" w:rsidRDefault="00D1409B" w:rsidP="00D1409B">
      <w:pPr>
        <w:jc w:val="center"/>
        <w:rPr>
          <w:szCs w:val="20"/>
        </w:rPr>
      </w:pPr>
    </w:p>
    <w:p w:rsidR="00D1409B" w:rsidRDefault="00D1409B" w:rsidP="00D1409B">
      <w:pPr>
        <w:jc w:val="center"/>
        <w:rPr>
          <w:szCs w:val="20"/>
        </w:rPr>
      </w:pPr>
      <w:r>
        <w:rPr>
          <w:szCs w:val="20"/>
        </w:rPr>
        <w:t xml:space="preserve">Crl.A.No.1280 of </w:t>
      </w:r>
      <w:r w:rsidRPr="00D1409B">
        <w:rPr>
          <w:szCs w:val="20"/>
        </w:rPr>
        <w:t>2018</w:t>
      </w:r>
    </w:p>
    <w:p w:rsidR="00D1409B" w:rsidRDefault="00D1409B" w:rsidP="00D1409B">
      <w:pPr>
        <w:jc w:val="center"/>
        <w:rPr>
          <w:szCs w:val="20"/>
        </w:rPr>
      </w:pPr>
    </w:p>
    <w:p w:rsidR="00D1409B" w:rsidRDefault="00D1409B" w:rsidP="00D1409B">
      <w:pPr>
        <w:jc w:val="center"/>
        <w:rPr>
          <w:szCs w:val="20"/>
        </w:rPr>
      </w:pPr>
      <w:r>
        <w:rPr>
          <w:szCs w:val="20"/>
        </w:rPr>
        <w:t>(Kurian Joseph and S.Abdul Nazeer,JJ.,)</w:t>
      </w:r>
    </w:p>
    <w:p w:rsidR="00D1409B" w:rsidRDefault="00D1409B" w:rsidP="00D1409B">
      <w:pPr>
        <w:jc w:val="center"/>
        <w:rPr>
          <w:szCs w:val="20"/>
        </w:rPr>
      </w:pPr>
    </w:p>
    <w:p w:rsidR="00D1409B" w:rsidRDefault="00D1409B" w:rsidP="00D1409B">
      <w:pPr>
        <w:jc w:val="center"/>
        <w:rPr>
          <w:szCs w:val="20"/>
        </w:rPr>
      </w:pPr>
      <w:r>
        <w:rPr>
          <w:szCs w:val="20"/>
        </w:rPr>
        <w:t>11.10.2018</w:t>
      </w:r>
    </w:p>
    <w:p w:rsidR="00D1409B" w:rsidRDefault="00D1409B" w:rsidP="00D1409B">
      <w:pPr>
        <w:jc w:val="center"/>
        <w:rPr>
          <w:szCs w:val="20"/>
        </w:rPr>
      </w:pPr>
    </w:p>
    <w:p w:rsidR="00D1409B" w:rsidRPr="00D1409B" w:rsidRDefault="00D1409B" w:rsidP="00D1409B">
      <w:pPr>
        <w:jc w:val="center"/>
        <w:rPr>
          <w:b/>
          <w:bCs/>
          <w:szCs w:val="20"/>
        </w:rPr>
      </w:pPr>
      <w:r w:rsidRPr="00D1409B">
        <w:rPr>
          <w:b/>
          <w:bCs/>
          <w:szCs w:val="20"/>
        </w:rPr>
        <w:t>JUDGMENT</w:t>
      </w:r>
    </w:p>
    <w:p w:rsidR="00D1409B" w:rsidRPr="00D1409B" w:rsidRDefault="00D1409B" w:rsidP="00D1409B">
      <w:pPr>
        <w:jc w:val="center"/>
        <w:rPr>
          <w:b/>
          <w:bCs/>
          <w:szCs w:val="20"/>
        </w:rPr>
      </w:pPr>
    </w:p>
    <w:p w:rsidR="00D1409B" w:rsidRDefault="00D1409B" w:rsidP="00D1409B">
      <w:pPr>
        <w:jc w:val="both"/>
        <w:rPr>
          <w:b/>
          <w:bCs/>
          <w:szCs w:val="20"/>
        </w:rPr>
      </w:pPr>
      <w:r w:rsidRPr="00D1409B">
        <w:rPr>
          <w:b/>
          <w:bCs/>
          <w:szCs w:val="20"/>
        </w:rPr>
        <w:t>Kurian Joseph,J.,</w:t>
      </w:r>
    </w:p>
    <w:p w:rsidR="00D1409B" w:rsidRPr="00D1409B" w:rsidRDefault="00D1409B" w:rsidP="00D1409B">
      <w:pPr>
        <w:jc w:val="both"/>
        <w:rPr>
          <w:b/>
          <w:bCs/>
          <w:szCs w:val="20"/>
        </w:rPr>
      </w:pPr>
    </w:p>
    <w:p w:rsidR="00D1409B" w:rsidRDefault="00D1409B" w:rsidP="00D1409B">
      <w:pPr>
        <w:jc w:val="both"/>
        <w:rPr>
          <w:szCs w:val="20"/>
        </w:rPr>
      </w:pPr>
      <w:r>
        <w:rPr>
          <w:szCs w:val="20"/>
        </w:rPr>
        <w:t xml:space="preserve">SLP(Crl.)No.8855 of </w:t>
      </w:r>
      <w:r w:rsidRPr="00D1409B">
        <w:rPr>
          <w:szCs w:val="20"/>
        </w:rPr>
        <w:t>2018</w:t>
      </w:r>
    </w:p>
    <w:p w:rsidR="00D1409B" w:rsidRPr="00D1409B" w:rsidRDefault="00D1409B" w:rsidP="00D1409B">
      <w:pPr>
        <w:jc w:val="both"/>
        <w:rPr>
          <w:szCs w:val="20"/>
        </w:rPr>
      </w:pPr>
    </w:p>
    <w:p w:rsidR="00D1409B" w:rsidRPr="00D1409B" w:rsidRDefault="00D1409B" w:rsidP="00D1409B">
      <w:pPr>
        <w:jc w:val="both"/>
        <w:rPr>
          <w:szCs w:val="20"/>
        </w:rPr>
      </w:pPr>
      <w:r>
        <w:rPr>
          <w:szCs w:val="20"/>
        </w:rPr>
        <w:t xml:space="preserve">1. Delay </w:t>
      </w:r>
      <w:r w:rsidRPr="00D1409B">
        <w:rPr>
          <w:szCs w:val="20"/>
        </w:rPr>
        <w:t>condoned.</w:t>
      </w:r>
    </w:p>
    <w:p w:rsidR="00D1409B" w:rsidRDefault="00D1409B" w:rsidP="00D1409B">
      <w:pPr>
        <w:jc w:val="both"/>
        <w:rPr>
          <w:szCs w:val="20"/>
        </w:rPr>
      </w:pPr>
    </w:p>
    <w:p w:rsidR="00D1409B" w:rsidRPr="00D1409B" w:rsidRDefault="00D1409B" w:rsidP="00D1409B">
      <w:pPr>
        <w:jc w:val="both"/>
        <w:rPr>
          <w:szCs w:val="20"/>
        </w:rPr>
      </w:pPr>
      <w:r>
        <w:rPr>
          <w:szCs w:val="20"/>
        </w:rPr>
        <w:t xml:space="preserve">2. Leave </w:t>
      </w:r>
      <w:r w:rsidRPr="00D1409B">
        <w:rPr>
          <w:szCs w:val="20"/>
        </w:rPr>
        <w:t>granted.</w:t>
      </w:r>
    </w:p>
    <w:p w:rsidR="00D1409B" w:rsidRDefault="00D1409B" w:rsidP="00D1409B">
      <w:pPr>
        <w:jc w:val="both"/>
        <w:rPr>
          <w:szCs w:val="20"/>
        </w:rPr>
      </w:pPr>
    </w:p>
    <w:p w:rsidR="00D1409B" w:rsidRPr="00D1409B" w:rsidRDefault="00D1409B" w:rsidP="00D1409B">
      <w:pPr>
        <w:jc w:val="both"/>
        <w:rPr>
          <w:szCs w:val="20"/>
        </w:rPr>
      </w:pPr>
      <w:r>
        <w:rPr>
          <w:szCs w:val="20"/>
        </w:rPr>
        <w:t>3. Heard the learned</w:t>
      </w:r>
      <w:r>
        <w:rPr>
          <w:szCs w:val="20"/>
        </w:rPr>
        <w:tab/>
        <w:t xml:space="preserve">counsel appearing for </w:t>
      </w:r>
      <w:r w:rsidRPr="00D1409B">
        <w:rPr>
          <w:szCs w:val="20"/>
        </w:rPr>
        <w:t>the</w:t>
      </w:r>
      <w:r>
        <w:rPr>
          <w:szCs w:val="20"/>
        </w:rPr>
        <w:t xml:space="preserve"> </w:t>
      </w:r>
      <w:r w:rsidRPr="00D1409B">
        <w:rPr>
          <w:szCs w:val="20"/>
        </w:rPr>
        <w:t>parties.</w:t>
      </w:r>
    </w:p>
    <w:p w:rsidR="00D1409B" w:rsidRDefault="00D1409B" w:rsidP="00D1409B">
      <w:pPr>
        <w:jc w:val="both"/>
        <w:rPr>
          <w:szCs w:val="20"/>
        </w:rPr>
      </w:pPr>
    </w:p>
    <w:p w:rsidR="00D1409B" w:rsidRPr="00D1409B" w:rsidRDefault="00D1409B" w:rsidP="00D1409B">
      <w:pPr>
        <w:jc w:val="both"/>
        <w:rPr>
          <w:szCs w:val="20"/>
        </w:rPr>
      </w:pPr>
      <w:r>
        <w:rPr>
          <w:szCs w:val="20"/>
        </w:rPr>
        <w:t>4. The appellant has</w:t>
      </w:r>
      <w:r>
        <w:rPr>
          <w:szCs w:val="20"/>
        </w:rPr>
        <w:tab/>
        <w:t xml:space="preserve">been convicted </w:t>
      </w:r>
      <w:r w:rsidRPr="00D1409B">
        <w:rPr>
          <w:szCs w:val="20"/>
        </w:rPr>
        <w:t>under</w:t>
      </w:r>
      <w:r w:rsidRPr="00D1409B">
        <w:rPr>
          <w:szCs w:val="20"/>
        </w:rPr>
        <w:tab/>
      </w:r>
      <w:r>
        <w:rPr>
          <w:szCs w:val="20"/>
        </w:rPr>
        <w:t xml:space="preserve"> </w:t>
      </w:r>
      <w:r w:rsidRPr="00D1409B">
        <w:rPr>
          <w:szCs w:val="20"/>
        </w:rPr>
        <w:t>Sections</w:t>
      </w:r>
      <w:r>
        <w:rPr>
          <w:szCs w:val="20"/>
        </w:rPr>
        <w:t xml:space="preserve"> </w:t>
      </w:r>
      <w:r w:rsidRPr="00D1409B">
        <w:rPr>
          <w:szCs w:val="20"/>
        </w:rPr>
        <w:t>399 and 402 IPC read with Section 25 of the Arms Act, 1959 by the Assistant Sessions Judge, Shahjahanpur in ST No. 153 of 1984 and ST No. 154 of 1984. He was sentenced to undergo imprisonment for a period of</w:t>
      </w:r>
    </w:p>
    <w:p w:rsidR="00D1409B" w:rsidRPr="00D1409B" w:rsidRDefault="00D1409B" w:rsidP="00D1409B">
      <w:pPr>
        <w:jc w:val="both"/>
        <w:rPr>
          <w:szCs w:val="20"/>
        </w:rPr>
      </w:pPr>
      <w:r w:rsidRPr="00D1409B">
        <w:rPr>
          <w:szCs w:val="20"/>
        </w:rPr>
        <w:t>1 four years.</w:t>
      </w:r>
    </w:p>
    <w:p w:rsidR="00D1409B" w:rsidRDefault="00D1409B" w:rsidP="00D1409B">
      <w:pPr>
        <w:jc w:val="both"/>
        <w:rPr>
          <w:szCs w:val="20"/>
        </w:rPr>
      </w:pPr>
      <w:r w:rsidRPr="00D1409B">
        <w:rPr>
          <w:szCs w:val="20"/>
        </w:rPr>
        <w:t xml:space="preserve"> </w:t>
      </w:r>
    </w:p>
    <w:p w:rsidR="00D1409B" w:rsidRDefault="00D1409B" w:rsidP="00D1409B">
      <w:pPr>
        <w:jc w:val="both"/>
        <w:rPr>
          <w:szCs w:val="20"/>
        </w:rPr>
      </w:pPr>
      <w:r>
        <w:rPr>
          <w:szCs w:val="20"/>
        </w:rPr>
        <w:t xml:space="preserve">5. </w:t>
      </w:r>
      <w:r w:rsidRPr="00D1409B">
        <w:rPr>
          <w:szCs w:val="20"/>
        </w:rPr>
        <w:t>The conviction and sentence was confirmed by the District and Sessions Judge, Shahjahanpur. The </w:t>
      </w:r>
      <w:r>
        <w:rPr>
          <w:szCs w:val="20"/>
        </w:rPr>
        <w:t xml:space="preserve"> </w:t>
      </w:r>
      <w:r w:rsidRPr="00D1409B">
        <w:rPr>
          <w:szCs w:val="20"/>
        </w:rPr>
        <w:t>appellant filed a Revision before the High Court. As per the impugned order dated 20.11.2014, the Revision has been dismissed.</w:t>
      </w:r>
      <w:r w:rsidRPr="00D1409B">
        <w:rPr>
          <w:szCs w:val="20"/>
        </w:rPr>
        <w:tab/>
        <w:t>It is seen from the Judgment</w:t>
      </w:r>
      <w:r>
        <w:rPr>
          <w:szCs w:val="20"/>
        </w:rPr>
        <w:t xml:space="preserve"> </w:t>
      </w:r>
      <w:r w:rsidRPr="00D1409B">
        <w:rPr>
          <w:szCs w:val="20"/>
        </w:rPr>
        <w:t>that none appeared on behalf of th</w:t>
      </w:r>
      <w:r>
        <w:rPr>
          <w:szCs w:val="20"/>
        </w:rPr>
        <w:t xml:space="preserve">e appellant in the High Court. </w:t>
      </w:r>
      <w:r w:rsidRPr="00D1409B">
        <w:rPr>
          <w:szCs w:val="20"/>
        </w:rPr>
        <w:t>The appellant has given in</w:t>
      </w:r>
      <w:r>
        <w:rPr>
          <w:szCs w:val="20"/>
        </w:rPr>
        <w:t xml:space="preserve"> </w:t>
      </w:r>
      <w:r w:rsidRPr="00D1409B">
        <w:rPr>
          <w:szCs w:val="20"/>
        </w:rPr>
        <w:t>detail the</w:t>
      </w:r>
      <w:r>
        <w:rPr>
          <w:szCs w:val="20"/>
        </w:rPr>
        <w:t xml:space="preserve"> </w:t>
      </w:r>
      <w:r w:rsidRPr="00D1409B">
        <w:rPr>
          <w:szCs w:val="20"/>
        </w:rPr>
        <w:t>circumstances which led to the absence of his counsel before the High Court.</w:t>
      </w:r>
    </w:p>
    <w:p w:rsidR="00D1409B" w:rsidRPr="00D1409B" w:rsidRDefault="00D1409B" w:rsidP="00D1409B">
      <w:pPr>
        <w:jc w:val="both"/>
        <w:rPr>
          <w:szCs w:val="20"/>
        </w:rPr>
      </w:pPr>
    </w:p>
    <w:p w:rsidR="00D1409B" w:rsidRDefault="00D1409B" w:rsidP="00D1409B">
      <w:pPr>
        <w:jc w:val="both"/>
        <w:rPr>
          <w:szCs w:val="20"/>
        </w:rPr>
      </w:pPr>
      <w:r>
        <w:rPr>
          <w:szCs w:val="20"/>
        </w:rPr>
        <w:t xml:space="preserve">6. </w:t>
      </w:r>
      <w:r w:rsidRPr="00D1409B">
        <w:rPr>
          <w:szCs w:val="20"/>
        </w:rPr>
        <w:t xml:space="preserve"> Be that as it may, the incident is of the year 1980. The</w:t>
      </w:r>
      <w:r w:rsidRPr="00D1409B">
        <w:rPr>
          <w:szCs w:val="20"/>
        </w:rPr>
        <w:tab/>
        <w:t>appellant was a young boy at</w:t>
      </w:r>
      <w:r>
        <w:rPr>
          <w:szCs w:val="20"/>
        </w:rPr>
        <w:t xml:space="preserve"> </w:t>
      </w:r>
      <w:r w:rsidRPr="00D1409B">
        <w:rPr>
          <w:szCs w:val="20"/>
        </w:rPr>
        <w:t>that time.</w:t>
      </w:r>
      <w:r>
        <w:rPr>
          <w:szCs w:val="20"/>
        </w:rPr>
        <w:t xml:space="preserve"> </w:t>
      </w:r>
      <w:r w:rsidRPr="00D1409B">
        <w:rPr>
          <w:szCs w:val="20"/>
        </w:rPr>
        <w:t>Taking note of that aspect, we directed the State to ascertain the antecedents of the appellant and his conduct in</w:t>
      </w:r>
      <w:r w:rsidRPr="00D1409B">
        <w:rPr>
          <w:szCs w:val="20"/>
        </w:rPr>
        <w:tab/>
        <w:t>jail. The Superintendent of District</w:t>
      </w:r>
      <w:r>
        <w:rPr>
          <w:szCs w:val="20"/>
        </w:rPr>
        <w:t xml:space="preserve"> </w:t>
      </w:r>
      <w:r w:rsidRPr="00D1409B">
        <w:rPr>
          <w:szCs w:val="20"/>
        </w:rPr>
        <w:t>Jail, Shahjahanpur, has reported that his conduct has been satisfactory. In the affidavit filed on behalf of the State, it is stated that to the best of their inquiry, the appellant is not involved in any other criminal case.</w:t>
      </w:r>
    </w:p>
    <w:p w:rsidR="00D1409B" w:rsidRPr="00D1409B" w:rsidRDefault="00D1409B" w:rsidP="00D1409B">
      <w:pPr>
        <w:jc w:val="both"/>
        <w:rPr>
          <w:szCs w:val="20"/>
        </w:rPr>
      </w:pPr>
    </w:p>
    <w:p w:rsidR="00D1409B" w:rsidRDefault="00D1409B" w:rsidP="00D1409B">
      <w:pPr>
        <w:jc w:val="both"/>
        <w:rPr>
          <w:szCs w:val="20"/>
        </w:rPr>
      </w:pPr>
      <w:r>
        <w:rPr>
          <w:szCs w:val="20"/>
        </w:rPr>
        <w:lastRenderedPageBreak/>
        <w:t xml:space="preserve">7.  Having regard to the entire </w:t>
      </w:r>
      <w:r w:rsidRPr="00D1409B">
        <w:rPr>
          <w:szCs w:val="20"/>
        </w:rPr>
        <w:t>facts and</w:t>
      </w:r>
      <w:r>
        <w:rPr>
          <w:szCs w:val="20"/>
        </w:rPr>
        <w:t xml:space="preserve"> </w:t>
      </w:r>
      <w:r w:rsidRPr="00D1409B">
        <w:rPr>
          <w:szCs w:val="20"/>
        </w:rPr>
        <w:t>circumstances of the case, particularly t</w:t>
      </w:r>
      <w:r>
        <w:rPr>
          <w:szCs w:val="20"/>
        </w:rPr>
        <w:t>aking note of the fact that the incident is</w:t>
      </w:r>
      <w:r>
        <w:rPr>
          <w:szCs w:val="20"/>
        </w:rPr>
        <w:tab/>
        <w:t xml:space="preserve">of </w:t>
      </w:r>
      <w:r w:rsidRPr="00D1409B">
        <w:rPr>
          <w:szCs w:val="20"/>
        </w:rPr>
        <w:t>1980, when the</w:t>
      </w:r>
      <w:r>
        <w:rPr>
          <w:szCs w:val="20"/>
        </w:rPr>
        <w:t xml:space="preserve"> </w:t>
      </w:r>
      <w:r w:rsidRPr="00D1409B">
        <w:rPr>
          <w:szCs w:val="20"/>
        </w:rPr>
        <w:t>appellant was a young</w:t>
      </w:r>
      <w:r w:rsidRPr="00D1409B">
        <w:rPr>
          <w:szCs w:val="20"/>
        </w:rPr>
        <w:tab/>
        <w:t>boy and that</w:t>
      </w:r>
      <w:r w:rsidRPr="00D1409B">
        <w:rPr>
          <w:szCs w:val="20"/>
        </w:rPr>
        <w:tab/>
        <w:t>there is no other</w:t>
      </w:r>
      <w:r>
        <w:rPr>
          <w:szCs w:val="20"/>
        </w:rPr>
        <w:t xml:space="preserve"> criminal case against him, we</w:t>
      </w:r>
      <w:r>
        <w:rPr>
          <w:szCs w:val="20"/>
        </w:rPr>
        <w:tab/>
        <w:t xml:space="preserve">are </w:t>
      </w:r>
      <w:r w:rsidRPr="00D1409B">
        <w:rPr>
          <w:szCs w:val="20"/>
        </w:rPr>
        <w:t>of</w:t>
      </w:r>
      <w:r w:rsidRPr="00D1409B">
        <w:rPr>
          <w:szCs w:val="20"/>
        </w:rPr>
        <w:tab/>
        <w:t>the view that</w:t>
      </w:r>
      <w:r>
        <w:rPr>
          <w:szCs w:val="20"/>
        </w:rPr>
        <w:t xml:space="preserve"> </w:t>
      </w:r>
      <w:r w:rsidRPr="00D1409B">
        <w:rPr>
          <w:szCs w:val="20"/>
        </w:rPr>
        <w:t>the sentence should be limited</w:t>
      </w:r>
      <w:r w:rsidRPr="00D1409B">
        <w:rPr>
          <w:szCs w:val="20"/>
        </w:rPr>
        <w:tab/>
      </w:r>
      <w:r>
        <w:rPr>
          <w:szCs w:val="20"/>
        </w:rPr>
        <w:t xml:space="preserve"> to </w:t>
      </w:r>
      <w:r w:rsidRPr="00D1409B">
        <w:rPr>
          <w:szCs w:val="20"/>
        </w:rPr>
        <w:t>the</w:t>
      </w:r>
      <w:r w:rsidRPr="00D1409B">
        <w:rPr>
          <w:szCs w:val="20"/>
        </w:rPr>
        <w:tab/>
        <w:t>period already</w:t>
      </w:r>
      <w:r>
        <w:rPr>
          <w:szCs w:val="20"/>
        </w:rPr>
        <w:t xml:space="preserve"> </w:t>
      </w:r>
      <w:r w:rsidRPr="00D1409B">
        <w:rPr>
          <w:szCs w:val="20"/>
        </w:rPr>
        <w:t>undergone. Ordered accordingly.</w:t>
      </w:r>
    </w:p>
    <w:p w:rsidR="00D1409B" w:rsidRPr="00D1409B" w:rsidRDefault="00D1409B" w:rsidP="00D1409B">
      <w:pPr>
        <w:jc w:val="both"/>
        <w:rPr>
          <w:szCs w:val="20"/>
        </w:rPr>
      </w:pPr>
    </w:p>
    <w:p w:rsidR="00D1409B" w:rsidRDefault="00A34BD7" w:rsidP="00D1409B">
      <w:pPr>
        <w:jc w:val="both"/>
        <w:rPr>
          <w:szCs w:val="20"/>
        </w:rPr>
      </w:pPr>
      <w:r>
        <w:rPr>
          <w:szCs w:val="20"/>
        </w:rPr>
        <w:t xml:space="preserve">8. </w:t>
      </w:r>
      <w:r w:rsidR="00D1409B" w:rsidRPr="00D1409B">
        <w:rPr>
          <w:szCs w:val="20"/>
        </w:rPr>
        <w:t>The appeal is allowed as above. The appellant</w:t>
      </w:r>
      <w:r>
        <w:rPr>
          <w:szCs w:val="20"/>
        </w:rPr>
        <w:t xml:space="preserve"> </w:t>
      </w:r>
      <w:r w:rsidR="00D1409B" w:rsidRPr="00D1409B">
        <w:rPr>
          <w:szCs w:val="20"/>
        </w:rPr>
        <w:t>shall be released forthwith in case he is not otherwise required to be detained in any other case.</w:t>
      </w:r>
    </w:p>
    <w:p w:rsidR="00A34BD7" w:rsidRPr="00D1409B" w:rsidRDefault="00A34BD7" w:rsidP="00D1409B">
      <w:pPr>
        <w:jc w:val="both"/>
        <w:rPr>
          <w:szCs w:val="20"/>
        </w:rPr>
      </w:pPr>
    </w:p>
    <w:p w:rsidR="00D1409B" w:rsidRPr="0082097A" w:rsidRDefault="00D1409B" w:rsidP="0082097A">
      <w:pPr>
        <w:jc w:val="both"/>
        <w:rPr>
          <w:i/>
          <w:iCs/>
          <w:sz w:val="20"/>
          <w:szCs w:val="20"/>
        </w:rPr>
      </w:pPr>
    </w:p>
    <w:sectPr w:rsidR="00D1409B" w:rsidRPr="0082097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71B" w:rsidRDefault="00EB171B" w:rsidP="00CF3BB7">
      <w:r>
        <w:separator/>
      </w:r>
    </w:p>
  </w:endnote>
  <w:endnote w:type="continuationSeparator" w:id="1">
    <w:p w:rsidR="00EB171B" w:rsidRDefault="00EB171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540E1" w:rsidRPr="00CF3BB7">
          <w:rPr>
            <w:sz w:val="22"/>
            <w:szCs w:val="22"/>
          </w:rPr>
          <w:fldChar w:fldCharType="begin"/>
        </w:r>
        <w:r w:rsidRPr="00CF3BB7">
          <w:rPr>
            <w:sz w:val="22"/>
            <w:szCs w:val="22"/>
          </w:rPr>
          <w:instrText xml:space="preserve"> PAGE   \* MERGEFORMAT </w:instrText>
        </w:r>
        <w:r w:rsidR="001540E1" w:rsidRPr="00CF3BB7">
          <w:rPr>
            <w:sz w:val="22"/>
            <w:szCs w:val="22"/>
          </w:rPr>
          <w:fldChar w:fldCharType="separate"/>
        </w:r>
        <w:r w:rsidR="00EB171B">
          <w:rPr>
            <w:noProof/>
            <w:sz w:val="22"/>
            <w:szCs w:val="22"/>
          </w:rPr>
          <w:t>1</w:t>
        </w:r>
        <w:r w:rsidR="001540E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71B" w:rsidRDefault="00EB171B" w:rsidP="00CF3BB7">
      <w:r>
        <w:separator/>
      </w:r>
    </w:p>
  </w:footnote>
  <w:footnote w:type="continuationSeparator" w:id="1">
    <w:p w:rsidR="00EB171B" w:rsidRDefault="00EB171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92162"/>
  </w:hdrShapeDefaults>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AA5"/>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0E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C89"/>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2FB9"/>
    <w:rsid w:val="00236E32"/>
    <w:rsid w:val="00240CA6"/>
    <w:rsid w:val="00242E71"/>
    <w:rsid w:val="0024357B"/>
    <w:rsid w:val="00243F72"/>
    <w:rsid w:val="0024581F"/>
    <w:rsid w:val="00246824"/>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2F6"/>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128"/>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03EE6"/>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D07AE"/>
    <w:rsid w:val="006D205A"/>
    <w:rsid w:val="006D2B9C"/>
    <w:rsid w:val="006D4399"/>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324"/>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A33"/>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46EE"/>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4BD7"/>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3DE6"/>
    <w:rsid w:val="00AB4BB1"/>
    <w:rsid w:val="00AB618D"/>
    <w:rsid w:val="00AB7036"/>
    <w:rsid w:val="00AB733C"/>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AF7C7F"/>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EAA"/>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409B"/>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2F63"/>
    <w:rsid w:val="00D53DE7"/>
    <w:rsid w:val="00D54873"/>
    <w:rsid w:val="00D54CBD"/>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171B"/>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42EF"/>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2018-11-24T05:18:00Z</cp:lastPrinted>
  <dcterms:created xsi:type="dcterms:W3CDTF">2018-11-24T05:22:00Z</dcterms:created>
  <dcterms:modified xsi:type="dcterms:W3CDTF">2018-11-24T05:22:00Z</dcterms:modified>
</cp:coreProperties>
</file>