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5DB" w:rsidRPr="00AF45DB" w:rsidRDefault="00AF45DB" w:rsidP="009F5668">
      <w:pPr>
        <w:jc w:val="center"/>
        <w:rPr>
          <w:b/>
          <w:bCs/>
          <w:szCs w:val="20"/>
        </w:rPr>
      </w:pPr>
      <w:r w:rsidRPr="00AF45DB">
        <w:rPr>
          <w:b/>
          <w:bCs/>
          <w:szCs w:val="20"/>
        </w:rPr>
        <w:t>SUPREME COURT OF INDIA</w:t>
      </w:r>
    </w:p>
    <w:p w:rsidR="00AF45DB" w:rsidRPr="00AF45DB" w:rsidRDefault="00AF45DB" w:rsidP="009F5668">
      <w:pPr>
        <w:jc w:val="center"/>
        <w:rPr>
          <w:szCs w:val="20"/>
        </w:rPr>
      </w:pPr>
    </w:p>
    <w:p w:rsidR="00AF45DB" w:rsidRDefault="00AF45DB" w:rsidP="009F5668">
      <w:pPr>
        <w:jc w:val="center"/>
        <w:rPr>
          <w:szCs w:val="20"/>
        </w:rPr>
      </w:pPr>
      <w:r w:rsidRPr="00AF45DB">
        <w:rPr>
          <w:szCs w:val="20"/>
        </w:rPr>
        <w:t>Ramesh Badlani</w:t>
      </w:r>
    </w:p>
    <w:p w:rsidR="00AF45DB" w:rsidRDefault="00AF45DB" w:rsidP="009F5668">
      <w:pPr>
        <w:jc w:val="center"/>
        <w:rPr>
          <w:szCs w:val="20"/>
        </w:rPr>
      </w:pPr>
    </w:p>
    <w:p w:rsidR="00AF45DB" w:rsidRDefault="00AF45DB" w:rsidP="009F5668">
      <w:pPr>
        <w:jc w:val="center"/>
        <w:rPr>
          <w:szCs w:val="20"/>
        </w:rPr>
      </w:pPr>
      <w:r>
        <w:rPr>
          <w:szCs w:val="20"/>
        </w:rPr>
        <w:t>Vs.</w:t>
      </w:r>
    </w:p>
    <w:p w:rsidR="00AF45DB" w:rsidRPr="00AF45DB" w:rsidRDefault="00AF45DB" w:rsidP="009F5668">
      <w:pPr>
        <w:jc w:val="center"/>
        <w:rPr>
          <w:szCs w:val="20"/>
        </w:rPr>
      </w:pPr>
    </w:p>
    <w:p w:rsidR="00AF45DB" w:rsidRDefault="00AF45DB" w:rsidP="009F5668">
      <w:pPr>
        <w:jc w:val="center"/>
        <w:rPr>
          <w:szCs w:val="20"/>
        </w:rPr>
      </w:pPr>
      <w:r>
        <w:rPr>
          <w:szCs w:val="20"/>
        </w:rPr>
        <w:t>State o</w:t>
      </w:r>
      <w:r w:rsidRPr="00AF45DB">
        <w:rPr>
          <w:szCs w:val="20"/>
        </w:rPr>
        <w:t>f M.P.</w:t>
      </w:r>
    </w:p>
    <w:p w:rsidR="00AF45DB" w:rsidRDefault="00AF45DB" w:rsidP="009F5668">
      <w:pPr>
        <w:jc w:val="center"/>
        <w:rPr>
          <w:szCs w:val="20"/>
        </w:rPr>
      </w:pPr>
    </w:p>
    <w:p w:rsidR="00AF45DB" w:rsidRDefault="00AF45DB" w:rsidP="009F5668">
      <w:pPr>
        <w:jc w:val="center"/>
        <w:rPr>
          <w:szCs w:val="20"/>
        </w:rPr>
      </w:pPr>
      <w:r>
        <w:rPr>
          <w:szCs w:val="20"/>
        </w:rPr>
        <w:t xml:space="preserve">SLP(Crl.)No.6568 of </w:t>
      </w:r>
      <w:r w:rsidRPr="00AF45DB">
        <w:rPr>
          <w:szCs w:val="20"/>
        </w:rPr>
        <w:t>2018</w:t>
      </w:r>
    </w:p>
    <w:p w:rsidR="00AF45DB" w:rsidRDefault="00AF45DB" w:rsidP="009F5668">
      <w:pPr>
        <w:jc w:val="center"/>
        <w:rPr>
          <w:szCs w:val="20"/>
        </w:rPr>
      </w:pPr>
    </w:p>
    <w:p w:rsidR="00AF45DB" w:rsidRDefault="00AF45DB" w:rsidP="009F5668">
      <w:pPr>
        <w:jc w:val="center"/>
        <w:rPr>
          <w:szCs w:val="20"/>
        </w:rPr>
      </w:pPr>
      <w:r>
        <w:rPr>
          <w:szCs w:val="20"/>
        </w:rPr>
        <w:t>(Abhay Manohar Sapre and Indu Malhotra</w:t>
      </w:r>
      <w:r w:rsidR="009F5668">
        <w:rPr>
          <w:szCs w:val="20"/>
        </w:rPr>
        <w:t>,JJ.,)</w:t>
      </w:r>
    </w:p>
    <w:p w:rsidR="009F5668" w:rsidRDefault="009F5668" w:rsidP="009F5668">
      <w:pPr>
        <w:jc w:val="center"/>
        <w:rPr>
          <w:szCs w:val="20"/>
        </w:rPr>
      </w:pPr>
    </w:p>
    <w:p w:rsidR="009F5668" w:rsidRDefault="009F5668" w:rsidP="009F5668">
      <w:pPr>
        <w:jc w:val="center"/>
        <w:rPr>
          <w:szCs w:val="20"/>
        </w:rPr>
      </w:pPr>
      <w:r>
        <w:rPr>
          <w:szCs w:val="20"/>
        </w:rPr>
        <w:t>02.11.2018</w:t>
      </w:r>
    </w:p>
    <w:p w:rsidR="00AF45DB" w:rsidRDefault="00AF45DB" w:rsidP="009F5668">
      <w:pPr>
        <w:jc w:val="center"/>
        <w:rPr>
          <w:szCs w:val="20"/>
        </w:rPr>
      </w:pPr>
    </w:p>
    <w:p w:rsidR="00AF45DB" w:rsidRPr="00AF45DB" w:rsidRDefault="00AF45DB" w:rsidP="009F5668">
      <w:pPr>
        <w:jc w:val="center"/>
        <w:rPr>
          <w:b/>
          <w:bCs/>
          <w:szCs w:val="20"/>
        </w:rPr>
      </w:pPr>
      <w:r w:rsidRPr="00AF45DB">
        <w:rPr>
          <w:b/>
          <w:bCs/>
          <w:szCs w:val="20"/>
        </w:rPr>
        <w:t>ORDER</w:t>
      </w:r>
    </w:p>
    <w:p w:rsidR="00AF45DB" w:rsidRPr="00AF45DB" w:rsidRDefault="00AF45DB" w:rsidP="00AF45DB">
      <w:pPr>
        <w:jc w:val="both"/>
        <w:rPr>
          <w:b/>
          <w:bCs/>
          <w:szCs w:val="20"/>
        </w:rPr>
      </w:pPr>
    </w:p>
    <w:p w:rsidR="00AF45DB" w:rsidRPr="00AF45DB" w:rsidRDefault="00AF45DB" w:rsidP="00AF45DB">
      <w:pPr>
        <w:jc w:val="both"/>
        <w:rPr>
          <w:b/>
          <w:bCs/>
          <w:szCs w:val="20"/>
        </w:rPr>
      </w:pPr>
      <w:r w:rsidRPr="00AF45DB">
        <w:rPr>
          <w:b/>
          <w:bCs/>
          <w:szCs w:val="20"/>
        </w:rPr>
        <w:t>Abhay Manohar Sapre,J.,</w:t>
      </w:r>
    </w:p>
    <w:p w:rsidR="00AF45DB" w:rsidRPr="00AF45DB" w:rsidRDefault="00AF45DB" w:rsidP="00AF45DB">
      <w:pPr>
        <w:jc w:val="both"/>
        <w:rPr>
          <w:szCs w:val="20"/>
        </w:rPr>
      </w:pPr>
    </w:p>
    <w:p w:rsidR="00AF45DB" w:rsidRPr="00AF45DB" w:rsidRDefault="009F5668" w:rsidP="00AF45DB">
      <w:pPr>
        <w:jc w:val="both"/>
        <w:rPr>
          <w:szCs w:val="20"/>
        </w:rPr>
      </w:pPr>
      <w:r>
        <w:rPr>
          <w:szCs w:val="20"/>
        </w:rPr>
        <w:t xml:space="preserve">1. </w:t>
      </w:r>
      <w:r w:rsidR="00AF45DB" w:rsidRPr="00AF45DB">
        <w:rPr>
          <w:szCs w:val="20"/>
        </w:rPr>
        <w:t>Having heard Dr. Rajiv Dhavan, learned senior counsel for the petitioner, Shri Saurabh Mishra learned counsel for respondent no. 1 - State and Shri Mahavir Singh, learned senior counsel for impleader, and on perusal of the record of the case and the case law cited by Dr. Dhavan, we are not</w:t>
      </w:r>
      <w:r>
        <w:rPr>
          <w:szCs w:val="20"/>
        </w:rPr>
        <w:t xml:space="preserve"> </w:t>
      </w:r>
      <w:r w:rsidR="00AF45DB" w:rsidRPr="00AF45DB">
        <w:rPr>
          <w:szCs w:val="20"/>
        </w:rPr>
        <w:t>inclined to interfere with the impugned order of the</w:t>
      </w:r>
      <w:r>
        <w:rPr>
          <w:szCs w:val="20"/>
        </w:rPr>
        <w:t xml:space="preserve"> </w:t>
      </w:r>
      <w:r w:rsidR="00AF45DB" w:rsidRPr="00AF45DB">
        <w:rPr>
          <w:szCs w:val="20"/>
        </w:rPr>
        <w:t>High Court which declined to grant bail to the petitioner.</w:t>
      </w:r>
    </w:p>
    <w:p w:rsidR="009F5668" w:rsidRDefault="009F5668" w:rsidP="00AF45DB">
      <w:pPr>
        <w:jc w:val="both"/>
        <w:rPr>
          <w:szCs w:val="20"/>
        </w:rPr>
      </w:pPr>
    </w:p>
    <w:p w:rsidR="00AF45DB" w:rsidRPr="00AF45DB" w:rsidRDefault="009F5668" w:rsidP="00AF45DB">
      <w:pPr>
        <w:jc w:val="both"/>
        <w:rPr>
          <w:szCs w:val="20"/>
        </w:rPr>
      </w:pPr>
      <w:r>
        <w:rPr>
          <w:szCs w:val="20"/>
        </w:rPr>
        <w:t>2.</w:t>
      </w:r>
      <w:r w:rsidR="00AF45DB" w:rsidRPr="00AF45DB">
        <w:rPr>
          <w:szCs w:val="20"/>
        </w:rPr>
        <w:t xml:space="preserve"> Dr. Dhavan, learned senior counsel, however, submitted that the petitioner is not keeping well.</w:t>
      </w:r>
    </w:p>
    <w:p w:rsidR="009F5668" w:rsidRDefault="009F5668" w:rsidP="00AF45DB">
      <w:pPr>
        <w:jc w:val="both"/>
        <w:rPr>
          <w:szCs w:val="20"/>
        </w:rPr>
      </w:pPr>
    </w:p>
    <w:p w:rsidR="00AF45DB" w:rsidRPr="00AF45DB" w:rsidRDefault="009F5668" w:rsidP="00AF45DB">
      <w:pPr>
        <w:jc w:val="both"/>
        <w:rPr>
          <w:szCs w:val="20"/>
        </w:rPr>
      </w:pPr>
      <w:r>
        <w:rPr>
          <w:szCs w:val="20"/>
        </w:rPr>
        <w:t>3.</w:t>
      </w:r>
      <w:r w:rsidR="00AF45DB" w:rsidRPr="00AF45DB">
        <w:rPr>
          <w:szCs w:val="20"/>
        </w:rPr>
        <w:t xml:space="preserve"> It is for the petitioner to approach the Sessions Judge who, in his judicial discretion, is empowered to pass appropriate orders keeping in view the facts made out by the petitioner in that behalf after hearing all parties concerned.</w:t>
      </w:r>
    </w:p>
    <w:p w:rsidR="009F5668" w:rsidRDefault="009F5668" w:rsidP="00AF45DB">
      <w:pPr>
        <w:jc w:val="both"/>
        <w:rPr>
          <w:szCs w:val="20"/>
        </w:rPr>
      </w:pPr>
    </w:p>
    <w:p w:rsidR="00AF45DB" w:rsidRPr="00AF45DB" w:rsidRDefault="009F5668" w:rsidP="00AF45DB">
      <w:pPr>
        <w:jc w:val="both"/>
        <w:rPr>
          <w:szCs w:val="20"/>
        </w:rPr>
      </w:pPr>
      <w:r>
        <w:rPr>
          <w:szCs w:val="20"/>
        </w:rPr>
        <w:t xml:space="preserve">4. </w:t>
      </w:r>
      <w:r w:rsidR="00AF45DB" w:rsidRPr="00AF45DB">
        <w:rPr>
          <w:szCs w:val="20"/>
        </w:rPr>
        <w:t>The special leave petition is dismissed.</w:t>
      </w:r>
    </w:p>
    <w:p w:rsidR="009F5668" w:rsidRDefault="009F5668" w:rsidP="00AF45DB">
      <w:pPr>
        <w:jc w:val="both"/>
        <w:rPr>
          <w:szCs w:val="20"/>
        </w:rPr>
      </w:pPr>
    </w:p>
    <w:p w:rsidR="00AF45DB" w:rsidRPr="00AF45DB" w:rsidRDefault="009F5668" w:rsidP="00AF45DB">
      <w:pPr>
        <w:jc w:val="both"/>
        <w:rPr>
          <w:szCs w:val="20"/>
        </w:rPr>
      </w:pPr>
      <w:r>
        <w:rPr>
          <w:szCs w:val="20"/>
        </w:rPr>
        <w:t xml:space="preserve">5. </w:t>
      </w:r>
      <w:r w:rsidR="00AF45DB" w:rsidRPr="00AF45DB">
        <w:rPr>
          <w:szCs w:val="20"/>
        </w:rPr>
        <w:t>Pending application(s), if any, stand disposed of.</w:t>
      </w:r>
    </w:p>
    <w:p w:rsidR="009F5668" w:rsidRDefault="009F5668" w:rsidP="009F5668">
      <w:pPr>
        <w:jc w:val="both"/>
        <w:rPr>
          <w:szCs w:val="20"/>
        </w:rPr>
      </w:pPr>
    </w:p>
    <w:p w:rsidR="009F5668" w:rsidRPr="00AF45DB" w:rsidRDefault="009F5668" w:rsidP="009F5668">
      <w:pPr>
        <w:jc w:val="both"/>
        <w:rPr>
          <w:szCs w:val="20"/>
        </w:rPr>
      </w:pPr>
    </w:p>
    <w:p w:rsidR="00031C01" w:rsidRPr="00AF45DB" w:rsidRDefault="00031C01" w:rsidP="00AF45DB">
      <w:pPr>
        <w:jc w:val="both"/>
        <w:rPr>
          <w:szCs w:val="20"/>
        </w:rPr>
      </w:pPr>
    </w:p>
    <w:sectPr w:rsidR="00031C01" w:rsidRPr="00AF45D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708D" w:rsidRDefault="0081708D" w:rsidP="00CF3BB7">
      <w:r>
        <w:separator/>
      </w:r>
    </w:p>
  </w:endnote>
  <w:endnote w:type="continuationSeparator" w:id="1">
    <w:p w:rsidR="0081708D" w:rsidRDefault="0081708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F742BB" w:rsidRPr="00CF3BB7">
          <w:rPr>
            <w:sz w:val="22"/>
            <w:szCs w:val="22"/>
          </w:rPr>
          <w:fldChar w:fldCharType="begin"/>
        </w:r>
        <w:r w:rsidRPr="00CF3BB7">
          <w:rPr>
            <w:sz w:val="22"/>
            <w:szCs w:val="22"/>
          </w:rPr>
          <w:instrText xml:space="preserve"> PAGE   \* MERGEFORMAT </w:instrText>
        </w:r>
        <w:r w:rsidR="00F742BB" w:rsidRPr="00CF3BB7">
          <w:rPr>
            <w:sz w:val="22"/>
            <w:szCs w:val="22"/>
          </w:rPr>
          <w:fldChar w:fldCharType="separate"/>
        </w:r>
        <w:r w:rsidR="0081708D">
          <w:rPr>
            <w:noProof/>
            <w:sz w:val="22"/>
            <w:szCs w:val="22"/>
          </w:rPr>
          <w:t>1</w:t>
        </w:r>
        <w:r w:rsidR="00F742B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708D" w:rsidRDefault="0081708D" w:rsidP="00CF3BB7">
      <w:r>
        <w:separator/>
      </w:r>
    </w:p>
  </w:footnote>
  <w:footnote w:type="continuationSeparator" w:id="1">
    <w:p w:rsidR="0081708D" w:rsidRDefault="0081708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1C01"/>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8D"/>
    <w:rsid w:val="006C5C9E"/>
    <w:rsid w:val="006C6E06"/>
    <w:rsid w:val="006D07AE"/>
    <w:rsid w:val="006D205A"/>
    <w:rsid w:val="006D2B9C"/>
    <w:rsid w:val="006D4399"/>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86EAA"/>
    <w:rsid w:val="00B9434A"/>
    <w:rsid w:val="00B94B8E"/>
    <w:rsid w:val="00B94E0F"/>
    <w:rsid w:val="00B94F41"/>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D62E3"/>
    <w:rsid w:val="00DE3129"/>
    <w:rsid w:val="00DE520C"/>
    <w:rsid w:val="00DE703F"/>
    <w:rsid w:val="00DE788E"/>
    <w:rsid w:val="00DF167A"/>
    <w:rsid w:val="00DF3A19"/>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205F"/>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152</Words>
  <Characters>871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2018-11-20T10:12:00Z</cp:lastPrinted>
  <dcterms:created xsi:type="dcterms:W3CDTF">2018-11-20T10:56:00Z</dcterms:created>
  <dcterms:modified xsi:type="dcterms:W3CDTF">2018-11-20T10:56:00Z</dcterms:modified>
</cp:coreProperties>
</file>