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A9" w:rsidRPr="00F843A9" w:rsidRDefault="00F843A9" w:rsidP="00F843A9">
      <w:pPr>
        <w:jc w:val="center"/>
        <w:rPr>
          <w:b/>
          <w:bCs/>
          <w:szCs w:val="20"/>
        </w:rPr>
      </w:pPr>
      <w:r w:rsidRPr="00F843A9">
        <w:rPr>
          <w:b/>
          <w:bCs/>
          <w:szCs w:val="20"/>
        </w:rPr>
        <w:t>SUPREME COURT OF INDIA</w:t>
      </w:r>
    </w:p>
    <w:p w:rsidR="00F843A9" w:rsidRPr="00F843A9" w:rsidRDefault="00F843A9" w:rsidP="00F843A9">
      <w:pPr>
        <w:jc w:val="center"/>
        <w:rPr>
          <w:szCs w:val="20"/>
        </w:rPr>
      </w:pPr>
    </w:p>
    <w:p w:rsidR="00F843A9" w:rsidRDefault="00F843A9" w:rsidP="00F843A9">
      <w:pPr>
        <w:jc w:val="center"/>
        <w:rPr>
          <w:szCs w:val="20"/>
        </w:rPr>
      </w:pPr>
      <w:r w:rsidRPr="00F843A9">
        <w:rPr>
          <w:szCs w:val="20"/>
        </w:rPr>
        <w:t>Surjeet Singh</w:t>
      </w:r>
    </w:p>
    <w:p w:rsidR="00F843A9" w:rsidRDefault="00F843A9" w:rsidP="00F843A9">
      <w:pPr>
        <w:jc w:val="center"/>
        <w:rPr>
          <w:szCs w:val="20"/>
        </w:rPr>
      </w:pPr>
    </w:p>
    <w:p w:rsidR="00F843A9" w:rsidRDefault="00F843A9" w:rsidP="00F843A9">
      <w:pPr>
        <w:jc w:val="center"/>
        <w:rPr>
          <w:szCs w:val="20"/>
        </w:rPr>
      </w:pPr>
      <w:r>
        <w:rPr>
          <w:szCs w:val="20"/>
        </w:rPr>
        <w:t>Vs.</w:t>
      </w:r>
    </w:p>
    <w:p w:rsidR="00F843A9" w:rsidRPr="00F843A9" w:rsidRDefault="00F843A9" w:rsidP="00F843A9">
      <w:pPr>
        <w:jc w:val="center"/>
        <w:rPr>
          <w:szCs w:val="20"/>
        </w:rPr>
      </w:pPr>
    </w:p>
    <w:p w:rsidR="00F843A9" w:rsidRDefault="00F843A9" w:rsidP="00F843A9">
      <w:pPr>
        <w:jc w:val="center"/>
        <w:rPr>
          <w:szCs w:val="20"/>
        </w:rPr>
      </w:pPr>
      <w:r w:rsidRPr="00F843A9">
        <w:rPr>
          <w:szCs w:val="20"/>
        </w:rPr>
        <w:t>Sadhu Singh</w:t>
      </w:r>
    </w:p>
    <w:p w:rsidR="00F843A9" w:rsidRDefault="00F843A9" w:rsidP="00F843A9">
      <w:pPr>
        <w:jc w:val="center"/>
        <w:rPr>
          <w:szCs w:val="20"/>
        </w:rPr>
      </w:pPr>
    </w:p>
    <w:p w:rsidR="00F843A9" w:rsidRDefault="00F843A9" w:rsidP="00F843A9">
      <w:pPr>
        <w:jc w:val="center"/>
        <w:rPr>
          <w:szCs w:val="20"/>
        </w:rPr>
      </w:pPr>
      <w:r>
        <w:rPr>
          <w:szCs w:val="20"/>
        </w:rPr>
        <w:t xml:space="preserve">C.A.No.11764-11765 of </w:t>
      </w:r>
      <w:r w:rsidRPr="00F843A9">
        <w:rPr>
          <w:szCs w:val="20"/>
        </w:rPr>
        <w:t>2018</w:t>
      </w:r>
    </w:p>
    <w:p w:rsidR="00F843A9" w:rsidRDefault="00F843A9" w:rsidP="00F843A9">
      <w:pPr>
        <w:jc w:val="center"/>
        <w:rPr>
          <w:szCs w:val="20"/>
        </w:rPr>
      </w:pPr>
    </w:p>
    <w:p w:rsidR="00F843A9" w:rsidRDefault="00F843A9" w:rsidP="00F843A9">
      <w:pPr>
        <w:jc w:val="center"/>
        <w:rPr>
          <w:szCs w:val="20"/>
        </w:rPr>
      </w:pPr>
      <w:r>
        <w:rPr>
          <w:szCs w:val="20"/>
        </w:rPr>
        <w:t>(Abhay Manohar Sapre and Indu Malhotra,JJ.,)</w:t>
      </w:r>
    </w:p>
    <w:p w:rsidR="00F843A9" w:rsidRDefault="00F843A9" w:rsidP="00F843A9">
      <w:pPr>
        <w:jc w:val="center"/>
        <w:rPr>
          <w:szCs w:val="20"/>
        </w:rPr>
      </w:pPr>
    </w:p>
    <w:p w:rsidR="00F843A9" w:rsidRDefault="00F843A9" w:rsidP="00F843A9">
      <w:pPr>
        <w:jc w:val="center"/>
        <w:rPr>
          <w:szCs w:val="20"/>
        </w:rPr>
      </w:pPr>
      <w:r>
        <w:rPr>
          <w:szCs w:val="20"/>
        </w:rPr>
        <w:t>03.12.2018</w:t>
      </w:r>
    </w:p>
    <w:p w:rsidR="00F843A9" w:rsidRDefault="00F843A9" w:rsidP="00F843A9">
      <w:pPr>
        <w:jc w:val="center"/>
        <w:rPr>
          <w:szCs w:val="20"/>
        </w:rPr>
      </w:pPr>
    </w:p>
    <w:p w:rsidR="00F843A9" w:rsidRPr="00F843A9" w:rsidRDefault="00F843A9" w:rsidP="00F843A9">
      <w:pPr>
        <w:jc w:val="center"/>
        <w:rPr>
          <w:b/>
          <w:bCs/>
          <w:szCs w:val="20"/>
        </w:rPr>
      </w:pPr>
      <w:r w:rsidRPr="00F843A9">
        <w:rPr>
          <w:b/>
          <w:bCs/>
          <w:szCs w:val="20"/>
        </w:rPr>
        <w:t>JUDGMENT</w:t>
      </w:r>
    </w:p>
    <w:p w:rsidR="00F843A9" w:rsidRPr="00F843A9" w:rsidRDefault="00F843A9" w:rsidP="00F843A9">
      <w:pPr>
        <w:jc w:val="both"/>
        <w:rPr>
          <w:b/>
          <w:bCs/>
          <w:szCs w:val="20"/>
        </w:rPr>
      </w:pPr>
    </w:p>
    <w:p w:rsidR="00F843A9" w:rsidRPr="00F843A9" w:rsidRDefault="00F843A9" w:rsidP="00F843A9">
      <w:pPr>
        <w:jc w:val="both"/>
        <w:rPr>
          <w:b/>
          <w:bCs/>
          <w:szCs w:val="20"/>
        </w:rPr>
      </w:pPr>
      <w:r w:rsidRPr="00F843A9">
        <w:rPr>
          <w:b/>
          <w:bCs/>
          <w:szCs w:val="20"/>
        </w:rPr>
        <w:t>Abhay Manohar Sapre, J.,</w:t>
      </w:r>
    </w:p>
    <w:p w:rsidR="00F843A9" w:rsidRDefault="00F843A9" w:rsidP="00F843A9">
      <w:pPr>
        <w:jc w:val="both"/>
        <w:rPr>
          <w:szCs w:val="20"/>
        </w:rPr>
      </w:pPr>
    </w:p>
    <w:p w:rsidR="00F843A9" w:rsidRDefault="00F843A9" w:rsidP="00F843A9">
      <w:pPr>
        <w:jc w:val="both"/>
        <w:rPr>
          <w:szCs w:val="20"/>
        </w:rPr>
      </w:pPr>
      <w:r>
        <w:rPr>
          <w:szCs w:val="20"/>
        </w:rPr>
        <w:t>SLP(C)No.29497-29498 of 2018</w:t>
      </w:r>
    </w:p>
    <w:p w:rsidR="00F843A9" w:rsidRPr="00F843A9" w:rsidRDefault="00F843A9" w:rsidP="00F843A9">
      <w:pPr>
        <w:jc w:val="both"/>
        <w:rPr>
          <w:szCs w:val="20"/>
        </w:rPr>
      </w:pPr>
    </w:p>
    <w:p w:rsidR="00F843A9" w:rsidRPr="00F843A9" w:rsidRDefault="00F843A9" w:rsidP="00F843A9">
      <w:pPr>
        <w:jc w:val="both"/>
        <w:rPr>
          <w:szCs w:val="20"/>
        </w:rPr>
      </w:pPr>
      <w:r>
        <w:rPr>
          <w:szCs w:val="20"/>
        </w:rPr>
        <w:t>1.</w:t>
      </w:r>
      <w:r w:rsidRPr="00F843A9">
        <w:rPr>
          <w:szCs w:val="20"/>
        </w:rPr>
        <w:t xml:space="preserve"> Leave granted.</w:t>
      </w:r>
    </w:p>
    <w:p w:rsidR="00F843A9" w:rsidRDefault="00F843A9" w:rsidP="00F843A9">
      <w:pPr>
        <w:jc w:val="both"/>
        <w:rPr>
          <w:szCs w:val="20"/>
        </w:rPr>
      </w:pPr>
    </w:p>
    <w:p w:rsidR="00F843A9" w:rsidRPr="00F843A9" w:rsidRDefault="00F843A9" w:rsidP="00F843A9">
      <w:pPr>
        <w:jc w:val="both"/>
        <w:rPr>
          <w:szCs w:val="20"/>
        </w:rPr>
      </w:pPr>
      <w:r>
        <w:rPr>
          <w:szCs w:val="20"/>
        </w:rPr>
        <w:t>2.</w:t>
      </w:r>
      <w:r w:rsidRPr="00F843A9">
        <w:rPr>
          <w:szCs w:val="20"/>
        </w:rPr>
        <w:t xml:space="preserve"> These appeals are directed against the final judgment and order dated 24.09.2018 passed by the High Court of Himachal Pradesh at Shimla in C.R. No.182 of 2015 and C.R. No.183 of 2015 whereby the</w:t>
      </w:r>
      <w:r>
        <w:rPr>
          <w:szCs w:val="20"/>
        </w:rPr>
        <w:t xml:space="preserve"> </w:t>
      </w:r>
      <w:r w:rsidRPr="00F843A9">
        <w:rPr>
          <w:szCs w:val="20"/>
        </w:rPr>
        <w:t>High Court allowed the revision petitions filed by the respondents herein.</w:t>
      </w:r>
    </w:p>
    <w:p w:rsidR="00F843A9" w:rsidRDefault="00F843A9" w:rsidP="00F843A9">
      <w:pPr>
        <w:jc w:val="both"/>
        <w:rPr>
          <w:szCs w:val="20"/>
        </w:rPr>
      </w:pPr>
    </w:p>
    <w:p w:rsidR="00F843A9" w:rsidRPr="00F843A9" w:rsidRDefault="00F843A9" w:rsidP="00F843A9">
      <w:pPr>
        <w:jc w:val="both"/>
        <w:rPr>
          <w:szCs w:val="20"/>
        </w:rPr>
      </w:pPr>
      <w:r>
        <w:rPr>
          <w:szCs w:val="20"/>
        </w:rPr>
        <w:t xml:space="preserve">3. </w:t>
      </w:r>
      <w:r w:rsidRPr="00F843A9">
        <w:rPr>
          <w:szCs w:val="20"/>
        </w:rPr>
        <w:t xml:space="preserve"> Having heard the learned counsel for the appellants and on perusal of the record of the case, we find no good ground to interfere in the impugned order because we find that the High Court has only remanded the case to the first Appellate Court to decide the first appeal and cross objection afresh on merits in accordance with law. An order of remand, in our opinion, in the facts of this case, does not call for any interference. It is more so when in the opinion of the High Court a case of remand was made out.</w:t>
      </w:r>
    </w:p>
    <w:p w:rsidR="00F843A9" w:rsidRDefault="00F843A9" w:rsidP="00F843A9">
      <w:pPr>
        <w:jc w:val="both"/>
        <w:rPr>
          <w:szCs w:val="20"/>
        </w:rPr>
      </w:pPr>
    </w:p>
    <w:p w:rsidR="00F843A9" w:rsidRPr="00F843A9" w:rsidRDefault="00F843A9" w:rsidP="00F843A9">
      <w:pPr>
        <w:jc w:val="both"/>
        <w:rPr>
          <w:szCs w:val="20"/>
        </w:rPr>
      </w:pPr>
      <w:r>
        <w:rPr>
          <w:szCs w:val="20"/>
        </w:rPr>
        <w:t>4.</w:t>
      </w:r>
      <w:r w:rsidRPr="00F843A9">
        <w:rPr>
          <w:szCs w:val="20"/>
        </w:rPr>
        <w:t xml:space="preserve"> Before parting, we cannot resist observing that having rightly formed an opinion to remand the case to the First Appellate Court, there was no need for the High Court to devote 60 pages in writing the impugned order. In our view, it was not required.</w:t>
      </w:r>
      <w:r>
        <w:rPr>
          <w:szCs w:val="20"/>
        </w:rPr>
        <w:t xml:space="preserve"> </w:t>
      </w:r>
      <w:r w:rsidRPr="00F843A9">
        <w:rPr>
          <w:szCs w:val="20"/>
        </w:rPr>
        <w:t>The examination could be confined only to the issue of remand and not beyond it. At the same time, there was no need to cite several decisions and that too in detail. Brevity being a virtue, it must be observed as far as possible while expressing an opinion.</w:t>
      </w:r>
    </w:p>
    <w:p w:rsidR="00F843A9" w:rsidRDefault="00F843A9" w:rsidP="00F843A9">
      <w:pPr>
        <w:jc w:val="both"/>
        <w:rPr>
          <w:szCs w:val="20"/>
        </w:rPr>
      </w:pPr>
    </w:p>
    <w:p w:rsidR="00F843A9" w:rsidRPr="00F843A9" w:rsidRDefault="00F843A9" w:rsidP="00F843A9">
      <w:pPr>
        <w:jc w:val="both"/>
        <w:rPr>
          <w:szCs w:val="20"/>
        </w:rPr>
      </w:pPr>
      <w:r>
        <w:rPr>
          <w:szCs w:val="20"/>
        </w:rPr>
        <w:t xml:space="preserve">5. </w:t>
      </w:r>
      <w:r w:rsidRPr="00F843A9">
        <w:rPr>
          <w:szCs w:val="20"/>
        </w:rPr>
        <w:t>The appeals stand dismissed in limine.</w:t>
      </w:r>
    </w:p>
    <w:p w:rsidR="00F843A9" w:rsidRPr="004206F3" w:rsidRDefault="00F843A9" w:rsidP="00F843A9">
      <w:pPr>
        <w:jc w:val="both"/>
        <w:rPr>
          <w:szCs w:val="20"/>
        </w:rPr>
      </w:pPr>
    </w:p>
    <w:sectPr w:rsidR="00F843A9" w:rsidRPr="004206F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45D2" w:rsidRDefault="003F45D2" w:rsidP="00CF3BB7">
      <w:r>
        <w:separator/>
      </w:r>
    </w:p>
  </w:endnote>
  <w:endnote w:type="continuationSeparator" w:id="1">
    <w:p w:rsidR="003F45D2" w:rsidRDefault="003F45D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595C14" w:rsidRPr="00CF3BB7">
          <w:rPr>
            <w:sz w:val="22"/>
            <w:szCs w:val="22"/>
          </w:rPr>
          <w:fldChar w:fldCharType="begin"/>
        </w:r>
        <w:r w:rsidRPr="00CF3BB7">
          <w:rPr>
            <w:sz w:val="22"/>
            <w:szCs w:val="22"/>
          </w:rPr>
          <w:instrText xml:space="preserve"> PAGE   \* MERGEFORMAT </w:instrText>
        </w:r>
        <w:r w:rsidR="00595C14" w:rsidRPr="00CF3BB7">
          <w:rPr>
            <w:sz w:val="22"/>
            <w:szCs w:val="22"/>
          </w:rPr>
          <w:fldChar w:fldCharType="separate"/>
        </w:r>
        <w:r w:rsidR="003F45D2">
          <w:rPr>
            <w:noProof/>
            <w:sz w:val="22"/>
            <w:szCs w:val="22"/>
          </w:rPr>
          <w:t>1</w:t>
        </w:r>
        <w:r w:rsidR="00595C1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45D2" w:rsidRDefault="003F45D2" w:rsidP="00CF3BB7">
      <w:r>
        <w:separator/>
      </w:r>
    </w:p>
  </w:footnote>
  <w:footnote w:type="continuationSeparator" w:id="1">
    <w:p w:rsidR="003F45D2" w:rsidRDefault="003F45D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1A77"/>
    <w:rsid w:val="000526B6"/>
    <w:rsid w:val="000540A6"/>
    <w:rsid w:val="00054CD5"/>
    <w:rsid w:val="00054EAC"/>
    <w:rsid w:val="00055D59"/>
    <w:rsid w:val="00056803"/>
    <w:rsid w:val="00056A55"/>
    <w:rsid w:val="00060D6E"/>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8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2B10"/>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3098"/>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358"/>
    <w:rsid w:val="00380460"/>
    <w:rsid w:val="00382916"/>
    <w:rsid w:val="00382A38"/>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484C"/>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5D2"/>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06F3"/>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7FA"/>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03"/>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77103"/>
    <w:rsid w:val="005807F4"/>
    <w:rsid w:val="005812BE"/>
    <w:rsid w:val="00582A05"/>
    <w:rsid w:val="00583AF9"/>
    <w:rsid w:val="0059006F"/>
    <w:rsid w:val="00590830"/>
    <w:rsid w:val="00590B6C"/>
    <w:rsid w:val="00595C14"/>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5672"/>
    <w:rsid w:val="005F6429"/>
    <w:rsid w:val="005F6832"/>
    <w:rsid w:val="006016C1"/>
    <w:rsid w:val="0060274F"/>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38F"/>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4E48"/>
    <w:rsid w:val="006B5877"/>
    <w:rsid w:val="006B5A8D"/>
    <w:rsid w:val="006B5B5E"/>
    <w:rsid w:val="006B710F"/>
    <w:rsid w:val="006C24A2"/>
    <w:rsid w:val="006C2527"/>
    <w:rsid w:val="006C44C2"/>
    <w:rsid w:val="006C5A8D"/>
    <w:rsid w:val="006C5C9E"/>
    <w:rsid w:val="006C6E06"/>
    <w:rsid w:val="006D07AE"/>
    <w:rsid w:val="006D106D"/>
    <w:rsid w:val="006D205A"/>
    <w:rsid w:val="006D2B9C"/>
    <w:rsid w:val="006D4399"/>
    <w:rsid w:val="006D531E"/>
    <w:rsid w:val="006D5AA0"/>
    <w:rsid w:val="006D7232"/>
    <w:rsid w:val="006E05E4"/>
    <w:rsid w:val="006E3C68"/>
    <w:rsid w:val="006E6333"/>
    <w:rsid w:val="006F1694"/>
    <w:rsid w:val="006F3640"/>
    <w:rsid w:val="006F6617"/>
    <w:rsid w:val="006F6E8A"/>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35A9"/>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6DB2"/>
    <w:rsid w:val="007F78BD"/>
    <w:rsid w:val="00801119"/>
    <w:rsid w:val="00801AA6"/>
    <w:rsid w:val="00802FB0"/>
    <w:rsid w:val="00803D5A"/>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1AF"/>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3D88"/>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41C1"/>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9743C"/>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A6F"/>
    <w:rsid w:val="00B24D97"/>
    <w:rsid w:val="00B26169"/>
    <w:rsid w:val="00B27786"/>
    <w:rsid w:val="00B279AA"/>
    <w:rsid w:val="00B307BE"/>
    <w:rsid w:val="00B31A07"/>
    <w:rsid w:val="00B31ED5"/>
    <w:rsid w:val="00B3421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870F0"/>
    <w:rsid w:val="00B911D0"/>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45F8"/>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3077"/>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3B2F"/>
    <w:rsid w:val="00DD62E3"/>
    <w:rsid w:val="00DE257D"/>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3A9"/>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2018-12-06T04:54:00Z</cp:lastPrinted>
  <dcterms:created xsi:type="dcterms:W3CDTF">2018-12-06T04:58:00Z</dcterms:created>
  <dcterms:modified xsi:type="dcterms:W3CDTF">2018-12-06T04:58:00Z</dcterms:modified>
</cp:coreProperties>
</file>