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9EF" w:rsidRDefault="00CA09EF" w:rsidP="00CA09EF">
      <w:pPr>
        <w:jc w:val="center"/>
        <w:rPr>
          <w:rFonts w:ascii="Times New Roman" w:hAnsi="Times New Roman" w:cs="Times New Roman"/>
          <w:b/>
          <w:bCs/>
          <w:szCs w:val="25"/>
        </w:rPr>
      </w:pPr>
      <w:r w:rsidRPr="00CA09EF">
        <w:rPr>
          <w:rFonts w:ascii="Times New Roman" w:hAnsi="Times New Roman" w:cs="Times New Roman"/>
          <w:b/>
          <w:bCs/>
          <w:szCs w:val="25"/>
        </w:rPr>
        <w:t>SUPREME COURT OF INDIA</w:t>
      </w:r>
    </w:p>
    <w:p w:rsidR="00CA09EF" w:rsidRPr="00CA09EF" w:rsidRDefault="00CA09EF" w:rsidP="00CA09EF">
      <w:pPr>
        <w:jc w:val="center"/>
        <w:rPr>
          <w:rFonts w:ascii="Times New Roman" w:hAnsi="Times New Roman" w:cs="Times New Roman"/>
          <w:b/>
          <w:bCs/>
          <w:szCs w:val="25"/>
        </w:rPr>
      </w:pPr>
    </w:p>
    <w:p w:rsidR="00CA09EF" w:rsidRDefault="00CA09EF" w:rsidP="00CA09EF">
      <w:pPr>
        <w:jc w:val="center"/>
        <w:rPr>
          <w:rFonts w:ascii="Times New Roman" w:hAnsi="Times New Roman" w:cs="Times New Roman"/>
          <w:szCs w:val="25"/>
        </w:rPr>
      </w:pPr>
      <w:r w:rsidRPr="00CA09EF">
        <w:rPr>
          <w:rFonts w:ascii="Times New Roman" w:hAnsi="Times New Roman" w:cs="Times New Roman"/>
          <w:szCs w:val="25"/>
        </w:rPr>
        <w:t>Jagdish</w:t>
      </w:r>
    </w:p>
    <w:p w:rsidR="00CA09EF" w:rsidRDefault="00CA09EF" w:rsidP="00CA09EF">
      <w:pPr>
        <w:jc w:val="center"/>
        <w:rPr>
          <w:rFonts w:ascii="Times New Roman" w:hAnsi="Times New Roman" w:cs="Times New Roman"/>
          <w:szCs w:val="25"/>
        </w:rPr>
      </w:pPr>
    </w:p>
    <w:p w:rsidR="00CA09EF" w:rsidRDefault="00CA09EF" w:rsidP="00CA09EF">
      <w:pPr>
        <w:jc w:val="center"/>
        <w:rPr>
          <w:rFonts w:ascii="Times New Roman" w:hAnsi="Times New Roman" w:cs="Times New Roman"/>
          <w:szCs w:val="25"/>
        </w:rPr>
      </w:pPr>
      <w:r>
        <w:rPr>
          <w:rFonts w:ascii="Times New Roman" w:hAnsi="Times New Roman" w:cs="Times New Roman"/>
          <w:szCs w:val="25"/>
        </w:rPr>
        <w:t>Vs.</w:t>
      </w:r>
    </w:p>
    <w:p w:rsidR="00CA09EF" w:rsidRPr="00CA09EF" w:rsidRDefault="00CA09EF" w:rsidP="00CA09EF">
      <w:pPr>
        <w:jc w:val="center"/>
        <w:rPr>
          <w:rFonts w:ascii="Times New Roman" w:hAnsi="Times New Roman" w:cs="Times New Roman"/>
          <w:szCs w:val="25"/>
        </w:rPr>
      </w:pPr>
    </w:p>
    <w:p w:rsidR="00CA09EF" w:rsidRDefault="00CA09EF" w:rsidP="00CA09EF">
      <w:pPr>
        <w:jc w:val="center"/>
        <w:rPr>
          <w:rFonts w:ascii="Times New Roman" w:hAnsi="Times New Roman" w:cs="Times New Roman"/>
          <w:szCs w:val="25"/>
        </w:rPr>
      </w:pPr>
      <w:r>
        <w:rPr>
          <w:rFonts w:ascii="Times New Roman" w:hAnsi="Times New Roman" w:cs="Times New Roman"/>
          <w:szCs w:val="25"/>
        </w:rPr>
        <w:t>State o</w:t>
      </w:r>
      <w:r w:rsidRPr="00CA09EF">
        <w:rPr>
          <w:rFonts w:ascii="Times New Roman" w:hAnsi="Times New Roman" w:cs="Times New Roman"/>
          <w:szCs w:val="25"/>
        </w:rPr>
        <w:t>f Madhya Pradesh</w:t>
      </w:r>
    </w:p>
    <w:p w:rsidR="00CA09EF" w:rsidRDefault="00CA09EF" w:rsidP="00CA09EF">
      <w:pPr>
        <w:jc w:val="center"/>
        <w:rPr>
          <w:rFonts w:ascii="Times New Roman" w:hAnsi="Times New Roman" w:cs="Times New Roman"/>
          <w:szCs w:val="25"/>
        </w:rPr>
      </w:pPr>
    </w:p>
    <w:p w:rsidR="00CA09EF" w:rsidRDefault="00CA09EF" w:rsidP="00CA09EF">
      <w:pPr>
        <w:jc w:val="center"/>
        <w:rPr>
          <w:rFonts w:ascii="Times New Roman" w:hAnsi="Times New Roman" w:cs="Times New Roman"/>
          <w:szCs w:val="25"/>
        </w:rPr>
      </w:pPr>
      <w:r>
        <w:rPr>
          <w:rFonts w:ascii="Times New Roman" w:hAnsi="Times New Roman" w:cs="Times New Roman"/>
          <w:szCs w:val="25"/>
        </w:rPr>
        <w:t>Crl.A.No.338 of</w:t>
      </w:r>
      <w:r w:rsidRPr="00CA09EF">
        <w:rPr>
          <w:rFonts w:ascii="Times New Roman" w:hAnsi="Times New Roman" w:cs="Times New Roman"/>
          <w:szCs w:val="25"/>
        </w:rPr>
        <w:t xml:space="preserve"> 2007</w:t>
      </w:r>
    </w:p>
    <w:p w:rsidR="00CA09EF" w:rsidRDefault="00CA09EF" w:rsidP="00CA09EF">
      <w:pPr>
        <w:jc w:val="center"/>
        <w:rPr>
          <w:rFonts w:ascii="Times New Roman" w:hAnsi="Times New Roman" w:cs="Times New Roman"/>
          <w:szCs w:val="25"/>
        </w:rPr>
      </w:pPr>
    </w:p>
    <w:p w:rsidR="00CA09EF" w:rsidRDefault="00CA09EF" w:rsidP="00CA09EF">
      <w:pPr>
        <w:jc w:val="center"/>
        <w:rPr>
          <w:rFonts w:ascii="Times New Roman" w:hAnsi="Times New Roman" w:cs="Times New Roman"/>
          <w:szCs w:val="25"/>
        </w:rPr>
      </w:pPr>
      <w:r>
        <w:rPr>
          <w:rFonts w:ascii="Times New Roman" w:hAnsi="Times New Roman" w:cs="Times New Roman"/>
          <w:szCs w:val="25"/>
        </w:rPr>
        <w:t>(N.V.Ramana,J., Deepak Gupta and Indira Banarjee,JJ.,)</w:t>
      </w:r>
    </w:p>
    <w:p w:rsidR="00CA09EF" w:rsidRDefault="00CA09EF" w:rsidP="00CA09EF">
      <w:pPr>
        <w:jc w:val="center"/>
        <w:rPr>
          <w:rFonts w:ascii="Times New Roman" w:hAnsi="Times New Roman" w:cs="Times New Roman"/>
          <w:szCs w:val="25"/>
        </w:rPr>
      </w:pPr>
    </w:p>
    <w:p w:rsidR="00CA09EF" w:rsidRDefault="00CA09EF" w:rsidP="00CA09EF">
      <w:pPr>
        <w:jc w:val="center"/>
        <w:rPr>
          <w:rFonts w:ascii="Times New Roman" w:hAnsi="Times New Roman" w:cs="Times New Roman"/>
          <w:szCs w:val="25"/>
        </w:rPr>
      </w:pPr>
      <w:r>
        <w:rPr>
          <w:rFonts w:ascii="Times New Roman" w:hAnsi="Times New Roman" w:cs="Times New Roman"/>
          <w:szCs w:val="25"/>
        </w:rPr>
        <w:t>21.02.2019</w:t>
      </w:r>
    </w:p>
    <w:p w:rsidR="00CA09EF" w:rsidRDefault="00CA09EF" w:rsidP="00CA09EF">
      <w:pPr>
        <w:jc w:val="center"/>
        <w:rPr>
          <w:rFonts w:ascii="Times New Roman" w:hAnsi="Times New Roman" w:cs="Times New Roman"/>
          <w:szCs w:val="25"/>
        </w:rPr>
      </w:pPr>
    </w:p>
    <w:p w:rsidR="00CA09EF" w:rsidRPr="00CA09EF" w:rsidRDefault="00CA09EF" w:rsidP="00CA09EF">
      <w:pPr>
        <w:jc w:val="center"/>
        <w:rPr>
          <w:rFonts w:ascii="Times New Roman" w:hAnsi="Times New Roman" w:cs="Times New Roman"/>
          <w:b/>
          <w:bCs/>
          <w:szCs w:val="25"/>
        </w:rPr>
      </w:pPr>
      <w:r w:rsidRPr="00CA09EF">
        <w:rPr>
          <w:rFonts w:ascii="Times New Roman" w:hAnsi="Times New Roman" w:cs="Times New Roman"/>
          <w:b/>
          <w:bCs/>
          <w:szCs w:val="25"/>
        </w:rPr>
        <w:t>JUDGMENT</w:t>
      </w:r>
    </w:p>
    <w:p w:rsidR="00CA09EF" w:rsidRPr="00CA09EF" w:rsidRDefault="00CA09EF" w:rsidP="00CA09EF">
      <w:pPr>
        <w:jc w:val="both"/>
        <w:rPr>
          <w:rFonts w:ascii="Times New Roman" w:hAnsi="Times New Roman" w:cs="Times New Roman"/>
          <w:b/>
          <w:bCs/>
          <w:szCs w:val="25"/>
        </w:rPr>
      </w:pPr>
    </w:p>
    <w:p w:rsidR="00CA09EF" w:rsidRPr="00CA09EF" w:rsidRDefault="00CA09EF" w:rsidP="00CA09EF">
      <w:pPr>
        <w:jc w:val="both"/>
        <w:rPr>
          <w:rFonts w:ascii="Times New Roman" w:hAnsi="Times New Roman" w:cs="Times New Roman"/>
          <w:b/>
          <w:bCs/>
          <w:szCs w:val="25"/>
        </w:rPr>
      </w:pPr>
      <w:r w:rsidRPr="00CA09EF">
        <w:rPr>
          <w:rFonts w:ascii="Times New Roman" w:hAnsi="Times New Roman" w:cs="Times New Roman"/>
          <w:b/>
          <w:bCs/>
          <w:szCs w:val="25"/>
        </w:rPr>
        <w:t>Deepak Gupta,J.,</w:t>
      </w:r>
    </w:p>
    <w:p w:rsidR="00CA09EF" w:rsidRPr="00CA09EF" w:rsidRDefault="00CA09EF" w:rsidP="00CA09EF">
      <w:pPr>
        <w:jc w:val="both"/>
        <w:rPr>
          <w:rFonts w:ascii="Times New Roman" w:hAnsi="Times New Roman" w:cs="Times New Roman"/>
          <w:szCs w:val="25"/>
        </w:rPr>
      </w:pPr>
    </w:p>
    <w:p w:rsidR="00CA09EF" w:rsidRPr="00CA09EF" w:rsidRDefault="00CA09EF" w:rsidP="00CA09EF">
      <w:pPr>
        <w:jc w:val="both"/>
        <w:rPr>
          <w:rFonts w:ascii="Times New Roman" w:hAnsi="Times New Roman" w:cs="Times New Roman"/>
          <w:szCs w:val="25"/>
        </w:rPr>
      </w:pPr>
      <w:r>
        <w:rPr>
          <w:rFonts w:ascii="Times New Roman" w:hAnsi="Times New Roman" w:cs="Times New Roman"/>
          <w:szCs w:val="25"/>
        </w:rPr>
        <w:t xml:space="preserve">1. </w:t>
      </w:r>
      <w:r w:rsidRPr="00CA09EF">
        <w:rPr>
          <w:rFonts w:ascii="Times New Roman" w:hAnsi="Times New Roman" w:cs="Times New Roman"/>
          <w:szCs w:val="25"/>
        </w:rPr>
        <w:t>Petitioner Jagdish was tried for the murder of his wife and five children. He was convicted by the trial court vide judgment dated 24.04.2006 and sentenced to death. He filed an appeal which was dismissed by the High Court on 27.06.2006 and the death sentence was confirmed. Thereafter, he filed Criminal Appeal in this Court which was dismissed and again death sentence was confirmed vide judgment dated 18.09.2009.</w:t>
      </w:r>
    </w:p>
    <w:p w:rsidR="00CA09EF" w:rsidRDefault="00CA09EF" w:rsidP="00CA09EF">
      <w:pPr>
        <w:jc w:val="both"/>
        <w:rPr>
          <w:rFonts w:ascii="Times New Roman" w:hAnsi="Times New Roman" w:cs="Times New Roman"/>
          <w:szCs w:val="25"/>
        </w:rPr>
      </w:pPr>
    </w:p>
    <w:p w:rsidR="00CA09EF" w:rsidRPr="00CA09EF" w:rsidRDefault="00CA09EF" w:rsidP="00CA09EF">
      <w:pPr>
        <w:jc w:val="both"/>
        <w:rPr>
          <w:rFonts w:ascii="Times New Roman" w:hAnsi="Times New Roman" w:cs="Times New Roman"/>
          <w:szCs w:val="25"/>
        </w:rPr>
      </w:pPr>
      <w:r>
        <w:rPr>
          <w:rFonts w:ascii="Times New Roman" w:hAnsi="Times New Roman" w:cs="Times New Roman"/>
          <w:szCs w:val="25"/>
        </w:rPr>
        <w:t xml:space="preserve">2. </w:t>
      </w:r>
      <w:r w:rsidRPr="00CA09EF">
        <w:rPr>
          <w:rFonts w:ascii="Times New Roman" w:hAnsi="Times New Roman" w:cs="Times New Roman"/>
          <w:szCs w:val="25"/>
        </w:rPr>
        <w:t xml:space="preserve"> The petitioner filed mercy petition before the jail authorities on</w:t>
      </w:r>
      <w:r>
        <w:rPr>
          <w:rFonts w:ascii="Times New Roman" w:hAnsi="Times New Roman" w:cs="Times New Roman"/>
          <w:szCs w:val="25"/>
        </w:rPr>
        <w:t xml:space="preserve"> </w:t>
      </w:r>
      <w:r w:rsidRPr="00CA09EF">
        <w:rPr>
          <w:rFonts w:ascii="Times New Roman" w:hAnsi="Times New Roman" w:cs="Times New Roman"/>
          <w:szCs w:val="25"/>
        </w:rPr>
        <w:t>13</w:t>
      </w:r>
      <w:r>
        <w:rPr>
          <w:rFonts w:ascii="Times New Roman" w:hAnsi="Times New Roman" w:cs="Times New Roman"/>
          <w:szCs w:val="25"/>
        </w:rPr>
        <w:t xml:space="preserve">.10.2009, </w:t>
      </w:r>
      <w:r w:rsidRPr="00CA09EF">
        <w:rPr>
          <w:rFonts w:ascii="Times New Roman" w:hAnsi="Times New Roman" w:cs="Times New Roman"/>
          <w:szCs w:val="25"/>
        </w:rPr>
        <w:t>which came to be rejected by the President of India on 16.07.2014. The petitioner has filed Writ petition (Crl.)No.197 of 2014 challenging the rejection of his mercy petition and the main ground is that there is a delay of almost 5 years in deciding the mercy petition and this itself is a ground to commute the death sentence to life imprisonment. Thereafter, the petitioner also filed Review Petition No. 591 of 2014 in which review of the judgment of this Court dated 18.09.2009 is sought both on merits and the question of sentence in Criminal Appeal No. 338 of 2007. Hence this matter is before this Bench.</w:t>
      </w:r>
    </w:p>
    <w:p w:rsidR="00CA09EF" w:rsidRDefault="00CA09EF" w:rsidP="00CA09EF">
      <w:pPr>
        <w:jc w:val="both"/>
        <w:rPr>
          <w:rFonts w:ascii="Times New Roman" w:hAnsi="Times New Roman" w:cs="Times New Roman"/>
          <w:szCs w:val="25"/>
        </w:rPr>
      </w:pPr>
    </w:p>
    <w:p w:rsidR="00CA09EF" w:rsidRPr="00CA09EF" w:rsidRDefault="00CA09EF" w:rsidP="00CA09EF">
      <w:pPr>
        <w:jc w:val="both"/>
        <w:rPr>
          <w:rFonts w:ascii="Times New Roman" w:hAnsi="Times New Roman" w:cs="Times New Roman"/>
          <w:szCs w:val="25"/>
        </w:rPr>
      </w:pPr>
      <w:r>
        <w:rPr>
          <w:rFonts w:ascii="Times New Roman" w:hAnsi="Times New Roman" w:cs="Times New Roman"/>
          <w:szCs w:val="25"/>
        </w:rPr>
        <w:t xml:space="preserve">3. </w:t>
      </w:r>
      <w:r w:rsidRPr="00CA09EF">
        <w:rPr>
          <w:rFonts w:ascii="Times New Roman" w:hAnsi="Times New Roman" w:cs="Times New Roman"/>
          <w:szCs w:val="25"/>
        </w:rPr>
        <w:t xml:space="preserve"> At the outset we may note that we are not inclined to entertain the Review Petition on the merits of the case. Three courts have come to a concurrent finding of fact that it was the petitioner who murdered his wife and five children. We have gone through the written submissions filed by the learned counsel appearing on behalf of the petitioner and find no reason to take a view different from the one taken earlier.</w:t>
      </w:r>
    </w:p>
    <w:p w:rsidR="00CA09EF" w:rsidRDefault="00CA09EF" w:rsidP="00CA09EF">
      <w:pPr>
        <w:jc w:val="both"/>
        <w:rPr>
          <w:rFonts w:ascii="Times New Roman" w:hAnsi="Times New Roman" w:cs="Times New Roman"/>
          <w:szCs w:val="25"/>
        </w:rPr>
      </w:pPr>
    </w:p>
    <w:p w:rsidR="00CA09EF" w:rsidRPr="00CA09EF" w:rsidRDefault="00CA09EF" w:rsidP="00CA09EF">
      <w:pPr>
        <w:jc w:val="both"/>
        <w:rPr>
          <w:rFonts w:ascii="Times New Roman" w:hAnsi="Times New Roman" w:cs="Times New Roman"/>
          <w:szCs w:val="25"/>
        </w:rPr>
      </w:pPr>
      <w:r w:rsidRPr="00CA09EF">
        <w:rPr>
          <w:rFonts w:ascii="Times New Roman" w:hAnsi="Times New Roman" w:cs="Times New Roman"/>
          <w:szCs w:val="25"/>
        </w:rPr>
        <w:t>4. We are only dealing with the issue whether the sentence of death should be upheld or not? In the Writ Petition it has been urged that delay in deciding the mercy petition and the delay in legal proceedings is sufficient to recall the sentence of death. In the Review Petition some other arguments have been raised. It has been urged that this case does not fall in the category of the rarest of rare cases; this is a case based on circumstantial evidence; that the petitioner Jagdish was suffering from mental illness; the petitioner has been incarcerated for almost 14 years and execution of the death sentence at this stage would virtually mean imposing two sentences upon him - a sentence of life imprisonment and then a sentence of death.</w:t>
      </w:r>
    </w:p>
    <w:p w:rsidR="00CA09EF" w:rsidRDefault="00CA09EF" w:rsidP="00CA09EF">
      <w:pPr>
        <w:jc w:val="both"/>
        <w:rPr>
          <w:rFonts w:ascii="Times New Roman" w:hAnsi="Times New Roman" w:cs="Times New Roman"/>
          <w:szCs w:val="25"/>
        </w:rPr>
      </w:pPr>
    </w:p>
    <w:p w:rsidR="00CA09EF" w:rsidRPr="00CA09EF" w:rsidRDefault="00CA09EF" w:rsidP="00CA09EF">
      <w:pPr>
        <w:jc w:val="both"/>
        <w:rPr>
          <w:rFonts w:ascii="Times New Roman" w:hAnsi="Times New Roman" w:cs="Times New Roman"/>
          <w:szCs w:val="25"/>
        </w:rPr>
      </w:pPr>
      <w:r>
        <w:rPr>
          <w:rFonts w:ascii="Times New Roman" w:hAnsi="Times New Roman" w:cs="Times New Roman"/>
          <w:szCs w:val="25"/>
        </w:rPr>
        <w:t xml:space="preserve">5. </w:t>
      </w:r>
      <w:r w:rsidRPr="00CA09EF">
        <w:rPr>
          <w:rFonts w:ascii="Times New Roman" w:hAnsi="Times New Roman" w:cs="Times New Roman"/>
          <w:szCs w:val="25"/>
        </w:rPr>
        <w:t>Delay in dealing with mercy petition:</w:t>
      </w:r>
      <w:r>
        <w:rPr>
          <w:rFonts w:ascii="Times New Roman" w:hAnsi="Times New Roman" w:cs="Times New Roman"/>
          <w:szCs w:val="25"/>
        </w:rPr>
        <w:t xml:space="preserve"> </w:t>
      </w:r>
      <w:r w:rsidRPr="00CA09EF">
        <w:rPr>
          <w:rFonts w:ascii="Times New Roman" w:hAnsi="Times New Roman" w:cs="Times New Roman"/>
          <w:szCs w:val="25"/>
        </w:rPr>
        <w:t xml:space="preserve">This Court in </w:t>
      </w:r>
      <w:r w:rsidRPr="00CA09EF">
        <w:rPr>
          <w:rFonts w:ascii="Times New Roman" w:hAnsi="Times New Roman" w:cs="Times New Roman"/>
          <w:i/>
          <w:iCs/>
          <w:szCs w:val="25"/>
        </w:rPr>
        <w:t xml:space="preserve">V. Sriharan alias Murugan vs. Union of </w:t>
      </w:r>
      <w:r w:rsidRPr="00CA09EF">
        <w:rPr>
          <w:rFonts w:ascii="Times New Roman" w:hAnsi="Times New Roman" w:cs="Times New Roman"/>
          <w:i/>
          <w:iCs/>
          <w:szCs w:val="25"/>
        </w:rPr>
        <w:lastRenderedPageBreak/>
        <w:t>India and Others</w:t>
      </w:r>
      <w:r w:rsidRPr="00CA09EF">
        <w:rPr>
          <w:rFonts w:ascii="Times New Roman" w:hAnsi="Times New Roman" w:cs="Times New Roman"/>
          <w:sz w:val="20"/>
          <w:szCs w:val="20"/>
          <w:vertAlign w:val="superscript"/>
        </w:rPr>
        <w:t>1</w:t>
      </w:r>
      <w:r w:rsidRPr="00CA09EF">
        <w:rPr>
          <w:rFonts w:ascii="Times New Roman" w:hAnsi="Times New Roman" w:cs="Times New Roman"/>
          <w:szCs w:val="25"/>
        </w:rPr>
        <w:t xml:space="preserve"> held that one of the circumstances recognized by this Court for commutation of death sentence into life imprisonment is the undue, inordinate and unreasonable delay in the execution of death sentence. The Court, however, held that whether the delay is unreasonable or not, it has to be appreciated in the facts of each case. In Sriharan's case, there was a delay of 5 years and one month in disposing of the mercy petition and this Court held as follows</w:t>
      </w:r>
    </w:p>
    <w:p w:rsidR="00CA09EF" w:rsidRDefault="00CA09EF" w:rsidP="00CA09EF">
      <w:pPr>
        <w:jc w:val="both"/>
        <w:rPr>
          <w:rFonts w:ascii="Times New Roman" w:hAnsi="Times New Roman" w:cs="Times New Roman"/>
          <w:szCs w:val="25"/>
        </w:rPr>
      </w:pPr>
    </w:p>
    <w:p w:rsidR="00CA09EF" w:rsidRPr="00CA09EF" w:rsidRDefault="00CA09EF" w:rsidP="00CA09EF">
      <w:pPr>
        <w:ind w:left="720"/>
        <w:jc w:val="both"/>
        <w:rPr>
          <w:rFonts w:ascii="Times New Roman" w:hAnsi="Times New Roman" w:cs="Times New Roman"/>
          <w:szCs w:val="25"/>
        </w:rPr>
      </w:pPr>
      <w:r w:rsidRPr="00CA09EF">
        <w:rPr>
          <w:rFonts w:ascii="Times New Roman" w:hAnsi="Times New Roman" w:cs="Times New Roman"/>
          <w:szCs w:val="25"/>
        </w:rPr>
        <w:t>“17. Exorbitant delay in disposal of mercy petition renders the process of execution of death sentence arbitrary, whimsical and capricious and, therefore, inexecutable. Furthermore, such imprisonment, occasioned by inordinate delay in disposal of mercy petitions, is beyond the sentence accorded by the court and to that extent is extra-legal and excessive. Therefore, the apex constitutional authorities must exercise the power under Articles 72/161 within the bounds of constitutional discipline and should dispose of the mercy petitions filed before them in an expeditious manner.</w:t>
      </w:r>
    </w:p>
    <w:p w:rsidR="00CA09EF" w:rsidRPr="00CA09EF" w:rsidRDefault="00CA09EF" w:rsidP="00CA09EF">
      <w:pPr>
        <w:jc w:val="both"/>
        <w:rPr>
          <w:rFonts w:ascii="Times New Roman" w:hAnsi="Times New Roman" w:cs="Times New Roman"/>
          <w:szCs w:val="25"/>
        </w:rPr>
      </w:pPr>
      <w:r w:rsidRPr="00CA09EF">
        <w:rPr>
          <w:rFonts w:ascii="Times New Roman" w:hAnsi="Times New Roman" w:cs="Times New Roman"/>
          <w:szCs w:val="25"/>
        </w:rPr>
        <w:tab/>
      </w:r>
    </w:p>
    <w:p w:rsidR="00CA09EF" w:rsidRDefault="00CA09EF" w:rsidP="00CA09EF">
      <w:pPr>
        <w:jc w:val="both"/>
        <w:rPr>
          <w:rFonts w:ascii="Times New Roman" w:hAnsi="Times New Roman" w:cs="Times New Roman"/>
          <w:szCs w:val="25"/>
        </w:rPr>
      </w:pPr>
    </w:p>
    <w:p w:rsidR="00CA09EF" w:rsidRDefault="00CA09EF" w:rsidP="00CA09EF">
      <w:pPr>
        <w:ind w:left="720"/>
        <w:jc w:val="both"/>
        <w:rPr>
          <w:rFonts w:ascii="Times New Roman" w:hAnsi="Times New Roman" w:cs="Times New Roman"/>
          <w:szCs w:val="25"/>
        </w:rPr>
      </w:pPr>
      <w:r w:rsidRPr="00CA09EF">
        <w:rPr>
          <w:rFonts w:ascii="Times New Roman" w:hAnsi="Times New Roman" w:cs="Times New Roman"/>
          <w:szCs w:val="25"/>
        </w:rPr>
        <w:t>19. Before we advert to respond the aforesaid contention, it is relevant to comprehend the primary ground on the basis of which the relief was granted in cases of delayed disposal of the mercy petition and that is, such delay violates the requirement of a fair, just and reasonable procedure. Regardless and independent of the suffering it causes, delay makes the process of execution of death sentence unfair, unreasonable, arbitrary and capricious and thereby, violates procedural due process guaranteed under Article 21 of the Constitution and the dehumanising effect is presumed in such cases. It is in this context, this Court, in the past, has recognised that incarceration, in addition to the reasonable time necessary for adjudication of mercy petitions and preparation for execution, flouts the due process guaranteed to the convict under Article 21 which inheres in every prisoner till his last breath.”</w:t>
      </w:r>
    </w:p>
    <w:p w:rsidR="00CA09EF" w:rsidRPr="00CA09EF" w:rsidRDefault="00CA09EF" w:rsidP="00CA09EF">
      <w:pPr>
        <w:jc w:val="both"/>
        <w:rPr>
          <w:rFonts w:ascii="Times New Roman" w:hAnsi="Times New Roman" w:cs="Times New Roman"/>
          <w:szCs w:val="25"/>
        </w:rPr>
      </w:pPr>
    </w:p>
    <w:p w:rsidR="00CA09EF" w:rsidRPr="00CA09EF" w:rsidRDefault="00CA09EF" w:rsidP="00CA09EF">
      <w:pPr>
        <w:jc w:val="both"/>
        <w:rPr>
          <w:rFonts w:ascii="Times New Roman" w:hAnsi="Times New Roman" w:cs="Times New Roman"/>
          <w:szCs w:val="25"/>
        </w:rPr>
      </w:pPr>
      <w:r w:rsidRPr="00CA09EF">
        <w:rPr>
          <w:rFonts w:ascii="Times New Roman" w:hAnsi="Times New Roman" w:cs="Times New Roman"/>
          <w:szCs w:val="25"/>
        </w:rPr>
        <w:t>Consequently, the Court commuted the death sentence to life.</w:t>
      </w:r>
    </w:p>
    <w:p w:rsidR="00CA09EF" w:rsidRDefault="00CA09EF" w:rsidP="00CA09EF">
      <w:pPr>
        <w:jc w:val="both"/>
        <w:rPr>
          <w:rFonts w:ascii="Times New Roman" w:hAnsi="Times New Roman" w:cs="Times New Roman"/>
          <w:szCs w:val="25"/>
        </w:rPr>
      </w:pPr>
    </w:p>
    <w:p w:rsidR="00CA09EF" w:rsidRDefault="00CA09EF" w:rsidP="00CA09EF">
      <w:pPr>
        <w:jc w:val="both"/>
        <w:rPr>
          <w:rFonts w:ascii="Times New Roman" w:hAnsi="Times New Roman" w:cs="Times New Roman"/>
          <w:szCs w:val="25"/>
        </w:rPr>
      </w:pPr>
      <w:r>
        <w:rPr>
          <w:rFonts w:ascii="Times New Roman" w:hAnsi="Times New Roman" w:cs="Times New Roman"/>
          <w:szCs w:val="25"/>
        </w:rPr>
        <w:t xml:space="preserve">6. </w:t>
      </w:r>
      <w:r w:rsidRPr="00CA09EF">
        <w:rPr>
          <w:rFonts w:ascii="Times New Roman" w:hAnsi="Times New Roman" w:cs="Times New Roman"/>
          <w:szCs w:val="25"/>
        </w:rPr>
        <w:t xml:space="preserve">In </w:t>
      </w:r>
      <w:r w:rsidRPr="00CA09EF">
        <w:rPr>
          <w:rFonts w:ascii="Times New Roman" w:hAnsi="Times New Roman" w:cs="Times New Roman"/>
          <w:i/>
          <w:iCs/>
          <w:szCs w:val="25"/>
        </w:rPr>
        <w:t>Ajay Kumar Pal vs. Union of India and Another</w:t>
      </w:r>
      <w:r w:rsidRPr="00CA09EF">
        <w:rPr>
          <w:rFonts w:ascii="Times New Roman" w:hAnsi="Times New Roman" w:cs="Times New Roman"/>
          <w:i/>
          <w:iCs/>
          <w:sz w:val="20"/>
          <w:szCs w:val="20"/>
          <w:vertAlign w:val="superscript"/>
        </w:rPr>
        <w:t>2</w:t>
      </w:r>
      <w:r>
        <w:rPr>
          <w:rFonts w:ascii="Times New Roman" w:hAnsi="Times New Roman" w:cs="Times New Roman"/>
          <w:szCs w:val="25"/>
        </w:rPr>
        <w:t xml:space="preserve"> </w:t>
      </w:r>
      <w:r w:rsidRPr="00CA09EF">
        <w:rPr>
          <w:rFonts w:ascii="Times New Roman" w:hAnsi="Times New Roman" w:cs="Times New Roman"/>
          <w:szCs w:val="25"/>
        </w:rPr>
        <w:t>this Court was dealing with a case where there was a delay of 3 years and 10 months in dealing with the mercy petition. In this case it was also admitted that the petitioner had been kept in solitary confinement after the death sentence was confirmed by this Court. This Court held that the combined effect of the inordinate delay in disposal of the mercy petition and solitary confinement for such a long period caused deprivation of the cherished right to liberty of the petitioner and, therefore, the death sentence was converted to life imprisonment.</w:t>
      </w:r>
    </w:p>
    <w:p w:rsidR="00CA09EF" w:rsidRPr="00CA09EF" w:rsidRDefault="00CA09EF" w:rsidP="00CA09EF">
      <w:pPr>
        <w:jc w:val="both"/>
        <w:rPr>
          <w:rFonts w:ascii="Times New Roman" w:hAnsi="Times New Roman" w:cs="Times New Roman"/>
          <w:szCs w:val="25"/>
        </w:rPr>
      </w:pPr>
    </w:p>
    <w:p w:rsidR="00CA09EF" w:rsidRPr="00CA09EF" w:rsidRDefault="00CA09EF" w:rsidP="00CA09EF">
      <w:pPr>
        <w:jc w:val="both"/>
        <w:rPr>
          <w:rFonts w:ascii="Times New Roman" w:hAnsi="Times New Roman" w:cs="Times New Roman"/>
          <w:szCs w:val="25"/>
        </w:rPr>
      </w:pPr>
      <w:r>
        <w:rPr>
          <w:rFonts w:ascii="Times New Roman" w:hAnsi="Times New Roman" w:cs="Times New Roman"/>
          <w:szCs w:val="25"/>
        </w:rPr>
        <w:t xml:space="preserve">7. </w:t>
      </w:r>
      <w:r w:rsidRPr="00CA09EF">
        <w:rPr>
          <w:rFonts w:ascii="Times New Roman" w:hAnsi="Times New Roman" w:cs="Times New Roman"/>
          <w:szCs w:val="25"/>
        </w:rPr>
        <w:t>As far as the present case is concerned the occurrence took place on the intervening night of 19/20.08.2005. The trial court completed the trial swiftly and delivered its judgment on 24.04.2006. The High Court confirmed the sentence within 2 months on 27.06.2006, and this Court dismissed the appeal on</w:t>
      </w:r>
      <w:r>
        <w:rPr>
          <w:rFonts w:ascii="Times New Roman" w:hAnsi="Times New Roman" w:cs="Times New Roman"/>
          <w:szCs w:val="25"/>
        </w:rPr>
        <w:t xml:space="preserve"> 18.09.2009. </w:t>
      </w:r>
      <w:r w:rsidRPr="00CA09EF">
        <w:rPr>
          <w:rFonts w:ascii="Times New Roman" w:hAnsi="Times New Roman" w:cs="Times New Roman"/>
          <w:szCs w:val="25"/>
        </w:rPr>
        <w:t>The petitioner filed a mercy petition addressed to the President of India and the Governor of Madhya Pradesh through the jail authorities on 13.10.2009. This application was forwarded by the Madhya Pradesh authorities to the Ministry of Home Affairs after more than 4 years on 15.10.2013. Thereafter, the Ministry of Home Affairs called for some records from the State of Madhya Pradesh on 20.11.2013. These documents were supplied by the State of Madhya Pradesh on 12.12.2013. The file was forwarded to the President of India on 02.04.2014. The file was returned to the Ministry of Home Affairs for reconsideration. It was re-submitted to the President of India on 07.07.2014 and finally the mercy petition was rejected on 16.07.2014.</w:t>
      </w:r>
    </w:p>
    <w:p w:rsidR="00CA09EF" w:rsidRPr="00CA09EF" w:rsidRDefault="00CA09EF" w:rsidP="00CA09EF">
      <w:pPr>
        <w:jc w:val="both"/>
        <w:rPr>
          <w:rFonts w:ascii="Times New Roman" w:hAnsi="Times New Roman" w:cs="Times New Roman"/>
          <w:szCs w:val="25"/>
        </w:rPr>
      </w:pPr>
      <w:r>
        <w:rPr>
          <w:rFonts w:ascii="Times New Roman" w:hAnsi="Times New Roman" w:cs="Times New Roman"/>
          <w:szCs w:val="25"/>
        </w:rPr>
        <w:t xml:space="preserve">8. </w:t>
      </w:r>
      <w:r w:rsidRPr="00CA09EF">
        <w:rPr>
          <w:rFonts w:ascii="Times New Roman" w:hAnsi="Times New Roman" w:cs="Times New Roman"/>
          <w:szCs w:val="25"/>
        </w:rPr>
        <w:t xml:space="preserve"> As far as the Government of India or the Secretariat of the President of India is concerned, there is no delay in dealing with the mercy petition and the same has been dealt with expeditiously. However, the State of Madhya Pradesh has given no explanation for the delay of more than 4 years in forwarding the mercy petition.</w:t>
      </w:r>
    </w:p>
    <w:p w:rsidR="00CA09EF" w:rsidRDefault="00CA09EF" w:rsidP="00CA09EF">
      <w:pPr>
        <w:jc w:val="both"/>
        <w:rPr>
          <w:rFonts w:ascii="Times New Roman" w:hAnsi="Times New Roman" w:cs="Times New Roman"/>
          <w:szCs w:val="25"/>
        </w:rPr>
      </w:pPr>
    </w:p>
    <w:p w:rsidR="00CA09EF" w:rsidRPr="00CA09EF" w:rsidRDefault="00CA09EF" w:rsidP="00CA09EF">
      <w:pPr>
        <w:jc w:val="both"/>
        <w:rPr>
          <w:rFonts w:ascii="Times New Roman" w:hAnsi="Times New Roman" w:cs="Times New Roman"/>
          <w:szCs w:val="25"/>
        </w:rPr>
      </w:pPr>
      <w:r>
        <w:rPr>
          <w:rFonts w:ascii="Times New Roman" w:hAnsi="Times New Roman" w:cs="Times New Roman"/>
          <w:szCs w:val="25"/>
        </w:rPr>
        <w:t xml:space="preserve">9. </w:t>
      </w:r>
      <w:r w:rsidRPr="00CA09EF">
        <w:rPr>
          <w:rFonts w:ascii="Times New Roman" w:hAnsi="Times New Roman" w:cs="Times New Roman"/>
          <w:szCs w:val="25"/>
        </w:rPr>
        <w:t xml:space="preserve"> We are constrained to observe that not only was there a long, inordinate and un-explained delay on the part of the State of Madhya Pradesh but to make matters worse, the State of Madhya Pradesh has not even cared to file any counter affidavit in the Writ Petition even though notice was issued 4 years back on 18.11.2014 and service was effected within a month of issuance of notice.</w:t>
      </w:r>
    </w:p>
    <w:p w:rsidR="00CA09EF" w:rsidRDefault="00CA09EF" w:rsidP="00CA09EF">
      <w:pPr>
        <w:jc w:val="both"/>
        <w:rPr>
          <w:rFonts w:ascii="Times New Roman" w:hAnsi="Times New Roman" w:cs="Times New Roman"/>
          <w:szCs w:val="25"/>
        </w:rPr>
      </w:pPr>
    </w:p>
    <w:p w:rsidR="00CA09EF" w:rsidRPr="00CA09EF" w:rsidRDefault="00CA09EF" w:rsidP="00CA09EF">
      <w:pPr>
        <w:jc w:val="both"/>
        <w:rPr>
          <w:rFonts w:ascii="Times New Roman" w:hAnsi="Times New Roman" w:cs="Times New Roman"/>
          <w:szCs w:val="25"/>
        </w:rPr>
      </w:pPr>
      <w:r>
        <w:rPr>
          <w:rFonts w:ascii="Times New Roman" w:hAnsi="Times New Roman" w:cs="Times New Roman"/>
          <w:szCs w:val="25"/>
        </w:rPr>
        <w:t>10.</w:t>
      </w:r>
      <w:r w:rsidRPr="00CA09EF">
        <w:rPr>
          <w:rFonts w:ascii="Times New Roman" w:hAnsi="Times New Roman" w:cs="Times New Roman"/>
          <w:szCs w:val="25"/>
        </w:rPr>
        <w:t xml:space="preserve"> The delay in forwarding the petition is totally un-explained and this Court cannot countenance an un-explained delay of more than 4 years. We are dealing here with the case of a person who has been sentenced to death. The mercy petition is the last hope of a person on death row. Every dawn will give rise to a new hope that his mercy petition may be accepted. By night fall this hope also dies. Inordinate and unexplained delay in deciding the mercy petition and the consequent delay in execution of death sentence for years on end is another form of punishment which was awarded by the Court. This Court has repeatedly held that in cases where death sentence has to be executed the same should be done as early as possible and if mercy petitions are not forwarded for 4 years and no explanation is submitted we cannot but hold that the delay is inordinate and un-explained.</w:t>
      </w:r>
    </w:p>
    <w:p w:rsidR="00CA09EF" w:rsidRDefault="00CA09EF" w:rsidP="00CA09EF">
      <w:pPr>
        <w:jc w:val="both"/>
        <w:rPr>
          <w:rFonts w:ascii="Times New Roman" w:hAnsi="Times New Roman" w:cs="Times New Roman"/>
          <w:szCs w:val="25"/>
        </w:rPr>
      </w:pPr>
    </w:p>
    <w:p w:rsidR="00CA09EF" w:rsidRPr="00CA09EF" w:rsidRDefault="00CA09EF" w:rsidP="00CA09EF">
      <w:pPr>
        <w:jc w:val="both"/>
        <w:rPr>
          <w:rFonts w:ascii="Times New Roman" w:hAnsi="Times New Roman" w:cs="Times New Roman"/>
          <w:szCs w:val="25"/>
        </w:rPr>
      </w:pPr>
      <w:r>
        <w:rPr>
          <w:rFonts w:ascii="Times New Roman" w:hAnsi="Times New Roman" w:cs="Times New Roman"/>
          <w:szCs w:val="25"/>
        </w:rPr>
        <w:t>11.</w:t>
      </w:r>
      <w:r w:rsidRPr="00CA09EF">
        <w:rPr>
          <w:rFonts w:ascii="Times New Roman" w:hAnsi="Times New Roman" w:cs="Times New Roman"/>
          <w:szCs w:val="25"/>
        </w:rPr>
        <w:t xml:space="preserve"> We are not only dealing with the issue of delay in disposal of the mercy petition. The petitioner has now been behind bars for almost about 14 years. This is also a factor which will have to be taken into consideration.</w:t>
      </w:r>
    </w:p>
    <w:p w:rsidR="00CA09EF" w:rsidRDefault="00CA09EF" w:rsidP="00CA09EF">
      <w:pPr>
        <w:jc w:val="both"/>
        <w:rPr>
          <w:rFonts w:ascii="Times New Roman" w:hAnsi="Times New Roman" w:cs="Times New Roman"/>
          <w:szCs w:val="25"/>
        </w:rPr>
      </w:pPr>
    </w:p>
    <w:p w:rsidR="00CA09EF" w:rsidRDefault="00CA09EF" w:rsidP="00CA09EF">
      <w:pPr>
        <w:jc w:val="both"/>
        <w:rPr>
          <w:rFonts w:ascii="Times New Roman" w:hAnsi="Times New Roman" w:cs="Times New Roman"/>
          <w:szCs w:val="25"/>
        </w:rPr>
      </w:pPr>
      <w:r>
        <w:rPr>
          <w:rFonts w:ascii="Times New Roman" w:hAnsi="Times New Roman" w:cs="Times New Roman"/>
          <w:szCs w:val="25"/>
        </w:rPr>
        <w:t>12.</w:t>
      </w:r>
      <w:r w:rsidRPr="00CA09EF">
        <w:rPr>
          <w:rFonts w:ascii="Times New Roman" w:hAnsi="Times New Roman" w:cs="Times New Roman"/>
          <w:szCs w:val="25"/>
        </w:rPr>
        <w:t xml:space="preserve"> Death sentence is the exception and has to be awarded in the rarest of rare cases. Keeping in view all the circumstances of the case, including the un-explained delay of 4 years in forwarding the mercy petition by the State of Madhya Pradesh leading to delay of almost 5 years in deciding the mercy petition and the fact that the</w:t>
      </w:r>
      <w:r>
        <w:rPr>
          <w:rFonts w:ascii="Times New Roman" w:hAnsi="Times New Roman" w:cs="Times New Roman"/>
          <w:szCs w:val="25"/>
        </w:rPr>
        <w:t xml:space="preserve"> </w:t>
      </w:r>
      <w:r w:rsidRPr="00CA09EF">
        <w:rPr>
          <w:rFonts w:ascii="Times New Roman" w:hAnsi="Times New Roman" w:cs="Times New Roman"/>
          <w:szCs w:val="25"/>
        </w:rPr>
        <w:t>petitioner has been incarcerated for almost 14 years, we are of view that regardless of the brutal nature of crime this is not a fit case where death sentence should be executed and we, accordingly commute the death sentence to that of lif</w:t>
      </w:r>
      <w:r>
        <w:rPr>
          <w:rFonts w:ascii="Times New Roman" w:hAnsi="Times New Roman" w:cs="Times New Roman"/>
          <w:szCs w:val="25"/>
        </w:rPr>
        <w:t>e. However, keeping in view the nature of crime and</w:t>
      </w:r>
      <w:r>
        <w:rPr>
          <w:rFonts w:ascii="Times New Roman" w:hAnsi="Times New Roman" w:cs="Times New Roman"/>
          <w:szCs w:val="25"/>
        </w:rPr>
        <w:tab/>
        <w:t xml:space="preserve">the </w:t>
      </w:r>
      <w:r w:rsidRPr="00CA09EF">
        <w:rPr>
          <w:rFonts w:ascii="Times New Roman" w:hAnsi="Times New Roman" w:cs="Times New Roman"/>
          <w:szCs w:val="25"/>
        </w:rPr>
        <w:t>fact</w:t>
      </w:r>
      <w:r>
        <w:rPr>
          <w:rFonts w:ascii="Times New Roman" w:hAnsi="Times New Roman" w:cs="Times New Roman"/>
          <w:szCs w:val="25"/>
        </w:rPr>
        <w:t xml:space="preserve">  </w:t>
      </w:r>
      <w:r w:rsidRPr="00CA09EF">
        <w:rPr>
          <w:rFonts w:ascii="Times New Roman" w:hAnsi="Times New Roman" w:cs="Times New Roman"/>
          <w:szCs w:val="25"/>
        </w:rPr>
        <w:t>that 6 innocent lives were lost,</w:t>
      </w:r>
      <w:r>
        <w:rPr>
          <w:rFonts w:ascii="Times New Roman" w:hAnsi="Times New Roman" w:cs="Times New Roman"/>
          <w:szCs w:val="25"/>
        </w:rPr>
        <w:t xml:space="preserve"> we direct that life imprisonment in</w:t>
      </w:r>
      <w:r>
        <w:rPr>
          <w:rFonts w:ascii="Times New Roman" w:hAnsi="Times New Roman" w:cs="Times New Roman"/>
          <w:szCs w:val="25"/>
        </w:rPr>
        <w:tab/>
        <w:t xml:space="preserve">this case </w:t>
      </w:r>
      <w:r w:rsidRPr="00CA09EF">
        <w:rPr>
          <w:rFonts w:ascii="Times New Roman" w:hAnsi="Times New Roman" w:cs="Times New Roman"/>
          <w:szCs w:val="25"/>
        </w:rPr>
        <w:t>shall</w:t>
      </w:r>
      <w:r w:rsidRPr="00CA09EF">
        <w:rPr>
          <w:rFonts w:ascii="Times New Roman" w:hAnsi="Times New Roman" w:cs="Times New Roman"/>
          <w:szCs w:val="25"/>
        </w:rPr>
        <w:tab/>
        <w:t>mean the entire</w:t>
      </w:r>
      <w:r>
        <w:rPr>
          <w:rFonts w:ascii="Times New Roman" w:hAnsi="Times New Roman" w:cs="Times New Roman"/>
          <w:szCs w:val="25"/>
        </w:rPr>
        <w:t xml:space="preserve"> </w:t>
      </w:r>
      <w:r w:rsidRPr="00CA09EF">
        <w:rPr>
          <w:rFonts w:ascii="Times New Roman" w:hAnsi="Times New Roman" w:cs="Times New Roman"/>
          <w:szCs w:val="25"/>
        </w:rPr>
        <w:t>remaining life of the petitioner and he shall not be released till his death. The Review Petition as well as the Writ Petition are partly allowed in the aforesaid terms and, accordingly, disposed of. Pending application(s) if any shall stand disposed of.</w:t>
      </w:r>
    </w:p>
    <w:p w:rsidR="00CA09EF" w:rsidRPr="00CA09EF" w:rsidRDefault="00CA09EF" w:rsidP="00CA09EF">
      <w:pPr>
        <w:jc w:val="both"/>
        <w:rPr>
          <w:rFonts w:ascii="Times New Roman" w:hAnsi="Times New Roman" w:cs="Times New Roman"/>
          <w:szCs w:val="25"/>
        </w:rPr>
      </w:pPr>
    </w:p>
    <w:p w:rsidR="009A22B4" w:rsidRDefault="00CA09EF" w:rsidP="00CA09EF">
      <w:pPr>
        <w:jc w:val="both"/>
        <w:rPr>
          <w:rFonts w:ascii="Times New Roman" w:hAnsi="Times New Roman" w:cs="Times New Roman"/>
          <w:szCs w:val="25"/>
        </w:rPr>
      </w:pPr>
      <w:r>
        <w:rPr>
          <w:rFonts w:ascii="Times New Roman" w:hAnsi="Times New Roman" w:cs="Times New Roman"/>
          <w:szCs w:val="25"/>
        </w:rPr>
        <w:t>Judgment Referred.</w:t>
      </w:r>
    </w:p>
    <w:p w:rsidR="00CA09EF" w:rsidRPr="00CA09EF" w:rsidRDefault="00CA09EF" w:rsidP="00CA09EF">
      <w:pPr>
        <w:jc w:val="both"/>
        <w:rPr>
          <w:rFonts w:ascii="Times New Roman" w:hAnsi="Times New Roman" w:cs="Times New Roman"/>
          <w:sz w:val="20"/>
          <w:szCs w:val="20"/>
        </w:rPr>
      </w:pPr>
    </w:p>
    <w:p w:rsidR="00CA09EF" w:rsidRPr="00CA09EF" w:rsidRDefault="00CA09EF" w:rsidP="00CA09EF">
      <w:pPr>
        <w:jc w:val="both"/>
        <w:rPr>
          <w:rFonts w:ascii="Times New Roman" w:hAnsi="Times New Roman" w:cs="Times New Roman"/>
          <w:i/>
          <w:iCs/>
          <w:sz w:val="20"/>
          <w:szCs w:val="20"/>
        </w:rPr>
      </w:pPr>
      <w:r w:rsidRPr="00CA09EF">
        <w:rPr>
          <w:rFonts w:ascii="Times New Roman" w:hAnsi="Times New Roman" w:cs="Times New Roman"/>
          <w:i/>
          <w:iCs/>
          <w:sz w:val="20"/>
          <w:szCs w:val="20"/>
          <w:vertAlign w:val="superscript"/>
        </w:rPr>
        <w:t>1</w:t>
      </w:r>
      <w:r w:rsidRPr="00CA09EF">
        <w:rPr>
          <w:rFonts w:ascii="Times New Roman" w:hAnsi="Times New Roman" w:cs="Times New Roman"/>
          <w:i/>
          <w:iCs/>
          <w:sz w:val="20"/>
          <w:szCs w:val="20"/>
        </w:rPr>
        <w:t>(2014) 4 SCC 0242</w:t>
      </w:r>
    </w:p>
    <w:p w:rsidR="00CA09EF" w:rsidRPr="00CA09EF" w:rsidRDefault="00CA09EF" w:rsidP="00CA09EF">
      <w:pPr>
        <w:jc w:val="both"/>
        <w:rPr>
          <w:rFonts w:ascii="Times New Roman" w:hAnsi="Times New Roman" w:cs="Times New Roman"/>
          <w:i/>
          <w:iCs/>
          <w:sz w:val="20"/>
          <w:szCs w:val="20"/>
        </w:rPr>
      </w:pPr>
      <w:r w:rsidRPr="00CA09EF">
        <w:rPr>
          <w:rFonts w:ascii="Times New Roman" w:hAnsi="Times New Roman" w:cs="Times New Roman"/>
          <w:i/>
          <w:iCs/>
          <w:sz w:val="20"/>
          <w:szCs w:val="20"/>
          <w:vertAlign w:val="subscript"/>
        </w:rPr>
        <w:t>2</w:t>
      </w:r>
      <w:r w:rsidRPr="00CA09EF">
        <w:rPr>
          <w:rFonts w:ascii="Times New Roman" w:hAnsi="Times New Roman" w:cs="Times New Roman"/>
          <w:i/>
          <w:iCs/>
          <w:sz w:val="20"/>
          <w:szCs w:val="20"/>
        </w:rPr>
        <w:t>(2014) 13 SCALE 0762</w:t>
      </w:r>
    </w:p>
    <w:sectPr w:rsidR="00CA09EF" w:rsidRPr="00CA09EF" w:rsidSect="001D2CA4">
      <w:headerReference w:type="default" r:id="rId8"/>
      <w:headerReference w:type="first" r:id="rId9"/>
      <w:type w:val="continuous"/>
      <w:pgSz w:w="12240" w:h="15840"/>
      <w:pgMar w:top="1439" w:right="1531" w:bottom="709" w:left="155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595F" w:rsidRDefault="0044595F" w:rsidP="001D2CA4">
      <w:r>
        <w:separator/>
      </w:r>
    </w:p>
  </w:endnote>
  <w:endnote w:type="continuationSeparator" w:id="1">
    <w:p w:rsidR="0044595F" w:rsidRDefault="0044595F"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595F" w:rsidRDefault="0044595F"/>
  </w:footnote>
  <w:footnote w:type="continuationSeparator" w:id="1">
    <w:p w:rsidR="0044595F" w:rsidRDefault="0044595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01A56">
    <w:pPr>
      <w:rPr>
        <w:sz w:val="2"/>
        <w:szCs w:val="2"/>
      </w:rPr>
    </w:pPr>
    <w:r w:rsidRPr="00801A5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801A56">
                <w:pPr>
                  <w:pStyle w:val="Headerorfooter0"/>
                  <w:shd w:val="clear" w:color="auto" w:fill="auto"/>
                  <w:spacing w:line="240" w:lineRule="auto"/>
                  <w:jc w:val="left"/>
                </w:pPr>
                <w:fldSimple w:instr=" PAGE \* MERGEFORMAT ">
                  <w:r w:rsidR="0044595F" w:rsidRPr="0044595F">
                    <w:rPr>
                      <w:rStyle w:val="Headerorfooter1"/>
                      <w:noProof/>
                    </w:rPr>
                    <w:t>1</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01A56">
    <w:pPr>
      <w:rPr>
        <w:sz w:val="2"/>
        <w:szCs w:val="2"/>
      </w:rPr>
    </w:pPr>
    <w:r w:rsidRPr="00801A5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801A5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7170"/>
    <o:shapelayout v:ext="edit">
      <o:idmap v:ext="edit" data="1"/>
    </o:shapelayout>
  </w:hdrShapeDefaults>
  <w:footnotePr>
    <w:footnote w:id="0"/>
    <w:footnote w:id="1"/>
  </w:footnotePr>
  <w:endnotePr>
    <w:endnote w:id="0"/>
    <w:endnote w:id="1"/>
  </w:endnotePr>
  <w:compat>
    <w:doNotExpandShiftReturn/>
  </w:compat>
  <w:rsids>
    <w:rsidRoot w:val="001D2CA4"/>
    <w:rsid w:val="00062696"/>
    <w:rsid w:val="000E14FD"/>
    <w:rsid w:val="000E5086"/>
    <w:rsid w:val="001047E6"/>
    <w:rsid w:val="00113B3E"/>
    <w:rsid w:val="001C7532"/>
    <w:rsid w:val="001D2CA4"/>
    <w:rsid w:val="001D5890"/>
    <w:rsid w:val="001F1FA0"/>
    <w:rsid w:val="002B519B"/>
    <w:rsid w:val="002C37C1"/>
    <w:rsid w:val="002E64CF"/>
    <w:rsid w:val="003128C7"/>
    <w:rsid w:val="00324D3B"/>
    <w:rsid w:val="003E6971"/>
    <w:rsid w:val="00412B27"/>
    <w:rsid w:val="0044595F"/>
    <w:rsid w:val="0045104F"/>
    <w:rsid w:val="00767391"/>
    <w:rsid w:val="007B56C7"/>
    <w:rsid w:val="007E7E9B"/>
    <w:rsid w:val="00801A56"/>
    <w:rsid w:val="00827381"/>
    <w:rsid w:val="00845BEA"/>
    <w:rsid w:val="00981FB5"/>
    <w:rsid w:val="009A22B4"/>
    <w:rsid w:val="00A01C95"/>
    <w:rsid w:val="00A04B56"/>
    <w:rsid w:val="00A52255"/>
    <w:rsid w:val="00A87D92"/>
    <w:rsid w:val="00AA7D37"/>
    <w:rsid w:val="00AF3E20"/>
    <w:rsid w:val="00B422B6"/>
    <w:rsid w:val="00B74C13"/>
    <w:rsid w:val="00BD469B"/>
    <w:rsid w:val="00C03064"/>
    <w:rsid w:val="00CA09EF"/>
    <w:rsid w:val="00D474F9"/>
    <w:rsid w:val="00D63C0E"/>
    <w:rsid w:val="00D733D0"/>
    <w:rsid w:val="00DD2F13"/>
    <w:rsid w:val="00E17FC9"/>
    <w:rsid w:val="00E617F4"/>
    <w:rsid w:val="00F06C6F"/>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paragraph" w:styleId="ListParagraph">
    <w:name w:val="List Paragraph"/>
    <w:basedOn w:val="Normal"/>
    <w:uiPriority w:val="34"/>
    <w:qFormat/>
    <w:rsid w:val="00113B3E"/>
    <w:pPr>
      <w:ind w:left="720"/>
      <w:contextualSpacing/>
    </w:pPr>
  </w:style>
  <w:style w:type="table" w:styleId="TableGrid">
    <w:name w:val="Table Grid"/>
    <w:basedOn w:val="TableNormal"/>
    <w:uiPriority w:val="59"/>
    <w:rsid w:val="002C37C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04B56"/>
    <w:rPr>
      <w:rFonts w:ascii="Tahoma" w:hAnsi="Tahoma" w:cs="Tahoma"/>
      <w:sz w:val="16"/>
      <w:szCs w:val="16"/>
    </w:rPr>
  </w:style>
  <w:style w:type="character" w:customStyle="1" w:styleId="BalloonTextChar">
    <w:name w:val="Balloon Text Char"/>
    <w:basedOn w:val="DefaultParagraphFont"/>
    <w:link w:val="BalloonText"/>
    <w:uiPriority w:val="99"/>
    <w:semiHidden/>
    <w:rsid w:val="00A04B56"/>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1364</Words>
  <Characters>7776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2019-02-25T13:16:00Z</cp:lastPrinted>
  <dcterms:created xsi:type="dcterms:W3CDTF">2019-02-25T13:32:00Z</dcterms:created>
  <dcterms:modified xsi:type="dcterms:W3CDTF">2019-02-25T13:32:00Z</dcterms:modified>
</cp:coreProperties>
</file>