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DDB" w:rsidRDefault="000242FB">
      <w:pPr>
        <w:jc w:val="center"/>
        <w:rPr>
          <w:sz w:val="20"/>
          <w:szCs w:val="20"/>
        </w:rPr>
      </w:pPr>
      <w:bookmarkStart w:id="0" w:name="page1"/>
      <w:bookmarkEnd w:id="0"/>
      <w:r>
        <w:rPr>
          <w:rFonts w:ascii="Arial" w:eastAsia="Arial" w:hAnsi="Arial" w:cs="Arial"/>
          <w:color w:val="00000A"/>
        </w:rPr>
        <w:t>1</w:t>
      </w:r>
    </w:p>
    <w:p w:rsidR="00801DDB" w:rsidRDefault="00801DDB">
      <w:pPr>
        <w:spacing w:line="200" w:lineRule="exact"/>
        <w:rPr>
          <w:sz w:val="24"/>
          <w:szCs w:val="24"/>
        </w:rPr>
      </w:pPr>
    </w:p>
    <w:p w:rsidR="00801DDB" w:rsidRDefault="00801DDB">
      <w:pPr>
        <w:spacing w:line="334" w:lineRule="exact"/>
        <w:rPr>
          <w:sz w:val="24"/>
          <w:szCs w:val="24"/>
        </w:rPr>
      </w:pPr>
    </w:p>
    <w:p w:rsidR="00801DDB" w:rsidRDefault="000242FB">
      <w:pPr>
        <w:ind w:left="7480"/>
        <w:rPr>
          <w:sz w:val="20"/>
          <w:szCs w:val="20"/>
        </w:rPr>
      </w:pPr>
      <w:r>
        <w:rPr>
          <w:rFonts w:ascii="Arial" w:eastAsia="Arial" w:hAnsi="Arial" w:cs="Arial"/>
          <w:b/>
          <w:bCs/>
          <w:color w:val="00000A"/>
          <w:sz w:val="26"/>
          <w:szCs w:val="26"/>
          <w:u w:val="single"/>
        </w:rPr>
        <w:t>REPORTABLE</w:t>
      </w:r>
    </w:p>
    <w:p w:rsidR="00801DDB" w:rsidRDefault="00801DDB">
      <w:pPr>
        <w:spacing w:line="241" w:lineRule="exact"/>
        <w:rPr>
          <w:sz w:val="24"/>
          <w:szCs w:val="24"/>
        </w:rPr>
      </w:pPr>
    </w:p>
    <w:p w:rsidR="00801DDB" w:rsidRDefault="000242FB">
      <w:pPr>
        <w:spacing w:line="387" w:lineRule="auto"/>
        <w:ind w:left="2520" w:right="1800" w:firstLine="6"/>
        <w:rPr>
          <w:sz w:val="20"/>
          <w:szCs w:val="20"/>
        </w:rPr>
      </w:pPr>
      <w:r>
        <w:rPr>
          <w:rFonts w:ascii="Arial" w:eastAsia="Arial" w:hAnsi="Arial" w:cs="Arial"/>
          <w:color w:val="00000A"/>
          <w:sz w:val="28"/>
          <w:szCs w:val="28"/>
        </w:rPr>
        <w:t>IN THE SUPREME COURT OF INDIA CIVIL APPELLATE JURISDICTION</w:t>
      </w:r>
    </w:p>
    <w:p w:rsidR="00801DDB" w:rsidRDefault="00801DDB">
      <w:pPr>
        <w:spacing w:line="290" w:lineRule="exact"/>
        <w:rPr>
          <w:sz w:val="24"/>
          <w:szCs w:val="24"/>
        </w:rPr>
      </w:pPr>
    </w:p>
    <w:tbl>
      <w:tblPr>
        <w:tblW w:w="0" w:type="auto"/>
        <w:tblInd w:w="720" w:type="dxa"/>
        <w:tblLayout w:type="fixed"/>
        <w:tblCellMar>
          <w:left w:w="0" w:type="dxa"/>
          <w:right w:w="0" w:type="dxa"/>
        </w:tblCellMar>
        <w:tblLook w:val="04A0"/>
      </w:tblPr>
      <w:tblGrid>
        <w:gridCol w:w="1500"/>
        <w:gridCol w:w="3760"/>
        <w:gridCol w:w="1880"/>
        <w:gridCol w:w="1260"/>
      </w:tblGrid>
      <w:tr w:rsidR="00801DDB">
        <w:trPr>
          <w:trHeight w:val="324"/>
        </w:trPr>
        <w:tc>
          <w:tcPr>
            <w:tcW w:w="1500" w:type="dxa"/>
            <w:vAlign w:val="bottom"/>
          </w:tcPr>
          <w:p w:rsidR="00801DDB" w:rsidRDefault="00801DDB">
            <w:pPr>
              <w:rPr>
                <w:sz w:val="24"/>
                <w:szCs w:val="24"/>
              </w:rPr>
            </w:pPr>
          </w:p>
        </w:tc>
        <w:tc>
          <w:tcPr>
            <w:tcW w:w="3760" w:type="dxa"/>
            <w:tcBorders>
              <w:bottom w:val="single" w:sz="8" w:space="0" w:color="00000A"/>
            </w:tcBorders>
            <w:vAlign w:val="bottom"/>
          </w:tcPr>
          <w:p w:rsidR="00801DDB" w:rsidRDefault="000242FB">
            <w:pPr>
              <w:rPr>
                <w:sz w:val="20"/>
                <w:szCs w:val="20"/>
              </w:rPr>
            </w:pPr>
            <w:r>
              <w:rPr>
                <w:rFonts w:ascii="Arial" w:eastAsia="Arial" w:hAnsi="Arial" w:cs="Arial"/>
                <w:b/>
                <w:bCs/>
                <w:color w:val="00000A"/>
                <w:sz w:val="28"/>
                <w:szCs w:val="28"/>
              </w:rPr>
              <w:t>CIVIL APPEAL NO.</w:t>
            </w:r>
          </w:p>
        </w:tc>
        <w:tc>
          <w:tcPr>
            <w:tcW w:w="1880" w:type="dxa"/>
            <w:tcBorders>
              <w:bottom w:val="single" w:sz="8" w:space="0" w:color="00000A"/>
            </w:tcBorders>
            <w:vAlign w:val="bottom"/>
          </w:tcPr>
          <w:p w:rsidR="00801DDB" w:rsidRDefault="000242FB">
            <w:pPr>
              <w:ind w:left="540"/>
              <w:rPr>
                <w:sz w:val="20"/>
                <w:szCs w:val="20"/>
              </w:rPr>
            </w:pPr>
            <w:r>
              <w:rPr>
                <w:rFonts w:ascii="Arial" w:eastAsia="Arial" w:hAnsi="Arial" w:cs="Arial"/>
                <w:b/>
                <w:bCs/>
                <w:color w:val="00000A"/>
                <w:sz w:val="28"/>
                <w:szCs w:val="28"/>
              </w:rPr>
              <w:t>OF 2019</w:t>
            </w:r>
          </w:p>
        </w:tc>
        <w:tc>
          <w:tcPr>
            <w:tcW w:w="1260" w:type="dxa"/>
            <w:vAlign w:val="bottom"/>
          </w:tcPr>
          <w:p w:rsidR="00801DDB" w:rsidRDefault="00801DDB">
            <w:pPr>
              <w:rPr>
                <w:sz w:val="24"/>
                <w:szCs w:val="24"/>
              </w:rPr>
            </w:pPr>
          </w:p>
        </w:tc>
      </w:tr>
      <w:tr w:rsidR="00801DDB">
        <w:trPr>
          <w:trHeight w:val="377"/>
        </w:trPr>
        <w:tc>
          <w:tcPr>
            <w:tcW w:w="8400" w:type="dxa"/>
            <w:gridSpan w:val="4"/>
            <w:vAlign w:val="bottom"/>
          </w:tcPr>
          <w:p w:rsidR="00801DDB" w:rsidRDefault="000242FB">
            <w:pPr>
              <w:ind w:left="1360"/>
              <w:rPr>
                <w:sz w:val="20"/>
                <w:szCs w:val="20"/>
              </w:rPr>
            </w:pPr>
            <w:r>
              <w:rPr>
                <w:rFonts w:ascii="Arial" w:eastAsia="Arial" w:hAnsi="Arial" w:cs="Arial"/>
                <w:color w:val="00000A"/>
                <w:sz w:val="28"/>
                <w:szCs w:val="28"/>
              </w:rPr>
              <w:t>(Arising out of SLP(Civil) No.36952 of 2017)</w:t>
            </w:r>
          </w:p>
        </w:tc>
      </w:tr>
      <w:tr w:rsidR="00801DDB">
        <w:trPr>
          <w:trHeight w:val="674"/>
        </w:trPr>
        <w:tc>
          <w:tcPr>
            <w:tcW w:w="5260" w:type="dxa"/>
            <w:gridSpan w:val="2"/>
            <w:vAlign w:val="bottom"/>
          </w:tcPr>
          <w:p w:rsidR="00801DDB" w:rsidRDefault="000242FB">
            <w:pPr>
              <w:rPr>
                <w:sz w:val="20"/>
                <w:szCs w:val="20"/>
              </w:rPr>
            </w:pPr>
            <w:r>
              <w:rPr>
                <w:rFonts w:ascii="Arial" w:eastAsia="Arial" w:hAnsi="Arial" w:cs="Arial"/>
                <w:color w:val="00000A"/>
                <w:sz w:val="28"/>
                <w:szCs w:val="28"/>
              </w:rPr>
              <w:t>Seema Sarkar</w:t>
            </w:r>
          </w:p>
        </w:tc>
        <w:tc>
          <w:tcPr>
            <w:tcW w:w="3140" w:type="dxa"/>
            <w:gridSpan w:val="2"/>
            <w:vAlign w:val="bottom"/>
          </w:tcPr>
          <w:p w:rsidR="00801DDB" w:rsidRDefault="000242FB">
            <w:pPr>
              <w:ind w:left="680"/>
              <w:jc w:val="center"/>
              <w:rPr>
                <w:sz w:val="20"/>
                <w:szCs w:val="20"/>
              </w:rPr>
            </w:pPr>
            <w:r>
              <w:rPr>
                <w:rFonts w:ascii="Arial" w:eastAsia="Arial" w:hAnsi="Arial" w:cs="Arial"/>
                <w:color w:val="00000A"/>
                <w:sz w:val="28"/>
                <w:szCs w:val="28"/>
              </w:rPr>
              <w:t>…..Appellant(s)</w:t>
            </w:r>
          </w:p>
        </w:tc>
      </w:tr>
      <w:tr w:rsidR="00801DDB">
        <w:trPr>
          <w:trHeight w:val="592"/>
        </w:trPr>
        <w:tc>
          <w:tcPr>
            <w:tcW w:w="1500" w:type="dxa"/>
            <w:vAlign w:val="bottom"/>
          </w:tcPr>
          <w:p w:rsidR="00801DDB" w:rsidRDefault="00801DDB">
            <w:pPr>
              <w:rPr>
                <w:sz w:val="24"/>
                <w:szCs w:val="24"/>
              </w:rPr>
            </w:pPr>
          </w:p>
        </w:tc>
        <w:tc>
          <w:tcPr>
            <w:tcW w:w="3760" w:type="dxa"/>
            <w:vAlign w:val="bottom"/>
          </w:tcPr>
          <w:p w:rsidR="00801DDB" w:rsidRDefault="000242FB">
            <w:pPr>
              <w:ind w:left="2100"/>
              <w:rPr>
                <w:sz w:val="20"/>
                <w:szCs w:val="20"/>
              </w:rPr>
            </w:pPr>
            <w:r>
              <w:rPr>
                <w:rFonts w:ascii="Arial" w:eastAsia="Arial" w:hAnsi="Arial" w:cs="Arial"/>
                <w:color w:val="00000A"/>
                <w:sz w:val="28"/>
                <w:szCs w:val="28"/>
              </w:rPr>
              <w:t>:Versus:</w:t>
            </w:r>
          </w:p>
        </w:tc>
        <w:tc>
          <w:tcPr>
            <w:tcW w:w="1880" w:type="dxa"/>
            <w:vAlign w:val="bottom"/>
          </w:tcPr>
          <w:p w:rsidR="00801DDB" w:rsidRDefault="00801DDB">
            <w:pPr>
              <w:rPr>
                <w:sz w:val="24"/>
                <w:szCs w:val="24"/>
              </w:rPr>
            </w:pPr>
          </w:p>
        </w:tc>
        <w:tc>
          <w:tcPr>
            <w:tcW w:w="1260" w:type="dxa"/>
            <w:vAlign w:val="bottom"/>
          </w:tcPr>
          <w:p w:rsidR="00801DDB" w:rsidRDefault="00801DDB">
            <w:pPr>
              <w:rPr>
                <w:sz w:val="24"/>
                <w:szCs w:val="24"/>
              </w:rPr>
            </w:pPr>
          </w:p>
        </w:tc>
      </w:tr>
      <w:tr w:rsidR="00801DDB">
        <w:trPr>
          <w:trHeight w:val="674"/>
        </w:trPr>
        <w:tc>
          <w:tcPr>
            <w:tcW w:w="5260" w:type="dxa"/>
            <w:gridSpan w:val="2"/>
            <w:vAlign w:val="bottom"/>
          </w:tcPr>
          <w:p w:rsidR="00801DDB" w:rsidRDefault="000242FB">
            <w:pPr>
              <w:rPr>
                <w:sz w:val="20"/>
                <w:szCs w:val="20"/>
              </w:rPr>
            </w:pPr>
            <w:r>
              <w:rPr>
                <w:rFonts w:ascii="Arial" w:eastAsia="Arial" w:hAnsi="Arial" w:cs="Arial"/>
                <w:color w:val="00000A"/>
                <w:sz w:val="28"/>
                <w:szCs w:val="28"/>
              </w:rPr>
              <w:t>Executive Officer and Ors.</w:t>
            </w:r>
          </w:p>
        </w:tc>
        <w:tc>
          <w:tcPr>
            <w:tcW w:w="3140" w:type="dxa"/>
            <w:gridSpan w:val="2"/>
            <w:vAlign w:val="bottom"/>
          </w:tcPr>
          <w:p w:rsidR="00801DDB" w:rsidRDefault="000242FB">
            <w:pPr>
              <w:ind w:left="720"/>
              <w:jc w:val="center"/>
              <w:rPr>
                <w:sz w:val="20"/>
                <w:szCs w:val="20"/>
              </w:rPr>
            </w:pPr>
            <w:r>
              <w:rPr>
                <w:rFonts w:ascii="Arial" w:eastAsia="Arial" w:hAnsi="Arial" w:cs="Arial"/>
                <w:color w:val="00000A"/>
                <w:sz w:val="28"/>
                <w:szCs w:val="28"/>
              </w:rPr>
              <w:t>....Respondent(s)</w:t>
            </w:r>
          </w:p>
        </w:tc>
      </w:tr>
    </w:tbl>
    <w:p w:rsidR="00801DDB" w:rsidRDefault="00801DDB">
      <w:pPr>
        <w:spacing w:line="200" w:lineRule="exact"/>
        <w:rPr>
          <w:sz w:val="24"/>
          <w:szCs w:val="24"/>
        </w:rPr>
      </w:pPr>
    </w:p>
    <w:p w:rsidR="00801DDB" w:rsidRDefault="00801DDB">
      <w:pPr>
        <w:spacing w:line="200" w:lineRule="exact"/>
        <w:rPr>
          <w:sz w:val="24"/>
          <w:szCs w:val="24"/>
        </w:rPr>
      </w:pPr>
    </w:p>
    <w:p w:rsidR="00801DDB" w:rsidRDefault="00801DDB">
      <w:pPr>
        <w:spacing w:line="200" w:lineRule="exact"/>
        <w:rPr>
          <w:sz w:val="24"/>
          <w:szCs w:val="24"/>
        </w:rPr>
      </w:pPr>
    </w:p>
    <w:p w:rsidR="00801DDB" w:rsidRDefault="00801DDB">
      <w:pPr>
        <w:spacing w:line="200" w:lineRule="exact"/>
        <w:rPr>
          <w:sz w:val="24"/>
          <w:szCs w:val="24"/>
        </w:rPr>
      </w:pPr>
    </w:p>
    <w:p w:rsidR="00801DDB" w:rsidRDefault="00801DDB">
      <w:pPr>
        <w:spacing w:line="200" w:lineRule="exact"/>
        <w:rPr>
          <w:sz w:val="24"/>
          <w:szCs w:val="24"/>
        </w:rPr>
      </w:pPr>
    </w:p>
    <w:p w:rsidR="00801DDB" w:rsidRDefault="00801DDB">
      <w:pPr>
        <w:spacing w:line="200" w:lineRule="exact"/>
        <w:rPr>
          <w:sz w:val="24"/>
          <w:szCs w:val="24"/>
        </w:rPr>
      </w:pPr>
    </w:p>
    <w:p w:rsidR="00801DDB" w:rsidRDefault="00801DDB">
      <w:pPr>
        <w:spacing w:line="200" w:lineRule="exact"/>
        <w:rPr>
          <w:sz w:val="24"/>
          <w:szCs w:val="24"/>
        </w:rPr>
      </w:pPr>
    </w:p>
    <w:p w:rsidR="00801DDB" w:rsidRDefault="00801DDB">
      <w:pPr>
        <w:spacing w:line="248" w:lineRule="exact"/>
        <w:rPr>
          <w:sz w:val="24"/>
          <w:szCs w:val="24"/>
        </w:rPr>
      </w:pPr>
    </w:p>
    <w:p w:rsidR="00801DDB" w:rsidRDefault="000242FB">
      <w:pPr>
        <w:ind w:left="3860"/>
        <w:rPr>
          <w:sz w:val="20"/>
          <w:szCs w:val="20"/>
        </w:rPr>
      </w:pPr>
      <w:r>
        <w:rPr>
          <w:rFonts w:ascii="Arial" w:eastAsia="Arial" w:hAnsi="Arial" w:cs="Arial"/>
          <w:b/>
          <w:bCs/>
          <w:color w:val="00000A"/>
          <w:sz w:val="28"/>
          <w:szCs w:val="28"/>
          <w:u w:val="single"/>
        </w:rPr>
        <w:t xml:space="preserve">J U D G </w:t>
      </w:r>
      <w:r>
        <w:rPr>
          <w:rFonts w:ascii="Arial" w:eastAsia="Arial" w:hAnsi="Arial" w:cs="Arial"/>
          <w:b/>
          <w:bCs/>
          <w:color w:val="00000A"/>
          <w:sz w:val="28"/>
          <w:szCs w:val="28"/>
          <w:u w:val="single"/>
        </w:rPr>
        <w:t>M E N T</w:t>
      </w:r>
    </w:p>
    <w:p w:rsidR="00801DDB" w:rsidRDefault="00801DDB">
      <w:pPr>
        <w:spacing w:line="164" w:lineRule="exact"/>
        <w:rPr>
          <w:sz w:val="24"/>
          <w:szCs w:val="24"/>
        </w:rPr>
      </w:pPr>
    </w:p>
    <w:p w:rsidR="00801DDB" w:rsidRDefault="000242FB">
      <w:pPr>
        <w:ind w:left="720"/>
        <w:rPr>
          <w:sz w:val="20"/>
          <w:szCs w:val="20"/>
        </w:rPr>
      </w:pPr>
      <w:r>
        <w:rPr>
          <w:rFonts w:ascii="Arial" w:eastAsia="Arial" w:hAnsi="Arial" w:cs="Arial"/>
          <w:b/>
          <w:bCs/>
          <w:color w:val="00000A"/>
          <w:sz w:val="28"/>
          <w:szCs w:val="28"/>
          <w:u w:val="single"/>
        </w:rPr>
        <w:t>A.M. Khanwilkar, J.</w:t>
      </w:r>
    </w:p>
    <w:p w:rsidR="00801DDB" w:rsidRDefault="00801DDB">
      <w:pPr>
        <w:spacing w:line="262" w:lineRule="exact"/>
        <w:rPr>
          <w:sz w:val="24"/>
          <w:szCs w:val="24"/>
        </w:rPr>
      </w:pPr>
    </w:p>
    <w:p w:rsidR="00801DDB" w:rsidRDefault="000242FB">
      <w:pPr>
        <w:numPr>
          <w:ilvl w:val="0"/>
          <w:numId w:val="1"/>
        </w:numPr>
        <w:tabs>
          <w:tab w:val="left" w:pos="1440"/>
        </w:tabs>
        <w:ind w:left="1440" w:hanging="718"/>
        <w:rPr>
          <w:rFonts w:ascii="Arial" w:eastAsia="Arial" w:hAnsi="Arial" w:cs="Arial"/>
          <w:b/>
          <w:bCs/>
          <w:color w:val="00000A"/>
          <w:sz w:val="28"/>
          <w:szCs w:val="28"/>
        </w:rPr>
      </w:pPr>
      <w:r>
        <w:rPr>
          <w:rFonts w:ascii="Arial" w:eastAsia="Arial" w:hAnsi="Arial" w:cs="Arial"/>
          <w:color w:val="00000A"/>
          <w:sz w:val="28"/>
          <w:szCs w:val="28"/>
        </w:rPr>
        <w:t>Leave granted.</w:t>
      </w:r>
    </w:p>
    <w:p w:rsidR="00801DDB" w:rsidRDefault="00801DDB">
      <w:pPr>
        <w:spacing w:line="44" w:lineRule="exact"/>
        <w:rPr>
          <w:rFonts w:ascii="Arial" w:eastAsia="Arial" w:hAnsi="Arial" w:cs="Arial"/>
          <w:b/>
          <w:bCs/>
          <w:color w:val="00000A"/>
          <w:sz w:val="28"/>
          <w:szCs w:val="28"/>
        </w:rPr>
      </w:pPr>
    </w:p>
    <w:p w:rsidR="00801DDB" w:rsidRDefault="000242FB">
      <w:pPr>
        <w:numPr>
          <w:ilvl w:val="0"/>
          <w:numId w:val="1"/>
        </w:numPr>
        <w:tabs>
          <w:tab w:val="left" w:pos="1440"/>
        </w:tabs>
        <w:ind w:left="1440" w:hanging="718"/>
        <w:rPr>
          <w:rFonts w:ascii="Arial" w:eastAsia="Arial" w:hAnsi="Arial" w:cs="Arial"/>
          <w:b/>
          <w:bCs/>
          <w:color w:val="00000A"/>
          <w:sz w:val="28"/>
          <w:szCs w:val="28"/>
        </w:rPr>
      </w:pPr>
      <w:r>
        <w:rPr>
          <w:rFonts w:ascii="Arial" w:eastAsia="Arial" w:hAnsi="Arial" w:cs="Arial"/>
          <w:color w:val="00000A"/>
          <w:sz w:val="28"/>
          <w:szCs w:val="28"/>
        </w:rPr>
        <w:t>The conundrum in this appeal is about the inclusion or</w:t>
      </w:r>
    </w:p>
    <w:p w:rsidR="00801DDB" w:rsidRDefault="00801DDB">
      <w:pPr>
        <w:spacing w:line="362" w:lineRule="exact"/>
        <w:rPr>
          <w:sz w:val="24"/>
          <w:szCs w:val="24"/>
        </w:rPr>
      </w:pPr>
    </w:p>
    <w:p w:rsidR="00801DDB" w:rsidRDefault="000242FB">
      <w:pPr>
        <w:spacing w:line="504" w:lineRule="auto"/>
        <w:ind w:left="720"/>
        <w:jc w:val="both"/>
        <w:rPr>
          <w:sz w:val="20"/>
          <w:szCs w:val="20"/>
        </w:rPr>
      </w:pPr>
      <w:r>
        <w:rPr>
          <w:rFonts w:ascii="Arial" w:eastAsia="Arial" w:hAnsi="Arial" w:cs="Arial"/>
          <w:color w:val="00000A"/>
          <w:sz w:val="28"/>
          <w:szCs w:val="28"/>
        </w:rPr>
        <w:t xml:space="preserve">exclusion of the Member of the House of Parliament (for short “MP”) representing the Union Territory of Andaman and Nicobar Islands, who is also an </w:t>
      </w:r>
      <w:r>
        <w:rPr>
          <w:rFonts w:ascii="Arial" w:eastAsia="Arial" w:hAnsi="Arial" w:cs="Arial"/>
          <w:color w:val="00000A"/>
          <w:sz w:val="28"/>
          <w:szCs w:val="28"/>
        </w:rPr>
        <w:t>ex­officio member of the Panchayat Samiti, for reckoning the quorum of a special meeting regarding motion of no confidence against the Pramukh of the Little Andaman Panchayat Samiti (for short the “said Samiti”) and also whether he/she can exercise</w:t>
      </w:r>
    </w:p>
    <w:p w:rsidR="00801DDB" w:rsidRDefault="00801DDB">
      <w:pPr>
        <w:sectPr w:rsidR="00801DDB">
          <w:pgSz w:w="12240" w:h="15840"/>
          <w:pgMar w:top="652" w:right="1440" w:bottom="804" w:left="1440" w:header="0" w:footer="0" w:gutter="0"/>
          <w:cols w:space="720" w:equalWidth="0">
            <w:col w:w="9360"/>
          </w:cols>
        </w:sectPr>
      </w:pPr>
    </w:p>
    <w:p w:rsidR="00801DDB" w:rsidRDefault="000242FB">
      <w:pPr>
        <w:jc w:val="center"/>
        <w:rPr>
          <w:sz w:val="20"/>
          <w:szCs w:val="20"/>
        </w:rPr>
      </w:pPr>
      <w:bookmarkStart w:id="1" w:name="page2"/>
      <w:bookmarkEnd w:id="1"/>
      <w:r>
        <w:rPr>
          <w:rFonts w:ascii="Arial" w:eastAsia="Arial" w:hAnsi="Arial" w:cs="Arial"/>
          <w:color w:val="00000A"/>
        </w:rPr>
        <w:lastRenderedPageBreak/>
        <w:t>2</w:t>
      </w:r>
    </w:p>
    <w:p w:rsidR="00801DDB" w:rsidRDefault="00801DDB">
      <w:pPr>
        <w:spacing w:line="200" w:lineRule="exact"/>
        <w:rPr>
          <w:sz w:val="20"/>
          <w:szCs w:val="20"/>
        </w:rPr>
      </w:pPr>
    </w:p>
    <w:p w:rsidR="00801DDB" w:rsidRDefault="00801DDB">
      <w:pPr>
        <w:spacing w:line="334" w:lineRule="exact"/>
        <w:rPr>
          <w:sz w:val="20"/>
          <w:szCs w:val="20"/>
        </w:rPr>
      </w:pPr>
    </w:p>
    <w:p w:rsidR="00801DDB" w:rsidRDefault="000242FB">
      <w:pPr>
        <w:spacing w:line="522" w:lineRule="auto"/>
        <w:ind w:left="720"/>
        <w:jc w:val="both"/>
        <w:rPr>
          <w:sz w:val="20"/>
          <w:szCs w:val="20"/>
        </w:rPr>
      </w:pPr>
      <w:r>
        <w:rPr>
          <w:rFonts w:ascii="Arial" w:eastAsia="Arial" w:hAnsi="Arial" w:cs="Arial"/>
          <w:color w:val="00000A"/>
          <w:sz w:val="28"/>
          <w:szCs w:val="28"/>
        </w:rPr>
        <w:t>his/her vote on the ‘No Confidence Motion’ within the meaning of the provisions of Andaman and Nicobar Islands (Panchayats) Regulation, 1994 (for short “Regulation”) and the Andaman and Nicobar Islands (Panchayats Administration Rules) 199</w:t>
      </w:r>
      <w:r>
        <w:rPr>
          <w:rFonts w:ascii="Arial" w:eastAsia="Arial" w:hAnsi="Arial" w:cs="Arial"/>
          <w:color w:val="00000A"/>
          <w:sz w:val="28"/>
          <w:szCs w:val="28"/>
        </w:rPr>
        <w:t>7 (for short “the Rules”).</w:t>
      </w:r>
    </w:p>
    <w:p w:rsidR="00801DDB" w:rsidRDefault="00801DDB">
      <w:pPr>
        <w:spacing w:line="200" w:lineRule="exact"/>
        <w:rPr>
          <w:sz w:val="20"/>
          <w:szCs w:val="20"/>
        </w:rPr>
      </w:pPr>
    </w:p>
    <w:p w:rsidR="00801DDB" w:rsidRDefault="00801DDB">
      <w:pPr>
        <w:spacing w:line="307" w:lineRule="exact"/>
        <w:rPr>
          <w:sz w:val="20"/>
          <w:szCs w:val="20"/>
        </w:rPr>
      </w:pPr>
    </w:p>
    <w:p w:rsidR="00801DDB" w:rsidRDefault="000242FB">
      <w:pPr>
        <w:numPr>
          <w:ilvl w:val="0"/>
          <w:numId w:val="2"/>
        </w:numPr>
        <w:tabs>
          <w:tab w:val="left" w:pos="1440"/>
        </w:tabs>
        <w:spacing w:line="492" w:lineRule="auto"/>
        <w:ind w:left="720" w:firstLine="2"/>
        <w:jc w:val="both"/>
        <w:rPr>
          <w:rFonts w:ascii="Arial" w:eastAsia="Arial" w:hAnsi="Arial" w:cs="Arial"/>
          <w:b/>
          <w:bCs/>
          <w:color w:val="00000A"/>
          <w:sz w:val="28"/>
          <w:szCs w:val="28"/>
        </w:rPr>
      </w:pPr>
      <w:r>
        <w:rPr>
          <w:rFonts w:ascii="Arial" w:eastAsia="Arial" w:hAnsi="Arial" w:cs="Arial"/>
          <w:color w:val="00000A"/>
          <w:sz w:val="28"/>
          <w:szCs w:val="28"/>
        </w:rPr>
        <w:t>A ‘No Confidence Motion’ dated 19</w:t>
      </w:r>
      <w:r>
        <w:rPr>
          <w:rFonts w:ascii="Arial" w:eastAsia="Arial" w:hAnsi="Arial" w:cs="Arial"/>
          <w:color w:val="00000A"/>
          <w:sz w:val="32"/>
          <w:szCs w:val="32"/>
          <w:vertAlign w:val="superscript"/>
        </w:rPr>
        <w:t>th</w:t>
      </w:r>
      <w:r>
        <w:rPr>
          <w:rFonts w:ascii="Arial" w:eastAsia="Arial" w:hAnsi="Arial" w:cs="Arial"/>
          <w:color w:val="00000A"/>
          <w:sz w:val="28"/>
          <w:szCs w:val="28"/>
        </w:rPr>
        <w:t xml:space="preserve"> December, 2007 was moved by respondent No.6 against the appellant (Pramukh of the said Samiti). The said Samiti consisted of six members i.e. five directly elected members from territorial constituencies in the Panchayat area and one MP representing the U</w:t>
      </w:r>
      <w:r>
        <w:rPr>
          <w:rFonts w:ascii="Arial" w:eastAsia="Arial" w:hAnsi="Arial" w:cs="Arial"/>
          <w:color w:val="00000A"/>
          <w:sz w:val="28"/>
          <w:szCs w:val="28"/>
        </w:rPr>
        <w:t>nion Territory. A meeting for discussion of the ‘No Confidence Motion’ was scheduled on 2</w:t>
      </w:r>
      <w:r>
        <w:rPr>
          <w:rFonts w:ascii="Arial" w:eastAsia="Arial" w:hAnsi="Arial" w:cs="Arial"/>
          <w:color w:val="00000A"/>
          <w:sz w:val="32"/>
          <w:szCs w:val="32"/>
          <w:vertAlign w:val="superscript"/>
        </w:rPr>
        <w:t>nd</w:t>
      </w:r>
      <w:r>
        <w:rPr>
          <w:rFonts w:ascii="Arial" w:eastAsia="Arial" w:hAnsi="Arial" w:cs="Arial"/>
          <w:color w:val="00000A"/>
          <w:sz w:val="28"/>
          <w:szCs w:val="28"/>
        </w:rPr>
        <w:t xml:space="preserve"> January, 2017 at 3.00 PM in the Conference Hall of the Panchayat Samiti. That notice was duly served to all the members. But only 3 elected members remained present</w:t>
      </w:r>
      <w:r>
        <w:rPr>
          <w:rFonts w:ascii="Arial" w:eastAsia="Arial" w:hAnsi="Arial" w:cs="Arial"/>
          <w:color w:val="00000A"/>
          <w:sz w:val="28"/>
          <w:szCs w:val="28"/>
        </w:rPr>
        <w:t xml:space="preserve"> at the scheduled time (3.00 PM) and place of the meeting. As the quorum was not complete, the members waited upto one hour i.e. upto 4.00 PM. Eventually, the meeting came to be dissolved by the Executive Officer for want of quorum of four members, in view</w:t>
      </w:r>
      <w:r>
        <w:rPr>
          <w:rFonts w:ascii="Arial" w:eastAsia="Arial" w:hAnsi="Arial" w:cs="Arial"/>
          <w:color w:val="00000A"/>
          <w:sz w:val="28"/>
          <w:szCs w:val="28"/>
        </w:rPr>
        <w:t xml:space="preserve"> of Section 107 of the</w:t>
      </w:r>
    </w:p>
    <w:p w:rsidR="00801DDB" w:rsidRDefault="00801DDB">
      <w:pPr>
        <w:sectPr w:rsidR="00801DDB">
          <w:pgSz w:w="12240" w:h="15840"/>
          <w:pgMar w:top="652" w:right="1440" w:bottom="1098" w:left="1440" w:header="0" w:footer="0" w:gutter="0"/>
          <w:cols w:space="720" w:equalWidth="0">
            <w:col w:w="9360"/>
          </w:cols>
        </w:sectPr>
      </w:pPr>
    </w:p>
    <w:p w:rsidR="00801DDB" w:rsidRDefault="000242FB">
      <w:pPr>
        <w:jc w:val="center"/>
        <w:rPr>
          <w:sz w:val="20"/>
          <w:szCs w:val="20"/>
        </w:rPr>
      </w:pPr>
      <w:bookmarkStart w:id="2" w:name="page3"/>
      <w:bookmarkEnd w:id="2"/>
      <w:r>
        <w:rPr>
          <w:rFonts w:ascii="Arial" w:eastAsia="Arial" w:hAnsi="Arial" w:cs="Arial"/>
          <w:color w:val="00000A"/>
        </w:rPr>
        <w:t>3</w:t>
      </w:r>
    </w:p>
    <w:p w:rsidR="00801DDB" w:rsidRDefault="00801DDB">
      <w:pPr>
        <w:spacing w:line="200" w:lineRule="exact"/>
        <w:rPr>
          <w:sz w:val="20"/>
          <w:szCs w:val="20"/>
        </w:rPr>
      </w:pPr>
    </w:p>
    <w:p w:rsidR="00801DDB" w:rsidRDefault="00801DDB">
      <w:pPr>
        <w:spacing w:line="334" w:lineRule="exact"/>
        <w:rPr>
          <w:sz w:val="20"/>
          <w:szCs w:val="20"/>
        </w:rPr>
      </w:pPr>
    </w:p>
    <w:p w:rsidR="00801DDB" w:rsidRDefault="000242FB">
      <w:pPr>
        <w:tabs>
          <w:tab w:val="left" w:pos="2560"/>
        </w:tabs>
        <w:ind w:left="720"/>
        <w:rPr>
          <w:sz w:val="20"/>
          <w:szCs w:val="20"/>
        </w:rPr>
      </w:pPr>
      <w:r>
        <w:rPr>
          <w:rFonts w:ascii="Arial" w:eastAsia="Arial" w:hAnsi="Arial" w:cs="Arial"/>
          <w:color w:val="00000A"/>
          <w:sz w:val="28"/>
          <w:szCs w:val="28"/>
        </w:rPr>
        <w:t>Regulation.</w:t>
      </w:r>
      <w:r>
        <w:rPr>
          <w:rFonts w:ascii="Arial" w:eastAsia="Arial" w:hAnsi="Arial" w:cs="Arial"/>
          <w:color w:val="00000A"/>
          <w:sz w:val="28"/>
          <w:szCs w:val="28"/>
        </w:rPr>
        <w:tab/>
        <w:t>The Executive Officer issued communication in</w:t>
      </w:r>
    </w:p>
    <w:p w:rsidR="00801DDB" w:rsidRDefault="00801DDB">
      <w:pPr>
        <w:spacing w:line="352" w:lineRule="exact"/>
        <w:rPr>
          <w:sz w:val="20"/>
          <w:szCs w:val="20"/>
        </w:rPr>
      </w:pPr>
    </w:p>
    <w:p w:rsidR="00801DDB" w:rsidRDefault="000242FB">
      <w:pPr>
        <w:ind w:left="720"/>
        <w:rPr>
          <w:sz w:val="20"/>
          <w:szCs w:val="20"/>
        </w:rPr>
      </w:pPr>
      <w:r>
        <w:rPr>
          <w:rFonts w:ascii="Arial" w:eastAsia="Arial" w:hAnsi="Arial" w:cs="Arial"/>
          <w:color w:val="00000A"/>
          <w:sz w:val="28"/>
          <w:szCs w:val="28"/>
        </w:rPr>
        <w:t>that behalf on 2</w:t>
      </w:r>
      <w:r>
        <w:rPr>
          <w:rFonts w:ascii="Arial" w:eastAsia="Arial" w:hAnsi="Arial" w:cs="Arial"/>
          <w:color w:val="00000A"/>
          <w:sz w:val="32"/>
          <w:szCs w:val="32"/>
          <w:vertAlign w:val="superscript"/>
        </w:rPr>
        <w:t>nd</w:t>
      </w:r>
      <w:r>
        <w:rPr>
          <w:rFonts w:ascii="Arial" w:eastAsia="Arial" w:hAnsi="Arial" w:cs="Arial"/>
          <w:color w:val="00000A"/>
          <w:sz w:val="28"/>
          <w:szCs w:val="28"/>
        </w:rPr>
        <w:t xml:space="preserve"> July, 2017 which reads thus:</w:t>
      </w:r>
    </w:p>
    <w:p w:rsidR="00801DDB" w:rsidRDefault="00801DDB">
      <w:pPr>
        <w:spacing w:line="200" w:lineRule="exact"/>
        <w:rPr>
          <w:sz w:val="20"/>
          <w:szCs w:val="20"/>
        </w:rPr>
      </w:pPr>
    </w:p>
    <w:p w:rsidR="00801DDB" w:rsidRDefault="00801DDB">
      <w:pPr>
        <w:spacing w:line="395" w:lineRule="exact"/>
        <w:rPr>
          <w:sz w:val="20"/>
          <w:szCs w:val="20"/>
        </w:rPr>
      </w:pPr>
    </w:p>
    <w:p w:rsidR="00801DDB" w:rsidRDefault="000242FB">
      <w:pPr>
        <w:ind w:left="2800"/>
        <w:rPr>
          <w:sz w:val="20"/>
          <w:szCs w:val="20"/>
        </w:rPr>
      </w:pPr>
      <w:r>
        <w:rPr>
          <w:rFonts w:ascii="Arial" w:eastAsia="Arial" w:hAnsi="Arial" w:cs="Arial"/>
          <w:color w:val="00000A"/>
          <w:sz w:val="24"/>
          <w:szCs w:val="24"/>
        </w:rPr>
        <w:t>“No.3­131/PS/HB/2016­17/535</w:t>
      </w:r>
    </w:p>
    <w:p w:rsidR="00801DDB" w:rsidRDefault="00801DDB">
      <w:pPr>
        <w:spacing w:line="14" w:lineRule="exact"/>
        <w:rPr>
          <w:sz w:val="20"/>
          <w:szCs w:val="20"/>
        </w:rPr>
      </w:pPr>
    </w:p>
    <w:p w:rsidR="00801DDB" w:rsidRDefault="000242FB">
      <w:pPr>
        <w:ind w:left="2740"/>
        <w:rPr>
          <w:sz w:val="20"/>
          <w:szCs w:val="20"/>
        </w:rPr>
      </w:pPr>
      <w:r>
        <w:rPr>
          <w:rFonts w:ascii="Arial" w:eastAsia="Arial" w:hAnsi="Arial" w:cs="Arial"/>
          <w:color w:val="00000A"/>
          <w:sz w:val="24"/>
          <w:szCs w:val="24"/>
        </w:rPr>
        <w:t>OFFICE OF THE PANCHAYAT SAMITY</w:t>
      </w:r>
    </w:p>
    <w:p w:rsidR="00801DDB" w:rsidRDefault="00801DDB">
      <w:pPr>
        <w:spacing w:line="12" w:lineRule="exact"/>
        <w:rPr>
          <w:sz w:val="20"/>
          <w:szCs w:val="20"/>
        </w:rPr>
      </w:pPr>
    </w:p>
    <w:p w:rsidR="00801DDB" w:rsidRDefault="000242FB">
      <w:pPr>
        <w:ind w:left="3280"/>
        <w:rPr>
          <w:sz w:val="20"/>
          <w:szCs w:val="20"/>
        </w:rPr>
      </w:pPr>
      <w:r>
        <w:rPr>
          <w:rFonts w:ascii="Arial" w:eastAsia="Arial" w:hAnsi="Arial" w:cs="Arial"/>
          <w:color w:val="00000A"/>
          <w:sz w:val="24"/>
          <w:szCs w:val="24"/>
        </w:rPr>
        <w:t>HUT BAY, LITTLE ANDAMAN</w:t>
      </w:r>
    </w:p>
    <w:p w:rsidR="00801DDB" w:rsidRDefault="00801DDB">
      <w:pPr>
        <w:spacing w:line="14" w:lineRule="exact"/>
        <w:rPr>
          <w:sz w:val="20"/>
          <w:szCs w:val="20"/>
        </w:rPr>
      </w:pPr>
    </w:p>
    <w:p w:rsidR="00801DDB" w:rsidRDefault="000242FB">
      <w:pPr>
        <w:ind w:left="4260"/>
        <w:rPr>
          <w:sz w:val="20"/>
          <w:szCs w:val="20"/>
        </w:rPr>
      </w:pPr>
      <w:r>
        <w:rPr>
          <w:rFonts w:ascii="Arial" w:eastAsia="Arial" w:hAnsi="Arial" w:cs="Arial"/>
          <w:color w:val="00000A"/>
          <w:sz w:val="24"/>
          <w:szCs w:val="24"/>
        </w:rPr>
        <w:t>**************</w:t>
      </w:r>
    </w:p>
    <w:p w:rsidR="00801DDB" w:rsidRDefault="00801DDB">
      <w:pPr>
        <w:spacing w:line="212" w:lineRule="exact"/>
        <w:rPr>
          <w:sz w:val="20"/>
          <w:szCs w:val="20"/>
        </w:rPr>
      </w:pPr>
    </w:p>
    <w:p w:rsidR="00801DDB" w:rsidRDefault="000242FB">
      <w:pPr>
        <w:ind w:left="4740"/>
        <w:rPr>
          <w:sz w:val="20"/>
          <w:szCs w:val="20"/>
        </w:rPr>
      </w:pPr>
      <w:r>
        <w:rPr>
          <w:rFonts w:ascii="Arial" w:eastAsia="Arial" w:hAnsi="Arial" w:cs="Arial"/>
          <w:color w:val="00000A"/>
          <w:sz w:val="24"/>
          <w:szCs w:val="24"/>
        </w:rPr>
        <w:t xml:space="preserve">Hut </w:t>
      </w:r>
      <w:r>
        <w:rPr>
          <w:rFonts w:ascii="Arial" w:eastAsia="Arial" w:hAnsi="Arial" w:cs="Arial"/>
          <w:color w:val="00000A"/>
          <w:sz w:val="24"/>
          <w:szCs w:val="24"/>
        </w:rPr>
        <w:t>Bay dated the 2</w:t>
      </w:r>
      <w:r>
        <w:rPr>
          <w:rFonts w:ascii="Arial" w:eastAsia="Arial" w:hAnsi="Arial" w:cs="Arial"/>
          <w:color w:val="00000A"/>
          <w:sz w:val="28"/>
          <w:szCs w:val="28"/>
          <w:vertAlign w:val="superscript"/>
        </w:rPr>
        <w:t>nd</w:t>
      </w:r>
      <w:r>
        <w:rPr>
          <w:rFonts w:ascii="Arial" w:eastAsia="Arial" w:hAnsi="Arial" w:cs="Arial"/>
          <w:color w:val="00000A"/>
          <w:sz w:val="24"/>
          <w:szCs w:val="24"/>
        </w:rPr>
        <w:t xml:space="preserve"> Jan. 2017</w:t>
      </w:r>
    </w:p>
    <w:p w:rsidR="00801DDB" w:rsidRDefault="00801DDB">
      <w:pPr>
        <w:spacing w:line="169" w:lineRule="exact"/>
        <w:rPr>
          <w:sz w:val="20"/>
          <w:szCs w:val="20"/>
        </w:rPr>
      </w:pPr>
    </w:p>
    <w:p w:rsidR="00801DDB" w:rsidRDefault="000242FB">
      <w:pPr>
        <w:ind w:left="1440"/>
        <w:rPr>
          <w:sz w:val="20"/>
          <w:szCs w:val="20"/>
        </w:rPr>
      </w:pPr>
      <w:r>
        <w:rPr>
          <w:rFonts w:ascii="Arial" w:eastAsia="Arial" w:hAnsi="Arial" w:cs="Arial"/>
          <w:color w:val="00000A"/>
          <w:sz w:val="24"/>
          <w:szCs w:val="24"/>
        </w:rPr>
        <w:t>To,</w:t>
      </w:r>
    </w:p>
    <w:p w:rsidR="00801DDB" w:rsidRDefault="00801DDB">
      <w:pPr>
        <w:spacing w:line="12" w:lineRule="exact"/>
        <w:rPr>
          <w:sz w:val="20"/>
          <w:szCs w:val="20"/>
        </w:rPr>
      </w:pPr>
    </w:p>
    <w:p w:rsidR="00801DDB" w:rsidRDefault="000242FB">
      <w:pPr>
        <w:ind w:left="2160"/>
        <w:rPr>
          <w:sz w:val="20"/>
          <w:szCs w:val="20"/>
        </w:rPr>
      </w:pPr>
      <w:r>
        <w:rPr>
          <w:rFonts w:ascii="Arial" w:eastAsia="Arial" w:hAnsi="Arial" w:cs="Arial"/>
          <w:color w:val="00000A"/>
          <w:sz w:val="24"/>
          <w:szCs w:val="24"/>
        </w:rPr>
        <w:t>The Deputy Commissioner,</w:t>
      </w:r>
    </w:p>
    <w:p w:rsidR="00801DDB" w:rsidRDefault="00801DDB">
      <w:pPr>
        <w:spacing w:line="14" w:lineRule="exact"/>
        <w:rPr>
          <w:sz w:val="20"/>
          <w:szCs w:val="20"/>
        </w:rPr>
      </w:pPr>
    </w:p>
    <w:p w:rsidR="00801DDB" w:rsidRDefault="000242FB">
      <w:pPr>
        <w:ind w:left="2160"/>
        <w:rPr>
          <w:sz w:val="20"/>
          <w:szCs w:val="20"/>
        </w:rPr>
      </w:pPr>
      <w:r>
        <w:rPr>
          <w:rFonts w:ascii="Arial" w:eastAsia="Arial" w:hAnsi="Arial" w:cs="Arial"/>
          <w:color w:val="00000A"/>
          <w:sz w:val="24"/>
          <w:szCs w:val="24"/>
        </w:rPr>
        <w:t>South Andaman, Port Blair.</w:t>
      </w:r>
    </w:p>
    <w:p w:rsidR="00801DDB" w:rsidRDefault="00801DDB">
      <w:pPr>
        <w:spacing w:line="268" w:lineRule="exact"/>
        <w:rPr>
          <w:sz w:val="20"/>
          <w:szCs w:val="20"/>
        </w:rPr>
      </w:pPr>
    </w:p>
    <w:p w:rsidR="00801DDB" w:rsidRDefault="000242FB">
      <w:pPr>
        <w:tabs>
          <w:tab w:val="left" w:pos="1420"/>
        </w:tabs>
        <w:spacing w:line="262" w:lineRule="auto"/>
        <w:ind w:left="1440" w:right="820" w:hanging="719"/>
        <w:rPr>
          <w:sz w:val="20"/>
          <w:szCs w:val="20"/>
        </w:rPr>
      </w:pPr>
      <w:r>
        <w:rPr>
          <w:rFonts w:ascii="Arial" w:eastAsia="Arial" w:hAnsi="Arial" w:cs="Arial"/>
          <w:color w:val="00000A"/>
          <w:sz w:val="24"/>
          <w:szCs w:val="24"/>
        </w:rPr>
        <w:t>Sub:</w:t>
      </w:r>
      <w:r>
        <w:rPr>
          <w:rFonts w:ascii="Arial" w:eastAsia="Arial" w:hAnsi="Arial" w:cs="Arial"/>
          <w:color w:val="00000A"/>
          <w:sz w:val="24"/>
          <w:szCs w:val="24"/>
        </w:rPr>
        <w:tab/>
        <w:t>Report on No Confidence Motion against Smt. Sima Sarkar, Pramukh, Panchayat Samiti, Little Andaman­Reg.</w:t>
      </w:r>
    </w:p>
    <w:p w:rsidR="00801DDB" w:rsidRDefault="00801DDB">
      <w:pPr>
        <w:spacing w:line="265" w:lineRule="exact"/>
        <w:rPr>
          <w:sz w:val="20"/>
          <w:szCs w:val="20"/>
        </w:rPr>
      </w:pPr>
    </w:p>
    <w:p w:rsidR="00801DDB" w:rsidRDefault="000242FB">
      <w:pPr>
        <w:ind w:left="1440"/>
        <w:rPr>
          <w:sz w:val="20"/>
          <w:szCs w:val="20"/>
        </w:rPr>
      </w:pPr>
      <w:r>
        <w:rPr>
          <w:rFonts w:ascii="Arial" w:eastAsia="Arial" w:hAnsi="Arial" w:cs="Arial"/>
          <w:color w:val="00000A"/>
          <w:sz w:val="24"/>
          <w:szCs w:val="24"/>
        </w:rPr>
        <w:t>Sir,</w:t>
      </w:r>
    </w:p>
    <w:p w:rsidR="00801DDB" w:rsidRDefault="00801DDB">
      <w:pPr>
        <w:spacing w:line="12" w:lineRule="exact"/>
        <w:rPr>
          <w:sz w:val="20"/>
          <w:szCs w:val="20"/>
        </w:rPr>
      </w:pPr>
    </w:p>
    <w:p w:rsidR="00801DDB" w:rsidRDefault="000242FB">
      <w:pPr>
        <w:spacing w:line="246" w:lineRule="auto"/>
        <w:ind w:left="1440" w:right="800" w:firstLine="720"/>
        <w:jc w:val="both"/>
        <w:rPr>
          <w:sz w:val="20"/>
          <w:szCs w:val="20"/>
        </w:rPr>
      </w:pPr>
      <w:r>
        <w:rPr>
          <w:rFonts w:ascii="Arial" w:eastAsia="Arial" w:hAnsi="Arial" w:cs="Arial"/>
          <w:color w:val="00000A"/>
          <w:sz w:val="24"/>
          <w:szCs w:val="24"/>
        </w:rPr>
        <w:t xml:space="preserve">The re­scheduled special meeting on No Confidence </w:t>
      </w:r>
      <w:r>
        <w:rPr>
          <w:rFonts w:ascii="Arial" w:eastAsia="Arial" w:hAnsi="Arial" w:cs="Arial"/>
          <w:color w:val="00000A"/>
          <w:sz w:val="24"/>
          <w:szCs w:val="24"/>
        </w:rPr>
        <w:t>Motion was held on 02/01/2017 at 3:00 pm in the Conference hall of Panchayat Samiti. The notice was served to 5 elected members and a Member of Parliament, Andaman and Nicobar Administration. After serving notice to Member of Parliament as per Panchayat Re</w:t>
      </w:r>
      <w:r>
        <w:rPr>
          <w:rFonts w:ascii="Arial" w:eastAsia="Arial" w:hAnsi="Arial" w:cs="Arial"/>
          <w:color w:val="00000A"/>
          <w:sz w:val="24"/>
          <w:szCs w:val="24"/>
        </w:rPr>
        <w:t>gulation 1994 under chapter X at serial no.107 the members of the Panchayat Samiti, Hut Bay become six and 2/3</w:t>
      </w:r>
      <w:r>
        <w:rPr>
          <w:rFonts w:ascii="Arial" w:eastAsia="Arial" w:hAnsi="Arial" w:cs="Arial"/>
          <w:color w:val="00000A"/>
          <w:sz w:val="28"/>
          <w:szCs w:val="28"/>
          <w:vertAlign w:val="superscript"/>
        </w:rPr>
        <w:t>rd</w:t>
      </w:r>
      <w:r>
        <w:rPr>
          <w:rFonts w:ascii="Arial" w:eastAsia="Arial" w:hAnsi="Arial" w:cs="Arial"/>
          <w:color w:val="00000A"/>
          <w:sz w:val="24"/>
          <w:szCs w:val="24"/>
        </w:rPr>
        <w:t xml:space="preserve"> majority is 4.</w:t>
      </w:r>
    </w:p>
    <w:p w:rsidR="00801DDB" w:rsidRDefault="00801DDB">
      <w:pPr>
        <w:spacing w:line="292" w:lineRule="exact"/>
        <w:rPr>
          <w:sz w:val="20"/>
          <w:szCs w:val="20"/>
        </w:rPr>
      </w:pPr>
    </w:p>
    <w:p w:rsidR="00801DDB" w:rsidRDefault="000242FB">
      <w:pPr>
        <w:spacing w:line="251" w:lineRule="auto"/>
        <w:ind w:left="1440" w:right="820" w:firstLine="720"/>
        <w:jc w:val="both"/>
        <w:rPr>
          <w:sz w:val="20"/>
          <w:szCs w:val="20"/>
        </w:rPr>
      </w:pPr>
      <w:r>
        <w:rPr>
          <w:rFonts w:ascii="Arial" w:eastAsia="Arial" w:hAnsi="Arial" w:cs="Arial"/>
          <w:color w:val="00000A"/>
          <w:sz w:val="24"/>
          <w:szCs w:val="24"/>
        </w:rPr>
        <w:t>The meeting was fixed at 3:00 pm and waited upto 1 hour i.e., upto 4:00 pm but only 3 members were attended but to fulfill Quor</w:t>
      </w:r>
      <w:r>
        <w:rPr>
          <w:rFonts w:ascii="Arial" w:eastAsia="Arial" w:hAnsi="Arial" w:cs="Arial"/>
          <w:color w:val="00000A"/>
          <w:sz w:val="24"/>
          <w:szCs w:val="24"/>
        </w:rPr>
        <w:t>um 4 member is must hence for want of Quorum meeting dissolved.</w:t>
      </w:r>
    </w:p>
    <w:p w:rsidR="00801DDB" w:rsidRDefault="00801DDB">
      <w:pPr>
        <w:spacing w:line="1" w:lineRule="exact"/>
        <w:rPr>
          <w:sz w:val="20"/>
          <w:szCs w:val="20"/>
        </w:rPr>
      </w:pPr>
    </w:p>
    <w:p w:rsidR="00801DDB" w:rsidRDefault="000242FB">
      <w:pPr>
        <w:spacing w:line="262" w:lineRule="auto"/>
        <w:ind w:left="1440" w:right="820" w:firstLine="720"/>
        <w:rPr>
          <w:sz w:val="20"/>
          <w:szCs w:val="20"/>
        </w:rPr>
      </w:pPr>
      <w:r>
        <w:rPr>
          <w:rFonts w:ascii="Arial" w:eastAsia="Arial" w:hAnsi="Arial" w:cs="Arial"/>
          <w:color w:val="00000A"/>
          <w:sz w:val="24"/>
          <w:szCs w:val="24"/>
        </w:rPr>
        <w:t>The extract of proceeding of the meeting is enclosed herewith for your kind reference. Encl: A/A</w:t>
      </w:r>
    </w:p>
    <w:p w:rsidR="00801DDB" w:rsidRDefault="00801DDB">
      <w:pPr>
        <w:spacing w:line="263" w:lineRule="exact"/>
        <w:rPr>
          <w:sz w:val="20"/>
          <w:szCs w:val="20"/>
        </w:rPr>
      </w:pPr>
    </w:p>
    <w:p w:rsidR="00801DDB" w:rsidRDefault="000242FB">
      <w:pPr>
        <w:tabs>
          <w:tab w:val="left" w:pos="7400"/>
        </w:tabs>
        <w:ind w:left="6480"/>
        <w:rPr>
          <w:sz w:val="20"/>
          <w:szCs w:val="20"/>
        </w:rPr>
      </w:pPr>
      <w:r>
        <w:rPr>
          <w:rFonts w:ascii="Arial" w:eastAsia="Arial" w:hAnsi="Arial" w:cs="Arial"/>
          <w:color w:val="00000A"/>
          <w:sz w:val="24"/>
          <w:szCs w:val="24"/>
        </w:rPr>
        <w:t>Yours</w:t>
      </w:r>
      <w:r>
        <w:rPr>
          <w:rFonts w:ascii="Arial" w:eastAsia="Arial" w:hAnsi="Arial" w:cs="Arial"/>
          <w:color w:val="00000A"/>
          <w:sz w:val="24"/>
          <w:szCs w:val="24"/>
        </w:rPr>
        <w:tab/>
        <w:t>Faithfully</w:t>
      </w:r>
    </w:p>
    <w:p w:rsidR="00801DDB" w:rsidRDefault="00801DDB">
      <w:pPr>
        <w:spacing w:line="200" w:lineRule="exact"/>
        <w:rPr>
          <w:sz w:val="20"/>
          <w:szCs w:val="20"/>
        </w:rPr>
      </w:pPr>
    </w:p>
    <w:p w:rsidR="00801DDB" w:rsidRDefault="00801DDB">
      <w:pPr>
        <w:spacing w:line="270" w:lineRule="exact"/>
        <w:rPr>
          <w:sz w:val="20"/>
          <w:szCs w:val="20"/>
        </w:rPr>
      </w:pPr>
    </w:p>
    <w:p w:rsidR="00801DDB" w:rsidRDefault="000242FB">
      <w:pPr>
        <w:ind w:left="6480"/>
        <w:rPr>
          <w:sz w:val="20"/>
          <w:szCs w:val="20"/>
        </w:rPr>
      </w:pPr>
      <w:r>
        <w:rPr>
          <w:rFonts w:ascii="Arial" w:eastAsia="Arial" w:hAnsi="Arial" w:cs="Arial"/>
          <w:color w:val="00000A"/>
          <w:sz w:val="24"/>
          <w:szCs w:val="24"/>
        </w:rPr>
        <w:t>Executive Officer</w:t>
      </w:r>
    </w:p>
    <w:p w:rsidR="00801DDB" w:rsidRDefault="00801DDB">
      <w:pPr>
        <w:spacing w:line="12" w:lineRule="exact"/>
        <w:rPr>
          <w:sz w:val="20"/>
          <w:szCs w:val="20"/>
        </w:rPr>
      </w:pPr>
    </w:p>
    <w:p w:rsidR="00801DDB" w:rsidRDefault="000242FB">
      <w:pPr>
        <w:ind w:left="6480"/>
        <w:rPr>
          <w:sz w:val="20"/>
          <w:szCs w:val="20"/>
        </w:rPr>
      </w:pPr>
      <w:r>
        <w:rPr>
          <w:rFonts w:ascii="Arial" w:eastAsia="Arial" w:hAnsi="Arial" w:cs="Arial"/>
          <w:color w:val="00000A"/>
          <w:sz w:val="24"/>
          <w:szCs w:val="24"/>
        </w:rPr>
        <w:t>Panchayat Samiti</w:t>
      </w:r>
    </w:p>
    <w:p w:rsidR="00801DDB" w:rsidRDefault="00801DDB">
      <w:pPr>
        <w:spacing w:line="14" w:lineRule="exact"/>
        <w:rPr>
          <w:sz w:val="20"/>
          <w:szCs w:val="20"/>
        </w:rPr>
      </w:pPr>
    </w:p>
    <w:p w:rsidR="00801DDB" w:rsidRDefault="000242FB">
      <w:pPr>
        <w:ind w:left="6480"/>
        <w:rPr>
          <w:sz w:val="20"/>
          <w:szCs w:val="20"/>
        </w:rPr>
      </w:pPr>
      <w:r>
        <w:rPr>
          <w:rFonts w:ascii="Arial" w:eastAsia="Arial" w:hAnsi="Arial" w:cs="Arial"/>
          <w:color w:val="00000A"/>
          <w:sz w:val="24"/>
          <w:szCs w:val="24"/>
        </w:rPr>
        <w:t>Little Andaman”</w:t>
      </w:r>
    </w:p>
    <w:p w:rsidR="00801DDB" w:rsidRDefault="00801DDB">
      <w:pPr>
        <w:sectPr w:rsidR="00801DDB">
          <w:pgSz w:w="12240" w:h="15840"/>
          <w:pgMar w:top="652" w:right="1440" w:bottom="1440" w:left="1440" w:header="0" w:footer="0" w:gutter="0"/>
          <w:cols w:space="720" w:equalWidth="0">
            <w:col w:w="9360"/>
          </w:cols>
        </w:sectPr>
      </w:pPr>
    </w:p>
    <w:p w:rsidR="00801DDB" w:rsidRDefault="000242FB">
      <w:pPr>
        <w:jc w:val="center"/>
        <w:rPr>
          <w:sz w:val="20"/>
          <w:szCs w:val="20"/>
        </w:rPr>
      </w:pPr>
      <w:bookmarkStart w:id="3" w:name="page4"/>
      <w:bookmarkEnd w:id="3"/>
      <w:r>
        <w:rPr>
          <w:rFonts w:ascii="Arial" w:eastAsia="Arial" w:hAnsi="Arial" w:cs="Arial"/>
          <w:color w:val="00000A"/>
        </w:rPr>
        <w:t>4</w:t>
      </w:r>
    </w:p>
    <w:p w:rsidR="00801DDB" w:rsidRDefault="00801DDB">
      <w:pPr>
        <w:spacing w:line="200" w:lineRule="exact"/>
        <w:rPr>
          <w:sz w:val="20"/>
          <w:szCs w:val="20"/>
        </w:rPr>
      </w:pPr>
    </w:p>
    <w:p w:rsidR="00801DDB" w:rsidRDefault="00801DDB">
      <w:pPr>
        <w:spacing w:line="352" w:lineRule="exact"/>
        <w:rPr>
          <w:sz w:val="20"/>
          <w:szCs w:val="20"/>
        </w:rPr>
      </w:pPr>
    </w:p>
    <w:p w:rsidR="00801DDB" w:rsidRDefault="000242FB">
      <w:pPr>
        <w:numPr>
          <w:ilvl w:val="0"/>
          <w:numId w:val="3"/>
        </w:numPr>
        <w:tabs>
          <w:tab w:val="left" w:pos="1440"/>
        </w:tabs>
        <w:spacing w:line="503" w:lineRule="auto"/>
        <w:ind w:left="720" w:firstLine="2"/>
        <w:jc w:val="both"/>
        <w:rPr>
          <w:rFonts w:ascii="Arial" w:eastAsia="Arial" w:hAnsi="Arial" w:cs="Arial"/>
          <w:b/>
          <w:bCs/>
          <w:color w:val="00000A"/>
          <w:sz w:val="28"/>
          <w:szCs w:val="28"/>
        </w:rPr>
      </w:pPr>
      <w:r>
        <w:rPr>
          <w:rFonts w:ascii="Arial" w:eastAsia="Arial" w:hAnsi="Arial" w:cs="Arial"/>
          <w:color w:val="00000A"/>
          <w:sz w:val="28"/>
          <w:szCs w:val="28"/>
        </w:rPr>
        <w:t xml:space="preserve">The </w:t>
      </w:r>
      <w:r>
        <w:rPr>
          <w:rFonts w:ascii="Arial" w:eastAsia="Arial" w:hAnsi="Arial" w:cs="Arial"/>
          <w:color w:val="00000A"/>
          <w:sz w:val="28"/>
          <w:szCs w:val="28"/>
        </w:rPr>
        <w:t>respondent No.6 assailed the said decision by way of Writ Petition No.14 of 2017 before the High Court at Calcutta, Civil Appellate Jurisdiction, Circuit Bench at Port Blair. Respondent No.6 asserted that the MP had no right to participate in the special m</w:t>
      </w:r>
      <w:r>
        <w:rPr>
          <w:rFonts w:ascii="Arial" w:eastAsia="Arial" w:hAnsi="Arial" w:cs="Arial"/>
          <w:color w:val="00000A"/>
          <w:sz w:val="28"/>
          <w:szCs w:val="28"/>
        </w:rPr>
        <w:t>eeting regarding a ‘No Confidence Motion’ nor was he entitled to vote thereat. Respondent No.6 prayed for the following reliefs in the said writ petition:</w:t>
      </w:r>
    </w:p>
    <w:p w:rsidR="00801DDB" w:rsidRDefault="00801DDB">
      <w:pPr>
        <w:spacing w:line="6" w:lineRule="exact"/>
        <w:rPr>
          <w:sz w:val="20"/>
          <w:szCs w:val="20"/>
        </w:rPr>
      </w:pPr>
    </w:p>
    <w:p w:rsidR="00801DDB" w:rsidRDefault="000242FB">
      <w:pPr>
        <w:spacing w:line="251" w:lineRule="auto"/>
        <w:ind w:left="1440" w:right="720"/>
        <w:jc w:val="both"/>
        <w:rPr>
          <w:sz w:val="20"/>
          <w:szCs w:val="20"/>
        </w:rPr>
      </w:pPr>
      <w:r>
        <w:rPr>
          <w:rFonts w:ascii="Arial" w:eastAsia="Arial" w:hAnsi="Arial" w:cs="Arial"/>
          <w:color w:val="00000A"/>
          <w:sz w:val="24"/>
          <w:szCs w:val="24"/>
        </w:rPr>
        <w:t xml:space="preserve">“In the fact and circumstance mentioned herein above, your petitioner respectfully prays that YOUR </w:t>
      </w:r>
      <w:r>
        <w:rPr>
          <w:rFonts w:ascii="Arial" w:eastAsia="Arial" w:hAnsi="Arial" w:cs="Arial"/>
          <w:color w:val="00000A"/>
          <w:sz w:val="24"/>
          <w:szCs w:val="24"/>
        </w:rPr>
        <w:t>LORDSHIP may be graciously pleased to issue:­</w:t>
      </w:r>
    </w:p>
    <w:p w:rsidR="00801DDB" w:rsidRDefault="00801DDB">
      <w:pPr>
        <w:spacing w:line="2" w:lineRule="exact"/>
        <w:rPr>
          <w:sz w:val="20"/>
          <w:szCs w:val="20"/>
        </w:rPr>
      </w:pPr>
    </w:p>
    <w:p w:rsidR="00801DDB" w:rsidRDefault="000242FB">
      <w:pPr>
        <w:numPr>
          <w:ilvl w:val="0"/>
          <w:numId w:val="4"/>
        </w:numPr>
        <w:tabs>
          <w:tab w:val="left" w:pos="2160"/>
        </w:tabs>
        <w:spacing w:line="251" w:lineRule="auto"/>
        <w:ind w:left="2160" w:right="720" w:hanging="718"/>
        <w:jc w:val="both"/>
        <w:rPr>
          <w:rFonts w:ascii="Arial" w:eastAsia="Arial" w:hAnsi="Arial" w:cs="Arial"/>
          <w:color w:val="00000A"/>
          <w:sz w:val="24"/>
          <w:szCs w:val="24"/>
        </w:rPr>
      </w:pPr>
      <w:r>
        <w:rPr>
          <w:rFonts w:ascii="Arial" w:eastAsia="Arial" w:hAnsi="Arial" w:cs="Arial"/>
          <w:color w:val="00000A"/>
          <w:sz w:val="24"/>
          <w:szCs w:val="24"/>
        </w:rPr>
        <w:t>A writ in the nature of certiorari quashing the proceedings dated 02.01.2017 wherein the Executive Officer, Panchayat Samiti, Little Andaman dated held that quorum required is four members and as such no confi</w:t>
      </w:r>
      <w:r>
        <w:rPr>
          <w:rFonts w:ascii="Arial" w:eastAsia="Arial" w:hAnsi="Arial" w:cs="Arial"/>
          <w:color w:val="00000A"/>
          <w:sz w:val="24"/>
          <w:szCs w:val="24"/>
        </w:rPr>
        <w:t>dence motion not be proceeded.</w:t>
      </w:r>
    </w:p>
    <w:p w:rsidR="00801DDB" w:rsidRDefault="000242FB">
      <w:pPr>
        <w:numPr>
          <w:ilvl w:val="0"/>
          <w:numId w:val="4"/>
        </w:numPr>
        <w:tabs>
          <w:tab w:val="left" w:pos="2160"/>
        </w:tabs>
        <w:spacing w:line="251" w:lineRule="auto"/>
        <w:ind w:left="2160" w:right="720" w:hanging="718"/>
        <w:jc w:val="both"/>
        <w:rPr>
          <w:rFonts w:ascii="Arial" w:eastAsia="Arial" w:hAnsi="Arial" w:cs="Arial"/>
          <w:color w:val="00000A"/>
          <w:sz w:val="24"/>
          <w:szCs w:val="24"/>
        </w:rPr>
      </w:pPr>
      <w:r>
        <w:rPr>
          <w:rFonts w:ascii="Arial" w:eastAsia="Arial" w:hAnsi="Arial" w:cs="Arial"/>
          <w:color w:val="00000A"/>
          <w:sz w:val="24"/>
          <w:szCs w:val="24"/>
        </w:rPr>
        <w:t>A writ in the Mandamus directing the respondent no.1 to call for a meeting of moving the no confidence against the private respondent no.1 and further direct the Up­Pramukh i.e. the respondent no.4 to preside over the meeting</w:t>
      </w:r>
      <w:r>
        <w:rPr>
          <w:rFonts w:ascii="Arial" w:eastAsia="Arial" w:hAnsi="Arial" w:cs="Arial"/>
          <w:color w:val="00000A"/>
          <w:sz w:val="24"/>
          <w:szCs w:val="24"/>
        </w:rPr>
        <w:t xml:space="preserve"> to complete the process without casting to vote in the said meeting.</w:t>
      </w:r>
    </w:p>
    <w:p w:rsidR="00801DDB" w:rsidRDefault="00801DDB">
      <w:pPr>
        <w:spacing w:line="2" w:lineRule="exact"/>
        <w:rPr>
          <w:rFonts w:ascii="Arial" w:eastAsia="Arial" w:hAnsi="Arial" w:cs="Arial"/>
          <w:color w:val="00000A"/>
          <w:sz w:val="24"/>
          <w:szCs w:val="24"/>
        </w:rPr>
      </w:pPr>
    </w:p>
    <w:p w:rsidR="00801DDB" w:rsidRDefault="000242FB">
      <w:pPr>
        <w:numPr>
          <w:ilvl w:val="0"/>
          <w:numId w:val="4"/>
        </w:numPr>
        <w:tabs>
          <w:tab w:val="left" w:pos="2160"/>
        </w:tabs>
        <w:spacing w:line="253" w:lineRule="auto"/>
        <w:ind w:left="2160" w:right="720" w:hanging="718"/>
        <w:jc w:val="both"/>
        <w:rPr>
          <w:rFonts w:ascii="Arial" w:eastAsia="Arial" w:hAnsi="Arial" w:cs="Arial"/>
          <w:color w:val="00000A"/>
          <w:sz w:val="24"/>
          <w:szCs w:val="24"/>
        </w:rPr>
      </w:pPr>
      <w:r>
        <w:rPr>
          <w:rFonts w:ascii="Arial" w:eastAsia="Arial" w:hAnsi="Arial" w:cs="Arial"/>
          <w:color w:val="00000A"/>
          <w:sz w:val="24"/>
          <w:szCs w:val="24"/>
        </w:rPr>
        <w:t>A writ in the nature of the Certiorari directing the respondent authorities to transmit the case records before this Hon’ble Court so that after pursuing the same conscionable justice m</w:t>
      </w:r>
      <w:r>
        <w:rPr>
          <w:rFonts w:ascii="Arial" w:eastAsia="Arial" w:hAnsi="Arial" w:cs="Arial"/>
          <w:color w:val="00000A"/>
          <w:sz w:val="24"/>
          <w:szCs w:val="24"/>
        </w:rPr>
        <w:t>ay be rendered your petitioner and directing the respondent no.1 to consider the case of the letter of the petitioner dated 19.12.2016 and 02.01.2017.</w:t>
      </w:r>
    </w:p>
    <w:p w:rsidR="00801DDB" w:rsidRDefault="00801DDB">
      <w:pPr>
        <w:spacing w:line="278" w:lineRule="exact"/>
        <w:rPr>
          <w:rFonts w:ascii="Arial" w:eastAsia="Arial" w:hAnsi="Arial" w:cs="Arial"/>
          <w:color w:val="00000A"/>
          <w:sz w:val="24"/>
          <w:szCs w:val="24"/>
        </w:rPr>
      </w:pPr>
    </w:p>
    <w:p w:rsidR="00801DDB" w:rsidRDefault="000242FB">
      <w:pPr>
        <w:numPr>
          <w:ilvl w:val="0"/>
          <w:numId w:val="4"/>
        </w:numPr>
        <w:tabs>
          <w:tab w:val="left" w:pos="2160"/>
        </w:tabs>
        <w:ind w:left="2160" w:hanging="718"/>
        <w:rPr>
          <w:rFonts w:ascii="Arial" w:eastAsia="Arial" w:hAnsi="Arial" w:cs="Arial"/>
          <w:color w:val="00000A"/>
          <w:sz w:val="24"/>
          <w:szCs w:val="24"/>
        </w:rPr>
      </w:pPr>
      <w:r>
        <w:rPr>
          <w:rFonts w:ascii="Arial" w:eastAsia="Arial" w:hAnsi="Arial" w:cs="Arial"/>
          <w:color w:val="00000A"/>
          <w:sz w:val="24"/>
          <w:szCs w:val="24"/>
        </w:rPr>
        <w:t>Rule NISI in terms of prayer A&amp;B above.</w:t>
      </w:r>
    </w:p>
    <w:p w:rsidR="00801DDB" w:rsidRDefault="00801DDB">
      <w:pPr>
        <w:spacing w:line="12" w:lineRule="exact"/>
        <w:rPr>
          <w:rFonts w:ascii="Arial" w:eastAsia="Arial" w:hAnsi="Arial" w:cs="Arial"/>
          <w:color w:val="00000A"/>
          <w:sz w:val="24"/>
          <w:szCs w:val="24"/>
        </w:rPr>
      </w:pPr>
    </w:p>
    <w:p w:rsidR="00801DDB" w:rsidRDefault="000242FB">
      <w:pPr>
        <w:numPr>
          <w:ilvl w:val="0"/>
          <w:numId w:val="4"/>
        </w:numPr>
        <w:tabs>
          <w:tab w:val="left" w:pos="2160"/>
        </w:tabs>
        <w:ind w:left="2160" w:hanging="718"/>
        <w:rPr>
          <w:rFonts w:ascii="Arial" w:eastAsia="Arial" w:hAnsi="Arial" w:cs="Arial"/>
          <w:color w:val="00000A"/>
          <w:sz w:val="24"/>
          <w:szCs w:val="24"/>
        </w:rPr>
      </w:pPr>
      <w:r>
        <w:rPr>
          <w:rFonts w:ascii="Arial" w:eastAsia="Arial" w:hAnsi="Arial" w:cs="Arial"/>
          <w:color w:val="00000A"/>
          <w:sz w:val="24"/>
          <w:szCs w:val="24"/>
        </w:rPr>
        <w:t>Cost of the incidents to this writ application.</w:t>
      </w:r>
    </w:p>
    <w:p w:rsidR="00801DDB" w:rsidRDefault="00801DDB">
      <w:pPr>
        <w:spacing w:line="14" w:lineRule="exact"/>
        <w:rPr>
          <w:rFonts w:ascii="Arial" w:eastAsia="Arial" w:hAnsi="Arial" w:cs="Arial"/>
          <w:color w:val="00000A"/>
          <w:sz w:val="24"/>
          <w:szCs w:val="24"/>
        </w:rPr>
      </w:pPr>
    </w:p>
    <w:p w:rsidR="00801DDB" w:rsidRDefault="000242FB">
      <w:pPr>
        <w:numPr>
          <w:ilvl w:val="0"/>
          <w:numId w:val="4"/>
        </w:numPr>
        <w:tabs>
          <w:tab w:val="left" w:pos="2160"/>
        </w:tabs>
        <w:spacing w:line="261" w:lineRule="auto"/>
        <w:ind w:left="2160" w:right="720" w:hanging="718"/>
        <w:rPr>
          <w:rFonts w:ascii="Arial" w:eastAsia="Arial" w:hAnsi="Arial" w:cs="Arial"/>
          <w:color w:val="00000A"/>
          <w:sz w:val="24"/>
          <w:szCs w:val="24"/>
        </w:rPr>
      </w:pPr>
      <w:r>
        <w:rPr>
          <w:rFonts w:ascii="Arial" w:eastAsia="Arial" w:hAnsi="Arial" w:cs="Arial"/>
          <w:color w:val="00000A"/>
          <w:sz w:val="24"/>
          <w:szCs w:val="24"/>
        </w:rPr>
        <w:t>Any other orde</w:t>
      </w:r>
      <w:r>
        <w:rPr>
          <w:rFonts w:ascii="Arial" w:eastAsia="Arial" w:hAnsi="Arial" w:cs="Arial"/>
          <w:color w:val="00000A"/>
          <w:sz w:val="24"/>
          <w:szCs w:val="24"/>
        </w:rPr>
        <w:t>r/orders of further order/orders as your Lordship may deem fit and proper.”</w:t>
      </w:r>
    </w:p>
    <w:p w:rsidR="00801DDB" w:rsidRDefault="00801DDB">
      <w:pPr>
        <w:sectPr w:rsidR="00801DDB">
          <w:pgSz w:w="12240" w:h="15840"/>
          <w:pgMar w:top="652" w:right="1440" w:bottom="1440" w:left="1440" w:header="0" w:footer="0" w:gutter="0"/>
          <w:cols w:space="720" w:equalWidth="0">
            <w:col w:w="9360"/>
          </w:cols>
        </w:sectPr>
      </w:pPr>
    </w:p>
    <w:p w:rsidR="00801DDB" w:rsidRDefault="000242FB">
      <w:pPr>
        <w:jc w:val="center"/>
        <w:rPr>
          <w:sz w:val="20"/>
          <w:szCs w:val="20"/>
        </w:rPr>
      </w:pPr>
      <w:bookmarkStart w:id="4" w:name="page5"/>
      <w:bookmarkEnd w:id="4"/>
      <w:r>
        <w:rPr>
          <w:rFonts w:ascii="Arial" w:eastAsia="Arial" w:hAnsi="Arial" w:cs="Arial"/>
          <w:color w:val="00000A"/>
        </w:rPr>
        <w:t>5</w:t>
      </w:r>
    </w:p>
    <w:p w:rsidR="00801DDB" w:rsidRDefault="00801DDB">
      <w:pPr>
        <w:spacing w:line="200" w:lineRule="exact"/>
        <w:rPr>
          <w:sz w:val="20"/>
          <w:szCs w:val="20"/>
        </w:rPr>
      </w:pPr>
    </w:p>
    <w:p w:rsidR="00801DDB" w:rsidRDefault="00801DDB">
      <w:pPr>
        <w:spacing w:line="352" w:lineRule="exact"/>
        <w:rPr>
          <w:sz w:val="20"/>
          <w:szCs w:val="20"/>
        </w:rPr>
      </w:pPr>
    </w:p>
    <w:p w:rsidR="00801DDB" w:rsidRDefault="000242FB">
      <w:pPr>
        <w:numPr>
          <w:ilvl w:val="0"/>
          <w:numId w:val="5"/>
        </w:numPr>
        <w:tabs>
          <w:tab w:val="left" w:pos="1440"/>
        </w:tabs>
        <w:spacing w:line="506" w:lineRule="auto"/>
        <w:ind w:left="720" w:firstLine="2"/>
        <w:jc w:val="both"/>
        <w:rPr>
          <w:rFonts w:ascii="Arial" w:eastAsia="Arial" w:hAnsi="Arial" w:cs="Arial"/>
          <w:b/>
          <w:bCs/>
          <w:color w:val="00000A"/>
          <w:sz w:val="28"/>
          <w:szCs w:val="28"/>
        </w:rPr>
      </w:pPr>
      <w:r>
        <w:rPr>
          <w:rFonts w:ascii="Arial" w:eastAsia="Arial" w:hAnsi="Arial" w:cs="Arial"/>
          <w:color w:val="00000A"/>
          <w:sz w:val="28"/>
          <w:szCs w:val="28"/>
        </w:rPr>
        <w:t>The writ petition was heard by the learned Single Judge of the High Court who negatived the stand of respondent No.6 and thus dismissed the writ petition. The learned</w:t>
      </w:r>
      <w:r>
        <w:rPr>
          <w:rFonts w:ascii="Arial" w:eastAsia="Arial" w:hAnsi="Arial" w:cs="Arial"/>
          <w:color w:val="00000A"/>
          <w:sz w:val="28"/>
          <w:szCs w:val="28"/>
        </w:rPr>
        <w:t xml:space="preserve"> Single Judge held that the quorum for a special meeting to consider the motion of no confidence against the Pramukh, being two­ thirds of the “total membership”, minimum four members of the Panchayat Samiti ought to have remained present. Presence of only</w:t>
      </w:r>
      <w:r>
        <w:rPr>
          <w:rFonts w:ascii="Arial" w:eastAsia="Arial" w:hAnsi="Arial" w:cs="Arial"/>
          <w:color w:val="00000A"/>
          <w:sz w:val="28"/>
          <w:szCs w:val="28"/>
        </w:rPr>
        <w:t xml:space="preserve"> three members at the meeting, therefore, did not constitute quorum. Further, the MP being the member of the said Samiti was entitled to participate in the special meeting to consider a no confidence motion and also vote on that motion. As a result, the wr</w:t>
      </w:r>
      <w:r>
        <w:rPr>
          <w:rFonts w:ascii="Arial" w:eastAsia="Arial" w:hAnsi="Arial" w:cs="Arial"/>
          <w:color w:val="00000A"/>
          <w:sz w:val="28"/>
          <w:szCs w:val="28"/>
        </w:rPr>
        <w:t>it petition came to be rejected.</w:t>
      </w:r>
    </w:p>
    <w:p w:rsidR="00801DDB" w:rsidRDefault="00801DDB">
      <w:pPr>
        <w:spacing w:line="200" w:lineRule="exact"/>
        <w:rPr>
          <w:rFonts w:ascii="Arial" w:eastAsia="Arial" w:hAnsi="Arial" w:cs="Arial"/>
          <w:b/>
          <w:bCs/>
          <w:color w:val="00000A"/>
          <w:sz w:val="28"/>
          <w:szCs w:val="28"/>
        </w:rPr>
      </w:pPr>
    </w:p>
    <w:p w:rsidR="00801DDB" w:rsidRDefault="00801DDB">
      <w:pPr>
        <w:spacing w:line="200" w:lineRule="exact"/>
        <w:rPr>
          <w:rFonts w:ascii="Arial" w:eastAsia="Arial" w:hAnsi="Arial" w:cs="Arial"/>
          <w:b/>
          <w:bCs/>
          <w:color w:val="00000A"/>
          <w:sz w:val="28"/>
          <w:szCs w:val="28"/>
        </w:rPr>
      </w:pPr>
    </w:p>
    <w:p w:rsidR="00801DDB" w:rsidRDefault="00801DDB">
      <w:pPr>
        <w:spacing w:line="250" w:lineRule="exact"/>
        <w:rPr>
          <w:rFonts w:ascii="Arial" w:eastAsia="Arial" w:hAnsi="Arial" w:cs="Arial"/>
          <w:b/>
          <w:bCs/>
          <w:color w:val="00000A"/>
          <w:sz w:val="28"/>
          <w:szCs w:val="28"/>
        </w:rPr>
      </w:pPr>
    </w:p>
    <w:p w:rsidR="00801DDB" w:rsidRDefault="000242FB">
      <w:pPr>
        <w:numPr>
          <w:ilvl w:val="0"/>
          <w:numId w:val="5"/>
        </w:numPr>
        <w:tabs>
          <w:tab w:val="left" w:pos="1440"/>
        </w:tabs>
        <w:spacing w:line="505" w:lineRule="auto"/>
        <w:ind w:left="720" w:firstLine="2"/>
        <w:jc w:val="both"/>
        <w:rPr>
          <w:rFonts w:ascii="Arial" w:eastAsia="Arial" w:hAnsi="Arial" w:cs="Arial"/>
          <w:b/>
          <w:bCs/>
          <w:color w:val="00000A"/>
          <w:sz w:val="28"/>
          <w:szCs w:val="28"/>
        </w:rPr>
      </w:pPr>
      <w:r>
        <w:rPr>
          <w:rFonts w:ascii="Arial" w:eastAsia="Arial" w:hAnsi="Arial" w:cs="Arial"/>
          <w:color w:val="00000A"/>
          <w:sz w:val="28"/>
          <w:szCs w:val="28"/>
        </w:rPr>
        <w:t xml:space="preserve">Respondent No.6 carried the matter before the Division Bench by way of writ appeal, being M.A. No.26 of 2017. The Division Bench reversed both the conclusions reached by the learned Single Judge and instead, opined that </w:t>
      </w:r>
      <w:r>
        <w:rPr>
          <w:rFonts w:ascii="Arial" w:eastAsia="Arial" w:hAnsi="Arial" w:cs="Arial"/>
          <w:color w:val="00000A"/>
          <w:sz w:val="28"/>
          <w:szCs w:val="28"/>
        </w:rPr>
        <w:t>the MP representing the Union Territory was not eligible to participate in the special meeting and vote on a ‘No Confidence Motion’ for removal of the Pramukh or Up­Pramukh of the Panchayat</w:t>
      </w:r>
    </w:p>
    <w:p w:rsidR="00801DDB" w:rsidRDefault="00801DDB">
      <w:pPr>
        <w:sectPr w:rsidR="00801DDB">
          <w:pgSz w:w="12240" w:h="15840"/>
          <w:pgMar w:top="652" w:right="1440" w:bottom="957" w:left="1440" w:header="0" w:footer="0" w:gutter="0"/>
          <w:cols w:space="720" w:equalWidth="0">
            <w:col w:w="9360"/>
          </w:cols>
        </w:sectPr>
      </w:pPr>
    </w:p>
    <w:p w:rsidR="00801DDB" w:rsidRDefault="000242FB">
      <w:pPr>
        <w:jc w:val="center"/>
        <w:rPr>
          <w:sz w:val="20"/>
          <w:szCs w:val="20"/>
        </w:rPr>
      </w:pPr>
      <w:bookmarkStart w:id="5" w:name="page6"/>
      <w:bookmarkEnd w:id="5"/>
      <w:r>
        <w:rPr>
          <w:rFonts w:ascii="Arial" w:eastAsia="Arial" w:hAnsi="Arial" w:cs="Arial"/>
          <w:color w:val="00000A"/>
        </w:rPr>
        <w:t>6</w:t>
      </w:r>
    </w:p>
    <w:p w:rsidR="00801DDB" w:rsidRDefault="00801DDB">
      <w:pPr>
        <w:spacing w:line="200" w:lineRule="exact"/>
        <w:rPr>
          <w:sz w:val="20"/>
          <w:szCs w:val="20"/>
        </w:rPr>
      </w:pPr>
    </w:p>
    <w:p w:rsidR="00801DDB" w:rsidRDefault="00801DDB">
      <w:pPr>
        <w:spacing w:line="334" w:lineRule="exact"/>
        <w:rPr>
          <w:sz w:val="20"/>
          <w:szCs w:val="20"/>
        </w:rPr>
      </w:pPr>
    </w:p>
    <w:p w:rsidR="00801DDB" w:rsidRDefault="000242FB">
      <w:pPr>
        <w:spacing w:line="505" w:lineRule="auto"/>
        <w:ind w:left="720"/>
        <w:jc w:val="both"/>
        <w:rPr>
          <w:sz w:val="20"/>
          <w:szCs w:val="20"/>
        </w:rPr>
      </w:pPr>
      <w:r>
        <w:rPr>
          <w:rFonts w:ascii="Arial" w:eastAsia="Arial" w:hAnsi="Arial" w:cs="Arial"/>
          <w:color w:val="00000A"/>
          <w:sz w:val="28"/>
          <w:szCs w:val="28"/>
        </w:rPr>
        <w:t>Samiti. For arriving at that conclusion, the Divis</w:t>
      </w:r>
      <w:r>
        <w:rPr>
          <w:rFonts w:ascii="Arial" w:eastAsia="Arial" w:hAnsi="Arial" w:cs="Arial"/>
          <w:color w:val="00000A"/>
          <w:sz w:val="28"/>
          <w:szCs w:val="28"/>
        </w:rPr>
        <w:t>ion Bench adverted to Sections 107(3), 112(1), 115 and 117 of the Regulation and Rules 9(3) and 21 of the Rules. Additionally, the Division Bench placed reliance on the decisions in</w:t>
      </w:r>
    </w:p>
    <w:p w:rsidR="00801DDB" w:rsidRDefault="00801DDB">
      <w:pPr>
        <w:spacing w:line="19" w:lineRule="exact"/>
        <w:rPr>
          <w:sz w:val="20"/>
          <w:szCs w:val="20"/>
        </w:rPr>
      </w:pPr>
    </w:p>
    <w:p w:rsidR="00801DDB" w:rsidRDefault="000242FB">
      <w:pPr>
        <w:ind w:left="720"/>
        <w:rPr>
          <w:rFonts w:ascii="Arial" w:eastAsia="Arial" w:hAnsi="Arial" w:cs="Arial"/>
          <w:b/>
          <w:bCs/>
          <w:i/>
          <w:iCs/>
          <w:color w:val="00000A"/>
          <w:sz w:val="28"/>
          <w:szCs w:val="28"/>
        </w:rPr>
      </w:pPr>
      <w:r>
        <w:rPr>
          <w:rFonts w:ascii="Arial" w:eastAsia="Arial" w:hAnsi="Arial" w:cs="Arial"/>
          <w:b/>
          <w:bCs/>
          <w:i/>
          <w:iCs/>
          <w:color w:val="00000A"/>
          <w:sz w:val="28"/>
          <w:szCs w:val="28"/>
        </w:rPr>
        <w:t>Ramesh Mehta Vs. Sanwal Chand Singhvi and Ors.</w:t>
      </w:r>
      <w:hyperlink w:anchor="page6">
        <w:r>
          <w:rPr>
            <w:rFonts w:ascii="Arial" w:eastAsia="Arial" w:hAnsi="Arial" w:cs="Arial"/>
            <w:b/>
            <w:bCs/>
            <w:i/>
            <w:iCs/>
            <w:color w:val="00000A"/>
            <w:sz w:val="32"/>
            <w:szCs w:val="32"/>
            <w:vertAlign w:val="superscript"/>
          </w:rPr>
          <w:t>1</w:t>
        </w:r>
        <w:r>
          <w:rPr>
            <w:rFonts w:ascii="Arial" w:eastAsia="Arial" w:hAnsi="Arial" w:cs="Arial"/>
            <w:b/>
            <w:bCs/>
            <w:i/>
            <w:iCs/>
            <w:color w:val="00000A"/>
            <w:sz w:val="28"/>
            <w:szCs w:val="28"/>
          </w:rPr>
          <w:t xml:space="preserve">  </w:t>
        </w:r>
      </w:hyperlink>
      <w:r>
        <w:rPr>
          <w:rFonts w:ascii="Arial" w:eastAsia="Arial" w:hAnsi="Arial" w:cs="Arial"/>
          <w:color w:val="00000A"/>
          <w:sz w:val="28"/>
          <w:szCs w:val="28"/>
        </w:rPr>
        <w:t>and</w:t>
      </w:r>
    </w:p>
    <w:p w:rsidR="00801DDB" w:rsidRDefault="00801DDB">
      <w:pPr>
        <w:spacing w:line="375" w:lineRule="exact"/>
        <w:rPr>
          <w:sz w:val="20"/>
          <w:szCs w:val="20"/>
        </w:rPr>
      </w:pPr>
    </w:p>
    <w:p w:rsidR="00801DDB" w:rsidRDefault="000242FB">
      <w:pPr>
        <w:ind w:left="720"/>
        <w:rPr>
          <w:sz w:val="20"/>
          <w:szCs w:val="20"/>
        </w:rPr>
      </w:pPr>
      <w:r>
        <w:rPr>
          <w:rFonts w:ascii="Arial" w:eastAsia="Arial" w:hAnsi="Arial" w:cs="Arial"/>
          <w:b/>
          <w:bCs/>
          <w:i/>
          <w:iCs/>
          <w:color w:val="00000A"/>
          <w:sz w:val="28"/>
          <w:szCs w:val="28"/>
        </w:rPr>
        <w:t>State of Karnataka and Ors. Vs. Lakshmappa Kallappa</w:t>
      </w:r>
    </w:p>
    <w:p w:rsidR="00801DDB" w:rsidRDefault="00801DDB">
      <w:pPr>
        <w:spacing w:line="200" w:lineRule="exact"/>
        <w:rPr>
          <w:sz w:val="20"/>
          <w:szCs w:val="20"/>
        </w:rPr>
      </w:pPr>
    </w:p>
    <w:p w:rsidR="00801DDB" w:rsidRDefault="00801DDB">
      <w:pPr>
        <w:spacing w:line="219" w:lineRule="exact"/>
        <w:rPr>
          <w:sz w:val="20"/>
          <w:szCs w:val="20"/>
        </w:rPr>
      </w:pPr>
    </w:p>
    <w:p w:rsidR="00801DDB" w:rsidRDefault="000242FB">
      <w:pPr>
        <w:spacing w:line="481" w:lineRule="auto"/>
        <w:ind w:left="720"/>
        <w:jc w:val="both"/>
        <w:rPr>
          <w:rFonts w:ascii="Arial" w:eastAsia="Arial" w:hAnsi="Arial" w:cs="Arial"/>
          <w:b/>
          <w:bCs/>
          <w:i/>
          <w:iCs/>
          <w:color w:val="00000A"/>
          <w:sz w:val="28"/>
          <w:szCs w:val="28"/>
        </w:rPr>
      </w:pPr>
      <w:r>
        <w:rPr>
          <w:rFonts w:ascii="Arial" w:eastAsia="Arial" w:hAnsi="Arial" w:cs="Arial"/>
          <w:b/>
          <w:bCs/>
          <w:i/>
          <w:iCs/>
          <w:color w:val="00000A"/>
          <w:sz w:val="28"/>
          <w:szCs w:val="28"/>
        </w:rPr>
        <w:t>Balaganur and Ors.</w:t>
      </w:r>
      <w:hyperlink w:anchor="page6">
        <w:r>
          <w:rPr>
            <w:rFonts w:ascii="Arial" w:eastAsia="Arial" w:hAnsi="Arial" w:cs="Arial"/>
            <w:b/>
            <w:bCs/>
            <w:i/>
            <w:iCs/>
            <w:color w:val="00000A"/>
            <w:sz w:val="32"/>
            <w:szCs w:val="32"/>
            <w:vertAlign w:val="superscript"/>
          </w:rPr>
          <w:t>2</w:t>
        </w:r>
        <w:r>
          <w:rPr>
            <w:rFonts w:ascii="Arial" w:eastAsia="Arial" w:hAnsi="Arial" w:cs="Arial"/>
            <w:b/>
            <w:bCs/>
            <w:i/>
            <w:iCs/>
            <w:color w:val="00000A"/>
            <w:sz w:val="28"/>
            <w:szCs w:val="28"/>
          </w:rPr>
          <w:t xml:space="preserve"> </w:t>
        </w:r>
      </w:hyperlink>
      <w:r>
        <w:rPr>
          <w:rFonts w:ascii="Arial" w:eastAsia="Arial" w:hAnsi="Arial" w:cs="Arial"/>
          <w:color w:val="00000A"/>
          <w:sz w:val="28"/>
          <w:szCs w:val="28"/>
        </w:rPr>
        <w:t>The</w:t>
      </w:r>
      <w:r>
        <w:rPr>
          <w:rFonts w:ascii="Arial" w:eastAsia="Arial" w:hAnsi="Arial" w:cs="Arial"/>
          <w:b/>
          <w:bCs/>
          <w:i/>
          <w:iCs/>
          <w:color w:val="00000A"/>
          <w:sz w:val="28"/>
          <w:szCs w:val="28"/>
        </w:rPr>
        <w:t xml:space="preserve"> </w:t>
      </w:r>
      <w:r>
        <w:rPr>
          <w:rFonts w:ascii="Arial" w:eastAsia="Arial" w:hAnsi="Arial" w:cs="Arial"/>
          <w:color w:val="00000A"/>
          <w:sz w:val="28"/>
          <w:szCs w:val="28"/>
        </w:rPr>
        <w:t>Division Bench also adverted to</w:t>
      </w:r>
      <w:r>
        <w:rPr>
          <w:rFonts w:ascii="Arial" w:eastAsia="Arial" w:hAnsi="Arial" w:cs="Arial"/>
          <w:b/>
          <w:bCs/>
          <w:i/>
          <w:iCs/>
          <w:color w:val="00000A"/>
          <w:sz w:val="28"/>
          <w:szCs w:val="28"/>
        </w:rPr>
        <w:t xml:space="preserve"> </w:t>
      </w:r>
      <w:r>
        <w:rPr>
          <w:rFonts w:ascii="Arial" w:eastAsia="Arial" w:hAnsi="Arial" w:cs="Arial"/>
          <w:color w:val="00000A"/>
          <w:sz w:val="28"/>
          <w:szCs w:val="28"/>
        </w:rPr>
        <w:t>Articles 243(d), 243B and 243C, especially clauses (3), (4) and</w:t>
      </w:r>
    </w:p>
    <w:p w:rsidR="00801DDB" w:rsidRDefault="000242FB">
      <w:pPr>
        <w:numPr>
          <w:ilvl w:val="0"/>
          <w:numId w:val="6"/>
        </w:numPr>
        <w:tabs>
          <w:tab w:val="left" w:pos="1183"/>
        </w:tabs>
        <w:spacing w:line="376" w:lineRule="auto"/>
        <w:ind w:left="720" w:right="20" w:firstLine="2"/>
        <w:rPr>
          <w:rFonts w:ascii="Arial" w:eastAsia="Arial" w:hAnsi="Arial" w:cs="Arial"/>
          <w:color w:val="00000A"/>
          <w:sz w:val="28"/>
          <w:szCs w:val="28"/>
        </w:rPr>
      </w:pPr>
      <w:r>
        <w:rPr>
          <w:rFonts w:ascii="Arial" w:eastAsia="Arial" w:hAnsi="Arial" w:cs="Arial"/>
          <w:color w:val="00000A"/>
          <w:sz w:val="28"/>
          <w:szCs w:val="28"/>
        </w:rPr>
        <w:t xml:space="preserve">of Article 243C of the Constitution of India and </w:t>
      </w:r>
      <w:r>
        <w:rPr>
          <w:rFonts w:ascii="Arial" w:eastAsia="Arial" w:hAnsi="Arial" w:cs="Arial"/>
          <w:color w:val="00000A"/>
          <w:sz w:val="28"/>
          <w:szCs w:val="28"/>
        </w:rPr>
        <w:t>opined as follows:</w:t>
      </w:r>
    </w:p>
    <w:p w:rsidR="00801DDB" w:rsidRDefault="00801DDB">
      <w:pPr>
        <w:spacing w:line="200" w:lineRule="exact"/>
        <w:rPr>
          <w:sz w:val="20"/>
          <w:szCs w:val="20"/>
        </w:rPr>
      </w:pPr>
    </w:p>
    <w:p w:rsidR="00801DDB" w:rsidRDefault="00801DDB">
      <w:pPr>
        <w:spacing w:line="200" w:lineRule="exact"/>
        <w:rPr>
          <w:sz w:val="20"/>
          <w:szCs w:val="20"/>
        </w:rPr>
      </w:pPr>
    </w:p>
    <w:p w:rsidR="00801DDB" w:rsidRDefault="00801DDB">
      <w:pPr>
        <w:spacing w:line="200" w:lineRule="exact"/>
        <w:rPr>
          <w:sz w:val="20"/>
          <w:szCs w:val="20"/>
        </w:rPr>
      </w:pPr>
    </w:p>
    <w:p w:rsidR="00801DDB" w:rsidRDefault="00801DDB">
      <w:pPr>
        <w:spacing w:line="200" w:lineRule="exact"/>
        <w:rPr>
          <w:sz w:val="20"/>
          <w:szCs w:val="20"/>
        </w:rPr>
      </w:pPr>
    </w:p>
    <w:p w:rsidR="00801DDB" w:rsidRDefault="00801DDB">
      <w:pPr>
        <w:spacing w:line="333" w:lineRule="exact"/>
        <w:rPr>
          <w:sz w:val="20"/>
          <w:szCs w:val="20"/>
        </w:rPr>
      </w:pPr>
    </w:p>
    <w:p w:rsidR="00801DDB" w:rsidRDefault="000242FB">
      <w:pPr>
        <w:ind w:left="1440"/>
        <w:rPr>
          <w:sz w:val="20"/>
          <w:szCs w:val="20"/>
        </w:rPr>
      </w:pPr>
      <w:r>
        <w:rPr>
          <w:rFonts w:ascii="Arial" w:eastAsia="Arial" w:hAnsi="Arial" w:cs="Arial"/>
          <w:color w:val="00000A"/>
          <w:sz w:val="24"/>
          <w:szCs w:val="24"/>
        </w:rPr>
        <w:t>“….Panchayats have been included in the Constitution of</w:t>
      </w:r>
    </w:p>
    <w:p w:rsidR="00801DDB" w:rsidRDefault="00801DDB">
      <w:pPr>
        <w:spacing w:line="14" w:lineRule="exact"/>
        <w:rPr>
          <w:sz w:val="20"/>
          <w:szCs w:val="20"/>
        </w:rPr>
      </w:pPr>
    </w:p>
    <w:p w:rsidR="00801DDB" w:rsidRDefault="000242FB">
      <w:pPr>
        <w:spacing w:line="248" w:lineRule="auto"/>
        <w:ind w:left="1440" w:right="820"/>
        <w:jc w:val="both"/>
        <w:rPr>
          <w:sz w:val="20"/>
          <w:szCs w:val="20"/>
        </w:rPr>
      </w:pPr>
      <w:r>
        <w:rPr>
          <w:rFonts w:ascii="Arial" w:eastAsia="Arial" w:hAnsi="Arial" w:cs="Arial"/>
          <w:color w:val="00000A"/>
          <w:sz w:val="24"/>
          <w:szCs w:val="24"/>
        </w:rPr>
        <w:t>the India by the Constitution (73</w:t>
      </w:r>
      <w:r>
        <w:rPr>
          <w:rFonts w:ascii="Arial" w:eastAsia="Arial" w:hAnsi="Arial" w:cs="Arial"/>
          <w:color w:val="00000A"/>
          <w:sz w:val="28"/>
          <w:szCs w:val="28"/>
          <w:vertAlign w:val="superscript"/>
        </w:rPr>
        <w:t>rd</w:t>
      </w:r>
      <w:r>
        <w:rPr>
          <w:rFonts w:ascii="Arial" w:eastAsia="Arial" w:hAnsi="Arial" w:cs="Arial"/>
          <w:color w:val="00000A"/>
          <w:sz w:val="24"/>
          <w:szCs w:val="24"/>
        </w:rPr>
        <w:t xml:space="preserve"> amendment) Act, 1992. The purpose of amendment appears to be that it was felt that in every State there should be a panchayats at the villa</w:t>
      </w:r>
      <w:r>
        <w:rPr>
          <w:rFonts w:ascii="Arial" w:eastAsia="Arial" w:hAnsi="Arial" w:cs="Arial"/>
          <w:color w:val="00000A"/>
          <w:sz w:val="24"/>
          <w:szCs w:val="24"/>
        </w:rPr>
        <w:t>ge, intermediate and district levels as a part of self governance. Article 243 (d) of the Constitution defines Panchayat to mean an institution by whatever name called of self government constituted under Article 243 B for the rural areas. Article 243 C de</w:t>
      </w:r>
      <w:r>
        <w:rPr>
          <w:rFonts w:ascii="Arial" w:eastAsia="Arial" w:hAnsi="Arial" w:cs="Arial"/>
          <w:color w:val="00000A"/>
          <w:sz w:val="24"/>
          <w:szCs w:val="24"/>
        </w:rPr>
        <w:t>als with composition of Panchayat. 243 C (3) permits the legislation of the State by law to provides for representation. Article 243 (C) (4) provides that the Chairperson of the Panchayat and other members of the Panchayat whether or not chosen by direct e</w:t>
      </w:r>
      <w:r>
        <w:rPr>
          <w:rFonts w:ascii="Arial" w:eastAsia="Arial" w:hAnsi="Arial" w:cs="Arial"/>
          <w:color w:val="00000A"/>
          <w:sz w:val="24"/>
          <w:szCs w:val="24"/>
        </w:rPr>
        <w:t>lection from territorial constituencies in the Panchayat area shall have the right to vote in the meetings of the panchayats. The Chairperson of a Panchayat at the intermediate level or district level under Article 243 (C) (5)</w:t>
      </w:r>
    </w:p>
    <w:p w:rsidR="00801DDB" w:rsidRDefault="000242FB">
      <w:pPr>
        <w:spacing w:line="20" w:lineRule="exact"/>
        <w:rPr>
          <w:sz w:val="20"/>
          <w:szCs w:val="20"/>
        </w:rPr>
      </w:pPr>
      <w:r>
        <w:rPr>
          <w:noProof/>
          <w:sz w:val="20"/>
          <w:szCs w:val="20"/>
        </w:rPr>
        <w:drawing>
          <wp:anchor distT="0" distB="0" distL="114300" distR="114300" simplePos="0" relativeHeight="251656704" behindDoc="1" locked="0" layoutInCell="0" allowOverlap="1">
            <wp:simplePos x="0" y="0"/>
            <wp:positionH relativeFrom="column">
              <wp:posOffset>0</wp:posOffset>
            </wp:positionH>
            <wp:positionV relativeFrom="paragraph">
              <wp:posOffset>538480</wp:posOffset>
            </wp:positionV>
            <wp:extent cx="1487170" cy="76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extLst>
                    </a:blip>
                    <a:srcRect/>
                    <a:stretch>
                      <a:fillRect/>
                    </a:stretch>
                  </pic:blipFill>
                  <pic:spPr bwMode="auto">
                    <a:xfrm>
                      <a:off x="0" y="0"/>
                      <a:ext cx="1487170" cy="7620"/>
                    </a:xfrm>
                    <a:prstGeom prst="rect">
                      <a:avLst/>
                    </a:prstGeom>
                    <a:noFill/>
                  </pic:spPr>
                </pic:pic>
              </a:graphicData>
            </a:graphic>
          </wp:anchor>
        </w:drawing>
      </w:r>
    </w:p>
    <w:p w:rsidR="00801DDB" w:rsidRDefault="00801DDB">
      <w:pPr>
        <w:sectPr w:rsidR="00801DDB">
          <w:pgSz w:w="12240" w:h="15840"/>
          <w:pgMar w:top="652" w:right="1440" w:bottom="852" w:left="1440" w:header="0" w:footer="0" w:gutter="0"/>
          <w:cols w:space="720" w:equalWidth="0">
            <w:col w:w="9360"/>
          </w:cols>
        </w:sectPr>
      </w:pPr>
    </w:p>
    <w:p w:rsidR="00801DDB" w:rsidRDefault="00801DDB">
      <w:pPr>
        <w:spacing w:line="200" w:lineRule="exact"/>
        <w:rPr>
          <w:sz w:val="20"/>
          <w:szCs w:val="20"/>
        </w:rPr>
      </w:pPr>
    </w:p>
    <w:p w:rsidR="00801DDB" w:rsidRDefault="00801DDB">
      <w:pPr>
        <w:spacing w:line="200" w:lineRule="exact"/>
        <w:rPr>
          <w:sz w:val="20"/>
          <w:szCs w:val="20"/>
        </w:rPr>
      </w:pPr>
    </w:p>
    <w:p w:rsidR="00801DDB" w:rsidRDefault="00801DDB">
      <w:pPr>
        <w:spacing w:line="200" w:lineRule="exact"/>
        <w:rPr>
          <w:sz w:val="20"/>
          <w:szCs w:val="20"/>
        </w:rPr>
      </w:pPr>
    </w:p>
    <w:p w:rsidR="00801DDB" w:rsidRDefault="00801DDB">
      <w:pPr>
        <w:spacing w:line="290" w:lineRule="exact"/>
        <w:rPr>
          <w:sz w:val="20"/>
          <w:szCs w:val="20"/>
        </w:rPr>
      </w:pPr>
    </w:p>
    <w:p w:rsidR="00801DDB" w:rsidRDefault="000242FB">
      <w:pPr>
        <w:numPr>
          <w:ilvl w:val="0"/>
          <w:numId w:val="7"/>
        </w:numPr>
        <w:tabs>
          <w:tab w:val="left" w:pos="200"/>
        </w:tabs>
        <w:ind w:left="200" w:hanging="198"/>
        <w:rPr>
          <w:rFonts w:ascii="Arial" w:eastAsia="Arial" w:hAnsi="Arial" w:cs="Arial"/>
          <w:color w:val="00000A"/>
          <w:sz w:val="23"/>
          <w:szCs w:val="23"/>
          <w:vertAlign w:val="superscript"/>
        </w:rPr>
      </w:pPr>
      <w:r>
        <w:rPr>
          <w:rFonts w:ascii="Arial" w:eastAsia="Arial" w:hAnsi="Arial" w:cs="Arial"/>
          <w:color w:val="00000A"/>
          <w:sz w:val="20"/>
          <w:szCs w:val="20"/>
        </w:rPr>
        <w:t xml:space="preserve">(2004) 5 </w:t>
      </w:r>
      <w:r>
        <w:rPr>
          <w:rFonts w:ascii="Arial" w:eastAsia="Arial" w:hAnsi="Arial" w:cs="Arial"/>
          <w:color w:val="00000A"/>
          <w:sz w:val="20"/>
          <w:szCs w:val="20"/>
        </w:rPr>
        <w:t>SCC 409</w:t>
      </w:r>
    </w:p>
    <w:p w:rsidR="00801DDB" w:rsidRDefault="000242FB">
      <w:pPr>
        <w:rPr>
          <w:rFonts w:ascii="Arial" w:eastAsia="Arial" w:hAnsi="Arial" w:cs="Arial"/>
          <w:color w:val="00000A"/>
          <w:sz w:val="23"/>
          <w:szCs w:val="23"/>
          <w:vertAlign w:val="superscript"/>
        </w:rPr>
      </w:pPr>
      <w:r>
        <w:rPr>
          <w:rFonts w:ascii="Arial" w:eastAsia="Arial" w:hAnsi="Arial" w:cs="Arial"/>
          <w:color w:val="00000A"/>
          <w:sz w:val="23"/>
          <w:szCs w:val="23"/>
          <w:vertAlign w:val="superscript"/>
        </w:rPr>
        <w:t>2</w:t>
      </w:r>
      <w:r>
        <w:rPr>
          <w:rFonts w:ascii="Arial" w:eastAsia="Arial" w:hAnsi="Arial" w:cs="Arial"/>
          <w:color w:val="00000A"/>
          <w:sz w:val="20"/>
          <w:szCs w:val="20"/>
        </w:rPr>
        <w:t xml:space="preserve">  (2001) 3 KLJ 498</w:t>
      </w:r>
    </w:p>
    <w:p w:rsidR="00801DDB" w:rsidRDefault="00801DDB">
      <w:pPr>
        <w:sectPr w:rsidR="00801DDB">
          <w:type w:val="continuous"/>
          <w:pgSz w:w="12240" w:h="15840"/>
          <w:pgMar w:top="652" w:right="1440" w:bottom="852" w:left="1440" w:header="0" w:footer="0" w:gutter="0"/>
          <w:cols w:space="720" w:equalWidth="0">
            <w:col w:w="9360"/>
          </w:cols>
        </w:sectPr>
      </w:pPr>
    </w:p>
    <w:p w:rsidR="00801DDB" w:rsidRDefault="000242FB">
      <w:pPr>
        <w:jc w:val="center"/>
        <w:rPr>
          <w:sz w:val="20"/>
          <w:szCs w:val="20"/>
        </w:rPr>
      </w:pPr>
      <w:bookmarkStart w:id="6" w:name="page7"/>
      <w:bookmarkEnd w:id="6"/>
      <w:r>
        <w:rPr>
          <w:rFonts w:ascii="Arial" w:eastAsia="Arial" w:hAnsi="Arial" w:cs="Arial"/>
          <w:color w:val="00000A"/>
        </w:rPr>
        <w:t>7</w:t>
      </w:r>
    </w:p>
    <w:p w:rsidR="00801DDB" w:rsidRDefault="00801DDB">
      <w:pPr>
        <w:spacing w:line="200" w:lineRule="exact"/>
        <w:rPr>
          <w:sz w:val="20"/>
          <w:szCs w:val="20"/>
        </w:rPr>
      </w:pPr>
    </w:p>
    <w:p w:rsidR="00801DDB" w:rsidRDefault="00801DDB">
      <w:pPr>
        <w:spacing w:line="336" w:lineRule="exact"/>
        <w:rPr>
          <w:sz w:val="20"/>
          <w:szCs w:val="20"/>
        </w:rPr>
      </w:pPr>
    </w:p>
    <w:p w:rsidR="00801DDB" w:rsidRDefault="000242FB">
      <w:pPr>
        <w:numPr>
          <w:ilvl w:val="0"/>
          <w:numId w:val="8"/>
        </w:numPr>
        <w:tabs>
          <w:tab w:val="left" w:pos="1924"/>
        </w:tabs>
        <w:spacing w:line="251" w:lineRule="auto"/>
        <w:ind w:left="1440" w:right="820" w:firstLine="2"/>
        <w:jc w:val="both"/>
        <w:rPr>
          <w:rFonts w:ascii="Arial" w:eastAsia="Arial" w:hAnsi="Arial" w:cs="Arial"/>
          <w:color w:val="00000A"/>
          <w:sz w:val="24"/>
          <w:szCs w:val="24"/>
        </w:rPr>
      </w:pPr>
      <w:r>
        <w:rPr>
          <w:rFonts w:ascii="Arial" w:eastAsia="Arial" w:hAnsi="Arial" w:cs="Arial"/>
          <w:color w:val="00000A"/>
          <w:sz w:val="24"/>
          <w:szCs w:val="24"/>
        </w:rPr>
        <w:t>shall be elected by and from amongst the elected members thereof. Article 243 (C) (4) is similar to Regulation 107 (3) (b) which provides that the member of the House of Parliament representing the Union Territo</w:t>
      </w:r>
      <w:r>
        <w:rPr>
          <w:rFonts w:ascii="Arial" w:eastAsia="Arial" w:hAnsi="Arial" w:cs="Arial"/>
          <w:color w:val="00000A"/>
          <w:sz w:val="24"/>
          <w:szCs w:val="24"/>
        </w:rPr>
        <w:t>ry shall also be represented in the Panchayat Samiti with a right to vote in the meetings of the Panchayat Samiti. It has to be seen from the Regulations whether or not the Regulations intend to treat the Member of Parliament at par with the elected member</w:t>
      </w:r>
      <w:r>
        <w:rPr>
          <w:rFonts w:ascii="Arial" w:eastAsia="Arial" w:hAnsi="Arial" w:cs="Arial"/>
          <w:color w:val="00000A"/>
          <w:sz w:val="24"/>
          <w:szCs w:val="24"/>
        </w:rPr>
        <w:t>s of the Panchayat to participate in the proceedings initiated for removal of the Pramukh of the Panchayat.</w:t>
      </w:r>
    </w:p>
    <w:p w:rsidR="00801DDB" w:rsidRDefault="00801DDB">
      <w:pPr>
        <w:spacing w:line="3" w:lineRule="exact"/>
        <w:rPr>
          <w:rFonts w:ascii="Arial" w:eastAsia="Arial" w:hAnsi="Arial" w:cs="Arial"/>
          <w:color w:val="00000A"/>
          <w:sz w:val="24"/>
          <w:szCs w:val="24"/>
        </w:rPr>
      </w:pPr>
    </w:p>
    <w:p w:rsidR="00801DDB" w:rsidRDefault="000242FB">
      <w:pPr>
        <w:spacing w:line="252" w:lineRule="auto"/>
        <w:ind w:left="1440" w:right="820" w:firstLine="720"/>
        <w:jc w:val="both"/>
        <w:rPr>
          <w:rFonts w:ascii="Arial" w:eastAsia="Arial" w:hAnsi="Arial" w:cs="Arial"/>
          <w:color w:val="00000A"/>
          <w:sz w:val="24"/>
          <w:szCs w:val="24"/>
        </w:rPr>
      </w:pPr>
      <w:r>
        <w:rPr>
          <w:rFonts w:ascii="Arial" w:eastAsia="Arial" w:hAnsi="Arial" w:cs="Arial"/>
          <w:color w:val="00000A"/>
          <w:sz w:val="24"/>
          <w:szCs w:val="24"/>
        </w:rPr>
        <w:t>Although the Regulations and the Rules do not appear to have made any distinction between “person” and “member” which appear to have been used at p</w:t>
      </w:r>
      <w:r>
        <w:rPr>
          <w:rFonts w:ascii="Arial" w:eastAsia="Arial" w:hAnsi="Arial" w:cs="Arial"/>
          <w:color w:val="00000A"/>
          <w:sz w:val="24"/>
          <w:szCs w:val="24"/>
        </w:rPr>
        <w:t xml:space="preserve">laces interchangeably but regard must be had to the very object for which a member of Parliament is included in the Panchayat Samiti with a right to vote. The presence of the Member of Parliament is not required for the purpose of electing the Pramukh and </w:t>
      </w:r>
      <w:r>
        <w:rPr>
          <w:rFonts w:ascii="Arial" w:eastAsia="Arial" w:hAnsi="Arial" w:cs="Arial"/>
          <w:color w:val="00000A"/>
          <w:sz w:val="24"/>
          <w:szCs w:val="24"/>
        </w:rPr>
        <w:t>Up­Pramukh as the Regulations clearly use the phrase “by and from amongst elected members of the Panchayat Samiti” and the Member of Parliament is not treated at par with the elected members for the purpose of election of such office bearers.</w:t>
      </w:r>
    </w:p>
    <w:p w:rsidR="00801DDB" w:rsidRDefault="00801DDB">
      <w:pPr>
        <w:spacing w:line="200" w:lineRule="exact"/>
        <w:rPr>
          <w:sz w:val="20"/>
          <w:szCs w:val="20"/>
        </w:rPr>
      </w:pPr>
    </w:p>
    <w:p w:rsidR="00801DDB" w:rsidRDefault="00801DDB">
      <w:pPr>
        <w:spacing w:line="368" w:lineRule="exact"/>
        <w:rPr>
          <w:sz w:val="20"/>
          <w:szCs w:val="20"/>
        </w:rPr>
      </w:pPr>
    </w:p>
    <w:p w:rsidR="00801DDB" w:rsidRDefault="000242FB">
      <w:pPr>
        <w:tabs>
          <w:tab w:val="left" w:pos="2860"/>
          <w:tab w:val="left" w:pos="4300"/>
          <w:tab w:val="left" w:pos="5740"/>
          <w:tab w:val="left" w:pos="7180"/>
        </w:tabs>
        <w:ind w:left="1440"/>
        <w:rPr>
          <w:sz w:val="20"/>
          <w:szCs w:val="20"/>
        </w:rPr>
      </w:pPr>
      <w:r>
        <w:rPr>
          <w:rFonts w:ascii="Arial" w:eastAsia="Arial" w:hAnsi="Arial" w:cs="Arial"/>
          <w:color w:val="00000A"/>
          <w:sz w:val="24"/>
          <w:szCs w:val="24"/>
        </w:rPr>
        <w:t>xxx</w:t>
      </w:r>
      <w:r>
        <w:rPr>
          <w:sz w:val="20"/>
          <w:szCs w:val="20"/>
        </w:rPr>
        <w:tab/>
      </w:r>
      <w:r>
        <w:rPr>
          <w:rFonts w:ascii="Arial" w:eastAsia="Arial" w:hAnsi="Arial" w:cs="Arial"/>
          <w:color w:val="00000A"/>
          <w:sz w:val="24"/>
          <w:szCs w:val="24"/>
        </w:rPr>
        <w:t>xxx</w:t>
      </w:r>
      <w:r>
        <w:rPr>
          <w:sz w:val="20"/>
          <w:szCs w:val="20"/>
        </w:rPr>
        <w:tab/>
      </w:r>
      <w:r>
        <w:rPr>
          <w:rFonts w:ascii="Arial" w:eastAsia="Arial" w:hAnsi="Arial" w:cs="Arial"/>
          <w:color w:val="00000A"/>
          <w:sz w:val="24"/>
          <w:szCs w:val="24"/>
        </w:rPr>
        <w:t>xxx</w:t>
      </w:r>
      <w:r>
        <w:rPr>
          <w:sz w:val="20"/>
          <w:szCs w:val="20"/>
        </w:rPr>
        <w:tab/>
      </w:r>
      <w:r>
        <w:rPr>
          <w:rFonts w:ascii="Arial" w:eastAsia="Arial" w:hAnsi="Arial" w:cs="Arial"/>
          <w:color w:val="00000A"/>
          <w:sz w:val="24"/>
          <w:szCs w:val="24"/>
        </w:rPr>
        <w:t>xxx</w:t>
      </w:r>
      <w:r>
        <w:rPr>
          <w:sz w:val="20"/>
          <w:szCs w:val="20"/>
        </w:rPr>
        <w:tab/>
      </w:r>
      <w:r>
        <w:rPr>
          <w:rFonts w:ascii="Arial" w:eastAsia="Arial" w:hAnsi="Arial" w:cs="Arial"/>
          <w:color w:val="00000A"/>
          <w:sz w:val="24"/>
          <w:szCs w:val="24"/>
        </w:rPr>
        <w:t>xxx</w:t>
      </w:r>
    </w:p>
    <w:p w:rsidR="00801DDB" w:rsidRDefault="00801DDB">
      <w:pPr>
        <w:spacing w:line="302" w:lineRule="exact"/>
        <w:rPr>
          <w:sz w:val="20"/>
          <w:szCs w:val="20"/>
        </w:rPr>
      </w:pPr>
    </w:p>
    <w:p w:rsidR="00801DDB" w:rsidRDefault="000242FB">
      <w:pPr>
        <w:spacing w:line="252" w:lineRule="auto"/>
        <w:ind w:left="1440" w:right="820" w:firstLine="720"/>
        <w:jc w:val="both"/>
        <w:rPr>
          <w:sz w:val="20"/>
          <w:szCs w:val="20"/>
        </w:rPr>
      </w:pPr>
      <w:r>
        <w:rPr>
          <w:rFonts w:ascii="Arial" w:eastAsia="Arial" w:hAnsi="Arial" w:cs="Arial"/>
          <w:color w:val="00000A"/>
          <w:sz w:val="24"/>
          <w:szCs w:val="24"/>
        </w:rPr>
        <w:t>In view of the law laid down in the aforesaid decisions on interpretation on similar rules and/or regulations, we are of the opinion that the Member of Parliament cannot be treated at par with an elected member of the Panchayat Samity for the pur</w:t>
      </w:r>
      <w:r>
        <w:rPr>
          <w:rFonts w:ascii="Arial" w:eastAsia="Arial" w:hAnsi="Arial" w:cs="Arial"/>
          <w:color w:val="00000A"/>
          <w:sz w:val="24"/>
          <w:szCs w:val="24"/>
        </w:rPr>
        <w:t>pose of removal of Pramukh and Up­ pramukh. In the relevant Rules and Regulations in relation to a motion of no confidence wherever the word ‘member’ is used, it would only mean elected members and not nominated members even though such nominated member ma</w:t>
      </w:r>
      <w:r>
        <w:rPr>
          <w:rFonts w:ascii="Arial" w:eastAsia="Arial" w:hAnsi="Arial" w:cs="Arial"/>
          <w:color w:val="00000A"/>
          <w:sz w:val="24"/>
          <w:szCs w:val="24"/>
        </w:rPr>
        <w:t xml:space="preserve">y have a right to vote in other proceedings. All members who have selected Pramukh and Up­pramukh are all elected members of the Samiti unlike the nominated members and in matters concerning motion of no confidence in our view it is only those members who </w:t>
      </w:r>
      <w:r>
        <w:rPr>
          <w:rFonts w:ascii="Arial" w:eastAsia="Arial" w:hAnsi="Arial" w:cs="Arial"/>
          <w:color w:val="00000A"/>
          <w:sz w:val="24"/>
          <w:szCs w:val="24"/>
        </w:rPr>
        <w:t>have been directly elected shall have the right to remove Pramukh and Up­Pramukh as the said office bearers have been elected by and from amongst the elected members of Panchayat Samiti. There is a clear distinction between the two classes of members and t</w:t>
      </w:r>
      <w:r>
        <w:rPr>
          <w:rFonts w:ascii="Arial" w:eastAsia="Arial" w:hAnsi="Arial" w:cs="Arial"/>
          <w:color w:val="00000A"/>
          <w:sz w:val="24"/>
          <w:szCs w:val="24"/>
        </w:rPr>
        <w:t>hey</w:t>
      </w:r>
    </w:p>
    <w:p w:rsidR="00801DDB" w:rsidRDefault="00801DDB">
      <w:pPr>
        <w:sectPr w:rsidR="00801DDB">
          <w:pgSz w:w="12240" w:h="15840"/>
          <w:pgMar w:top="652" w:right="1440" w:bottom="1440" w:left="1440" w:header="0" w:footer="0" w:gutter="0"/>
          <w:cols w:space="720" w:equalWidth="0">
            <w:col w:w="9360"/>
          </w:cols>
        </w:sectPr>
      </w:pPr>
    </w:p>
    <w:p w:rsidR="00801DDB" w:rsidRDefault="000242FB">
      <w:pPr>
        <w:jc w:val="center"/>
        <w:rPr>
          <w:sz w:val="20"/>
          <w:szCs w:val="20"/>
        </w:rPr>
      </w:pPr>
      <w:bookmarkStart w:id="7" w:name="page8"/>
      <w:bookmarkEnd w:id="7"/>
      <w:r>
        <w:rPr>
          <w:rFonts w:ascii="Arial" w:eastAsia="Arial" w:hAnsi="Arial" w:cs="Arial"/>
          <w:color w:val="00000A"/>
        </w:rPr>
        <w:t>8</w:t>
      </w:r>
    </w:p>
    <w:p w:rsidR="00801DDB" w:rsidRDefault="00801DDB">
      <w:pPr>
        <w:spacing w:line="200" w:lineRule="exact"/>
        <w:rPr>
          <w:sz w:val="20"/>
          <w:szCs w:val="20"/>
        </w:rPr>
      </w:pPr>
    </w:p>
    <w:p w:rsidR="00801DDB" w:rsidRDefault="00801DDB">
      <w:pPr>
        <w:spacing w:line="336" w:lineRule="exact"/>
        <w:rPr>
          <w:sz w:val="20"/>
          <w:szCs w:val="20"/>
        </w:rPr>
      </w:pPr>
    </w:p>
    <w:p w:rsidR="00801DDB" w:rsidRDefault="000242FB">
      <w:pPr>
        <w:spacing w:line="261" w:lineRule="auto"/>
        <w:ind w:left="1440" w:right="820"/>
        <w:rPr>
          <w:sz w:val="20"/>
          <w:szCs w:val="20"/>
        </w:rPr>
      </w:pPr>
      <w:r>
        <w:rPr>
          <w:rFonts w:ascii="Arial" w:eastAsia="Arial" w:hAnsi="Arial" w:cs="Arial"/>
          <w:color w:val="00000A"/>
          <w:sz w:val="24"/>
          <w:szCs w:val="24"/>
        </w:rPr>
        <w:t>cannot be treated at par in matters relating to no confidence motion to remove Pramukh or Up­Pramukh.”</w:t>
      </w:r>
    </w:p>
    <w:p w:rsidR="00801DDB" w:rsidRDefault="00801DDB">
      <w:pPr>
        <w:spacing w:line="200" w:lineRule="exact"/>
        <w:rPr>
          <w:sz w:val="20"/>
          <w:szCs w:val="20"/>
        </w:rPr>
      </w:pPr>
    </w:p>
    <w:p w:rsidR="00801DDB" w:rsidRDefault="00801DDB">
      <w:pPr>
        <w:spacing w:line="388" w:lineRule="exact"/>
        <w:rPr>
          <w:sz w:val="20"/>
          <w:szCs w:val="20"/>
        </w:rPr>
      </w:pPr>
    </w:p>
    <w:p w:rsidR="00801DDB" w:rsidRDefault="000242FB">
      <w:pPr>
        <w:numPr>
          <w:ilvl w:val="0"/>
          <w:numId w:val="9"/>
        </w:numPr>
        <w:tabs>
          <w:tab w:val="left" w:pos="1440"/>
        </w:tabs>
        <w:spacing w:line="493" w:lineRule="auto"/>
        <w:ind w:left="720" w:firstLine="2"/>
        <w:jc w:val="both"/>
        <w:rPr>
          <w:rFonts w:ascii="Arial" w:eastAsia="Arial" w:hAnsi="Arial" w:cs="Arial"/>
          <w:b/>
          <w:bCs/>
          <w:color w:val="00000A"/>
          <w:sz w:val="28"/>
          <w:szCs w:val="28"/>
        </w:rPr>
      </w:pPr>
      <w:r>
        <w:rPr>
          <w:rFonts w:ascii="Arial" w:eastAsia="Arial" w:hAnsi="Arial" w:cs="Arial"/>
          <w:color w:val="00000A"/>
          <w:sz w:val="28"/>
          <w:szCs w:val="28"/>
        </w:rPr>
        <w:t>Having thus held, the Division Bench proceeded to allow the appeal filed by respondent No.6 and consequently granted relief as prayed</w:t>
      </w:r>
      <w:r>
        <w:rPr>
          <w:rFonts w:ascii="Arial" w:eastAsia="Arial" w:hAnsi="Arial" w:cs="Arial"/>
          <w:color w:val="00000A"/>
          <w:sz w:val="28"/>
          <w:szCs w:val="28"/>
        </w:rPr>
        <w:t xml:space="preserve"> for in the writ petition ­ of setting aside the decision of the Executive Officer dated 2</w:t>
      </w:r>
      <w:r>
        <w:rPr>
          <w:rFonts w:ascii="Arial" w:eastAsia="Arial" w:hAnsi="Arial" w:cs="Arial"/>
          <w:color w:val="00000A"/>
          <w:sz w:val="32"/>
          <w:szCs w:val="32"/>
          <w:vertAlign w:val="superscript"/>
        </w:rPr>
        <w:t>nd</w:t>
      </w:r>
      <w:r>
        <w:rPr>
          <w:rFonts w:ascii="Arial" w:eastAsia="Arial" w:hAnsi="Arial" w:cs="Arial"/>
          <w:color w:val="00000A"/>
          <w:sz w:val="28"/>
          <w:szCs w:val="28"/>
        </w:rPr>
        <w:t xml:space="preserve"> January, 2017. The High Court also directed the Executive Officer, Panchayat Samiti, Little Andaman to proceed in accordance with law in light of the observations </w:t>
      </w:r>
      <w:r>
        <w:rPr>
          <w:rFonts w:ascii="Arial" w:eastAsia="Arial" w:hAnsi="Arial" w:cs="Arial"/>
          <w:color w:val="00000A"/>
          <w:sz w:val="28"/>
          <w:szCs w:val="28"/>
        </w:rPr>
        <w:t>made in the said judgment.</w:t>
      </w:r>
    </w:p>
    <w:p w:rsidR="00801DDB" w:rsidRDefault="00801DDB">
      <w:pPr>
        <w:spacing w:line="21" w:lineRule="exact"/>
        <w:rPr>
          <w:rFonts w:ascii="Arial" w:eastAsia="Arial" w:hAnsi="Arial" w:cs="Arial"/>
          <w:b/>
          <w:bCs/>
          <w:color w:val="00000A"/>
          <w:sz w:val="28"/>
          <w:szCs w:val="28"/>
        </w:rPr>
      </w:pPr>
    </w:p>
    <w:p w:rsidR="00801DDB" w:rsidRDefault="000242FB">
      <w:pPr>
        <w:numPr>
          <w:ilvl w:val="0"/>
          <w:numId w:val="9"/>
        </w:numPr>
        <w:tabs>
          <w:tab w:val="left" w:pos="1440"/>
        </w:tabs>
        <w:spacing w:line="494" w:lineRule="auto"/>
        <w:ind w:left="720" w:firstLine="2"/>
        <w:jc w:val="both"/>
        <w:rPr>
          <w:rFonts w:ascii="Arial" w:eastAsia="Arial" w:hAnsi="Arial" w:cs="Arial"/>
          <w:b/>
          <w:bCs/>
          <w:color w:val="00000A"/>
          <w:sz w:val="28"/>
          <w:szCs w:val="28"/>
        </w:rPr>
      </w:pPr>
      <w:r>
        <w:rPr>
          <w:rFonts w:ascii="Arial" w:eastAsia="Arial" w:hAnsi="Arial" w:cs="Arial"/>
          <w:color w:val="00000A"/>
          <w:sz w:val="28"/>
          <w:szCs w:val="28"/>
        </w:rPr>
        <w:t>Feeling aggrieved, the appellant has filed this appeal by special leave. The appellant moved the Court for urgent consideration of the matter on 22</w:t>
      </w:r>
      <w:r>
        <w:rPr>
          <w:rFonts w:ascii="Arial" w:eastAsia="Arial" w:hAnsi="Arial" w:cs="Arial"/>
          <w:color w:val="00000A"/>
          <w:sz w:val="32"/>
          <w:szCs w:val="32"/>
          <w:vertAlign w:val="superscript"/>
        </w:rPr>
        <w:t>nd</w:t>
      </w:r>
      <w:r>
        <w:rPr>
          <w:rFonts w:ascii="Arial" w:eastAsia="Arial" w:hAnsi="Arial" w:cs="Arial"/>
          <w:color w:val="00000A"/>
          <w:sz w:val="28"/>
          <w:szCs w:val="28"/>
        </w:rPr>
        <w:t xml:space="preserve"> December, 2017 before the Vacation Bench of this Court when notice came to be </w:t>
      </w:r>
      <w:r>
        <w:rPr>
          <w:rFonts w:ascii="Arial" w:eastAsia="Arial" w:hAnsi="Arial" w:cs="Arial"/>
          <w:color w:val="00000A"/>
          <w:sz w:val="28"/>
          <w:szCs w:val="28"/>
        </w:rPr>
        <w:t>issued. However, during the pendency of this appeal, the Deputy Commissioner, acting upon the directions issued by the Division Bench of the High Court not only proceeded to remove the appellant from the post of Pramukh of the Little Andaman Panchayat Sami</w:t>
      </w:r>
      <w:r>
        <w:rPr>
          <w:rFonts w:ascii="Arial" w:eastAsia="Arial" w:hAnsi="Arial" w:cs="Arial"/>
          <w:color w:val="00000A"/>
          <w:sz w:val="28"/>
          <w:szCs w:val="28"/>
        </w:rPr>
        <w:t>ti on 26</w:t>
      </w:r>
      <w:r>
        <w:rPr>
          <w:rFonts w:ascii="Arial" w:eastAsia="Arial" w:hAnsi="Arial" w:cs="Arial"/>
          <w:color w:val="00000A"/>
          <w:sz w:val="32"/>
          <w:szCs w:val="32"/>
          <w:vertAlign w:val="superscript"/>
        </w:rPr>
        <w:t>th</w:t>
      </w:r>
      <w:r>
        <w:rPr>
          <w:rFonts w:ascii="Arial" w:eastAsia="Arial" w:hAnsi="Arial" w:cs="Arial"/>
          <w:color w:val="00000A"/>
          <w:sz w:val="28"/>
          <w:szCs w:val="28"/>
        </w:rPr>
        <w:t xml:space="preserve"> December, 2017 but also intended to proceed to fill up the vacancy arising from the removal of the</w:t>
      </w:r>
    </w:p>
    <w:p w:rsidR="00801DDB" w:rsidRDefault="00801DDB">
      <w:pPr>
        <w:sectPr w:rsidR="00801DDB">
          <w:pgSz w:w="12240" w:h="15840"/>
          <w:pgMar w:top="652" w:right="1440" w:bottom="1440" w:left="1440" w:header="0" w:footer="0" w:gutter="0"/>
          <w:cols w:space="720" w:equalWidth="0">
            <w:col w:w="9360"/>
          </w:cols>
        </w:sectPr>
      </w:pPr>
    </w:p>
    <w:p w:rsidR="00801DDB" w:rsidRDefault="000242FB">
      <w:pPr>
        <w:jc w:val="center"/>
        <w:rPr>
          <w:sz w:val="20"/>
          <w:szCs w:val="20"/>
        </w:rPr>
      </w:pPr>
      <w:bookmarkStart w:id="8" w:name="page9"/>
      <w:bookmarkEnd w:id="8"/>
      <w:r>
        <w:rPr>
          <w:rFonts w:ascii="Arial" w:eastAsia="Arial" w:hAnsi="Arial" w:cs="Arial"/>
          <w:color w:val="00000A"/>
        </w:rPr>
        <w:t>9</w:t>
      </w:r>
    </w:p>
    <w:p w:rsidR="00801DDB" w:rsidRDefault="00801DDB">
      <w:pPr>
        <w:spacing w:line="200" w:lineRule="exact"/>
        <w:rPr>
          <w:sz w:val="20"/>
          <w:szCs w:val="20"/>
        </w:rPr>
      </w:pPr>
    </w:p>
    <w:p w:rsidR="00801DDB" w:rsidRDefault="00801DDB">
      <w:pPr>
        <w:spacing w:line="334" w:lineRule="exact"/>
        <w:rPr>
          <w:sz w:val="20"/>
          <w:szCs w:val="20"/>
        </w:rPr>
      </w:pPr>
    </w:p>
    <w:p w:rsidR="00801DDB" w:rsidRDefault="000242FB">
      <w:pPr>
        <w:spacing w:line="471" w:lineRule="auto"/>
        <w:ind w:left="720"/>
        <w:jc w:val="both"/>
        <w:rPr>
          <w:sz w:val="20"/>
          <w:szCs w:val="20"/>
        </w:rPr>
      </w:pPr>
      <w:r>
        <w:rPr>
          <w:rFonts w:ascii="Arial" w:eastAsia="Arial" w:hAnsi="Arial" w:cs="Arial"/>
          <w:color w:val="00000A"/>
          <w:sz w:val="28"/>
          <w:szCs w:val="28"/>
        </w:rPr>
        <w:t>appellant, by scheduling a fresh election on 19</w:t>
      </w:r>
      <w:r>
        <w:rPr>
          <w:rFonts w:ascii="Arial" w:eastAsia="Arial" w:hAnsi="Arial" w:cs="Arial"/>
          <w:color w:val="00000A"/>
          <w:sz w:val="32"/>
          <w:szCs w:val="32"/>
          <w:vertAlign w:val="superscript"/>
        </w:rPr>
        <w:t>th</w:t>
      </w:r>
      <w:r>
        <w:rPr>
          <w:rFonts w:ascii="Arial" w:eastAsia="Arial" w:hAnsi="Arial" w:cs="Arial"/>
          <w:color w:val="00000A"/>
          <w:sz w:val="28"/>
          <w:szCs w:val="28"/>
        </w:rPr>
        <w:t xml:space="preserve"> January, 2018. The appellant, therefore, urgently moved this Court for appropriate</w:t>
      </w:r>
      <w:r>
        <w:rPr>
          <w:rFonts w:ascii="Arial" w:eastAsia="Arial" w:hAnsi="Arial" w:cs="Arial"/>
          <w:color w:val="00000A"/>
          <w:sz w:val="28"/>
          <w:szCs w:val="28"/>
        </w:rPr>
        <w:t xml:space="preserve"> orders on 15</w:t>
      </w:r>
      <w:r>
        <w:rPr>
          <w:rFonts w:ascii="Arial" w:eastAsia="Arial" w:hAnsi="Arial" w:cs="Arial"/>
          <w:color w:val="00000A"/>
          <w:sz w:val="32"/>
          <w:szCs w:val="32"/>
          <w:vertAlign w:val="superscript"/>
        </w:rPr>
        <w:t>th</w:t>
      </w:r>
      <w:r>
        <w:rPr>
          <w:rFonts w:ascii="Arial" w:eastAsia="Arial" w:hAnsi="Arial" w:cs="Arial"/>
          <w:color w:val="00000A"/>
          <w:sz w:val="28"/>
          <w:szCs w:val="28"/>
        </w:rPr>
        <w:t xml:space="preserve"> January, 2018, when the following order came to be passed:</w:t>
      </w:r>
    </w:p>
    <w:p w:rsidR="00801DDB" w:rsidRDefault="00801DDB">
      <w:pPr>
        <w:spacing w:line="200" w:lineRule="exact"/>
        <w:rPr>
          <w:sz w:val="20"/>
          <w:szCs w:val="20"/>
        </w:rPr>
      </w:pPr>
    </w:p>
    <w:p w:rsidR="00801DDB" w:rsidRDefault="00801DDB">
      <w:pPr>
        <w:spacing w:line="200" w:lineRule="exact"/>
        <w:rPr>
          <w:sz w:val="20"/>
          <w:szCs w:val="20"/>
        </w:rPr>
      </w:pPr>
    </w:p>
    <w:p w:rsidR="00801DDB" w:rsidRDefault="00801DDB">
      <w:pPr>
        <w:spacing w:line="221" w:lineRule="exact"/>
        <w:rPr>
          <w:sz w:val="20"/>
          <w:szCs w:val="20"/>
        </w:rPr>
      </w:pPr>
    </w:p>
    <w:p w:rsidR="00801DDB" w:rsidRDefault="000242FB">
      <w:pPr>
        <w:spacing w:line="262" w:lineRule="auto"/>
        <w:ind w:left="1440" w:right="720"/>
        <w:jc w:val="both"/>
        <w:rPr>
          <w:sz w:val="20"/>
          <w:szCs w:val="20"/>
        </w:rPr>
      </w:pPr>
      <w:r>
        <w:rPr>
          <w:rFonts w:ascii="Arial" w:eastAsia="Arial" w:hAnsi="Arial" w:cs="Arial"/>
          <w:color w:val="00000A"/>
          <w:sz w:val="24"/>
          <w:szCs w:val="24"/>
        </w:rPr>
        <w:t>“Learned counsel who have entered appearance on behalf of the respondents, pray for a week’s time to file the counter affidavit.</w:t>
      </w:r>
    </w:p>
    <w:p w:rsidR="00801DDB" w:rsidRDefault="00801DDB">
      <w:pPr>
        <w:spacing w:line="263" w:lineRule="exact"/>
        <w:rPr>
          <w:sz w:val="20"/>
          <w:szCs w:val="20"/>
        </w:rPr>
      </w:pPr>
    </w:p>
    <w:p w:rsidR="00801DDB" w:rsidRDefault="000242FB">
      <w:pPr>
        <w:spacing w:line="251" w:lineRule="auto"/>
        <w:ind w:left="1440" w:right="720"/>
        <w:jc w:val="both"/>
        <w:rPr>
          <w:sz w:val="20"/>
          <w:szCs w:val="20"/>
        </w:rPr>
      </w:pPr>
      <w:r>
        <w:rPr>
          <w:rFonts w:ascii="Arial" w:eastAsia="Arial" w:hAnsi="Arial" w:cs="Arial"/>
          <w:color w:val="00000A"/>
          <w:sz w:val="24"/>
          <w:szCs w:val="24"/>
        </w:rPr>
        <w:t xml:space="preserve">Learned counsel appearing for the petitioner </w:t>
      </w:r>
      <w:r>
        <w:rPr>
          <w:rFonts w:ascii="Arial" w:eastAsia="Arial" w:hAnsi="Arial" w:cs="Arial"/>
          <w:color w:val="00000A"/>
          <w:sz w:val="24"/>
          <w:szCs w:val="24"/>
        </w:rPr>
        <w:t>does not intend to file the rejoinder affidavit.</w:t>
      </w:r>
    </w:p>
    <w:p w:rsidR="00801DDB" w:rsidRDefault="00801DDB">
      <w:pPr>
        <w:spacing w:line="1" w:lineRule="exact"/>
        <w:rPr>
          <w:sz w:val="20"/>
          <w:szCs w:val="20"/>
        </w:rPr>
      </w:pPr>
    </w:p>
    <w:p w:rsidR="00801DDB" w:rsidRDefault="000242FB">
      <w:pPr>
        <w:spacing w:line="280" w:lineRule="auto"/>
        <w:ind w:left="1440" w:right="720"/>
        <w:jc w:val="both"/>
        <w:rPr>
          <w:sz w:val="20"/>
          <w:szCs w:val="20"/>
        </w:rPr>
      </w:pPr>
      <w:r>
        <w:rPr>
          <w:rFonts w:ascii="Arial" w:eastAsia="Arial" w:hAnsi="Arial" w:cs="Arial"/>
          <w:color w:val="00000A"/>
          <w:sz w:val="24"/>
          <w:szCs w:val="24"/>
        </w:rPr>
        <w:t xml:space="preserve">As a pure question of law emerges, let the matter be listed on 29th January, 2018. </w:t>
      </w:r>
      <w:r>
        <w:rPr>
          <w:rFonts w:ascii="Arial" w:eastAsia="Arial" w:hAnsi="Arial" w:cs="Arial"/>
          <w:b/>
          <w:bCs/>
          <w:color w:val="00000A"/>
          <w:sz w:val="24"/>
          <w:szCs w:val="24"/>
        </w:rPr>
        <w:t>Any election held in the meantime,</w:t>
      </w:r>
      <w:r>
        <w:rPr>
          <w:rFonts w:ascii="Arial" w:eastAsia="Arial" w:hAnsi="Arial" w:cs="Arial"/>
          <w:color w:val="00000A"/>
          <w:sz w:val="24"/>
          <w:szCs w:val="24"/>
        </w:rPr>
        <w:t xml:space="preserve"> </w:t>
      </w:r>
      <w:r>
        <w:rPr>
          <w:rFonts w:ascii="Arial" w:eastAsia="Arial" w:hAnsi="Arial" w:cs="Arial"/>
          <w:b/>
          <w:bCs/>
          <w:color w:val="00000A"/>
          <w:sz w:val="24"/>
          <w:szCs w:val="24"/>
        </w:rPr>
        <w:t>shall be subject to the result of this special leave petition.</w:t>
      </w:r>
      <w:r>
        <w:rPr>
          <w:rFonts w:ascii="Arial" w:eastAsia="Arial" w:hAnsi="Arial" w:cs="Arial"/>
          <w:color w:val="00000A"/>
          <w:sz w:val="24"/>
          <w:szCs w:val="24"/>
        </w:rPr>
        <w:t>”</w:t>
      </w:r>
    </w:p>
    <w:p w:rsidR="00801DDB" w:rsidRDefault="00801DDB">
      <w:pPr>
        <w:spacing w:line="265" w:lineRule="exact"/>
        <w:rPr>
          <w:sz w:val="20"/>
          <w:szCs w:val="20"/>
        </w:rPr>
      </w:pPr>
    </w:p>
    <w:p w:rsidR="00801DDB" w:rsidRDefault="000242FB">
      <w:pPr>
        <w:ind w:left="6640"/>
        <w:rPr>
          <w:sz w:val="20"/>
          <w:szCs w:val="20"/>
        </w:rPr>
      </w:pPr>
      <w:r>
        <w:rPr>
          <w:rFonts w:ascii="Arial" w:eastAsia="Arial" w:hAnsi="Arial" w:cs="Arial"/>
          <w:color w:val="00000A"/>
          <w:sz w:val="28"/>
          <w:szCs w:val="28"/>
        </w:rPr>
        <w:t>(emphasis supplied)</w:t>
      </w:r>
    </w:p>
    <w:p w:rsidR="00801DDB" w:rsidRDefault="00801DDB">
      <w:pPr>
        <w:spacing w:line="370" w:lineRule="exact"/>
        <w:rPr>
          <w:sz w:val="20"/>
          <w:szCs w:val="20"/>
        </w:rPr>
      </w:pPr>
    </w:p>
    <w:p w:rsidR="00801DDB" w:rsidRDefault="000242FB">
      <w:pPr>
        <w:numPr>
          <w:ilvl w:val="0"/>
          <w:numId w:val="10"/>
        </w:numPr>
        <w:tabs>
          <w:tab w:val="left" w:pos="1440"/>
        </w:tabs>
        <w:spacing w:line="489" w:lineRule="auto"/>
        <w:ind w:left="720" w:firstLine="2"/>
        <w:jc w:val="both"/>
        <w:rPr>
          <w:rFonts w:ascii="Arial" w:eastAsia="Arial" w:hAnsi="Arial" w:cs="Arial"/>
          <w:b/>
          <w:bCs/>
          <w:color w:val="00000A"/>
          <w:sz w:val="28"/>
          <w:szCs w:val="28"/>
        </w:rPr>
      </w:pPr>
      <w:r>
        <w:rPr>
          <w:rFonts w:ascii="Arial" w:eastAsia="Arial" w:hAnsi="Arial" w:cs="Arial"/>
          <w:color w:val="00000A"/>
          <w:sz w:val="28"/>
          <w:szCs w:val="28"/>
        </w:rPr>
        <w:t>Re</w:t>
      </w:r>
      <w:r>
        <w:rPr>
          <w:rFonts w:ascii="Arial" w:eastAsia="Arial" w:hAnsi="Arial" w:cs="Arial"/>
          <w:color w:val="00000A"/>
          <w:sz w:val="28"/>
          <w:szCs w:val="28"/>
        </w:rPr>
        <w:t>sultantly, the meeting scheduled on 19</w:t>
      </w:r>
      <w:r>
        <w:rPr>
          <w:rFonts w:ascii="Arial" w:eastAsia="Arial" w:hAnsi="Arial" w:cs="Arial"/>
          <w:color w:val="00000A"/>
          <w:sz w:val="32"/>
          <w:szCs w:val="32"/>
          <w:vertAlign w:val="superscript"/>
        </w:rPr>
        <w:t>th</w:t>
      </w:r>
      <w:r>
        <w:rPr>
          <w:rFonts w:ascii="Arial" w:eastAsia="Arial" w:hAnsi="Arial" w:cs="Arial"/>
          <w:color w:val="00000A"/>
          <w:sz w:val="28"/>
          <w:szCs w:val="28"/>
        </w:rPr>
        <w:t xml:space="preserve"> January, 2018, proceeded to elect respondent No.6 as Pramukh of Little Andaman Panchayat Samiti. As the matter also involved applicability of Articles 243C and 243R of the Constitution of India, this Court on 31</w:t>
      </w:r>
      <w:r>
        <w:rPr>
          <w:rFonts w:ascii="Arial" w:eastAsia="Arial" w:hAnsi="Arial" w:cs="Arial"/>
          <w:color w:val="00000A"/>
          <w:sz w:val="32"/>
          <w:szCs w:val="32"/>
          <w:vertAlign w:val="superscript"/>
        </w:rPr>
        <w:t>st</w:t>
      </w:r>
      <w:r>
        <w:rPr>
          <w:rFonts w:ascii="Arial" w:eastAsia="Arial" w:hAnsi="Arial" w:cs="Arial"/>
          <w:color w:val="00000A"/>
          <w:sz w:val="28"/>
          <w:szCs w:val="28"/>
        </w:rPr>
        <w:t xml:space="preserve"> J</w:t>
      </w:r>
      <w:r>
        <w:rPr>
          <w:rFonts w:ascii="Arial" w:eastAsia="Arial" w:hAnsi="Arial" w:cs="Arial"/>
          <w:color w:val="00000A"/>
          <w:sz w:val="28"/>
          <w:szCs w:val="28"/>
        </w:rPr>
        <w:t>anuary, 2018, requested the learned Attorney General for India to assist the Court. Pursuant to the said request, the learned Attorney General for India appeared in the proceedings and is now represented by Mr. Aman Lekhi, Additional Solicitor General of I</w:t>
      </w:r>
      <w:r>
        <w:rPr>
          <w:rFonts w:ascii="Arial" w:eastAsia="Arial" w:hAnsi="Arial" w:cs="Arial"/>
          <w:color w:val="00000A"/>
          <w:sz w:val="28"/>
          <w:szCs w:val="28"/>
        </w:rPr>
        <w:t>ndia.</w:t>
      </w:r>
    </w:p>
    <w:p w:rsidR="00801DDB" w:rsidRDefault="00801DDB">
      <w:pPr>
        <w:sectPr w:rsidR="00801DDB">
          <w:pgSz w:w="12240" w:h="15840"/>
          <w:pgMar w:top="652" w:right="1440" w:bottom="1440" w:left="1440" w:header="0" w:footer="0" w:gutter="0"/>
          <w:cols w:space="720" w:equalWidth="0">
            <w:col w:w="9360"/>
          </w:cols>
        </w:sectPr>
      </w:pPr>
    </w:p>
    <w:p w:rsidR="00801DDB" w:rsidRDefault="000242FB">
      <w:pPr>
        <w:jc w:val="center"/>
        <w:rPr>
          <w:sz w:val="20"/>
          <w:szCs w:val="20"/>
        </w:rPr>
      </w:pPr>
      <w:bookmarkStart w:id="9" w:name="page10"/>
      <w:bookmarkEnd w:id="9"/>
      <w:r>
        <w:rPr>
          <w:rFonts w:ascii="Arial" w:eastAsia="Arial" w:hAnsi="Arial" w:cs="Arial"/>
          <w:color w:val="00000A"/>
        </w:rPr>
        <w:t>10</w:t>
      </w:r>
    </w:p>
    <w:p w:rsidR="00801DDB" w:rsidRDefault="00801DDB">
      <w:pPr>
        <w:spacing w:line="200" w:lineRule="exact"/>
        <w:rPr>
          <w:sz w:val="20"/>
          <w:szCs w:val="20"/>
        </w:rPr>
      </w:pPr>
    </w:p>
    <w:p w:rsidR="00801DDB" w:rsidRDefault="00801DDB">
      <w:pPr>
        <w:spacing w:line="352" w:lineRule="exact"/>
        <w:rPr>
          <w:sz w:val="20"/>
          <w:szCs w:val="20"/>
        </w:rPr>
      </w:pPr>
    </w:p>
    <w:p w:rsidR="00801DDB" w:rsidRDefault="000242FB">
      <w:pPr>
        <w:numPr>
          <w:ilvl w:val="0"/>
          <w:numId w:val="11"/>
        </w:numPr>
        <w:tabs>
          <w:tab w:val="left" w:pos="1440"/>
        </w:tabs>
        <w:spacing w:line="504" w:lineRule="auto"/>
        <w:ind w:left="720" w:firstLine="2"/>
        <w:jc w:val="both"/>
        <w:rPr>
          <w:rFonts w:ascii="Arial" w:eastAsia="Arial" w:hAnsi="Arial" w:cs="Arial"/>
          <w:b/>
          <w:bCs/>
          <w:color w:val="00000A"/>
          <w:sz w:val="28"/>
          <w:szCs w:val="28"/>
        </w:rPr>
      </w:pPr>
      <w:r>
        <w:rPr>
          <w:rFonts w:ascii="Arial" w:eastAsia="Arial" w:hAnsi="Arial" w:cs="Arial"/>
          <w:color w:val="00000A"/>
          <w:sz w:val="28"/>
          <w:szCs w:val="28"/>
        </w:rPr>
        <w:t xml:space="preserve">We have heard Mr. Purushaindra Kaurav, learned senior counsel appearing for the appellant, Mr. Aman Lekhi, learned Additional Solicitor General of India, Ms. G. Indira, learned counsel appearing for respondent No.1 and Mr. R. </w:t>
      </w:r>
      <w:r>
        <w:rPr>
          <w:rFonts w:ascii="Arial" w:eastAsia="Arial" w:hAnsi="Arial" w:cs="Arial"/>
          <w:color w:val="00000A"/>
          <w:sz w:val="28"/>
          <w:szCs w:val="28"/>
        </w:rPr>
        <w:t>Chandrachud, learned counsel appearing for respondent No.6.</w:t>
      </w:r>
    </w:p>
    <w:p w:rsidR="00801DDB" w:rsidRDefault="00801DDB">
      <w:pPr>
        <w:spacing w:line="19" w:lineRule="exact"/>
        <w:rPr>
          <w:rFonts w:ascii="Arial" w:eastAsia="Arial" w:hAnsi="Arial" w:cs="Arial"/>
          <w:b/>
          <w:bCs/>
          <w:color w:val="00000A"/>
          <w:sz w:val="28"/>
          <w:szCs w:val="28"/>
        </w:rPr>
      </w:pPr>
    </w:p>
    <w:p w:rsidR="00801DDB" w:rsidRDefault="000242FB">
      <w:pPr>
        <w:numPr>
          <w:ilvl w:val="0"/>
          <w:numId w:val="11"/>
        </w:numPr>
        <w:tabs>
          <w:tab w:val="left" w:pos="1440"/>
        </w:tabs>
        <w:spacing w:line="482" w:lineRule="auto"/>
        <w:ind w:left="720" w:firstLine="2"/>
        <w:jc w:val="both"/>
        <w:rPr>
          <w:rFonts w:ascii="Arial" w:eastAsia="Arial" w:hAnsi="Arial" w:cs="Arial"/>
          <w:b/>
          <w:bCs/>
          <w:color w:val="00000A"/>
          <w:sz w:val="28"/>
          <w:szCs w:val="28"/>
        </w:rPr>
      </w:pPr>
      <w:r>
        <w:rPr>
          <w:rFonts w:ascii="Arial" w:eastAsia="Arial" w:hAnsi="Arial" w:cs="Arial"/>
          <w:color w:val="00000A"/>
          <w:sz w:val="28"/>
          <w:szCs w:val="28"/>
        </w:rPr>
        <w:t>By the Constitution 73</w:t>
      </w:r>
      <w:r>
        <w:rPr>
          <w:rFonts w:ascii="Arial" w:eastAsia="Arial" w:hAnsi="Arial" w:cs="Arial"/>
          <w:color w:val="00000A"/>
          <w:sz w:val="32"/>
          <w:szCs w:val="32"/>
          <w:vertAlign w:val="superscript"/>
        </w:rPr>
        <w:t>rd</w:t>
      </w:r>
      <w:r>
        <w:rPr>
          <w:rFonts w:ascii="Arial" w:eastAsia="Arial" w:hAnsi="Arial" w:cs="Arial"/>
          <w:color w:val="00000A"/>
          <w:sz w:val="28"/>
          <w:szCs w:val="28"/>
        </w:rPr>
        <w:t xml:space="preserve"> Amendment Act, 1992, which came into force from 24</w:t>
      </w:r>
      <w:r>
        <w:rPr>
          <w:rFonts w:ascii="Arial" w:eastAsia="Arial" w:hAnsi="Arial" w:cs="Arial"/>
          <w:color w:val="00000A"/>
          <w:sz w:val="32"/>
          <w:szCs w:val="32"/>
          <w:vertAlign w:val="superscript"/>
        </w:rPr>
        <w:t>th</w:t>
      </w:r>
      <w:r>
        <w:rPr>
          <w:rFonts w:ascii="Arial" w:eastAsia="Arial" w:hAnsi="Arial" w:cs="Arial"/>
          <w:color w:val="00000A"/>
          <w:sz w:val="28"/>
          <w:szCs w:val="28"/>
        </w:rPr>
        <w:t xml:space="preserve"> April, 1993, Part­IX of the Constitution of India came to be amended. It envisaged a detailed mechanism for democrati</w:t>
      </w:r>
      <w:r>
        <w:rPr>
          <w:rFonts w:ascii="Arial" w:eastAsia="Arial" w:hAnsi="Arial" w:cs="Arial"/>
          <w:color w:val="00000A"/>
          <w:sz w:val="28"/>
          <w:szCs w:val="28"/>
        </w:rPr>
        <w:t>c decentralization of the self­ Government on the principle of grass­root democracy. It may be useful to advert to the Statement of Objects and Reasons necessitating such amendment, which reads thus:</w:t>
      </w:r>
    </w:p>
    <w:p w:rsidR="00801DDB" w:rsidRDefault="00801DDB">
      <w:pPr>
        <w:spacing w:line="354" w:lineRule="exact"/>
        <w:rPr>
          <w:sz w:val="20"/>
          <w:szCs w:val="20"/>
        </w:rPr>
      </w:pPr>
    </w:p>
    <w:p w:rsidR="00801DDB" w:rsidRDefault="000242FB">
      <w:pPr>
        <w:ind w:right="-619"/>
        <w:jc w:val="center"/>
        <w:rPr>
          <w:sz w:val="20"/>
          <w:szCs w:val="20"/>
        </w:rPr>
      </w:pPr>
      <w:r>
        <w:rPr>
          <w:rFonts w:ascii="Arial" w:eastAsia="Arial" w:hAnsi="Arial" w:cs="Arial"/>
          <w:color w:val="00000A"/>
          <w:sz w:val="24"/>
          <w:szCs w:val="24"/>
        </w:rPr>
        <w:t>“THE CONSTITUTION (SEVENTY­THIRD AMENDMENT)</w:t>
      </w:r>
    </w:p>
    <w:p w:rsidR="00801DDB" w:rsidRDefault="00801DDB">
      <w:pPr>
        <w:spacing w:line="14" w:lineRule="exact"/>
        <w:rPr>
          <w:sz w:val="20"/>
          <w:szCs w:val="20"/>
        </w:rPr>
      </w:pPr>
    </w:p>
    <w:p w:rsidR="00801DDB" w:rsidRDefault="000242FB">
      <w:pPr>
        <w:ind w:right="-639"/>
        <w:jc w:val="center"/>
        <w:rPr>
          <w:sz w:val="20"/>
          <w:szCs w:val="20"/>
        </w:rPr>
      </w:pPr>
      <w:r>
        <w:rPr>
          <w:rFonts w:ascii="Arial" w:eastAsia="Arial" w:hAnsi="Arial" w:cs="Arial"/>
          <w:color w:val="00000A"/>
          <w:sz w:val="24"/>
          <w:szCs w:val="24"/>
        </w:rPr>
        <w:t>ACT, 1992</w:t>
      </w:r>
    </w:p>
    <w:p w:rsidR="00801DDB" w:rsidRDefault="00801DDB">
      <w:pPr>
        <w:spacing w:line="12" w:lineRule="exact"/>
        <w:rPr>
          <w:sz w:val="20"/>
          <w:szCs w:val="20"/>
        </w:rPr>
      </w:pPr>
    </w:p>
    <w:p w:rsidR="00801DDB" w:rsidRDefault="000242FB">
      <w:pPr>
        <w:spacing w:line="256" w:lineRule="auto"/>
        <w:ind w:left="1440" w:right="820"/>
        <w:jc w:val="both"/>
        <w:rPr>
          <w:sz w:val="20"/>
          <w:szCs w:val="20"/>
        </w:rPr>
      </w:pPr>
      <w:r>
        <w:rPr>
          <w:rFonts w:ascii="Arial" w:eastAsia="Arial" w:hAnsi="Arial" w:cs="Arial"/>
          <w:color w:val="00000A"/>
          <w:sz w:val="24"/>
          <w:szCs w:val="24"/>
        </w:rPr>
        <w:t>Statement of Objects and Reasons appended to the Constitution (Seventy­second Amendment) Bill, 1991 which was enacted as the Constitution (Seventy­third Amendment) Act, 1992</w:t>
      </w:r>
    </w:p>
    <w:p w:rsidR="00801DDB" w:rsidRDefault="00801DDB">
      <w:pPr>
        <w:spacing w:line="273" w:lineRule="exact"/>
        <w:rPr>
          <w:sz w:val="20"/>
          <w:szCs w:val="20"/>
        </w:rPr>
      </w:pPr>
    </w:p>
    <w:p w:rsidR="00801DDB" w:rsidRDefault="000242FB">
      <w:pPr>
        <w:spacing w:line="252" w:lineRule="auto"/>
        <w:ind w:left="1440" w:right="820" w:firstLine="720"/>
        <w:jc w:val="both"/>
        <w:rPr>
          <w:sz w:val="20"/>
          <w:szCs w:val="20"/>
        </w:rPr>
      </w:pPr>
      <w:r>
        <w:rPr>
          <w:rFonts w:ascii="Arial" w:eastAsia="Arial" w:hAnsi="Arial" w:cs="Arial"/>
          <w:color w:val="00000A"/>
          <w:sz w:val="24"/>
          <w:szCs w:val="24"/>
        </w:rPr>
        <w:t>Though the Panchayati Raj institutions have been in existence for a long time, i</w:t>
      </w:r>
      <w:r>
        <w:rPr>
          <w:rFonts w:ascii="Arial" w:eastAsia="Arial" w:hAnsi="Arial" w:cs="Arial"/>
          <w:color w:val="00000A"/>
          <w:sz w:val="24"/>
          <w:szCs w:val="24"/>
        </w:rPr>
        <w:t>t has been observed that these institutions have not been able to acquire the status and dignity of viable and responsive people’s bodies due to a number of reasons including absence of regular elections, prolonged supersessions, insufficient representatio</w:t>
      </w:r>
      <w:r>
        <w:rPr>
          <w:rFonts w:ascii="Arial" w:eastAsia="Arial" w:hAnsi="Arial" w:cs="Arial"/>
          <w:color w:val="00000A"/>
          <w:sz w:val="24"/>
          <w:szCs w:val="24"/>
        </w:rPr>
        <w:t>n of weaker sections like Scheduled Casts, Scheduled Tribes and women, inadequate devolution of powers and lack of financial resources.</w:t>
      </w:r>
    </w:p>
    <w:p w:rsidR="00801DDB" w:rsidRDefault="00801DDB">
      <w:pPr>
        <w:sectPr w:rsidR="00801DDB">
          <w:pgSz w:w="12240" w:h="15840"/>
          <w:pgMar w:top="652" w:right="1440" w:bottom="1440" w:left="1440" w:header="0" w:footer="0" w:gutter="0"/>
          <w:cols w:space="720" w:equalWidth="0">
            <w:col w:w="9360"/>
          </w:cols>
        </w:sectPr>
      </w:pPr>
    </w:p>
    <w:p w:rsidR="00801DDB" w:rsidRDefault="000242FB">
      <w:pPr>
        <w:jc w:val="center"/>
        <w:rPr>
          <w:sz w:val="20"/>
          <w:szCs w:val="20"/>
        </w:rPr>
      </w:pPr>
      <w:bookmarkStart w:id="10" w:name="page11"/>
      <w:bookmarkEnd w:id="10"/>
      <w:r>
        <w:rPr>
          <w:rFonts w:ascii="Arial" w:eastAsia="Arial" w:hAnsi="Arial" w:cs="Arial"/>
          <w:color w:val="00000A"/>
        </w:rPr>
        <w:t>11</w:t>
      </w:r>
    </w:p>
    <w:p w:rsidR="00801DDB" w:rsidRDefault="00801DDB">
      <w:pPr>
        <w:spacing w:line="200" w:lineRule="exact"/>
        <w:rPr>
          <w:sz w:val="20"/>
          <w:szCs w:val="20"/>
        </w:rPr>
      </w:pPr>
    </w:p>
    <w:p w:rsidR="00801DDB" w:rsidRDefault="00801DDB">
      <w:pPr>
        <w:spacing w:line="336" w:lineRule="exact"/>
        <w:rPr>
          <w:sz w:val="20"/>
          <w:szCs w:val="20"/>
        </w:rPr>
      </w:pPr>
    </w:p>
    <w:p w:rsidR="00801DDB" w:rsidRDefault="000242FB">
      <w:pPr>
        <w:numPr>
          <w:ilvl w:val="0"/>
          <w:numId w:val="12"/>
        </w:numPr>
        <w:tabs>
          <w:tab w:val="left" w:pos="2483"/>
        </w:tabs>
        <w:spacing w:line="252" w:lineRule="auto"/>
        <w:ind w:left="1440" w:right="820" w:firstLine="722"/>
        <w:jc w:val="both"/>
        <w:rPr>
          <w:rFonts w:ascii="Arial" w:eastAsia="Arial" w:hAnsi="Arial" w:cs="Arial"/>
          <w:color w:val="00000A"/>
          <w:sz w:val="24"/>
          <w:szCs w:val="24"/>
        </w:rPr>
      </w:pPr>
      <w:r>
        <w:rPr>
          <w:rFonts w:ascii="Arial" w:eastAsia="Arial" w:hAnsi="Arial" w:cs="Arial"/>
          <w:color w:val="00000A"/>
          <w:sz w:val="24"/>
          <w:szCs w:val="24"/>
        </w:rPr>
        <w:t xml:space="preserve">Article 40 of the Constitution which enshrines one of the directive principles of State Policy lays down </w:t>
      </w:r>
      <w:r>
        <w:rPr>
          <w:rFonts w:ascii="Arial" w:eastAsia="Arial" w:hAnsi="Arial" w:cs="Arial"/>
          <w:color w:val="00000A"/>
          <w:sz w:val="24"/>
          <w:szCs w:val="24"/>
        </w:rPr>
        <w:t xml:space="preserve">that the State shall take steps to organize Village Panchayats and endow them with such powers and authority as may be necessary to enable them to function as units of self­ government. In the light of the experience in the last forty years and in view of </w:t>
      </w:r>
      <w:r>
        <w:rPr>
          <w:rFonts w:ascii="Arial" w:eastAsia="Arial" w:hAnsi="Arial" w:cs="Arial"/>
          <w:color w:val="00000A"/>
          <w:sz w:val="24"/>
          <w:szCs w:val="24"/>
        </w:rPr>
        <w:t>the shortcomings which have been observed, it is considered that there is an imperative need to enshrine in the Constitution certain basic and essential features of Panchayati Raj institutions to impart certainty, continuity and strength to them.”</w:t>
      </w:r>
    </w:p>
    <w:p w:rsidR="00801DDB" w:rsidRDefault="00801DDB">
      <w:pPr>
        <w:spacing w:line="200" w:lineRule="exact"/>
        <w:rPr>
          <w:sz w:val="20"/>
          <w:szCs w:val="20"/>
        </w:rPr>
      </w:pPr>
    </w:p>
    <w:p w:rsidR="00801DDB" w:rsidRDefault="00801DDB">
      <w:pPr>
        <w:spacing w:line="200" w:lineRule="exact"/>
        <w:rPr>
          <w:sz w:val="20"/>
          <w:szCs w:val="20"/>
        </w:rPr>
      </w:pPr>
    </w:p>
    <w:p w:rsidR="00801DDB" w:rsidRDefault="00801DDB">
      <w:pPr>
        <w:spacing w:line="200" w:lineRule="exact"/>
        <w:rPr>
          <w:sz w:val="20"/>
          <w:szCs w:val="20"/>
        </w:rPr>
      </w:pPr>
    </w:p>
    <w:p w:rsidR="00801DDB" w:rsidRDefault="00801DDB">
      <w:pPr>
        <w:spacing w:line="355" w:lineRule="exact"/>
        <w:rPr>
          <w:sz w:val="20"/>
          <w:szCs w:val="20"/>
        </w:rPr>
      </w:pPr>
    </w:p>
    <w:p w:rsidR="00801DDB" w:rsidRDefault="000242FB">
      <w:pPr>
        <w:spacing w:line="502" w:lineRule="auto"/>
        <w:ind w:left="720" w:right="20"/>
        <w:jc w:val="both"/>
        <w:rPr>
          <w:sz w:val="20"/>
          <w:szCs w:val="20"/>
        </w:rPr>
      </w:pPr>
      <w:r>
        <w:rPr>
          <w:rFonts w:ascii="Arial" w:eastAsia="Arial" w:hAnsi="Arial" w:cs="Arial"/>
          <w:color w:val="00000A"/>
          <w:sz w:val="28"/>
          <w:szCs w:val="28"/>
        </w:rPr>
        <w:t>By v</w:t>
      </w:r>
      <w:r>
        <w:rPr>
          <w:rFonts w:ascii="Arial" w:eastAsia="Arial" w:hAnsi="Arial" w:cs="Arial"/>
          <w:color w:val="00000A"/>
          <w:sz w:val="28"/>
          <w:szCs w:val="28"/>
        </w:rPr>
        <w:t>irtue of this amendment, Panchayat has been defined to mean an institution (by whatever name called) of self­ Government constituted under Article 243B for the rural areas. Article 243B reads thus:</w:t>
      </w:r>
    </w:p>
    <w:p w:rsidR="00801DDB" w:rsidRDefault="00801DDB">
      <w:pPr>
        <w:spacing w:line="2" w:lineRule="exact"/>
        <w:rPr>
          <w:sz w:val="20"/>
          <w:szCs w:val="20"/>
        </w:rPr>
      </w:pPr>
    </w:p>
    <w:p w:rsidR="00801DDB" w:rsidRDefault="000242FB">
      <w:pPr>
        <w:spacing w:line="264" w:lineRule="auto"/>
        <w:ind w:left="1440" w:right="720"/>
        <w:jc w:val="both"/>
        <w:rPr>
          <w:sz w:val="20"/>
          <w:szCs w:val="20"/>
        </w:rPr>
      </w:pPr>
      <w:r>
        <w:rPr>
          <w:rFonts w:ascii="Arial" w:eastAsia="Arial" w:hAnsi="Arial" w:cs="Arial"/>
          <w:color w:val="00000A"/>
          <w:sz w:val="24"/>
          <w:szCs w:val="24"/>
        </w:rPr>
        <w:t>“</w:t>
      </w:r>
      <w:r>
        <w:rPr>
          <w:rFonts w:ascii="Arial" w:eastAsia="Arial" w:hAnsi="Arial" w:cs="Arial"/>
          <w:b/>
          <w:bCs/>
          <w:color w:val="00000A"/>
          <w:sz w:val="24"/>
          <w:szCs w:val="24"/>
        </w:rPr>
        <w:t>243B. Constitution of Panchayats.</w:t>
      </w:r>
      <w:r>
        <w:rPr>
          <w:rFonts w:ascii="Arial" w:eastAsia="Arial" w:hAnsi="Arial" w:cs="Arial"/>
          <w:color w:val="00000A"/>
          <w:sz w:val="24"/>
          <w:szCs w:val="24"/>
        </w:rPr>
        <w:t>­(1) There shall be con</w:t>
      </w:r>
      <w:r>
        <w:rPr>
          <w:rFonts w:ascii="Arial" w:eastAsia="Arial" w:hAnsi="Arial" w:cs="Arial"/>
          <w:color w:val="00000A"/>
          <w:sz w:val="24"/>
          <w:szCs w:val="24"/>
        </w:rPr>
        <w:t>stituted in every State, Panchayats at the village, intermediate and district levels in accordance with the provisions of this Part.</w:t>
      </w:r>
    </w:p>
    <w:p w:rsidR="00801DDB" w:rsidRDefault="00801DDB">
      <w:pPr>
        <w:spacing w:line="271" w:lineRule="exact"/>
        <w:rPr>
          <w:sz w:val="20"/>
          <w:szCs w:val="20"/>
        </w:rPr>
      </w:pPr>
    </w:p>
    <w:p w:rsidR="00801DDB" w:rsidRDefault="000242FB">
      <w:pPr>
        <w:numPr>
          <w:ilvl w:val="0"/>
          <w:numId w:val="13"/>
        </w:numPr>
        <w:tabs>
          <w:tab w:val="left" w:pos="1812"/>
        </w:tabs>
        <w:spacing w:line="256" w:lineRule="auto"/>
        <w:ind w:left="1440" w:right="720" w:firstLine="2"/>
        <w:jc w:val="both"/>
        <w:rPr>
          <w:rFonts w:ascii="Arial" w:eastAsia="Arial" w:hAnsi="Arial" w:cs="Arial"/>
          <w:color w:val="00000A"/>
          <w:sz w:val="24"/>
          <w:szCs w:val="24"/>
        </w:rPr>
      </w:pPr>
      <w:r>
        <w:rPr>
          <w:rFonts w:ascii="Arial" w:eastAsia="Arial" w:hAnsi="Arial" w:cs="Arial"/>
          <w:color w:val="00000A"/>
          <w:sz w:val="24"/>
          <w:szCs w:val="24"/>
        </w:rPr>
        <w:t>Notwithstanding anything in clause (1), Panchayats at the intermediate level may not be constituted in a State having a po</w:t>
      </w:r>
      <w:r>
        <w:rPr>
          <w:rFonts w:ascii="Arial" w:eastAsia="Arial" w:hAnsi="Arial" w:cs="Arial"/>
          <w:color w:val="00000A"/>
          <w:sz w:val="24"/>
          <w:szCs w:val="24"/>
        </w:rPr>
        <w:t>pulation not exceeding twenty lakhs.”</w:t>
      </w:r>
    </w:p>
    <w:p w:rsidR="00801DDB" w:rsidRDefault="00801DDB">
      <w:pPr>
        <w:spacing w:line="319" w:lineRule="exact"/>
        <w:rPr>
          <w:sz w:val="20"/>
          <w:szCs w:val="20"/>
        </w:rPr>
      </w:pPr>
    </w:p>
    <w:p w:rsidR="00801DDB" w:rsidRDefault="000242FB">
      <w:pPr>
        <w:spacing w:line="502" w:lineRule="auto"/>
        <w:ind w:left="720" w:right="20"/>
        <w:rPr>
          <w:sz w:val="20"/>
          <w:szCs w:val="20"/>
        </w:rPr>
      </w:pPr>
      <w:r>
        <w:rPr>
          <w:rFonts w:ascii="Arial" w:eastAsia="Arial" w:hAnsi="Arial" w:cs="Arial"/>
          <w:color w:val="00000A"/>
          <w:sz w:val="28"/>
          <w:szCs w:val="28"/>
        </w:rPr>
        <w:t>It may be apposite to reproduce Article 243C which deals with composition of Panchayats. The same reads thus:</w:t>
      </w:r>
    </w:p>
    <w:p w:rsidR="00801DDB" w:rsidRDefault="00801DDB">
      <w:pPr>
        <w:spacing w:line="1" w:lineRule="exact"/>
        <w:rPr>
          <w:sz w:val="20"/>
          <w:szCs w:val="20"/>
        </w:rPr>
      </w:pPr>
    </w:p>
    <w:p w:rsidR="00801DDB" w:rsidRDefault="000242FB">
      <w:pPr>
        <w:spacing w:line="265" w:lineRule="auto"/>
        <w:ind w:left="1440" w:right="720"/>
        <w:jc w:val="both"/>
        <w:rPr>
          <w:sz w:val="20"/>
          <w:szCs w:val="20"/>
        </w:rPr>
      </w:pPr>
      <w:r>
        <w:rPr>
          <w:rFonts w:ascii="Arial" w:eastAsia="Arial" w:hAnsi="Arial" w:cs="Arial"/>
          <w:color w:val="00000A"/>
          <w:sz w:val="24"/>
          <w:szCs w:val="24"/>
        </w:rPr>
        <w:t>“</w:t>
      </w:r>
      <w:r>
        <w:rPr>
          <w:rFonts w:ascii="Arial" w:eastAsia="Arial" w:hAnsi="Arial" w:cs="Arial"/>
          <w:b/>
          <w:bCs/>
          <w:color w:val="00000A"/>
          <w:sz w:val="24"/>
          <w:szCs w:val="24"/>
        </w:rPr>
        <w:t>243C. Composition of Panchayats.</w:t>
      </w:r>
      <w:r>
        <w:rPr>
          <w:rFonts w:ascii="Arial" w:eastAsia="Arial" w:hAnsi="Arial" w:cs="Arial"/>
          <w:color w:val="00000A"/>
          <w:sz w:val="24"/>
          <w:szCs w:val="24"/>
        </w:rPr>
        <w:t xml:space="preserve">­(1) Subject to the provisions of this Part, the Legislature of a State </w:t>
      </w:r>
      <w:r>
        <w:rPr>
          <w:rFonts w:ascii="Arial" w:eastAsia="Arial" w:hAnsi="Arial" w:cs="Arial"/>
          <w:color w:val="00000A"/>
          <w:sz w:val="24"/>
          <w:szCs w:val="24"/>
        </w:rPr>
        <w:t>may, by law, make provisions with respect to the composition of Panchayats:</w:t>
      </w:r>
    </w:p>
    <w:p w:rsidR="00801DDB" w:rsidRDefault="00801DDB">
      <w:pPr>
        <w:spacing w:line="200" w:lineRule="exact"/>
        <w:rPr>
          <w:sz w:val="20"/>
          <w:szCs w:val="20"/>
        </w:rPr>
      </w:pPr>
    </w:p>
    <w:p w:rsidR="00801DDB" w:rsidRDefault="00801DDB">
      <w:pPr>
        <w:spacing w:line="357" w:lineRule="exact"/>
        <w:rPr>
          <w:sz w:val="20"/>
          <w:szCs w:val="20"/>
        </w:rPr>
      </w:pPr>
    </w:p>
    <w:p w:rsidR="00801DDB" w:rsidRDefault="000242FB">
      <w:pPr>
        <w:spacing w:line="254" w:lineRule="auto"/>
        <w:ind w:left="1440" w:right="720" w:firstLine="720"/>
        <w:jc w:val="both"/>
        <w:rPr>
          <w:sz w:val="20"/>
          <w:szCs w:val="20"/>
        </w:rPr>
      </w:pPr>
      <w:r>
        <w:rPr>
          <w:rFonts w:ascii="Arial" w:eastAsia="Arial" w:hAnsi="Arial" w:cs="Arial"/>
          <w:color w:val="00000A"/>
          <w:sz w:val="24"/>
          <w:szCs w:val="24"/>
        </w:rPr>
        <w:t>Provided that the ratio between the population of the territorial area of a Panchayat at any level and the number of seats in such Panchayat to be filled by election shall, so fa</w:t>
      </w:r>
      <w:r>
        <w:rPr>
          <w:rFonts w:ascii="Arial" w:eastAsia="Arial" w:hAnsi="Arial" w:cs="Arial"/>
          <w:color w:val="00000A"/>
          <w:sz w:val="24"/>
          <w:szCs w:val="24"/>
        </w:rPr>
        <w:t>r as practicable, be the same throughout the State.</w:t>
      </w:r>
    </w:p>
    <w:p w:rsidR="00801DDB" w:rsidRDefault="00801DDB">
      <w:pPr>
        <w:sectPr w:rsidR="00801DDB">
          <w:pgSz w:w="12240" w:h="15840"/>
          <w:pgMar w:top="652" w:right="1440" w:bottom="914" w:left="1440" w:header="0" w:footer="0" w:gutter="0"/>
          <w:cols w:space="720" w:equalWidth="0">
            <w:col w:w="9360"/>
          </w:cols>
        </w:sectPr>
      </w:pPr>
    </w:p>
    <w:p w:rsidR="00801DDB" w:rsidRDefault="000242FB">
      <w:pPr>
        <w:jc w:val="center"/>
        <w:rPr>
          <w:sz w:val="20"/>
          <w:szCs w:val="20"/>
        </w:rPr>
      </w:pPr>
      <w:bookmarkStart w:id="11" w:name="page12"/>
      <w:bookmarkEnd w:id="11"/>
      <w:r>
        <w:rPr>
          <w:rFonts w:ascii="Arial" w:eastAsia="Arial" w:hAnsi="Arial" w:cs="Arial"/>
          <w:color w:val="00000A"/>
        </w:rPr>
        <w:t>12</w:t>
      </w:r>
    </w:p>
    <w:p w:rsidR="00801DDB" w:rsidRDefault="00801DDB">
      <w:pPr>
        <w:spacing w:line="200" w:lineRule="exact"/>
        <w:rPr>
          <w:sz w:val="20"/>
          <w:szCs w:val="20"/>
        </w:rPr>
      </w:pPr>
    </w:p>
    <w:p w:rsidR="00801DDB" w:rsidRDefault="00801DDB">
      <w:pPr>
        <w:spacing w:line="200" w:lineRule="exact"/>
        <w:rPr>
          <w:sz w:val="20"/>
          <w:szCs w:val="20"/>
        </w:rPr>
      </w:pPr>
    </w:p>
    <w:p w:rsidR="00801DDB" w:rsidRDefault="00801DDB">
      <w:pPr>
        <w:spacing w:line="392" w:lineRule="exact"/>
        <w:rPr>
          <w:sz w:val="20"/>
          <w:szCs w:val="20"/>
        </w:rPr>
      </w:pPr>
    </w:p>
    <w:p w:rsidR="00801DDB" w:rsidRDefault="000242FB">
      <w:pPr>
        <w:numPr>
          <w:ilvl w:val="0"/>
          <w:numId w:val="14"/>
        </w:numPr>
        <w:tabs>
          <w:tab w:val="left" w:pos="2616"/>
        </w:tabs>
        <w:spacing w:line="253" w:lineRule="auto"/>
        <w:ind w:left="1440" w:right="720" w:firstLine="722"/>
        <w:jc w:val="both"/>
        <w:rPr>
          <w:rFonts w:ascii="Arial" w:eastAsia="Arial" w:hAnsi="Arial" w:cs="Arial"/>
          <w:color w:val="00000A"/>
          <w:sz w:val="24"/>
          <w:szCs w:val="24"/>
        </w:rPr>
      </w:pPr>
      <w:r>
        <w:rPr>
          <w:rFonts w:ascii="Arial" w:eastAsia="Arial" w:hAnsi="Arial" w:cs="Arial"/>
          <w:color w:val="00000A"/>
          <w:sz w:val="24"/>
          <w:szCs w:val="24"/>
        </w:rPr>
        <w:t>All the seats in a Panchayat shall be filled by persons chosen by direct election from territorial constituencies in the Panchayat area and, for this purpose, each Panchayat area shall b</w:t>
      </w:r>
      <w:r>
        <w:rPr>
          <w:rFonts w:ascii="Arial" w:eastAsia="Arial" w:hAnsi="Arial" w:cs="Arial"/>
          <w:color w:val="00000A"/>
          <w:sz w:val="24"/>
          <w:szCs w:val="24"/>
        </w:rPr>
        <w:t>e divided into territorial constituencies in such manner that the ratio between the population of each constituency and the number of seats allotted to it shall, so far as practicable, be the same throughout the Panchayat area.</w:t>
      </w:r>
    </w:p>
    <w:p w:rsidR="00801DDB" w:rsidRDefault="00801DDB">
      <w:pPr>
        <w:spacing w:line="200" w:lineRule="exact"/>
        <w:rPr>
          <w:rFonts w:ascii="Arial" w:eastAsia="Arial" w:hAnsi="Arial" w:cs="Arial"/>
          <w:color w:val="00000A"/>
          <w:sz w:val="24"/>
          <w:szCs w:val="24"/>
        </w:rPr>
      </w:pPr>
    </w:p>
    <w:p w:rsidR="00801DDB" w:rsidRDefault="00801DDB">
      <w:pPr>
        <w:spacing w:line="363" w:lineRule="exact"/>
        <w:rPr>
          <w:rFonts w:ascii="Arial" w:eastAsia="Arial" w:hAnsi="Arial" w:cs="Arial"/>
          <w:color w:val="00000A"/>
          <w:sz w:val="24"/>
          <w:szCs w:val="24"/>
        </w:rPr>
      </w:pPr>
    </w:p>
    <w:p w:rsidR="00801DDB" w:rsidRDefault="000242FB">
      <w:pPr>
        <w:numPr>
          <w:ilvl w:val="0"/>
          <w:numId w:val="14"/>
        </w:numPr>
        <w:tabs>
          <w:tab w:val="left" w:pos="2554"/>
        </w:tabs>
        <w:spacing w:line="262" w:lineRule="auto"/>
        <w:ind w:left="1440" w:right="720" w:firstLine="722"/>
        <w:rPr>
          <w:rFonts w:ascii="Arial" w:eastAsia="Arial" w:hAnsi="Arial" w:cs="Arial"/>
          <w:color w:val="00000A"/>
          <w:sz w:val="24"/>
          <w:szCs w:val="24"/>
        </w:rPr>
      </w:pPr>
      <w:r>
        <w:rPr>
          <w:rFonts w:ascii="Arial" w:eastAsia="Arial" w:hAnsi="Arial" w:cs="Arial"/>
          <w:color w:val="00000A"/>
          <w:sz w:val="24"/>
          <w:szCs w:val="24"/>
        </w:rPr>
        <w:t>The Legislature of a State</w:t>
      </w:r>
      <w:r>
        <w:rPr>
          <w:rFonts w:ascii="Arial" w:eastAsia="Arial" w:hAnsi="Arial" w:cs="Arial"/>
          <w:color w:val="00000A"/>
          <w:sz w:val="24"/>
          <w:szCs w:val="24"/>
        </w:rPr>
        <w:t xml:space="preserve"> may, by law, provide for the representation­</w:t>
      </w:r>
    </w:p>
    <w:p w:rsidR="00801DDB" w:rsidRDefault="00801DDB">
      <w:pPr>
        <w:spacing w:line="265" w:lineRule="exact"/>
        <w:rPr>
          <w:sz w:val="20"/>
          <w:szCs w:val="20"/>
        </w:rPr>
      </w:pPr>
    </w:p>
    <w:p w:rsidR="00801DDB" w:rsidRDefault="000242FB">
      <w:pPr>
        <w:numPr>
          <w:ilvl w:val="0"/>
          <w:numId w:val="15"/>
        </w:numPr>
        <w:tabs>
          <w:tab w:val="left" w:pos="2539"/>
        </w:tabs>
        <w:spacing w:line="254" w:lineRule="auto"/>
        <w:ind w:left="2160" w:right="1440" w:firstLine="2"/>
        <w:jc w:val="both"/>
        <w:rPr>
          <w:rFonts w:ascii="Arial" w:eastAsia="Arial" w:hAnsi="Arial" w:cs="Arial"/>
          <w:color w:val="00000A"/>
          <w:sz w:val="24"/>
          <w:szCs w:val="24"/>
        </w:rPr>
      </w:pPr>
      <w:r>
        <w:rPr>
          <w:rFonts w:ascii="Arial" w:eastAsia="Arial" w:hAnsi="Arial" w:cs="Arial"/>
          <w:color w:val="00000A"/>
          <w:sz w:val="24"/>
          <w:szCs w:val="24"/>
        </w:rPr>
        <w:t xml:space="preserve">of the Chairpersons of the Panchayats at the village level, in the Panchayats at the intermediate level or, in the case of a State not having Panchayats at the intermediate level, in the Panchayats at the </w:t>
      </w:r>
      <w:r>
        <w:rPr>
          <w:rFonts w:ascii="Arial" w:eastAsia="Arial" w:hAnsi="Arial" w:cs="Arial"/>
          <w:color w:val="00000A"/>
          <w:sz w:val="24"/>
          <w:szCs w:val="24"/>
        </w:rPr>
        <w:t>district level;</w:t>
      </w:r>
    </w:p>
    <w:p w:rsidR="00801DDB" w:rsidRDefault="00801DDB">
      <w:pPr>
        <w:spacing w:line="273" w:lineRule="exact"/>
        <w:rPr>
          <w:rFonts w:ascii="Arial" w:eastAsia="Arial" w:hAnsi="Arial" w:cs="Arial"/>
          <w:color w:val="00000A"/>
          <w:sz w:val="24"/>
          <w:szCs w:val="24"/>
        </w:rPr>
      </w:pPr>
    </w:p>
    <w:p w:rsidR="00801DDB" w:rsidRDefault="000242FB">
      <w:pPr>
        <w:numPr>
          <w:ilvl w:val="0"/>
          <w:numId w:val="15"/>
        </w:numPr>
        <w:tabs>
          <w:tab w:val="left" w:pos="2548"/>
        </w:tabs>
        <w:spacing w:line="256" w:lineRule="auto"/>
        <w:ind w:left="2160" w:right="1440" w:firstLine="2"/>
        <w:jc w:val="both"/>
        <w:rPr>
          <w:rFonts w:ascii="Arial" w:eastAsia="Arial" w:hAnsi="Arial" w:cs="Arial"/>
          <w:color w:val="00000A"/>
          <w:sz w:val="24"/>
          <w:szCs w:val="24"/>
        </w:rPr>
      </w:pPr>
      <w:r>
        <w:rPr>
          <w:rFonts w:ascii="Arial" w:eastAsia="Arial" w:hAnsi="Arial" w:cs="Arial"/>
          <w:color w:val="00000A"/>
          <w:sz w:val="24"/>
          <w:szCs w:val="24"/>
        </w:rPr>
        <w:t>of the Chairpersons of the Panchayats at the intermediate level, in the Panchayats at the district level;</w:t>
      </w:r>
    </w:p>
    <w:p w:rsidR="00801DDB" w:rsidRDefault="00801DDB">
      <w:pPr>
        <w:spacing w:line="272" w:lineRule="exact"/>
        <w:rPr>
          <w:rFonts w:ascii="Arial" w:eastAsia="Arial" w:hAnsi="Arial" w:cs="Arial"/>
          <w:color w:val="00000A"/>
          <w:sz w:val="24"/>
          <w:szCs w:val="24"/>
        </w:rPr>
      </w:pPr>
    </w:p>
    <w:p w:rsidR="00801DDB" w:rsidRDefault="000242FB">
      <w:pPr>
        <w:numPr>
          <w:ilvl w:val="0"/>
          <w:numId w:val="15"/>
        </w:numPr>
        <w:tabs>
          <w:tab w:val="left" w:pos="2558"/>
        </w:tabs>
        <w:spacing w:line="253" w:lineRule="auto"/>
        <w:ind w:left="2160" w:right="1440" w:firstLine="2"/>
        <w:jc w:val="both"/>
        <w:rPr>
          <w:rFonts w:ascii="Arial" w:eastAsia="Arial" w:hAnsi="Arial" w:cs="Arial"/>
          <w:color w:val="00000A"/>
          <w:sz w:val="24"/>
          <w:szCs w:val="24"/>
        </w:rPr>
      </w:pPr>
      <w:r>
        <w:rPr>
          <w:rFonts w:ascii="Arial" w:eastAsia="Arial" w:hAnsi="Arial" w:cs="Arial"/>
          <w:color w:val="00000A"/>
          <w:sz w:val="24"/>
          <w:szCs w:val="24"/>
        </w:rPr>
        <w:t>of the members of the House of the People and the members of the Legislative Assembly of the State representing constituencies which</w:t>
      </w:r>
      <w:r>
        <w:rPr>
          <w:rFonts w:ascii="Arial" w:eastAsia="Arial" w:hAnsi="Arial" w:cs="Arial"/>
          <w:color w:val="00000A"/>
          <w:sz w:val="24"/>
          <w:szCs w:val="24"/>
        </w:rPr>
        <w:t xml:space="preserve"> comprise wholly or partly a Panchayat area at a level other than the village level, in such Panchayat;</w:t>
      </w:r>
    </w:p>
    <w:p w:rsidR="00801DDB" w:rsidRDefault="00801DDB">
      <w:pPr>
        <w:spacing w:line="200" w:lineRule="exact"/>
        <w:rPr>
          <w:rFonts w:ascii="Arial" w:eastAsia="Arial" w:hAnsi="Arial" w:cs="Arial"/>
          <w:color w:val="00000A"/>
          <w:sz w:val="24"/>
          <w:szCs w:val="24"/>
        </w:rPr>
      </w:pPr>
    </w:p>
    <w:p w:rsidR="00801DDB" w:rsidRDefault="00801DDB">
      <w:pPr>
        <w:spacing w:line="367" w:lineRule="exact"/>
        <w:rPr>
          <w:rFonts w:ascii="Arial" w:eastAsia="Arial" w:hAnsi="Arial" w:cs="Arial"/>
          <w:color w:val="00000A"/>
          <w:sz w:val="24"/>
          <w:szCs w:val="24"/>
        </w:rPr>
      </w:pPr>
    </w:p>
    <w:p w:rsidR="00801DDB" w:rsidRDefault="000242FB">
      <w:pPr>
        <w:numPr>
          <w:ilvl w:val="0"/>
          <w:numId w:val="15"/>
        </w:numPr>
        <w:tabs>
          <w:tab w:val="left" w:pos="2556"/>
        </w:tabs>
        <w:spacing w:line="257" w:lineRule="auto"/>
        <w:ind w:left="2160" w:right="1440" w:firstLine="2"/>
        <w:jc w:val="both"/>
        <w:rPr>
          <w:rFonts w:ascii="Arial" w:eastAsia="Arial" w:hAnsi="Arial" w:cs="Arial"/>
          <w:color w:val="00000A"/>
          <w:sz w:val="24"/>
          <w:szCs w:val="24"/>
        </w:rPr>
      </w:pPr>
      <w:r>
        <w:rPr>
          <w:rFonts w:ascii="Arial" w:eastAsia="Arial" w:hAnsi="Arial" w:cs="Arial"/>
          <w:color w:val="00000A"/>
          <w:sz w:val="24"/>
          <w:szCs w:val="24"/>
        </w:rPr>
        <w:t>of the members of the Council of States and the members of the Legislative Council of the State, where they are registered as electors within­</w:t>
      </w:r>
    </w:p>
    <w:p w:rsidR="00801DDB" w:rsidRDefault="00801DDB">
      <w:pPr>
        <w:spacing w:line="200" w:lineRule="exact"/>
        <w:rPr>
          <w:sz w:val="20"/>
          <w:szCs w:val="20"/>
        </w:rPr>
      </w:pPr>
    </w:p>
    <w:p w:rsidR="00801DDB" w:rsidRDefault="00801DDB">
      <w:pPr>
        <w:spacing w:line="359" w:lineRule="exact"/>
        <w:rPr>
          <w:sz w:val="20"/>
          <w:szCs w:val="20"/>
        </w:rPr>
      </w:pPr>
    </w:p>
    <w:p w:rsidR="00801DDB" w:rsidRDefault="000242FB">
      <w:pPr>
        <w:numPr>
          <w:ilvl w:val="0"/>
          <w:numId w:val="16"/>
        </w:numPr>
        <w:tabs>
          <w:tab w:val="left" w:pos="2472"/>
        </w:tabs>
        <w:spacing w:line="261" w:lineRule="auto"/>
        <w:ind w:left="2160" w:right="1440" w:firstLine="2"/>
        <w:rPr>
          <w:rFonts w:ascii="Arial" w:eastAsia="Arial" w:hAnsi="Arial" w:cs="Arial"/>
          <w:color w:val="00000A"/>
          <w:sz w:val="24"/>
          <w:szCs w:val="24"/>
        </w:rPr>
      </w:pPr>
      <w:r>
        <w:rPr>
          <w:rFonts w:ascii="Arial" w:eastAsia="Arial" w:hAnsi="Arial" w:cs="Arial"/>
          <w:color w:val="00000A"/>
          <w:sz w:val="24"/>
          <w:szCs w:val="24"/>
        </w:rPr>
        <w:t>a Pan</w:t>
      </w:r>
      <w:r>
        <w:rPr>
          <w:rFonts w:ascii="Arial" w:eastAsia="Arial" w:hAnsi="Arial" w:cs="Arial"/>
          <w:color w:val="00000A"/>
          <w:sz w:val="24"/>
          <w:szCs w:val="24"/>
        </w:rPr>
        <w:t>chayat area at the intermediate level, in Panchayat at the intermediate level;</w:t>
      </w:r>
    </w:p>
    <w:p w:rsidR="00801DDB" w:rsidRDefault="00801DDB">
      <w:pPr>
        <w:spacing w:line="265" w:lineRule="exact"/>
        <w:rPr>
          <w:rFonts w:ascii="Arial" w:eastAsia="Arial" w:hAnsi="Arial" w:cs="Arial"/>
          <w:color w:val="00000A"/>
          <w:sz w:val="24"/>
          <w:szCs w:val="24"/>
        </w:rPr>
      </w:pPr>
    </w:p>
    <w:p w:rsidR="00801DDB" w:rsidRDefault="000242FB">
      <w:pPr>
        <w:numPr>
          <w:ilvl w:val="0"/>
          <w:numId w:val="16"/>
        </w:numPr>
        <w:tabs>
          <w:tab w:val="left" w:pos="2611"/>
        </w:tabs>
        <w:spacing w:line="262" w:lineRule="auto"/>
        <w:ind w:left="2160" w:right="1440" w:firstLine="2"/>
        <w:rPr>
          <w:rFonts w:ascii="Arial" w:eastAsia="Arial" w:hAnsi="Arial" w:cs="Arial"/>
          <w:color w:val="00000A"/>
          <w:sz w:val="24"/>
          <w:szCs w:val="24"/>
        </w:rPr>
      </w:pPr>
      <w:r>
        <w:rPr>
          <w:rFonts w:ascii="Arial" w:eastAsia="Arial" w:hAnsi="Arial" w:cs="Arial"/>
          <w:color w:val="00000A"/>
          <w:sz w:val="24"/>
          <w:szCs w:val="24"/>
        </w:rPr>
        <w:t>A Panchayat area at the district level, in Panchayat at the district level.</w:t>
      </w:r>
    </w:p>
    <w:p w:rsidR="00801DDB" w:rsidRDefault="00801DDB">
      <w:pPr>
        <w:spacing w:line="265" w:lineRule="exact"/>
        <w:rPr>
          <w:sz w:val="20"/>
          <w:szCs w:val="20"/>
        </w:rPr>
      </w:pPr>
    </w:p>
    <w:p w:rsidR="00801DDB" w:rsidRDefault="000242FB">
      <w:pPr>
        <w:numPr>
          <w:ilvl w:val="0"/>
          <w:numId w:val="17"/>
        </w:numPr>
        <w:tabs>
          <w:tab w:val="left" w:pos="2692"/>
        </w:tabs>
        <w:spacing w:line="256" w:lineRule="auto"/>
        <w:ind w:left="1440" w:right="720" w:firstLine="722"/>
        <w:jc w:val="both"/>
        <w:rPr>
          <w:rFonts w:ascii="Arial" w:eastAsia="Arial" w:hAnsi="Arial" w:cs="Arial"/>
          <w:color w:val="00000A"/>
          <w:sz w:val="24"/>
          <w:szCs w:val="24"/>
        </w:rPr>
      </w:pPr>
      <w:r>
        <w:rPr>
          <w:rFonts w:ascii="Arial" w:eastAsia="Arial" w:hAnsi="Arial" w:cs="Arial"/>
          <w:color w:val="00000A"/>
          <w:sz w:val="24"/>
          <w:szCs w:val="24"/>
        </w:rPr>
        <w:t xml:space="preserve">The Chairperson of a Panchayat and other members of a Panchayat whether or not chosen by direct </w:t>
      </w:r>
      <w:r>
        <w:rPr>
          <w:rFonts w:ascii="Arial" w:eastAsia="Arial" w:hAnsi="Arial" w:cs="Arial"/>
          <w:color w:val="00000A"/>
          <w:sz w:val="24"/>
          <w:szCs w:val="24"/>
        </w:rPr>
        <w:t>election from territorial constituencies in the Panchayat area</w:t>
      </w:r>
    </w:p>
    <w:p w:rsidR="00801DDB" w:rsidRDefault="00801DDB">
      <w:pPr>
        <w:sectPr w:rsidR="00801DDB">
          <w:pgSz w:w="12240" w:h="15840"/>
          <w:pgMar w:top="652" w:right="1440" w:bottom="1135" w:left="1440" w:header="0" w:footer="0" w:gutter="0"/>
          <w:cols w:space="720" w:equalWidth="0">
            <w:col w:w="9360"/>
          </w:cols>
        </w:sectPr>
      </w:pPr>
    </w:p>
    <w:p w:rsidR="00801DDB" w:rsidRDefault="000242FB">
      <w:pPr>
        <w:jc w:val="center"/>
        <w:rPr>
          <w:sz w:val="20"/>
          <w:szCs w:val="20"/>
        </w:rPr>
      </w:pPr>
      <w:bookmarkStart w:id="12" w:name="page13"/>
      <w:bookmarkEnd w:id="12"/>
      <w:r>
        <w:rPr>
          <w:rFonts w:ascii="Arial" w:eastAsia="Arial" w:hAnsi="Arial" w:cs="Arial"/>
          <w:color w:val="00000A"/>
        </w:rPr>
        <w:t>13</w:t>
      </w:r>
    </w:p>
    <w:p w:rsidR="00801DDB" w:rsidRDefault="00801DDB">
      <w:pPr>
        <w:spacing w:line="200" w:lineRule="exact"/>
        <w:rPr>
          <w:sz w:val="20"/>
          <w:szCs w:val="20"/>
        </w:rPr>
      </w:pPr>
    </w:p>
    <w:p w:rsidR="00801DDB" w:rsidRDefault="00801DDB">
      <w:pPr>
        <w:spacing w:line="336" w:lineRule="exact"/>
        <w:rPr>
          <w:sz w:val="20"/>
          <w:szCs w:val="20"/>
        </w:rPr>
      </w:pPr>
    </w:p>
    <w:p w:rsidR="00801DDB" w:rsidRDefault="000242FB">
      <w:pPr>
        <w:spacing w:line="250" w:lineRule="auto"/>
        <w:ind w:left="1440" w:right="740"/>
        <w:rPr>
          <w:sz w:val="20"/>
          <w:szCs w:val="20"/>
        </w:rPr>
      </w:pPr>
      <w:r>
        <w:rPr>
          <w:rFonts w:ascii="Arial" w:eastAsia="Arial" w:hAnsi="Arial" w:cs="Arial"/>
          <w:color w:val="00000A"/>
          <w:sz w:val="24"/>
          <w:szCs w:val="24"/>
        </w:rPr>
        <w:t>shall have the right to vote in the meetings of the Panchayats.</w:t>
      </w:r>
    </w:p>
    <w:p w:rsidR="00801DDB" w:rsidRDefault="00801DDB">
      <w:pPr>
        <w:spacing w:line="200" w:lineRule="exact"/>
        <w:rPr>
          <w:sz w:val="20"/>
          <w:szCs w:val="20"/>
        </w:rPr>
      </w:pPr>
    </w:p>
    <w:p w:rsidR="00801DDB" w:rsidRDefault="00801DDB">
      <w:pPr>
        <w:spacing w:line="379" w:lineRule="exact"/>
        <w:rPr>
          <w:sz w:val="20"/>
          <w:szCs w:val="20"/>
        </w:rPr>
      </w:pPr>
    </w:p>
    <w:p w:rsidR="00801DDB" w:rsidRDefault="000242FB">
      <w:pPr>
        <w:numPr>
          <w:ilvl w:val="1"/>
          <w:numId w:val="18"/>
        </w:numPr>
        <w:tabs>
          <w:tab w:val="left" w:pos="2540"/>
        </w:tabs>
        <w:ind w:left="2540" w:hanging="378"/>
        <w:rPr>
          <w:rFonts w:ascii="Arial" w:eastAsia="Arial" w:hAnsi="Arial" w:cs="Arial"/>
          <w:color w:val="00000A"/>
          <w:sz w:val="24"/>
          <w:szCs w:val="24"/>
        </w:rPr>
      </w:pPr>
      <w:r>
        <w:rPr>
          <w:rFonts w:ascii="Arial" w:eastAsia="Arial" w:hAnsi="Arial" w:cs="Arial"/>
          <w:color w:val="00000A"/>
          <w:sz w:val="24"/>
          <w:szCs w:val="24"/>
        </w:rPr>
        <w:t>The Chairperson of­</w:t>
      </w:r>
    </w:p>
    <w:p w:rsidR="00801DDB" w:rsidRDefault="00801DDB">
      <w:pPr>
        <w:spacing w:line="14" w:lineRule="exact"/>
        <w:rPr>
          <w:rFonts w:ascii="Arial" w:eastAsia="Arial" w:hAnsi="Arial" w:cs="Arial"/>
          <w:color w:val="00000A"/>
          <w:sz w:val="24"/>
          <w:szCs w:val="24"/>
        </w:rPr>
      </w:pPr>
    </w:p>
    <w:p w:rsidR="00801DDB" w:rsidRDefault="000242FB">
      <w:pPr>
        <w:numPr>
          <w:ilvl w:val="2"/>
          <w:numId w:val="18"/>
        </w:numPr>
        <w:tabs>
          <w:tab w:val="left" w:pos="2643"/>
        </w:tabs>
        <w:spacing w:line="251" w:lineRule="auto"/>
        <w:ind w:left="2260" w:right="720" w:hanging="8"/>
        <w:jc w:val="both"/>
        <w:rPr>
          <w:rFonts w:ascii="Arial" w:eastAsia="Arial" w:hAnsi="Arial" w:cs="Arial"/>
          <w:color w:val="00000A"/>
          <w:sz w:val="24"/>
          <w:szCs w:val="24"/>
        </w:rPr>
      </w:pPr>
      <w:r>
        <w:rPr>
          <w:rFonts w:ascii="Arial" w:eastAsia="Arial" w:hAnsi="Arial" w:cs="Arial"/>
          <w:color w:val="00000A"/>
          <w:sz w:val="24"/>
          <w:szCs w:val="24"/>
        </w:rPr>
        <w:t xml:space="preserve">a Panchayat at the village level shall be elected in such manner as the Legislature of a </w:t>
      </w:r>
      <w:r>
        <w:rPr>
          <w:rFonts w:ascii="Arial" w:eastAsia="Arial" w:hAnsi="Arial" w:cs="Arial"/>
          <w:color w:val="00000A"/>
          <w:sz w:val="24"/>
          <w:szCs w:val="24"/>
        </w:rPr>
        <w:t>State may, by law, provide; and</w:t>
      </w:r>
    </w:p>
    <w:p w:rsidR="00801DDB" w:rsidRDefault="000242FB">
      <w:pPr>
        <w:numPr>
          <w:ilvl w:val="2"/>
          <w:numId w:val="18"/>
        </w:numPr>
        <w:tabs>
          <w:tab w:val="left" w:pos="2686"/>
        </w:tabs>
        <w:spacing w:line="256" w:lineRule="auto"/>
        <w:ind w:left="2260" w:right="720" w:hanging="8"/>
        <w:jc w:val="both"/>
        <w:rPr>
          <w:rFonts w:ascii="Arial" w:eastAsia="Arial" w:hAnsi="Arial" w:cs="Arial"/>
          <w:color w:val="00000A"/>
          <w:sz w:val="24"/>
          <w:szCs w:val="24"/>
        </w:rPr>
      </w:pPr>
      <w:r>
        <w:rPr>
          <w:rFonts w:ascii="Arial" w:eastAsia="Arial" w:hAnsi="Arial" w:cs="Arial"/>
          <w:color w:val="00000A"/>
          <w:sz w:val="24"/>
          <w:szCs w:val="24"/>
        </w:rPr>
        <w:t>a Panchayat at the intermediate level or district level shall be elected by, and from amongst, the elected members thereof.”</w:t>
      </w:r>
    </w:p>
    <w:p w:rsidR="00801DDB" w:rsidRDefault="00801DDB">
      <w:pPr>
        <w:spacing w:line="339" w:lineRule="exact"/>
        <w:rPr>
          <w:rFonts w:ascii="Arial" w:eastAsia="Arial" w:hAnsi="Arial" w:cs="Arial"/>
          <w:color w:val="00000A"/>
          <w:sz w:val="24"/>
          <w:szCs w:val="24"/>
        </w:rPr>
      </w:pPr>
    </w:p>
    <w:p w:rsidR="00801DDB" w:rsidRDefault="000242FB">
      <w:pPr>
        <w:numPr>
          <w:ilvl w:val="0"/>
          <w:numId w:val="19"/>
        </w:numPr>
        <w:tabs>
          <w:tab w:val="left" w:pos="1440"/>
        </w:tabs>
        <w:spacing w:line="505" w:lineRule="auto"/>
        <w:ind w:left="720" w:firstLine="2"/>
        <w:jc w:val="both"/>
        <w:rPr>
          <w:rFonts w:ascii="Arial" w:eastAsia="Arial" w:hAnsi="Arial" w:cs="Arial"/>
          <w:b/>
          <w:bCs/>
          <w:color w:val="00000A"/>
          <w:sz w:val="28"/>
          <w:szCs w:val="28"/>
        </w:rPr>
      </w:pPr>
      <w:r>
        <w:rPr>
          <w:rFonts w:ascii="Arial" w:eastAsia="Arial" w:hAnsi="Arial" w:cs="Arial"/>
          <w:color w:val="00000A"/>
          <w:sz w:val="28"/>
          <w:szCs w:val="28"/>
        </w:rPr>
        <w:t>In the present case, we are concerned with an intermediate level Panchayat. The composition of suc</w:t>
      </w:r>
      <w:r>
        <w:rPr>
          <w:rFonts w:ascii="Arial" w:eastAsia="Arial" w:hAnsi="Arial" w:cs="Arial"/>
          <w:color w:val="00000A"/>
          <w:sz w:val="28"/>
          <w:szCs w:val="28"/>
        </w:rPr>
        <w:t>h Panchayat can be culled out from Article 243C. Clause (1) makes it amply clear that the legislature of a State is free to make a law with respect to the composition of Panchayat subject to the provisions of Part­IX of the Constitution. In the present cas</w:t>
      </w:r>
      <w:r>
        <w:rPr>
          <w:rFonts w:ascii="Arial" w:eastAsia="Arial" w:hAnsi="Arial" w:cs="Arial"/>
          <w:color w:val="00000A"/>
          <w:sz w:val="28"/>
          <w:szCs w:val="28"/>
        </w:rPr>
        <w:t>e, we are not so much concerned about the composition of Panchayat, except to notice that clause (2) of the said Article makes it clear that all the seats in the Panchayat shall be filled up by persons chosen by direct election from the territorial constit</w:t>
      </w:r>
      <w:r>
        <w:rPr>
          <w:rFonts w:ascii="Arial" w:eastAsia="Arial" w:hAnsi="Arial" w:cs="Arial"/>
          <w:color w:val="00000A"/>
          <w:sz w:val="28"/>
          <w:szCs w:val="28"/>
        </w:rPr>
        <w:t>uencies in the Panchayat area. Clause (3) of the Article is an enabling clause permitting the legislature of a State to make a law to provide for the representation of other persons who are not directly elected</w:t>
      </w:r>
    </w:p>
    <w:p w:rsidR="00801DDB" w:rsidRDefault="00801DDB">
      <w:pPr>
        <w:sectPr w:rsidR="00801DDB">
          <w:pgSz w:w="12240" w:h="15840"/>
          <w:pgMar w:top="652" w:right="1440" w:bottom="1440" w:left="1440" w:header="0" w:footer="0" w:gutter="0"/>
          <w:cols w:space="720" w:equalWidth="0">
            <w:col w:w="9360"/>
          </w:cols>
        </w:sectPr>
      </w:pPr>
    </w:p>
    <w:p w:rsidR="00801DDB" w:rsidRDefault="000242FB">
      <w:pPr>
        <w:jc w:val="center"/>
        <w:rPr>
          <w:sz w:val="20"/>
          <w:szCs w:val="20"/>
        </w:rPr>
      </w:pPr>
      <w:bookmarkStart w:id="13" w:name="page14"/>
      <w:bookmarkEnd w:id="13"/>
      <w:r>
        <w:rPr>
          <w:rFonts w:ascii="Arial" w:eastAsia="Arial" w:hAnsi="Arial" w:cs="Arial"/>
          <w:color w:val="00000A"/>
        </w:rPr>
        <w:t>14</w:t>
      </w:r>
    </w:p>
    <w:p w:rsidR="00801DDB" w:rsidRDefault="00801DDB">
      <w:pPr>
        <w:spacing w:line="200" w:lineRule="exact"/>
        <w:rPr>
          <w:sz w:val="20"/>
          <w:szCs w:val="20"/>
        </w:rPr>
      </w:pPr>
    </w:p>
    <w:p w:rsidR="00801DDB" w:rsidRDefault="00801DDB">
      <w:pPr>
        <w:spacing w:line="334" w:lineRule="exact"/>
        <w:rPr>
          <w:sz w:val="20"/>
          <w:szCs w:val="20"/>
        </w:rPr>
      </w:pPr>
    </w:p>
    <w:p w:rsidR="00801DDB" w:rsidRDefault="000242FB">
      <w:pPr>
        <w:spacing w:line="509" w:lineRule="auto"/>
        <w:ind w:left="720"/>
        <w:jc w:val="both"/>
        <w:rPr>
          <w:sz w:val="20"/>
          <w:szCs w:val="20"/>
        </w:rPr>
      </w:pPr>
      <w:r>
        <w:rPr>
          <w:rFonts w:ascii="Arial" w:eastAsia="Arial" w:hAnsi="Arial" w:cs="Arial"/>
          <w:color w:val="00000A"/>
          <w:sz w:val="28"/>
          <w:szCs w:val="28"/>
        </w:rPr>
        <w:t>from the territorial constitue</w:t>
      </w:r>
      <w:r>
        <w:rPr>
          <w:rFonts w:ascii="Arial" w:eastAsia="Arial" w:hAnsi="Arial" w:cs="Arial"/>
          <w:color w:val="00000A"/>
          <w:sz w:val="28"/>
          <w:szCs w:val="28"/>
        </w:rPr>
        <w:t>ncies in the Panchayat area. Clause (4) deals with the right to vote in the meetings of the chairperson of a Panchayat or other members of the Panchayat whether or not chosen by direct election from the territorial constituencies in the Panchayat area. Cla</w:t>
      </w:r>
      <w:r>
        <w:rPr>
          <w:rFonts w:ascii="Arial" w:eastAsia="Arial" w:hAnsi="Arial" w:cs="Arial"/>
          <w:color w:val="00000A"/>
          <w:sz w:val="28"/>
          <w:szCs w:val="28"/>
        </w:rPr>
        <w:t>use (5) deals with the manner in which the chairperson of a Panchayat is elected at the village level, intermediate level or district level, as the case may be.</w:t>
      </w:r>
    </w:p>
    <w:p w:rsidR="00801DDB" w:rsidRDefault="00801DDB">
      <w:pPr>
        <w:spacing w:line="200" w:lineRule="exact"/>
        <w:rPr>
          <w:sz w:val="20"/>
          <w:szCs w:val="20"/>
        </w:rPr>
      </w:pPr>
    </w:p>
    <w:p w:rsidR="00801DDB" w:rsidRDefault="00801DDB">
      <w:pPr>
        <w:spacing w:line="200" w:lineRule="exact"/>
        <w:rPr>
          <w:sz w:val="20"/>
          <w:szCs w:val="20"/>
        </w:rPr>
      </w:pPr>
    </w:p>
    <w:p w:rsidR="00801DDB" w:rsidRDefault="00801DDB">
      <w:pPr>
        <w:spacing w:line="230" w:lineRule="exact"/>
        <w:rPr>
          <w:sz w:val="20"/>
          <w:szCs w:val="20"/>
        </w:rPr>
      </w:pPr>
    </w:p>
    <w:p w:rsidR="00801DDB" w:rsidRDefault="000242FB">
      <w:pPr>
        <w:numPr>
          <w:ilvl w:val="0"/>
          <w:numId w:val="20"/>
        </w:numPr>
        <w:tabs>
          <w:tab w:val="left" w:pos="1440"/>
        </w:tabs>
        <w:spacing w:line="506" w:lineRule="auto"/>
        <w:ind w:left="720" w:firstLine="2"/>
        <w:jc w:val="both"/>
        <w:rPr>
          <w:rFonts w:ascii="Arial" w:eastAsia="Arial" w:hAnsi="Arial" w:cs="Arial"/>
          <w:b/>
          <w:bCs/>
          <w:color w:val="00000A"/>
          <w:sz w:val="28"/>
          <w:szCs w:val="28"/>
        </w:rPr>
      </w:pPr>
      <w:r>
        <w:rPr>
          <w:rFonts w:ascii="Arial" w:eastAsia="Arial" w:hAnsi="Arial" w:cs="Arial"/>
          <w:color w:val="00000A"/>
          <w:sz w:val="28"/>
          <w:szCs w:val="28"/>
        </w:rPr>
        <w:t xml:space="preserve">The chairperson of a Panchayat at intermediate level is required to be elected by, and from </w:t>
      </w:r>
      <w:r>
        <w:rPr>
          <w:rFonts w:ascii="Arial" w:eastAsia="Arial" w:hAnsi="Arial" w:cs="Arial"/>
          <w:color w:val="00000A"/>
          <w:sz w:val="28"/>
          <w:szCs w:val="28"/>
        </w:rPr>
        <w:t>amongst, the elected members thereof. On a conjoint reading of the provisions referred to above, it is crystal clear that there is marked distinction between the member of the Panchayat chosen by direct election from the territorial constituencies in the P</w:t>
      </w:r>
      <w:r>
        <w:rPr>
          <w:rFonts w:ascii="Arial" w:eastAsia="Arial" w:hAnsi="Arial" w:cs="Arial"/>
          <w:color w:val="00000A"/>
          <w:sz w:val="28"/>
          <w:szCs w:val="28"/>
        </w:rPr>
        <w:t>anchayat area referred to in clause (2) vis­a­vis other persons referred to in sub­clauses (a) to (d) of clause (3) of Article 243C, who may also represent as per the law made by the State Legislature. Thus understood, there is little doubt that the electi</w:t>
      </w:r>
      <w:r>
        <w:rPr>
          <w:rFonts w:ascii="Arial" w:eastAsia="Arial" w:hAnsi="Arial" w:cs="Arial"/>
          <w:color w:val="00000A"/>
          <w:sz w:val="28"/>
          <w:szCs w:val="28"/>
        </w:rPr>
        <w:t>on of chairperson is by the former category of the</w:t>
      </w:r>
    </w:p>
    <w:p w:rsidR="00801DDB" w:rsidRDefault="00801DDB">
      <w:pPr>
        <w:sectPr w:rsidR="00801DDB">
          <w:pgSz w:w="12240" w:h="15840"/>
          <w:pgMar w:top="652" w:right="1440" w:bottom="1440" w:left="1440" w:header="0" w:footer="0" w:gutter="0"/>
          <w:cols w:space="720" w:equalWidth="0">
            <w:col w:w="9360"/>
          </w:cols>
        </w:sectPr>
      </w:pPr>
    </w:p>
    <w:p w:rsidR="00801DDB" w:rsidRDefault="000242FB">
      <w:pPr>
        <w:jc w:val="center"/>
        <w:rPr>
          <w:sz w:val="20"/>
          <w:szCs w:val="20"/>
        </w:rPr>
      </w:pPr>
      <w:bookmarkStart w:id="14" w:name="page15"/>
      <w:bookmarkEnd w:id="14"/>
      <w:r>
        <w:rPr>
          <w:rFonts w:ascii="Arial" w:eastAsia="Arial" w:hAnsi="Arial" w:cs="Arial"/>
          <w:color w:val="00000A"/>
        </w:rPr>
        <w:t>15</w:t>
      </w:r>
    </w:p>
    <w:p w:rsidR="00801DDB" w:rsidRDefault="00801DDB">
      <w:pPr>
        <w:spacing w:line="200" w:lineRule="exact"/>
        <w:rPr>
          <w:sz w:val="20"/>
          <w:szCs w:val="20"/>
        </w:rPr>
      </w:pPr>
    </w:p>
    <w:p w:rsidR="00801DDB" w:rsidRDefault="00801DDB">
      <w:pPr>
        <w:spacing w:line="334" w:lineRule="exact"/>
        <w:rPr>
          <w:sz w:val="20"/>
          <w:szCs w:val="20"/>
        </w:rPr>
      </w:pPr>
    </w:p>
    <w:p w:rsidR="00801DDB" w:rsidRDefault="000242FB">
      <w:pPr>
        <w:spacing w:line="502" w:lineRule="auto"/>
        <w:ind w:left="720"/>
        <w:jc w:val="both"/>
        <w:rPr>
          <w:sz w:val="20"/>
          <w:szCs w:val="20"/>
        </w:rPr>
      </w:pPr>
      <w:r>
        <w:rPr>
          <w:rFonts w:ascii="Arial" w:eastAsia="Arial" w:hAnsi="Arial" w:cs="Arial"/>
          <w:color w:val="00000A"/>
          <w:sz w:val="28"/>
          <w:szCs w:val="28"/>
        </w:rPr>
        <w:t xml:space="preserve">members of the Panchayat, namely, directly elected from the territorial constituencies in the Panchayat area and one from amongst them is then elected as a chairperson. Notably, there is no </w:t>
      </w:r>
      <w:r>
        <w:rPr>
          <w:rFonts w:ascii="Arial" w:eastAsia="Arial" w:hAnsi="Arial" w:cs="Arial"/>
          <w:color w:val="00000A"/>
          <w:sz w:val="28"/>
          <w:szCs w:val="28"/>
        </w:rPr>
        <w:t>express provision in the Constitution dealing with the removal of a chairperson of the Panchayat Samiti.</w:t>
      </w:r>
    </w:p>
    <w:p w:rsidR="00801DDB" w:rsidRDefault="00801DDB">
      <w:pPr>
        <w:spacing w:line="21" w:lineRule="exact"/>
        <w:rPr>
          <w:sz w:val="20"/>
          <w:szCs w:val="20"/>
        </w:rPr>
      </w:pPr>
    </w:p>
    <w:p w:rsidR="00801DDB" w:rsidRDefault="000242FB">
      <w:pPr>
        <w:numPr>
          <w:ilvl w:val="0"/>
          <w:numId w:val="21"/>
        </w:numPr>
        <w:tabs>
          <w:tab w:val="left" w:pos="1440"/>
        </w:tabs>
        <w:spacing w:line="505" w:lineRule="auto"/>
        <w:ind w:left="720" w:firstLine="2"/>
        <w:jc w:val="both"/>
        <w:rPr>
          <w:rFonts w:ascii="Arial" w:eastAsia="Arial" w:hAnsi="Arial" w:cs="Arial"/>
          <w:b/>
          <w:bCs/>
          <w:color w:val="00000A"/>
          <w:sz w:val="28"/>
          <w:szCs w:val="28"/>
        </w:rPr>
      </w:pPr>
      <w:r>
        <w:rPr>
          <w:rFonts w:ascii="Arial" w:eastAsia="Arial" w:hAnsi="Arial" w:cs="Arial"/>
          <w:color w:val="00000A"/>
          <w:sz w:val="28"/>
          <w:szCs w:val="28"/>
        </w:rPr>
        <w:t>Taking cue from the absence of such a provision in the Constitution, it was argued by the learned ASG that it being a case of constitutional silence b</w:t>
      </w:r>
      <w:r>
        <w:rPr>
          <w:rFonts w:ascii="Arial" w:eastAsia="Arial" w:hAnsi="Arial" w:cs="Arial"/>
          <w:color w:val="00000A"/>
          <w:sz w:val="28"/>
          <w:szCs w:val="28"/>
        </w:rPr>
        <w:t xml:space="preserve">y interpretative process, the Court must hold that the MP, not being directly elected from the territorial constituencies in the Panchayat area and only a representative in the Panchayat Samiti by virtue of law made in terms of Article 243C(3), is neither </w:t>
      </w:r>
      <w:r>
        <w:rPr>
          <w:rFonts w:ascii="Arial" w:eastAsia="Arial" w:hAnsi="Arial" w:cs="Arial"/>
          <w:color w:val="00000A"/>
          <w:sz w:val="28"/>
          <w:szCs w:val="28"/>
        </w:rPr>
        <w:t>entitled to participate in a special meeting concerning a ‘No Confidence Motion’ nor eligible to vote thereat. For, only the body of members directly elected from the territorial constituencies in the Panchayat area which had elected the Chairperson/Pramuk</w:t>
      </w:r>
      <w:r>
        <w:rPr>
          <w:rFonts w:ascii="Arial" w:eastAsia="Arial" w:hAnsi="Arial" w:cs="Arial"/>
          <w:color w:val="00000A"/>
          <w:sz w:val="28"/>
          <w:szCs w:val="28"/>
        </w:rPr>
        <w:t>h, would alone be competent to vote on a ‘No Confidence Motion’. The concomitant is that the Member of Parliament (MP), though a member of the Panchayat Samiti, is not competent to</w:t>
      </w:r>
    </w:p>
    <w:p w:rsidR="00801DDB" w:rsidRDefault="00801DDB">
      <w:pPr>
        <w:sectPr w:rsidR="00801DDB">
          <w:pgSz w:w="12240" w:h="15840"/>
          <w:pgMar w:top="652" w:right="1440" w:bottom="1440" w:left="1440" w:header="0" w:footer="0" w:gutter="0"/>
          <w:cols w:space="720" w:equalWidth="0">
            <w:col w:w="9360"/>
          </w:cols>
        </w:sectPr>
      </w:pPr>
    </w:p>
    <w:p w:rsidR="00801DDB" w:rsidRDefault="000242FB">
      <w:pPr>
        <w:jc w:val="center"/>
        <w:rPr>
          <w:sz w:val="20"/>
          <w:szCs w:val="20"/>
        </w:rPr>
      </w:pPr>
      <w:bookmarkStart w:id="15" w:name="page16"/>
      <w:bookmarkEnd w:id="15"/>
      <w:r>
        <w:rPr>
          <w:rFonts w:ascii="Arial" w:eastAsia="Arial" w:hAnsi="Arial" w:cs="Arial"/>
          <w:color w:val="00000A"/>
        </w:rPr>
        <w:t>16</w:t>
      </w:r>
    </w:p>
    <w:p w:rsidR="00801DDB" w:rsidRDefault="00801DDB">
      <w:pPr>
        <w:spacing w:line="200" w:lineRule="exact"/>
        <w:rPr>
          <w:sz w:val="20"/>
          <w:szCs w:val="20"/>
        </w:rPr>
      </w:pPr>
    </w:p>
    <w:p w:rsidR="00801DDB" w:rsidRDefault="00801DDB">
      <w:pPr>
        <w:spacing w:line="334" w:lineRule="exact"/>
        <w:rPr>
          <w:sz w:val="20"/>
          <w:szCs w:val="20"/>
        </w:rPr>
      </w:pPr>
    </w:p>
    <w:p w:rsidR="00801DDB" w:rsidRDefault="000242FB">
      <w:pPr>
        <w:spacing w:line="502" w:lineRule="auto"/>
        <w:ind w:left="720" w:right="20"/>
        <w:rPr>
          <w:sz w:val="20"/>
          <w:szCs w:val="20"/>
        </w:rPr>
      </w:pPr>
      <w:r>
        <w:rPr>
          <w:rFonts w:ascii="Arial" w:eastAsia="Arial" w:hAnsi="Arial" w:cs="Arial"/>
          <w:color w:val="00000A"/>
          <w:sz w:val="28"/>
          <w:szCs w:val="28"/>
        </w:rPr>
        <w:t>participate in the special meeting and vote on a ‘No Confide</w:t>
      </w:r>
      <w:r>
        <w:rPr>
          <w:rFonts w:ascii="Arial" w:eastAsia="Arial" w:hAnsi="Arial" w:cs="Arial"/>
          <w:color w:val="00000A"/>
          <w:sz w:val="28"/>
          <w:szCs w:val="28"/>
        </w:rPr>
        <w:t>nce Motion’.</w:t>
      </w:r>
    </w:p>
    <w:p w:rsidR="00801DDB" w:rsidRDefault="00801DDB">
      <w:pPr>
        <w:spacing w:line="19" w:lineRule="exact"/>
        <w:rPr>
          <w:sz w:val="20"/>
          <w:szCs w:val="20"/>
        </w:rPr>
      </w:pPr>
    </w:p>
    <w:p w:rsidR="00801DDB" w:rsidRDefault="000242FB">
      <w:pPr>
        <w:numPr>
          <w:ilvl w:val="0"/>
          <w:numId w:val="22"/>
        </w:numPr>
        <w:tabs>
          <w:tab w:val="left" w:pos="1440"/>
        </w:tabs>
        <w:spacing w:line="505" w:lineRule="auto"/>
        <w:ind w:left="720" w:firstLine="2"/>
        <w:jc w:val="both"/>
        <w:rPr>
          <w:rFonts w:ascii="Arial" w:eastAsia="Arial" w:hAnsi="Arial" w:cs="Arial"/>
          <w:b/>
          <w:bCs/>
          <w:color w:val="00000A"/>
          <w:sz w:val="28"/>
          <w:szCs w:val="28"/>
        </w:rPr>
      </w:pPr>
      <w:r>
        <w:rPr>
          <w:rFonts w:ascii="Arial" w:eastAsia="Arial" w:hAnsi="Arial" w:cs="Arial"/>
          <w:color w:val="00000A"/>
          <w:sz w:val="28"/>
          <w:szCs w:val="28"/>
        </w:rPr>
        <w:t>This argument is not wholly accurate. In our opinion, that approach may become necessary only if the legislature of the State also had chosen to remain silent by not enacting any law on the subject of removal of the Pramukh or Up­Pramukh of t</w:t>
      </w:r>
      <w:r>
        <w:rPr>
          <w:rFonts w:ascii="Arial" w:eastAsia="Arial" w:hAnsi="Arial" w:cs="Arial"/>
          <w:color w:val="00000A"/>
          <w:sz w:val="28"/>
          <w:szCs w:val="28"/>
        </w:rPr>
        <w:t>he Panchayat Samiti. Indisputably, however, a law on the said subject is already in place in the form of the Regulation as also the Rules concerning Panchayat administration. The Constitution itself enables the State Legislature to make a law on the subjec</w:t>
      </w:r>
      <w:r>
        <w:rPr>
          <w:rFonts w:ascii="Arial" w:eastAsia="Arial" w:hAnsi="Arial" w:cs="Arial"/>
          <w:color w:val="00000A"/>
          <w:sz w:val="28"/>
          <w:szCs w:val="28"/>
        </w:rPr>
        <w:t xml:space="preserve">t of composition of Panchayats, including regarding election of the Pramukh, subject to the provisions contained in Part­IX of the Constitution. The law, as made in the form of the Regulation, is not the subject matter of challenge before us either on the </w:t>
      </w:r>
      <w:r>
        <w:rPr>
          <w:rFonts w:ascii="Arial" w:eastAsia="Arial" w:hAnsi="Arial" w:cs="Arial"/>
          <w:color w:val="00000A"/>
          <w:sz w:val="28"/>
          <w:szCs w:val="28"/>
        </w:rPr>
        <w:t>ground of being in excess of legislative competence or transcending the sphere of matters referred to in Part­IX of the Constitution.</w:t>
      </w:r>
    </w:p>
    <w:p w:rsidR="00801DDB" w:rsidRDefault="00801DDB">
      <w:pPr>
        <w:spacing w:line="200" w:lineRule="exact"/>
        <w:rPr>
          <w:rFonts w:ascii="Arial" w:eastAsia="Arial" w:hAnsi="Arial" w:cs="Arial"/>
          <w:b/>
          <w:bCs/>
          <w:color w:val="00000A"/>
          <w:sz w:val="28"/>
          <w:szCs w:val="28"/>
        </w:rPr>
      </w:pPr>
    </w:p>
    <w:p w:rsidR="00801DDB" w:rsidRDefault="00801DDB">
      <w:pPr>
        <w:spacing w:line="200" w:lineRule="exact"/>
        <w:rPr>
          <w:rFonts w:ascii="Arial" w:eastAsia="Arial" w:hAnsi="Arial" w:cs="Arial"/>
          <w:b/>
          <w:bCs/>
          <w:color w:val="00000A"/>
          <w:sz w:val="28"/>
          <w:szCs w:val="28"/>
        </w:rPr>
      </w:pPr>
    </w:p>
    <w:p w:rsidR="00801DDB" w:rsidRDefault="00801DDB">
      <w:pPr>
        <w:spacing w:line="254" w:lineRule="exact"/>
        <w:rPr>
          <w:rFonts w:ascii="Arial" w:eastAsia="Arial" w:hAnsi="Arial" w:cs="Arial"/>
          <w:b/>
          <w:bCs/>
          <w:color w:val="00000A"/>
          <w:sz w:val="28"/>
          <w:szCs w:val="28"/>
        </w:rPr>
      </w:pPr>
    </w:p>
    <w:p w:rsidR="00801DDB" w:rsidRDefault="000242FB">
      <w:pPr>
        <w:numPr>
          <w:ilvl w:val="0"/>
          <w:numId w:val="22"/>
        </w:numPr>
        <w:tabs>
          <w:tab w:val="left" w:pos="1440"/>
        </w:tabs>
        <w:spacing w:line="520" w:lineRule="auto"/>
        <w:ind w:left="720" w:firstLine="2"/>
        <w:jc w:val="both"/>
        <w:rPr>
          <w:rFonts w:ascii="Arial" w:eastAsia="Arial" w:hAnsi="Arial" w:cs="Arial"/>
          <w:b/>
          <w:bCs/>
          <w:color w:val="00000A"/>
          <w:sz w:val="28"/>
          <w:szCs w:val="28"/>
        </w:rPr>
      </w:pPr>
      <w:r>
        <w:rPr>
          <w:rFonts w:ascii="Arial" w:eastAsia="Arial" w:hAnsi="Arial" w:cs="Arial"/>
          <w:color w:val="00000A"/>
          <w:sz w:val="28"/>
          <w:szCs w:val="28"/>
        </w:rPr>
        <w:t>Concededly, the Regulation as well as the Rules specifically provided for the subject of motion of no confidence,</w:t>
      </w:r>
    </w:p>
    <w:p w:rsidR="00801DDB" w:rsidRDefault="00801DDB">
      <w:pPr>
        <w:sectPr w:rsidR="00801DDB">
          <w:pgSz w:w="12240" w:h="15840"/>
          <w:pgMar w:top="652" w:right="1440" w:bottom="934" w:left="1440" w:header="0" w:footer="0" w:gutter="0"/>
          <w:cols w:space="720" w:equalWidth="0">
            <w:col w:w="9360"/>
          </w:cols>
        </w:sectPr>
      </w:pPr>
    </w:p>
    <w:p w:rsidR="00801DDB" w:rsidRDefault="000242FB">
      <w:pPr>
        <w:jc w:val="center"/>
        <w:rPr>
          <w:sz w:val="20"/>
          <w:szCs w:val="20"/>
        </w:rPr>
      </w:pPr>
      <w:bookmarkStart w:id="16" w:name="page17"/>
      <w:bookmarkEnd w:id="16"/>
      <w:r>
        <w:rPr>
          <w:rFonts w:ascii="Arial" w:eastAsia="Arial" w:hAnsi="Arial" w:cs="Arial"/>
          <w:color w:val="00000A"/>
        </w:rPr>
        <w:t>17</w:t>
      </w:r>
    </w:p>
    <w:p w:rsidR="00801DDB" w:rsidRDefault="00801DDB">
      <w:pPr>
        <w:spacing w:line="200" w:lineRule="exact"/>
        <w:rPr>
          <w:sz w:val="20"/>
          <w:szCs w:val="20"/>
        </w:rPr>
      </w:pPr>
    </w:p>
    <w:p w:rsidR="00801DDB" w:rsidRDefault="00801DDB">
      <w:pPr>
        <w:spacing w:line="334" w:lineRule="exact"/>
        <w:rPr>
          <w:sz w:val="20"/>
          <w:szCs w:val="20"/>
        </w:rPr>
      </w:pPr>
    </w:p>
    <w:p w:rsidR="00801DDB" w:rsidRDefault="000242FB">
      <w:pPr>
        <w:spacing w:line="504" w:lineRule="auto"/>
        <w:ind w:left="720"/>
        <w:jc w:val="both"/>
        <w:rPr>
          <w:sz w:val="20"/>
          <w:szCs w:val="20"/>
        </w:rPr>
      </w:pPr>
      <w:r>
        <w:rPr>
          <w:rFonts w:ascii="Arial" w:eastAsia="Arial" w:hAnsi="Arial" w:cs="Arial"/>
          <w:color w:val="00000A"/>
          <w:sz w:val="28"/>
          <w:szCs w:val="28"/>
        </w:rPr>
        <w:t>how such motion should be moved and the manner in which it is required to be carried forward. Section 106 of the Regulation speaks about the constitution of the Panchayat Samiti. The composition of the Panchayat Samiti has been predicated</w:t>
      </w:r>
      <w:r>
        <w:rPr>
          <w:rFonts w:ascii="Arial" w:eastAsia="Arial" w:hAnsi="Arial" w:cs="Arial"/>
          <w:color w:val="00000A"/>
          <w:sz w:val="28"/>
          <w:szCs w:val="28"/>
        </w:rPr>
        <w:t xml:space="preserve"> in Section 107. This provision is in four parts. The first clause [(clause (1)] is a general provision envisaging that every Panchayat Samiti shall consist of such number of seats as the administrator may by notification determine. Clause (2) postulates t</w:t>
      </w:r>
      <w:r>
        <w:rPr>
          <w:rFonts w:ascii="Arial" w:eastAsia="Arial" w:hAnsi="Arial" w:cs="Arial"/>
          <w:color w:val="00000A"/>
          <w:sz w:val="28"/>
          <w:szCs w:val="28"/>
        </w:rPr>
        <w:t>hat the seats in the Panchayat Samiti as determined shall be filled up by persons chosen by direct election from the territorial constituencies in the manner prescribed. Clause (3) refers to the persons who shall also be represented in the Panchayat Samiti</w:t>
      </w:r>
      <w:r>
        <w:rPr>
          <w:rFonts w:ascii="Arial" w:eastAsia="Arial" w:hAnsi="Arial" w:cs="Arial"/>
          <w:color w:val="00000A"/>
          <w:sz w:val="28"/>
          <w:szCs w:val="28"/>
        </w:rPr>
        <w:t xml:space="preserve"> other than the persons chosen by direct election referred to in clause (2). This clause</w:t>
      </w:r>
    </w:p>
    <w:p w:rsidR="00801DDB" w:rsidRDefault="00801DDB">
      <w:pPr>
        <w:spacing w:line="200" w:lineRule="exact"/>
        <w:rPr>
          <w:sz w:val="20"/>
          <w:szCs w:val="20"/>
        </w:rPr>
      </w:pPr>
    </w:p>
    <w:p w:rsidR="00801DDB" w:rsidRDefault="00801DDB">
      <w:pPr>
        <w:spacing w:line="200" w:lineRule="exact"/>
        <w:rPr>
          <w:sz w:val="20"/>
          <w:szCs w:val="20"/>
        </w:rPr>
      </w:pPr>
    </w:p>
    <w:p w:rsidR="00801DDB" w:rsidRDefault="00801DDB">
      <w:pPr>
        <w:spacing w:line="246" w:lineRule="exact"/>
        <w:rPr>
          <w:sz w:val="20"/>
          <w:szCs w:val="20"/>
        </w:rPr>
      </w:pPr>
    </w:p>
    <w:p w:rsidR="00801DDB" w:rsidRDefault="000242FB">
      <w:pPr>
        <w:numPr>
          <w:ilvl w:val="0"/>
          <w:numId w:val="23"/>
        </w:numPr>
        <w:tabs>
          <w:tab w:val="left" w:pos="1271"/>
        </w:tabs>
        <w:spacing w:line="504" w:lineRule="auto"/>
        <w:ind w:left="720" w:firstLine="2"/>
        <w:jc w:val="both"/>
        <w:rPr>
          <w:rFonts w:ascii="Arial" w:eastAsia="Arial" w:hAnsi="Arial" w:cs="Arial"/>
          <w:color w:val="00000A"/>
          <w:sz w:val="28"/>
          <w:szCs w:val="28"/>
        </w:rPr>
      </w:pPr>
      <w:r>
        <w:rPr>
          <w:rFonts w:ascii="Arial" w:eastAsia="Arial" w:hAnsi="Arial" w:cs="Arial"/>
          <w:color w:val="00000A"/>
          <w:sz w:val="28"/>
          <w:szCs w:val="28"/>
        </w:rPr>
        <w:t>is again split in two parts: the first referring to the proportion of the representation given to the representatives of the Gram Panchayat in the Panchayat Samiti;</w:t>
      </w:r>
      <w:r>
        <w:rPr>
          <w:rFonts w:ascii="Arial" w:eastAsia="Arial" w:hAnsi="Arial" w:cs="Arial"/>
          <w:color w:val="00000A"/>
          <w:sz w:val="28"/>
          <w:szCs w:val="28"/>
        </w:rPr>
        <w:t xml:space="preserve"> and the second referring to the member of the House of Parliament representing the Union Territory. As regards the latter, it has</w:t>
      </w:r>
    </w:p>
    <w:p w:rsidR="00801DDB" w:rsidRDefault="00801DDB">
      <w:pPr>
        <w:sectPr w:rsidR="00801DDB">
          <w:pgSz w:w="12240" w:h="15840"/>
          <w:pgMar w:top="652" w:right="1440" w:bottom="1018" w:left="1440" w:header="0" w:footer="0" w:gutter="0"/>
          <w:cols w:space="720" w:equalWidth="0">
            <w:col w:w="9360"/>
          </w:cols>
        </w:sectPr>
      </w:pPr>
    </w:p>
    <w:p w:rsidR="00801DDB" w:rsidRDefault="000242FB">
      <w:pPr>
        <w:jc w:val="center"/>
        <w:rPr>
          <w:sz w:val="20"/>
          <w:szCs w:val="20"/>
        </w:rPr>
      </w:pPr>
      <w:bookmarkStart w:id="17" w:name="page18"/>
      <w:bookmarkEnd w:id="17"/>
      <w:r>
        <w:rPr>
          <w:rFonts w:ascii="Arial" w:eastAsia="Arial" w:hAnsi="Arial" w:cs="Arial"/>
          <w:color w:val="00000A"/>
        </w:rPr>
        <w:t>18</w:t>
      </w:r>
    </w:p>
    <w:p w:rsidR="00801DDB" w:rsidRDefault="00801DDB">
      <w:pPr>
        <w:spacing w:line="200" w:lineRule="exact"/>
        <w:rPr>
          <w:sz w:val="20"/>
          <w:szCs w:val="20"/>
        </w:rPr>
      </w:pPr>
    </w:p>
    <w:p w:rsidR="00801DDB" w:rsidRDefault="00801DDB">
      <w:pPr>
        <w:spacing w:line="334" w:lineRule="exact"/>
        <w:rPr>
          <w:sz w:val="20"/>
          <w:szCs w:val="20"/>
        </w:rPr>
      </w:pPr>
    </w:p>
    <w:p w:rsidR="00801DDB" w:rsidRDefault="000242FB">
      <w:pPr>
        <w:spacing w:line="505" w:lineRule="auto"/>
        <w:ind w:left="720"/>
        <w:jc w:val="both"/>
        <w:rPr>
          <w:sz w:val="20"/>
          <w:szCs w:val="20"/>
        </w:rPr>
      </w:pPr>
      <w:r>
        <w:rPr>
          <w:rFonts w:ascii="Arial" w:eastAsia="Arial" w:hAnsi="Arial" w:cs="Arial"/>
          <w:color w:val="00000A"/>
          <w:sz w:val="28"/>
          <w:szCs w:val="28"/>
        </w:rPr>
        <w:t>been explicitly provided that such member shall have the right to vote in the meeting of the Panchayat Samit</w:t>
      </w:r>
      <w:r>
        <w:rPr>
          <w:rFonts w:ascii="Arial" w:eastAsia="Arial" w:hAnsi="Arial" w:cs="Arial"/>
          <w:color w:val="00000A"/>
          <w:sz w:val="28"/>
          <w:szCs w:val="28"/>
        </w:rPr>
        <w:t>i. The fourth clause is not significant for dealing with the issue on hand. Section 107 of the Regulation reads thus:</w:t>
      </w:r>
    </w:p>
    <w:p w:rsidR="00801DDB" w:rsidRDefault="00801DDB">
      <w:pPr>
        <w:spacing w:line="324" w:lineRule="exact"/>
        <w:rPr>
          <w:sz w:val="20"/>
          <w:szCs w:val="20"/>
        </w:rPr>
      </w:pPr>
    </w:p>
    <w:p w:rsidR="00801DDB" w:rsidRDefault="000242FB">
      <w:pPr>
        <w:spacing w:line="277" w:lineRule="auto"/>
        <w:ind w:left="1440" w:right="820"/>
        <w:jc w:val="both"/>
        <w:rPr>
          <w:sz w:val="20"/>
          <w:szCs w:val="20"/>
        </w:rPr>
      </w:pPr>
      <w:r>
        <w:rPr>
          <w:rFonts w:ascii="Arial" w:eastAsia="Arial" w:hAnsi="Arial" w:cs="Arial"/>
          <w:color w:val="00000A"/>
          <w:sz w:val="24"/>
          <w:szCs w:val="24"/>
        </w:rPr>
        <w:t>“</w:t>
      </w:r>
      <w:r>
        <w:rPr>
          <w:rFonts w:ascii="Arial" w:eastAsia="Arial" w:hAnsi="Arial" w:cs="Arial"/>
          <w:b/>
          <w:bCs/>
          <w:color w:val="00000A"/>
          <w:sz w:val="24"/>
          <w:szCs w:val="24"/>
        </w:rPr>
        <w:t>107.</w:t>
      </w:r>
      <w:r>
        <w:rPr>
          <w:rFonts w:ascii="Arial" w:eastAsia="Arial" w:hAnsi="Arial" w:cs="Arial"/>
          <w:color w:val="00000A"/>
          <w:sz w:val="24"/>
          <w:szCs w:val="24"/>
        </w:rPr>
        <w:t xml:space="preserve"> (1) Every Panchayat Samiti shall consist of such number of seats as the Administrator may by notification determine.</w:t>
      </w:r>
    </w:p>
    <w:p w:rsidR="00801DDB" w:rsidRDefault="00801DDB">
      <w:pPr>
        <w:spacing w:line="200" w:lineRule="exact"/>
        <w:rPr>
          <w:sz w:val="20"/>
          <w:szCs w:val="20"/>
        </w:rPr>
      </w:pPr>
    </w:p>
    <w:p w:rsidR="00801DDB" w:rsidRDefault="00801DDB">
      <w:pPr>
        <w:spacing w:line="345" w:lineRule="exact"/>
        <w:rPr>
          <w:sz w:val="20"/>
          <w:szCs w:val="20"/>
        </w:rPr>
      </w:pPr>
    </w:p>
    <w:p w:rsidR="00801DDB" w:rsidRDefault="000242FB">
      <w:pPr>
        <w:numPr>
          <w:ilvl w:val="0"/>
          <w:numId w:val="24"/>
        </w:numPr>
        <w:tabs>
          <w:tab w:val="left" w:pos="1884"/>
        </w:tabs>
        <w:spacing w:line="253" w:lineRule="auto"/>
        <w:ind w:left="1440" w:right="820" w:firstLine="2"/>
        <w:jc w:val="both"/>
        <w:rPr>
          <w:rFonts w:ascii="Arial" w:eastAsia="Arial" w:hAnsi="Arial" w:cs="Arial"/>
          <w:color w:val="00000A"/>
          <w:sz w:val="24"/>
          <w:szCs w:val="24"/>
        </w:rPr>
      </w:pPr>
      <w:r>
        <w:rPr>
          <w:rFonts w:ascii="Arial" w:eastAsia="Arial" w:hAnsi="Arial" w:cs="Arial"/>
          <w:color w:val="00000A"/>
          <w:sz w:val="24"/>
          <w:szCs w:val="24"/>
        </w:rPr>
        <w:t>The seats in</w:t>
      </w:r>
      <w:r>
        <w:rPr>
          <w:rFonts w:ascii="Arial" w:eastAsia="Arial" w:hAnsi="Arial" w:cs="Arial"/>
          <w:color w:val="00000A"/>
          <w:sz w:val="24"/>
          <w:szCs w:val="24"/>
        </w:rPr>
        <w:t xml:space="preserve"> the Panchayat Samiti shall be filled by person chosen by direct election from the Territorial Constituencies in such manner that the ratio between the population of each constituency and the number of seats allotted to it shall so far as practicable be th</w:t>
      </w:r>
      <w:r>
        <w:rPr>
          <w:rFonts w:ascii="Arial" w:eastAsia="Arial" w:hAnsi="Arial" w:cs="Arial"/>
          <w:color w:val="00000A"/>
          <w:sz w:val="24"/>
          <w:szCs w:val="24"/>
        </w:rPr>
        <w:t>e same throughout the Panchayat Samiti area.</w:t>
      </w:r>
    </w:p>
    <w:p w:rsidR="00801DDB" w:rsidRDefault="00801DDB">
      <w:pPr>
        <w:spacing w:line="200" w:lineRule="exact"/>
        <w:rPr>
          <w:rFonts w:ascii="Arial" w:eastAsia="Arial" w:hAnsi="Arial" w:cs="Arial"/>
          <w:color w:val="00000A"/>
          <w:sz w:val="24"/>
          <w:szCs w:val="24"/>
        </w:rPr>
      </w:pPr>
    </w:p>
    <w:p w:rsidR="00801DDB" w:rsidRDefault="00801DDB">
      <w:pPr>
        <w:spacing w:line="367" w:lineRule="exact"/>
        <w:rPr>
          <w:rFonts w:ascii="Arial" w:eastAsia="Arial" w:hAnsi="Arial" w:cs="Arial"/>
          <w:color w:val="00000A"/>
          <w:sz w:val="24"/>
          <w:szCs w:val="24"/>
        </w:rPr>
      </w:pPr>
    </w:p>
    <w:p w:rsidR="00801DDB" w:rsidRDefault="000242FB">
      <w:pPr>
        <w:numPr>
          <w:ilvl w:val="0"/>
          <w:numId w:val="24"/>
        </w:numPr>
        <w:tabs>
          <w:tab w:val="left" w:pos="1858"/>
        </w:tabs>
        <w:spacing w:line="262" w:lineRule="auto"/>
        <w:ind w:left="1440" w:right="820" w:firstLine="2"/>
        <w:rPr>
          <w:rFonts w:ascii="Arial" w:eastAsia="Arial" w:hAnsi="Arial" w:cs="Arial"/>
          <w:color w:val="00000A"/>
          <w:sz w:val="24"/>
          <w:szCs w:val="24"/>
        </w:rPr>
      </w:pPr>
      <w:r>
        <w:rPr>
          <w:rFonts w:ascii="Arial" w:eastAsia="Arial" w:hAnsi="Arial" w:cs="Arial"/>
          <w:color w:val="00000A"/>
          <w:sz w:val="24"/>
          <w:szCs w:val="24"/>
        </w:rPr>
        <w:t>The following persons shall also be represented in the Panchayat Samiti, namely:­</w:t>
      </w:r>
    </w:p>
    <w:p w:rsidR="00801DDB" w:rsidRDefault="00801DDB">
      <w:pPr>
        <w:spacing w:line="265" w:lineRule="exact"/>
        <w:rPr>
          <w:rFonts w:ascii="Arial" w:eastAsia="Arial" w:hAnsi="Arial" w:cs="Arial"/>
          <w:color w:val="00000A"/>
          <w:sz w:val="24"/>
          <w:szCs w:val="24"/>
        </w:rPr>
      </w:pPr>
    </w:p>
    <w:p w:rsidR="00801DDB" w:rsidRDefault="000242FB">
      <w:pPr>
        <w:numPr>
          <w:ilvl w:val="1"/>
          <w:numId w:val="24"/>
        </w:numPr>
        <w:tabs>
          <w:tab w:val="left" w:pos="2575"/>
        </w:tabs>
        <w:spacing w:line="252" w:lineRule="auto"/>
        <w:ind w:left="2160" w:right="1540" w:firstLine="2"/>
        <w:jc w:val="both"/>
        <w:rPr>
          <w:rFonts w:ascii="Arial" w:eastAsia="Arial" w:hAnsi="Arial" w:cs="Arial"/>
          <w:color w:val="00000A"/>
          <w:sz w:val="24"/>
          <w:szCs w:val="24"/>
        </w:rPr>
      </w:pPr>
      <w:r>
        <w:rPr>
          <w:rFonts w:ascii="Arial" w:eastAsia="Arial" w:hAnsi="Arial" w:cs="Arial"/>
          <w:color w:val="00000A"/>
          <w:sz w:val="24"/>
          <w:szCs w:val="24"/>
        </w:rPr>
        <w:t xml:space="preserve">a proportion of the Pradhans of the Gram Panchayat in the Panchayat Samiti to be determined by order of the Administrator and </w:t>
      </w:r>
      <w:r>
        <w:rPr>
          <w:rFonts w:ascii="Arial" w:eastAsia="Arial" w:hAnsi="Arial" w:cs="Arial"/>
          <w:color w:val="00000A"/>
          <w:sz w:val="24"/>
          <w:szCs w:val="24"/>
        </w:rPr>
        <w:t>by rotation for such period as may be prescribed: Provided that while nominating the Pradhans by rotation the Administrator shall ensure that as far as possible all the Pradhans are given the opportunity or being represented in the Panchayat Samiti atleast</w:t>
      </w:r>
      <w:r>
        <w:rPr>
          <w:rFonts w:ascii="Arial" w:eastAsia="Arial" w:hAnsi="Arial" w:cs="Arial"/>
          <w:color w:val="00000A"/>
          <w:sz w:val="24"/>
          <w:szCs w:val="24"/>
        </w:rPr>
        <w:t xml:space="preserve"> once during its duration: and</w:t>
      </w:r>
    </w:p>
    <w:p w:rsidR="00801DDB" w:rsidRDefault="00801DDB">
      <w:pPr>
        <w:spacing w:line="200" w:lineRule="exact"/>
        <w:rPr>
          <w:rFonts w:ascii="Arial" w:eastAsia="Arial" w:hAnsi="Arial" w:cs="Arial"/>
          <w:color w:val="00000A"/>
          <w:sz w:val="24"/>
          <w:szCs w:val="24"/>
        </w:rPr>
      </w:pPr>
    </w:p>
    <w:p w:rsidR="00801DDB" w:rsidRDefault="00801DDB">
      <w:pPr>
        <w:spacing w:line="370" w:lineRule="exact"/>
        <w:rPr>
          <w:rFonts w:ascii="Arial" w:eastAsia="Arial" w:hAnsi="Arial" w:cs="Arial"/>
          <w:color w:val="00000A"/>
          <w:sz w:val="24"/>
          <w:szCs w:val="24"/>
        </w:rPr>
      </w:pPr>
    </w:p>
    <w:p w:rsidR="00801DDB" w:rsidRDefault="000242FB">
      <w:pPr>
        <w:numPr>
          <w:ilvl w:val="1"/>
          <w:numId w:val="24"/>
        </w:numPr>
        <w:tabs>
          <w:tab w:val="left" w:pos="2587"/>
        </w:tabs>
        <w:spacing w:line="304" w:lineRule="auto"/>
        <w:ind w:left="2160" w:right="1540" w:firstLine="2"/>
        <w:rPr>
          <w:rFonts w:ascii="Arial" w:eastAsia="Arial" w:hAnsi="Arial" w:cs="Arial"/>
          <w:b/>
          <w:bCs/>
          <w:color w:val="00000A"/>
          <w:sz w:val="24"/>
          <w:szCs w:val="24"/>
        </w:rPr>
      </w:pPr>
      <w:r>
        <w:rPr>
          <w:rFonts w:ascii="Arial" w:eastAsia="Arial" w:hAnsi="Arial" w:cs="Arial"/>
          <w:b/>
          <w:bCs/>
          <w:color w:val="00000A"/>
          <w:sz w:val="24"/>
          <w:szCs w:val="24"/>
        </w:rPr>
        <w:t>the member of the House of Parliament representing the Union Territory.</w:t>
      </w:r>
    </w:p>
    <w:p w:rsidR="00801DDB" w:rsidRDefault="00801DDB">
      <w:pPr>
        <w:spacing w:line="243" w:lineRule="exact"/>
        <w:rPr>
          <w:sz w:val="20"/>
          <w:szCs w:val="20"/>
        </w:rPr>
      </w:pPr>
    </w:p>
    <w:p w:rsidR="00801DDB" w:rsidRDefault="000242FB">
      <w:pPr>
        <w:spacing w:line="304" w:lineRule="auto"/>
        <w:ind w:left="2160" w:right="1540"/>
        <w:rPr>
          <w:sz w:val="20"/>
          <w:szCs w:val="20"/>
        </w:rPr>
      </w:pPr>
      <w:r>
        <w:rPr>
          <w:rFonts w:ascii="Arial" w:eastAsia="Arial" w:hAnsi="Arial" w:cs="Arial"/>
          <w:b/>
          <w:bCs/>
          <w:color w:val="00000A"/>
          <w:sz w:val="24"/>
          <w:szCs w:val="24"/>
        </w:rPr>
        <w:t>Who shall have the right to vote in the meeting of the Panchayat Samiti.</w:t>
      </w:r>
    </w:p>
    <w:p w:rsidR="00801DDB" w:rsidRDefault="00801DDB">
      <w:pPr>
        <w:spacing w:line="242" w:lineRule="exact"/>
        <w:rPr>
          <w:sz w:val="20"/>
          <w:szCs w:val="20"/>
        </w:rPr>
      </w:pPr>
    </w:p>
    <w:p w:rsidR="00801DDB" w:rsidRDefault="000242FB">
      <w:pPr>
        <w:numPr>
          <w:ilvl w:val="0"/>
          <w:numId w:val="25"/>
        </w:numPr>
        <w:tabs>
          <w:tab w:val="left" w:pos="1820"/>
        </w:tabs>
        <w:ind w:left="1820" w:hanging="378"/>
        <w:rPr>
          <w:rFonts w:ascii="Arial" w:eastAsia="Arial" w:hAnsi="Arial" w:cs="Arial"/>
          <w:color w:val="00000A"/>
          <w:sz w:val="24"/>
          <w:szCs w:val="24"/>
        </w:rPr>
      </w:pPr>
      <w:r>
        <w:rPr>
          <w:rFonts w:ascii="Arial" w:eastAsia="Arial" w:hAnsi="Arial" w:cs="Arial"/>
          <w:color w:val="00000A"/>
          <w:sz w:val="24"/>
          <w:szCs w:val="24"/>
        </w:rPr>
        <w:t>The provisions of sub­sections (5),(6),(7) and (8) of section</w:t>
      </w:r>
    </w:p>
    <w:p w:rsidR="00801DDB" w:rsidRDefault="00801DDB">
      <w:pPr>
        <w:spacing w:line="14" w:lineRule="exact"/>
        <w:rPr>
          <w:rFonts w:ascii="Arial" w:eastAsia="Arial" w:hAnsi="Arial" w:cs="Arial"/>
          <w:color w:val="00000A"/>
          <w:sz w:val="24"/>
          <w:szCs w:val="24"/>
        </w:rPr>
      </w:pPr>
    </w:p>
    <w:p w:rsidR="00801DDB" w:rsidRDefault="000242FB">
      <w:pPr>
        <w:ind w:left="1440"/>
        <w:rPr>
          <w:rFonts w:ascii="Arial" w:eastAsia="Arial" w:hAnsi="Arial" w:cs="Arial"/>
          <w:color w:val="00000A"/>
          <w:sz w:val="24"/>
          <w:szCs w:val="24"/>
        </w:rPr>
      </w:pPr>
      <w:r>
        <w:rPr>
          <w:rFonts w:ascii="Arial" w:eastAsia="Arial" w:hAnsi="Arial" w:cs="Arial"/>
          <w:color w:val="00000A"/>
          <w:sz w:val="24"/>
          <w:szCs w:val="24"/>
        </w:rPr>
        <w:t xml:space="preserve">11 shall so </w:t>
      </w:r>
      <w:r>
        <w:rPr>
          <w:rFonts w:ascii="Arial" w:eastAsia="Arial" w:hAnsi="Arial" w:cs="Arial"/>
          <w:color w:val="00000A"/>
          <w:sz w:val="24"/>
          <w:szCs w:val="24"/>
        </w:rPr>
        <w:t>far as may be apply to the Panchayat Samiti as</w:t>
      </w:r>
    </w:p>
    <w:p w:rsidR="00801DDB" w:rsidRDefault="00801DDB">
      <w:pPr>
        <w:sectPr w:rsidR="00801DDB">
          <w:pgSz w:w="12240" w:h="15840"/>
          <w:pgMar w:top="652" w:right="1440" w:bottom="1102" w:left="1440" w:header="0" w:footer="0" w:gutter="0"/>
          <w:cols w:space="720" w:equalWidth="0">
            <w:col w:w="9360"/>
          </w:cols>
        </w:sectPr>
      </w:pPr>
    </w:p>
    <w:p w:rsidR="00801DDB" w:rsidRDefault="000242FB">
      <w:pPr>
        <w:jc w:val="center"/>
        <w:rPr>
          <w:sz w:val="20"/>
          <w:szCs w:val="20"/>
        </w:rPr>
      </w:pPr>
      <w:bookmarkStart w:id="18" w:name="page19"/>
      <w:bookmarkEnd w:id="18"/>
      <w:r>
        <w:rPr>
          <w:rFonts w:ascii="Arial" w:eastAsia="Arial" w:hAnsi="Arial" w:cs="Arial"/>
          <w:color w:val="00000A"/>
        </w:rPr>
        <w:t>19</w:t>
      </w:r>
    </w:p>
    <w:p w:rsidR="00801DDB" w:rsidRDefault="00801DDB">
      <w:pPr>
        <w:spacing w:line="200" w:lineRule="exact"/>
        <w:rPr>
          <w:sz w:val="20"/>
          <w:szCs w:val="20"/>
        </w:rPr>
      </w:pPr>
    </w:p>
    <w:p w:rsidR="00801DDB" w:rsidRDefault="00801DDB">
      <w:pPr>
        <w:spacing w:line="336" w:lineRule="exact"/>
        <w:rPr>
          <w:sz w:val="20"/>
          <w:szCs w:val="20"/>
        </w:rPr>
      </w:pPr>
    </w:p>
    <w:p w:rsidR="00801DDB" w:rsidRDefault="000242FB">
      <w:pPr>
        <w:spacing w:line="256" w:lineRule="auto"/>
        <w:ind w:left="1440" w:right="720"/>
        <w:jc w:val="both"/>
        <w:rPr>
          <w:sz w:val="20"/>
          <w:szCs w:val="20"/>
        </w:rPr>
      </w:pPr>
      <w:r>
        <w:rPr>
          <w:rFonts w:ascii="Arial" w:eastAsia="Arial" w:hAnsi="Arial" w:cs="Arial"/>
          <w:color w:val="00000A"/>
          <w:sz w:val="24"/>
          <w:szCs w:val="24"/>
        </w:rPr>
        <w:t>they apply to a Gram Panchayat subject to the modification that for the words ‘Gram Panchayat’ wherever they occur, the words ‘Panchayat Samiti’ had been substituted.”</w:t>
      </w:r>
    </w:p>
    <w:p w:rsidR="00801DDB" w:rsidRDefault="00801DDB">
      <w:pPr>
        <w:spacing w:line="319" w:lineRule="exact"/>
        <w:rPr>
          <w:sz w:val="20"/>
          <w:szCs w:val="20"/>
        </w:rPr>
      </w:pPr>
    </w:p>
    <w:p w:rsidR="00801DDB" w:rsidRDefault="000242FB">
      <w:pPr>
        <w:jc w:val="right"/>
        <w:rPr>
          <w:sz w:val="20"/>
          <w:szCs w:val="20"/>
        </w:rPr>
      </w:pPr>
      <w:r>
        <w:rPr>
          <w:rFonts w:ascii="Arial" w:eastAsia="Arial" w:hAnsi="Arial" w:cs="Arial"/>
          <w:color w:val="00000A"/>
          <w:sz w:val="28"/>
          <w:szCs w:val="28"/>
        </w:rPr>
        <w:t>(emphasis supplied)</w:t>
      </w:r>
    </w:p>
    <w:p w:rsidR="00801DDB" w:rsidRDefault="00801DDB">
      <w:pPr>
        <w:spacing w:line="34" w:lineRule="exact"/>
        <w:rPr>
          <w:sz w:val="20"/>
          <w:szCs w:val="20"/>
        </w:rPr>
      </w:pPr>
    </w:p>
    <w:p w:rsidR="00801DDB" w:rsidRDefault="000242FB">
      <w:pPr>
        <w:numPr>
          <w:ilvl w:val="0"/>
          <w:numId w:val="26"/>
        </w:numPr>
        <w:tabs>
          <w:tab w:val="left" w:pos="1440"/>
        </w:tabs>
        <w:spacing w:line="504" w:lineRule="auto"/>
        <w:ind w:left="720" w:right="20" w:firstLine="2"/>
        <w:jc w:val="both"/>
        <w:rPr>
          <w:rFonts w:ascii="Arial" w:eastAsia="Arial" w:hAnsi="Arial" w:cs="Arial"/>
          <w:b/>
          <w:bCs/>
          <w:color w:val="00000A"/>
          <w:sz w:val="28"/>
          <w:szCs w:val="28"/>
        </w:rPr>
      </w:pPr>
      <w:r>
        <w:rPr>
          <w:rFonts w:ascii="Arial" w:eastAsia="Arial" w:hAnsi="Arial" w:cs="Arial"/>
          <w:color w:val="00000A"/>
          <w:sz w:val="28"/>
          <w:szCs w:val="28"/>
        </w:rPr>
        <w:t>The other relevant provision in the Regulation is Section 112, which deals with election of Pramukh and Up­Pramukh. The same reads thus:</w:t>
      </w:r>
    </w:p>
    <w:p w:rsidR="00801DDB" w:rsidRDefault="00801DDB">
      <w:pPr>
        <w:spacing w:line="3" w:lineRule="exact"/>
        <w:rPr>
          <w:sz w:val="20"/>
          <w:szCs w:val="20"/>
        </w:rPr>
      </w:pPr>
    </w:p>
    <w:p w:rsidR="00801DDB" w:rsidRDefault="000242FB">
      <w:pPr>
        <w:spacing w:line="257" w:lineRule="auto"/>
        <w:ind w:left="1440" w:right="820"/>
        <w:jc w:val="both"/>
        <w:rPr>
          <w:sz w:val="20"/>
          <w:szCs w:val="20"/>
        </w:rPr>
      </w:pPr>
      <w:r>
        <w:rPr>
          <w:rFonts w:ascii="Arial" w:eastAsia="Arial" w:hAnsi="Arial" w:cs="Arial"/>
          <w:color w:val="00000A"/>
          <w:sz w:val="24"/>
          <w:szCs w:val="24"/>
        </w:rPr>
        <w:t>“</w:t>
      </w:r>
      <w:r>
        <w:rPr>
          <w:rFonts w:ascii="Arial" w:eastAsia="Arial" w:hAnsi="Arial" w:cs="Arial"/>
          <w:b/>
          <w:bCs/>
          <w:color w:val="00000A"/>
          <w:sz w:val="24"/>
          <w:szCs w:val="24"/>
        </w:rPr>
        <w:t>112.</w:t>
      </w:r>
      <w:r>
        <w:rPr>
          <w:rFonts w:ascii="Arial" w:eastAsia="Arial" w:hAnsi="Arial" w:cs="Arial"/>
          <w:color w:val="00000A"/>
          <w:sz w:val="24"/>
          <w:szCs w:val="24"/>
        </w:rPr>
        <w:t xml:space="preserve"> (1) On the constitution of a Panchayat Samiti for the first time under this Regulation or on the expiry of the t</w:t>
      </w:r>
      <w:r>
        <w:rPr>
          <w:rFonts w:ascii="Arial" w:eastAsia="Arial" w:hAnsi="Arial" w:cs="Arial"/>
          <w:color w:val="00000A"/>
          <w:sz w:val="24"/>
          <w:szCs w:val="24"/>
        </w:rPr>
        <w:t>erm of a Panchayat Samiti or on its reconstitution, a meeting shall be called on the date fixed by the Deputy Commissioner for the election of the Pramukh and the Up­ Pramukh by and from amongst the elected members of the Panchayat Samiti.</w:t>
      </w:r>
    </w:p>
    <w:p w:rsidR="00801DDB" w:rsidRDefault="00801DDB">
      <w:pPr>
        <w:spacing w:line="200" w:lineRule="exact"/>
        <w:rPr>
          <w:sz w:val="20"/>
          <w:szCs w:val="20"/>
        </w:rPr>
      </w:pPr>
    </w:p>
    <w:p w:rsidR="00801DDB" w:rsidRDefault="00801DDB">
      <w:pPr>
        <w:spacing w:line="364" w:lineRule="exact"/>
        <w:rPr>
          <w:sz w:val="20"/>
          <w:szCs w:val="20"/>
        </w:rPr>
      </w:pPr>
    </w:p>
    <w:p w:rsidR="00801DDB" w:rsidRDefault="000242FB">
      <w:pPr>
        <w:numPr>
          <w:ilvl w:val="0"/>
          <w:numId w:val="27"/>
        </w:numPr>
        <w:tabs>
          <w:tab w:val="left" w:pos="1822"/>
        </w:tabs>
        <w:spacing w:line="262" w:lineRule="auto"/>
        <w:ind w:left="1440" w:right="820" w:firstLine="2"/>
        <w:rPr>
          <w:rFonts w:ascii="Arial" w:eastAsia="Arial" w:hAnsi="Arial" w:cs="Arial"/>
          <w:color w:val="00000A"/>
          <w:sz w:val="24"/>
          <w:szCs w:val="24"/>
        </w:rPr>
      </w:pPr>
      <w:r>
        <w:rPr>
          <w:rFonts w:ascii="Arial" w:eastAsia="Arial" w:hAnsi="Arial" w:cs="Arial"/>
          <w:color w:val="00000A"/>
          <w:sz w:val="24"/>
          <w:szCs w:val="24"/>
        </w:rPr>
        <w:t>The Deputy Com</w:t>
      </w:r>
      <w:r>
        <w:rPr>
          <w:rFonts w:ascii="Arial" w:eastAsia="Arial" w:hAnsi="Arial" w:cs="Arial"/>
          <w:color w:val="00000A"/>
          <w:sz w:val="24"/>
          <w:szCs w:val="24"/>
        </w:rPr>
        <w:t>missioner shall preside at such meeting but not have the right to vote.</w:t>
      </w:r>
    </w:p>
    <w:p w:rsidR="00801DDB" w:rsidRDefault="00801DDB">
      <w:pPr>
        <w:spacing w:line="265" w:lineRule="exact"/>
        <w:rPr>
          <w:rFonts w:ascii="Arial" w:eastAsia="Arial" w:hAnsi="Arial" w:cs="Arial"/>
          <w:color w:val="00000A"/>
          <w:sz w:val="24"/>
          <w:szCs w:val="24"/>
        </w:rPr>
      </w:pPr>
    </w:p>
    <w:p w:rsidR="00801DDB" w:rsidRDefault="000242FB">
      <w:pPr>
        <w:numPr>
          <w:ilvl w:val="0"/>
          <w:numId w:val="27"/>
        </w:numPr>
        <w:tabs>
          <w:tab w:val="left" w:pos="1824"/>
        </w:tabs>
        <w:spacing w:line="261" w:lineRule="auto"/>
        <w:ind w:left="1440" w:right="820" w:firstLine="2"/>
        <w:rPr>
          <w:rFonts w:ascii="Arial" w:eastAsia="Arial" w:hAnsi="Arial" w:cs="Arial"/>
          <w:color w:val="00000A"/>
          <w:sz w:val="24"/>
          <w:szCs w:val="24"/>
        </w:rPr>
      </w:pPr>
      <w:r>
        <w:rPr>
          <w:rFonts w:ascii="Arial" w:eastAsia="Arial" w:hAnsi="Arial" w:cs="Arial"/>
          <w:color w:val="00000A"/>
          <w:sz w:val="24"/>
          <w:szCs w:val="24"/>
        </w:rPr>
        <w:t>No business other than the election of the Pramukh and Up­Pramukh shall be transacted at such meeting.</w:t>
      </w:r>
    </w:p>
    <w:p w:rsidR="00801DDB" w:rsidRDefault="00801DDB">
      <w:pPr>
        <w:spacing w:line="265" w:lineRule="exact"/>
        <w:rPr>
          <w:rFonts w:ascii="Arial" w:eastAsia="Arial" w:hAnsi="Arial" w:cs="Arial"/>
          <w:color w:val="00000A"/>
          <w:sz w:val="24"/>
          <w:szCs w:val="24"/>
        </w:rPr>
      </w:pPr>
    </w:p>
    <w:p w:rsidR="00801DDB" w:rsidRDefault="000242FB">
      <w:pPr>
        <w:numPr>
          <w:ilvl w:val="0"/>
          <w:numId w:val="27"/>
        </w:numPr>
        <w:tabs>
          <w:tab w:val="left" w:pos="1810"/>
        </w:tabs>
        <w:spacing w:line="256" w:lineRule="auto"/>
        <w:ind w:left="1440" w:right="820" w:firstLine="2"/>
        <w:jc w:val="both"/>
        <w:rPr>
          <w:rFonts w:ascii="Arial" w:eastAsia="Arial" w:hAnsi="Arial" w:cs="Arial"/>
          <w:color w:val="00000A"/>
          <w:sz w:val="24"/>
          <w:szCs w:val="24"/>
        </w:rPr>
      </w:pPr>
      <w:r>
        <w:rPr>
          <w:rFonts w:ascii="Arial" w:eastAsia="Arial" w:hAnsi="Arial" w:cs="Arial"/>
          <w:color w:val="00000A"/>
          <w:sz w:val="24"/>
          <w:szCs w:val="24"/>
        </w:rPr>
        <w:t>In case of equality of votes, the result of the election shall be decided by lo</w:t>
      </w:r>
      <w:r>
        <w:rPr>
          <w:rFonts w:ascii="Arial" w:eastAsia="Arial" w:hAnsi="Arial" w:cs="Arial"/>
          <w:color w:val="00000A"/>
          <w:sz w:val="24"/>
          <w:szCs w:val="24"/>
        </w:rPr>
        <w:t>ts drawn in the presence of the Deputy Commissioner in such manner as he may determine.</w:t>
      </w:r>
    </w:p>
    <w:p w:rsidR="00801DDB" w:rsidRDefault="00801DDB">
      <w:pPr>
        <w:spacing w:line="272" w:lineRule="exact"/>
        <w:rPr>
          <w:rFonts w:ascii="Arial" w:eastAsia="Arial" w:hAnsi="Arial" w:cs="Arial"/>
          <w:color w:val="00000A"/>
          <w:sz w:val="24"/>
          <w:szCs w:val="24"/>
        </w:rPr>
      </w:pPr>
    </w:p>
    <w:p w:rsidR="00801DDB" w:rsidRDefault="000242FB">
      <w:pPr>
        <w:numPr>
          <w:ilvl w:val="0"/>
          <w:numId w:val="27"/>
        </w:numPr>
        <w:tabs>
          <w:tab w:val="left" w:pos="1976"/>
        </w:tabs>
        <w:spacing w:line="251" w:lineRule="auto"/>
        <w:ind w:left="1440" w:right="820" w:firstLine="2"/>
        <w:rPr>
          <w:rFonts w:ascii="Arial" w:eastAsia="Arial" w:hAnsi="Arial" w:cs="Arial"/>
          <w:color w:val="00000A"/>
          <w:sz w:val="24"/>
          <w:szCs w:val="24"/>
        </w:rPr>
      </w:pPr>
      <w:r>
        <w:rPr>
          <w:rFonts w:ascii="Arial" w:eastAsia="Arial" w:hAnsi="Arial" w:cs="Arial"/>
          <w:color w:val="00000A"/>
          <w:sz w:val="24"/>
          <w:szCs w:val="24"/>
        </w:rPr>
        <w:t>Subject to any general or special order of the Administrator, the Deputy Commissioner shall reserve.</w:t>
      </w:r>
    </w:p>
    <w:p w:rsidR="00801DDB" w:rsidRDefault="000242FB">
      <w:pPr>
        <w:numPr>
          <w:ilvl w:val="1"/>
          <w:numId w:val="27"/>
        </w:numPr>
        <w:tabs>
          <w:tab w:val="left" w:pos="2349"/>
        </w:tabs>
        <w:spacing w:line="251" w:lineRule="auto"/>
        <w:ind w:left="1980" w:right="820" w:firstLine="2"/>
        <w:jc w:val="both"/>
        <w:rPr>
          <w:rFonts w:ascii="Arial" w:eastAsia="Arial" w:hAnsi="Arial" w:cs="Arial"/>
          <w:color w:val="00000A"/>
          <w:sz w:val="24"/>
          <w:szCs w:val="24"/>
        </w:rPr>
      </w:pPr>
      <w:r>
        <w:rPr>
          <w:rFonts w:ascii="Arial" w:eastAsia="Arial" w:hAnsi="Arial" w:cs="Arial"/>
          <w:color w:val="00000A"/>
          <w:sz w:val="24"/>
          <w:szCs w:val="24"/>
        </w:rPr>
        <w:t>the number of offices of Pramukhs in the Panchayat Samitis for the</w:t>
      </w:r>
      <w:r>
        <w:rPr>
          <w:rFonts w:ascii="Arial" w:eastAsia="Arial" w:hAnsi="Arial" w:cs="Arial"/>
          <w:color w:val="00000A"/>
          <w:sz w:val="24"/>
          <w:szCs w:val="24"/>
        </w:rPr>
        <w:t xml:space="preserve"> Scheduled Tribes which shall bear as nearly as may be, the same proportion to the total number of such offices in the Panchayat Simitis as the population of the Scheduled Tribes in the area of the Union Territory to which this Regulation applies bears to </w:t>
      </w:r>
      <w:r>
        <w:rPr>
          <w:rFonts w:ascii="Arial" w:eastAsia="Arial" w:hAnsi="Arial" w:cs="Arial"/>
          <w:color w:val="00000A"/>
          <w:sz w:val="24"/>
          <w:szCs w:val="24"/>
        </w:rPr>
        <w:t>the total population of such area;</w:t>
      </w:r>
    </w:p>
    <w:p w:rsidR="00801DDB" w:rsidRDefault="00801DDB">
      <w:pPr>
        <w:spacing w:line="3" w:lineRule="exact"/>
        <w:rPr>
          <w:rFonts w:ascii="Arial" w:eastAsia="Arial" w:hAnsi="Arial" w:cs="Arial"/>
          <w:color w:val="00000A"/>
          <w:sz w:val="24"/>
          <w:szCs w:val="24"/>
        </w:rPr>
      </w:pPr>
    </w:p>
    <w:p w:rsidR="00801DDB" w:rsidRDefault="000242FB">
      <w:pPr>
        <w:numPr>
          <w:ilvl w:val="1"/>
          <w:numId w:val="27"/>
        </w:numPr>
        <w:tabs>
          <w:tab w:val="left" w:pos="2356"/>
        </w:tabs>
        <w:spacing w:line="251" w:lineRule="auto"/>
        <w:ind w:left="1980" w:right="820" w:firstLine="2"/>
        <w:rPr>
          <w:rFonts w:ascii="Arial" w:eastAsia="Arial" w:hAnsi="Arial" w:cs="Arial"/>
          <w:color w:val="00000A"/>
          <w:sz w:val="24"/>
          <w:szCs w:val="24"/>
        </w:rPr>
      </w:pPr>
      <w:r>
        <w:rPr>
          <w:rFonts w:ascii="Arial" w:eastAsia="Arial" w:hAnsi="Arial" w:cs="Arial"/>
          <w:color w:val="00000A"/>
          <w:sz w:val="24"/>
          <w:szCs w:val="24"/>
        </w:rPr>
        <w:t>not less than one­third of the total number of offices of Pramukh in the Panchayat Samitis for women;</w:t>
      </w:r>
    </w:p>
    <w:p w:rsidR="00801DDB" w:rsidRDefault="00801DDB">
      <w:pPr>
        <w:spacing w:line="1" w:lineRule="exact"/>
        <w:rPr>
          <w:sz w:val="20"/>
          <w:szCs w:val="20"/>
        </w:rPr>
      </w:pPr>
    </w:p>
    <w:p w:rsidR="00801DDB" w:rsidRDefault="000242FB">
      <w:pPr>
        <w:spacing w:line="261" w:lineRule="auto"/>
        <w:ind w:left="1440" w:right="820" w:firstLine="540"/>
        <w:rPr>
          <w:sz w:val="20"/>
          <w:szCs w:val="20"/>
        </w:rPr>
      </w:pPr>
      <w:r>
        <w:rPr>
          <w:rFonts w:ascii="Arial" w:eastAsia="Arial" w:hAnsi="Arial" w:cs="Arial"/>
          <w:color w:val="00000A"/>
          <w:sz w:val="24"/>
          <w:szCs w:val="24"/>
        </w:rPr>
        <w:t>Provided that the offices reserved under this sub­ section shall be allotted by the Election Commission by</w:t>
      </w:r>
    </w:p>
    <w:p w:rsidR="00801DDB" w:rsidRDefault="00801DDB">
      <w:pPr>
        <w:sectPr w:rsidR="00801DDB">
          <w:pgSz w:w="12240" w:h="15840"/>
          <w:pgMar w:top="652" w:right="1440" w:bottom="1440" w:left="1440" w:header="0" w:footer="0" w:gutter="0"/>
          <w:cols w:space="720" w:equalWidth="0">
            <w:col w:w="9360"/>
          </w:cols>
        </w:sectPr>
      </w:pPr>
    </w:p>
    <w:p w:rsidR="00801DDB" w:rsidRDefault="000242FB">
      <w:pPr>
        <w:jc w:val="center"/>
        <w:rPr>
          <w:sz w:val="20"/>
          <w:szCs w:val="20"/>
        </w:rPr>
      </w:pPr>
      <w:bookmarkStart w:id="19" w:name="page20"/>
      <w:bookmarkEnd w:id="19"/>
      <w:r>
        <w:rPr>
          <w:rFonts w:ascii="Arial" w:eastAsia="Arial" w:hAnsi="Arial" w:cs="Arial"/>
          <w:color w:val="00000A"/>
        </w:rPr>
        <w:t>20</w:t>
      </w:r>
    </w:p>
    <w:p w:rsidR="00801DDB" w:rsidRDefault="00801DDB">
      <w:pPr>
        <w:spacing w:line="200" w:lineRule="exact"/>
        <w:rPr>
          <w:sz w:val="20"/>
          <w:szCs w:val="20"/>
        </w:rPr>
      </w:pPr>
    </w:p>
    <w:p w:rsidR="00801DDB" w:rsidRDefault="00801DDB">
      <w:pPr>
        <w:spacing w:line="336" w:lineRule="exact"/>
        <w:rPr>
          <w:sz w:val="20"/>
          <w:szCs w:val="20"/>
        </w:rPr>
      </w:pPr>
    </w:p>
    <w:p w:rsidR="00801DDB" w:rsidRDefault="000242FB">
      <w:pPr>
        <w:spacing w:line="261" w:lineRule="auto"/>
        <w:ind w:left="1440" w:right="820"/>
        <w:rPr>
          <w:sz w:val="20"/>
          <w:szCs w:val="20"/>
        </w:rPr>
      </w:pPr>
      <w:r>
        <w:rPr>
          <w:rFonts w:ascii="Arial" w:eastAsia="Arial" w:hAnsi="Arial" w:cs="Arial"/>
          <w:color w:val="00000A"/>
          <w:sz w:val="24"/>
          <w:szCs w:val="24"/>
        </w:rPr>
        <w:t>rotation different Panchayat Samitis in such manner as may be prescribed.”</w:t>
      </w:r>
    </w:p>
    <w:p w:rsidR="00801DDB" w:rsidRDefault="00801DDB">
      <w:pPr>
        <w:spacing w:line="332" w:lineRule="exact"/>
        <w:rPr>
          <w:sz w:val="20"/>
          <w:szCs w:val="20"/>
        </w:rPr>
      </w:pPr>
    </w:p>
    <w:p w:rsidR="00801DDB" w:rsidRDefault="000242FB">
      <w:pPr>
        <w:numPr>
          <w:ilvl w:val="0"/>
          <w:numId w:val="28"/>
        </w:numPr>
        <w:tabs>
          <w:tab w:val="left" w:pos="1440"/>
        </w:tabs>
        <w:spacing w:line="504" w:lineRule="auto"/>
        <w:ind w:left="720" w:firstLine="2"/>
        <w:jc w:val="both"/>
        <w:rPr>
          <w:rFonts w:ascii="Arial" w:eastAsia="Arial" w:hAnsi="Arial" w:cs="Arial"/>
          <w:b/>
          <w:bCs/>
          <w:color w:val="00000A"/>
          <w:sz w:val="28"/>
          <w:szCs w:val="28"/>
        </w:rPr>
      </w:pPr>
      <w:r>
        <w:rPr>
          <w:rFonts w:ascii="Arial" w:eastAsia="Arial" w:hAnsi="Arial" w:cs="Arial"/>
          <w:color w:val="00000A"/>
          <w:sz w:val="28"/>
          <w:szCs w:val="28"/>
        </w:rPr>
        <w:t xml:space="preserve">Even this provision seems to be in conformity with the letter and spirit of Article 243C. On a plain reading of this provision, it is noticed that the election of the Pramukh </w:t>
      </w:r>
      <w:r>
        <w:rPr>
          <w:rFonts w:ascii="Arial" w:eastAsia="Arial" w:hAnsi="Arial" w:cs="Arial"/>
          <w:color w:val="00000A"/>
          <w:sz w:val="28"/>
          <w:szCs w:val="28"/>
        </w:rPr>
        <w:t xml:space="preserve">and Up­Pramukh is “by” the elected members of the Panchayat Samiti and the one who is elected as such, is “from amongst them”. Even the expression used in Article 243C(5)(b) is “elected by, and from amongst, the elected members thereof”. This dispensation </w:t>
      </w:r>
      <w:r>
        <w:rPr>
          <w:rFonts w:ascii="Arial" w:eastAsia="Arial" w:hAnsi="Arial" w:cs="Arial"/>
          <w:color w:val="00000A"/>
          <w:sz w:val="28"/>
          <w:szCs w:val="28"/>
        </w:rPr>
        <w:t>is in consonance with the constitutional scheme of democratic decentralization and self­Government on the principle of grass­root democracy. In that sense, the other members of the Panchayat Samiti (other than those chosen by direct election from the terri</w:t>
      </w:r>
      <w:r>
        <w:rPr>
          <w:rFonts w:ascii="Arial" w:eastAsia="Arial" w:hAnsi="Arial" w:cs="Arial"/>
          <w:color w:val="00000A"/>
          <w:sz w:val="28"/>
          <w:szCs w:val="28"/>
        </w:rPr>
        <w:t xml:space="preserve">torial constituencies in the Panchayat area) referred to in Article 243C(3) have no say in the matter of electing the Pramukh or Up­Pramukh of the Panchayat Samiti, though they may generally have the right to vote in the meeting of the Panchayat Samiti on </w:t>
      </w:r>
      <w:r>
        <w:rPr>
          <w:rFonts w:ascii="Arial" w:eastAsia="Arial" w:hAnsi="Arial" w:cs="Arial"/>
          <w:color w:val="00000A"/>
          <w:sz w:val="28"/>
          <w:szCs w:val="28"/>
        </w:rPr>
        <w:t>other matters.</w:t>
      </w:r>
    </w:p>
    <w:p w:rsidR="00801DDB" w:rsidRDefault="00801DDB">
      <w:pPr>
        <w:spacing w:line="200" w:lineRule="exact"/>
        <w:rPr>
          <w:rFonts w:ascii="Arial" w:eastAsia="Arial" w:hAnsi="Arial" w:cs="Arial"/>
          <w:b/>
          <w:bCs/>
          <w:color w:val="00000A"/>
          <w:sz w:val="28"/>
          <w:szCs w:val="28"/>
        </w:rPr>
      </w:pPr>
    </w:p>
    <w:p w:rsidR="00801DDB" w:rsidRDefault="00801DDB">
      <w:pPr>
        <w:spacing w:line="200" w:lineRule="exact"/>
        <w:rPr>
          <w:rFonts w:ascii="Arial" w:eastAsia="Arial" w:hAnsi="Arial" w:cs="Arial"/>
          <w:b/>
          <w:bCs/>
          <w:color w:val="00000A"/>
          <w:sz w:val="28"/>
          <w:szCs w:val="28"/>
        </w:rPr>
      </w:pPr>
    </w:p>
    <w:p w:rsidR="00801DDB" w:rsidRDefault="00801DDB">
      <w:pPr>
        <w:spacing w:line="269" w:lineRule="exact"/>
        <w:rPr>
          <w:rFonts w:ascii="Arial" w:eastAsia="Arial" w:hAnsi="Arial" w:cs="Arial"/>
          <w:b/>
          <w:bCs/>
          <w:color w:val="00000A"/>
          <w:sz w:val="28"/>
          <w:szCs w:val="28"/>
        </w:rPr>
      </w:pPr>
    </w:p>
    <w:p w:rsidR="00801DDB" w:rsidRDefault="000242FB">
      <w:pPr>
        <w:numPr>
          <w:ilvl w:val="0"/>
          <w:numId w:val="28"/>
        </w:numPr>
        <w:tabs>
          <w:tab w:val="left" w:pos="1440"/>
        </w:tabs>
        <w:spacing w:line="521" w:lineRule="auto"/>
        <w:ind w:left="720" w:right="20" w:firstLine="2"/>
        <w:jc w:val="both"/>
        <w:rPr>
          <w:rFonts w:ascii="Arial" w:eastAsia="Arial" w:hAnsi="Arial" w:cs="Arial"/>
          <w:b/>
          <w:bCs/>
          <w:color w:val="00000A"/>
          <w:sz w:val="28"/>
          <w:szCs w:val="28"/>
        </w:rPr>
      </w:pPr>
      <w:r>
        <w:rPr>
          <w:rFonts w:ascii="Arial" w:eastAsia="Arial" w:hAnsi="Arial" w:cs="Arial"/>
          <w:color w:val="00000A"/>
          <w:sz w:val="28"/>
          <w:szCs w:val="28"/>
        </w:rPr>
        <w:t>Sections 107 and 112 are a facsimile of Article 243C and also within the framework provided therein. Although the</w:t>
      </w:r>
    </w:p>
    <w:p w:rsidR="00801DDB" w:rsidRDefault="00801DDB">
      <w:pPr>
        <w:sectPr w:rsidR="00801DDB">
          <w:pgSz w:w="12240" w:h="15840"/>
          <w:pgMar w:top="652" w:right="1440" w:bottom="691" w:left="1440" w:header="0" w:footer="0" w:gutter="0"/>
          <w:cols w:space="720" w:equalWidth="0">
            <w:col w:w="9360"/>
          </w:cols>
        </w:sectPr>
      </w:pPr>
    </w:p>
    <w:p w:rsidR="00801DDB" w:rsidRDefault="000242FB">
      <w:pPr>
        <w:jc w:val="center"/>
        <w:rPr>
          <w:sz w:val="20"/>
          <w:szCs w:val="20"/>
        </w:rPr>
      </w:pPr>
      <w:bookmarkStart w:id="20" w:name="page21"/>
      <w:bookmarkEnd w:id="20"/>
      <w:r>
        <w:rPr>
          <w:rFonts w:ascii="Arial" w:eastAsia="Arial" w:hAnsi="Arial" w:cs="Arial"/>
          <w:color w:val="00000A"/>
        </w:rPr>
        <w:t>21</w:t>
      </w:r>
    </w:p>
    <w:p w:rsidR="00801DDB" w:rsidRDefault="00801DDB">
      <w:pPr>
        <w:spacing w:line="200" w:lineRule="exact"/>
        <w:rPr>
          <w:sz w:val="20"/>
          <w:szCs w:val="20"/>
        </w:rPr>
      </w:pPr>
    </w:p>
    <w:p w:rsidR="00801DDB" w:rsidRDefault="00801DDB">
      <w:pPr>
        <w:spacing w:line="334" w:lineRule="exact"/>
        <w:rPr>
          <w:sz w:val="20"/>
          <w:szCs w:val="20"/>
        </w:rPr>
      </w:pPr>
    </w:p>
    <w:p w:rsidR="00801DDB" w:rsidRDefault="000242FB">
      <w:pPr>
        <w:spacing w:line="502" w:lineRule="auto"/>
        <w:ind w:left="720"/>
        <w:jc w:val="both"/>
        <w:rPr>
          <w:sz w:val="20"/>
          <w:szCs w:val="20"/>
        </w:rPr>
      </w:pPr>
      <w:r>
        <w:rPr>
          <w:rFonts w:ascii="Arial" w:eastAsia="Arial" w:hAnsi="Arial" w:cs="Arial"/>
          <w:color w:val="00000A"/>
          <w:sz w:val="28"/>
          <w:szCs w:val="28"/>
        </w:rPr>
        <w:t>other member(s) who have been given representation in the Panchayat Samiti have no say in the election of t</w:t>
      </w:r>
      <w:r>
        <w:rPr>
          <w:rFonts w:ascii="Arial" w:eastAsia="Arial" w:hAnsi="Arial" w:cs="Arial"/>
          <w:color w:val="00000A"/>
          <w:sz w:val="28"/>
          <w:szCs w:val="28"/>
        </w:rPr>
        <w:t>he Pramukh or Up­Pramukh of the Panchayat Samiti, it does not follow that they are not eligible to remain present and vote in the special meeting regarding the motion of no confidence against the Pramukh or Up­Pramukh of the Panchayat Samiti. As aforementi</w:t>
      </w:r>
      <w:r>
        <w:rPr>
          <w:rFonts w:ascii="Arial" w:eastAsia="Arial" w:hAnsi="Arial" w:cs="Arial"/>
          <w:color w:val="00000A"/>
          <w:sz w:val="28"/>
          <w:szCs w:val="28"/>
        </w:rPr>
        <w:t>oned, the Constitution is completely silent on the subject of removal of the Pramukh or the Up­Pramukh of the Panchayat Samiti, including regarding the manner in which a ‘Motion of No Confidence’ against them could be moved and carried forward. That subjec</w:t>
      </w:r>
      <w:r>
        <w:rPr>
          <w:rFonts w:ascii="Arial" w:eastAsia="Arial" w:hAnsi="Arial" w:cs="Arial"/>
          <w:color w:val="00000A"/>
          <w:sz w:val="28"/>
          <w:szCs w:val="28"/>
        </w:rPr>
        <w:t>t has been articulated in the form of Section 117 of the Regulation, which reads thus:</w:t>
      </w:r>
    </w:p>
    <w:p w:rsidR="00801DDB" w:rsidRDefault="00801DDB">
      <w:pPr>
        <w:spacing w:line="6" w:lineRule="exact"/>
        <w:rPr>
          <w:sz w:val="20"/>
          <w:szCs w:val="20"/>
        </w:rPr>
      </w:pPr>
    </w:p>
    <w:p w:rsidR="00801DDB" w:rsidRDefault="000242FB">
      <w:pPr>
        <w:spacing w:line="265" w:lineRule="auto"/>
        <w:ind w:left="1440" w:right="820"/>
        <w:jc w:val="both"/>
        <w:rPr>
          <w:sz w:val="20"/>
          <w:szCs w:val="20"/>
        </w:rPr>
      </w:pPr>
      <w:r>
        <w:rPr>
          <w:rFonts w:ascii="Arial" w:eastAsia="Arial" w:hAnsi="Arial" w:cs="Arial"/>
          <w:color w:val="00000A"/>
          <w:sz w:val="24"/>
          <w:szCs w:val="24"/>
        </w:rPr>
        <w:t>“</w:t>
      </w:r>
      <w:r>
        <w:rPr>
          <w:rFonts w:ascii="Arial" w:eastAsia="Arial" w:hAnsi="Arial" w:cs="Arial"/>
          <w:b/>
          <w:bCs/>
          <w:color w:val="00000A"/>
          <w:sz w:val="24"/>
          <w:szCs w:val="24"/>
        </w:rPr>
        <w:t>117</w:t>
      </w:r>
      <w:r>
        <w:rPr>
          <w:rFonts w:ascii="Arial" w:eastAsia="Arial" w:hAnsi="Arial" w:cs="Arial"/>
          <w:color w:val="00000A"/>
          <w:sz w:val="24"/>
          <w:szCs w:val="24"/>
        </w:rPr>
        <w:t xml:space="preserve"> (1) A motion of no confidence may be moved by any member of a Panchayat Samiti against the Pramukh or the Upa­Pramukh after such notice thereof as may be prescribe</w:t>
      </w:r>
      <w:r>
        <w:rPr>
          <w:rFonts w:ascii="Arial" w:eastAsia="Arial" w:hAnsi="Arial" w:cs="Arial"/>
          <w:color w:val="00000A"/>
          <w:sz w:val="24"/>
          <w:szCs w:val="24"/>
        </w:rPr>
        <w:t>d.</w:t>
      </w:r>
    </w:p>
    <w:p w:rsidR="00801DDB" w:rsidRDefault="00801DDB">
      <w:pPr>
        <w:spacing w:line="200" w:lineRule="exact"/>
        <w:rPr>
          <w:sz w:val="20"/>
          <w:szCs w:val="20"/>
        </w:rPr>
      </w:pPr>
    </w:p>
    <w:p w:rsidR="00801DDB" w:rsidRDefault="00801DDB">
      <w:pPr>
        <w:spacing w:line="356" w:lineRule="exact"/>
        <w:rPr>
          <w:sz w:val="20"/>
          <w:szCs w:val="20"/>
        </w:rPr>
      </w:pPr>
    </w:p>
    <w:p w:rsidR="00801DDB" w:rsidRDefault="000242FB">
      <w:pPr>
        <w:numPr>
          <w:ilvl w:val="0"/>
          <w:numId w:val="29"/>
        </w:numPr>
        <w:tabs>
          <w:tab w:val="left" w:pos="1848"/>
        </w:tabs>
        <w:spacing w:line="267" w:lineRule="auto"/>
        <w:ind w:left="1440" w:right="820" w:firstLine="2"/>
        <w:jc w:val="both"/>
        <w:rPr>
          <w:rFonts w:ascii="Arial" w:eastAsia="Arial" w:hAnsi="Arial" w:cs="Arial"/>
          <w:color w:val="00000A"/>
          <w:sz w:val="24"/>
          <w:szCs w:val="24"/>
        </w:rPr>
      </w:pPr>
      <w:r>
        <w:rPr>
          <w:rFonts w:ascii="Arial" w:eastAsia="Arial" w:hAnsi="Arial" w:cs="Arial"/>
          <w:color w:val="00000A"/>
          <w:sz w:val="24"/>
          <w:szCs w:val="24"/>
        </w:rPr>
        <w:t xml:space="preserve">If the motion is carried by a majority of </w:t>
      </w:r>
      <w:r>
        <w:rPr>
          <w:rFonts w:ascii="Arial" w:eastAsia="Arial" w:hAnsi="Arial" w:cs="Arial"/>
          <w:b/>
          <w:bCs/>
          <w:color w:val="00000A"/>
          <w:sz w:val="24"/>
          <w:szCs w:val="24"/>
        </w:rPr>
        <w:t>not less than</w:t>
      </w:r>
      <w:r>
        <w:rPr>
          <w:rFonts w:ascii="Arial" w:eastAsia="Arial" w:hAnsi="Arial" w:cs="Arial"/>
          <w:color w:val="00000A"/>
          <w:sz w:val="24"/>
          <w:szCs w:val="24"/>
        </w:rPr>
        <w:t xml:space="preserve"> </w:t>
      </w:r>
      <w:r>
        <w:rPr>
          <w:rFonts w:ascii="Arial" w:eastAsia="Arial" w:hAnsi="Arial" w:cs="Arial"/>
          <w:b/>
          <w:bCs/>
          <w:color w:val="00000A"/>
          <w:sz w:val="24"/>
          <w:szCs w:val="24"/>
        </w:rPr>
        <w:t xml:space="preserve">two thirds of the total number of members of the Panchayat Samiti, </w:t>
      </w:r>
      <w:r>
        <w:rPr>
          <w:rFonts w:ascii="Arial" w:eastAsia="Arial" w:hAnsi="Arial" w:cs="Arial"/>
          <w:color w:val="00000A"/>
          <w:sz w:val="24"/>
          <w:szCs w:val="24"/>
        </w:rPr>
        <w:t>the Pramukh or Upa­pramukh, as the</w:t>
      </w:r>
      <w:r>
        <w:rPr>
          <w:rFonts w:ascii="Arial" w:eastAsia="Arial" w:hAnsi="Arial" w:cs="Arial"/>
          <w:b/>
          <w:bCs/>
          <w:color w:val="00000A"/>
          <w:sz w:val="24"/>
          <w:szCs w:val="24"/>
        </w:rPr>
        <w:t xml:space="preserve"> </w:t>
      </w:r>
      <w:r>
        <w:rPr>
          <w:rFonts w:ascii="Arial" w:eastAsia="Arial" w:hAnsi="Arial" w:cs="Arial"/>
          <w:color w:val="00000A"/>
          <w:sz w:val="24"/>
          <w:szCs w:val="24"/>
        </w:rPr>
        <w:t xml:space="preserve">case may be shall cease to hold office after a period of three days from the date on which </w:t>
      </w:r>
      <w:r>
        <w:rPr>
          <w:rFonts w:ascii="Arial" w:eastAsia="Arial" w:hAnsi="Arial" w:cs="Arial"/>
          <w:color w:val="00000A"/>
          <w:sz w:val="24"/>
          <w:szCs w:val="24"/>
        </w:rPr>
        <w:t>the motion is carried unless he has resigned earlier.</w:t>
      </w:r>
    </w:p>
    <w:p w:rsidR="00801DDB" w:rsidRDefault="00801DDB">
      <w:pPr>
        <w:spacing w:line="200" w:lineRule="exact"/>
        <w:rPr>
          <w:rFonts w:ascii="Arial" w:eastAsia="Arial" w:hAnsi="Arial" w:cs="Arial"/>
          <w:color w:val="00000A"/>
          <w:sz w:val="24"/>
          <w:szCs w:val="24"/>
        </w:rPr>
      </w:pPr>
    </w:p>
    <w:p w:rsidR="00801DDB" w:rsidRDefault="00801DDB">
      <w:pPr>
        <w:spacing w:line="364" w:lineRule="exact"/>
        <w:rPr>
          <w:rFonts w:ascii="Arial" w:eastAsia="Arial" w:hAnsi="Arial" w:cs="Arial"/>
          <w:color w:val="00000A"/>
          <w:sz w:val="24"/>
          <w:szCs w:val="24"/>
        </w:rPr>
      </w:pPr>
    </w:p>
    <w:p w:rsidR="00801DDB" w:rsidRDefault="000242FB">
      <w:pPr>
        <w:numPr>
          <w:ilvl w:val="0"/>
          <w:numId w:val="29"/>
        </w:numPr>
        <w:tabs>
          <w:tab w:val="left" w:pos="1848"/>
        </w:tabs>
        <w:spacing w:line="256" w:lineRule="auto"/>
        <w:ind w:left="1440" w:right="820" w:firstLine="2"/>
        <w:jc w:val="both"/>
        <w:rPr>
          <w:rFonts w:ascii="Arial" w:eastAsia="Arial" w:hAnsi="Arial" w:cs="Arial"/>
          <w:color w:val="00000A"/>
          <w:sz w:val="24"/>
          <w:szCs w:val="24"/>
        </w:rPr>
      </w:pPr>
      <w:r>
        <w:rPr>
          <w:rFonts w:ascii="Arial" w:eastAsia="Arial" w:hAnsi="Arial" w:cs="Arial"/>
          <w:color w:val="00000A"/>
          <w:sz w:val="24"/>
          <w:szCs w:val="24"/>
        </w:rPr>
        <w:t>Notwithstanding anything contained in this Regulation, the Pramukh or Upa­Pramukh shall not preside over a meeting in which a motion of no confidence is discuss</w:t>
      </w:r>
    </w:p>
    <w:p w:rsidR="00801DDB" w:rsidRDefault="00801DDB">
      <w:pPr>
        <w:sectPr w:rsidR="00801DDB">
          <w:pgSz w:w="12240" w:h="15840"/>
          <w:pgMar w:top="652" w:right="1440" w:bottom="1440" w:left="1440" w:header="0" w:footer="0" w:gutter="0"/>
          <w:cols w:space="720" w:equalWidth="0">
            <w:col w:w="9360"/>
          </w:cols>
        </w:sectPr>
      </w:pPr>
    </w:p>
    <w:p w:rsidR="00801DDB" w:rsidRDefault="000242FB">
      <w:pPr>
        <w:jc w:val="center"/>
        <w:rPr>
          <w:sz w:val="20"/>
          <w:szCs w:val="20"/>
        </w:rPr>
      </w:pPr>
      <w:bookmarkStart w:id="21" w:name="page22"/>
      <w:bookmarkEnd w:id="21"/>
      <w:r>
        <w:rPr>
          <w:rFonts w:ascii="Arial" w:eastAsia="Arial" w:hAnsi="Arial" w:cs="Arial"/>
          <w:color w:val="00000A"/>
        </w:rPr>
        <w:t>22</w:t>
      </w:r>
    </w:p>
    <w:p w:rsidR="00801DDB" w:rsidRDefault="00801DDB">
      <w:pPr>
        <w:spacing w:line="200" w:lineRule="exact"/>
        <w:rPr>
          <w:sz w:val="20"/>
          <w:szCs w:val="20"/>
        </w:rPr>
      </w:pPr>
    </w:p>
    <w:p w:rsidR="00801DDB" w:rsidRDefault="00801DDB">
      <w:pPr>
        <w:spacing w:line="336" w:lineRule="exact"/>
        <w:rPr>
          <w:sz w:val="20"/>
          <w:szCs w:val="20"/>
        </w:rPr>
      </w:pPr>
    </w:p>
    <w:p w:rsidR="00801DDB" w:rsidRDefault="000242FB">
      <w:pPr>
        <w:spacing w:line="261" w:lineRule="auto"/>
        <w:ind w:left="1440" w:right="820"/>
        <w:rPr>
          <w:sz w:val="20"/>
          <w:szCs w:val="20"/>
        </w:rPr>
      </w:pPr>
      <w:r>
        <w:rPr>
          <w:rFonts w:ascii="Arial" w:eastAsia="Arial" w:hAnsi="Arial" w:cs="Arial"/>
          <w:color w:val="00000A"/>
          <w:sz w:val="24"/>
          <w:szCs w:val="24"/>
        </w:rPr>
        <w:t>against him but he shall</w:t>
      </w:r>
      <w:r>
        <w:rPr>
          <w:rFonts w:ascii="Arial" w:eastAsia="Arial" w:hAnsi="Arial" w:cs="Arial"/>
          <w:color w:val="00000A"/>
          <w:sz w:val="24"/>
          <w:szCs w:val="24"/>
        </w:rPr>
        <w:t xml:space="preserve"> have the right to speak or otherwise take part in the proceedings of such meeting.”</w:t>
      </w:r>
    </w:p>
    <w:p w:rsidR="00801DDB" w:rsidRDefault="00801DDB">
      <w:pPr>
        <w:spacing w:line="314" w:lineRule="exact"/>
        <w:rPr>
          <w:sz w:val="20"/>
          <w:szCs w:val="20"/>
        </w:rPr>
      </w:pPr>
    </w:p>
    <w:p w:rsidR="00801DDB" w:rsidRDefault="000242FB">
      <w:pPr>
        <w:jc w:val="right"/>
        <w:rPr>
          <w:sz w:val="20"/>
          <w:szCs w:val="20"/>
        </w:rPr>
      </w:pPr>
      <w:r>
        <w:rPr>
          <w:rFonts w:ascii="Arial" w:eastAsia="Arial" w:hAnsi="Arial" w:cs="Arial"/>
          <w:color w:val="00000A"/>
          <w:sz w:val="28"/>
          <w:szCs w:val="28"/>
        </w:rPr>
        <w:t>(emphasis supplied)</w:t>
      </w:r>
    </w:p>
    <w:p w:rsidR="00801DDB" w:rsidRDefault="00801DDB">
      <w:pPr>
        <w:spacing w:line="370" w:lineRule="exact"/>
        <w:rPr>
          <w:sz w:val="20"/>
          <w:szCs w:val="20"/>
        </w:rPr>
      </w:pPr>
    </w:p>
    <w:p w:rsidR="00801DDB" w:rsidRDefault="000242FB">
      <w:pPr>
        <w:numPr>
          <w:ilvl w:val="0"/>
          <w:numId w:val="30"/>
        </w:numPr>
        <w:tabs>
          <w:tab w:val="left" w:pos="1440"/>
        </w:tabs>
        <w:spacing w:line="504" w:lineRule="auto"/>
        <w:ind w:left="720" w:firstLine="2"/>
        <w:jc w:val="both"/>
        <w:rPr>
          <w:rFonts w:ascii="Arial" w:eastAsia="Arial" w:hAnsi="Arial" w:cs="Arial"/>
          <w:b/>
          <w:bCs/>
          <w:color w:val="00000A"/>
          <w:sz w:val="28"/>
          <w:szCs w:val="28"/>
        </w:rPr>
      </w:pPr>
      <w:r>
        <w:rPr>
          <w:rFonts w:ascii="Arial" w:eastAsia="Arial" w:hAnsi="Arial" w:cs="Arial"/>
          <w:color w:val="00000A"/>
          <w:sz w:val="28"/>
          <w:szCs w:val="28"/>
        </w:rPr>
        <w:t>Thus, an unambiguous provision has been made in the Regulation regarding the ‘No Confidence Motion’ against the Pramukh or Up­Pramukh of the Panchaya</w:t>
      </w:r>
      <w:r>
        <w:rPr>
          <w:rFonts w:ascii="Arial" w:eastAsia="Arial" w:hAnsi="Arial" w:cs="Arial"/>
          <w:color w:val="00000A"/>
          <w:sz w:val="28"/>
          <w:szCs w:val="28"/>
        </w:rPr>
        <w:t>t Samiti. The validity of the said provision is not the subject matter of this appeal. As a result, we do not wish to dilate on the argument which may indirectly, if not directly, question the validity of the provision. Suffice is to observe that we are no</w:t>
      </w:r>
      <w:r>
        <w:rPr>
          <w:rFonts w:ascii="Arial" w:eastAsia="Arial" w:hAnsi="Arial" w:cs="Arial"/>
          <w:color w:val="00000A"/>
          <w:sz w:val="28"/>
          <w:szCs w:val="28"/>
        </w:rPr>
        <w:t>t dealing with a case where the Regulation made by the State legislature is also silent on the subject of motion of no confidence or removal of Pramukh or Up­Pramukh of the Panchayat Samiti. The provision is explicit as to who can move the motion and the m</w:t>
      </w:r>
      <w:r>
        <w:rPr>
          <w:rFonts w:ascii="Arial" w:eastAsia="Arial" w:hAnsi="Arial" w:cs="Arial"/>
          <w:color w:val="00000A"/>
          <w:sz w:val="28"/>
          <w:szCs w:val="28"/>
        </w:rPr>
        <w:t>anner in which the same is required to be carried forward to its logical end. As per this provision, the other members having representation on the Panchayat Samiti, who are not directly elected from the territorial constituencies in the Panchayat area hav</w:t>
      </w:r>
      <w:r>
        <w:rPr>
          <w:rFonts w:ascii="Arial" w:eastAsia="Arial" w:hAnsi="Arial" w:cs="Arial"/>
          <w:color w:val="00000A"/>
          <w:sz w:val="28"/>
          <w:szCs w:val="28"/>
        </w:rPr>
        <w:t>e no right to vote during the election of the Pramukh or Up­Pramukh of the Panchayat Samiti, it does</w:t>
      </w:r>
    </w:p>
    <w:p w:rsidR="00801DDB" w:rsidRDefault="00801DDB">
      <w:pPr>
        <w:sectPr w:rsidR="00801DDB">
          <w:pgSz w:w="12240" w:h="15840"/>
          <w:pgMar w:top="652" w:right="1440" w:bottom="1440" w:left="1440" w:header="0" w:footer="0" w:gutter="0"/>
          <w:cols w:space="720" w:equalWidth="0">
            <w:col w:w="9360"/>
          </w:cols>
        </w:sectPr>
      </w:pPr>
    </w:p>
    <w:p w:rsidR="00801DDB" w:rsidRDefault="000242FB">
      <w:pPr>
        <w:jc w:val="center"/>
        <w:rPr>
          <w:sz w:val="20"/>
          <w:szCs w:val="20"/>
        </w:rPr>
      </w:pPr>
      <w:bookmarkStart w:id="22" w:name="page23"/>
      <w:bookmarkEnd w:id="22"/>
      <w:r>
        <w:rPr>
          <w:rFonts w:ascii="Arial" w:eastAsia="Arial" w:hAnsi="Arial" w:cs="Arial"/>
          <w:color w:val="00000A"/>
        </w:rPr>
        <w:t>23</w:t>
      </w:r>
    </w:p>
    <w:p w:rsidR="00801DDB" w:rsidRDefault="00801DDB">
      <w:pPr>
        <w:spacing w:line="200" w:lineRule="exact"/>
        <w:rPr>
          <w:sz w:val="20"/>
          <w:szCs w:val="20"/>
        </w:rPr>
      </w:pPr>
    </w:p>
    <w:p w:rsidR="00801DDB" w:rsidRDefault="00801DDB">
      <w:pPr>
        <w:spacing w:line="334" w:lineRule="exact"/>
        <w:rPr>
          <w:sz w:val="20"/>
          <w:szCs w:val="20"/>
        </w:rPr>
      </w:pPr>
    </w:p>
    <w:p w:rsidR="00801DDB" w:rsidRDefault="000242FB">
      <w:pPr>
        <w:spacing w:line="505" w:lineRule="auto"/>
        <w:ind w:left="720"/>
        <w:jc w:val="both"/>
        <w:rPr>
          <w:sz w:val="20"/>
          <w:szCs w:val="20"/>
        </w:rPr>
      </w:pPr>
      <w:r>
        <w:rPr>
          <w:rFonts w:ascii="Arial" w:eastAsia="Arial" w:hAnsi="Arial" w:cs="Arial"/>
          <w:color w:val="00000A"/>
          <w:sz w:val="28"/>
          <w:szCs w:val="28"/>
        </w:rPr>
        <w:t>not follow that they are not or cease to be members of the Panchayat Samiti. Whereas, in terms of Section 107 which specifies the composition of the Panchayat Samiti, they are plainly recognized as members of the Panchayat Samiti during the relevant period</w:t>
      </w:r>
      <w:r>
        <w:rPr>
          <w:rFonts w:ascii="Arial" w:eastAsia="Arial" w:hAnsi="Arial" w:cs="Arial"/>
          <w:color w:val="00000A"/>
          <w:sz w:val="28"/>
          <w:szCs w:val="28"/>
        </w:rPr>
        <w:t>. Those persons may not be directly elected from the territorial constituencies in the Panchayat area but nevertheless, are people’s representatives, being elected as Pradhans of the concerned Gram Panchayat within the area of the Panchayat Samiti, or as t</w:t>
      </w:r>
      <w:r>
        <w:rPr>
          <w:rFonts w:ascii="Arial" w:eastAsia="Arial" w:hAnsi="Arial" w:cs="Arial"/>
          <w:color w:val="00000A"/>
          <w:sz w:val="28"/>
          <w:szCs w:val="28"/>
        </w:rPr>
        <w:t>he Member of the House of Parliament representing the Union Territory. It would have been a different matter if Section 117 had constricted the right to vote on a motion of no confidence only to the members directly elected from the territorial constituenc</w:t>
      </w:r>
      <w:r>
        <w:rPr>
          <w:rFonts w:ascii="Arial" w:eastAsia="Arial" w:hAnsi="Arial" w:cs="Arial"/>
          <w:color w:val="00000A"/>
          <w:sz w:val="28"/>
          <w:szCs w:val="28"/>
        </w:rPr>
        <w:t xml:space="preserve">ies in the Gram Panchayat area, referred to in Section 107(2) of the Regulation. To put it differently, merely because the law permits only the directly elected members to vote during the election of Pramukh, that </w:t>
      </w:r>
      <w:r>
        <w:rPr>
          <w:rFonts w:ascii="Arial" w:eastAsia="Arial" w:hAnsi="Arial" w:cs="Arial"/>
          <w:i/>
          <w:iCs/>
          <w:color w:val="00000A"/>
          <w:sz w:val="28"/>
          <w:szCs w:val="28"/>
        </w:rPr>
        <w:t>ipso facto</w:t>
      </w:r>
      <w:r>
        <w:rPr>
          <w:rFonts w:ascii="Arial" w:eastAsia="Arial" w:hAnsi="Arial" w:cs="Arial"/>
          <w:color w:val="00000A"/>
          <w:sz w:val="28"/>
          <w:szCs w:val="28"/>
        </w:rPr>
        <w:t xml:space="preserve"> would not follow that the other</w:t>
      </w:r>
      <w:r>
        <w:rPr>
          <w:rFonts w:ascii="Arial" w:eastAsia="Arial" w:hAnsi="Arial" w:cs="Arial"/>
          <w:color w:val="00000A"/>
          <w:sz w:val="28"/>
          <w:szCs w:val="28"/>
        </w:rPr>
        <w:t xml:space="preserve"> members (other than the elected members) of the Panchayat Samiti are ineligible to vote on a ‘No Confidence Motion’.</w:t>
      </w:r>
    </w:p>
    <w:p w:rsidR="00801DDB" w:rsidRDefault="00801DDB">
      <w:pPr>
        <w:sectPr w:rsidR="00801DDB">
          <w:pgSz w:w="12240" w:h="15840"/>
          <w:pgMar w:top="652" w:right="1440" w:bottom="1440" w:left="1440" w:header="0" w:footer="0" w:gutter="0"/>
          <w:cols w:space="720" w:equalWidth="0">
            <w:col w:w="9360"/>
          </w:cols>
        </w:sectPr>
      </w:pPr>
    </w:p>
    <w:p w:rsidR="00801DDB" w:rsidRDefault="000242FB">
      <w:pPr>
        <w:jc w:val="center"/>
        <w:rPr>
          <w:sz w:val="20"/>
          <w:szCs w:val="20"/>
        </w:rPr>
      </w:pPr>
      <w:bookmarkStart w:id="23" w:name="page24"/>
      <w:bookmarkEnd w:id="23"/>
      <w:r>
        <w:rPr>
          <w:rFonts w:ascii="Arial" w:eastAsia="Arial" w:hAnsi="Arial" w:cs="Arial"/>
          <w:color w:val="00000A"/>
        </w:rPr>
        <w:t>24</w:t>
      </w:r>
    </w:p>
    <w:p w:rsidR="00801DDB" w:rsidRDefault="00801DDB">
      <w:pPr>
        <w:spacing w:line="200" w:lineRule="exact"/>
        <w:rPr>
          <w:sz w:val="20"/>
          <w:szCs w:val="20"/>
        </w:rPr>
      </w:pPr>
    </w:p>
    <w:p w:rsidR="00801DDB" w:rsidRDefault="00801DDB">
      <w:pPr>
        <w:spacing w:line="352" w:lineRule="exact"/>
        <w:rPr>
          <w:sz w:val="20"/>
          <w:szCs w:val="20"/>
        </w:rPr>
      </w:pPr>
    </w:p>
    <w:p w:rsidR="00801DDB" w:rsidRDefault="000242FB">
      <w:pPr>
        <w:numPr>
          <w:ilvl w:val="0"/>
          <w:numId w:val="31"/>
        </w:numPr>
        <w:tabs>
          <w:tab w:val="left" w:pos="1440"/>
        </w:tabs>
        <w:spacing w:line="504" w:lineRule="auto"/>
        <w:ind w:left="720" w:firstLine="2"/>
        <w:jc w:val="both"/>
        <w:rPr>
          <w:rFonts w:ascii="Arial" w:eastAsia="Arial" w:hAnsi="Arial" w:cs="Arial"/>
          <w:b/>
          <w:bCs/>
          <w:color w:val="00000A"/>
          <w:sz w:val="28"/>
          <w:szCs w:val="28"/>
        </w:rPr>
      </w:pPr>
      <w:r>
        <w:rPr>
          <w:rFonts w:ascii="Arial" w:eastAsia="Arial" w:hAnsi="Arial" w:cs="Arial"/>
          <w:color w:val="00000A"/>
          <w:sz w:val="28"/>
          <w:szCs w:val="28"/>
        </w:rPr>
        <w:t>Besides the explicit provisions in the Regulation, even the statutory Rules make it unstintingly intelligible that the othe</w:t>
      </w:r>
      <w:r>
        <w:rPr>
          <w:rFonts w:ascii="Arial" w:eastAsia="Arial" w:hAnsi="Arial" w:cs="Arial"/>
          <w:color w:val="00000A"/>
          <w:sz w:val="28"/>
          <w:szCs w:val="28"/>
        </w:rPr>
        <w:t>r (ex­officio) member(s) of the Panchayat Samiti can also remain present and participate in the special meeting to consider a motion of no confidence against the Pramukh. The stated Rules are framed in exercise of the power to make rules in terms of Sectio</w:t>
      </w:r>
      <w:r>
        <w:rPr>
          <w:rFonts w:ascii="Arial" w:eastAsia="Arial" w:hAnsi="Arial" w:cs="Arial"/>
          <w:color w:val="00000A"/>
          <w:sz w:val="28"/>
          <w:szCs w:val="28"/>
        </w:rPr>
        <w:t>n 202. Clause (ak) of Section 202 (2) enables the Administrator to frame rules in respect of the notice for moving a motion of no confidence against the Pramukh or Up­ Pramukh as per Section 117(1) of the Regulation. Further, clause (al) permits framing of</w:t>
      </w:r>
      <w:r>
        <w:rPr>
          <w:rFonts w:ascii="Arial" w:eastAsia="Arial" w:hAnsi="Arial" w:cs="Arial"/>
          <w:color w:val="00000A"/>
          <w:sz w:val="28"/>
          <w:szCs w:val="28"/>
        </w:rPr>
        <w:t xml:space="preserve"> rules regarding the time and place of meetings of the Panchayat Samitis and the procedure for such meetings under sub­section (1) of Section 121; and clause (am) deals with the manner in which a member of Panchayat Samiti may move resolution(s) and put qu</w:t>
      </w:r>
      <w:r>
        <w:rPr>
          <w:rFonts w:ascii="Arial" w:eastAsia="Arial" w:hAnsi="Arial" w:cs="Arial"/>
          <w:color w:val="00000A"/>
          <w:sz w:val="28"/>
          <w:szCs w:val="28"/>
        </w:rPr>
        <w:t>estion(s) to the Pramukh and Up­Pramukh under sub­section (2) of Section 121. The statutory rules framed under Section 202 expressly provide for the quorum of the meetings of the</w:t>
      </w:r>
    </w:p>
    <w:p w:rsidR="00801DDB" w:rsidRDefault="00801DDB">
      <w:pPr>
        <w:sectPr w:rsidR="00801DDB">
          <w:pgSz w:w="12240" w:h="15840"/>
          <w:pgMar w:top="652" w:right="1440" w:bottom="1440" w:left="1440" w:header="0" w:footer="0" w:gutter="0"/>
          <w:cols w:space="720" w:equalWidth="0">
            <w:col w:w="9360"/>
          </w:cols>
        </w:sectPr>
      </w:pPr>
    </w:p>
    <w:p w:rsidR="00801DDB" w:rsidRDefault="000242FB">
      <w:pPr>
        <w:jc w:val="center"/>
        <w:rPr>
          <w:sz w:val="20"/>
          <w:szCs w:val="20"/>
        </w:rPr>
      </w:pPr>
      <w:bookmarkStart w:id="24" w:name="page25"/>
      <w:bookmarkEnd w:id="24"/>
      <w:r>
        <w:rPr>
          <w:rFonts w:ascii="Arial" w:eastAsia="Arial" w:hAnsi="Arial" w:cs="Arial"/>
          <w:color w:val="00000A"/>
        </w:rPr>
        <w:t>25</w:t>
      </w:r>
    </w:p>
    <w:p w:rsidR="00801DDB" w:rsidRDefault="00801DDB">
      <w:pPr>
        <w:spacing w:line="200" w:lineRule="exact"/>
        <w:rPr>
          <w:sz w:val="20"/>
          <w:szCs w:val="20"/>
        </w:rPr>
      </w:pPr>
    </w:p>
    <w:p w:rsidR="00801DDB" w:rsidRDefault="00801DDB">
      <w:pPr>
        <w:spacing w:line="334" w:lineRule="exact"/>
        <w:rPr>
          <w:sz w:val="20"/>
          <w:szCs w:val="20"/>
        </w:rPr>
      </w:pPr>
    </w:p>
    <w:p w:rsidR="00801DDB" w:rsidRDefault="000242FB">
      <w:pPr>
        <w:ind w:left="720"/>
        <w:rPr>
          <w:sz w:val="20"/>
          <w:szCs w:val="20"/>
        </w:rPr>
      </w:pPr>
      <w:r>
        <w:rPr>
          <w:rFonts w:ascii="Arial" w:eastAsia="Arial" w:hAnsi="Arial" w:cs="Arial"/>
          <w:color w:val="00000A"/>
          <w:sz w:val="28"/>
          <w:szCs w:val="28"/>
        </w:rPr>
        <w:t>Panchayat Samiti. Rule 9 as applicable to Panchayat Samiti</w:t>
      </w:r>
    </w:p>
    <w:p w:rsidR="00801DDB" w:rsidRDefault="00801DDB">
      <w:pPr>
        <w:spacing w:line="352" w:lineRule="exact"/>
        <w:rPr>
          <w:sz w:val="20"/>
          <w:szCs w:val="20"/>
        </w:rPr>
      </w:pPr>
    </w:p>
    <w:p w:rsidR="00801DDB" w:rsidRDefault="000242FB">
      <w:pPr>
        <w:ind w:left="720"/>
        <w:rPr>
          <w:sz w:val="20"/>
          <w:szCs w:val="20"/>
        </w:rPr>
      </w:pPr>
      <w:r>
        <w:rPr>
          <w:rFonts w:ascii="Arial" w:eastAsia="Arial" w:hAnsi="Arial" w:cs="Arial"/>
          <w:color w:val="00000A"/>
          <w:sz w:val="28"/>
          <w:szCs w:val="28"/>
        </w:rPr>
        <w:t>re</w:t>
      </w:r>
      <w:r>
        <w:rPr>
          <w:rFonts w:ascii="Arial" w:eastAsia="Arial" w:hAnsi="Arial" w:cs="Arial"/>
          <w:color w:val="00000A"/>
          <w:sz w:val="28"/>
          <w:szCs w:val="28"/>
        </w:rPr>
        <w:t>ads thus:</w:t>
      </w:r>
    </w:p>
    <w:p w:rsidR="00801DDB" w:rsidRDefault="00801DDB">
      <w:pPr>
        <w:spacing w:line="352" w:lineRule="exact"/>
        <w:rPr>
          <w:sz w:val="20"/>
          <w:szCs w:val="20"/>
        </w:rPr>
      </w:pPr>
    </w:p>
    <w:p w:rsidR="00801DDB" w:rsidRDefault="000242FB">
      <w:pPr>
        <w:spacing w:line="265" w:lineRule="auto"/>
        <w:ind w:left="1440" w:right="820"/>
        <w:jc w:val="both"/>
        <w:rPr>
          <w:sz w:val="20"/>
          <w:szCs w:val="20"/>
        </w:rPr>
      </w:pPr>
      <w:r>
        <w:rPr>
          <w:rFonts w:ascii="Arial" w:eastAsia="Arial" w:hAnsi="Arial" w:cs="Arial"/>
          <w:color w:val="00000A"/>
          <w:sz w:val="24"/>
          <w:szCs w:val="24"/>
        </w:rPr>
        <w:t>“</w:t>
      </w:r>
      <w:r>
        <w:rPr>
          <w:rFonts w:ascii="Arial" w:eastAsia="Arial" w:hAnsi="Arial" w:cs="Arial"/>
          <w:b/>
          <w:bCs/>
          <w:color w:val="00000A"/>
          <w:sz w:val="24"/>
          <w:szCs w:val="24"/>
        </w:rPr>
        <w:t>9. Quorum</w:t>
      </w:r>
      <w:r>
        <w:rPr>
          <w:rFonts w:ascii="Arial" w:eastAsia="Arial" w:hAnsi="Arial" w:cs="Arial"/>
          <w:color w:val="00000A"/>
          <w:sz w:val="24"/>
          <w:szCs w:val="24"/>
        </w:rPr>
        <w:t>.­ The following shall be the quorum required for meetings of Gram Sabha, Gram Panchayat, Panchayat Samiti, Zilla Parishad for the kinds of meetings in each Panchayat:</w:t>
      </w:r>
    </w:p>
    <w:p w:rsidR="00801DDB" w:rsidRDefault="00801DDB">
      <w:pPr>
        <w:spacing w:line="267" w:lineRule="exact"/>
        <w:rPr>
          <w:sz w:val="20"/>
          <w:szCs w:val="20"/>
        </w:rPr>
      </w:pPr>
    </w:p>
    <w:p w:rsidR="00801DDB" w:rsidRDefault="000242FB">
      <w:pPr>
        <w:tabs>
          <w:tab w:val="left" w:pos="2860"/>
          <w:tab w:val="left" w:pos="4300"/>
          <w:tab w:val="left" w:pos="5740"/>
          <w:tab w:val="left" w:pos="7180"/>
        </w:tabs>
        <w:ind w:left="1440"/>
        <w:rPr>
          <w:sz w:val="20"/>
          <w:szCs w:val="20"/>
        </w:rPr>
      </w:pPr>
      <w:r>
        <w:rPr>
          <w:rFonts w:ascii="Arial" w:eastAsia="Arial" w:hAnsi="Arial" w:cs="Arial"/>
          <w:color w:val="00000A"/>
          <w:sz w:val="24"/>
          <w:szCs w:val="24"/>
        </w:rPr>
        <w:t>xxx</w:t>
      </w:r>
      <w:r>
        <w:rPr>
          <w:sz w:val="20"/>
          <w:szCs w:val="20"/>
        </w:rPr>
        <w:tab/>
      </w:r>
      <w:r>
        <w:rPr>
          <w:rFonts w:ascii="Arial" w:eastAsia="Arial" w:hAnsi="Arial" w:cs="Arial"/>
          <w:color w:val="00000A"/>
          <w:sz w:val="24"/>
          <w:szCs w:val="24"/>
        </w:rPr>
        <w:t>xxx</w:t>
      </w:r>
      <w:r>
        <w:rPr>
          <w:sz w:val="20"/>
          <w:szCs w:val="20"/>
        </w:rPr>
        <w:tab/>
      </w:r>
      <w:r>
        <w:rPr>
          <w:rFonts w:ascii="Arial" w:eastAsia="Arial" w:hAnsi="Arial" w:cs="Arial"/>
          <w:color w:val="00000A"/>
          <w:sz w:val="24"/>
          <w:szCs w:val="24"/>
        </w:rPr>
        <w:t>xxx</w:t>
      </w:r>
      <w:r>
        <w:rPr>
          <w:sz w:val="20"/>
          <w:szCs w:val="20"/>
        </w:rPr>
        <w:tab/>
      </w:r>
      <w:r>
        <w:rPr>
          <w:rFonts w:ascii="Arial" w:eastAsia="Arial" w:hAnsi="Arial" w:cs="Arial"/>
          <w:color w:val="00000A"/>
          <w:sz w:val="24"/>
          <w:szCs w:val="24"/>
        </w:rPr>
        <w:t>xxx</w:t>
      </w:r>
      <w:r>
        <w:rPr>
          <w:sz w:val="20"/>
          <w:szCs w:val="20"/>
        </w:rPr>
        <w:tab/>
      </w:r>
      <w:r>
        <w:rPr>
          <w:rFonts w:ascii="Arial" w:eastAsia="Arial" w:hAnsi="Arial" w:cs="Arial"/>
          <w:color w:val="00000A"/>
          <w:sz w:val="24"/>
          <w:szCs w:val="24"/>
        </w:rPr>
        <w:t>xxx</w:t>
      </w:r>
    </w:p>
    <w:p w:rsidR="00801DDB" w:rsidRDefault="00801DDB">
      <w:pPr>
        <w:spacing w:line="302" w:lineRule="exact"/>
        <w:rPr>
          <w:sz w:val="20"/>
          <w:szCs w:val="20"/>
        </w:rPr>
      </w:pPr>
    </w:p>
    <w:p w:rsidR="00801DDB" w:rsidRDefault="000242FB">
      <w:pPr>
        <w:numPr>
          <w:ilvl w:val="0"/>
          <w:numId w:val="32"/>
        </w:numPr>
        <w:tabs>
          <w:tab w:val="left" w:pos="1972"/>
        </w:tabs>
        <w:spacing w:line="273" w:lineRule="auto"/>
        <w:ind w:left="1440" w:right="800" w:firstLine="2"/>
        <w:jc w:val="both"/>
        <w:rPr>
          <w:rFonts w:ascii="Arial" w:eastAsia="Arial" w:hAnsi="Arial" w:cs="Arial"/>
          <w:color w:val="00000A"/>
          <w:sz w:val="24"/>
          <w:szCs w:val="24"/>
        </w:rPr>
      </w:pPr>
      <w:r>
        <w:rPr>
          <w:rFonts w:ascii="Arial" w:eastAsia="Arial" w:hAnsi="Arial" w:cs="Arial"/>
          <w:b/>
          <w:bCs/>
          <w:color w:val="00000A"/>
          <w:sz w:val="24"/>
          <w:szCs w:val="24"/>
        </w:rPr>
        <w:t xml:space="preserve">Panchayat Samiti.­ </w:t>
      </w:r>
      <w:r>
        <w:rPr>
          <w:rFonts w:ascii="Arial" w:eastAsia="Arial" w:hAnsi="Arial" w:cs="Arial"/>
          <w:color w:val="00000A"/>
          <w:sz w:val="24"/>
          <w:szCs w:val="24"/>
        </w:rPr>
        <w:t>(a)</w:t>
      </w:r>
      <w:r>
        <w:rPr>
          <w:rFonts w:ascii="Arial" w:eastAsia="Arial" w:hAnsi="Arial" w:cs="Arial"/>
          <w:b/>
          <w:bCs/>
          <w:color w:val="00000A"/>
          <w:sz w:val="24"/>
          <w:szCs w:val="24"/>
        </w:rPr>
        <w:t xml:space="preserve"> Two­thirds of the total membership of a Panchayat Samiti </w:t>
      </w:r>
      <w:r>
        <w:rPr>
          <w:rFonts w:ascii="Arial" w:eastAsia="Arial" w:hAnsi="Arial" w:cs="Arial"/>
          <w:color w:val="00000A"/>
          <w:sz w:val="24"/>
          <w:szCs w:val="24"/>
        </w:rPr>
        <w:t>shall be sufficient</w:t>
      </w:r>
      <w:r>
        <w:rPr>
          <w:rFonts w:ascii="Arial" w:eastAsia="Arial" w:hAnsi="Arial" w:cs="Arial"/>
          <w:b/>
          <w:bCs/>
          <w:color w:val="00000A"/>
          <w:sz w:val="24"/>
          <w:szCs w:val="24"/>
        </w:rPr>
        <w:t xml:space="preserve"> </w:t>
      </w:r>
      <w:r>
        <w:rPr>
          <w:rFonts w:ascii="Arial" w:eastAsia="Arial" w:hAnsi="Arial" w:cs="Arial"/>
          <w:color w:val="00000A"/>
          <w:sz w:val="24"/>
          <w:szCs w:val="24"/>
        </w:rPr>
        <w:t xml:space="preserve">quorum for an </w:t>
      </w:r>
      <w:r>
        <w:rPr>
          <w:rFonts w:ascii="Arial" w:eastAsia="Arial" w:hAnsi="Arial" w:cs="Arial"/>
          <w:b/>
          <w:bCs/>
          <w:color w:val="00000A"/>
          <w:sz w:val="24"/>
          <w:szCs w:val="24"/>
        </w:rPr>
        <w:t>ordinary meeting</w:t>
      </w:r>
      <w:r>
        <w:rPr>
          <w:rFonts w:ascii="Arial" w:eastAsia="Arial" w:hAnsi="Arial" w:cs="Arial"/>
          <w:color w:val="00000A"/>
          <w:sz w:val="24"/>
          <w:szCs w:val="24"/>
        </w:rPr>
        <w:t xml:space="preserve"> of a Panchayat Samiti­,</w:t>
      </w:r>
    </w:p>
    <w:p w:rsidR="00801DDB" w:rsidRDefault="000242FB">
      <w:pPr>
        <w:spacing w:line="259" w:lineRule="auto"/>
        <w:ind w:left="1440" w:right="800"/>
        <w:jc w:val="both"/>
        <w:rPr>
          <w:rFonts w:ascii="Arial" w:eastAsia="Arial" w:hAnsi="Arial" w:cs="Arial"/>
          <w:color w:val="00000A"/>
          <w:sz w:val="24"/>
          <w:szCs w:val="24"/>
        </w:rPr>
      </w:pPr>
      <w:r>
        <w:rPr>
          <w:rFonts w:ascii="Arial" w:eastAsia="Arial" w:hAnsi="Arial" w:cs="Arial"/>
          <w:color w:val="00000A"/>
          <w:sz w:val="24"/>
          <w:szCs w:val="24"/>
        </w:rPr>
        <w:t xml:space="preserve">(b) </w:t>
      </w:r>
      <w:r>
        <w:rPr>
          <w:rFonts w:ascii="Arial" w:eastAsia="Arial" w:hAnsi="Arial" w:cs="Arial"/>
          <w:b/>
          <w:bCs/>
          <w:color w:val="00000A"/>
          <w:sz w:val="24"/>
          <w:szCs w:val="24"/>
        </w:rPr>
        <w:t>Not less than two­thirds of the total membership</w:t>
      </w:r>
      <w:r>
        <w:rPr>
          <w:rFonts w:ascii="Arial" w:eastAsia="Arial" w:hAnsi="Arial" w:cs="Arial"/>
          <w:color w:val="00000A"/>
          <w:sz w:val="24"/>
          <w:szCs w:val="24"/>
        </w:rPr>
        <w:t xml:space="preserve"> is necessary for a </w:t>
      </w:r>
      <w:r>
        <w:rPr>
          <w:rFonts w:ascii="Arial" w:eastAsia="Arial" w:hAnsi="Arial" w:cs="Arial"/>
          <w:b/>
          <w:bCs/>
          <w:color w:val="00000A"/>
          <w:sz w:val="24"/>
          <w:szCs w:val="24"/>
        </w:rPr>
        <w:t>special meeting</w:t>
      </w:r>
      <w:r>
        <w:rPr>
          <w:rFonts w:ascii="Arial" w:eastAsia="Arial" w:hAnsi="Arial" w:cs="Arial"/>
          <w:color w:val="00000A"/>
          <w:sz w:val="24"/>
          <w:szCs w:val="24"/>
        </w:rPr>
        <w:t xml:space="preserve"> called for the purpose under sub­section (1) of section 117 of the Regulation to move a motion of no confidence against the Pramukh and Up­Pramukh. However, to carry the motion under sub­ section (2) of section 117, a majority of not less than two­ thirds</w:t>
      </w:r>
      <w:r>
        <w:rPr>
          <w:rFonts w:ascii="Arial" w:eastAsia="Arial" w:hAnsi="Arial" w:cs="Arial"/>
          <w:color w:val="00000A"/>
          <w:sz w:val="24"/>
          <w:szCs w:val="24"/>
        </w:rPr>
        <w:t xml:space="preserve"> of the membership of the Panchayat Samiti present and voting is necessary.</w:t>
      </w:r>
    </w:p>
    <w:p w:rsidR="00801DDB" w:rsidRDefault="00801DDB">
      <w:pPr>
        <w:spacing w:line="277" w:lineRule="exact"/>
        <w:rPr>
          <w:sz w:val="20"/>
          <w:szCs w:val="20"/>
        </w:rPr>
      </w:pPr>
    </w:p>
    <w:p w:rsidR="00801DDB" w:rsidRDefault="000242FB">
      <w:pPr>
        <w:tabs>
          <w:tab w:val="left" w:pos="2860"/>
          <w:tab w:val="left" w:pos="4300"/>
          <w:tab w:val="left" w:pos="5740"/>
          <w:tab w:val="left" w:pos="7180"/>
        </w:tabs>
        <w:ind w:left="1440"/>
        <w:rPr>
          <w:sz w:val="20"/>
          <w:szCs w:val="20"/>
        </w:rPr>
      </w:pPr>
      <w:r>
        <w:rPr>
          <w:rFonts w:ascii="Arial" w:eastAsia="Arial" w:hAnsi="Arial" w:cs="Arial"/>
          <w:color w:val="00000A"/>
          <w:sz w:val="24"/>
          <w:szCs w:val="24"/>
        </w:rPr>
        <w:t>xxx</w:t>
      </w:r>
      <w:r>
        <w:rPr>
          <w:sz w:val="20"/>
          <w:szCs w:val="20"/>
        </w:rPr>
        <w:tab/>
      </w:r>
      <w:r>
        <w:rPr>
          <w:rFonts w:ascii="Arial" w:eastAsia="Arial" w:hAnsi="Arial" w:cs="Arial"/>
          <w:color w:val="00000A"/>
          <w:sz w:val="24"/>
          <w:szCs w:val="24"/>
        </w:rPr>
        <w:t>xxx</w:t>
      </w:r>
      <w:r>
        <w:rPr>
          <w:sz w:val="20"/>
          <w:szCs w:val="20"/>
        </w:rPr>
        <w:tab/>
      </w:r>
      <w:r>
        <w:rPr>
          <w:rFonts w:ascii="Arial" w:eastAsia="Arial" w:hAnsi="Arial" w:cs="Arial"/>
          <w:color w:val="00000A"/>
          <w:sz w:val="24"/>
          <w:szCs w:val="24"/>
        </w:rPr>
        <w:t>xxx</w:t>
      </w:r>
      <w:r>
        <w:rPr>
          <w:sz w:val="20"/>
          <w:szCs w:val="20"/>
        </w:rPr>
        <w:tab/>
      </w:r>
      <w:r>
        <w:rPr>
          <w:rFonts w:ascii="Arial" w:eastAsia="Arial" w:hAnsi="Arial" w:cs="Arial"/>
          <w:color w:val="00000A"/>
          <w:sz w:val="24"/>
          <w:szCs w:val="24"/>
        </w:rPr>
        <w:t>xxx</w:t>
      </w:r>
      <w:r>
        <w:rPr>
          <w:sz w:val="20"/>
          <w:szCs w:val="20"/>
        </w:rPr>
        <w:tab/>
      </w:r>
      <w:r>
        <w:rPr>
          <w:rFonts w:ascii="Arial" w:eastAsia="Arial" w:hAnsi="Arial" w:cs="Arial"/>
          <w:color w:val="00000A"/>
          <w:sz w:val="24"/>
          <w:szCs w:val="24"/>
        </w:rPr>
        <w:t>xxx”</w:t>
      </w:r>
    </w:p>
    <w:p w:rsidR="00801DDB" w:rsidRDefault="00801DDB">
      <w:pPr>
        <w:spacing w:line="303" w:lineRule="exact"/>
        <w:rPr>
          <w:sz w:val="20"/>
          <w:szCs w:val="20"/>
        </w:rPr>
      </w:pPr>
    </w:p>
    <w:p w:rsidR="00801DDB" w:rsidRDefault="000242FB">
      <w:pPr>
        <w:ind w:left="5820"/>
        <w:rPr>
          <w:sz w:val="20"/>
          <w:szCs w:val="20"/>
        </w:rPr>
      </w:pPr>
      <w:r>
        <w:rPr>
          <w:rFonts w:ascii="Arial" w:eastAsia="Arial" w:hAnsi="Arial" w:cs="Arial"/>
          <w:color w:val="00000A"/>
          <w:sz w:val="28"/>
          <w:szCs w:val="28"/>
        </w:rPr>
        <w:t>(emphasis supplied)</w:t>
      </w:r>
    </w:p>
    <w:p w:rsidR="00801DDB" w:rsidRDefault="00801DDB">
      <w:pPr>
        <w:spacing w:line="200" w:lineRule="exact"/>
        <w:rPr>
          <w:sz w:val="20"/>
          <w:szCs w:val="20"/>
        </w:rPr>
      </w:pPr>
    </w:p>
    <w:p w:rsidR="00801DDB" w:rsidRDefault="00801DDB">
      <w:pPr>
        <w:spacing w:line="200" w:lineRule="exact"/>
        <w:rPr>
          <w:sz w:val="20"/>
          <w:szCs w:val="20"/>
        </w:rPr>
      </w:pPr>
    </w:p>
    <w:p w:rsidR="00801DDB" w:rsidRDefault="00801DDB">
      <w:pPr>
        <w:spacing w:line="240" w:lineRule="exact"/>
        <w:rPr>
          <w:sz w:val="20"/>
          <w:szCs w:val="20"/>
        </w:rPr>
      </w:pPr>
    </w:p>
    <w:p w:rsidR="00801DDB" w:rsidRDefault="000242FB">
      <w:pPr>
        <w:ind w:left="720"/>
        <w:rPr>
          <w:sz w:val="20"/>
          <w:szCs w:val="20"/>
        </w:rPr>
      </w:pPr>
      <w:r>
        <w:rPr>
          <w:rFonts w:ascii="Arial" w:eastAsia="Arial" w:hAnsi="Arial" w:cs="Arial"/>
          <w:color w:val="00000A"/>
          <w:sz w:val="28"/>
          <w:szCs w:val="28"/>
        </w:rPr>
        <w:t>It will be useful to advert to Rule 10, which reads thus:</w:t>
      </w:r>
    </w:p>
    <w:p w:rsidR="00801DDB" w:rsidRDefault="00801DDB">
      <w:pPr>
        <w:spacing w:line="200" w:lineRule="exact"/>
        <w:rPr>
          <w:sz w:val="20"/>
          <w:szCs w:val="20"/>
        </w:rPr>
      </w:pPr>
    </w:p>
    <w:p w:rsidR="00801DDB" w:rsidRDefault="00801DDB">
      <w:pPr>
        <w:spacing w:line="200" w:lineRule="exact"/>
        <w:rPr>
          <w:sz w:val="20"/>
          <w:szCs w:val="20"/>
        </w:rPr>
      </w:pPr>
    </w:p>
    <w:p w:rsidR="00801DDB" w:rsidRDefault="00801DDB">
      <w:pPr>
        <w:spacing w:line="242" w:lineRule="exact"/>
        <w:rPr>
          <w:sz w:val="20"/>
          <w:szCs w:val="20"/>
        </w:rPr>
      </w:pPr>
    </w:p>
    <w:p w:rsidR="00801DDB" w:rsidRDefault="000242FB">
      <w:pPr>
        <w:spacing w:line="254" w:lineRule="auto"/>
        <w:ind w:left="1440" w:right="820"/>
        <w:jc w:val="both"/>
        <w:rPr>
          <w:sz w:val="20"/>
          <w:szCs w:val="20"/>
        </w:rPr>
      </w:pPr>
      <w:r>
        <w:rPr>
          <w:rFonts w:ascii="Arial" w:eastAsia="Arial" w:hAnsi="Arial" w:cs="Arial"/>
          <w:color w:val="00000A"/>
          <w:sz w:val="24"/>
          <w:szCs w:val="24"/>
        </w:rPr>
        <w:t>“</w:t>
      </w:r>
      <w:r>
        <w:rPr>
          <w:rFonts w:ascii="Arial" w:eastAsia="Arial" w:hAnsi="Arial" w:cs="Arial"/>
          <w:b/>
          <w:bCs/>
          <w:color w:val="00000A"/>
          <w:sz w:val="24"/>
          <w:szCs w:val="24"/>
        </w:rPr>
        <w:t>10. Adjournment of meeting for want of quorum</w:t>
      </w:r>
      <w:r>
        <w:rPr>
          <w:rFonts w:ascii="Arial" w:eastAsia="Arial" w:hAnsi="Arial" w:cs="Arial"/>
          <w:color w:val="00000A"/>
          <w:sz w:val="24"/>
          <w:szCs w:val="24"/>
        </w:rPr>
        <w:t xml:space="preserve">. ­(1) If, within one hour </w:t>
      </w:r>
      <w:r>
        <w:rPr>
          <w:rFonts w:ascii="Arial" w:eastAsia="Arial" w:hAnsi="Arial" w:cs="Arial"/>
          <w:color w:val="00000A"/>
          <w:sz w:val="24"/>
          <w:szCs w:val="24"/>
        </w:rPr>
        <w:t xml:space="preserve">from the time appointed for holding a meeting of a Panchayat quorum is not present, the meeting may be adjourned and may be held on another date to be fixed by the Chairperson or the Vice­Chairperson of the Presiding member as the case may be. The members </w:t>
      </w:r>
      <w:r>
        <w:rPr>
          <w:rFonts w:ascii="Arial" w:eastAsia="Arial" w:hAnsi="Arial" w:cs="Arial"/>
          <w:color w:val="00000A"/>
          <w:sz w:val="24"/>
          <w:szCs w:val="24"/>
        </w:rPr>
        <w:t>shall be informed of the date, place and time of the adjourned meeting by a fresh three day's notice in Form­2. No quorum shall be necessary for such adjourned meeting. No business other than that included in the list of business for transaction at the ori</w:t>
      </w:r>
      <w:r>
        <w:rPr>
          <w:rFonts w:ascii="Arial" w:eastAsia="Arial" w:hAnsi="Arial" w:cs="Arial"/>
          <w:color w:val="00000A"/>
          <w:sz w:val="24"/>
          <w:szCs w:val="24"/>
        </w:rPr>
        <w:t>ginal meeting shall be brought before an adjourned meeting.</w:t>
      </w:r>
    </w:p>
    <w:p w:rsidR="00801DDB" w:rsidRDefault="00801DDB">
      <w:pPr>
        <w:sectPr w:rsidR="00801DDB">
          <w:pgSz w:w="12240" w:h="15840"/>
          <w:pgMar w:top="652" w:right="1440" w:bottom="1440" w:left="1440" w:header="0" w:footer="0" w:gutter="0"/>
          <w:cols w:space="720" w:equalWidth="0">
            <w:col w:w="9360"/>
          </w:cols>
        </w:sectPr>
      </w:pPr>
    </w:p>
    <w:p w:rsidR="00801DDB" w:rsidRDefault="000242FB">
      <w:pPr>
        <w:jc w:val="center"/>
        <w:rPr>
          <w:sz w:val="20"/>
          <w:szCs w:val="20"/>
        </w:rPr>
      </w:pPr>
      <w:bookmarkStart w:id="25" w:name="page26"/>
      <w:bookmarkEnd w:id="25"/>
      <w:r>
        <w:rPr>
          <w:rFonts w:ascii="Arial" w:eastAsia="Arial" w:hAnsi="Arial" w:cs="Arial"/>
          <w:color w:val="00000A"/>
        </w:rPr>
        <w:t>26</w:t>
      </w:r>
    </w:p>
    <w:p w:rsidR="00801DDB" w:rsidRDefault="00801DDB">
      <w:pPr>
        <w:spacing w:line="200" w:lineRule="exact"/>
        <w:rPr>
          <w:sz w:val="20"/>
          <w:szCs w:val="20"/>
        </w:rPr>
      </w:pPr>
    </w:p>
    <w:p w:rsidR="00801DDB" w:rsidRDefault="00801DDB">
      <w:pPr>
        <w:spacing w:line="336" w:lineRule="exact"/>
        <w:rPr>
          <w:sz w:val="20"/>
          <w:szCs w:val="20"/>
        </w:rPr>
      </w:pPr>
    </w:p>
    <w:p w:rsidR="00801DDB" w:rsidRDefault="000242FB">
      <w:pPr>
        <w:spacing w:line="261" w:lineRule="auto"/>
        <w:ind w:left="1440" w:right="820"/>
        <w:rPr>
          <w:sz w:val="20"/>
          <w:szCs w:val="20"/>
        </w:rPr>
      </w:pPr>
      <w:r>
        <w:rPr>
          <w:rFonts w:ascii="Arial" w:eastAsia="Arial" w:hAnsi="Arial" w:cs="Arial"/>
          <w:color w:val="00000A"/>
          <w:sz w:val="24"/>
          <w:szCs w:val="24"/>
        </w:rPr>
        <w:t>(2). In determining the quorum, fraction of one half and above be counted one, and less than half shall be ignored.”</w:t>
      </w:r>
    </w:p>
    <w:p w:rsidR="00801DDB" w:rsidRDefault="00801DDB">
      <w:pPr>
        <w:spacing w:line="200" w:lineRule="exact"/>
        <w:rPr>
          <w:sz w:val="20"/>
          <w:szCs w:val="20"/>
        </w:rPr>
      </w:pPr>
    </w:p>
    <w:p w:rsidR="00801DDB" w:rsidRDefault="00801DDB">
      <w:pPr>
        <w:spacing w:line="200" w:lineRule="exact"/>
        <w:rPr>
          <w:sz w:val="20"/>
          <w:szCs w:val="20"/>
        </w:rPr>
      </w:pPr>
    </w:p>
    <w:p w:rsidR="00801DDB" w:rsidRDefault="00801DDB">
      <w:pPr>
        <w:spacing w:line="220" w:lineRule="exact"/>
        <w:rPr>
          <w:sz w:val="20"/>
          <w:szCs w:val="20"/>
        </w:rPr>
      </w:pPr>
    </w:p>
    <w:p w:rsidR="00801DDB" w:rsidRDefault="000242FB">
      <w:pPr>
        <w:numPr>
          <w:ilvl w:val="0"/>
          <w:numId w:val="33"/>
        </w:numPr>
        <w:tabs>
          <w:tab w:val="left" w:pos="1440"/>
        </w:tabs>
        <w:spacing w:line="602" w:lineRule="auto"/>
        <w:ind w:left="720" w:firstLine="2"/>
        <w:jc w:val="both"/>
        <w:rPr>
          <w:rFonts w:ascii="Arial" w:eastAsia="Arial" w:hAnsi="Arial" w:cs="Arial"/>
          <w:b/>
          <w:bCs/>
          <w:color w:val="00000A"/>
          <w:sz w:val="28"/>
          <w:szCs w:val="28"/>
        </w:rPr>
      </w:pPr>
      <w:r>
        <w:rPr>
          <w:rFonts w:ascii="Arial" w:eastAsia="Arial" w:hAnsi="Arial" w:cs="Arial"/>
          <w:color w:val="00000A"/>
          <w:sz w:val="28"/>
          <w:szCs w:val="28"/>
        </w:rPr>
        <w:t xml:space="preserve">Rule 21 specifically deals with the motion of no confidence </w:t>
      </w:r>
      <w:r>
        <w:rPr>
          <w:rFonts w:ascii="Arial" w:eastAsia="Arial" w:hAnsi="Arial" w:cs="Arial"/>
          <w:color w:val="00000A"/>
          <w:sz w:val="28"/>
          <w:szCs w:val="28"/>
        </w:rPr>
        <w:t>against the Pramukh or Up­Pramukh. The same reads thus:</w:t>
      </w:r>
    </w:p>
    <w:p w:rsidR="00801DDB" w:rsidRDefault="00801DDB">
      <w:pPr>
        <w:spacing w:line="200" w:lineRule="exact"/>
        <w:rPr>
          <w:sz w:val="20"/>
          <w:szCs w:val="20"/>
        </w:rPr>
      </w:pPr>
    </w:p>
    <w:p w:rsidR="00801DDB" w:rsidRDefault="00801DDB">
      <w:pPr>
        <w:spacing w:line="200" w:lineRule="exact"/>
        <w:rPr>
          <w:sz w:val="20"/>
          <w:szCs w:val="20"/>
        </w:rPr>
      </w:pPr>
    </w:p>
    <w:p w:rsidR="00801DDB" w:rsidRDefault="00801DDB">
      <w:pPr>
        <w:spacing w:line="306" w:lineRule="exact"/>
        <w:rPr>
          <w:sz w:val="20"/>
          <w:szCs w:val="20"/>
        </w:rPr>
      </w:pPr>
    </w:p>
    <w:p w:rsidR="00801DDB" w:rsidRDefault="000242FB">
      <w:pPr>
        <w:spacing w:line="254" w:lineRule="auto"/>
        <w:ind w:left="1440" w:right="820"/>
        <w:jc w:val="both"/>
        <w:rPr>
          <w:sz w:val="20"/>
          <w:szCs w:val="20"/>
        </w:rPr>
      </w:pPr>
      <w:r>
        <w:rPr>
          <w:rFonts w:ascii="Arial" w:eastAsia="Arial" w:hAnsi="Arial" w:cs="Arial"/>
          <w:color w:val="00000A"/>
          <w:sz w:val="24"/>
          <w:szCs w:val="24"/>
        </w:rPr>
        <w:t>“</w:t>
      </w:r>
      <w:r>
        <w:rPr>
          <w:rFonts w:ascii="Arial" w:eastAsia="Arial" w:hAnsi="Arial" w:cs="Arial"/>
          <w:b/>
          <w:bCs/>
          <w:color w:val="00000A"/>
          <w:sz w:val="24"/>
          <w:szCs w:val="24"/>
        </w:rPr>
        <w:t>21. Pramukh and Up­Pramukh</w:t>
      </w:r>
      <w:r>
        <w:rPr>
          <w:rFonts w:ascii="Arial" w:eastAsia="Arial" w:hAnsi="Arial" w:cs="Arial"/>
          <w:color w:val="00000A"/>
          <w:sz w:val="24"/>
          <w:szCs w:val="24"/>
        </w:rPr>
        <w:t>: (1) A motion of no confidence against the Pramukh or the Up­Pramukh may be moved by any member of a Panchayat Samiti, after giving 7 days notice. The notice shall be in</w:t>
      </w:r>
      <w:r>
        <w:rPr>
          <w:rFonts w:ascii="Arial" w:eastAsia="Arial" w:hAnsi="Arial" w:cs="Arial"/>
          <w:color w:val="00000A"/>
          <w:sz w:val="24"/>
          <w:szCs w:val="24"/>
        </w:rPr>
        <w:t xml:space="preserve"> Form 4. The notice shall be addressed to the Pramukh and shall be delivered to him and in his absence to the Up­Pramukh or in the absence of both, to the Executive Officer. The Pramukh or in his absence the Up­Pramukh or in the absence of both, the Execut</w:t>
      </w:r>
      <w:r>
        <w:rPr>
          <w:rFonts w:ascii="Arial" w:eastAsia="Arial" w:hAnsi="Arial" w:cs="Arial"/>
          <w:color w:val="00000A"/>
          <w:sz w:val="24"/>
          <w:szCs w:val="24"/>
        </w:rPr>
        <w:t xml:space="preserve">ive Officer shall call a special meeting of the Panchayat Samiti within 15 days from the date of moving the notice of no confidence by serving notice to the Pramukh, Up­Pramukh and all the members of the Panchayat Samiti, in Form 1­A enclosing therewith a </w:t>
      </w:r>
      <w:r>
        <w:rPr>
          <w:rFonts w:ascii="Arial" w:eastAsia="Arial" w:hAnsi="Arial" w:cs="Arial"/>
          <w:color w:val="00000A"/>
          <w:sz w:val="24"/>
          <w:szCs w:val="24"/>
        </w:rPr>
        <w:t>copy of the no confidence motion moved by the member.</w:t>
      </w:r>
    </w:p>
    <w:p w:rsidR="00801DDB" w:rsidRDefault="00801DDB">
      <w:pPr>
        <w:spacing w:line="200" w:lineRule="exact"/>
        <w:rPr>
          <w:sz w:val="20"/>
          <w:szCs w:val="20"/>
        </w:rPr>
      </w:pPr>
    </w:p>
    <w:p w:rsidR="00801DDB" w:rsidRDefault="00801DDB">
      <w:pPr>
        <w:spacing w:line="365" w:lineRule="exact"/>
        <w:rPr>
          <w:sz w:val="20"/>
          <w:szCs w:val="20"/>
        </w:rPr>
      </w:pPr>
    </w:p>
    <w:p w:rsidR="00801DDB" w:rsidRDefault="000242FB">
      <w:pPr>
        <w:numPr>
          <w:ilvl w:val="0"/>
          <w:numId w:val="34"/>
        </w:numPr>
        <w:tabs>
          <w:tab w:val="left" w:pos="1830"/>
        </w:tabs>
        <w:spacing w:line="256" w:lineRule="auto"/>
        <w:ind w:left="1440" w:right="800" w:firstLine="2"/>
        <w:jc w:val="both"/>
        <w:rPr>
          <w:rFonts w:ascii="Arial" w:eastAsia="Arial" w:hAnsi="Arial" w:cs="Arial"/>
          <w:color w:val="00000A"/>
          <w:sz w:val="24"/>
          <w:szCs w:val="24"/>
        </w:rPr>
      </w:pPr>
      <w:r>
        <w:rPr>
          <w:rFonts w:ascii="Arial" w:eastAsia="Arial" w:hAnsi="Arial" w:cs="Arial"/>
          <w:color w:val="00000A"/>
          <w:sz w:val="24"/>
          <w:szCs w:val="24"/>
        </w:rPr>
        <w:t>The Pramukh or the Up­Pramukh shall not preside over the meeting but shall have a right to speak or otherwise take part in the proceedings of the meeting. The meeting shall be presided over by the Pra</w:t>
      </w:r>
      <w:r>
        <w:rPr>
          <w:rFonts w:ascii="Arial" w:eastAsia="Arial" w:hAnsi="Arial" w:cs="Arial"/>
          <w:color w:val="00000A"/>
          <w:sz w:val="24"/>
          <w:szCs w:val="24"/>
        </w:rPr>
        <w:t>mukh if the motion is against the Up­Pramukh and if the motion is against the Pramukh the meeting will be presided over by the Up­ Pramukh. In the absence of both the Pramukh and Up­ Pramukh, the members assembled shall elect one from among themselves to p</w:t>
      </w:r>
      <w:r>
        <w:rPr>
          <w:rFonts w:ascii="Arial" w:eastAsia="Arial" w:hAnsi="Arial" w:cs="Arial"/>
          <w:color w:val="00000A"/>
          <w:sz w:val="24"/>
          <w:szCs w:val="24"/>
        </w:rPr>
        <w:t xml:space="preserve">reside over the meeting. </w:t>
      </w:r>
      <w:r>
        <w:rPr>
          <w:rFonts w:ascii="Arial" w:eastAsia="Arial" w:hAnsi="Arial" w:cs="Arial"/>
          <w:b/>
          <w:bCs/>
          <w:color w:val="00000A"/>
          <w:sz w:val="24"/>
          <w:szCs w:val="24"/>
        </w:rPr>
        <w:t>A quorum of</w:t>
      </w:r>
      <w:r>
        <w:rPr>
          <w:rFonts w:ascii="Arial" w:eastAsia="Arial" w:hAnsi="Arial" w:cs="Arial"/>
          <w:color w:val="00000A"/>
          <w:sz w:val="24"/>
          <w:szCs w:val="24"/>
        </w:rPr>
        <w:t xml:space="preserve"> </w:t>
      </w:r>
      <w:r>
        <w:rPr>
          <w:rFonts w:ascii="Arial" w:eastAsia="Arial" w:hAnsi="Arial" w:cs="Arial"/>
          <w:b/>
          <w:bCs/>
          <w:color w:val="00000A"/>
          <w:sz w:val="24"/>
          <w:szCs w:val="24"/>
        </w:rPr>
        <w:t xml:space="preserve">not less than two­thirds of the total membership of the Panchayat Samiti is necessary for the meeting. </w:t>
      </w:r>
      <w:r>
        <w:rPr>
          <w:rFonts w:ascii="Arial" w:eastAsia="Arial" w:hAnsi="Arial" w:cs="Arial"/>
          <w:color w:val="00000A"/>
          <w:sz w:val="24"/>
          <w:szCs w:val="24"/>
        </w:rPr>
        <w:t>Within</w:t>
      </w:r>
      <w:r>
        <w:rPr>
          <w:rFonts w:ascii="Arial" w:eastAsia="Arial" w:hAnsi="Arial" w:cs="Arial"/>
          <w:b/>
          <w:bCs/>
          <w:color w:val="00000A"/>
          <w:sz w:val="24"/>
          <w:szCs w:val="24"/>
        </w:rPr>
        <w:t xml:space="preserve"> </w:t>
      </w:r>
      <w:r>
        <w:rPr>
          <w:rFonts w:ascii="Arial" w:eastAsia="Arial" w:hAnsi="Arial" w:cs="Arial"/>
          <w:color w:val="00000A"/>
          <w:sz w:val="24"/>
          <w:szCs w:val="24"/>
        </w:rPr>
        <w:t>one hour from the appointed time, if there is no quorum, the no confidence motion shall deemed to have not be</w:t>
      </w:r>
      <w:r>
        <w:rPr>
          <w:rFonts w:ascii="Arial" w:eastAsia="Arial" w:hAnsi="Arial" w:cs="Arial"/>
          <w:color w:val="00000A"/>
          <w:sz w:val="24"/>
          <w:szCs w:val="24"/>
        </w:rPr>
        <w:t>en carried and the meeting shall be dissolved. The Executive Officer shall send the report of the dissolution of the meeting for want of quorum to the concerned Assistant Commissioner, the Deputy Commissioner (Director of</w:t>
      </w:r>
    </w:p>
    <w:p w:rsidR="00801DDB" w:rsidRDefault="00801DDB">
      <w:pPr>
        <w:sectPr w:rsidR="00801DDB">
          <w:pgSz w:w="12240" w:h="15840"/>
          <w:pgMar w:top="652" w:right="1440" w:bottom="1440" w:left="1440" w:header="0" w:footer="0" w:gutter="0"/>
          <w:cols w:space="720" w:equalWidth="0">
            <w:col w:w="9360"/>
          </w:cols>
        </w:sectPr>
      </w:pPr>
    </w:p>
    <w:p w:rsidR="00801DDB" w:rsidRDefault="000242FB">
      <w:pPr>
        <w:jc w:val="center"/>
        <w:rPr>
          <w:sz w:val="20"/>
          <w:szCs w:val="20"/>
        </w:rPr>
      </w:pPr>
      <w:bookmarkStart w:id="26" w:name="page27"/>
      <w:bookmarkEnd w:id="26"/>
      <w:r>
        <w:rPr>
          <w:rFonts w:ascii="Arial" w:eastAsia="Arial" w:hAnsi="Arial" w:cs="Arial"/>
          <w:color w:val="00000A"/>
        </w:rPr>
        <w:t>27</w:t>
      </w:r>
    </w:p>
    <w:p w:rsidR="00801DDB" w:rsidRDefault="00801DDB">
      <w:pPr>
        <w:spacing w:line="200" w:lineRule="exact"/>
        <w:rPr>
          <w:sz w:val="20"/>
          <w:szCs w:val="20"/>
        </w:rPr>
      </w:pPr>
    </w:p>
    <w:p w:rsidR="00801DDB" w:rsidRDefault="00801DDB">
      <w:pPr>
        <w:spacing w:line="336" w:lineRule="exact"/>
        <w:rPr>
          <w:sz w:val="20"/>
          <w:szCs w:val="20"/>
        </w:rPr>
      </w:pPr>
    </w:p>
    <w:p w:rsidR="00801DDB" w:rsidRDefault="000242FB">
      <w:pPr>
        <w:spacing w:line="262" w:lineRule="auto"/>
        <w:ind w:left="1440" w:right="820"/>
        <w:jc w:val="both"/>
        <w:rPr>
          <w:sz w:val="20"/>
          <w:szCs w:val="20"/>
        </w:rPr>
      </w:pPr>
      <w:r>
        <w:rPr>
          <w:rFonts w:ascii="Arial" w:eastAsia="Arial" w:hAnsi="Arial" w:cs="Arial"/>
          <w:color w:val="00000A"/>
          <w:sz w:val="24"/>
          <w:szCs w:val="24"/>
        </w:rPr>
        <w:t xml:space="preserve">Panchayat </w:t>
      </w:r>
      <w:r>
        <w:rPr>
          <w:rFonts w:ascii="Arial" w:eastAsia="Arial" w:hAnsi="Arial" w:cs="Arial"/>
          <w:color w:val="00000A"/>
          <w:sz w:val="24"/>
          <w:szCs w:val="24"/>
        </w:rPr>
        <w:t>Elections), the Chief Executive Officer of the Zilla Parishad and also the Secretary (Panchayat) of the Administration.</w:t>
      </w:r>
    </w:p>
    <w:p w:rsidR="00801DDB" w:rsidRDefault="00801DDB">
      <w:pPr>
        <w:spacing w:line="264" w:lineRule="exact"/>
        <w:rPr>
          <w:sz w:val="20"/>
          <w:szCs w:val="20"/>
        </w:rPr>
      </w:pPr>
    </w:p>
    <w:p w:rsidR="00801DDB" w:rsidRDefault="000242FB">
      <w:pPr>
        <w:numPr>
          <w:ilvl w:val="0"/>
          <w:numId w:val="35"/>
        </w:numPr>
        <w:tabs>
          <w:tab w:val="left" w:pos="1848"/>
        </w:tabs>
        <w:spacing w:line="266" w:lineRule="auto"/>
        <w:ind w:left="1440" w:right="800" w:firstLine="2"/>
        <w:jc w:val="both"/>
        <w:rPr>
          <w:rFonts w:ascii="Arial" w:eastAsia="Arial" w:hAnsi="Arial" w:cs="Arial"/>
          <w:color w:val="00000A"/>
          <w:sz w:val="24"/>
          <w:szCs w:val="24"/>
        </w:rPr>
      </w:pPr>
      <w:r>
        <w:rPr>
          <w:rFonts w:ascii="Arial" w:eastAsia="Arial" w:hAnsi="Arial" w:cs="Arial"/>
          <w:color w:val="00000A"/>
          <w:sz w:val="24"/>
          <w:szCs w:val="24"/>
        </w:rPr>
        <w:t xml:space="preserve">If the motion is carried by a majority of </w:t>
      </w:r>
      <w:r>
        <w:rPr>
          <w:rFonts w:ascii="Arial" w:eastAsia="Arial" w:hAnsi="Arial" w:cs="Arial"/>
          <w:b/>
          <w:bCs/>
          <w:color w:val="00000A"/>
          <w:sz w:val="24"/>
          <w:szCs w:val="24"/>
        </w:rPr>
        <w:t>not less than</w:t>
      </w:r>
      <w:r>
        <w:rPr>
          <w:rFonts w:ascii="Arial" w:eastAsia="Arial" w:hAnsi="Arial" w:cs="Arial"/>
          <w:color w:val="00000A"/>
          <w:sz w:val="24"/>
          <w:szCs w:val="24"/>
        </w:rPr>
        <w:t xml:space="preserve"> </w:t>
      </w:r>
      <w:r>
        <w:rPr>
          <w:rFonts w:ascii="Arial" w:eastAsia="Arial" w:hAnsi="Arial" w:cs="Arial"/>
          <w:b/>
          <w:bCs/>
          <w:color w:val="00000A"/>
          <w:sz w:val="24"/>
          <w:szCs w:val="24"/>
        </w:rPr>
        <w:t xml:space="preserve">two­thirds of the total membership of the Panchayat Samiti present and voting, </w:t>
      </w:r>
      <w:r>
        <w:rPr>
          <w:rFonts w:ascii="Arial" w:eastAsia="Arial" w:hAnsi="Arial" w:cs="Arial"/>
          <w:color w:val="00000A"/>
          <w:sz w:val="24"/>
          <w:szCs w:val="24"/>
        </w:rPr>
        <w:t>the Pramukh or the Up­</w:t>
      </w:r>
      <w:r>
        <w:rPr>
          <w:rFonts w:ascii="Arial" w:eastAsia="Arial" w:hAnsi="Arial" w:cs="Arial"/>
          <w:b/>
          <w:bCs/>
          <w:color w:val="00000A"/>
          <w:sz w:val="24"/>
          <w:szCs w:val="24"/>
        </w:rPr>
        <w:t xml:space="preserve"> </w:t>
      </w:r>
      <w:r>
        <w:rPr>
          <w:rFonts w:ascii="Arial" w:eastAsia="Arial" w:hAnsi="Arial" w:cs="Arial"/>
          <w:color w:val="00000A"/>
          <w:sz w:val="24"/>
          <w:szCs w:val="24"/>
        </w:rPr>
        <w:t>Pramukh or both, as the case may be, shall cease to hold office after a period of three days from the date on which the motion is carried unless the Pramukh or the Up­Pramukh or both, as the case may be, have resigned earlier</w:t>
      </w:r>
      <w:r>
        <w:rPr>
          <w:rFonts w:ascii="Arial" w:eastAsia="Arial" w:hAnsi="Arial" w:cs="Arial"/>
          <w:color w:val="00000A"/>
          <w:sz w:val="18"/>
          <w:szCs w:val="18"/>
        </w:rPr>
        <w:t>.”</w:t>
      </w:r>
    </w:p>
    <w:p w:rsidR="00801DDB" w:rsidRDefault="00801DDB">
      <w:pPr>
        <w:spacing w:line="293" w:lineRule="exact"/>
        <w:rPr>
          <w:sz w:val="20"/>
          <w:szCs w:val="20"/>
        </w:rPr>
      </w:pPr>
    </w:p>
    <w:p w:rsidR="00801DDB" w:rsidRDefault="000242FB">
      <w:pPr>
        <w:jc w:val="right"/>
        <w:rPr>
          <w:sz w:val="20"/>
          <w:szCs w:val="20"/>
        </w:rPr>
      </w:pPr>
      <w:r>
        <w:rPr>
          <w:rFonts w:ascii="Arial" w:eastAsia="Arial" w:hAnsi="Arial" w:cs="Arial"/>
          <w:color w:val="00000A"/>
          <w:sz w:val="28"/>
          <w:szCs w:val="28"/>
        </w:rPr>
        <w:t>(emp</w:t>
      </w:r>
      <w:r>
        <w:rPr>
          <w:rFonts w:ascii="Arial" w:eastAsia="Arial" w:hAnsi="Arial" w:cs="Arial"/>
          <w:color w:val="00000A"/>
          <w:sz w:val="28"/>
          <w:szCs w:val="28"/>
        </w:rPr>
        <w:t>hasis supplied)</w:t>
      </w:r>
    </w:p>
    <w:p w:rsidR="00801DDB" w:rsidRDefault="00801DDB">
      <w:pPr>
        <w:spacing w:line="370" w:lineRule="exact"/>
        <w:rPr>
          <w:sz w:val="20"/>
          <w:szCs w:val="20"/>
        </w:rPr>
      </w:pPr>
    </w:p>
    <w:p w:rsidR="00801DDB" w:rsidRDefault="000242FB">
      <w:pPr>
        <w:numPr>
          <w:ilvl w:val="0"/>
          <w:numId w:val="36"/>
        </w:numPr>
        <w:tabs>
          <w:tab w:val="left" w:pos="1440"/>
        </w:tabs>
        <w:spacing w:line="505" w:lineRule="auto"/>
        <w:ind w:left="720" w:firstLine="2"/>
        <w:jc w:val="both"/>
        <w:rPr>
          <w:rFonts w:ascii="Arial" w:eastAsia="Arial" w:hAnsi="Arial" w:cs="Arial"/>
          <w:b/>
          <w:bCs/>
          <w:color w:val="00000A"/>
          <w:sz w:val="28"/>
          <w:szCs w:val="28"/>
        </w:rPr>
      </w:pPr>
      <w:r>
        <w:rPr>
          <w:rFonts w:ascii="Arial" w:eastAsia="Arial" w:hAnsi="Arial" w:cs="Arial"/>
          <w:color w:val="00000A"/>
          <w:sz w:val="28"/>
          <w:szCs w:val="28"/>
        </w:rPr>
        <w:t>To put it differently, the provisions in the Regulation and the Rules distinctly deal with the manner in which a motion of ‘No Confidence’ should be moved and carried forward to its logical end. In that sense, the central issue is about th</w:t>
      </w:r>
      <w:r>
        <w:rPr>
          <w:rFonts w:ascii="Arial" w:eastAsia="Arial" w:hAnsi="Arial" w:cs="Arial"/>
          <w:color w:val="00000A"/>
          <w:sz w:val="28"/>
          <w:szCs w:val="28"/>
        </w:rPr>
        <w:t>e purport of the mechanism provided in the Regulation and the Rules on the subject of ‘No Confidence Motion’. From the legislative scheme it is noticed that as and when the special meeting to consider the ‘No Confidence Motion’ proceeds, Section 117(2) man</w:t>
      </w:r>
      <w:r>
        <w:rPr>
          <w:rFonts w:ascii="Arial" w:eastAsia="Arial" w:hAnsi="Arial" w:cs="Arial"/>
          <w:color w:val="00000A"/>
          <w:sz w:val="28"/>
          <w:szCs w:val="28"/>
        </w:rPr>
        <w:t>dates that the motion may be treated as carried out only if a majority of not less than two­thirds of the “total number” of members of the Panchayat Samiti vote in favour of removal of the Pramukh or Up­Pramukh, as the case may be. A similar position is re</w:t>
      </w:r>
      <w:r>
        <w:rPr>
          <w:rFonts w:ascii="Arial" w:eastAsia="Arial" w:hAnsi="Arial" w:cs="Arial"/>
          <w:color w:val="00000A"/>
          <w:sz w:val="28"/>
          <w:szCs w:val="28"/>
        </w:rPr>
        <w:t>stated in Rule 21 of the Rules.</w:t>
      </w:r>
    </w:p>
    <w:p w:rsidR="00801DDB" w:rsidRDefault="00801DDB">
      <w:pPr>
        <w:sectPr w:rsidR="00801DDB">
          <w:pgSz w:w="12240" w:h="15840"/>
          <w:pgMar w:top="652" w:right="1440" w:bottom="1440" w:left="1440" w:header="0" w:footer="0" w:gutter="0"/>
          <w:cols w:space="720" w:equalWidth="0">
            <w:col w:w="9360"/>
          </w:cols>
        </w:sectPr>
      </w:pPr>
    </w:p>
    <w:p w:rsidR="00801DDB" w:rsidRDefault="000242FB">
      <w:pPr>
        <w:jc w:val="center"/>
        <w:rPr>
          <w:sz w:val="20"/>
          <w:szCs w:val="20"/>
        </w:rPr>
      </w:pPr>
      <w:bookmarkStart w:id="27" w:name="page28"/>
      <w:bookmarkEnd w:id="27"/>
      <w:r>
        <w:rPr>
          <w:rFonts w:ascii="Arial" w:eastAsia="Arial" w:hAnsi="Arial" w:cs="Arial"/>
          <w:color w:val="00000A"/>
        </w:rPr>
        <w:t>28</w:t>
      </w:r>
    </w:p>
    <w:p w:rsidR="00801DDB" w:rsidRDefault="00801DDB">
      <w:pPr>
        <w:spacing w:line="200" w:lineRule="exact"/>
        <w:rPr>
          <w:sz w:val="20"/>
          <w:szCs w:val="20"/>
        </w:rPr>
      </w:pPr>
    </w:p>
    <w:p w:rsidR="00801DDB" w:rsidRDefault="00801DDB">
      <w:pPr>
        <w:spacing w:line="352" w:lineRule="exact"/>
        <w:rPr>
          <w:sz w:val="20"/>
          <w:szCs w:val="20"/>
        </w:rPr>
      </w:pPr>
    </w:p>
    <w:p w:rsidR="00801DDB" w:rsidRDefault="000242FB">
      <w:pPr>
        <w:numPr>
          <w:ilvl w:val="0"/>
          <w:numId w:val="37"/>
        </w:numPr>
        <w:tabs>
          <w:tab w:val="left" w:pos="1440"/>
        </w:tabs>
        <w:spacing w:line="505" w:lineRule="auto"/>
        <w:ind w:left="720" w:firstLine="2"/>
        <w:jc w:val="both"/>
        <w:rPr>
          <w:rFonts w:ascii="Arial" w:eastAsia="Arial" w:hAnsi="Arial" w:cs="Arial"/>
          <w:b/>
          <w:bCs/>
          <w:color w:val="00000A"/>
          <w:sz w:val="28"/>
          <w:szCs w:val="28"/>
        </w:rPr>
      </w:pPr>
      <w:r>
        <w:rPr>
          <w:rFonts w:ascii="Arial" w:eastAsia="Arial" w:hAnsi="Arial" w:cs="Arial"/>
          <w:color w:val="00000A"/>
          <w:sz w:val="28"/>
          <w:szCs w:val="28"/>
        </w:rPr>
        <w:t xml:space="preserve">Indeed, the provisions in the Regulation do not provide for the quorum of the special meeting. That is, however, prescribed in the form of Rule 9. Rule 9(3)(b) stipulates that two­thirds of the “total </w:t>
      </w:r>
      <w:r>
        <w:rPr>
          <w:rFonts w:ascii="Arial" w:eastAsia="Arial" w:hAnsi="Arial" w:cs="Arial"/>
          <w:color w:val="00000A"/>
          <w:sz w:val="28"/>
          <w:szCs w:val="28"/>
        </w:rPr>
        <w:t>membership” of a Panchayat Samiti shall be a sufficient quorum for a special meeting of the Panchayat Samiti in reference to Section 117(1) of the Regulation to move a motion of no confidence against the Pramukh or Up­Pramukh. Thus, the quorum specified is</w:t>
      </w:r>
      <w:r>
        <w:rPr>
          <w:rFonts w:ascii="Arial" w:eastAsia="Arial" w:hAnsi="Arial" w:cs="Arial"/>
          <w:color w:val="00000A"/>
          <w:sz w:val="28"/>
          <w:szCs w:val="28"/>
        </w:rPr>
        <w:t xml:space="preserve"> not less than two­thirds of the “total membership”. The emphasis is on the expression “total membership”, which includes the other (ex­officio) member(s) referred to in Section 107(3) of the Regulation having representation on the Panchayat Samiti and not</w:t>
      </w:r>
      <w:r>
        <w:rPr>
          <w:rFonts w:ascii="Arial" w:eastAsia="Arial" w:hAnsi="Arial" w:cs="Arial"/>
          <w:color w:val="00000A"/>
          <w:sz w:val="28"/>
          <w:szCs w:val="28"/>
        </w:rPr>
        <w:t xml:space="preserve"> limited to members chosen by direct election from territorial constituencies in the Panchayat area as referred to in Section 107(2) of the Regulation. Thus understood, all members of the Panchayat Samiti are expected to remain present and participate in t</w:t>
      </w:r>
      <w:r>
        <w:rPr>
          <w:rFonts w:ascii="Arial" w:eastAsia="Arial" w:hAnsi="Arial" w:cs="Arial"/>
          <w:color w:val="00000A"/>
          <w:sz w:val="28"/>
          <w:szCs w:val="28"/>
        </w:rPr>
        <w:t>he special meeting and the quorum of the meeting is to be determined on the basis of “total number” of members in the Panchayat Samiti.</w:t>
      </w:r>
    </w:p>
    <w:p w:rsidR="00801DDB" w:rsidRDefault="00801DDB">
      <w:pPr>
        <w:sectPr w:rsidR="00801DDB">
          <w:pgSz w:w="12240" w:h="15840"/>
          <w:pgMar w:top="652" w:right="1440" w:bottom="1440" w:left="1440" w:header="0" w:footer="0" w:gutter="0"/>
          <w:cols w:space="720" w:equalWidth="0">
            <w:col w:w="9360"/>
          </w:cols>
        </w:sectPr>
      </w:pPr>
    </w:p>
    <w:p w:rsidR="00801DDB" w:rsidRDefault="000242FB">
      <w:pPr>
        <w:jc w:val="center"/>
        <w:rPr>
          <w:sz w:val="20"/>
          <w:szCs w:val="20"/>
        </w:rPr>
      </w:pPr>
      <w:bookmarkStart w:id="28" w:name="page29"/>
      <w:bookmarkEnd w:id="28"/>
      <w:r>
        <w:rPr>
          <w:rFonts w:ascii="Arial" w:eastAsia="Arial" w:hAnsi="Arial" w:cs="Arial"/>
          <w:color w:val="00000A"/>
        </w:rPr>
        <w:t>29</w:t>
      </w:r>
    </w:p>
    <w:p w:rsidR="00801DDB" w:rsidRDefault="00801DDB">
      <w:pPr>
        <w:spacing w:line="200" w:lineRule="exact"/>
        <w:rPr>
          <w:sz w:val="20"/>
          <w:szCs w:val="20"/>
        </w:rPr>
      </w:pPr>
    </w:p>
    <w:p w:rsidR="00801DDB" w:rsidRDefault="00801DDB">
      <w:pPr>
        <w:spacing w:line="352" w:lineRule="exact"/>
        <w:rPr>
          <w:sz w:val="20"/>
          <w:szCs w:val="20"/>
        </w:rPr>
      </w:pPr>
    </w:p>
    <w:p w:rsidR="00801DDB" w:rsidRDefault="000242FB">
      <w:pPr>
        <w:numPr>
          <w:ilvl w:val="0"/>
          <w:numId w:val="38"/>
        </w:numPr>
        <w:tabs>
          <w:tab w:val="left" w:pos="1440"/>
        </w:tabs>
        <w:spacing w:line="504" w:lineRule="auto"/>
        <w:ind w:left="720" w:firstLine="2"/>
        <w:jc w:val="both"/>
        <w:rPr>
          <w:rFonts w:ascii="Arial" w:eastAsia="Arial" w:hAnsi="Arial" w:cs="Arial"/>
          <w:b/>
          <w:bCs/>
          <w:color w:val="00000A"/>
          <w:sz w:val="28"/>
          <w:szCs w:val="28"/>
        </w:rPr>
      </w:pPr>
      <w:r>
        <w:rPr>
          <w:rFonts w:ascii="Arial" w:eastAsia="Arial" w:hAnsi="Arial" w:cs="Arial"/>
          <w:color w:val="00000A"/>
          <w:sz w:val="28"/>
          <w:szCs w:val="28"/>
        </w:rPr>
        <w:t>The question as to whether the other member(s) (other than directly elected) who can participate in the s</w:t>
      </w:r>
      <w:r>
        <w:rPr>
          <w:rFonts w:ascii="Arial" w:eastAsia="Arial" w:hAnsi="Arial" w:cs="Arial"/>
          <w:color w:val="00000A"/>
          <w:sz w:val="28"/>
          <w:szCs w:val="28"/>
        </w:rPr>
        <w:t>pecial meeting, have the right to vote on the ‘No Confidence Motion’. That would depend on the legislative scheme and intent manifest from the express provisions permitting them to do so. The usefulness of their presence at such a special meeting, to consi</w:t>
      </w:r>
      <w:r>
        <w:rPr>
          <w:rFonts w:ascii="Arial" w:eastAsia="Arial" w:hAnsi="Arial" w:cs="Arial"/>
          <w:color w:val="00000A"/>
          <w:sz w:val="28"/>
          <w:szCs w:val="28"/>
        </w:rPr>
        <w:t>der the motion of no confidence, cannot and need not be speculated. The governing provisions predicate that the special meeting must be attended by not less than two­thirds of the “total membership” of the Panchayat Samiti and the ‘No Confidence Motion’ mu</w:t>
      </w:r>
      <w:r>
        <w:rPr>
          <w:rFonts w:ascii="Arial" w:eastAsia="Arial" w:hAnsi="Arial" w:cs="Arial"/>
          <w:color w:val="00000A"/>
          <w:sz w:val="28"/>
          <w:szCs w:val="28"/>
        </w:rPr>
        <w:t>st be carried out by not less than two­ thirds of the “total number” of members of the Panchayat Samiti present and voting. This is the twin requirement. If so, the ‘No Confidence Motion’ is required to be considered in the special meeting of the Panchayat</w:t>
      </w:r>
      <w:r>
        <w:rPr>
          <w:rFonts w:ascii="Arial" w:eastAsia="Arial" w:hAnsi="Arial" w:cs="Arial"/>
          <w:color w:val="00000A"/>
          <w:sz w:val="28"/>
          <w:szCs w:val="28"/>
        </w:rPr>
        <w:t xml:space="preserve"> Samiti as a whole and not limited to members directly elected from the territorial constituencies in the Panchayat area. Thus understood, the total membership of the Little Andaman Samiti being six, two­ thirds thereof would be four. If the members presen</w:t>
      </w:r>
      <w:r>
        <w:rPr>
          <w:rFonts w:ascii="Arial" w:eastAsia="Arial" w:hAnsi="Arial" w:cs="Arial"/>
          <w:color w:val="00000A"/>
          <w:sz w:val="28"/>
          <w:szCs w:val="28"/>
        </w:rPr>
        <w:t>t at the</w:t>
      </w:r>
    </w:p>
    <w:p w:rsidR="00801DDB" w:rsidRDefault="00801DDB">
      <w:pPr>
        <w:sectPr w:rsidR="00801DDB">
          <w:pgSz w:w="12240" w:h="15840"/>
          <w:pgMar w:top="652" w:right="1440" w:bottom="1440" w:left="1440" w:header="0" w:footer="0" w:gutter="0"/>
          <w:cols w:space="720" w:equalWidth="0">
            <w:col w:w="9360"/>
          </w:cols>
        </w:sectPr>
      </w:pPr>
    </w:p>
    <w:p w:rsidR="00801DDB" w:rsidRDefault="000242FB">
      <w:pPr>
        <w:jc w:val="center"/>
        <w:rPr>
          <w:sz w:val="20"/>
          <w:szCs w:val="20"/>
        </w:rPr>
      </w:pPr>
      <w:bookmarkStart w:id="29" w:name="page30"/>
      <w:bookmarkEnd w:id="29"/>
      <w:r>
        <w:rPr>
          <w:rFonts w:ascii="Arial" w:eastAsia="Arial" w:hAnsi="Arial" w:cs="Arial"/>
          <w:color w:val="00000A"/>
        </w:rPr>
        <w:t>30</w:t>
      </w:r>
    </w:p>
    <w:p w:rsidR="00801DDB" w:rsidRDefault="00801DDB">
      <w:pPr>
        <w:spacing w:line="200" w:lineRule="exact"/>
        <w:rPr>
          <w:sz w:val="20"/>
          <w:szCs w:val="20"/>
        </w:rPr>
      </w:pPr>
    </w:p>
    <w:p w:rsidR="00801DDB" w:rsidRDefault="00801DDB">
      <w:pPr>
        <w:spacing w:line="334" w:lineRule="exact"/>
        <w:rPr>
          <w:sz w:val="20"/>
          <w:szCs w:val="20"/>
        </w:rPr>
      </w:pPr>
    </w:p>
    <w:p w:rsidR="00801DDB" w:rsidRDefault="000242FB">
      <w:pPr>
        <w:spacing w:line="502" w:lineRule="auto"/>
        <w:ind w:left="720" w:right="20"/>
        <w:jc w:val="both"/>
        <w:rPr>
          <w:sz w:val="20"/>
          <w:szCs w:val="20"/>
        </w:rPr>
      </w:pPr>
      <w:r>
        <w:rPr>
          <w:rFonts w:ascii="Arial" w:eastAsia="Arial" w:hAnsi="Arial" w:cs="Arial"/>
          <w:color w:val="00000A"/>
          <w:sz w:val="28"/>
          <w:szCs w:val="28"/>
        </w:rPr>
        <w:t>scheduled place and time of the meeting were only three, obviously the Executive Officer was justified in dissolving the meeting for want of quorum.</w:t>
      </w:r>
    </w:p>
    <w:p w:rsidR="00801DDB" w:rsidRDefault="00801DDB">
      <w:pPr>
        <w:spacing w:line="20" w:lineRule="exact"/>
        <w:rPr>
          <w:sz w:val="20"/>
          <w:szCs w:val="20"/>
        </w:rPr>
      </w:pPr>
    </w:p>
    <w:p w:rsidR="00801DDB" w:rsidRDefault="000242FB">
      <w:pPr>
        <w:numPr>
          <w:ilvl w:val="0"/>
          <w:numId w:val="39"/>
        </w:numPr>
        <w:tabs>
          <w:tab w:val="left" w:pos="1440"/>
        </w:tabs>
        <w:spacing w:line="506" w:lineRule="auto"/>
        <w:ind w:left="720" w:right="20" w:firstLine="2"/>
        <w:jc w:val="both"/>
        <w:rPr>
          <w:rFonts w:ascii="Arial" w:eastAsia="Arial" w:hAnsi="Arial" w:cs="Arial"/>
          <w:b/>
          <w:bCs/>
          <w:color w:val="00000A"/>
          <w:sz w:val="28"/>
          <w:szCs w:val="28"/>
        </w:rPr>
      </w:pPr>
      <w:r>
        <w:rPr>
          <w:rFonts w:ascii="Arial" w:eastAsia="Arial" w:hAnsi="Arial" w:cs="Arial"/>
          <w:color w:val="00000A"/>
          <w:sz w:val="28"/>
          <w:szCs w:val="28"/>
        </w:rPr>
        <w:t>That takes us to the question as to who can vote on the ‘No Confidence Motion’. In</w:t>
      </w:r>
      <w:r>
        <w:rPr>
          <w:rFonts w:ascii="Arial" w:eastAsia="Arial" w:hAnsi="Arial" w:cs="Arial"/>
          <w:color w:val="00000A"/>
          <w:sz w:val="28"/>
          <w:szCs w:val="28"/>
        </w:rPr>
        <w:t>dubitably, the language of Section</w:t>
      </w:r>
    </w:p>
    <w:p w:rsidR="00801DDB" w:rsidRDefault="00801DDB">
      <w:pPr>
        <w:spacing w:line="2" w:lineRule="exact"/>
        <w:rPr>
          <w:rFonts w:ascii="Arial" w:eastAsia="Arial" w:hAnsi="Arial" w:cs="Arial"/>
          <w:b/>
          <w:bCs/>
          <w:color w:val="00000A"/>
          <w:sz w:val="28"/>
          <w:szCs w:val="28"/>
        </w:rPr>
      </w:pPr>
    </w:p>
    <w:p w:rsidR="00801DDB" w:rsidRDefault="000242FB">
      <w:pPr>
        <w:numPr>
          <w:ilvl w:val="0"/>
          <w:numId w:val="40"/>
        </w:numPr>
        <w:tabs>
          <w:tab w:val="left" w:pos="1347"/>
        </w:tabs>
        <w:spacing w:line="504" w:lineRule="auto"/>
        <w:ind w:left="720" w:firstLine="2"/>
        <w:jc w:val="both"/>
        <w:rPr>
          <w:rFonts w:ascii="Arial" w:eastAsia="Arial" w:hAnsi="Arial" w:cs="Arial"/>
          <w:color w:val="00000A"/>
          <w:sz w:val="28"/>
          <w:szCs w:val="28"/>
        </w:rPr>
      </w:pPr>
      <w:r>
        <w:rPr>
          <w:rFonts w:ascii="Arial" w:eastAsia="Arial" w:hAnsi="Arial" w:cs="Arial"/>
          <w:color w:val="00000A"/>
          <w:sz w:val="28"/>
          <w:szCs w:val="28"/>
        </w:rPr>
        <w:t xml:space="preserve">of the Regulation envisages that the motion is required to be carried by a majority of not less two­thirds of the “total number” of members of the Panchayat Samiti present and voting. A similar mandate flows from Rule 9 </w:t>
      </w:r>
      <w:r>
        <w:rPr>
          <w:rFonts w:ascii="Arial" w:eastAsia="Arial" w:hAnsi="Arial" w:cs="Arial"/>
          <w:color w:val="00000A"/>
          <w:sz w:val="28"/>
          <w:szCs w:val="28"/>
        </w:rPr>
        <w:t>read with Rule 21 of the Rules. The question is whether the law as enacted in the form of Section 117 of the Regulation, in any way, deviates from the scheme of Part­IX of the Constitution. Our answer is an emphatic “NO”. The fact that Article 243C(5)(b) p</w:t>
      </w:r>
      <w:r>
        <w:rPr>
          <w:rFonts w:ascii="Arial" w:eastAsia="Arial" w:hAnsi="Arial" w:cs="Arial"/>
          <w:color w:val="00000A"/>
          <w:sz w:val="28"/>
          <w:szCs w:val="28"/>
        </w:rPr>
        <w:t>ostulates that the chairperson of the Panchayat Samiti at the intermediate level shall be elected by, and from amongst, the elected members thereof, it does not follow that the process of removal of such chairperson should be limited to voting by the elect</w:t>
      </w:r>
      <w:r>
        <w:rPr>
          <w:rFonts w:ascii="Arial" w:eastAsia="Arial" w:hAnsi="Arial" w:cs="Arial"/>
          <w:color w:val="00000A"/>
          <w:sz w:val="28"/>
          <w:szCs w:val="28"/>
        </w:rPr>
        <w:t>ed members. The law on the removal of the Pramukh or Up­Pramukh by means of ‘No Confidence Motion’ has been</w:t>
      </w:r>
    </w:p>
    <w:p w:rsidR="00801DDB" w:rsidRDefault="00801DDB">
      <w:pPr>
        <w:sectPr w:rsidR="00801DDB">
          <w:pgSz w:w="12240" w:h="15840"/>
          <w:pgMar w:top="652" w:right="1440" w:bottom="1440" w:left="1440" w:header="0" w:footer="0" w:gutter="0"/>
          <w:cols w:space="720" w:equalWidth="0">
            <w:col w:w="9360"/>
          </w:cols>
        </w:sectPr>
      </w:pPr>
    </w:p>
    <w:p w:rsidR="00801DDB" w:rsidRDefault="000242FB">
      <w:pPr>
        <w:jc w:val="center"/>
        <w:rPr>
          <w:sz w:val="20"/>
          <w:szCs w:val="20"/>
        </w:rPr>
      </w:pPr>
      <w:bookmarkStart w:id="30" w:name="page31"/>
      <w:bookmarkEnd w:id="30"/>
      <w:r>
        <w:rPr>
          <w:rFonts w:ascii="Arial" w:eastAsia="Arial" w:hAnsi="Arial" w:cs="Arial"/>
          <w:color w:val="00000A"/>
        </w:rPr>
        <w:t>31</w:t>
      </w:r>
    </w:p>
    <w:p w:rsidR="00801DDB" w:rsidRDefault="00801DDB">
      <w:pPr>
        <w:spacing w:line="200" w:lineRule="exact"/>
        <w:rPr>
          <w:sz w:val="20"/>
          <w:szCs w:val="20"/>
        </w:rPr>
      </w:pPr>
    </w:p>
    <w:p w:rsidR="00801DDB" w:rsidRDefault="00801DDB">
      <w:pPr>
        <w:spacing w:line="334" w:lineRule="exact"/>
        <w:rPr>
          <w:sz w:val="20"/>
          <w:szCs w:val="20"/>
        </w:rPr>
      </w:pPr>
    </w:p>
    <w:p w:rsidR="00801DDB" w:rsidRDefault="000242FB">
      <w:pPr>
        <w:spacing w:line="504" w:lineRule="auto"/>
        <w:ind w:left="720"/>
        <w:jc w:val="both"/>
        <w:rPr>
          <w:sz w:val="20"/>
          <w:szCs w:val="20"/>
        </w:rPr>
      </w:pPr>
      <w:r>
        <w:rPr>
          <w:rFonts w:ascii="Arial" w:eastAsia="Arial" w:hAnsi="Arial" w:cs="Arial"/>
          <w:color w:val="00000A"/>
          <w:sz w:val="28"/>
          <w:szCs w:val="28"/>
        </w:rPr>
        <w:t>enacted by the State Legislature. That permits “all” the members of the Panchayat Samiti to participate in the discussion and vote on</w:t>
      </w:r>
      <w:r>
        <w:rPr>
          <w:rFonts w:ascii="Arial" w:eastAsia="Arial" w:hAnsi="Arial" w:cs="Arial"/>
          <w:color w:val="00000A"/>
          <w:sz w:val="28"/>
          <w:szCs w:val="28"/>
        </w:rPr>
        <w:t xml:space="preserve"> the motion of no confidence. On conjoint reading of Section 117, Rule 9(3)(b) and also Rule 21 of the Rules, in our opinion, they, in no way, exclude any member of the Panchayat Samiti muchless the members referred to in Section 107(3) of the Regulation. </w:t>
      </w:r>
      <w:r>
        <w:rPr>
          <w:rFonts w:ascii="Arial" w:eastAsia="Arial" w:hAnsi="Arial" w:cs="Arial"/>
          <w:color w:val="00000A"/>
          <w:sz w:val="28"/>
          <w:szCs w:val="28"/>
        </w:rPr>
        <w:t>Not even by necessary implication. Taking any other view would result in re­writing of the provisions to read as ­ the motion of no confidence must be carried out by a majority of not less than two­thirds of the total number of “directly elected” members o</w:t>
      </w:r>
      <w:r>
        <w:rPr>
          <w:rFonts w:ascii="Arial" w:eastAsia="Arial" w:hAnsi="Arial" w:cs="Arial"/>
          <w:color w:val="00000A"/>
          <w:sz w:val="28"/>
          <w:szCs w:val="28"/>
        </w:rPr>
        <w:t>f the Panchayat Samiti mentioned in Section 107(2), present and voting. We must presume that the State Legislature was conscious of the marked distinction between the category of members constituting the Panchayat Samiti. As is evident from Section 107(2),</w:t>
      </w:r>
      <w:r>
        <w:rPr>
          <w:rFonts w:ascii="Arial" w:eastAsia="Arial" w:hAnsi="Arial" w:cs="Arial"/>
          <w:color w:val="00000A"/>
          <w:sz w:val="28"/>
          <w:szCs w:val="28"/>
        </w:rPr>
        <w:t xml:space="preserve"> it refers to a category of persons chosen by direct election from the territorial constituencies, in contradistinction to the other category of persons mentioned in Section 107(3), the constituent of the Panchayat Samiti. If</w:t>
      </w:r>
    </w:p>
    <w:p w:rsidR="00801DDB" w:rsidRDefault="00801DDB">
      <w:pPr>
        <w:sectPr w:rsidR="00801DDB">
          <w:pgSz w:w="12240" w:h="15840"/>
          <w:pgMar w:top="652" w:right="1440" w:bottom="1440" w:left="1440" w:header="0" w:footer="0" w:gutter="0"/>
          <w:cols w:space="720" w:equalWidth="0">
            <w:col w:w="9360"/>
          </w:cols>
        </w:sectPr>
      </w:pPr>
    </w:p>
    <w:p w:rsidR="00801DDB" w:rsidRDefault="000242FB">
      <w:pPr>
        <w:jc w:val="center"/>
        <w:rPr>
          <w:sz w:val="20"/>
          <w:szCs w:val="20"/>
        </w:rPr>
      </w:pPr>
      <w:bookmarkStart w:id="31" w:name="page32"/>
      <w:bookmarkEnd w:id="31"/>
      <w:r>
        <w:rPr>
          <w:rFonts w:ascii="Arial" w:eastAsia="Arial" w:hAnsi="Arial" w:cs="Arial"/>
          <w:color w:val="00000A"/>
        </w:rPr>
        <w:t>32</w:t>
      </w:r>
    </w:p>
    <w:p w:rsidR="00801DDB" w:rsidRDefault="00801DDB">
      <w:pPr>
        <w:spacing w:line="200" w:lineRule="exact"/>
        <w:rPr>
          <w:sz w:val="20"/>
          <w:szCs w:val="20"/>
        </w:rPr>
      </w:pPr>
    </w:p>
    <w:p w:rsidR="00801DDB" w:rsidRDefault="00801DDB">
      <w:pPr>
        <w:spacing w:line="334" w:lineRule="exact"/>
        <w:rPr>
          <w:sz w:val="20"/>
          <w:szCs w:val="20"/>
        </w:rPr>
      </w:pPr>
    </w:p>
    <w:p w:rsidR="00801DDB" w:rsidRDefault="000242FB">
      <w:pPr>
        <w:spacing w:line="505" w:lineRule="auto"/>
        <w:ind w:left="720"/>
        <w:jc w:val="both"/>
        <w:rPr>
          <w:sz w:val="20"/>
          <w:szCs w:val="20"/>
        </w:rPr>
      </w:pPr>
      <w:r>
        <w:rPr>
          <w:rFonts w:ascii="Arial" w:eastAsia="Arial" w:hAnsi="Arial" w:cs="Arial"/>
          <w:color w:val="00000A"/>
          <w:sz w:val="28"/>
          <w:szCs w:val="28"/>
        </w:rPr>
        <w:t>the legislature</w:t>
      </w:r>
      <w:r>
        <w:rPr>
          <w:rFonts w:ascii="Arial" w:eastAsia="Arial" w:hAnsi="Arial" w:cs="Arial"/>
          <w:color w:val="00000A"/>
          <w:sz w:val="28"/>
          <w:szCs w:val="28"/>
        </w:rPr>
        <w:t xml:space="preserve"> had intended to exclude the latter category from the process of ‘No Confidence Motion’, it would have expressly limited it to only the elected members [former category ascribable to Section 107(2)] of the Panchayat Samiti, as is done at the stage of elect</w:t>
      </w:r>
      <w:r>
        <w:rPr>
          <w:rFonts w:ascii="Arial" w:eastAsia="Arial" w:hAnsi="Arial" w:cs="Arial"/>
          <w:color w:val="00000A"/>
          <w:sz w:val="28"/>
          <w:szCs w:val="28"/>
        </w:rPr>
        <w:t>ion of the chairperson. Whereas, the provision makes it incumbent that not less than two­thirds of the “total number” of members of the Panchayat Samiti must participate and vote. This is the legislative intent which cannot be whittled down by some overstr</w:t>
      </w:r>
      <w:r>
        <w:rPr>
          <w:rFonts w:ascii="Arial" w:eastAsia="Arial" w:hAnsi="Arial" w:cs="Arial"/>
          <w:color w:val="00000A"/>
          <w:sz w:val="28"/>
          <w:szCs w:val="28"/>
        </w:rPr>
        <w:t>etched interpretative process including by relying on the common law principle that only the body of persons, who had elected the Pramukh or Up­ Pramukh, alone can initiate such a process.</w:t>
      </w:r>
    </w:p>
    <w:p w:rsidR="00801DDB" w:rsidRDefault="00801DDB">
      <w:pPr>
        <w:spacing w:line="200" w:lineRule="exact"/>
        <w:rPr>
          <w:sz w:val="20"/>
          <w:szCs w:val="20"/>
        </w:rPr>
      </w:pPr>
    </w:p>
    <w:p w:rsidR="00801DDB" w:rsidRDefault="00801DDB">
      <w:pPr>
        <w:spacing w:line="200" w:lineRule="exact"/>
        <w:rPr>
          <w:sz w:val="20"/>
          <w:szCs w:val="20"/>
        </w:rPr>
      </w:pPr>
    </w:p>
    <w:p w:rsidR="00801DDB" w:rsidRDefault="00801DDB">
      <w:pPr>
        <w:spacing w:line="253" w:lineRule="exact"/>
        <w:rPr>
          <w:sz w:val="20"/>
          <w:szCs w:val="20"/>
        </w:rPr>
      </w:pPr>
    </w:p>
    <w:p w:rsidR="00801DDB" w:rsidRDefault="000242FB">
      <w:pPr>
        <w:numPr>
          <w:ilvl w:val="0"/>
          <w:numId w:val="41"/>
        </w:numPr>
        <w:tabs>
          <w:tab w:val="left" w:pos="1440"/>
        </w:tabs>
        <w:spacing w:line="514" w:lineRule="auto"/>
        <w:ind w:left="720" w:firstLine="2"/>
        <w:jc w:val="both"/>
        <w:rPr>
          <w:rFonts w:ascii="Arial" w:eastAsia="Arial" w:hAnsi="Arial" w:cs="Arial"/>
          <w:b/>
          <w:bCs/>
          <w:color w:val="00000A"/>
          <w:sz w:val="28"/>
          <w:szCs w:val="28"/>
        </w:rPr>
      </w:pPr>
      <w:r>
        <w:rPr>
          <w:rFonts w:ascii="Arial" w:eastAsia="Arial" w:hAnsi="Arial" w:cs="Arial"/>
          <w:color w:val="00000A"/>
          <w:sz w:val="28"/>
          <w:szCs w:val="28"/>
        </w:rPr>
        <w:t>The Division Bench of the High Court relied upon the decision in</w:t>
      </w:r>
      <w:r>
        <w:rPr>
          <w:rFonts w:ascii="Arial" w:eastAsia="Arial" w:hAnsi="Arial" w:cs="Arial"/>
          <w:color w:val="00000A"/>
          <w:sz w:val="28"/>
          <w:szCs w:val="28"/>
        </w:rPr>
        <w:t xml:space="preserve"> </w:t>
      </w:r>
      <w:r>
        <w:rPr>
          <w:rFonts w:ascii="Arial" w:eastAsia="Arial" w:hAnsi="Arial" w:cs="Arial"/>
          <w:b/>
          <w:bCs/>
          <w:i/>
          <w:iCs/>
          <w:color w:val="00000A"/>
          <w:sz w:val="28"/>
          <w:szCs w:val="28"/>
        </w:rPr>
        <w:t>Ramesh Mehta</w:t>
      </w:r>
      <w:r>
        <w:rPr>
          <w:rFonts w:ascii="Arial" w:eastAsia="Arial" w:hAnsi="Arial" w:cs="Arial"/>
          <w:color w:val="00000A"/>
          <w:sz w:val="28"/>
          <w:szCs w:val="28"/>
        </w:rPr>
        <w:t xml:space="preserve"> (supra). In that case, this Court was called upon to answer whether, in counting the “whole number of members” on the Municipal Board in terms of Rule 3(9) of the Rajasthan Municipalities (Motion of No­confidence against the Chairman or Vice­</w:t>
      </w:r>
      <w:r>
        <w:rPr>
          <w:rFonts w:ascii="Arial" w:eastAsia="Arial" w:hAnsi="Arial" w:cs="Arial"/>
          <w:color w:val="00000A"/>
          <w:sz w:val="28"/>
          <w:szCs w:val="28"/>
        </w:rPr>
        <w:t>Chairman) Rules, 1974, “nominated members” have to be taken into consideration.</w:t>
      </w:r>
    </w:p>
    <w:p w:rsidR="00801DDB" w:rsidRDefault="00801DDB">
      <w:pPr>
        <w:sectPr w:rsidR="00801DDB">
          <w:pgSz w:w="12240" w:h="15840"/>
          <w:pgMar w:top="652" w:right="1440" w:bottom="902" w:left="1440" w:header="0" w:footer="0" w:gutter="0"/>
          <w:cols w:space="720" w:equalWidth="0">
            <w:col w:w="9360"/>
          </w:cols>
        </w:sectPr>
      </w:pPr>
    </w:p>
    <w:p w:rsidR="00801DDB" w:rsidRDefault="000242FB">
      <w:pPr>
        <w:jc w:val="center"/>
        <w:rPr>
          <w:sz w:val="20"/>
          <w:szCs w:val="20"/>
        </w:rPr>
      </w:pPr>
      <w:bookmarkStart w:id="32" w:name="page33"/>
      <w:bookmarkEnd w:id="32"/>
      <w:r>
        <w:rPr>
          <w:rFonts w:ascii="Arial" w:eastAsia="Arial" w:hAnsi="Arial" w:cs="Arial"/>
          <w:color w:val="00000A"/>
        </w:rPr>
        <w:t>33</w:t>
      </w:r>
    </w:p>
    <w:p w:rsidR="00801DDB" w:rsidRDefault="00801DDB">
      <w:pPr>
        <w:spacing w:line="200" w:lineRule="exact"/>
        <w:rPr>
          <w:sz w:val="20"/>
          <w:szCs w:val="20"/>
        </w:rPr>
      </w:pPr>
    </w:p>
    <w:p w:rsidR="00801DDB" w:rsidRDefault="00801DDB">
      <w:pPr>
        <w:spacing w:line="334" w:lineRule="exact"/>
        <w:rPr>
          <w:sz w:val="20"/>
          <w:szCs w:val="20"/>
        </w:rPr>
      </w:pPr>
    </w:p>
    <w:p w:rsidR="00801DDB" w:rsidRDefault="000242FB">
      <w:pPr>
        <w:spacing w:line="504" w:lineRule="auto"/>
        <w:ind w:left="720"/>
        <w:jc w:val="both"/>
        <w:rPr>
          <w:sz w:val="20"/>
          <w:szCs w:val="20"/>
        </w:rPr>
      </w:pPr>
      <w:r>
        <w:rPr>
          <w:rFonts w:ascii="Arial" w:eastAsia="Arial" w:hAnsi="Arial" w:cs="Arial"/>
          <w:color w:val="00000A"/>
          <w:sz w:val="28"/>
          <w:szCs w:val="28"/>
        </w:rPr>
        <w:t>For answering that question, the Court adverted to Article 243R, which deals with the composition of municipalities. The dispensation prescribed with regard to</w:t>
      </w:r>
      <w:r>
        <w:rPr>
          <w:rFonts w:ascii="Arial" w:eastAsia="Arial" w:hAnsi="Arial" w:cs="Arial"/>
          <w:color w:val="00000A"/>
          <w:sz w:val="28"/>
          <w:szCs w:val="28"/>
        </w:rPr>
        <w:t xml:space="preserve"> Panchayats in Article 243C is somewhat different from the one specified in Article 243R for Municipalities. As regards the Panchayats, in terms of Article 243C(3), only persons referred to in sub­clauses (a) to (d) thereof, can represent in the Panchayat </w:t>
      </w:r>
      <w:r>
        <w:rPr>
          <w:rFonts w:ascii="Arial" w:eastAsia="Arial" w:hAnsi="Arial" w:cs="Arial"/>
          <w:color w:val="00000A"/>
          <w:sz w:val="28"/>
          <w:szCs w:val="28"/>
        </w:rPr>
        <w:t>Samiti as per the law made by the State Legislature in that behalf. The category of persons referred to in the said sub­clauses are all directly elected at different levels ­ be it Panchayat or the House of the People and the members of the legislative ass</w:t>
      </w:r>
      <w:r>
        <w:rPr>
          <w:rFonts w:ascii="Arial" w:eastAsia="Arial" w:hAnsi="Arial" w:cs="Arial"/>
          <w:color w:val="00000A"/>
          <w:sz w:val="28"/>
          <w:szCs w:val="28"/>
        </w:rPr>
        <w:t>embly of the State or the Council of States and the members of the legislative council of the State. Whereas, in the composition of Municipalities, persons having special knowledge or experience in municipal administration can also be nominated, who obviou</w:t>
      </w:r>
      <w:r>
        <w:rPr>
          <w:rFonts w:ascii="Arial" w:eastAsia="Arial" w:hAnsi="Arial" w:cs="Arial"/>
          <w:color w:val="00000A"/>
          <w:sz w:val="28"/>
          <w:szCs w:val="28"/>
        </w:rPr>
        <w:t>sly may not be elected people’s representatives. The latter, therefore, has been expressly denuded of a right to vote in the meetings of the Municipalities, as per the proviso to Article 243R(2). Similar</w:t>
      </w:r>
    </w:p>
    <w:p w:rsidR="00801DDB" w:rsidRDefault="00801DDB">
      <w:pPr>
        <w:sectPr w:rsidR="00801DDB">
          <w:pgSz w:w="12240" w:h="15840"/>
          <w:pgMar w:top="652" w:right="1440" w:bottom="1440" w:left="1440" w:header="0" w:footer="0" w:gutter="0"/>
          <w:cols w:space="720" w:equalWidth="0">
            <w:col w:w="9360"/>
          </w:cols>
        </w:sectPr>
      </w:pPr>
    </w:p>
    <w:p w:rsidR="00801DDB" w:rsidRDefault="000242FB">
      <w:pPr>
        <w:jc w:val="center"/>
        <w:rPr>
          <w:sz w:val="20"/>
          <w:szCs w:val="20"/>
        </w:rPr>
      </w:pPr>
      <w:bookmarkStart w:id="33" w:name="page34"/>
      <w:bookmarkEnd w:id="33"/>
      <w:r>
        <w:rPr>
          <w:rFonts w:ascii="Arial" w:eastAsia="Arial" w:hAnsi="Arial" w:cs="Arial"/>
          <w:color w:val="00000A"/>
        </w:rPr>
        <w:t>34</w:t>
      </w:r>
    </w:p>
    <w:p w:rsidR="00801DDB" w:rsidRDefault="00801DDB">
      <w:pPr>
        <w:spacing w:line="200" w:lineRule="exact"/>
        <w:rPr>
          <w:sz w:val="20"/>
          <w:szCs w:val="20"/>
        </w:rPr>
      </w:pPr>
    </w:p>
    <w:p w:rsidR="00801DDB" w:rsidRDefault="00801DDB">
      <w:pPr>
        <w:spacing w:line="334" w:lineRule="exact"/>
        <w:rPr>
          <w:sz w:val="20"/>
          <w:szCs w:val="20"/>
        </w:rPr>
      </w:pPr>
    </w:p>
    <w:p w:rsidR="00801DDB" w:rsidRDefault="000242FB">
      <w:pPr>
        <w:spacing w:line="502" w:lineRule="auto"/>
        <w:ind w:left="720" w:right="20"/>
        <w:rPr>
          <w:sz w:val="20"/>
          <w:szCs w:val="20"/>
        </w:rPr>
      </w:pPr>
      <w:r>
        <w:rPr>
          <w:rFonts w:ascii="Arial" w:eastAsia="Arial" w:hAnsi="Arial" w:cs="Arial"/>
          <w:color w:val="00000A"/>
          <w:sz w:val="28"/>
          <w:szCs w:val="28"/>
        </w:rPr>
        <w:t>exclusion is not made in respect of t</w:t>
      </w:r>
      <w:r>
        <w:rPr>
          <w:rFonts w:ascii="Arial" w:eastAsia="Arial" w:hAnsi="Arial" w:cs="Arial"/>
          <w:color w:val="00000A"/>
          <w:sz w:val="28"/>
          <w:szCs w:val="28"/>
        </w:rPr>
        <w:t>he other categories of members of the Municipality referred to in sub­clauses (ii) to</w:t>
      </w:r>
    </w:p>
    <w:p w:rsidR="00801DDB" w:rsidRDefault="00801DDB">
      <w:pPr>
        <w:spacing w:line="1" w:lineRule="exact"/>
        <w:rPr>
          <w:sz w:val="20"/>
          <w:szCs w:val="20"/>
        </w:rPr>
      </w:pPr>
    </w:p>
    <w:p w:rsidR="00801DDB" w:rsidRDefault="000242FB">
      <w:pPr>
        <w:numPr>
          <w:ilvl w:val="0"/>
          <w:numId w:val="42"/>
        </w:numPr>
        <w:tabs>
          <w:tab w:val="left" w:pos="1249"/>
        </w:tabs>
        <w:spacing w:line="506" w:lineRule="auto"/>
        <w:ind w:left="720" w:firstLine="2"/>
        <w:jc w:val="both"/>
        <w:rPr>
          <w:rFonts w:ascii="Arial" w:eastAsia="Arial" w:hAnsi="Arial" w:cs="Arial"/>
          <w:color w:val="00000A"/>
          <w:sz w:val="28"/>
          <w:szCs w:val="28"/>
        </w:rPr>
      </w:pPr>
      <w:r>
        <w:rPr>
          <w:rFonts w:ascii="Arial" w:eastAsia="Arial" w:hAnsi="Arial" w:cs="Arial"/>
          <w:color w:val="00000A"/>
          <w:sz w:val="28"/>
          <w:szCs w:val="28"/>
        </w:rPr>
        <w:t>of Article 243R(2)(a). In short, the question considered in the said case was very specific as to whether the voting rights of the “nominated members” in a Municipal Boa</w:t>
      </w:r>
      <w:r>
        <w:rPr>
          <w:rFonts w:ascii="Arial" w:eastAsia="Arial" w:hAnsi="Arial" w:cs="Arial"/>
          <w:color w:val="00000A"/>
          <w:sz w:val="28"/>
          <w:szCs w:val="28"/>
        </w:rPr>
        <w:t xml:space="preserve">rd can be reckoned for computing a majority required for a motion of no confidence against the Chairman or Vice­Chairman of the Board. The Court considered the statutory provisions as applicable to that case i.e., Section 9 of the Rajasthan Municipalities </w:t>
      </w:r>
      <w:r>
        <w:rPr>
          <w:rFonts w:ascii="Arial" w:eastAsia="Arial" w:hAnsi="Arial" w:cs="Arial"/>
          <w:color w:val="00000A"/>
          <w:sz w:val="28"/>
          <w:szCs w:val="28"/>
        </w:rPr>
        <w:t>Act, 1959, as amended. It then concluded that there was no indication therein that a right to vote is created in the “nominated members”. In other words, they cannot exercise voting rights.</w:t>
      </w:r>
    </w:p>
    <w:p w:rsidR="00801DDB" w:rsidRDefault="00801DDB">
      <w:pPr>
        <w:spacing w:line="200" w:lineRule="exact"/>
        <w:rPr>
          <w:sz w:val="20"/>
          <w:szCs w:val="20"/>
        </w:rPr>
      </w:pPr>
    </w:p>
    <w:p w:rsidR="00801DDB" w:rsidRDefault="00801DDB">
      <w:pPr>
        <w:spacing w:line="200" w:lineRule="exact"/>
        <w:rPr>
          <w:sz w:val="20"/>
          <w:szCs w:val="20"/>
        </w:rPr>
      </w:pPr>
    </w:p>
    <w:p w:rsidR="00801DDB" w:rsidRDefault="00801DDB">
      <w:pPr>
        <w:spacing w:line="243" w:lineRule="exact"/>
        <w:rPr>
          <w:sz w:val="20"/>
          <w:szCs w:val="20"/>
        </w:rPr>
      </w:pPr>
    </w:p>
    <w:p w:rsidR="00801DDB" w:rsidRDefault="000242FB">
      <w:pPr>
        <w:numPr>
          <w:ilvl w:val="0"/>
          <w:numId w:val="43"/>
        </w:numPr>
        <w:tabs>
          <w:tab w:val="left" w:pos="1664"/>
        </w:tabs>
        <w:spacing w:line="506" w:lineRule="auto"/>
        <w:ind w:left="720" w:firstLine="2"/>
        <w:jc w:val="both"/>
        <w:rPr>
          <w:rFonts w:ascii="Arial" w:eastAsia="Arial" w:hAnsi="Arial" w:cs="Arial"/>
          <w:b/>
          <w:bCs/>
          <w:color w:val="00000A"/>
          <w:sz w:val="28"/>
          <w:szCs w:val="28"/>
        </w:rPr>
      </w:pPr>
      <w:r>
        <w:rPr>
          <w:rFonts w:ascii="Arial" w:eastAsia="Arial" w:hAnsi="Arial" w:cs="Arial"/>
          <w:color w:val="00000A"/>
          <w:sz w:val="28"/>
          <w:szCs w:val="28"/>
        </w:rPr>
        <w:t>In the present case, neither Article 243C nor the Regulation ma</w:t>
      </w:r>
      <w:r>
        <w:rPr>
          <w:rFonts w:ascii="Arial" w:eastAsia="Arial" w:hAnsi="Arial" w:cs="Arial"/>
          <w:color w:val="00000A"/>
          <w:sz w:val="28"/>
          <w:szCs w:val="28"/>
        </w:rPr>
        <w:t>de by the State Legislature or the Rules framed thereunder expressly exclude the other members of the Panchayat Samiti referred to in Section 107(3) of the Regulation from exercising their vote on a ‘Motion of No Confidence’. It is a well established posit</w:t>
      </w:r>
      <w:r>
        <w:rPr>
          <w:rFonts w:ascii="Arial" w:eastAsia="Arial" w:hAnsi="Arial" w:cs="Arial"/>
          <w:color w:val="00000A"/>
          <w:sz w:val="28"/>
          <w:szCs w:val="28"/>
        </w:rPr>
        <w:t>ion that the right to</w:t>
      </w:r>
    </w:p>
    <w:p w:rsidR="00801DDB" w:rsidRDefault="00801DDB">
      <w:pPr>
        <w:sectPr w:rsidR="00801DDB">
          <w:pgSz w:w="12240" w:h="15840"/>
          <w:pgMar w:top="652" w:right="1440" w:bottom="982" w:left="1440" w:header="0" w:footer="0" w:gutter="0"/>
          <w:cols w:space="720" w:equalWidth="0">
            <w:col w:w="9360"/>
          </w:cols>
        </w:sectPr>
      </w:pPr>
    </w:p>
    <w:p w:rsidR="00801DDB" w:rsidRDefault="000242FB">
      <w:pPr>
        <w:jc w:val="center"/>
        <w:rPr>
          <w:sz w:val="20"/>
          <w:szCs w:val="20"/>
        </w:rPr>
      </w:pPr>
      <w:bookmarkStart w:id="34" w:name="page35"/>
      <w:bookmarkEnd w:id="34"/>
      <w:r>
        <w:rPr>
          <w:rFonts w:ascii="Arial" w:eastAsia="Arial" w:hAnsi="Arial" w:cs="Arial"/>
          <w:color w:val="00000A"/>
        </w:rPr>
        <w:t>35</w:t>
      </w:r>
    </w:p>
    <w:p w:rsidR="00801DDB" w:rsidRDefault="00801DDB">
      <w:pPr>
        <w:spacing w:line="200" w:lineRule="exact"/>
        <w:rPr>
          <w:sz w:val="20"/>
          <w:szCs w:val="20"/>
        </w:rPr>
      </w:pPr>
    </w:p>
    <w:p w:rsidR="00801DDB" w:rsidRDefault="00801DDB">
      <w:pPr>
        <w:spacing w:line="334" w:lineRule="exact"/>
        <w:rPr>
          <w:sz w:val="20"/>
          <w:szCs w:val="20"/>
        </w:rPr>
      </w:pPr>
    </w:p>
    <w:p w:rsidR="00801DDB" w:rsidRDefault="000242FB">
      <w:pPr>
        <w:spacing w:line="495" w:lineRule="auto"/>
        <w:ind w:left="720" w:right="20"/>
        <w:jc w:val="both"/>
        <w:rPr>
          <w:sz w:val="20"/>
          <w:szCs w:val="20"/>
        </w:rPr>
      </w:pPr>
      <w:r>
        <w:rPr>
          <w:rFonts w:ascii="Arial" w:eastAsia="Arial" w:hAnsi="Arial" w:cs="Arial"/>
          <w:color w:val="00000A"/>
          <w:sz w:val="28"/>
          <w:szCs w:val="28"/>
        </w:rPr>
        <w:t>elect, and including the right to be elected and continue on the elected post, is a statutory right. Further, the mode and manner of election to any post could be different from the scheme for removal of a person from</w:t>
      </w:r>
      <w:r>
        <w:rPr>
          <w:rFonts w:ascii="Arial" w:eastAsia="Arial" w:hAnsi="Arial" w:cs="Arial"/>
          <w:color w:val="00000A"/>
          <w:sz w:val="28"/>
          <w:szCs w:val="28"/>
        </w:rPr>
        <w:t xml:space="preserve"> that post, as restated in paragraph 10 of the same reported decision. It reads thus:</w:t>
      </w:r>
    </w:p>
    <w:p w:rsidR="00801DDB" w:rsidRDefault="00801DDB">
      <w:pPr>
        <w:spacing w:line="1" w:lineRule="exact"/>
        <w:rPr>
          <w:sz w:val="20"/>
          <w:szCs w:val="20"/>
        </w:rPr>
      </w:pPr>
    </w:p>
    <w:p w:rsidR="00801DDB" w:rsidRDefault="000242FB">
      <w:pPr>
        <w:spacing w:line="273" w:lineRule="auto"/>
        <w:ind w:left="1440" w:right="720"/>
        <w:jc w:val="both"/>
        <w:rPr>
          <w:sz w:val="20"/>
          <w:szCs w:val="20"/>
        </w:rPr>
      </w:pPr>
      <w:r>
        <w:rPr>
          <w:rFonts w:ascii="Arial" w:eastAsia="Arial" w:hAnsi="Arial" w:cs="Arial"/>
          <w:color w:val="00000A"/>
          <w:sz w:val="24"/>
          <w:szCs w:val="24"/>
        </w:rPr>
        <w:t xml:space="preserve">“10. </w:t>
      </w:r>
      <w:r>
        <w:rPr>
          <w:rFonts w:ascii="Arial" w:eastAsia="Arial" w:hAnsi="Arial" w:cs="Arial"/>
          <w:b/>
          <w:bCs/>
          <w:color w:val="00000A"/>
          <w:sz w:val="24"/>
          <w:szCs w:val="24"/>
        </w:rPr>
        <w:t>There is no dispute with the proposition that the</w:t>
      </w:r>
      <w:r>
        <w:rPr>
          <w:rFonts w:ascii="Arial" w:eastAsia="Arial" w:hAnsi="Arial" w:cs="Arial"/>
          <w:color w:val="00000A"/>
          <w:sz w:val="24"/>
          <w:szCs w:val="24"/>
        </w:rPr>
        <w:t xml:space="preserve"> </w:t>
      </w:r>
      <w:r>
        <w:rPr>
          <w:rFonts w:ascii="Arial" w:eastAsia="Arial" w:hAnsi="Arial" w:cs="Arial"/>
          <w:b/>
          <w:bCs/>
          <w:color w:val="00000A"/>
          <w:sz w:val="24"/>
          <w:szCs w:val="24"/>
        </w:rPr>
        <w:t xml:space="preserve">right to elect and the right to be elected is a statutory right and that the mode and manner of election to any </w:t>
      </w:r>
      <w:r>
        <w:rPr>
          <w:rFonts w:ascii="Arial" w:eastAsia="Arial" w:hAnsi="Arial" w:cs="Arial"/>
          <w:b/>
          <w:bCs/>
          <w:color w:val="00000A"/>
          <w:sz w:val="24"/>
          <w:szCs w:val="24"/>
        </w:rPr>
        <w:t>post could be different from the scheme of removal of a</w:t>
      </w:r>
    </w:p>
    <w:p w:rsidR="00801DDB" w:rsidRDefault="000242FB">
      <w:pPr>
        <w:tabs>
          <w:tab w:val="left" w:pos="5020"/>
          <w:tab w:val="left" w:pos="6460"/>
          <w:tab w:val="left" w:pos="7900"/>
        </w:tabs>
        <w:ind w:left="1440"/>
        <w:rPr>
          <w:sz w:val="20"/>
          <w:szCs w:val="20"/>
        </w:rPr>
      </w:pPr>
      <w:r>
        <w:rPr>
          <w:rFonts w:ascii="Arial" w:eastAsia="Arial" w:hAnsi="Arial" w:cs="Arial"/>
          <w:b/>
          <w:bCs/>
          <w:color w:val="00000A"/>
          <w:sz w:val="24"/>
          <w:szCs w:val="24"/>
        </w:rPr>
        <w:t>person from that post.</w:t>
      </w:r>
      <w:r>
        <w:rPr>
          <w:sz w:val="20"/>
          <w:szCs w:val="20"/>
        </w:rPr>
        <w:tab/>
      </w:r>
      <w:r>
        <w:rPr>
          <w:rFonts w:ascii="Arial" w:eastAsia="Arial" w:hAnsi="Arial" w:cs="Arial"/>
          <w:color w:val="00000A"/>
          <w:sz w:val="24"/>
          <w:szCs w:val="24"/>
        </w:rPr>
        <w:t>xxx</w:t>
      </w:r>
      <w:r>
        <w:rPr>
          <w:sz w:val="20"/>
          <w:szCs w:val="20"/>
        </w:rPr>
        <w:tab/>
      </w:r>
      <w:r>
        <w:rPr>
          <w:rFonts w:ascii="Arial" w:eastAsia="Arial" w:hAnsi="Arial" w:cs="Arial"/>
          <w:color w:val="00000A"/>
          <w:sz w:val="24"/>
          <w:szCs w:val="24"/>
        </w:rPr>
        <w:t>xxx</w:t>
      </w:r>
      <w:r>
        <w:rPr>
          <w:sz w:val="20"/>
          <w:szCs w:val="20"/>
        </w:rPr>
        <w:tab/>
      </w:r>
      <w:r>
        <w:rPr>
          <w:rFonts w:ascii="Arial" w:eastAsia="Arial" w:hAnsi="Arial" w:cs="Arial"/>
          <w:color w:val="00000A"/>
          <w:sz w:val="24"/>
          <w:szCs w:val="24"/>
        </w:rPr>
        <w:t>xxx”</w:t>
      </w:r>
    </w:p>
    <w:p w:rsidR="00801DDB" w:rsidRDefault="00801DDB">
      <w:pPr>
        <w:spacing w:line="328" w:lineRule="exact"/>
        <w:rPr>
          <w:sz w:val="20"/>
          <w:szCs w:val="20"/>
        </w:rPr>
      </w:pPr>
    </w:p>
    <w:p w:rsidR="00801DDB" w:rsidRDefault="000242FB">
      <w:pPr>
        <w:jc w:val="right"/>
        <w:rPr>
          <w:sz w:val="20"/>
          <w:szCs w:val="20"/>
        </w:rPr>
      </w:pPr>
      <w:r>
        <w:rPr>
          <w:rFonts w:ascii="Arial" w:eastAsia="Arial" w:hAnsi="Arial" w:cs="Arial"/>
          <w:color w:val="00000A"/>
          <w:sz w:val="28"/>
          <w:szCs w:val="28"/>
        </w:rPr>
        <w:t>(emphasis supplied)</w:t>
      </w:r>
    </w:p>
    <w:p w:rsidR="00801DDB" w:rsidRDefault="00801DDB">
      <w:pPr>
        <w:spacing w:line="370" w:lineRule="exact"/>
        <w:rPr>
          <w:sz w:val="20"/>
          <w:szCs w:val="20"/>
        </w:rPr>
      </w:pPr>
    </w:p>
    <w:p w:rsidR="00801DDB" w:rsidRDefault="000242FB">
      <w:pPr>
        <w:numPr>
          <w:ilvl w:val="0"/>
          <w:numId w:val="44"/>
        </w:numPr>
        <w:tabs>
          <w:tab w:val="left" w:pos="1440"/>
        </w:tabs>
        <w:spacing w:line="531" w:lineRule="auto"/>
        <w:ind w:left="720" w:firstLine="2"/>
        <w:jc w:val="both"/>
        <w:rPr>
          <w:rFonts w:ascii="Arial" w:eastAsia="Arial" w:hAnsi="Arial" w:cs="Arial"/>
          <w:b/>
          <w:bCs/>
          <w:color w:val="00000A"/>
          <w:sz w:val="28"/>
          <w:szCs w:val="28"/>
        </w:rPr>
      </w:pPr>
      <w:r>
        <w:rPr>
          <w:rFonts w:ascii="Arial" w:eastAsia="Arial" w:hAnsi="Arial" w:cs="Arial"/>
          <w:color w:val="00000A"/>
          <w:sz w:val="28"/>
          <w:szCs w:val="28"/>
        </w:rPr>
        <w:t xml:space="preserve">The High Court had also adverted to the decision of the Karnataka High Court in </w:t>
      </w:r>
      <w:r>
        <w:rPr>
          <w:rFonts w:ascii="Arial" w:eastAsia="Arial" w:hAnsi="Arial" w:cs="Arial"/>
          <w:b/>
          <w:bCs/>
          <w:i/>
          <w:iCs/>
          <w:color w:val="00000A"/>
          <w:sz w:val="28"/>
          <w:szCs w:val="28"/>
        </w:rPr>
        <w:t>State of Karnataka and Ors.</w:t>
      </w:r>
    </w:p>
    <w:p w:rsidR="00801DDB" w:rsidRDefault="00801DDB">
      <w:pPr>
        <w:spacing w:line="1" w:lineRule="exact"/>
        <w:rPr>
          <w:sz w:val="20"/>
          <w:szCs w:val="20"/>
        </w:rPr>
      </w:pPr>
    </w:p>
    <w:p w:rsidR="00801DDB" w:rsidRDefault="000242FB">
      <w:pPr>
        <w:spacing w:line="503" w:lineRule="auto"/>
        <w:ind w:left="720"/>
        <w:jc w:val="both"/>
        <w:rPr>
          <w:sz w:val="20"/>
          <w:szCs w:val="20"/>
        </w:rPr>
      </w:pPr>
      <w:r>
        <w:rPr>
          <w:rFonts w:ascii="Arial" w:eastAsia="Arial" w:hAnsi="Arial" w:cs="Arial"/>
          <w:color w:val="00000A"/>
          <w:sz w:val="28"/>
          <w:szCs w:val="28"/>
        </w:rPr>
        <w:t xml:space="preserve">(supra). Even this decision will </w:t>
      </w:r>
      <w:r>
        <w:rPr>
          <w:rFonts w:ascii="Arial" w:eastAsia="Arial" w:hAnsi="Arial" w:cs="Arial"/>
          <w:color w:val="00000A"/>
          <w:sz w:val="28"/>
          <w:szCs w:val="28"/>
        </w:rPr>
        <w:t>be of no avail. For, the High Court considered the specific provisions contained in the Karnataka Panchayat Raj Act, 1993 and construed them to mean that they expressly exclude the right to participate in the proceedings and vote on a ‘No Confidence Motion</w:t>
      </w:r>
      <w:r>
        <w:rPr>
          <w:rFonts w:ascii="Arial" w:eastAsia="Arial" w:hAnsi="Arial" w:cs="Arial"/>
          <w:color w:val="00000A"/>
          <w:sz w:val="28"/>
          <w:szCs w:val="28"/>
        </w:rPr>
        <w:t>’ against the Adhyaksha or Up­Adhyaksha. The observations in the said decision, therefore, are contextual and in reference to the express provision in the Karnataka Panchayat Raj Act in the</w:t>
      </w:r>
    </w:p>
    <w:p w:rsidR="00801DDB" w:rsidRDefault="00801DDB">
      <w:pPr>
        <w:sectPr w:rsidR="00801DDB">
          <w:pgSz w:w="12240" w:h="15840"/>
          <w:pgMar w:top="652" w:right="1440" w:bottom="1137" w:left="1440" w:header="0" w:footer="0" w:gutter="0"/>
          <w:cols w:space="720" w:equalWidth="0">
            <w:col w:w="9360"/>
          </w:cols>
        </w:sectPr>
      </w:pPr>
    </w:p>
    <w:p w:rsidR="00801DDB" w:rsidRDefault="000242FB">
      <w:pPr>
        <w:jc w:val="center"/>
        <w:rPr>
          <w:sz w:val="20"/>
          <w:szCs w:val="20"/>
        </w:rPr>
      </w:pPr>
      <w:bookmarkStart w:id="35" w:name="page36"/>
      <w:bookmarkEnd w:id="35"/>
      <w:r>
        <w:rPr>
          <w:rFonts w:ascii="Arial" w:eastAsia="Arial" w:hAnsi="Arial" w:cs="Arial"/>
          <w:color w:val="00000A"/>
        </w:rPr>
        <w:t>36</w:t>
      </w:r>
    </w:p>
    <w:p w:rsidR="00801DDB" w:rsidRDefault="00801DDB">
      <w:pPr>
        <w:spacing w:line="200" w:lineRule="exact"/>
        <w:rPr>
          <w:sz w:val="20"/>
          <w:szCs w:val="20"/>
        </w:rPr>
      </w:pPr>
    </w:p>
    <w:p w:rsidR="00801DDB" w:rsidRDefault="00801DDB">
      <w:pPr>
        <w:spacing w:line="334" w:lineRule="exact"/>
        <w:rPr>
          <w:sz w:val="20"/>
          <w:szCs w:val="20"/>
        </w:rPr>
      </w:pPr>
    </w:p>
    <w:p w:rsidR="00801DDB" w:rsidRDefault="000242FB">
      <w:pPr>
        <w:spacing w:line="507" w:lineRule="auto"/>
        <w:ind w:left="720"/>
        <w:jc w:val="both"/>
        <w:rPr>
          <w:sz w:val="20"/>
          <w:szCs w:val="20"/>
        </w:rPr>
      </w:pPr>
      <w:r>
        <w:rPr>
          <w:rFonts w:ascii="Arial" w:eastAsia="Arial" w:hAnsi="Arial" w:cs="Arial"/>
          <w:color w:val="00000A"/>
          <w:sz w:val="28"/>
          <w:szCs w:val="28"/>
        </w:rPr>
        <w:t xml:space="preserve">form of Sections 120(2), 140(3), 159(2) and </w:t>
      </w:r>
      <w:r>
        <w:rPr>
          <w:rFonts w:ascii="Arial" w:eastAsia="Arial" w:hAnsi="Arial" w:cs="Arial"/>
          <w:color w:val="00000A"/>
          <w:sz w:val="28"/>
          <w:szCs w:val="28"/>
        </w:rPr>
        <w:t xml:space="preserve">179(3). As aforesaid, the provisions in the Regulation under consideration in no way exclude the MP, muchless expressly, from participating in the special meeting and vote on the ‘No Confidence Motion’. As a matter of fact, the provision in the Regulation </w:t>
      </w:r>
      <w:r>
        <w:rPr>
          <w:rFonts w:ascii="Arial" w:eastAsia="Arial" w:hAnsi="Arial" w:cs="Arial"/>
          <w:color w:val="00000A"/>
          <w:sz w:val="28"/>
          <w:szCs w:val="28"/>
        </w:rPr>
        <w:t>under consideration is an inclusive one and explicitly permits all (total) members to participate in the special meeting and vote on the ‘No Confidence Motion’ against the Pramukh or Up­Pramukh, as the case may be.</w:t>
      </w:r>
    </w:p>
    <w:p w:rsidR="00801DDB" w:rsidRDefault="00801DDB">
      <w:pPr>
        <w:spacing w:line="200" w:lineRule="exact"/>
        <w:rPr>
          <w:sz w:val="20"/>
          <w:szCs w:val="20"/>
        </w:rPr>
      </w:pPr>
    </w:p>
    <w:p w:rsidR="00801DDB" w:rsidRDefault="00801DDB">
      <w:pPr>
        <w:spacing w:line="362" w:lineRule="exact"/>
        <w:rPr>
          <w:sz w:val="20"/>
          <w:szCs w:val="20"/>
        </w:rPr>
      </w:pPr>
    </w:p>
    <w:p w:rsidR="00801DDB" w:rsidRDefault="000242FB">
      <w:pPr>
        <w:numPr>
          <w:ilvl w:val="0"/>
          <w:numId w:val="45"/>
        </w:numPr>
        <w:tabs>
          <w:tab w:val="left" w:pos="1440"/>
        </w:tabs>
        <w:spacing w:line="511" w:lineRule="auto"/>
        <w:ind w:left="720" w:firstLine="2"/>
        <w:jc w:val="both"/>
        <w:rPr>
          <w:rFonts w:ascii="Arial" w:eastAsia="Arial" w:hAnsi="Arial" w:cs="Arial"/>
          <w:b/>
          <w:bCs/>
          <w:color w:val="00000A"/>
          <w:sz w:val="28"/>
          <w:szCs w:val="28"/>
        </w:rPr>
      </w:pPr>
      <w:r>
        <w:rPr>
          <w:rFonts w:ascii="Arial" w:eastAsia="Arial" w:hAnsi="Arial" w:cs="Arial"/>
          <w:color w:val="00000A"/>
          <w:sz w:val="28"/>
          <w:szCs w:val="28"/>
        </w:rPr>
        <w:t>A priori, the argument of Mr. Lekhi tha</w:t>
      </w:r>
      <w:r>
        <w:rPr>
          <w:rFonts w:ascii="Arial" w:eastAsia="Arial" w:hAnsi="Arial" w:cs="Arial"/>
          <w:color w:val="00000A"/>
          <w:sz w:val="28"/>
          <w:szCs w:val="28"/>
        </w:rPr>
        <w:t xml:space="preserve">t the interpretation will offend the principle of </w:t>
      </w:r>
      <w:r>
        <w:rPr>
          <w:rFonts w:ascii="Arial" w:eastAsia="Arial" w:hAnsi="Arial" w:cs="Arial"/>
          <w:i/>
          <w:iCs/>
          <w:color w:val="00000A"/>
          <w:sz w:val="28"/>
          <w:szCs w:val="28"/>
        </w:rPr>
        <w:t>ut res magis valeat</w:t>
      </w:r>
      <w:r>
        <w:rPr>
          <w:rFonts w:ascii="Arial" w:eastAsia="Arial" w:hAnsi="Arial" w:cs="Arial"/>
          <w:color w:val="00000A"/>
          <w:sz w:val="28"/>
          <w:szCs w:val="28"/>
        </w:rPr>
        <w:t xml:space="preserve"> </w:t>
      </w:r>
      <w:r>
        <w:rPr>
          <w:rFonts w:ascii="Arial" w:eastAsia="Arial" w:hAnsi="Arial" w:cs="Arial"/>
          <w:i/>
          <w:iCs/>
          <w:color w:val="00000A"/>
          <w:sz w:val="28"/>
          <w:szCs w:val="28"/>
        </w:rPr>
        <w:t xml:space="preserve">quam pereat </w:t>
      </w:r>
      <w:r>
        <w:rPr>
          <w:rFonts w:ascii="Arial" w:eastAsia="Arial" w:hAnsi="Arial" w:cs="Arial"/>
          <w:color w:val="00000A"/>
          <w:sz w:val="28"/>
          <w:szCs w:val="28"/>
        </w:rPr>
        <w:t>and make Article 243C(5)(b) unworkable, does</w:t>
      </w:r>
      <w:r>
        <w:rPr>
          <w:rFonts w:ascii="Arial" w:eastAsia="Arial" w:hAnsi="Arial" w:cs="Arial"/>
          <w:i/>
          <w:iCs/>
          <w:color w:val="00000A"/>
          <w:sz w:val="28"/>
          <w:szCs w:val="28"/>
        </w:rPr>
        <w:t xml:space="preserve"> </w:t>
      </w:r>
      <w:r>
        <w:rPr>
          <w:rFonts w:ascii="Arial" w:eastAsia="Arial" w:hAnsi="Arial" w:cs="Arial"/>
          <w:color w:val="00000A"/>
          <w:sz w:val="28"/>
          <w:szCs w:val="28"/>
        </w:rPr>
        <w:t>not commend us. As aforesaid, Article 243C makes no mention about the manner and mode by which the Chairperson of the Panchayat S</w:t>
      </w:r>
      <w:r>
        <w:rPr>
          <w:rFonts w:ascii="Arial" w:eastAsia="Arial" w:hAnsi="Arial" w:cs="Arial"/>
          <w:color w:val="00000A"/>
          <w:sz w:val="28"/>
          <w:szCs w:val="28"/>
        </w:rPr>
        <w:t>amiti can be removed by way of a ‘No Confidence Motion’. Whereas, the State Legislature has been empowered to make a law on that subject. As is noticed from the stated Regulation, the same explicitly deals with the mechanism for moving a ‘No Confidence Mot</w:t>
      </w:r>
      <w:r>
        <w:rPr>
          <w:rFonts w:ascii="Arial" w:eastAsia="Arial" w:hAnsi="Arial" w:cs="Arial"/>
          <w:color w:val="00000A"/>
          <w:sz w:val="28"/>
          <w:szCs w:val="28"/>
        </w:rPr>
        <w:t>ion’</w:t>
      </w:r>
    </w:p>
    <w:p w:rsidR="00801DDB" w:rsidRDefault="00801DDB">
      <w:pPr>
        <w:sectPr w:rsidR="00801DDB">
          <w:pgSz w:w="12240" w:h="15840"/>
          <w:pgMar w:top="652" w:right="1440" w:bottom="1440" w:left="1440" w:header="0" w:footer="0" w:gutter="0"/>
          <w:cols w:space="720" w:equalWidth="0">
            <w:col w:w="9360"/>
          </w:cols>
        </w:sectPr>
      </w:pPr>
    </w:p>
    <w:p w:rsidR="00801DDB" w:rsidRDefault="000242FB">
      <w:pPr>
        <w:jc w:val="center"/>
        <w:rPr>
          <w:sz w:val="20"/>
          <w:szCs w:val="20"/>
        </w:rPr>
      </w:pPr>
      <w:bookmarkStart w:id="36" w:name="page37"/>
      <w:bookmarkEnd w:id="36"/>
      <w:r>
        <w:rPr>
          <w:rFonts w:ascii="Arial" w:eastAsia="Arial" w:hAnsi="Arial" w:cs="Arial"/>
          <w:color w:val="00000A"/>
        </w:rPr>
        <w:t>37</w:t>
      </w:r>
    </w:p>
    <w:p w:rsidR="00801DDB" w:rsidRDefault="00801DDB">
      <w:pPr>
        <w:spacing w:line="200" w:lineRule="exact"/>
        <w:rPr>
          <w:sz w:val="20"/>
          <w:szCs w:val="20"/>
        </w:rPr>
      </w:pPr>
    </w:p>
    <w:p w:rsidR="00801DDB" w:rsidRDefault="00801DDB">
      <w:pPr>
        <w:spacing w:line="334" w:lineRule="exact"/>
        <w:rPr>
          <w:sz w:val="20"/>
          <w:szCs w:val="20"/>
        </w:rPr>
      </w:pPr>
    </w:p>
    <w:p w:rsidR="00801DDB" w:rsidRDefault="000242FB">
      <w:pPr>
        <w:spacing w:line="504" w:lineRule="auto"/>
        <w:ind w:left="720"/>
        <w:jc w:val="both"/>
        <w:rPr>
          <w:sz w:val="20"/>
          <w:szCs w:val="20"/>
        </w:rPr>
      </w:pPr>
      <w:r>
        <w:rPr>
          <w:rFonts w:ascii="Arial" w:eastAsia="Arial" w:hAnsi="Arial" w:cs="Arial"/>
          <w:color w:val="00000A"/>
          <w:sz w:val="28"/>
          <w:szCs w:val="28"/>
        </w:rPr>
        <w:t xml:space="preserve">against the Pramukh or Up­Pramukh, as the case may be; and more particularly, as per the rules framed under the said Regulation. The validity of the said provisions has not been put in issue. In such a situation, the argument regarding </w:t>
      </w:r>
      <w:r>
        <w:rPr>
          <w:rFonts w:ascii="Arial" w:eastAsia="Arial" w:hAnsi="Arial" w:cs="Arial"/>
          <w:color w:val="00000A"/>
          <w:sz w:val="28"/>
          <w:szCs w:val="28"/>
        </w:rPr>
        <w:t>constitutional silence or its efficacy need not detain us. For the same reason, we do not wish to dilate on the exposition in</w:t>
      </w:r>
    </w:p>
    <w:p w:rsidR="00801DDB" w:rsidRDefault="00801DDB">
      <w:pPr>
        <w:spacing w:line="21" w:lineRule="exact"/>
        <w:rPr>
          <w:sz w:val="20"/>
          <w:szCs w:val="20"/>
        </w:rPr>
      </w:pPr>
    </w:p>
    <w:p w:rsidR="00801DDB" w:rsidRDefault="000242FB">
      <w:pPr>
        <w:ind w:left="720"/>
        <w:rPr>
          <w:sz w:val="20"/>
          <w:szCs w:val="20"/>
        </w:rPr>
      </w:pPr>
      <w:r>
        <w:rPr>
          <w:rFonts w:ascii="Arial" w:eastAsia="Arial" w:hAnsi="Arial" w:cs="Arial"/>
          <w:b/>
          <w:bCs/>
          <w:i/>
          <w:iCs/>
          <w:color w:val="00000A"/>
          <w:sz w:val="28"/>
          <w:szCs w:val="28"/>
        </w:rPr>
        <w:t>Justice K.S. Puttaswamy and Anr. Vs. Union of India and</w:t>
      </w:r>
    </w:p>
    <w:p w:rsidR="00801DDB" w:rsidRDefault="00801DDB">
      <w:pPr>
        <w:spacing w:line="200" w:lineRule="exact"/>
        <w:rPr>
          <w:sz w:val="20"/>
          <w:szCs w:val="20"/>
        </w:rPr>
      </w:pPr>
    </w:p>
    <w:p w:rsidR="00801DDB" w:rsidRDefault="00801DDB">
      <w:pPr>
        <w:spacing w:line="219" w:lineRule="exact"/>
        <w:rPr>
          <w:sz w:val="20"/>
          <w:szCs w:val="20"/>
        </w:rPr>
      </w:pPr>
    </w:p>
    <w:p w:rsidR="00801DDB" w:rsidRDefault="000242FB">
      <w:pPr>
        <w:ind w:left="720"/>
        <w:rPr>
          <w:rFonts w:ascii="Arial" w:eastAsia="Arial" w:hAnsi="Arial" w:cs="Arial"/>
          <w:b/>
          <w:bCs/>
          <w:i/>
          <w:iCs/>
          <w:color w:val="00000A"/>
          <w:sz w:val="28"/>
          <w:szCs w:val="28"/>
        </w:rPr>
      </w:pPr>
      <w:r>
        <w:rPr>
          <w:rFonts w:ascii="Arial" w:eastAsia="Arial" w:hAnsi="Arial" w:cs="Arial"/>
          <w:b/>
          <w:bCs/>
          <w:i/>
          <w:iCs/>
          <w:color w:val="00000A"/>
          <w:sz w:val="28"/>
          <w:szCs w:val="28"/>
        </w:rPr>
        <w:t>Ors.</w:t>
      </w:r>
      <w:hyperlink w:anchor="page37">
        <w:r>
          <w:rPr>
            <w:rFonts w:ascii="Arial" w:eastAsia="Arial" w:hAnsi="Arial" w:cs="Arial"/>
            <w:b/>
            <w:bCs/>
            <w:i/>
            <w:iCs/>
            <w:color w:val="00000A"/>
            <w:sz w:val="32"/>
            <w:szCs w:val="32"/>
            <w:vertAlign w:val="superscript"/>
          </w:rPr>
          <w:t>3</w:t>
        </w:r>
      </w:hyperlink>
      <w:r>
        <w:rPr>
          <w:rFonts w:ascii="Arial" w:eastAsia="Arial" w:hAnsi="Arial" w:cs="Arial"/>
          <w:color w:val="00000A"/>
          <w:sz w:val="28"/>
          <w:szCs w:val="28"/>
        </w:rPr>
        <w:t>,</w:t>
      </w:r>
      <w:r>
        <w:rPr>
          <w:rFonts w:ascii="Arial" w:eastAsia="Arial" w:hAnsi="Arial" w:cs="Arial"/>
          <w:b/>
          <w:bCs/>
          <w:i/>
          <w:iCs/>
          <w:color w:val="00000A"/>
          <w:sz w:val="28"/>
          <w:szCs w:val="28"/>
        </w:rPr>
        <w:t xml:space="preserve"> Bhanumati and Ors. Vs. State of Uttar Pradesh</w:t>
      </w:r>
    </w:p>
    <w:p w:rsidR="00801DDB" w:rsidRDefault="00801DDB">
      <w:pPr>
        <w:spacing w:line="374" w:lineRule="exact"/>
        <w:rPr>
          <w:sz w:val="20"/>
          <w:szCs w:val="20"/>
        </w:rPr>
      </w:pPr>
    </w:p>
    <w:p w:rsidR="00801DDB" w:rsidRDefault="000242FB">
      <w:pPr>
        <w:tabs>
          <w:tab w:val="left" w:pos="7460"/>
        </w:tabs>
        <w:ind w:left="720"/>
        <w:rPr>
          <w:rFonts w:ascii="Arial" w:eastAsia="Arial" w:hAnsi="Arial" w:cs="Arial"/>
          <w:b/>
          <w:bCs/>
          <w:i/>
          <w:iCs/>
          <w:color w:val="00000A"/>
          <w:sz w:val="28"/>
          <w:szCs w:val="28"/>
        </w:rPr>
      </w:pPr>
      <w:r>
        <w:rPr>
          <w:rFonts w:ascii="Arial" w:eastAsia="Arial" w:hAnsi="Arial" w:cs="Arial"/>
          <w:b/>
          <w:bCs/>
          <w:i/>
          <w:iCs/>
          <w:color w:val="00000A"/>
          <w:sz w:val="28"/>
          <w:szCs w:val="28"/>
        </w:rPr>
        <w:t>through its Principal Secretary and Ors.</w:t>
      </w:r>
      <w:hyperlink w:anchor="page37">
        <w:r>
          <w:rPr>
            <w:rFonts w:ascii="Arial" w:eastAsia="Arial" w:hAnsi="Arial" w:cs="Arial"/>
            <w:b/>
            <w:bCs/>
            <w:i/>
            <w:iCs/>
            <w:color w:val="00000A"/>
            <w:sz w:val="32"/>
            <w:szCs w:val="32"/>
            <w:vertAlign w:val="superscript"/>
          </w:rPr>
          <w:t>4</w:t>
        </w:r>
      </w:hyperlink>
      <w:r>
        <w:rPr>
          <w:rFonts w:ascii="Arial" w:eastAsia="Arial" w:hAnsi="Arial" w:cs="Arial"/>
          <w:color w:val="00000A"/>
          <w:sz w:val="28"/>
          <w:szCs w:val="28"/>
        </w:rPr>
        <w:t>,</w:t>
      </w:r>
      <w:r>
        <w:rPr>
          <w:rFonts w:ascii="Arial" w:eastAsia="Arial" w:hAnsi="Arial" w:cs="Arial"/>
          <w:b/>
          <w:bCs/>
          <w:i/>
          <w:iCs/>
          <w:color w:val="00000A"/>
          <w:sz w:val="28"/>
          <w:szCs w:val="28"/>
        </w:rPr>
        <w:tab/>
        <w:t>Usha Bharti</w:t>
      </w:r>
    </w:p>
    <w:p w:rsidR="00801DDB" w:rsidRDefault="00801DDB">
      <w:pPr>
        <w:spacing w:line="374" w:lineRule="exact"/>
        <w:rPr>
          <w:sz w:val="20"/>
          <w:szCs w:val="20"/>
        </w:rPr>
      </w:pPr>
    </w:p>
    <w:p w:rsidR="00801DDB" w:rsidRDefault="000242FB">
      <w:pPr>
        <w:ind w:left="720"/>
        <w:rPr>
          <w:rFonts w:ascii="Arial" w:eastAsia="Arial" w:hAnsi="Arial" w:cs="Arial"/>
          <w:b/>
          <w:bCs/>
          <w:i/>
          <w:iCs/>
          <w:color w:val="00000A"/>
          <w:sz w:val="28"/>
          <w:szCs w:val="28"/>
        </w:rPr>
      </w:pPr>
      <w:r>
        <w:rPr>
          <w:rFonts w:ascii="Arial" w:eastAsia="Arial" w:hAnsi="Arial" w:cs="Arial"/>
          <w:b/>
          <w:bCs/>
          <w:i/>
          <w:iCs/>
          <w:color w:val="00000A"/>
          <w:sz w:val="28"/>
          <w:szCs w:val="28"/>
        </w:rPr>
        <w:t>Vs. State of Uttar Pradesh and Ors.</w:t>
      </w:r>
      <w:hyperlink w:anchor="page37">
        <w:r>
          <w:rPr>
            <w:rFonts w:ascii="Arial" w:eastAsia="Arial" w:hAnsi="Arial" w:cs="Arial"/>
            <w:b/>
            <w:bCs/>
            <w:i/>
            <w:iCs/>
            <w:color w:val="00000A"/>
            <w:sz w:val="32"/>
            <w:szCs w:val="32"/>
            <w:vertAlign w:val="superscript"/>
          </w:rPr>
          <w:t>5</w:t>
        </w:r>
        <w:r>
          <w:rPr>
            <w:rFonts w:ascii="Arial" w:eastAsia="Arial" w:hAnsi="Arial" w:cs="Arial"/>
            <w:b/>
            <w:bCs/>
            <w:i/>
            <w:iCs/>
            <w:color w:val="00000A"/>
            <w:sz w:val="28"/>
            <w:szCs w:val="28"/>
          </w:rPr>
          <w:t xml:space="preserve"> </w:t>
        </w:r>
      </w:hyperlink>
      <w:r>
        <w:rPr>
          <w:rFonts w:ascii="Arial" w:eastAsia="Arial" w:hAnsi="Arial" w:cs="Arial"/>
          <w:color w:val="00000A"/>
          <w:sz w:val="28"/>
          <w:szCs w:val="28"/>
        </w:rPr>
        <w:t>and</w:t>
      </w:r>
      <w:r>
        <w:rPr>
          <w:rFonts w:ascii="Arial" w:eastAsia="Arial" w:hAnsi="Arial" w:cs="Arial"/>
          <w:b/>
          <w:bCs/>
          <w:i/>
          <w:iCs/>
          <w:color w:val="00000A"/>
          <w:sz w:val="28"/>
          <w:szCs w:val="28"/>
        </w:rPr>
        <w:t xml:space="preserve"> Delhi Transport</w:t>
      </w:r>
    </w:p>
    <w:p w:rsidR="00801DDB" w:rsidRDefault="00801DDB">
      <w:pPr>
        <w:spacing w:line="374" w:lineRule="exact"/>
        <w:rPr>
          <w:sz w:val="20"/>
          <w:szCs w:val="20"/>
        </w:rPr>
      </w:pPr>
    </w:p>
    <w:p w:rsidR="00801DDB" w:rsidRDefault="000242FB">
      <w:pPr>
        <w:ind w:left="720"/>
        <w:rPr>
          <w:rFonts w:ascii="Arial" w:eastAsia="Arial" w:hAnsi="Arial" w:cs="Arial"/>
          <w:b/>
          <w:bCs/>
          <w:i/>
          <w:iCs/>
          <w:color w:val="00000A"/>
          <w:sz w:val="28"/>
          <w:szCs w:val="28"/>
        </w:rPr>
      </w:pPr>
      <w:r>
        <w:rPr>
          <w:rFonts w:ascii="Arial" w:eastAsia="Arial" w:hAnsi="Arial" w:cs="Arial"/>
          <w:b/>
          <w:bCs/>
          <w:i/>
          <w:iCs/>
          <w:color w:val="00000A"/>
          <w:sz w:val="28"/>
          <w:szCs w:val="28"/>
        </w:rPr>
        <w:t xml:space="preserve">Corporation Vs. D.T.C. Mazdoor Congress </w:t>
      </w:r>
      <w:r>
        <w:rPr>
          <w:rFonts w:ascii="Arial" w:eastAsia="Arial" w:hAnsi="Arial" w:cs="Arial"/>
          <w:b/>
          <w:bCs/>
          <w:i/>
          <w:iCs/>
          <w:color w:val="00000A"/>
          <w:sz w:val="28"/>
          <w:szCs w:val="28"/>
        </w:rPr>
        <w:t>and Ors.</w:t>
      </w:r>
      <w:hyperlink w:anchor="page37">
        <w:r>
          <w:rPr>
            <w:rFonts w:ascii="Arial" w:eastAsia="Arial" w:hAnsi="Arial" w:cs="Arial"/>
            <w:b/>
            <w:bCs/>
            <w:i/>
            <w:iCs/>
            <w:color w:val="00000A"/>
            <w:sz w:val="32"/>
            <w:szCs w:val="32"/>
            <w:vertAlign w:val="superscript"/>
          </w:rPr>
          <w:t>6</w:t>
        </w:r>
      </w:hyperlink>
    </w:p>
    <w:p w:rsidR="00801DDB" w:rsidRDefault="00801DDB">
      <w:pPr>
        <w:spacing w:line="359" w:lineRule="exact"/>
        <w:rPr>
          <w:sz w:val="20"/>
          <w:szCs w:val="20"/>
        </w:rPr>
      </w:pPr>
    </w:p>
    <w:p w:rsidR="00801DDB" w:rsidRDefault="000242FB">
      <w:pPr>
        <w:numPr>
          <w:ilvl w:val="0"/>
          <w:numId w:val="46"/>
        </w:numPr>
        <w:tabs>
          <w:tab w:val="left" w:pos="1440"/>
        </w:tabs>
        <w:spacing w:line="544" w:lineRule="auto"/>
        <w:ind w:left="720" w:right="20" w:firstLine="2"/>
        <w:jc w:val="both"/>
        <w:rPr>
          <w:rFonts w:ascii="Arial" w:eastAsia="Arial" w:hAnsi="Arial" w:cs="Arial"/>
          <w:b/>
          <w:bCs/>
          <w:color w:val="00000A"/>
          <w:sz w:val="28"/>
          <w:szCs w:val="28"/>
        </w:rPr>
      </w:pPr>
      <w:r>
        <w:rPr>
          <w:rFonts w:ascii="Arial" w:eastAsia="Arial" w:hAnsi="Arial" w:cs="Arial"/>
          <w:color w:val="00000A"/>
          <w:sz w:val="28"/>
          <w:szCs w:val="28"/>
        </w:rPr>
        <w:t xml:space="preserve">Learned ASG has invited our attention also to the decision in </w:t>
      </w:r>
      <w:r>
        <w:rPr>
          <w:rFonts w:ascii="Arial" w:eastAsia="Arial" w:hAnsi="Arial" w:cs="Arial"/>
          <w:b/>
          <w:bCs/>
          <w:i/>
          <w:iCs/>
          <w:color w:val="00000A"/>
          <w:sz w:val="28"/>
          <w:szCs w:val="28"/>
        </w:rPr>
        <w:t>Vipulbhai M. Chaudhary Vs. Gujarat</w:t>
      </w:r>
    </w:p>
    <w:p w:rsidR="00801DDB" w:rsidRDefault="00801DDB">
      <w:pPr>
        <w:spacing w:line="1" w:lineRule="exact"/>
        <w:rPr>
          <w:sz w:val="20"/>
          <w:szCs w:val="20"/>
        </w:rPr>
      </w:pPr>
    </w:p>
    <w:p w:rsidR="00801DDB" w:rsidRDefault="000242FB">
      <w:pPr>
        <w:spacing w:line="447" w:lineRule="auto"/>
        <w:ind w:left="720"/>
        <w:jc w:val="both"/>
        <w:rPr>
          <w:rFonts w:ascii="Arial" w:eastAsia="Arial" w:hAnsi="Arial" w:cs="Arial"/>
          <w:b/>
          <w:bCs/>
          <w:i/>
          <w:iCs/>
          <w:color w:val="00000A"/>
          <w:sz w:val="28"/>
          <w:szCs w:val="28"/>
        </w:rPr>
      </w:pPr>
      <w:r>
        <w:rPr>
          <w:rFonts w:ascii="Arial" w:eastAsia="Arial" w:hAnsi="Arial" w:cs="Arial"/>
          <w:b/>
          <w:bCs/>
          <w:i/>
          <w:iCs/>
          <w:color w:val="00000A"/>
          <w:sz w:val="28"/>
          <w:szCs w:val="28"/>
        </w:rPr>
        <w:t>Cooperative Milk Marketing Federation Limited and Ors.</w:t>
      </w:r>
      <w:hyperlink w:anchor="page37">
        <w:r>
          <w:rPr>
            <w:rFonts w:ascii="Arial" w:eastAsia="Arial" w:hAnsi="Arial" w:cs="Arial"/>
            <w:b/>
            <w:bCs/>
            <w:i/>
            <w:iCs/>
            <w:color w:val="00000A"/>
            <w:sz w:val="32"/>
            <w:szCs w:val="32"/>
            <w:vertAlign w:val="superscript"/>
          </w:rPr>
          <w:t>7</w:t>
        </w:r>
      </w:hyperlink>
      <w:r>
        <w:rPr>
          <w:rFonts w:ascii="Arial" w:eastAsia="Arial" w:hAnsi="Arial" w:cs="Arial"/>
          <w:color w:val="00000A"/>
          <w:sz w:val="28"/>
          <w:szCs w:val="28"/>
        </w:rPr>
        <w:t>,</w:t>
      </w:r>
      <w:r>
        <w:rPr>
          <w:rFonts w:ascii="Arial" w:eastAsia="Arial" w:hAnsi="Arial" w:cs="Arial"/>
          <w:b/>
          <w:bCs/>
          <w:i/>
          <w:iCs/>
          <w:color w:val="00000A"/>
          <w:sz w:val="28"/>
          <w:szCs w:val="28"/>
        </w:rPr>
        <w:t xml:space="preserve"> </w:t>
      </w:r>
      <w:r>
        <w:rPr>
          <w:rFonts w:ascii="Arial" w:eastAsia="Arial" w:hAnsi="Arial" w:cs="Arial"/>
          <w:color w:val="00000A"/>
          <w:sz w:val="28"/>
          <w:szCs w:val="28"/>
        </w:rPr>
        <w:t xml:space="preserve">dealing with the question of </w:t>
      </w:r>
      <w:r>
        <w:rPr>
          <w:rFonts w:ascii="Arial" w:eastAsia="Arial" w:hAnsi="Arial" w:cs="Arial"/>
          <w:color w:val="00000A"/>
          <w:sz w:val="28"/>
          <w:szCs w:val="28"/>
        </w:rPr>
        <w:t>permissibility of removal of the Chairperson/elected office bearers by motion of no confidence. The exposition in the said decision, that if a person has been</w:t>
      </w:r>
    </w:p>
    <w:p w:rsidR="00801DDB" w:rsidRDefault="000242FB">
      <w:pPr>
        <w:spacing w:line="20" w:lineRule="exact"/>
        <w:rPr>
          <w:sz w:val="20"/>
          <w:szCs w:val="20"/>
        </w:rPr>
      </w:pPr>
      <w:r>
        <w:rPr>
          <w:noProof/>
          <w:sz w:val="20"/>
          <w:szCs w:val="20"/>
        </w:rPr>
        <w:drawing>
          <wp:anchor distT="0" distB="0" distL="114300" distR="114300" simplePos="0" relativeHeight="251657728" behindDoc="1" locked="0" layoutInCell="0" allowOverlap="1">
            <wp:simplePos x="0" y="0"/>
            <wp:positionH relativeFrom="column">
              <wp:posOffset>0</wp:posOffset>
            </wp:positionH>
            <wp:positionV relativeFrom="paragraph">
              <wp:posOffset>-19050</wp:posOffset>
            </wp:positionV>
            <wp:extent cx="1487170" cy="76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extLst>
                    </a:blip>
                    <a:srcRect/>
                    <a:stretch>
                      <a:fillRect/>
                    </a:stretch>
                  </pic:blipFill>
                  <pic:spPr bwMode="auto">
                    <a:xfrm>
                      <a:off x="0" y="0"/>
                      <a:ext cx="1487170" cy="7620"/>
                    </a:xfrm>
                    <a:prstGeom prst="rect">
                      <a:avLst/>
                    </a:prstGeom>
                    <a:noFill/>
                  </pic:spPr>
                </pic:pic>
              </a:graphicData>
            </a:graphic>
          </wp:anchor>
        </w:drawing>
      </w:r>
    </w:p>
    <w:p w:rsidR="00801DDB" w:rsidRDefault="000242FB">
      <w:pPr>
        <w:numPr>
          <w:ilvl w:val="0"/>
          <w:numId w:val="47"/>
        </w:numPr>
        <w:tabs>
          <w:tab w:val="left" w:pos="200"/>
        </w:tabs>
        <w:ind w:left="200" w:hanging="198"/>
        <w:rPr>
          <w:rFonts w:ascii="Arial" w:eastAsia="Arial" w:hAnsi="Arial" w:cs="Arial"/>
          <w:color w:val="00000A"/>
          <w:sz w:val="23"/>
          <w:szCs w:val="23"/>
          <w:vertAlign w:val="superscript"/>
        </w:rPr>
      </w:pPr>
      <w:r>
        <w:rPr>
          <w:rFonts w:ascii="Arial" w:eastAsia="Arial" w:hAnsi="Arial" w:cs="Arial"/>
          <w:color w:val="00000A"/>
          <w:sz w:val="20"/>
          <w:szCs w:val="20"/>
        </w:rPr>
        <w:t>(2017) 10 SCC 1 (page 516­519)</w:t>
      </w:r>
    </w:p>
    <w:p w:rsidR="00801DDB" w:rsidRDefault="00801DDB">
      <w:pPr>
        <w:spacing w:line="2" w:lineRule="exact"/>
        <w:rPr>
          <w:rFonts w:ascii="Arial" w:eastAsia="Arial" w:hAnsi="Arial" w:cs="Arial"/>
          <w:color w:val="00000A"/>
          <w:sz w:val="23"/>
          <w:szCs w:val="23"/>
          <w:vertAlign w:val="superscript"/>
        </w:rPr>
      </w:pPr>
    </w:p>
    <w:p w:rsidR="00801DDB" w:rsidRDefault="000242FB">
      <w:pPr>
        <w:spacing w:line="217" w:lineRule="auto"/>
        <w:rPr>
          <w:rFonts w:ascii="Arial" w:eastAsia="Arial" w:hAnsi="Arial" w:cs="Arial"/>
          <w:color w:val="00000A"/>
          <w:sz w:val="23"/>
          <w:szCs w:val="23"/>
          <w:vertAlign w:val="superscript"/>
        </w:rPr>
      </w:pPr>
      <w:r>
        <w:rPr>
          <w:rFonts w:ascii="Arial" w:eastAsia="Arial" w:hAnsi="Arial" w:cs="Arial"/>
          <w:color w:val="00000A"/>
          <w:sz w:val="23"/>
          <w:szCs w:val="23"/>
          <w:vertAlign w:val="superscript"/>
        </w:rPr>
        <w:t>4</w:t>
      </w:r>
      <w:r>
        <w:rPr>
          <w:rFonts w:ascii="Arial" w:eastAsia="Arial" w:hAnsi="Arial" w:cs="Arial"/>
          <w:color w:val="00000A"/>
          <w:sz w:val="20"/>
          <w:szCs w:val="20"/>
        </w:rPr>
        <w:t xml:space="preserve">  (2010) 12 SCC 1 (para 51)</w:t>
      </w:r>
    </w:p>
    <w:p w:rsidR="00801DDB" w:rsidRDefault="000242FB">
      <w:pPr>
        <w:spacing w:line="219" w:lineRule="auto"/>
        <w:rPr>
          <w:rFonts w:ascii="Arial" w:eastAsia="Arial" w:hAnsi="Arial" w:cs="Arial"/>
          <w:color w:val="00000A"/>
          <w:sz w:val="23"/>
          <w:szCs w:val="23"/>
          <w:vertAlign w:val="superscript"/>
        </w:rPr>
      </w:pPr>
      <w:r>
        <w:rPr>
          <w:rFonts w:ascii="Arial" w:eastAsia="Arial" w:hAnsi="Arial" w:cs="Arial"/>
          <w:color w:val="00000A"/>
          <w:sz w:val="23"/>
          <w:szCs w:val="23"/>
          <w:vertAlign w:val="superscript"/>
        </w:rPr>
        <w:t>5</w:t>
      </w:r>
      <w:r>
        <w:rPr>
          <w:rFonts w:ascii="Arial" w:eastAsia="Arial" w:hAnsi="Arial" w:cs="Arial"/>
          <w:color w:val="00000A"/>
          <w:sz w:val="20"/>
          <w:szCs w:val="20"/>
        </w:rPr>
        <w:t xml:space="preserve">  (2014) 7 SCC 663 (para 34)</w:t>
      </w:r>
    </w:p>
    <w:p w:rsidR="00801DDB" w:rsidRDefault="000242FB">
      <w:pPr>
        <w:spacing w:line="217" w:lineRule="auto"/>
        <w:rPr>
          <w:rFonts w:ascii="Arial" w:eastAsia="Arial" w:hAnsi="Arial" w:cs="Arial"/>
          <w:color w:val="00000A"/>
          <w:sz w:val="23"/>
          <w:szCs w:val="23"/>
          <w:vertAlign w:val="superscript"/>
        </w:rPr>
      </w:pPr>
      <w:r>
        <w:rPr>
          <w:rFonts w:ascii="Arial" w:eastAsia="Arial" w:hAnsi="Arial" w:cs="Arial"/>
          <w:color w:val="00000A"/>
          <w:sz w:val="23"/>
          <w:szCs w:val="23"/>
          <w:vertAlign w:val="superscript"/>
        </w:rPr>
        <w:t>6</w:t>
      </w:r>
      <w:r>
        <w:rPr>
          <w:rFonts w:ascii="Arial" w:eastAsia="Arial" w:hAnsi="Arial" w:cs="Arial"/>
          <w:color w:val="00000A"/>
          <w:sz w:val="20"/>
          <w:szCs w:val="20"/>
        </w:rPr>
        <w:t xml:space="preserve">  (</w:t>
      </w:r>
      <w:r>
        <w:rPr>
          <w:rFonts w:ascii="Arial" w:eastAsia="Arial" w:hAnsi="Arial" w:cs="Arial"/>
          <w:color w:val="00000A"/>
          <w:sz w:val="20"/>
          <w:szCs w:val="20"/>
        </w:rPr>
        <w:t>1991) Supp.(1) SCC 600 (para 255)</w:t>
      </w:r>
    </w:p>
    <w:p w:rsidR="00801DDB" w:rsidRDefault="000242FB">
      <w:pPr>
        <w:rPr>
          <w:rFonts w:ascii="Arial" w:eastAsia="Arial" w:hAnsi="Arial" w:cs="Arial"/>
          <w:color w:val="00000A"/>
          <w:sz w:val="23"/>
          <w:szCs w:val="23"/>
          <w:vertAlign w:val="superscript"/>
        </w:rPr>
      </w:pPr>
      <w:r>
        <w:rPr>
          <w:rFonts w:ascii="Arial" w:eastAsia="Arial" w:hAnsi="Arial" w:cs="Arial"/>
          <w:color w:val="00000A"/>
          <w:sz w:val="23"/>
          <w:szCs w:val="23"/>
          <w:vertAlign w:val="superscript"/>
        </w:rPr>
        <w:t>7</w:t>
      </w:r>
      <w:r>
        <w:rPr>
          <w:rFonts w:ascii="Arial" w:eastAsia="Arial" w:hAnsi="Arial" w:cs="Arial"/>
          <w:color w:val="00000A"/>
          <w:sz w:val="20"/>
          <w:szCs w:val="20"/>
        </w:rPr>
        <w:t xml:space="preserve">  (2015) 8 SCC 1 (para 20)</w:t>
      </w:r>
    </w:p>
    <w:p w:rsidR="00801DDB" w:rsidRDefault="00801DDB">
      <w:pPr>
        <w:sectPr w:rsidR="00801DDB">
          <w:pgSz w:w="12240" w:h="15840"/>
          <w:pgMar w:top="652" w:right="1440" w:bottom="852" w:left="1440" w:header="0" w:footer="0" w:gutter="0"/>
          <w:cols w:space="720" w:equalWidth="0">
            <w:col w:w="9360"/>
          </w:cols>
        </w:sectPr>
      </w:pPr>
    </w:p>
    <w:p w:rsidR="00801DDB" w:rsidRDefault="000242FB">
      <w:pPr>
        <w:jc w:val="center"/>
        <w:rPr>
          <w:sz w:val="20"/>
          <w:szCs w:val="20"/>
        </w:rPr>
      </w:pPr>
      <w:bookmarkStart w:id="37" w:name="page38"/>
      <w:bookmarkEnd w:id="37"/>
      <w:r>
        <w:rPr>
          <w:rFonts w:ascii="Arial" w:eastAsia="Arial" w:hAnsi="Arial" w:cs="Arial"/>
          <w:color w:val="00000A"/>
        </w:rPr>
        <w:t>38</w:t>
      </w:r>
    </w:p>
    <w:p w:rsidR="00801DDB" w:rsidRDefault="00801DDB">
      <w:pPr>
        <w:spacing w:line="200" w:lineRule="exact"/>
        <w:rPr>
          <w:sz w:val="20"/>
          <w:szCs w:val="20"/>
        </w:rPr>
      </w:pPr>
    </w:p>
    <w:p w:rsidR="00801DDB" w:rsidRDefault="00801DDB">
      <w:pPr>
        <w:spacing w:line="334" w:lineRule="exact"/>
        <w:rPr>
          <w:sz w:val="20"/>
          <w:szCs w:val="20"/>
        </w:rPr>
      </w:pPr>
    </w:p>
    <w:p w:rsidR="00801DDB" w:rsidRDefault="000242FB">
      <w:pPr>
        <w:spacing w:line="509" w:lineRule="auto"/>
        <w:ind w:left="720"/>
        <w:jc w:val="both"/>
        <w:rPr>
          <w:sz w:val="20"/>
          <w:szCs w:val="20"/>
        </w:rPr>
      </w:pPr>
      <w:r>
        <w:rPr>
          <w:rFonts w:ascii="Arial" w:eastAsia="Arial" w:hAnsi="Arial" w:cs="Arial"/>
          <w:color w:val="00000A"/>
          <w:sz w:val="28"/>
          <w:szCs w:val="28"/>
        </w:rPr>
        <w:t xml:space="preserve">elected to an office through democratic process and when such person loses the confidence of the representatives who elected him, then those representatives should necessarily </w:t>
      </w:r>
      <w:r>
        <w:rPr>
          <w:rFonts w:ascii="Arial" w:eastAsia="Arial" w:hAnsi="Arial" w:cs="Arial"/>
          <w:color w:val="00000A"/>
          <w:sz w:val="28"/>
          <w:szCs w:val="28"/>
        </w:rPr>
        <w:t>have a democratic right to remove such an office bearer in whom they do not have confidence, will not take the matter any further in the wake of express provisions contained in the Regulation of 1994 and the Rules of 1997, to which we have elaborately adve</w:t>
      </w:r>
      <w:r>
        <w:rPr>
          <w:rFonts w:ascii="Arial" w:eastAsia="Arial" w:hAnsi="Arial" w:cs="Arial"/>
          <w:color w:val="00000A"/>
          <w:sz w:val="28"/>
          <w:szCs w:val="28"/>
        </w:rPr>
        <w:t>rted hitherto.</w:t>
      </w:r>
    </w:p>
    <w:p w:rsidR="00801DDB" w:rsidRDefault="00801DDB">
      <w:pPr>
        <w:spacing w:line="200" w:lineRule="exact"/>
        <w:rPr>
          <w:sz w:val="20"/>
          <w:szCs w:val="20"/>
        </w:rPr>
      </w:pPr>
    </w:p>
    <w:p w:rsidR="00801DDB" w:rsidRDefault="00801DDB">
      <w:pPr>
        <w:spacing w:line="334" w:lineRule="exact"/>
        <w:rPr>
          <w:sz w:val="20"/>
          <w:szCs w:val="20"/>
        </w:rPr>
      </w:pPr>
    </w:p>
    <w:p w:rsidR="00801DDB" w:rsidRDefault="000242FB">
      <w:pPr>
        <w:numPr>
          <w:ilvl w:val="0"/>
          <w:numId w:val="48"/>
        </w:numPr>
        <w:tabs>
          <w:tab w:val="left" w:pos="1440"/>
        </w:tabs>
        <w:ind w:left="1440" w:hanging="718"/>
        <w:rPr>
          <w:rFonts w:ascii="Arial" w:eastAsia="Arial" w:hAnsi="Arial" w:cs="Arial"/>
          <w:b/>
          <w:bCs/>
          <w:color w:val="00000A"/>
          <w:sz w:val="28"/>
          <w:szCs w:val="28"/>
        </w:rPr>
      </w:pPr>
      <w:r>
        <w:rPr>
          <w:rFonts w:ascii="Arial" w:eastAsia="Arial" w:hAnsi="Arial" w:cs="Arial"/>
          <w:color w:val="00000A"/>
          <w:sz w:val="28"/>
          <w:szCs w:val="28"/>
        </w:rPr>
        <w:t xml:space="preserve">For  the  same  reason,  even  the  decision  in  </w:t>
      </w:r>
      <w:r>
        <w:rPr>
          <w:rFonts w:ascii="Arial" w:eastAsia="Arial" w:hAnsi="Arial" w:cs="Arial"/>
          <w:b/>
          <w:bCs/>
          <w:i/>
          <w:iCs/>
          <w:color w:val="00000A"/>
          <w:sz w:val="28"/>
          <w:szCs w:val="28"/>
        </w:rPr>
        <w:t>Pratap</w:t>
      </w:r>
    </w:p>
    <w:p w:rsidR="00801DDB" w:rsidRDefault="00801DDB">
      <w:pPr>
        <w:spacing w:line="200" w:lineRule="exact"/>
        <w:rPr>
          <w:rFonts w:ascii="Arial" w:eastAsia="Arial" w:hAnsi="Arial" w:cs="Arial"/>
          <w:b/>
          <w:bCs/>
          <w:color w:val="00000A"/>
          <w:sz w:val="28"/>
          <w:szCs w:val="28"/>
        </w:rPr>
      </w:pPr>
    </w:p>
    <w:p w:rsidR="00801DDB" w:rsidRDefault="00801DDB">
      <w:pPr>
        <w:spacing w:line="220" w:lineRule="exact"/>
        <w:rPr>
          <w:rFonts w:ascii="Arial" w:eastAsia="Arial" w:hAnsi="Arial" w:cs="Arial"/>
          <w:b/>
          <w:bCs/>
          <w:color w:val="00000A"/>
          <w:sz w:val="28"/>
          <w:szCs w:val="28"/>
        </w:rPr>
      </w:pPr>
    </w:p>
    <w:p w:rsidR="00801DDB" w:rsidRDefault="000242FB">
      <w:pPr>
        <w:ind w:left="720"/>
        <w:rPr>
          <w:rFonts w:ascii="Arial" w:eastAsia="Arial" w:hAnsi="Arial" w:cs="Arial"/>
          <w:b/>
          <w:bCs/>
          <w:color w:val="00000A"/>
          <w:sz w:val="28"/>
          <w:szCs w:val="28"/>
        </w:rPr>
      </w:pPr>
      <w:r>
        <w:rPr>
          <w:rFonts w:ascii="Arial" w:eastAsia="Arial" w:hAnsi="Arial" w:cs="Arial"/>
          <w:b/>
          <w:bCs/>
          <w:i/>
          <w:iCs/>
          <w:color w:val="00000A"/>
          <w:sz w:val="28"/>
          <w:szCs w:val="28"/>
        </w:rPr>
        <w:t>Chandra Mehta Vs. State Bar Council of Madhya Pradesh</w:t>
      </w:r>
    </w:p>
    <w:p w:rsidR="00801DDB" w:rsidRDefault="00801DDB">
      <w:pPr>
        <w:spacing w:line="200" w:lineRule="exact"/>
        <w:rPr>
          <w:sz w:val="20"/>
          <w:szCs w:val="20"/>
        </w:rPr>
      </w:pPr>
    </w:p>
    <w:p w:rsidR="00801DDB" w:rsidRDefault="00801DDB">
      <w:pPr>
        <w:spacing w:line="219" w:lineRule="exact"/>
        <w:rPr>
          <w:sz w:val="20"/>
          <w:szCs w:val="20"/>
        </w:rPr>
      </w:pPr>
    </w:p>
    <w:p w:rsidR="00801DDB" w:rsidRDefault="000242FB">
      <w:pPr>
        <w:spacing w:line="485" w:lineRule="auto"/>
        <w:ind w:left="720"/>
        <w:jc w:val="both"/>
        <w:rPr>
          <w:rFonts w:ascii="Arial" w:eastAsia="Arial" w:hAnsi="Arial" w:cs="Arial"/>
          <w:b/>
          <w:bCs/>
          <w:i/>
          <w:iCs/>
          <w:color w:val="00000A"/>
          <w:sz w:val="28"/>
          <w:szCs w:val="28"/>
        </w:rPr>
      </w:pPr>
      <w:r>
        <w:rPr>
          <w:rFonts w:ascii="Arial" w:eastAsia="Arial" w:hAnsi="Arial" w:cs="Arial"/>
          <w:b/>
          <w:bCs/>
          <w:i/>
          <w:iCs/>
          <w:color w:val="00000A"/>
          <w:sz w:val="28"/>
          <w:szCs w:val="28"/>
        </w:rPr>
        <w:t>and Ors.</w:t>
      </w:r>
      <w:hyperlink w:anchor="page38">
        <w:r>
          <w:rPr>
            <w:rFonts w:ascii="Arial" w:eastAsia="Arial" w:hAnsi="Arial" w:cs="Arial"/>
            <w:b/>
            <w:bCs/>
            <w:i/>
            <w:iCs/>
            <w:color w:val="00000A"/>
            <w:sz w:val="32"/>
            <w:szCs w:val="32"/>
            <w:vertAlign w:val="superscript"/>
          </w:rPr>
          <w:t>8</w:t>
        </w:r>
      </w:hyperlink>
      <w:r>
        <w:rPr>
          <w:rFonts w:ascii="Arial" w:eastAsia="Arial" w:hAnsi="Arial" w:cs="Arial"/>
          <w:color w:val="00000A"/>
          <w:sz w:val="28"/>
          <w:szCs w:val="28"/>
        </w:rPr>
        <w:t>,</w:t>
      </w:r>
      <w:r>
        <w:rPr>
          <w:rFonts w:ascii="Arial" w:eastAsia="Arial" w:hAnsi="Arial" w:cs="Arial"/>
          <w:b/>
          <w:bCs/>
          <w:i/>
          <w:iCs/>
          <w:color w:val="00000A"/>
          <w:sz w:val="28"/>
          <w:szCs w:val="28"/>
        </w:rPr>
        <w:t xml:space="preserve"> </w:t>
      </w:r>
      <w:r>
        <w:rPr>
          <w:rFonts w:ascii="Arial" w:eastAsia="Arial" w:hAnsi="Arial" w:cs="Arial"/>
          <w:color w:val="00000A"/>
          <w:sz w:val="28"/>
          <w:szCs w:val="28"/>
        </w:rPr>
        <w:t>will be of no avail for interpreting or applying the</w:t>
      </w:r>
      <w:r>
        <w:rPr>
          <w:rFonts w:ascii="Arial" w:eastAsia="Arial" w:hAnsi="Arial" w:cs="Arial"/>
          <w:b/>
          <w:bCs/>
          <w:i/>
          <w:iCs/>
          <w:color w:val="00000A"/>
          <w:sz w:val="28"/>
          <w:szCs w:val="28"/>
        </w:rPr>
        <w:t xml:space="preserve"> </w:t>
      </w:r>
      <w:r>
        <w:rPr>
          <w:rFonts w:ascii="Arial" w:eastAsia="Arial" w:hAnsi="Arial" w:cs="Arial"/>
          <w:color w:val="00000A"/>
          <w:sz w:val="28"/>
          <w:szCs w:val="28"/>
        </w:rPr>
        <w:t xml:space="preserve">provisions in the Regulation and </w:t>
      </w:r>
      <w:r>
        <w:rPr>
          <w:rFonts w:ascii="Arial" w:eastAsia="Arial" w:hAnsi="Arial" w:cs="Arial"/>
          <w:color w:val="00000A"/>
          <w:sz w:val="28"/>
          <w:szCs w:val="28"/>
        </w:rPr>
        <w:t>the Rules under consideration. Our attention was also invited to the decision in</w:t>
      </w:r>
    </w:p>
    <w:p w:rsidR="00801DDB" w:rsidRDefault="00801DDB">
      <w:pPr>
        <w:spacing w:line="46" w:lineRule="exact"/>
        <w:rPr>
          <w:sz w:val="20"/>
          <w:szCs w:val="20"/>
        </w:rPr>
      </w:pPr>
    </w:p>
    <w:p w:rsidR="00801DDB" w:rsidRDefault="000242FB">
      <w:pPr>
        <w:ind w:left="720"/>
        <w:rPr>
          <w:sz w:val="20"/>
          <w:szCs w:val="20"/>
        </w:rPr>
      </w:pPr>
      <w:r>
        <w:rPr>
          <w:rFonts w:ascii="Arial" w:eastAsia="Arial" w:hAnsi="Arial" w:cs="Arial"/>
          <w:b/>
          <w:bCs/>
          <w:i/>
          <w:iCs/>
          <w:color w:val="00000A"/>
          <w:sz w:val="28"/>
          <w:szCs w:val="28"/>
        </w:rPr>
        <w:t>Mohan Lal Tripathi Vs. District Magistrate, Rai Bareilly</w:t>
      </w:r>
    </w:p>
    <w:p w:rsidR="00801DDB" w:rsidRDefault="00801DDB">
      <w:pPr>
        <w:spacing w:line="200" w:lineRule="exact"/>
        <w:rPr>
          <w:sz w:val="20"/>
          <w:szCs w:val="20"/>
        </w:rPr>
      </w:pPr>
    </w:p>
    <w:p w:rsidR="00801DDB" w:rsidRDefault="00801DDB">
      <w:pPr>
        <w:spacing w:line="219" w:lineRule="exact"/>
        <w:rPr>
          <w:sz w:val="20"/>
          <w:szCs w:val="20"/>
        </w:rPr>
      </w:pPr>
    </w:p>
    <w:p w:rsidR="00801DDB" w:rsidRDefault="000242FB">
      <w:pPr>
        <w:spacing w:line="491" w:lineRule="auto"/>
        <w:ind w:left="720"/>
        <w:jc w:val="both"/>
        <w:rPr>
          <w:rFonts w:ascii="Arial" w:eastAsia="Arial" w:hAnsi="Arial" w:cs="Arial"/>
          <w:b/>
          <w:bCs/>
          <w:i/>
          <w:iCs/>
          <w:color w:val="00000A"/>
          <w:sz w:val="28"/>
          <w:szCs w:val="28"/>
        </w:rPr>
      </w:pPr>
      <w:r>
        <w:rPr>
          <w:rFonts w:ascii="Arial" w:eastAsia="Arial" w:hAnsi="Arial" w:cs="Arial"/>
          <w:b/>
          <w:bCs/>
          <w:i/>
          <w:iCs/>
          <w:color w:val="00000A"/>
          <w:sz w:val="28"/>
          <w:szCs w:val="28"/>
        </w:rPr>
        <w:t>and Ors.</w:t>
      </w:r>
      <w:hyperlink w:anchor="page38">
        <w:r>
          <w:rPr>
            <w:rFonts w:ascii="Arial" w:eastAsia="Arial" w:hAnsi="Arial" w:cs="Arial"/>
            <w:b/>
            <w:bCs/>
            <w:i/>
            <w:iCs/>
            <w:color w:val="00000A"/>
            <w:sz w:val="32"/>
            <w:szCs w:val="32"/>
            <w:vertAlign w:val="superscript"/>
          </w:rPr>
          <w:t>9</w:t>
        </w:r>
        <w:r>
          <w:rPr>
            <w:rFonts w:ascii="Arial" w:eastAsia="Arial" w:hAnsi="Arial" w:cs="Arial"/>
            <w:b/>
            <w:bCs/>
            <w:i/>
            <w:iCs/>
            <w:color w:val="00000A"/>
            <w:sz w:val="28"/>
            <w:szCs w:val="28"/>
          </w:rPr>
          <w:t xml:space="preserve"> </w:t>
        </w:r>
      </w:hyperlink>
      <w:r>
        <w:rPr>
          <w:rFonts w:ascii="Arial" w:eastAsia="Arial" w:hAnsi="Arial" w:cs="Arial"/>
          <w:color w:val="00000A"/>
          <w:sz w:val="28"/>
          <w:szCs w:val="28"/>
        </w:rPr>
        <w:t>Emphasis</w:t>
      </w:r>
      <w:r>
        <w:rPr>
          <w:rFonts w:ascii="Arial" w:eastAsia="Arial" w:hAnsi="Arial" w:cs="Arial"/>
          <w:b/>
          <w:bCs/>
          <w:i/>
          <w:iCs/>
          <w:color w:val="00000A"/>
          <w:sz w:val="28"/>
          <w:szCs w:val="28"/>
        </w:rPr>
        <w:t xml:space="preserve"> </w:t>
      </w:r>
      <w:r>
        <w:rPr>
          <w:rFonts w:ascii="Arial" w:eastAsia="Arial" w:hAnsi="Arial" w:cs="Arial"/>
          <w:color w:val="00000A"/>
          <w:sz w:val="28"/>
          <w:szCs w:val="28"/>
        </w:rPr>
        <w:t>was placed on the observations in</w:t>
      </w:r>
      <w:r>
        <w:rPr>
          <w:rFonts w:ascii="Arial" w:eastAsia="Arial" w:hAnsi="Arial" w:cs="Arial"/>
          <w:b/>
          <w:bCs/>
          <w:i/>
          <w:iCs/>
          <w:color w:val="00000A"/>
          <w:sz w:val="28"/>
          <w:szCs w:val="28"/>
        </w:rPr>
        <w:t xml:space="preserve"> </w:t>
      </w:r>
      <w:r>
        <w:rPr>
          <w:rFonts w:ascii="Arial" w:eastAsia="Arial" w:hAnsi="Arial" w:cs="Arial"/>
          <w:color w:val="00000A"/>
          <w:sz w:val="28"/>
          <w:szCs w:val="28"/>
        </w:rPr>
        <w:t xml:space="preserve">paragraph 4 of this decision. As a </w:t>
      </w:r>
      <w:r>
        <w:rPr>
          <w:rFonts w:ascii="Arial" w:eastAsia="Arial" w:hAnsi="Arial" w:cs="Arial"/>
          <w:color w:val="00000A"/>
          <w:sz w:val="28"/>
          <w:szCs w:val="28"/>
        </w:rPr>
        <w:t>matter of fact, the dictum in this decision would reinforce the view that we have taken, as it is observed in the said paragraph that a provision in the</w:t>
      </w:r>
    </w:p>
    <w:p w:rsidR="00801DDB" w:rsidRDefault="000242FB">
      <w:pPr>
        <w:spacing w:line="20" w:lineRule="exact"/>
        <w:rPr>
          <w:sz w:val="20"/>
          <w:szCs w:val="20"/>
        </w:rPr>
      </w:pPr>
      <w:r>
        <w:rPr>
          <w:noProof/>
          <w:sz w:val="20"/>
          <w:szCs w:val="20"/>
        </w:rPr>
        <w:drawing>
          <wp:anchor distT="0" distB="0" distL="114300" distR="114300" simplePos="0" relativeHeight="251658752" behindDoc="1" locked="0" layoutInCell="0" allowOverlap="1">
            <wp:simplePos x="0" y="0"/>
            <wp:positionH relativeFrom="column">
              <wp:posOffset>0</wp:posOffset>
            </wp:positionH>
            <wp:positionV relativeFrom="paragraph">
              <wp:posOffset>33655</wp:posOffset>
            </wp:positionV>
            <wp:extent cx="1487170" cy="76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extLst>
                    </a:blip>
                    <a:srcRect/>
                    <a:stretch>
                      <a:fillRect/>
                    </a:stretch>
                  </pic:blipFill>
                  <pic:spPr bwMode="auto">
                    <a:xfrm>
                      <a:off x="0" y="0"/>
                      <a:ext cx="1487170" cy="7620"/>
                    </a:xfrm>
                    <a:prstGeom prst="rect">
                      <a:avLst/>
                    </a:prstGeom>
                    <a:noFill/>
                  </pic:spPr>
                </pic:pic>
              </a:graphicData>
            </a:graphic>
          </wp:anchor>
        </w:drawing>
      </w:r>
    </w:p>
    <w:p w:rsidR="00801DDB" w:rsidRDefault="00801DDB">
      <w:pPr>
        <w:sectPr w:rsidR="00801DDB">
          <w:pgSz w:w="12240" w:h="15840"/>
          <w:pgMar w:top="652" w:right="1440" w:bottom="852" w:left="1440" w:header="0" w:footer="0" w:gutter="0"/>
          <w:cols w:space="720" w:equalWidth="0">
            <w:col w:w="9360"/>
          </w:cols>
        </w:sectPr>
      </w:pPr>
    </w:p>
    <w:p w:rsidR="00801DDB" w:rsidRDefault="00801DDB">
      <w:pPr>
        <w:spacing w:line="95" w:lineRule="exact"/>
        <w:rPr>
          <w:sz w:val="20"/>
          <w:szCs w:val="20"/>
        </w:rPr>
      </w:pPr>
    </w:p>
    <w:p w:rsidR="00801DDB" w:rsidRDefault="000242FB">
      <w:pPr>
        <w:numPr>
          <w:ilvl w:val="0"/>
          <w:numId w:val="49"/>
        </w:numPr>
        <w:tabs>
          <w:tab w:val="left" w:pos="200"/>
        </w:tabs>
        <w:ind w:left="200" w:hanging="198"/>
        <w:rPr>
          <w:rFonts w:ascii="Arial" w:eastAsia="Arial" w:hAnsi="Arial" w:cs="Arial"/>
          <w:color w:val="00000A"/>
          <w:sz w:val="23"/>
          <w:szCs w:val="23"/>
          <w:vertAlign w:val="superscript"/>
        </w:rPr>
      </w:pPr>
      <w:r>
        <w:rPr>
          <w:rFonts w:ascii="Arial" w:eastAsia="Arial" w:hAnsi="Arial" w:cs="Arial"/>
          <w:color w:val="00000A"/>
          <w:sz w:val="20"/>
          <w:szCs w:val="20"/>
        </w:rPr>
        <w:t>(2011) 9 SCC 573 (para 22, 26, 46)</w:t>
      </w:r>
    </w:p>
    <w:p w:rsidR="00801DDB" w:rsidRDefault="000242FB">
      <w:pPr>
        <w:rPr>
          <w:rFonts w:ascii="Arial" w:eastAsia="Arial" w:hAnsi="Arial" w:cs="Arial"/>
          <w:color w:val="00000A"/>
          <w:sz w:val="23"/>
          <w:szCs w:val="23"/>
          <w:vertAlign w:val="superscript"/>
        </w:rPr>
      </w:pPr>
      <w:r>
        <w:rPr>
          <w:rFonts w:ascii="Arial" w:eastAsia="Arial" w:hAnsi="Arial" w:cs="Arial"/>
          <w:color w:val="00000A"/>
          <w:sz w:val="23"/>
          <w:szCs w:val="23"/>
          <w:vertAlign w:val="superscript"/>
        </w:rPr>
        <w:t>9</w:t>
      </w:r>
      <w:r>
        <w:rPr>
          <w:rFonts w:ascii="Arial" w:eastAsia="Arial" w:hAnsi="Arial" w:cs="Arial"/>
          <w:color w:val="00000A"/>
          <w:sz w:val="20"/>
          <w:szCs w:val="20"/>
        </w:rPr>
        <w:t xml:space="preserve">  (1992) 4 SCC 80 (para 4)</w:t>
      </w:r>
    </w:p>
    <w:p w:rsidR="00801DDB" w:rsidRDefault="00801DDB">
      <w:pPr>
        <w:sectPr w:rsidR="00801DDB">
          <w:type w:val="continuous"/>
          <w:pgSz w:w="12240" w:h="15840"/>
          <w:pgMar w:top="652" w:right="1440" w:bottom="852" w:left="1440" w:header="0" w:footer="0" w:gutter="0"/>
          <w:cols w:space="720" w:equalWidth="0">
            <w:col w:w="9360"/>
          </w:cols>
        </w:sectPr>
      </w:pPr>
    </w:p>
    <w:p w:rsidR="00801DDB" w:rsidRDefault="000242FB">
      <w:pPr>
        <w:jc w:val="center"/>
        <w:rPr>
          <w:sz w:val="20"/>
          <w:szCs w:val="20"/>
        </w:rPr>
      </w:pPr>
      <w:bookmarkStart w:id="38" w:name="page39"/>
      <w:bookmarkEnd w:id="38"/>
      <w:r>
        <w:rPr>
          <w:rFonts w:ascii="Arial" w:eastAsia="Arial" w:hAnsi="Arial" w:cs="Arial"/>
          <w:color w:val="00000A"/>
        </w:rPr>
        <w:t>39</w:t>
      </w:r>
    </w:p>
    <w:p w:rsidR="00801DDB" w:rsidRDefault="00801DDB">
      <w:pPr>
        <w:spacing w:line="200" w:lineRule="exact"/>
        <w:rPr>
          <w:sz w:val="20"/>
          <w:szCs w:val="20"/>
        </w:rPr>
      </w:pPr>
    </w:p>
    <w:p w:rsidR="00801DDB" w:rsidRDefault="00801DDB">
      <w:pPr>
        <w:spacing w:line="334" w:lineRule="exact"/>
        <w:rPr>
          <w:sz w:val="20"/>
          <w:szCs w:val="20"/>
        </w:rPr>
      </w:pPr>
    </w:p>
    <w:p w:rsidR="00801DDB" w:rsidRDefault="000242FB">
      <w:pPr>
        <w:spacing w:line="505" w:lineRule="auto"/>
        <w:ind w:left="720"/>
        <w:jc w:val="both"/>
        <w:rPr>
          <w:sz w:val="20"/>
          <w:szCs w:val="20"/>
        </w:rPr>
      </w:pPr>
      <w:r>
        <w:rPr>
          <w:rFonts w:ascii="Arial" w:eastAsia="Arial" w:hAnsi="Arial" w:cs="Arial"/>
          <w:color w:val="00000A"/>
          <w:sz w:val="28"/>
          <w:szCs w:val="28"/>
        </w:rPr>
        <w:t>statute</w:t>
      </w:r>
      <w:r>
        <w:rPr>
          <w:rFonts w:ascii="Arial" w:eastAsia="Arial" w:hAnsi="Arial" w:cs="Arial"/>
          <w:color w:val="00000A"/>
          <w:sz w:val="28"/>
          <w:szCs w:val="28"/>
        </w:rPr>
        <w:t xml:space="preserve"> for recall of an elected representative has to be tested not on general or vague notions but on practical possibility and electoral feasibility of entrusting the power of recall to a body which is representative in character and is capable to projecting t</w:t>
      </w:r>
      <w:r>
        <w:rPr>
          <w:rFonts w:ascii="Arial" w:eastAsia="Arial" w:hAnsi="Arial" w:cs="Arial"/>
          <w:color w:val="00000A"/>
          <w:sz w:val="28"/>
          <w:szCs w:val="28"/>
        </w:rPr>
        <w:t>he views of the electorate. We have already noted that the category of persons referred to in Section 107(3) of the Regulation are also, in one sense, elected representatives (though not by direct election from territorial constituencies in the Panchayat a</w:t>
      </w:r>
      <w:r>
        <w:rPr>
          <w:rFonts w:ascii="Arial" w:eastAsia="Arial" w:hAnsi="Arial" w:cs="Arial"/>
          <w:color w:val="00000A"/>
          <w:sz w:val="28"/>
          <w:szCs w:val="28"/>
        </w:rPr>
        <w:t>rea) and, therefore, their participation and voting on the ‘No Confidence Motion’ has been expressly permitted by the Regulation and the Rules. That cannot be undermined on the basis of the common law principle, so long as the governing statutory provision</w:t>
      </w:r>
      <w:r>
        <w:rPr>
          <w:rFonts w:ascii="Arial" w:eastAsia="Arial" w:hAnsi="Arial" w:cs="Arial"/>
          <w:color w:val="00000A"/>
          <w:sz w:val="28"/>
          <w:szCs w:val="28"/>
        </w:rPr>
        <w:t>s are in the field.</w:t>
      </w:r>
    </w:p>
    <w:p w:rsidR="00801DDB" w:rsidRDefault="00801DDB">
      <w:pPr>
        <w:spacing w:line="200" w:lineRule="exact"/>
        <w:rPr>
          <w:sz w:val="20"/>
          <w:szCs w:val="20"/>
        </w:rPr>
      </w:pPr>
    </w:p>
    <w:p w:rsidR="00801DDB" w:rsidRDefault="00801DDB">
      <w:pPr>
        <w:spacing w:line="200" w:lineRule="exact"/>
        <w:rPr>
          <w:sz w:val="20"/>
          <w:szCs w:val="20"/>
        </w:rPr>
      </w:pPr>
    </w:p>
    <w:p w:rsidR="00801DDB" w:rsidRDefault="00801DDB">
      <w:pPr>
        <w:spacing w:line="250" w:lineRule="exact"/>
        <w:rPr>
          <w:sz w:val="20"/>
          <w:szCs w:val="20"/>
        </w:rPr>
      </w:pPr>
    </w:p>
    <w:p w:rsidR="00801DDB" w:rsidRDefault="000242FB">
      <w:pPr>
        <w:numPr>
          <w:ilvl w:val="0"/>
          <w:numId w:val="50"/>
        </w:numPr>
        <w:tabs>
          <w:tab w:val="left" w:pos="1440"/>
        </w:tabs>
        <w:spacing w:line="492" w:lineRule="auto"/>
        <w:ind w:left="720" w:firstLine="2"/>
        <w:jc w:val="both"/>
        <w:rPr>
          <w:rFonts w:ascii="Arial" w:eastAsia="Arial" w:hAnsi="Arial" w:cs="Arial"/>
          <w:b/>
          <w:bCs/>
          <w:color w:val="00000A"/>
          <w:sz w:val="28"/>
          <w:szCs w:val="28"/>
        </w:rPr>
      </w:pPr>
      <w:r>
        <w:rPr>
          <w:rFonts w:ascii="Arial" w:eastAsia="Arial" w:hAnsi="Arial" w:cs="Arial"/>
          <w:color w:val="00000A"/>
          <w:sz w:val="28"/>
          <w:szCs w:val="28"/>
        </w:rPr>
        <w:t>For the above reasons, we conclude that the Division Bench committed manifest error in setting aside the decision of the Executive Officer dated 2</w:t>
      </w:r>
      <w:r>
        <w:rPr>
          <w:rFonts w:ascii="Arial" w:eastAsia="Arial" w:hAnsi="Arial" w:cs="Arial"/>
          <w:color w:val="00000A"/>
          <w:sz w:val="32"/>
          <w:szCs w:val="32"/>
          <w:vertAlign w:val="superscript"/>
        </w:rPr>
        <w:t>nd</w:t>
      </w:r>
      <w:r>
        <w:rPr>
          <w:rFonts w:ascii="Arial" w:eastAsia="Arial" w:hAnsi="Arial" w:cs="Arial"/>
          <w:color w:val="00000A"/>
          <w:sz w:val="28"/>
          <w:szCs w:val="28"/>
        </w:rPr>
        <w:t xml:space="preserve"> January, 2017 declaring that the meeting stood dissolved for want of quorum. Instead</w:t>
      </w:r>
      <w:r>
        <w:rPr>
          <w:rFonts w:ascii="Arial" w:eastAsia="Arial" w:hAnsi="Arial" w:cs="Arial"/>
          <w:color w:val="00000A"/>
          <w:sz w:val="28"/>
          <w:szCs w:val="28"/>
        </w:rPr>
        <w:t>, we uphold the said decision of the Executive Officer having held that the quorum of the special meeting ought to be of not less</w:t>
      </w:r>
    </w:p>
    <w:p w:rsidR="00801DDB" w:rsidRDefault="00801DDB">
      <w:pPr>
        <w:sectPr w:rsidR="00801DDB">
          <w:pgSz w:w="12240" w:h="15840"/>
          <w:pgMar w:top="652" w:right="1440" w:bottom="1001" w:left="1440" w:header="0" w:footer="0" w:gutter="0"/>
          <w:cols w:space="720" w:equalWidth="0">
            <w:col w:w="9360"/>
          </w:cols>
        </w:sectPr>
      </w:pPr>
    </w:p>
    <w:p w:rsidR="00801DDB" w:rsidRDefault="000242FB">
      <w:pPr>
        <w:jc w:val="center"/>
        <w:rPr>
          <w:sz w:val="20"/>
          <w:szCs w:val="20"/>
        </w:rPr>
      </w:pPr>
      <w:bookmarkStart w:id="39" w:name="page40"/>
      <w:bookmarkEnd w:id="39"/>
      <w:r>
        <w:rPr>
          <w:rFonts w:ascii="Arial" w:eastAsia="Arial" w:hAnsi="Arial" w:cs="Arial"/>
          <w:color w:val="00000A"/>
        </w:rPr>
        <w:t>40</w:t>
      </w:r>
    </w:p>
    <w:p w:rsidR="00801DDB" w:rsidRDefault="00801DDB">
      <w:pPr>
        <w:spacing w:line="200" w:lineRule="exact"/>
        <w:rPr>
          <w:sz w:val="20"/>
          <w:szCs w:val="20"/>
        </w:rPr>
      </w:pPr>
    </w:p>
    <w:p w:rsidR="00801DDB" w:rsidRDefault="00801DDB">
      <w:pPr>
        <w:spacing w:line="334" w:lineRule="exact"/>
        <w:rPr>
          <w:sz w:val="20"/>
          <w:szCs w:val="20"/>
        </w:rPr>
      </w:pPr>
    </w:p>
    <w:p w:rsidR="00801DDB" w:rsidRDefault="000242FB">
      <w:pPr>
        <w:spacing w:line="497" w:lineRule="auto"/>
        <w:ind w:left="720"/>
        <w:jc w:val="both"/>
        <w:rPr>
          <w:sz w:val="20"/>
          <w:szCs w:val="20"/>
        </w:rPr>
      </w:pPr>
      <w:r>
        <w:rPr>
          <w:rFonts w:ascii="Arial" w:eastAsia="Arial" w:hAnsi="Arial" w:cs="Arial"/>
          <w:color w:val="00000A"/>
          <w:sz w:val="28"/>
          <w:szCs w:val="28"/>
        </w:rPr>
        <w:t>than two­thirds of the “total number of membership of the Panchayat Samiti” which includes all the members of</w:t>
      </w:r>
      <w:r>
        <w:rPr>
          <w:rFonts w:ascii="Arial" w:eastAsia="Arial" w:hAnsi="Arial" w:cs="Arial"/>
          <w:color w:val="00000A"/>
          <w:sz w:val="28"/>
          <w:szCs w:val="28"/>
        </w:rPr>
        <w:t xml:space="preserve"> the Panchayat Samiti ­ be it directly elected or ex­officio members, as the case may be. So understood, the quorum of the special meeting has been justly recorded as four members. However, as only three members had remained present at the scheduled time a</w:t>
      </w:r>
      <w:r>
        <w:rPr>
          <w:rFonts w:ascii="Arial" w:eastAsia="Arial" w:hAnsi="Arial" w:cs="Arial"/>
          <w:color w:val="00000A"/>
          <w:sz w:val="28"/>
          <w:szCs w:val="28"/>
        </w:rPr>
        <w:t>nd place, the Executive Officer had no option except to dissolve the meeting convened on 2</w:t>
      </w:r>
      <w:r>
        <w:rPr>
          <w:rFonts w:ascii="Arial" w:eastAsia="Arial" w:hAnsi="Arial" w:cs="Arial"/>
          <w:color w:val="00000A"/>
          <w:sz w:val="32"/>
          <w:szCs w:val="32"/>
          <w:vertAlign w:val="superscript"/>
        </w:rPr>
        <w:t>nd</w:t>
      </w:r>
      <w:r>
        <w:rPr>
          <w:rFonts w:ascii="Arial" w:eastAsia="Arial" w:hAnsi="Arial" w:cs="Arial"/>
          <w:color w:val="00000A"/>
          <w:sz w:val="28"/>
          <w:szCs w:val="28"/>
        </w:rPr>
        <w:t xml:space="preserve"> January, 2017. For the same reason, the motion of no confidence against the appellant, in law, could not have proceeded further.</w:t>
      </w:r>
    </w:p>
    <w:p w:rsidR="00801DDB" w:rsidRDefault="00801DDB">
      <w:pPr>
        <w:spacing w:line="200" w:lineRule="exact"/>
        <w:rPr>
          <w:sz w:val="20"/>
          <w:szCs w:val="20"/>
        </w:rPr>
      </w:pPr>
    </w:p>
    <w:p w:rsidR="00801DDB" w:rsidRDefault="00801DDB">
      <w:pPr>
        <w:spacing w:line="200" w:lineRule="exact"/>
        <w:rPr>
          <w:sz w:val="20"/>
          <w:szCs w:val="20"/>
        </w:rPr>
      </w:pPr>
    </w:p>
    <w:p w:rsidR="00801DDB" w:rsidRDefault="00801DDB">
      <w:pPr>
        <w:spacing w:line="262" w:lineRule="exact"/>
        <w:rPr>
          <w:sz w:val="20"/>
          <w:szCs w:val="20"/>
        </w:rPr>
      </w:pPr>
    </w:p>
    <w:p w:rsidR="00801DDB" w:rsidRDefault="000242FB">
      <w:pPr>
        <w:numPr>
          <w:ilvl w:val="0"/>
          <w:numId w:val="51"/>
        </w:numPr>
        <w:tabs>
          <w:tab w:val="left" w:pos="1440"/>
        </w:tabs>
        <w:spacing w:line="510" w:lineRule="auto"/>
        <w:ind w:left="720" w:firstLine="2"/>
        <w:jc w:val="both"/>
        <w:rPr>
          <w:rFonts w:ascii="Arial" w:eastAsia="Arial" w:hAnsi="Arial" w:cs="Arial"/>
          <w:b/>
          <w:bCs/>
          <w:color w:val="00000A"/>
          <w:sz w:val="28"/>
          <w:szCs w:val="28"/>
        </w:rPr>
      </w:pPr>
      <w:r>
        <w:rPr>
          <w:rFonts w:ascii="Arial" w:eastAsia="Arial" w:hAnsi="Arial" w:cs="Arial"/>
          <w:color w:val="00000A"/>
          <w:sz w:val="28"/>
          <w:szCs w:val="28"/>
        </w:rPr>
        <w:t xml:space="preserve">Resultantly, the follow up </w:t>
      </w:r>
      <w:r>
        <w:rPr>
          <w:rFonts w:ascii="Arial" w:eastAsia="Arial" w:hAnsi="Arial" w:cs="Arial"/>
          <w:color w:val="00000A"/>
          <w:sz w:val="28"/>
          <w:szCs w:val="28"/>
        </w:rPr>
        <w:t>action taken against the appellant, asking him to step down, therefore, also would be</w:t>
      </w:r>
    </w:p>
    <w:p w:rsidR="00801DDB" w:rsidRDefault="00801DDB">
      <w:pPr>
        <w:spacing w:line="2" w:lineRule="exact"/>
        <w:rPr>
          <w:sz w:val="20"/>
          <w:szCs w:val="20"/>
        </w:rPr>
      </w:pPr>
    </w:p>
    <w:p w:rsidR="00801DDB" w:rsidRDefault="000242FB">
      <w:pPr>
        <w:spacing w:line="494" w:lineRule="auto"/>
        <w:ind w:left="720"/>
        <w:jc w:val="both"/>
        <w:rPr>
          <w:sz w:val="20"/>
          <w:szCs w:val="20"/>
        </w:rPr>
      </w:pPr>
      <w:r>
        <w:rPr>
          <w:rFonts w:ascii="Arial" w:eastAsia="Arial" w:hAnsi="Arial" w:cs="Arial"/>
          <w:i/>
          <w:iCs/>
          <w:color w:val="00000A"/>
          <w:sz w:val="28"/>
          <w:szCs w:val="28"/>
        </w:rPr>
        <w:t xml:space="preserve">non est </w:t>
      </w:r>
      <w:r>
        <w:rPr>
          <w:rFonts w:ascii="Arial" w:eastAsia="Arial" w:hAnsi="Arial" w:cs="Arial"/>
          <w:color w:val="00000A"/>
          <w:sz w:val="28"/>
          <w:szCs w:val="28"/>
        </w:rPr>
        <w:t>in law. This Court, vide order dated 15</w:t>
      </w:r>
      <w:r>
        <w:rPr>
          <w:rFonts w:ascii="Arial" w:eastAsia="Arial" w:hAnsi="Arial" w:cs="Arial"/>
          <w:color w:val="00000A"/>
          <w:sz w:val="32"/>
          <w:szCs w:val="32"/>
          <w:vertAlign w:val="superscript"/>
        </w:rPr>
        <w:t>th</w:t>
      </w:r>
      <w:r>
        <w:rPr>
          <w:rFonts w:ascii="Arial" w:eastAsia="Arial" w:hAnsi="Arial" w:cs="Arial"/>
          <w:i/>
          <w:iCs/>
          <w:color w:val="00000A"/>
          <w:sz w:val="28"/>
          <w:szCs w:val="28"/>
        </w:rPr>
        <w:t xml:space="preserve"> </w:t>
      </w:r>
      <w:r>
        <w:rPr>
          <w:rFonts w:ascii="Arial" w:eastAsia="Arial" w:hAnsi="Arial" w:cs="Arial"/>
          <w:color w:val="00000A"/>
          <w:sz w:val="28"/>
          <w:szCs w:val="28"/>
        </w:rPr>
        <w:t>January,</w:t>
      </w:r>
      <w:r>
        <w:rPr>
          <w:rFonts w:ascii="Arial" w:eastAsia="Arial" w:hAnsi="Arial" w:cs="Arial"/>
          <w:i/>
          <w:iCs/>
          <w:color w:val="00000A"/>
          <w:sz w:val="28"/>
          <w:szCs w:val="28"/>
        </w:rPr>
        <w:t xml:space="preserve"> </w:t>
      </w:r>
      <w:r>
        <w:rPr>
          <w:rFonts w:ascii="Arial" w:eastAsia="Arial" w:hAnsi="Arial" w:cs="Arial"/>
          <w:color w:val="00000A"/>
          <w:sz w:val="28"/>
          <w:szCs w:val="28"/>
        </w:rPr>
        <w:t>2018, had made it clear that the consequential election to fill in the vacancy arisen due to removal of the ap</w:t>
      </w:r>
      <w:r>
        <w:rPr>
          <w:rFonts w:ascii="Arial" w:eastAsia="Arial" w:hAnsi="Arial" w:cs="Arial"/>
          <w:color w:val="00000A"/>
          <w:sz w:val="28"/>
          <w:szCs w:val="28"/>
        </w:rPr>
        <w:t>pellant, would be subject to the outcome of this petition. Accordingly, we hold that all steps taken after the order of the Executive Officer dated 2</w:t>
      </w:r>
      <w:r>
        <w:rPr>
          <w:rFonts w:ascii="Arial" w:eastAsia="Arial" w:hAnsi="Arial" w:cs="Arial"/>
          <w:color w:val="00000A"/>
          <w:sz w:val="32"/>
          <w:szCs w:val="32"/>
          <w:vertAlign w:val="superscript"/>
        </w:rPr>
        <w:t>nd</w:t>
      </w:r>
      <w:r>
        <w:rPr>
          <w:rFonts w:ascii="Arial" w:eastAsia="Arial" w:hAnsi="Arial" w:cs="Arial"/>
          <w:color w:val="00000A"/>
          <w:sz w:val="28"/>
          <w:szCs w:val="28"/>
        </w:rPr>
        <w:t xml:space="preserve"> January, 2017 be treated as </w:t>
      </w:r>
      <w:r>
        <w:rPr>
          <w:rFonts w:ascii="Arial" w:eastAsia="Arial" w:hAnsi="Arial" w:cs="Arial"/>
          <w:i/>
          <w:iCs/>
          <w:color w:val="00000A"/>
          <w:sz w:val="28"/>
          <w:szCs w:val="28"/>
        </w:rPr>
        <w:t>non est</w:t>
      </w:r>
      <w:r>
        <w:rPr>
          <w:rFonts w:ascii="Arial" w:eastAsia="Arial" w:hAnsi="Arial" w:cs="Arial"/>
          <w:color w:val="00000A"/>
          <w:sz w:val="28"/>
          <w:szCs w:val="28"/>
        </w:rPr>
        <w:t xml:space="preserve"> in terms of this order.</w:t>
      </w:r>
    </w:p>
    <w:p w:rsidR="00801DDB" w:rsidRDefault="00801DDB">
      <w:pPr>
        <w:sectPr w:rsidR="00801DDB">
          <w:pgSz w:w="12240" w:h="15840"/>
          <w:pgMar w:top="652" w:right="1440" w:bottom="1440" w:left="1440" w:header="0" w:footer="0" w:gutter="0"/>
          <w:cols w:space="720" w:equalWidth="0">
            <w:col w:w="9360"/>
          </w:cols>
        </w:sectPr>
      </w:pPr>
    </w:p>
    <w:p w:rsidR="00801DDB" w:rsidRDefault="000242FB">
      <w:pPr>
        <w:jc w:val="center"/>
        <w:rPr>
          <w:sz w:val="20"/>
          <w:szCs w:val="20"/>
        </w:rPr>
      </w:pPr>
      <w:bookmarkStart w:id="40" w:name="page41"/>
      <w:bookmarkEnd w:id="40"/>
      <w:r>
        <w:rPr>
          <w:rFonts w:ascii="Arial" w:eastAsia="Arial" w:hAnsi="Arial" w:cs="Arial"/>
          <w:color w:val="00000A"/>
        </w:rPr>
        <w:t>41</w:t>
      </w:r>
    </w:p>
    <w:p w:rsidR="00801DDB" w:rsidRDefault="00801DDB">
      <w:pPr>
        <w:spacing w:line="200" w:lineRule="exact"/>
        <w:rPr>
          <w:sz w:val="20"/>
          <w:szCs w:val="20"/>
        </w:rPr>
      </w:pPr>
    </w:p>
    <w:p w:rsidR="00801DDB" w:rsidRDefault="00801DDB">
      <w:pPr>
        <w:spacing w:line="352" w:lineRule="exact"/>
        <w:rPr>
          <w:sz w:val="20"/>
          <w:szCs w:val="20"/>
        </w:rPr>
      </w:pPr>
    </w:p>
    <w:p w:rsidR="00801DDB" w:rsidRDefault="000242FB">
      <w:pPr>
        <w:numPr>
          <w:ilvl w:val="0"/>
          <w:numId w:val="52"/>
        </w:numPr>
        <w:tabs>
          <w:tab w:val="left" w:pos="1440"/>
        </w:tabs>
        <w:spacing w:line="506" w:lineRule="auto"/>
        <w:ind w:left="720" w:firstLine="2"/>
        <w:jc w:val="both"/>
        <w:rPr>
          <w:rFonts w:ascii="Arial" w:eastAsia="Arial" w:hAnsi="Arial" w:cs="Arial"/>
          <w:b/>
          <w:bCs/>
          <w:color w:val="00000A"/>
          <w:sz w:val="28"/>
          <w:szCs w:val="28"/>
        </w:rPr>
      </w:pPr>
      <w:r>
        <w:rPr>
          <w:rFonts w:ascii="Arial" w:eastAsia="Arial" w:hAnsi="Arial" w:cs="Arial"/>
          <w:color w:val="00000A"/>
          <w:sz w:val="28"/>
          <w:szCs w:val="28"/>
        </w:rPr>
        <w:t>As a result, we allow this ap</w:t>
      </w:r>
      <w:r>
        <w:rPr>
          <w:rFonts w:ascii="Arial" w:eastAsia="Arial" w:hAnsi="Arial" w:cs="Arial"/>
          <w:color w:val="00000A"/>
          <w:sz w:val="28"/>
          <w:szCs w:val="28"/>
        </w:rPr>
        <w:t>peal, set aside the impugned judgment and order passed by the High Court in M.A. No.26 of 2017, and instead, we dismiss the writ petition filed by respondent No.6, and to do complete justice, we direct restitution of the appellant to the post of Pramukh of</w:t>
      </w:r>
      <w:r>
        <w:rPr>
          <w:rFonts w:ascii="Arial" w:eastAsia="Arial" w:hAnsi="Arial" w:cs="Arial"/>
          <w:color w:val="00000A"/>
          <w:sz w:val="28"/>
          <w:szCs w:val="28"/>
        </w:rPr>
        <w:t xml:space="preserve"> the Little Andaman Panchayat Samiti as his tenure would otherwise have expired in September, 2020. The District Administration shall take follow up steps forthwith and ensure compliance of the directions not later than one week from the date of receipt of</w:t>
      </w:r>
      <w:r>
        <w:rPr>
          <w:rFonts w:ascii="Arial" w:eastAsia="Arial" w:hAnsi="Arial" w:cs="Arial"/>
          <w:color w:val="00000A"/>
          <w:sz w:val="28"/>
          <w:szCs w:val="28"/>
        </w:rPr>
        <w:t xml:space="preserve"> a copy of this order and submit compliance report in the Registry of this Court.</w:t>
      </w:r>
    </w:p>
    <w:p w:rsidR="00801DDB" w:rsidRDefault="00801DDB">
      <w:pPr>
        <w:spacing w:line="200" w:lineRule="exact"/>
        <w:rPr>
          <w:rFonts w:ascii="Arial" w:eastAsia="Arial" w:hAnsi="Arial" w:cs="Arial"/>
          <w:b/>
          <w:bCs/>
          <w:color w:val="00000A"/>
          <w:sz w:val="28"/>
          <w:szCs w:val="28"/>
        </w:rPr>
      </w:pPr>
    </w:p>
    <w:p w:rsidR="00801DDB" w:rsidRDefault="00801DDB">
      <w:pPr>
        <w:spacing w:line="200" w:lineRule="exact"/>
        <w:rPr>
          <w:rFonts w:ascii="Arial" w:eastAsia="Arial" w:hAnsi="Arial" w:cs="Arial"/>
          <w:b/>
          <w:bCs/>
          <w:color w:val="00000A"/>
          <w:sz w:val="28"/>
          <w:szCs w:val="28"/>
        </w:rPr>
      </w:pPr>
    </w:p>
    <w:p w:rsidR="00801DDB" w:rsidRDefault="00801DDB">
      <w:pPr>
        <w:spacing w:line="255" w:lineRule="exact"/>
        <w:rPr>
          <w:rFonts w:ascii="Arial" w:eastAsia="Arial" w:hAnsi="Arial" w:cs="Arial"/>
          <w:b/>
          <w:bCs/>
          <w:color w:val="00000A"/>
          <w:sz w:val="28"/>
          <w:szCs w:val="28"/>
        </w:rPr>
      </w:pPr>
    </w:p>
    <w:p w:rsidR="00801DDB" w:rsidRDefault="000242FB">
      <w:pPr>
        <w:numPr>
          <w:ilvl w:val="0"/>
          <w:numId w:val="52"/>
        </w:numPr>
        <w:tabs>
          <w:tab w:val="left" w:pos="1440"/>
        </w:tabs>
        <w:spacing w:line="520" w:lineRule="auto"/>
        <w:ind w:left="720" w:firstLine="2"/>
        <w:rPr>
          <w:rFonts w:ascii="Arial" w:eastAsia="Arial" w:hAnsi="Arial" w:cs="Arial"/>
          <w:b/>
          <w:bCs/>
          <w:color w:val="00000A"/>
          <w:sz w:val="28"/>
          <w:szCs w:val="28"/>
        </w:rPr>
      </w:pPr>
      <w:r>
        <w:rPr>
          <w:rFonts w:ascii="Arial" w:eastAsia="Arial" w:hAnsi="Arial" w:cs="Arial"/>
          <w:color w:val="00000A"/>
          <w:sz w:val="28"/>
          <w:szCs w:val="28"/>
        </w:rPr>
        <w:t>The appeal is allowed in the above terms. No order as to costs. All pending applications stand disposed of.</w:t>
      </w:r>
    </w:p>
    <w:p w:rsidR="00801DDB" w:rsidRDefault="00801DDB">
      <w:pPr>
        <w:spacing w:line="200" w:lineRule="exact"/>
        <w:rPr>
          <w:sz w:val="20"/>
          <w:szCs w:val="20"/>
        </w:rPr>
      </w:pPr>
    </w:p>
    <w:p w:rsidR="00801DDB" w:rsidRDefault="00801DDB">
      <w:pPr>
        <w:spacing w:line="301" w:lineRule="exact"/>
        <w:rPr>
          <w:sz w:val="20"/>
          <w:szCs w:val="20"/>
        </w:rPr>
      </w:pPr>
    </w:p>
    <w:p w:rsidR="00801DDB" w:rsidRDefault="000242FB">
      <w:pPr>
        <w:ind w:left="5760"/>
        <w:rPr>
          <w:sz w:val="20"/>
          <w:szCs w:val="20"/>
        </w:rPr>
      </w:pPr>
      <w:r>
        <w:rPr>
          <w:rFonts w:ascii="Arial" w:eastAsia="Arial" w:hAnsi="Arial" w:cs="Arial"/>
          <w:color w:val="00000A"/>
          <w:sz w:val="28"/>
          <w:szCs w:val="28"/>
        </w:rPr>
        <w:t>…………………………..….J.</w:t>
      </w:r>
    </w:p>
    <w:p w:rsidR="00801DDB" w:rsidRDefault="00801DDB">
      <w:pPr>
        <w:spacing w:line="14" w:lineRule="exact"/>
        <w:rPr>
          <w:sz w:val="20"/>
          <w:szCs w:val="20"/>
        </w:rPr>
      </w:pPr>
    </w:p>
    <w:p w:rsidR="00801DDB" w:rsidRDefault="000242FB">
      <w:pPr>
        <w:ind w:left="5760"/>
        <w:rPr>
          <w:sz w:val="20"/>
          <w:szCs w:val="20"/>
        </w:rPr>
      </w:pPr>
      <w:r>
        <w:rPr>
          <w:rFonts w:ascii="Arial" w:eastAsia="Arial" w:hAnsi="Arial" w:cs="Arial"/>
          <w:b/>
          <w:bCs/>
          <w:color w:val="00000A"/>
          <w:sz w:val="28"/>
          <w:szCs w:val="28"/>
        </w:rPr>
        <w:t>(A.M. Khanwilkar)</w:t>
      </w:r>
    </w:p>
    <w:p w:rsidR="00801DDB" w:rsidRDefault="00801DDB">
      <w:pPr>
        <w:spacing w:line="200" w:lineRule="exact"/>
        <w:rPr>
          <w:sz w:val="20"/>
          <w:szCs w:val="20"/>
        </w:rPr>
      </w:pPr>
    </w:p>
    <w:p w:rsidR="00801DDB" w:rsidRDefault="00801DDB">
      <w:pPr>
        <w:spacing w:line="200" w:lineRule="exact"/>
        <w:rPr>
          <w:sz w:val="20"/>
          <w:szCs w:val="20"/>
        </w:rPr>
      </w:pPr>
    </w:p>
    <w:p w:rsidR="00801DDB" w:rsidRDefault="00801DDB">
      <w:pPr>
        <w:spacing w:line="200" w:lineRule="exact"/>
        <w:rPr>
          <w:sz w:val="20"/>
          <w:szCs w:val="20"/>
        </w:rPr>
      </w:pPr>
    </w:p>
    <w:p w:rsidR="00801DDB" w:rsidRDefault="00801DDB">
      <w:pPr>
        <w:spacing w:line="200" w:lineRule="exact"/>
        <w:rPr>
          <w:sz w:val="20"/>
          <w:szCs w:val="20"/>
        </w:rPr>
      </w:pPr>
    </w:p>
    <w:p w:rsidR="00801DDB" w:rsidRDefault="00801DDB">
      <w:pPr>
        <w:spacing w:line="200" w:lineRule="exact"/>
        <w:rPr>
          <w:sz w:val="20"/>
          <w:szCs w:val="20"/>
        </w:rPr>
      </w:pPr>
    </w:p>
    <w:p w:rsidR="00801DDB" w:rsidRDefault="00801DDB">
      <w:pPr>
        <w:spacing w:line="202" w:lineRule="exact"/>
        <w:rPr>
          <w:sz w:val="20"/>
          <w:szCs w:val="20"/>
        </w:rPr>
      </w:pPr>
    </w:p>
    <w:p w:rsidR="00801DDB" w:rsidRDefault="000242FB">
      <w:pPr>
        <w:ind w:left="5760"/>
        <w:rPr>
          <w:sz w:val="20"/>
          <w:szCs w:val="20"/>
        </w:rPr>
      </w:pPr>
      <w:r>
        <w:rPr>
          <w:rFonts w:ascii="Arial" w:eastAsia="Arial" w:hAnsi="Arial" w:cs="Arial"/>
          <w:color w:val="00000A"/>
          <w:sz w:val="28"/>
          <w:szCs w:val="28"/>
        </w:rPr>
        <w:t>…………………………..….J.</w:t>
      </w:r>
    </w:p>
    <w:p w:rsidR="00801DDB" w:rsidRDefault="00801DDB">
      <w:pPr>
        <w:spacing w:line="14" w:lineRule="exact"/>
        <w:rPr>
          <w:sz w:val="20"/>
          <w:szCs w:val="20"/>
        </w:rPr>
      </w:pPr>
    </w:p>
    <w:p w:rsidR="00801DDB" w:rsidRDefault="000242FB">
      <w:pPr>
        <w:ind w:left="5760"/>
        <w:rPr>
          <w:sz w:val="20"/>
          <w:szCs w:val="20"/>
        </w:rPr>
      </w:pPr>
      <w:r>
        <w:rPr>
          <w:rFonts w:ascii="Arial" w:eastAsia="Arial" w:hAnsi="Arial" w:cs="Arial"/>
          <w:b/>
          <w:bCs/>
          <w:color w:val="00000A"/>
          <w:sz w:val="28"/>
          <w:szCs w:val="28"/>
        </w:rPr>
        <w:t>(Ajay Rastogi)</w:t>
      </w:r>
    </w:p>
    <w:p w:rsidR="00801DDB" w:rsidRDefault="00801DDB">
      <w:pPr>
        <w:sectPr w:rsidR="00801DDB">
          <w:pgSz w:w="12240" w:h="15840"/>
          <w:pgMar w:top="652" w:right="1440" w:bottom="1440" w:left="1440" w:header="0" w:footer="0" w:gutter="0"/>
          <w:cols w:space="720" w:equalWidth="0">
            <w:col w:w="9360"/>
          </w:cols>
        </w:sectPr>
      </w:pPr>
    </w:p>
    <w:p w:rsidR="00801DDB" w:rsidRDefault="00801DDB">
      <w:pPr>
        <w:spacing w:line="98" w:lineRule="exact"/>
        <w:rPr>
          <w:sz w:val="20"/>
          <w:szCs w:val="20"/>
        </w:rPr>
      </w:pPr>
    </w:p>
    <w:p w:rsidR="00801DDB" w:rsidRDefault="000242FB">
      <w:pPr>
        <w:ind w:left="720"/>
        <w:rPr>
          <w:sz w:val="20"/>
          <w:szCs w:val="20"/>
        </w:rPr>
      </w:pPr>
      <w:r>
        <w:rPr>
          <w:rFonts w:ascii="Arial" w:eastAsia="Arial" w:hAnsi="Arial" w:cs="Arial"/>
          <w:b/>
          <w:bCs/>
          <w:color w:val="00000A"/>
          <w:sz w:val="26"/>
          <w:szCs w:val="26"/>
        </w:rPr>
        <w:t>New Delhi;</w:t>
      </w:r>
    </w:p>
    <w:p w:rsidR="00801DDB" w:rsidRDefault="00801DDB">
      <w:pPr>
        <w:spacing w:line="41" w:lineRule="exact"/>
        <w:rPr>
          <w:sz w:val="20"/>
          <w:szCs w:val="20"/>
        </w:rPr>
      </w:pPr>
    </w:p>
    <w:p w:rsidR="00801DDB" w:rsidRDefault="000242FB">
      <w:pPr>
        <w:ind w:left="720"/>
        <w:rPr>
          <w:sz w:val="20"/>
          <w:szCs w:val="20"/>
        </w:rPr>
      </w:pPr>
      <w:r>
        <w:rPr>
          <w:rFonts w:ascii="Arial" w:eastAsia="Arial" w:hAnsi="Arial" w:cs="Arial"/>
          <w:b/>
          <w:bCs/>
          <w:color w:val="00000A"/>
          <w:sz w:val="26"/>
          <w:szCs w:val="26"/>
        </w:rPr>
        <w:t>May 01, 2019.</w:t>
      </w:r>
    </w:p>
    <w:sectPr w:rsidR="00801DDB" w:rsidSect="00801DDB">
      <w:type w:val="continuous"/>
      <w:pgSz w:w="12240" w:h="15840"/>
      <w:pgMar w:top="652" w:right="1440" w:bottom="1440" w:left="1440" w:header="0" w:footer="0" w:gutter="0"/>
      <w:cols w:space="720" w:equalWidth="0">
        <w:col w:w="936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01D82"/>
    <w:multiLevelType w:val="hybridMultilevel"/>
    <w:tmpl w:val="B140657A"/>
    <w:lvl w:ilvl="0" w:tplc="5D5CE7DA">
      <w:start w:val="5"/>
      <w:numFmt w:val="decimal"/>
      <w:lvlText w:val="(%1)"/>
      <w:lvlJc w:val="left"/>
    </w:lvl>
    <w:lvl w:ilvl="1" w:tplc="4D38F124">
      <w:numFmt w:val="decimal"/>
      <w:lvlText w:val=""/>
      <w:lvlJc w:val="left"/>
    </w:lvl>
    <w:lvl w:ilvl="2" w:tplc="9BAA30F6">
      <w:numFmt w:val="decimal"/>
      <w:lvlText w:val=""/>
      <w:lvlJc w:val="left"/>
    </w:lvl>
    <w:lvl w:ilvl="3" w:tplc="CC3CA97E">
      <w:numFmt w:val="decimal"/>
      <w:lvlText w:val=""/>
      <w:lvlJc w:val="left"/>
    </w:lvl>
    <w:lvl w:ilvl="4" w:tplc="E0C0C762">
      <w:numFmt w:val="decimal"/>
      <w:lvlText w:val=""/>
      <w:lvlJc w:val="left"/>
    </w:lvl>
    <w:lvl w:ilvl="5" w:tplc="9F88A8CA">
      <w:numFmt w:val="decimal"/>
      <w:lvlText w:val=""/>
      <w:lvlJc w:val="left"/>
    </w:lvl>
    <w:lvl w:ilvl="6" w:tplc="C72A2BA8">
      <w:numFmt w:val="decimal"/>
      <w:lvlText w:val=""/>
      <w:lvlJc w:val="left"/>
    </w:lvl>
    <w:lvl w:ilvl="7" w:tplc="48D6A608">
      <w:numFmt w:val="decimal"/>
      <w:lvlText w:val=""/>
      <w:lvlJc w:val="left"/>
    </w:lvl>
    <w:lvl w:ilvl="8" w:tplc="34889B00">
      <w:numFmt w:val="decimal"/>
      <w:lvlText w:val=""/>
      <w:lvlJc w:val="left"/>
    </w:lvl>
  </w:abstractNum>
  <w:abstractNum w:abstractNumId="1">
    <w:nsid w:val="05072367"/>
    <w:multiLevelType w:val="hybridMultilevel"/>
    <w:tmpl w:val="1BC8204A"/>
    <w:lvl w:ilvl="0" w:tplc="234ED652">
      <w:start w:val="13"/>
      <w:numFmt w:val="decimal"/>
      <w:lvlText w:val="%1."/>
      <w:lvlJc w:val="left"/>
    </w:lvl>
    <w:lvl w:ilvl="1" w:tplc="A66E62F8">
      <w:numFmt w:val="decimal"/>
      <w:lvlText w:val=""/>
      <w:lvlJc w:val="left"/>
    </w:lvl>
    <w:lvl w:ilvl="2" w:tplc="1E445C34">
      <w:numFmt w:val="decimal"/>
      <w:lvlText w:val=""/>
      <w:lvlJc w:val="left"/>
    </w:lvl>
    <w:lvl w:ilvl="3" w:tplc="91200420">
      <w:numFmt w:val="decimal"/>
      <w:lvlText w:val=""/>
      <w:lvlJc w:val="left"/>
    </w:lvl>
    <w:lvl w:ilvl="4" w:tplc="B60A3854">
      <w:numFmt w:val="decimal"/>
      <w:lvlText w:val=""/>
      <w:lvlJc w:val="left"/>
    </w:lvl>
    <w:lvl w:ilvl="5" w:tplc="513A7D18">
      <w:numFmt w:val="decimal"/>
      <w:lvlText w:val=""/>
      <w:lvlJc w:val="left"/>
    </w:lvl>
    <w:lvl w:ilvl="6" w:tplc="98661B06">
      <w:numFmt w:val="decimal"/>
      <w:lvlText w:val=""/>
      <w:lvlJc w:val="left"/>
    </w:lvl>
    <w:lvl w:ilvl="7" w:tplc="071070EC">
      <w:numFmt w:val="decimal"/>
      <w:lvlText w:val=""/>
      <w:lvlJc w:val="left"/>
    </w:lvl>
    <w:lvl w:ilvl="8" w:tplc="81DEA39A">
      <w:numFmt w:val="decimal"/>
      <w:lvlText w:val=""/>
      <w:lvlJc w:val="left"/>
    </w:lvl>
  </w:abstractNum>
  <w:abstractNum w:abstractNumId="2">
    <w:nsid w:val="08138641"/>
    <w:multiLevelType w:val="hybridMultilevel"/>
    <w:tmpl w:val="95D8FC88"/>
    <w:lvl w:ilvl="0" w:tplc="9B0EE7AE">
      <w:start w:val="2"/>
      <w:numFmt w:val="lowerLetter"/>
      <w:lvlText w:val="(%1)"/>
      <w:lvlJc w:val="left"/>
    </w:lvl>
    <w:lvl w:ilvl="1" w:tplc="B336B9FE">
      <w:numFmt w:val="decimal"/>
      <w:lvlText w:val=""/>
      <w:lvlJc w:val="left"/>
    </w:lvl>
    <w:lvl w:ilvl="2" w:tplc="F7841868">
      <w:numFmt w:val="decimal"/>
      <w:lvlText w:val=""/>
      <w:lvlJc w:val="left"/>
    </w:lvl>
    <w:lvl w:ilvl="3" w:tplc="AC54A32C">
      <w:numFmt w:val="decimal"/>
      <w:lvlText w:val=""/>
      <w:lvlJc w:val="left"/>
    </w:lvl>
    <w:lvl w:ilvl="4" w:tplc="46243082">
      <w:numFmt w:val="decimal"/>
      <w:lvlText w:val=""/>
      <w:lvlJc w:val="left"/>
    </w:lvl>
    <w:lvl w:ilvl="5" w:tplc="63B2069A">
      <w:numFmt w:val="decimal"/>
      <w:lvlText w:val=""/>
      <w:lvlJc w:val="left"/>
    </w:lvl>
    <w:lvl w:ilvl="6" w:tplc="A03EF4BC">
      <w:numFmt w:val="decimal"/>
      <w:lvlText w:val=""/>
      <w:lvlJc w:val="left"/>
    </w:lvl>
    <w:lvl w:ilvl="7" w:tplc="778A563C">
      <w:numFmt w:val="decimal"/>
      <w:lvlText w:val=""/>
      <w:lvlJc w:val="left"/>
    </w:lvl>
    <w:lvl w:ilvl="8" w:tplc="B5E49ADA">
      <w:numFmt w:val="decimal"/>
      <w:lvlText w:val=""/>
      <w:lvlJc w:val="left"/>
    </w:lvl>
  </w:abstractNum>
  <w:abstractNum w:abstractNumId="3">
    <w:nsid w:val="0836C40E"/>
    <w:multiLevelType w:val="hybridMultilevel"/>
    <w:tmpl w:val="F7227A40"/>
    <w:lvl w:ilvl="0" w:tplc="5AACFA08">
      <w:start w:val="5"/>
      <w:numFmt w:val="decimal"/>
      <w:lvlText w:val="%1."/>
      <w:lvlJc w:val="left"/>
    </w:lvl>
    <w:lvl w:ilvl="1" w:tplc="CF4E89D2">
      <w:numFmt w:val="decimal"/>
      <w:lvlText w:val=""/>
      <w:lvlJc w:val="left"/>
    </w:lvl>
    <w:lvl w:ilvl="2" w:tplc="E5D6E012">
      <w:numFmt w:val="decimal"/>
      <w:lvlText w:val=""/>
      <w:lvlJc w:val="left"/>
    </w:lvl>
    <w:lvl w:ilvl="3" w:tplc="C0561A20">
      <w:numFmt w:val="decimal"/>
      <w:lvlText w:val=""/>
      <w:lvlJc w:val="left"/>
    </w:lvl>
    <w:lvl w:ilvl="4" w:tplc="81A8810E">
      <w:numFmt w:val="decimal"/>
      <w:lvlText w:val=""/>
      <w:lvlJc w:val="left"/>
    </w:lvl>
    <w:lvl w:ilvl="5" w:tplc="6BAE94BE">
      <w:numFmt w:val="decimal"/>
      <w:lvlText w:val=""/>
      <w:lvlJc w:val="left"/>
    </w:lvl>
    <w:lvl w:ilvl="6" w:tplc="B6FEB0DE">
      <w:numFmt w:val="decimal"/>
      <w:lvlText w:val=""/>
      <w:lvlJc w:val="left"/>
    </w:lvl>
    <w:lvl w:ilvl="7" w:tplc="A7CCAE3C">
      <w:numFmt w:val="decimal"/>
      <w:lvlText w:val=""/>
      <w:lvlJc w:val="left"/>
    </w:lvl>
    <w:lvl w:ilvl="8" w:tplc="A21A3EBA">
      <w:numFmt w:val="decimal"/>
      <w:lvlText w:val=""/>
      <w:lvlJc w:val="left"/>
    </w:lvl>
  </w:abstractNum>
  <w:abstractNum w:abstractNumId="4">
    <w:nsid w:val="153EA438"/>
    <w:multiLevelType w:val="hybridMultilevel"/>
    <w:tmpl w:val="4CCCA374"/>
    <w:lvl w:ilvl="0" w:tplc="041A987E">
      <w:start w:val="20"/>
      <w:numFmt w:val="decimal"/>
      <w:lvlText w:val="%1."/>
      <w:lvlJc w:val="left"/>
    </w:lvl>
    <w:lvl w:ilvl="1" w:tplc="A2841A5A">
      <w:numFmt w:val="decimal"/>
      <w:lvlText w:val=""/>
      <w:lvlJc w:val="left"/>
    </w:lvl>
    <w:lvl w:ilvl="2" w:tplc="2EFE163E">
      <w:numFmt w:val="decimal"/>
      <w:lvlText w:val=""/>
      <w:lvlJc w:val="left"/>
    </w:lvl>
    <w:lvl w:ilvl="3" w:tplc="C9F44A26">
      <w:numFmt w:val="decimal"/>
      <w:lvlText w:val=""/>
      <w:lvlJc w:val="left"/>
    </w:lvl>
    <w:lvl w:ilvl="4" w:tplc="0AEA2630">
      <w:numFmt w:val="decimal"/>
      <w:lvlText w:val=""/>
      <w:lvlJc w:val="left"/>
    </w:lvl>
    <w:lvl w:ilvl="5" w:tplc="8A72B05C">
      <w:numFmt w:val="decimal"/>
      <w:lvlText w:val=""/>
      <w:lvlJc w:val="left"/>
    </w:lvl>
    <w:lvl w:ilvl="6" w:tplc="6B923F82">
      <w:numFmt w:val="decimal"/>
      <w:lvlText w:val=""/>
      <w:lvlJc w:val="left"/>
    </w:lvl>
    <w:lvl w:ilvl="7" w:tplc="DFCAF8B4">
      <w:numFmt w:val="decimal"/>
      <w:lvlText w:val=""/>
      <w:lvlJc w:val="left"/>
    </w:lvl>
    <w:lvl w:ilvl="8" w:tplc="C234F82E">
      <w:numFmt w:val="decimal"/>
      <w:lvlText w:val=""/>
      <w:lvlJc w:val="left"/>
    </w:lvl>
  </w:abstractNum>
  <w:abstractNum w:abstractNumId="5">
    <w:nsid w:val="189A769B"/>
    <w:multiLevelType w:val="hybridMultilevel"/>
    <w:tmpl w:val="6CCAFA9C"/>
    <w:lvl w:ilvl="0" w:tplc="D3669658">
      <w:start w:val="1"/>
      <w:numFmt w:val="decimal"/>
      <w:lvlText w:val="%1."/>
      <w:lvlJc w:val="left"/>
    </w:lvl>
    <w:lvl w:ilvl="1" w:tplc="4A26F216">
      <w:numFmt w:val="decimal"/>
      <w:lvlText w:val=""/>
      <w:lvlJc w:val="left"/>
    </w:lvl>
    <w:lvl w:ilvl="2" w:tplc="B734E5CC">
      <w:numFmt w:val="decimal"/>
      <w:lvlText w:val=""/>
      <w:lvlJc w:val="left"/>
    </w:lvl>
    <w:lvl w:ilvl="3" w:tplc="63BEF792">
      <w:numFmt w:val="decimal"/>
      <w:lvlText w:val=""/>
      <w:lvlJc w:val="left"/>
    </w:lvl>
    <w:lvl w:ilvl="4" w:tplc="572C9892">
      <w:numFmt w:val="decimal"/>
      <w:lvlText w:val=""/>
      <w:lvlJc w:val="left"/>
    </w:lvl>
    <w:lvl w:ilvl="5" w:tplc="BC385E14">
      <w:numFmt w:val="decimal"/>
      <w:lvlText w:val=""/>
      <w:lvlJc w:val="left"/>
    </w:lvl>
    <w:lvl w:ilvl="6" w:tplc="B76C36B2">
      <w:numFmt w:val="decimal"/>
      <w:lvlText w:val=""/>
      <w:lvlJc w:val="left"/>
    </w:lvl>
    <w:lvl w:ilvl="7" w:tplc="B20AA11A">
      <w:numFmt w:val="decimal"/>
      <w:lvlText w:val=""/>
      <w:lvlJc w:val="left"/>
    </w:lvl>
    <w:lvl w:ilvl="8" w:tplc="0516A136">
      <w:numFmt w:val="decimal"/>
      <w:lvlText w:val=""/>
      <w:lvlJc w:val="left"/>
    </w:lvl>
  </w:abstractNum>
  <w:abstractNum w:abstractNumId="6">
    <w:nsid w:val="1BA026FA"/>
    <w:multiLevelType w:val="hybridMultilevel"/>
    <w:tmpl w:val="87FE81A0"/>
    <w:lvl w:ilvl="0" w:tplc="63901B72">
      <w:start w:val="33"/>
      <w:numFmt w:val="decimal"/>
      <w:lvlText w:val="%1."/>
      <w:lvlJc w:val="left"/>
    </w:lvl>
    <w:lvl w:ilvl="1" w:tplc="3FFAAE9C">
      <w:numFmt w:val="decimal"/>
      <w:lvlText w:val=""/>
      <w:lvlJc w:val="left"/>
    </w:lvl>
    <w:lvl w:ilvl="2" w:tplc="382C384A">
      <w:numFmt w:val="decimal"/>
      <w:lvlText w:val=""/>
      <w:lvlJc w:val="left"/>
    </w:lvl>
    <w:lvl w:ilvl="3" w:tplc="BD96A590">
      <w:numFmt w:val="decimal"/>
      <w:lvlText w:val=""/>
      <w:lvlJc w:val="left"/>
    </w:lvl>
    <w:lvl w:ilvl="4" w:tplc="FE1E83D8">
      <w:numFmt w:val="decimal"/>
      <w:lvlText w:val=""/>
      <w:lvlJc w:val="left"/>
    </w:lvl>
    <w:lvl w:ilvl="5" w:tplc="6DA82996">
      <w:numFmt w:val="decimal"/>
      <w:lvlText w:val=""/>
      <w:lvlJc w:val="left"/>
    </w:lvl>
    <w:lvl w:ilvl="6" w:tplc="DA521988">
      <w:numFmt w:val="decimal"/>
      <w:lvlText w:val=""/>
      <w:lvlJc w:val="left"/>
    </w:lvl>
    <w:lvl w:ilvl="7" w:tplc="F56CEFEE">
      <w:numFmt w:val="decimal"/>
      <w:lvlText w:val=""/>
      <w:lvlJc w:val="left"/>
    </w:lvl>
    <w:lvl w:ilvl="8" w:tplc="3DE61B78">
      <w:numFmt w:val="decimal"/>
      <w:lvlText w:val=""/>
      <w:lvlJc w:val="left"/>
    </w:lvl>
  </w:abstractNum>
  <w:abstractNum w:abstractNumId="7">
    <w:nsid w:val="1D4ED43B"/>
    <w:multiLevelType w:val="hybridMultilevel"/>
    <w:tmpl w:val="5A96C7B6"/>
    <w:lvl w:ilvl="0" w:tplc="33C2F512">
      <w:start w:val="3"/>
      <w:numFmt w:val="decimal"/>
      <w:lvlText w:val="(%1)"/>
      <w:lvlJc w:val="left"/>
    </w:lvl>
    <w:lvl w:ilvl="1" w:tplc="5DFAA196">
      <w:numFmt w:val="decimal"/>
      <w:lvlText w:val=""/>
      <w:lvlJc w:val="left"/>
    </w:lvl>
    <w:lvl w:ilvl="2" w:tplc="A7260918">
      <w:numFmt w:val="decimal"/>
      <w:lvlText w:val=""/>
      <w:lvlJc w:val="left"/>
    </w:lvl>
    <w:lvl w:ilvl="3" w:tplc="190AFBB2">
      <w:numFmt w:val="decimal"/>
      <w:lvlText w:val=""/>
      <w:lvlJc w:val="left"/>
    </w:lvl>
    <w:lvl w:ilvl="4" w:tplc="6BA4D136">
      <w:numFmt w:val="decimal"/>
      <w:lvlText w:val=""/>
      <w:lvlJc w:val="left"/>
    </w:lvl>
    <w:lvl w:ilvl="5" w:tplc="98C2F63A">
      <w:numFmt w:val="decimal"/>
      <w:lvlText w:val=""/>
      <w:lvlJc w:val="left"/>
    </w:lvl>
    <w:lvl w:ilvl="6" w:tplc="A7CCB6C6">
      <w:numFmt w:val="decimal"/>
      <w:lvlText w:val=""/>
      <w:lvlJc w:val="left"/>
    </w:lvl>
    <w:lvl w:ilvl="7" w:tplc="4CFCBA06">
      <w:numFmt w:val="decimal"/>
      <w:lvlText w:val=""/>
      <w:lvlJc w:val="left"/>
    </w:lvl>
    <w:lvl w:ilvl="8" w:tplc="170C98AC">
      <w:numFmt w:val="decimal"/>
      <w:lvlText w:val=""/>
      <w:lvlJc w:val="left"/>
    </w:lvl>
  </w:abstractNum>
  <w:abstractNum w:abstractNumId="8">
    <w:nsid w:val="1E7FF521"/>
    <w:multiLevelType w:val="hybridMultilevel"/>
    <w:tmpl w:val="077EDB1C"/>
    <w:lvl w:ilvl="0" w:tplc="850C89DE">
      <w:start w:val="7"/>
      <w:numFmt w:val="decimal"/>
      <w:lvlText w:val="%1."/>
      <w:lvlJc w:val="left"/>
    </w:lvl>
    <w:lvl w:ilvl="1" w:tplc="A96C0FB6">
      <w:numFmt w:val="decimal"/>
      <w:lvlText w:val=""/>
      <w:lvlJc w:val="left"/>
    </w:lvl>
    <w:lvl w:ilvl="2" w:tplc="0B3084DC">
      <w:numFmt w:val="decimal"/>
      <w:lvlText w:val=""/>
      <w:lvlJc w:val="left"/>
    </w:lvl>
    <w:lvl w:ilvl="3" w:tplc="5AFCE4B0">
      <w:numFmt w:val="decimal"/>
      <w:lvlText w:val=""/>
      <w:lvlJc w:val="left"/>
    </w:lvl>
    <w:lvl w:ilvl="4" w:tplc="EE32BBE0">
      <w:numFmt w:val="decimal"/>
      <w:lvlText w:val=""/>
      <w:lvlJc w:val="left"/>
    </w:lvl>
    <w:lvl w:ilvl="5" w:tplc="F1F620E8">
      <w:numFmt w:val="decimal"/>
      <w:lvlText w:val=""/>
      <w:lvlJc w:val="left"/>
    </w:lvl>
    <w:lvl w:ilvl="6" w:tplc="E6BAFC80">
      <w:numFmt w:val="decimal"/>
      <w:lvlText w:val=""/>
      <w:lvlJc w:val="left"/>
    </w:lvl>
    <w:lvl w:ilvl="7" w:tplc="721E7F84">
      <w:numFmt w:val="decimal"/>
      <w:lvlText w:val=""/>
      <w:lvlJc w:val="left"/>
    </w:lvl>
    <w:lvl w:ilvl="8" w:tplc="6574796C">
      <w:numFmt w:val="decimal"/>
      <w:lvlText w:val=""/>
      <w:lvlJc w:val="left"/>
    </w:lvl>
  </w:abstractNum>
  <w:abstractNum w:abstractNumId="9">
    <w:nsid w:val="22221A70"/>
    <w:multiLevelType w:val="hybridMultilevel"/>
    <w:tmpl w:val="4CBC1E7E"/>
    <w:lvl w:ilvl="0" w:tplc="13646560">
      <w:start w:val="2"/>
      <w:numFmt w:val="decimal"/>
      <w:lvlText w:val="(%1)"/>
      <w:lvlJc w:val="left"/>
    </w:lvl>
    <w:lvl w:ilvl="1" w:tplc="B47A2110">
      <w:numFmt w:val="decimal"/>
      <w:lvlText w:val=""/>
      <w:lvlJc w:val="left"/>
    </w:lvl>
    <w:lvl w:ilvl="2" w:tplc="EA44DC0C">
      <w:numFmt w:val="decimal"/>
      <w:lvlText w:val=""/>
      <w:lvlJc w:val="left"/>
    </w:lvl>
    <w:lvl w:ilvl="3" w:tplc="69AC7C74">
      <w:numFmt w:val="decimal"/>
      <w:lvlText w:val=""/>
      <w:lvlJc w:val="left"/>
    </w:lvl>
    <w:lvl w:ilvl="4" w:tplc="E90ACEDA">
      <w:numFmt w:val="decimal"/>
      <w:lvlText w:val=""/>
      <w:lvlJc w:val="left"/>
    </w:lvl>
    <w:lvl w:ilvl="5" w:tplc="04DA872A">
      <w:numFmt w:val="decimal"/>
      <w:lvlText w:val=""/>
      <w:lvlJc w:val="left"/>
    </w:lvl>
    <w:lvl w:ilvl="6" w:tplc="EEF85BCA">
      <w:numFmt w:val="decimal"/>
      <w:lvlText w:val=""/>
      <w:lvlJc w:val="left"/>
    </w:lvl>
    <w:lvl w:ilvl="7" w:tplc="BEFECBDE">
      <w:numFmt w:val="decimal"/>
      <w:lvlText w:val=""/>
      <w:lvlJc w:val="left"/>
    </w:lvl>
    <w:lvl w:ilvl="8" w:tplc="B2FAB64A">
      <w:numFmt w:val="decimal"/>
      <w:lvlText w:val=""/>
      <w:lvlJc w:val="left"/>
    </w:lvl>
  </w:abstractNum>
  <w:abstractNum w:abstractNumId="10">
    <w:nsid w:val="2463B9EA"/>
    <w:multiLevelType w:val="hybridMultilevel"/>
    <w:tmpl w:val="ECD68362"/>
    <w:lvl w:ilvl="0" w:tplc="D138014C">
      <w:start w:val="4"/>
      <w:numFmt w:val="decimal"/>
      <w:lvlText w:val="(%1)"/>
      <w:lvlJc w:val="left"/>
    </w:lvl>
    <w:lvl w:ilvl="1" w:tplc="0E10E0FA">
      <w:numFmt w:val="decimal"/>
      <w:lvlText w:val=""/>
      <w:lvlJc w:val="left"/>
    </w:lvl>
    <w:lvl w:ilvl="2" w:tplc="8424EB9E">
      <w:numFmt w:val="decimal"/>
      <w:lvlText w:val=""/>
      <w:lvlJc w:val="left"/>
    </w:lvl>
    <w:lvl w:ilvl="3" w:tplc="D4DA3938">
      <w:numFmt w:val="decimal"/>
      <w:lvlText w:val=""/>
      <w:lvlJc w:val="left"/>
    </w:lvl>
    <w:lvl w:ilvl="4" w:tplc="9E709A0A">
      <w:numFmt w:val="decimal"/>
      <w:lvlText w:val=""/>
      <w:lvlJc w:val="left"/>
    </w:lvl>
    <w:lvl w:ilvl="5" w:tplc="F48A0E90">
      <w:numFmt w:val="decimal"/>
      <w:lvlText w:val=""/>
      <w:lvlJc w:val="left"/>
    </w:lvl>
    <w:lvl w:ilvl="6" w:tplc="F0383D10">
      <w:numFmt w:val="decimal"/>
      <w:lvlText w:val=""/>
      <w:lvlJc w:val="left"/>
    </w:lvl>
    <w:lvl w:ilvl="7" w:tplc="05D0421A">
      <w:numFmt w:val="decimal"/>
      <w:lvlText w:val=""/>
      <w:lvlJc w:val="left"/>
    </w:lvl>
    <w:lvl w:ilvl="8" w:tplc="35F45004">
      <w:numFmt w:val="decimal"/>
      <w:lvlText w:val=""/>
      <w:lvlJc w:val="left"/>
    </w:lvl>
  </w:abstractNum>
  <w:abstractNum w:abstractNumId="11">
    <w:nsid w:val="2A487CB0"/>
    <w:multiLevelType w:val="hybridMultilevel"/>
    <w:tmpl w:val="2820D668"/>
    <w:lvl w:ilvl="0" w:tplc="E67243E2">
      <w:start w:val="2"/>
      <w:numFmt w:val="decimal"/>
      <w:lvlText w:val="(%1)"/>
      <w:lvlJc w:val="left"/>
    </w:lvl>
    <w:lvl w:ilvl="1" w:tplc="A4FA84FC">
      <w:numFmt w:val="decimal"/>
      <w:lvlText w:val=""/>
      <w:lvlJc w:val="left"/>
    </w:lvl>
    <w:lvl w:ilvl="2" w:tplc="2E943904">
      <w:numFmt w:val="decimal"/>
      <w:lvlText w:val=""/>
      <w:lvlJc w:val="left"/>
    </w:lvl>
    <w:lvl w:ilvl="3" w:tplc="A46424A8">
      <w:numFmt w:val="decimal"/>
      <w:lvlText w:val=""/>
      <w:lvlJc w:val="left"/>
    </w:lvl>
    <w:lvl w:ilvl="4" w:tplc="C89EE5A8">
      <w:numFmt w:val="decimal"/>
      <w:lvlText w:val=""/>
      <w:lvlJc w:val="left"/>
    </w:lvl>
    <w:lvl w:ilvl="5" w:tplc="F0745BEC">
      <w:numFmt w:val="decimal"/>
      <w:lvlText w:val=""/>
      <w:lvlJc w:val="left"/>
    </w:lvl>
    <w:lvl w:ilvl="6" w:tplc="D8DE386C">
      <w:numFmt w:val="decimal"/>
      <w:lvlText w:val=""/>
      <w:lvlJc w:val="left"/>
    </w:lvl>
    <w:lvl w:ilvl="7" w:tplc="E870ADC8">
      <w:numFmt w:val="decimal"/>
      <w:lvlText w:val=""/>
      <w:lvlJc w:val="left"/>
    </w:lvl>
    <w:lvl w:ilvl="8" w:tplc="52EC9778">
      <w:numFmt w:val="decimal"/>
      <w:lvlText w:val=""/>
      <w:lvlJc w:val="left"/>
    </w:lvl>
  </w:abstractNum>
  <w:abstractNum w:abstractNumId="12">
    <w:nsid w:val="2CA88611"/>
    <w:multiLevelType w:val="hybridMultilevel"/>
    <w:tmpl w:val="B9F43E06"/>
    <w:lvl w:ilvl="0" w:tplc="F7F4D576">
      <w:start w:val="1"/>
      <w:numFmt w:val="upperLetter"/>
      <w:lvlText w:val="%1."/>
      <w:lvlJc w:val="left"/>
    </w:lvl>
    <w:lvl w:ilvl="1" w:tplc="8666720A">
      <w:numFmt w:val="decimal"/>
      <w:lvlText w:val=""/>
      <w:lvlJc w:val="left"/>
    </w:lvl>
    <w:lvl w:ilvl="2" w:tplc="5B90161E">
      <w:numFmt w:val="decimal"/>
      <w:lvlText w:val=""/>
      <w:lvlJc w:val="left"/>
    </w:lvl>
    <w:lvl w:ilvl="3" w:tplc="CBF05B00">
      <w:numFmt w:val="decimal"/>
      <w:lvlText w:val=""/>
      <w:lvlJc w:val="left"/>
    </w:lvl>
    <w:lvl w:ilvl="4" w:tplc="A4A03804">
      <w:numFmt w:val="decimal"/>
      <w:lvlText w:val=""/>
      <w:lvlJc w:val="left"/>
    </w:lvl>
    <w:lvl w:ilvl="5" w:tplc="4EF0B342">
      <w:numFmt w:val="decimal"/>
      <w:lvlText w:val=""/>
      <w:lvlJc w:val="left"/>
    </w:lvl>
    <w:lvl w:ilvl="6" w:tplc="5DC8587E">
      <w:numFmt w:val="decimal"/>
      <w:lvlText w:val=""/>
      <w:lvlJc w:val="left"/>
    </w:lvl>
    <w:lvl w:ilvl="7" w:tplc="6C2C3AFE">
      <w:numFmt w:val="decimal"/>
      <w:lvlText w:val=""/>
      <w:lvlJc w:val="left"/>
    </w:lvl>
    <w:lvl w:ilvl="8" w:tplc="AD10C974">
      <w:numFmt w:val="decimal"/>
      <w:lvlText w:val=""/>
      <w:lvlJc w:val="left"/>
    </w:lvl>
  </w:abstractNum>
  <w:abstractNum w:abstractNumId="13">
    <w:nsid w:val="2CD89A32"/>
    <w:multiLevelType w:val="hybridMultilevel"/>
    <w:tmpl w:val="5B868F7E"/>
    <w:lvl w:ilvl="0" w:tplc="7A045306">
      <w:start w:val="24"/>
      <w:numFmt w:val="decimal"/>
      <w:lvlText w:val="%1."/>
      <w:lvlJc w:val="left"/>
    </w:lvl>
    <w:lvl w:ilvl="1" w:tplc="85B01658">
      <w:numFmt w:val="decimal"/>
      <w:lvlText w:val=""/>
      <w:lvlJc w:val="left"/>
    </w:lvl>
    <w:lvl w:ilvl="2" w:tplc="9ACE3EEE">
      <w:numFmt w:val="decimal"/>
      <w:lvlText w:val=""/>
      <w:lvlJc w:val="left"/>
    </w:lvl>
    <w:lvl w:ilvl="3" w:tplc="ABFEA602">
      <w:numFmt w:val="decimal"/>
      <w:lvlText w:val=""/>
      <w:lvlJc w:val="left"/>
    </w:lvl>
    <w:lvl w:ilvl="4" w:tplc="13120660">
      <w:numFmt w:val="decimal"/>
      <w:lvlText w:val=""/>
      <w:lvlJc w:val="left"/>
    </w:lvl>
    <w:lvl w:ilvl="5" w:tplc="CA36336E">
      <w:numFmt w:val="decimal"/>
      <w:lvlText w:val=""/>
      <w:lvlJc w:val="left"/>
    </w:lvl>
    <w:lvl w:ilvl="6" w:tplc="49640678">
      <w:numFmt w:val="decimal"/>
      <w:lvlText w:val=""/>
      <w:lvlJc w:val="left"/>
    </w:lvl>
    <w:lvl w:ilvl="7" w:tplc="ACC219B4">
      <w:numFmt w:val="decimal"/>
      <w:lvlText w:val=""/>
      <w:lvlJc w:val="left"/>
    </w:lvl>
    <w:lvl w:ilvl="8" w:tplc="7C80B38E">
      <w:numFmt w:val="decimal"/>
      <w:lvlText w:val=""/>
      <w:lvlJc w:val="left"/>
    </w:lvl>
  </w:abstractNum>
  <w:abstractNum w:abstractNumId="14">
    <w:nsid w:val="2D517796"/>
    <w:multiLevelType w:val="hybridMultilevel"/>
    <w:tmpl w:val="C80AD0EE"/>
    <w:lvl w:ilvl="0" w:tplc="B7FA9792">
      <w:start w:val="18"/>
      <w:numFmt w:val="decimal"/>
      <w:lvlText w:val="%1."/>
      <w:lvlJc w:val="left"/>
    </w:lvl>
    <w:lvl w:ilvl="1" w:tplc="243EAA9E">
      <w:numFmt w:val="decimal"/>
      <w:lvlText w:val=""/>
      <w:lvlJc w:val="left"/>
    </w:lvl>
    <w:lvl w:ilvl="2" w:tplc="ED3C9F28">
      <w:numFmt w:val="decimal"/>
      <w:lvlText w:val=""/>
      <w:lvlJc w:val="left"/>
    </w:lvl>
    <w:lvl w:ilvl="3" w:tplc="4810DADC">
      <w:numFmt w:val="decimal"/>
      <w:lvlText w:val=""/>
      <w:lvlJc w:val="left"/>
    </w:lvl>
    <w:lvl w:ilvl="4" w:tplc="AACE3B3A">
      <w:numFmt w:val="decimal"/>
      <w:lvlText w:val=""/>
      <w:lvlJc w:val="left"/>
    </w:lvl>
    <w:lvl w:ilvl="5" w:tplc="99ACCA8A">
      <w:numFmt w:val="decimal"/>
      <w:lvlText w:val=""/>
      <w:lvlJc w:val="left"/>
    </w:lvl>
    <w:lvl w:ilvl="6" w:tplc="C184815E">
      <w:numFmt w:val="decimal"/>
      <w:lvlText w:val=""/>
      <w:lvlJc w:val="left"/>
    </w:lvl>
    <w:lvl w:ilvl="7" w:tplc="6144C7B6">
      <w:numFmt w:val="decimal"/>
      <w:lvlText w:val=""/>
      <w:lvlJc w:val="left"/>
    </w:lvl>
    <w:lvl w:ilvl="8" w:tplc="041CE188">
      <w:numFmt w:val="decimal"/>
      <w:lvlText w:val=""/>
      <w:lvlJc w:val="left"/>
    </w:lvl>
  </w:abstractNum>
  <w:abstractNum w:abstractNumId="15">
    <w:nsid w:val="3006C83E"/>
    <w:multiLevelType w:val="hybridMultilevel"/>
    <w:tmpl w:val="85BE4962"/>
    <w:lvl w:ilvl="0" w:tplc="AC9693FA">
      <w:start w:val="1"/>
      <w:numFmt w:val="lowerLetter"/>
      <w:lvlText w:val="(%1)"/>
      <w:lvlJc w:val="left"/>
    </w:lvl>
    <w:lvl w:ilvl="1" w:tplc="5E3C7DF6">
      <w:numFmt w:val="decimal"/>
      <w:lvlText w:val=""/>
      <w:lvlJc w:val="left"/>
    </w:lvl>
    <w:lvl w:ilvl="2" w:tplc="C04A6E3E">
      <w:numFmt w:val="decimal"/>
      <w:lvlText w:val=""/>
      <w:lvlJc w:val="left"/>
    </w:lvl>
    <w:lvl w:ilvl="3" w:tplc="A18E3C62">
      <w:numFmt w:val="decimal"/>
      <w:lvlText w:val=""/>
      <w:lvlJc w:val="left"/>
    </w:lvl>
    <w:lvl w:ilvl="4" w:tplc="018A7E64">
      <w:numFmt w:val="decimal"/>
      <w:lvlText w:val=""/>
      <w:lvlJc w:val="left"/>
    </w:lvl>
    <w:lvl w:ilvl="5" w:tplc="5B763A72">
      <w:numFmt w:val="decimal"/>
      <w:lvlText w:val=""/>
      <w:lvlJc w:val="left"/>
    </w:lvl>
    <w:lvl w:ilvl="6" w:tplc="B254B03E">
      <w:numFmt w:val="decimal"/>
      <w:lvlText w:val=""/>
      <w:lvlJc w:val="left"/>
    </w:lvl>
    <w:lvl w:ilvl="7" w:tplc="ACF25ADA">
      <w:numFmt w:val="decimal"/>
      <w:lvlText w:val=""/>
      <w:lvlJc w:val="left"/>
    </w:lvl>
    <w:lvl w:ilvl="8" w:tplc="BE3A3802">
      <w:numFmt w:val="decimal"/>
      <w:lvlText w:val=""/>
      <w:lvlJc w:val="left"/>
    </w:lvl>
  </w:abstractNum>
  <w:abstractNum w:abstractNumId="16">
    <w:nsid w:val="32FFF902"/>
    <w:multiLevelType w:val="hybridMultilevel"/>
    <w:tmpl w:val="A0009F1C"/>
    <w:lvl w:ilvl="0" w:tplc="70DE8A56">
      <w:start w:val="30"/>
      <w:numFmt w:val="decimal"/>
      <w:lvlText w:val="%1."/>
      <w:lvlJc w:val="left"/>
    </w:lvl>
    <w:lvl w:ilvl="1" w:tplc="8B9C4610">
      <w:numFmt w:val="decimal"/>
      <w:lvlText w:val=""/>
      <w:lvlJc w:val="left"/>
    </w:lvl>
    <w:lvl w:ilvl="2" w:tplc="622E1E50">
      <w:numFmt w:val="decimal"/>
      <w:lvlText w:val=""/>
      <w:lvlJc w:val="left"/>
    </w:lvl>
    <w:lvl w:ilvl="3" w:tplc="281621FC">
      <w:numFmt w:val="decimal"/>
      <w:lvlText w:val=""/>
      <w:lvlJc w:val="left"/>
    </w:lvl>
    <w:lvl w:ilvl="4" w:tplc="17347B94">
      <w:numFmt w:val="decimal"/>
      <w:lvlText w:val=""/>
      <w:lvlJc w:val="left"/>
    </w:lvl>
    <w:lvl w:ilvl="5" w:tplc="808C1656">
      <w:numFmt w:val="decimal"/>
      <w:lvlText w:val=""/>
      <w:lvlJc w:val="left"/>
    </w:lvl>
    <w:lvl w:ilvl="6" w:tplc="4426F916">
      <w:numFmt w:val="decimal"/>
      <w:lvlText w:val=""/>
      <w:lvlJc w:val="left"/>
    </w:lvl>
    <w:lvl w:ilvl="7" w:tplc="51E4F438">
      <w:numFmt w:val="decimal"/>
      <w:lvlText w:val=""/>
      <w:lvlJc w:val="left"/>
    </w:lvl>
    <w:lvl w:ilvl="8" w:tplc="9D204E3A">
      <w:numFmt w:val="decimal"/>
      <w:lvlText w:val=""/>
      <w:lvlJc w:val="left"/>
    </w:lvl>
  </w:abstractNum>
  <w:abstractNum w:abstractNumId="17">
    <w:nsid w:val="3804823E"/>
    <w:multiLevelType w:val="hybridMultilevel"/>
    <w:tmpl w:val="BADC3300"/>
    <w:lvl w:ilvl="0" w:tplc="EFCE6488">
      <w:start w:val="14"/>
      <w:numFmt w:val="decimal"/>
      <w:lvlText w:val="%1."/>
      <w:lvlJc w:val="left"/>
    </w:lvl>
    <w:lvl w:ilvl="1" w:tplc="2CC01276">
      <w:numFmt w:val="decimal"/>
      <w:lvlText w:val=""/>
      <w:lvlJc w:val="left"/>
    </w:lvl>
    <w:lvl w:ilvl="2" w:tplc="A6C41C46">
      <w:numFmt w:val="decimal"/>
      <w:lvlText w:val=""/>
      <w:lvlJc w:val="left"/>
    </w:lvl>
    <w:lvl w:ilvl="3" w:tplc="07A2381E">
      <w:numFmt w:val="decimal"/>
      <w:lvlText w:val=""/>
      <w:lvlJc w:val="left"/>
    </w:lvl>
    <w:lvl w:ilvl="4" w:tplc="595C8EBE">
      <w:numFmt w:val="decimal"/>
      <w:lvlText w:val=""/>
      <w:lvlJc w:val="left"/>
    </w:lvl>
    <w:lvl w:ilvl="5" w:tplc="9F421DC2">
      <w:numFmt w:val="decimal"/>
      <w:lvlText w:val=""/>
      <w:lvlJc w:val="left"/>
    </w:lvl>
    <w:lvl w:ilvl="6" w:tplc="12C6A606">
      <w:numFmt w:val="decimal"/>
      <w:lvlText w:val=""/>
      <w:lvlJc w:val="left"/>
    </w:lvl>
    <w:lvl w:ilvl="7" w:tplc="C0C27A0E">
      <w:numFmt w:val="decimal"/>
      <w:lvlText w:val=""/>
      <w:lvlJc w:val="left"/>
    </w:lvl>
    <w:lvl w:ilvl="8" w:tplc="EF46F1DE">
      <w:numFmt w:val="decimal"/>
      <w:lvlText w:val=""/>
      <w:lvlJc w:val="left"/>
    </w:lvl>
  </w:abstractNum>
  <w:abstractNum w:abstractNumId="18">
    <w:nsid w:val="38437FDB"/>
    <w:multiLevelType w:val="hybridMultilevel"/>
    <w:tmpl w:val="577EE8E4"/>
    <w:lvl w:ilvl="0" w:tplc="08F8853E">
      <w:start w:val="28"/>
      <w:numFmt w:val="decimal"/>
      <w:lvlText w:val="%1."/>
      <w:lvlJc w:val="left"/>
    </w:lvl>
    <w:lvl w:ilvl="1" w:tplc="FE128996">
      <w:numFmt w:val="decimal"/>
      <w:lvlText w:val=""/>
      <w:lvlJc w:val="left"/>
    </w:lvl>
    <w:lvl w:ilvl="2" w:tplc="E904BDD4">
      <w:numFmt w:val="decimal"/>
      <w:lvlText w:val=""/>
      <w:lvlJc w:val="left"/>
    </w:lvl>
    <w:lvl w:ilvl="3" w:tplc="E61094DE">
      <w:numFmt w:val="decimal"/>
      <w:lvlText w:val=""/>
      <w:lvlJc w:val="left"/>
    </w:lvl>
    <w:lvl w:ilvl="4" w:tplc="B7FCCBBC">
      <w:numFmt w:val="decimal"/>
      <w:lvlText w:val=""/>
      <w:lvlJc w:val="left"/>
    </w:lvl>
    <w:lvl w:ilvl="5" w:tplc="A0A08662">
      <w:numFmt w:val="decimal"/>
      <w:lvlText w:val=""/>
      <w:lvlJc w:val="left"/>
    </w:lvl>
    <w:lvl w:ilvl="6" w:tplc="F842887A">
      <w:numFmt w:val="decimal"/>
      <w:lvlText w:val=""/>
      <w:lvlJc w:val="left"/>
    </w:lvl>
    <w:lvl w:ilvl="7" w:tplc="2A346416">
      <w:numFmt w:val="decimal"/>
      <w:lvlText w:val=""/>
      <w:lvlJc w:val="left"/>
    </w:lvl>
    <w:lvl w:ilvl="8" w:tplc="2D0225F8">
      <w:numFmt w:val="decimal"/>
      <w:lvlText w:val=""/>
      <w:lvlJc w:val="left"/>
    </w:lvl>
  </w:abstractNum>
  <w:abstractNum w:abstractNumId="19">
    <w:nsid w:val="3855585C"/>
    <w:multiLevelType w:val="hybridMultilevel"/>
    <w:tmpl w:val="997E093E"/>
    <w:lvl w:ilvl="0" w:tplc="F7C2538C">
      <w:start w:val="21"/>
      <w:numFmt w:val="decimal"/>
      <w:lvlText w:val="%1."/>
      <w:lvlJc w:val="left"/>
    </w:lvl>
    <w:lvl w:ilvl="1" w:tplc="8FBA47A0">
      <w:numFmt w:val="decimal"/>
      <w:lvlText w:val=""/>
      <w:lvlJc w:val="left"/>
    </w:lvl>
    <w:lvl w:ilvl="2" w:tplc="11A2F006">
      <w:numFmt w:val="decimal"/>
      <w:lvlText w:val=""/>
      <w:lvlJc w:val="left"/>
    </w:lvl>
    <w:lvl w:ilvl="3" w:tplc="DCA67868">
      <w:numFmt w:val="decimal"/>
      <w:lvlText w:val=""/>
      <w:lvlJc w:val="left"/>
    </w:lvl>
    <w:lvl w:ilvl="4" w:tplc="B3C08024">
      <w:numFmt w:val="decimal"/>
      <w:lvlText w:val=""/>
      <w:lvlJc w:val="left"/>
    </w:lvl>
    <w:lvl w:ilvl="5" w:tplc="50705BB8">
      <w:numFmt w:val="decimal"/>
      <w:lvlText w:val=""/>
      <w:lvlJc w:val="left"/>
    </w:lvl>
    <w:lvl w:ilvl="6" w:tplc="398ACC5C">
      <w:numFmt w:val="decimal"/>
      <w:lvlText w:val=""/>
      <w:lvlJc w:val="left"/>
    </w:lvl>
    <w:lvl w:ilvl="7" w:tplc="94AC01BC">
      <w:numFmt w:val="decimal"/>
      <w:lvlText w:val=""/>
      <w:lvlJc w:val="left"/>
    </w:lvl>
    <w:lvl w:ilvl="8" w:tplc="C9FAF8DE">
      <w:numFmt w:val="decimal"/>
      <w:lvlText w:val=""/>
      <w:lvlJc w:val="left"/>
    </w:lvl>
  </w:abstractNum>
  <w:abstractNum w:abstractNumId="20">
    <w:nsid w:val="3A95F874"/>
    <w:multiLevelType w:val="hybridMultilevel"/>
    <w:tmpl w:val="FEE407AA"/>
    <w:lvl w:ilvl="0" w:tplc="7F92A6F8">
      <w:start w:val="1"/>
      <w:numFmt w:val="bullet"/>
      <w:lvlText w:val="1"/>
      <w:lvlJc w:val="left"/>
    </w:lvl>
    <w:lvl w:ilvl="1" w:tplc="24042E2C">
      <w:numFmt w:val="decimal"/>
      <w:lvlText w:val=""/>
      <w:lvlJc w:val="left"/>
    </w:lvl>
    <w:lvl w:ilvl="2" w:tplc="A686D0EC">
      <w:numFmt w:val="decimal"/>
      <w:lvlText w:val=""/>
      <w:lvlJc w:val="left"/>
    </w:lvl>
    <w:lvl w:ilvl="3" w:tplc="7D0496DC">
      <w:numFmt w:val="decimal"/>
      <w:lvlText w:val=""/>
      <w:lvlJc w:val="left"/>
    </w:lvl>
    <w:lvl w:ilvl="4" w:tplc="F91A17E8">
      <w:numFmt w:val="decimal"/>
      <w:lvlText w:val=""/>
      <w:lvlJc w:val="left"/>
    </w:lvl>
    <w:lvl w:ilvl="5" w:tplc="73EC7DDC">
      <w:numFmt w:val="decimal"/>
      <w:lvlText w:val=""/>
      <w:lvlJc w:val="left"/>
    </w:lvl>
    <w:lvl w:ilvl="6" w:tplc="DCC61D2E">
      <w:numFmt w:val="decimal"/>
      <w:lvlText w:val=""/>
      <w:lvlJc w:val="left"/>
    </w:lvl>
    <w:lvl w:ilvl="7" w:tplc="E88E2FC6">
      <w:numFmt w:val="decimal"/>
      <w:lvlText w:val=""/>
      <w:lvlJc w:val="left"/>
    </w:lvl>
    <w:lvl w:ilvl="8" w:tplc="2A3ED5E0">
      <w:numFmt w:val="decimal"/>
      <w:lvlText w:val=""/>
      <w:lvlJc w:val="left"/>
    </w:lvl>
  </w:abstractNum>
  <w:abstractNum w:abstractNumId="21">
    <w:nsid w:val="3DC240FB"/>
    <w:multiLevelType w:val="hybridMultilevel"/>
    <w:tmpl w:val="C6CC0D5E"/>
    <w:lvl w:ilvl="0" w:tplc="0BF28340">
      <w:start w:val="1"/>
      <w:numFmt w:val="bullet"/>
      <w:lvlText w:val="8"/>
      <w:lvlJc w:val="left"/>
    </w:lvl>
    <w:lvl w:ilvl="1" w:tplc="C0C25D5E">
      <w:numFmt w:val="decimal"/>
      <w:lvlText w:val=""/>
      <w:lvlJc w:val="left"/>
    </w:lvl>
    <w:lvl w:ilvl="2" w:tplc="329E61E2">
      <w:numFmt w:val="decimal"/>
      <w:lvlText w:val=""/>
      <w:lvlJc w:val="left"/>
    </w:lvl>
    <w:lvl w:ilvl="3" w:tplc="AD1EE9A6">
      <w:numFmt w:val="decimal"/>
      <w:lvlText w:val=""/>
      <w:lvlJc w:val="left"/>
    </w:lvl>
    <w:lvl w:ilvl="4" w:tplc="2BE41770">
      <w:numFmt w:val="decimal"/>
      <w:lvlText w:val=""/>
      <w:lvlJc w:val="left"/>
    </w:lvl>
    <w:lvl w:ilvl="5" w:tplc="696A9CD6">
      <w:numFmt w:val="decimal"/>
      <w:lvlText w:val=""/>
      <w:lvlJc w:val="left"/>
    </w:lvl>
    <w:lvl w:ilvl="6" w:tplc="6EF89E02">
      <w:numFmt w:val="decimal"/>
      <w:lvlText w:val=""/>
      <w:lvlJc w:val="left"/>
    </w:lvl>
    <w:lvl w:ilvl="7" w:tplc="43D262C0">
      <w:numFmt w:val="decimal"/>
      <w:lvlText w:val=""/>
      <w:lvlJc w:val="left"/>
    </w:lvl>
    <w:lvl w:ilvl="8" w:tplc="B9EC0E72">
      <w:numFmt w:val="decimal"/>
      <w:lvlText w:val=""/>
      <w:lvlJc w:val="left"/>
    </w:lvl>
  </w:abstractNum>
  <w:abstractNum w:abstractNumId="22">
    <w:nsid w:val="419AC241"/>
    <w:multiLevelType w:val="hybridMultilevel"/>
    <w:tmpl w:val="6DCA3B80"/>
    <w:lvl w:ilvl="0" w:tplc="F824168C">
      <w:start w:val="4"/>
      <w:numFmt w:val="decimal"/>
      <w:lvlText w:val="(%1)"/>
      <w:lvlJc w:val="left"/>
    </w:lvl>
    <w:lvl w:ilvl="1" w:tplc="3A46DC74">
      <w:numFmt w:val="decimal"/>
      <w:lvlText w:val=""/>
      <w:lvlJc w:val="left"/>
    </w:lvl>
    <w:lvl w:ilvl="2" w:tplc="129EB782">
      <w:numFmt w:val="decimal"/>
      <w:lvlText w:val=""/>
      <w:lvlJc w:val="left"/>
    </w:lvl>
    <w:lvl w:ilvl="3" w:tplc="8548C4F2">
      <w:numFmt w:val="decimal"/>
      <w:lvlText w:val=""/>
      <w:lvlJc w:val="left"/>
    </w:lvl>
    <w:lvl w:ilvl="4" w:tplc="30A24418">
      <w:numFmt w:val="decimal"/>
      <w:lvlText w:val=""/>
      <w:lvlJc w:val="left"/>
    </w:lvl>
    <w:lvl w:ilvl="5" w:tplc="9E94158E">
      <w:numFmt w:val="decimal"/>
      <w:lvlText w:val=""/>
      <w:lvlJc w:val="left"/>
    </w:lvl>
    <w:lvl w:ilvl="6" w:tplc="5DE23CFC">
      <w:numFmt w:val="decimal"/>
      <w:lvlText w:val=""/>
      <w:lvlJc w:val="left"/>
    </w:lvl>
    <w:lvl w:ilvl="7" w:tplc="12E8A4C6">
      <w:numFmt w:val="decimal"/>
      <w:lvlText w:val=""/>
      <w:lvlJc w:val="left"/>
    </w:lvl>
    <w:lvl w:ilvl="8" w:tplc="E0C6A0C6">
      <w:numFmt w:val="decimal"/>
      <w:lvlText w:val=""/>
      <w:lvlJc w:val="left"/>
    </w:lvl>
  </w:abstractNum>
  <w:abstractNum w:abstractNumId="23">
    <w:nsid w:val="440BADFC"/>
    <w:multiLevelType w:val="hybridMultilevel"/>
    <w:tmpl w:val="E4DE9402"/>
    <w:lvl w:ilvl="0" w:tplc="A5DEE0DC">
      <w:start w:val="12"/>
      <w:numFmt w:val="decimal"/>
      <w:lvlText w:val="%1."/>
      <w:lvlJc w:val="left"/>
    </w:lvl>
    <w:lvl w:ilvl="1" w:tplc="13EA7F20">
      <w:start w:val="1"/>
      <w:numFmt w:val="decimal"/>
      <w:lvlText w:val="%2"/>
      <w:lvlJc w:val="left"/>
    </w:lvl>
    <w:lvl w:ilvl="2" w:tplc="6C4AE39E">
      <w:start w:val="1"/>
      <w:numFmt w:val="lowerLetter"/>
      <w:lvlText w:val="%3"/>
      <w:lvlJc w:val="left"/>
    </w:lvl>
    <w:lvl w:ilvl="3" w:tplc="E7068828">
      <w:numFmt w:val="decimal"/>
      <w:lvlText w:val=""/>
      <w:lvlJc w:val="left"/>
    </w:lvl>
    <w:lvl w:ilvl="4" w:tplc="051665DC">
      <w:numFmt w:val="decimal"/>
      <w:lvlText w:val=""/>
      <w:lvlJc w:val="left"/>
    </w:lvl>
    <w:lvl w:ilvl="5" w:tplc="35F69CAE">
      <w:numFmt w:val="decimal"/>
      <w:lvlText w:val=""/>
      <w:lvlJc w:val="left"/>
    </w:lvl>
    <w:lvl w:ilvl="6" w:tplc="64BAC82A">
      <w:numFmt w:val="decimal"/>
      <w:lvlText w:val=""/>
      <w:lvlJc w:val="left"/>
    </w:lvl>
    <w:lvl w:ilvl="7" w:tplc="84E0FFCE">
      <w:numFmt w:val="decimal"/>
      <w:lvlText w:val=""/>
      <w:lvlJc w:val="left"/>
    </w:lvl>
    <w:lvl w:ilvl="8" w:tplc="35E019B8">
      <w:numFmt w:val="decimal"/>
      <w:lvlText w:val=""/>
      <w:lvlJc w:val="left"/>
    </w:lvl>
  </w:abstractNum>
  <w:abstractNum w:abstractNumId="24">
    <w:nsid w:val="4516DDE9"/>
    <w:multiLevelType w:val="hybridMultilevel"/>
    <w:tmpl w:val="C6E6E42C"/>
    <w:lvl w:ilvl="0" w:tplc="0D3AE460">
      <w:start w:val="2"/>
      <w:numFmt w:val="decimal"/>
      <w:lvlText w:val="(%1)"/>
      <w:lvlJc w:val="left"/>
    </w:lvl>
    <w:lvl w:ilvl="1" w:tplc="CF187252">
      <w:numFmt w:val="decimal"/>
      <w:lvlText w:val=""/>
      <w:lvlJc w:val="left"/>
    </w:lvl>
    <w:lvl w:ilvl="2" w:tplc="316C8C2C">
      <w:numFmt w:val="decimal"/>
      <w:lvlText w:val=""/>
      <w:lvlJc w:val="left"/>
    </w:lvl>
    <w:lvl w:ilvl="3" w:tplc="1D7224E2">
      <w:numFmt w:val="decimal"/>
      <w:lvlText w:val=""/>
      <w:lvlJc w:val="left"/>
    </w:lvl>
    <w:lvl w:ilvl="4" w:tplc="58C4E9DC">
      <w:numFmt w:val="decimal"/>
      <w:lvlText w:val=""/>
      <w:lvlJc w:val="left"/>
    </w:lvl>
    <w:lvl w:ilvl="5" w:tplc="3C088C02">
      <w:numFmt w:val="decimal"/>
      <w:lvlText w:val=""/>
      <w:lvlJc w:val="left"/>
    </w:lvl>
    <w:lvl w:ilvl="6" w:tplc="A5FE76E6">
      <w:numFmt w:val="decimal"/>
      <w:lvlText w:val=""/>
      <w:lvlJc w:val="left"/>
    </w:lvl>
    <w:lvl w:ilvl="7" w:tplc="E90C296A">
      <w:numFmt w:val="decimal"/>
      <w:lvlText w:val=""/>
      <w:lvlJc w:val="left"/>
    </w:lvl>
    <w:lvl w:ilvl="8" w:tplc="4B9621AE">
      <w:numFmt w:val="decimal"/>
      <w:lvlText w:val=""/>
      <w:lvlJc w:val="left"/>
    </w:lvl>
  </w:abstractNum>
  <w:abstractNum w:abstractNumId="25">
    <w:nsid w:val="4B588F54"/>
    <w:multiLevelType w:val="hybridMultilevel"/>
    <w:tmpl w:val="0F0CACF0"/>
    <w:lvl w:ilvl="0" w:tplc="16A4F67C">
      <w:start w:val="117"/>
      <w:numFmt w:val="decimal"/>
      <w:lvlText w:val="%1"/>
      <w:lvlJc w:val="left"/>
    </w:lvl>
    <w:lvl w:ilvl="1" w:tplc="838E45E0">
      <w:numFmt w:val="decimal"/>
      <w:lvlText w:val=""/>
      <w:lvlJc w:val="left"/>
    </w:lvl>
    <w:lvl w:ilvl="2" w:tplc="F83EE7C4">
      <w:numFmt w:val="decimal"/>
      <w:lvlText w:val=""/>
      <w:lvlJc w:val="left"/>
    </w:lvl>
    <w:lvl w:ilvl="3" w:tplc="F8044E2A">
      <w:numFmt w:val="decimal"/>
      <w:lvlText w:val=""/>
      <w:lvlJc w:val="left"/>
    </w:lvl>
    <w:lvl w:ilvl="4" w:tplc="2DF2E1CE">
      <w:numFmt w:val="decimal"/>
      <w:lvlText w:val=""/>
      <w:lvlJc w:val="left"/>
    </w:lvl>
    <w:lvl w:ilvl="5" w:tplc="3782F0E4">
      <w:numFmt w:val="decimal"/>
      <w:lvlText w:val=""/>
      <w:lvlJc w:val="left"/>
    </w:lvl>
    <w:lvl w:ilvl="6" w:tplc="FCC23C50">
      <w:numFmt w:val="decimal"/>
      <w:lvlText w:val=""/>
      <w:lvlJc w:val="left"/>
    </w:lvl>
    <w:lvl w:ilvl="7" w:tplc="5C906FAA">
      <w:numFmt w:val="decimal"/>
      <w:lvlText w:val=""/>
      <w:lvlJc w:val="left"/>
    </w:lvl>
    <w:lvl w:ilvl="8" w:tplc="2D208FEA">
      <w:numFmt w:val="decimal"/>
      <w:lvlText w:val=""/>
      <w:lvlJc w:val="left"/>
    </w:lvl>
  </w:abstractNum>
  <w:abstractNum w:abstractNumId="26">
    <w:nsid w:val="51EAD36B"/>
    <w:multiLevelType w:val="hybridMultilevel"/>
    <w:tmpl w:val="8C5AFB3A"/>
    <w:lvl w:ilvl="0" w:tplc="A6FA48E4">
      <w:start w:val="2"/>
      <w:numFmt w:val="decimal"/>
      <w:lvlText w:val="(%1)"/>
      <w:lvlJc w:val="left"/>
    </w:lvl>
    <w:lvl w:ilvl="1" w:tplc="CECAA67C">
      <w:start w:val="1"/>
      <w:numFmt w:val="lowerLetter"/>
      <w:lvlText w:val="(%2)"/>
      <w:lvlJc w:val="left"/>
    </w:lvl>
    <w:lvl w:ilvl="2" w:tplc="63FC583C">
      <w:numFmt w:val="decimal"/>
      <w:lvlText w:val=""/>
      <w:lvlJc w:val="left"/>
    </w:lvl>
    <w:lvl w:ilvl="3" w:tplc="6CFC8FEC">
      <w:numFmt w:val="decimal"/>
      <w:lvlText w:val=""/>
      <w:lvlJc w:val="left"/>
    </w:lvl>
    <w:lvl w:ilvl="4" w:tplc="CEF4DF10">
      <w:numFmt w:val="decimal"/>
      <w:lvlText w:val=""/>
      <w:lvlJc w:val="left"/>
    </w:lvl>
    <w:lvl w:ilvl="5" w:tplc="2B8ACE0A">
      <w:numFmt w:val="decimal"/>
      <w:lvlText w:val=""/>
      <w:lvlJc w:val="left"/>
    </w:lvl>
    <w:lvl w:ilvl="6" w:tplc="E32EF0FA">
      <w:numFmt w:val="decimal"/>
      <w:lvlText w:val=""/>
      <w:lvlJc w:val="left"/>
    </w:lvl>
    <w:lvl w:ilvl="7" w:tplc="2C0E5D24">
      <w:numFmt w:val="decimal"/>
      <w:lvlText w:val=""/>
      <w:lvlJc w:val="left"/>
    </w:lvl>
    <w:lvl w:ilvl="8" w:tplc="A59618D4">
      <w:numFmt w:val="decimal"/>
      <w:lvlText w:val=""/>
      <w:lvlJc w:val="left"/>
    </w:lvl>
  </w:abstractNum>
  <w:abstractNum w:abstractNumId="27">
    <w:nsid w:val="542289EC"/>
    <w:multiLevelType w:val="hybridMultilevel"/>
    <w:tmpl w:val="8940E924"/>
    <w:lvl w:ilvl="0" w:tplc="A60C92C4">
      <w:start w:val="27"/>
      <w:numFmt w:val="decimal"/>
      <w:lvlText w:val="%1."/>
      <w:lvlJc w:val="left"/>
    </w:lvl>
    <w:lvl w:ilvl="1" w:tplc="CEC2803E">
      <w:numFmt w:val="decimal"/>
      <w:lvlText w:val=""/>
      <w:lvlJc w:val="left"/>
    </w:lvl>
    <w:lvl w:ilvl="2" w:tplc="2E4A496A">
      <w:numFmt w:val="decimal"/>
      <w:lvlText w:val=""/>
      <w:lvlJc w:val="left"/>
    </w:lvl>
    <w:lvl w:ilvl="3" w:tplc="FA7E573C">
      <w:numFmt w:val="decimal"/>
      <w:lvlText w:val=""/>
      <w:lvlJc w:val="left"/>
    </w:lvl>
    <w:lvl w:ilvl="4" w:tplc="289C4DC4">
      <w:numFmt w:val="decimal"/>
      <w:lvlText w:val=""/>
      <w:lvlJc w:val="left"/>
    </w:lvl>
    <w:lvl w:ilvl="5" w:tplc="D74AED04">
      <w:numFmt w:val="decimal"/>
      <w:lvlText w:val=""/>
      <w:lvlJc w:val="left"/>
    </w:lvl>
    <w:lvl w:ilvl="6" w:tplc="3EA0F3DA">
      <w:numFmt w:val="decimal"/>
      <w:lvlText w:val=""/>
      <w:lvlJc w:val="left"/>
    </w:lvl>
    <w:lvl w:ilvl="7" w:tplc="967CBAEA">
      <w:numFmt w:val="decimal"/>
      <w:lvlText w:val=""/>
      <w:lvlJc w:val="left"/>
    </w:lvl>
    <w:lvl w:ilvl="8" w:tplc="38547368">
      <w:numFmt w:val="decimal"/>
      <w:lvlText w:val=""/>
      <w:lvlJc w:val="left"/>
    </w:lvl>
  </w:abstractNum>
  <w:abstractNum w:abstractNumId="28">
    <w:nsid w:val="54E49EB4"/>
    <w:multiLevelType w:val="hybridMultilevel"/>
    <w:tmpl w:val="3C12F4C0"/>
    <w:lvl w:ilvl="0" w:tplc="0CBE596E">
      <w:start w:val="3"/>
      <w:numFmt w:val="decimal"/>
      <w:lvlText w:val="%1."/>
      <w:lvlJc w:val="left"/>
    </w:lvl>
    <w:lvl w:ilvl="1" w:tplc="27F89C30">
      <w:numFmt w:val="decimal"/>
      <w:lvlText w:val=""/>
      <w:lvlJc w:val="left"/>
    </w:lvl>
    <w:lvl w:ilvl="2" w:tplc="5D70FA76">
      <w:numFmt w:val="decimal"/>
      <w:lvlText w:val=""/>
      <w:lvlJc w:val="left"/>
    </w:lvl>
    <w:lvl w:ilvl="3" w:tplc="362EDAFC">
      <w:numFmt w:val="decimal"/>
      <w:lvlText w:val=""/>
      <w:lvlJc w:val="left"/>
    </w:lvl>
    <w:lvl w:ilvl="4" w:tplc="A5763EFE">
      <w:numFmt w:val="decimal"/>
      <w:lvlText w:val=""/>
      <w:lvlJc w:val="left"/>
    </w:lvl>
    <w:lvl w:ilvl="5" w:tplc="25209DC8">
      <w:numFmt w:val="decimal"/>
      <w:lvlText w:val=""/>
      <w:lvlJc w:val="left"/>
    </w:lvl>
    <w:lvl w:ilvl="6" w:tplc="A7F28ECC">
      <w:numFmt w:val="decimal"/>
      <w:lvlText w:val=""/>
      <w:lvlJc w:val="left"/>
    </w:lvl>
    <w:lvl w:ilvl="7" w:tplc="9CC49F96">
      <w:numFmt w:val="decimal"/>
      <w:lvlText w:val=""/>
      <w:lvlJc w:val="left"/>
    </w:lvl>
    <w:lvl w:ilvl="8" w:tplc="C5DC1B24">
      <w:numFmt w:val="decimal"/>
      <w:lvlText w:val=""/>
      <w:lvlJc w:val="left"/>
    </w:lvl>
  </w:abstractNum>
  <w:abstractNum w:abstractNumId="29">
    <w:nsid w:val="5577F8E1"/>
    <w:multiLevelType w:val="hybridMultilevel"/>
    <w:tmpl w:val="41E68694"/>
    <w:lvl w:ilvl="0" w:tplc="852C92EA">
      <w:start w:val="1"/>
      <w:numFmt w:val="decimal"/>
      <w:lvlText w:val="%1"/>
      <w:lvlJc w:val="left"/>
    </w:lvl>
    <w:lvl w:ilvl="1" w:tplc="A112A580">
      <w:start w:val="5"/>
      <w:numFmt w:val="decimal"/>
      <w:lvlText w:val="(%2)"/>
      <w:lvlJc w:val="left"/>
    </w:lvl>
    <w:lvl w:ilvl="2" w:tplc="BE403AC2">
      <w:start w:val="1"/>
      <w:numFmt w:val="lowerLetter"/>
      <w:lvlText w:val="(%3)"/>
      <w:lvlJc w:val="left"/>
    </w:lvl>
    <w:lvl w:ilvl="3" w:tplc="AD60ECD0">
      <w:numFmt w:val="decimal"/>
      <w:lvlText w:val=""/>
      <w:lvlJc w:val="left"/>
    </w:lvl>
    <w:lvl w:ilvl="4" w:tplc="6A78FB78">
      <w:numFmt w:val="decimal"/>
      <w:lvlText w:val=""/>
      <w:lvlJc w:val="left"/>
    </w:lvl>
    <w:lvl w:ilvl="5" w:tplc="E61094D4">
      <w:numFmt w:val="decimal"/>
      <w:lvlText w:val=""/>
      <w:lvlJc w:val="left"/>
    </w:lvl>
    <w:lvl w:ilvl="6" w:tplc="01A6B630">
      <w:numFmt w:val="decimal"/>
      <w:lvlText w:val=""/>
      <w:lvlJc w:val="left"/>
    </w:lvl>
    <w:lvl w:ilvl="7" w:tplc="D4E4BCC0">
      <w:numFmt w:val="decimal"/>
      <w:lvlText w:val=""/>
      <w:lvlJc w:val="left"/>
    </w:lvl>
    <w:lvl w:ilvl="8" w:tplc="9462E18A">
      <w:numFmt w:val="decimal"/>
      <w:lvlText w:val=""/>
      <w:lvlJc w:val="left"/>
    </w:lvl>
  </w:abstractNum>
  <w:abstractNum w:abstractNumId="30">
    <w:nsid w:val="579478FE"/>
    <w:multiLevelType w:val="hybridMultilevel"/>
    <w:tmpl w:val="B8E83418"/>
    <w:lvl w:ilvl="0" w:tplc="079E8FA0">
      <w:start w:val="1"/>
      <w:numFmt w:val="bullet"/>
      <w:lvlText w:val="3"/>
      <w:lvlJc w:val="left"/>
    </w:lvl>
    <w:lvl w:ilvl="1" w:tplc="8626C91A">
      <w:numFmt w:val="decimal"/>
      <w:lvlText w:val=""/>
      <w:lvlJc w:val="left"/>
    </w:lvl>
    <w:lvl w:ilvl="2" w:tplc="6FD47E9A">
      <w:numFmt w:val="decimal"/>
      <w:lvlText w:val=""/>
      <w:lvlJc w:val="left"/>
    </w:lvl>
    <w:lvl w:ilvl="3" w:tplc="5C823966">
      <w:numFmt w:val="decimal"/>
      <w:lvlText w:val=""/>
      <w:lvlJc w:val="left"/>
    </w:lvl>
    <w:lvl w:ilvl="4" w:tplc="4A6C6302">
      <w:numFmt w:val="decimal"/>
      <w:lvlText w:val=""/>
      <w:lvlJc w:val="left"/>
    </w:lvl>
    <w:lvl w:ilvl="5" w:tplc="DBEA43E2">
      <w:numFmt w:val="decimal"/>
      <w:lvlText w:val=""/>
      <w:lvlJc w:val="left"/>
    </w:lvl>
    <w:lvl w:ilvl="6" w:tplc="89AC1EFC">
      <w:numFmt w:val="decimal"/>
      <w:lvlText w:val=""/>
      <w:lvlJc w:val="left"/>
    </w:lvl>
    <w:lvl w:ilvl="7" w:tplc="232A4752">
      <w:numFmt w:val="decimal"/>
      <w:lvlText w:val=""/>
      <w:lvlJc w:val="left"/>
    </w:lvl>
    <w:lvl w:ilvl="8" w:tplc="827C61AE">
      <w:numFmt w:val="decimal"/>
      <w:lvlText w:val=""/>
      <w:lvlJc w:val="left"/>
    </w:lvl>
  </w:abstractNum>
  <w:abstractNum w:abstractNumId="31">
    <w:nsid w:val="57E4CCAF"/>
    <w:multiLevelType w:val="hybridMultilevel"/>
    <w:tmpl w:val="D6DC7114"/>
    <w:lvl w:ilvl="0" w:tplc="8D3CB9D0">
      <w:start w:val="25"/>
      <w:numFmt w:val="decimal"/>
      <w:lvlText w:val="%1."/>
      <w:lvlJc w:val="left"/>
    </w:lvl>
    <w:lvl w:ilvl="1" w:tplc="16BCA7F6">
      <w:numFmt w:val="decimal"/>
      <w:lvlText w:val=""/>
      <w:lvlJc w:val="left"/>
    </w:lvl>
    <w:lvl w:ilvl="2" w:tplc="32728998">
      <w:numFmt w:val="decimal"/>
      <w:lvlText w:val=""/>
      <w:lvlJc w:val="left"/>
    </w:lvl>
    <w:lvl w:ilvl="3" w:tplc="230859E0">
      <w:numFmt w:val="decimal"/>
      <w:lvlText w:val=""/>
      <w:lvlJc w:val="left"/>
    </w:lvl>
    <w:lvl w:ilvl="4" w:tplc="402686E2">
      <w:numFmt w:val="decimal"/>
      <w:lvlText w:val=""/>
      <w:lvlJc w:val="left"/>
    </w:lvl>
    <w:lvl w:ilvl="5" w:tplc="EED288D0">
      <w:numFmt w:val="decimal"/>
      <w:lvlText w:val=""/>
      <w:lvlJc w:val="left"/>
    </w:lvl>
    <w:lvl w:ilvl="6" w:tplc="1220AB7C">
      <w:numFmt w:val="decimal"/>
      <w:lvlText w:val=""/>
      <w:lvlJc w:val="left"/>
    </w:lvl>
    <w:lvl w:ilvl="7" w:tplc="26E68B04">
      <w:numFmt w:val="decimal"/>
      <w:lvlText w:val=""/>
      <w:lvlJc w:val="left"/>
    </w:lvl>
    <w:lvl w:ilvl="8" w:tplc="A8E60DC8">
      <w:numFmt w:val="decimal"/>
      <w:lvlText w:val=""/>
      <w:lvlJc w:val="left"/>
    </w:lvl>
  </w:abstractNum>
  <w:abstractNum w:abstractNumId="32">
    <w:nsid w:val="580BD78F"/>
    <w:multiLevelType w:val="hybridMultilevel"/>
    <w:tmpl w:val="B17C7266"/>
    <w:lvl w:ilvl="0" w:tplc="0DCA61D0">
      <w:start w:val="2"/>
      <w:numFmt w:val="decimal"/>
      <w:lvlText w:val="(%1)"/>
      <w:lvlJc w:val="left"/>
    </w:lvl>
    <w:lvl w:ilvl="1" w:tplc="C7049F4A">
      <w:numFmt w:val="decimal"/>
      <w:lvlText w:val=""/>
      <w:lvlJc w:val="left"/>
    </w:lvl>
    <w:lvl w:ilvl="2" w:tplc="4874F490">
      <w:numFmt w:val="decimal"/>
      <w:lvlText w:val=""/>
      <w:lvlJc w:val="left"/>
    </w:lvl>
    <w:lvl w:ilvl="3" w:tplc="E6980B56">
      <w:numFmt w:val="decimal"/>
      <w:lvlText w:val=""/>
      <w:lvlJc w:val="left"/>
    </w:lvl>
    <w:lvl w:ilvl="4" w:tplc="21B6B23A">
      <w:numFmt w:val="decimal"/>
      <w:lvlText w:val=""/>
      <w:lvlJc w:val="left"/>
    </w:lvl>
    <w:lvl w:ilvl="5" w:tplc="D34C99E2">
      <w:numFmt w:val="decimal"/>
      <w:lvlText w:val=""/>
      <w:lvlJc w:val="left"/>
    </w:lvl>
    <w:lvl w:ilvl="6" w:tplc="1EC4BB2E">
      <w:numFmt w:val="decimal"/>
      <w:lvlText w:val=""/>
      <w:lvlJc w:val="left"/>
    </w:lvl>
    <w:lvl w:ilvl="7" w:tplc="4EBCDAE4">
      <w:numFmt w:val="decimal"/>
      <w:lvlText w:val=""/>
      <w:lvlJc w:val="left"/>
    </w:lvl>
    <w:lvl w:ilvl="8" w:tplc="FAF6758E">
      <w:numFmt w:val="decimal"/>
      <w:lvlText w:val=""/>
      <w:lvlJc w:val="left"/>
    </w:lvl>
  </w:abstractNum>
  <w:abstractNum w:abstractNumId="33">
    <w:nsid w:val="5C482A97"/>
    <w:multiLevelType w:val="hybridMultilevel"/>
    <w:tmpl w:val="D9CC20E0"/>
    <w:lvl w:ilvl="0" w:tplc="7A8E37FC">
      <w:start w:val="2"/>
      <w:numFmt w:val="decimal"/>
      <w:lvlText w:val="(%1)"/>
      <w:lvlJc w:val="left"/>
    </w:lvl>
    <w:lvl w:ilvl="1" w:tplc="389E955C">
      <w:start w:val="1"/>
      <w:numFmt w:val="lowerLetter"/>
      <w:lvlText w:val="(%2)"/>
      <w:lvlJc w:val="left"/>
    </w:lvl>
    <w:lvl w:ilvl="2" w:tplc="54DAAB4C">
      <w:numFmt w:val="decimal"/>
      <w:lvlText w:val=""/>
      <w:lvlJc w:val="left"/>
    </w:lvl>
    <w:lvl w:ilvl="3" w:tplc="1E16B7D2">
      <w:numFmt w:val="decimal"/>
      <w:lvlText w:val=""/>
      <w:lvlJc w:val="left"/>
    </w:lvl>
    <w:lvl w:ilvl="4" w:tplc="7A4089BA">
      <w:numFmt w:val="decimal"/>
      <w:lvlText w:val=""/>
      <w:lvlJc w:val="left"/>
    </w:lvl>
    <w:lvl w:ilvl="5" w:tplc="0DF2542C">
      <w:numFmt w:val="decimal"/>
      <w:lvlText w:val=""/>
      <w:lvlJc w:val="left"/>
    </w:lvl>
    <w:lvl w:ilvl="6" w:tplc="71843D6E">
      <w:numFmt w:val="decimal"/>
      <w:lvlText w:val=""/>
      <w:lvlJc w:val="left"/>
    </w:lvl>
    <w:lvl w:ilvl="7" w:tplc="18781AB0">
      <w:numFmt w:val="decimal"/>
      <w:lvlText w:val=""/>
      <w:lvlJc w:val="left"/>
    </w:lvl>
    <w:lvl w:ilvl="8" w:tplc="4FF6F894">
      <w:numFmt w:val="decimal"/>
      <w:lvlText w:val=""/>
      <w:lvlJc w:val="left"/>
    </w:lvl>
  </w:abstractNum>
  <w:abstractNum w:abstractNumId="34">
    <w:nsid w:val="5E884ADC"/>
    <w:multiLevelType w:val="hybridMultilevel"/>
    <w:tmpl w:val="FE1AE740"/>
    <w:lvl w:ilvl="0" w:tplc="323472F6">
      <w:start w:val="17"/>
      <w:numFmt w:val="decimal"/>
      <w:lvlText w:val="%1."/>
      <w:lvlJc w:val="left"/>
    </w:lvl>
    <w:lvl w:ilvl="1" w:tplc="C2245DFE">
      <w:numFmt w:val="decimal"/>
      <w:lvlText w:val=""/>
      <w:lvlJc w:val="left"/>
    </w:lvl>
    <w:lvl w:ilvl="2" w:tplc="50AADC12">
      <w:numFmt w:val="decimal"/>
      <w:lvlText w:val=""/>
      <w:lvlJc w:val="left"/>
    </w:lvl>
    <w:lvl w:ilvl="3" w:tplc="1E5049FC">
      <w:numFmt w:val="decimal"/>
      <w:lvlText w:val=""/>
      <w:lvlJc w:val="left"/>
    </w:lvl>
    <w:lvl w:ilvl="4" w:tplc="DED2D728">
      <w:numFmt w:val="decimal"/>
      <w:lvlText w:val=""/>
      <w:lvlJc w:val="left"/>
    </w:lvl>
    <w:lvl w:ilvl="5" w:tplc="B2E22B34">
      <w:numFmt w:val="decimal"/>
      <w:lvlText w:val=""/>
      <w:lvlJc w:val="left"/>
    </w:lvl>
    <w:lvl w:ilvl="6" w:tplc="BC1C325E">
      <w:numFmt w:val="decimal"/>
      <w:lvlText w:val=""/>
      <w:lvlJc w:val="left"/>
    </w:lvl>
    <w:lvl w:ilvl="7" w:tplc="8CD08D82">
      <w:numFmt w:val="decimal"/>
      <w:lvlText w:val=""/>
      <w:lvlJc w:val="left"/>
    </w:lvl>
    <w:lvl w:ilvl="8" w:tplc="4B8A703E">
      <w:numFmt w:val="decimal"/>
      <w:lvlText w:val=""/>
      <w:lvlJc w:val="left"/>
    </w:lvl>
  </w:abstractNum>
  <w:abstractNum w:abstractNumId="35">
    <w:nsid w:val="614FD4A1"/>
    <w:multiLevelType w:val="hybridMultilevel"/>
    <w:tmpl w:val="247CEA66"/>
    <w:lvl w:ilvl="0" w:tplc="0B504AD8">
      <w:start w:val="1"/>
      <w:numFmt w:val="lowerRoman"/>
      <w:lvlText w:val="(%1)"/>
      <w:lvlJc w:val="left"/>
    </w:lvl>
    <w:lvl w:ilvl="1" w:tplc="97AAFA06">
      <w:numFmt w:val="decimal"/>
      <w:lvlText w:val=""/>
      <w:lvlJc w:val="left"/>
    </w:lvl>
    <w:lvl w:ilvl="2" w:tplc="5B4A9378">
      <w:numFmt w:val="decimal"/>
      <w:lvlText w:val=""/>
      <w:lvlJc w:val="left"/>
    </w:lvl>
    <w:lvl w:ilvl="3" w:tplc="DFCE8A94">
      <w:numFmt w:val="decimal"/>
      <w:lvlText w:val=""/>
      <w:lvlJc w:val="left"/>
    </w:lvl>
    <w:lvl w:ilvl="4" w:tplc="DE0C2510">
      <w:numFmt w:val="decimal"/>
      <w:lvlText w:val=""/>
      <w:lvlJc w:val="left"/>
    </w:lvl>
    <w:lvl w:ilvl="5" w:tplc="2026BA36">
      <w:numFmt w:val="decimal"/>
      <w:lvlText w:val=""/>
      <w:lvlJc w:val="left"/>
    </w:lvl>
    <w:lvl w:ilvl="6" w:tplc="58FA0AAA">
      <w:numFmt w:val="decimal"/>
      <w:lvlText w:val=""/>
      <w:lvlJc w:val="left"/>
    </w:lvl>
    <w:lvl w:ilvl="7" w:tplc="709A52FA">
      <w:numFmt w:val="decimal"/>
      <w:lvlText w:val=""/>
      <w:lvlJc w:val="left"/>
    </w:lvl>
    <w:lvl w:ilvl="8" w:tplc="B5E213DE">
      <w:numFmt w:val="decimal"/>
      <w:lvlText w:val=""/>
      <w:lvlJc w:val="left"/>
    </w:lvl>
  </w:abstractNum>
  <w:abstractNum w:abstractNumId="36">
    <w:nsid w:val="684A481A"/>
    <w:multiLevelType w:val="hybridMultilevel"/>
    <w:tmpl w:val="80E20684"/>
    <w:lvl w:ilvl="0" w:tplc="4FB8B916">
      <w:start w:val="31"/>
      <w:numFmt w:val="decimal"/>
      <w:lvlText w:val="%1."/>
      <w:lvlJc w:val="left"/>
    </w:lvl>
    <w:lvl w:ilvl="1" w:tplc="25DAA484">
      <w:numFmt w:val="decimal"/>
      <w:lvlText w:val=""/>
      <w:lvlJc w:val="left"/>
    </w:lvl>
    <w:lvl w:ilvl="2" w:tplc="E4B82378">
      <w:numFmt w:val="decimal"/>
      <w:lvlText w:val=""/>
      <w:lvlJc w:val="left"/>
    </w:lvl>
    <w:lvl w:ilvl="3" w:tplc="02083694">
      <w:numFmt w:val="decimal"/>
      <w:lvlText w:val=""/>
      <w:lvlJc w:val="left"/>
    </w:lvl>
    <w:lvl w:ilvl="4" w:tplc="3CEC762A">
      <w:numFmt w:val="decimal"/>
      <w:lvlText w:val=""/>
      <w:lvlJc w:val="left"/>
    </w:lvl>
    <w:lvl w:ilvl="5" w:tplc="B4443D8C">
      <w:numFmt w:val="decimal"/>
      <w:lvlText w:val=""/>
      <w:lvlJc w:val="left"/>
    </w:lvl>
    <w:lvl w:ilvl="6" w:tplc="7E900148">
      <w:numFmt w:val="decimal"/>
      <w:lvlText w:val=""/>
      <w:lvlJc w:val="left"/>
    </w:lvl>
    <w:lvl w:ilvl="7" w:tplc="732E1E72">
      <w:numFmt w:val="decimal"/>
      <w:lvlText w:val=""/>
      <w:lvlJc w:val="left"/>
    </w:lvl>
    <w:lvl w:ilvl="8" w:tplc="4CD4BB0E">
      <w:numFmt w:val="decimal"/>
      <w:lvlText w:val=""/>
      <w:lvlJc w:val="left"/>
    </w:lvl>
  </w:abstractNum>
  <w:abstractNum w:abstractNumId="37">
    <w:nsid w:val="6A2342EC"/>
    <w:multiLevelType w:val="hybridMultilevel"/>
    <w:tmpl w:val="E700A76C"/>
    <w:lvl w:ilvl="0" w:tplc="68969C46">
      <w:start w:val="22"/>
      <w:numFmt w:val="decimal"/>
      <w:lvlText w:val="%1."/>
      <w:lvlJc w:val="left"/>
    </w:lvl>
    <w:lvl w:ilvl="1" w:tplc="A9B876B2">
      <w:numFmt w:val="decimal"/>
      <w:lvlText w:val=""/>
      <w:lvlJc w:val="left"/>
    </w:lvl>
    <w:lvl w:ilvl="2" w:tplc="F48656BC">
      <w:numFmt w:val="decimal"/>
      <w:lvlText w:val=""/>
      <w:lvlJc w:val="left"/>
    </w:lvl>
    <w:lvl w:ilvl="3" w:tplc="F15ACBB0">
      <w:numFmt w:val="decimal"/>
      <w:lvlText w:val=""/>
      <w:lvlJc w:val="left"/>
    </w:lvl>
    <w:lvl w:ilvl="4" w:tplc="D7A214E2">
      <w:numFmt w:val="decimal"/>
      <w:lvlText w:val=""/>
      <w:lvlJc w:val="left"/>
    </w:lvl>
    <w:lvl w:ilvl="5" w:tplc="83864B18">
      <w:numFmt w:val="decimal"/>
      <w:lvlText w:val=""/>
      <w:lvlJc w:val="left"/>
    </w:lvl>
    <w:lvl w:ilvl="6" w:tplc="3BD4A668">
      <w:numFmt w:val="decimal"/>
      <w:lvlText w:val=""/>
      <w:lvlJc w:val="left"/>
    </w:lvl>
    <w:lvl w:ilvl="7" w:tplc="962C80B6">
      <w:numFmt w:val="decimal"/>
      <w:lvlText w:val=""/>
      <w:lvlJc w:val="left"/>
    </w:lvl>
    <w:lvl w:ilvl="8" w:tplc="4E44E9E2">
      <w:numFmt w:val="decimal"/>
      <w:lvlText w:val=""/>
      <w:lvlJc w:val="left"/>
    </w:lvl>
  </w:abstractNum>
  <w:abstractNum w:abstractNumId="38">
    <w:nsid w:val="6CEAF087"/>
    <w:multiLevelType w:val="hybridMultilevel"/>
    <w:tmpl w:val="D4DEE986"/>
    <w:lvl w:ilvl="0" w:tplc="7D1C3198">
      <w:start w:val="2"/>
      <w:numFmt w:val="decimal"/>
      <w:lvlText w:val="%1."/>
      <w:lvlJc w:val="left"/>
    </w:lvl>
    <w:lvl w:ilvl="1" w:tplc="08F2A7A6">
      <w:numFmt w:val="decimal"/>
      <w:lvlText w:val=""/>
      <w:lvlJc w:val="left"/>
    </w:lvl>
    <w:lvl w:ilvl="2" w:tplc="3B9C1E22">
      <w:numFmt w:val="decimal"/>
      <w:lvlText w:val=""/>
      <w:lvlJc w:val="left"/>
    </w:lvl>
    <w:lvl w:ilvl="3" w:tplc="7B1C805E">
      <w:numFmt w:val="decimal"/>
      <w:lvlText w:val=""/>
      <w:lvlJc w:val="left"/>
    </w:lvl>
    <w:lvl w:ilvl="4" w:tplc="16D2DA22">
      <w:numFmt w:val="decimal"/>
      <w:lvlText w:val=""/>
      <w:lvlJc w:val="left"/>
    </w:lvl>
    <w:lvl w:ilvl="5" w:tplc="E6C0DEEC">
      <w:numFmt w:val="decimal"/>
      <w:lvlText w:val=""/>
      <w:lvlJc w:val="left"/>
    </w:lvl>
    <w:lvl w:ilvl="6" w:tplc="B7CCAFE0">
      <w:numFmt w:val="decimal"/>
      <w:lvlText w:val=""/>
      <w:lvlJc w:val="left"/>
    </w:lvl>
    <w:lvl w:ilvl="7" w:tplc="C96A7D60">
      <w:numFmt w:val="decimal"/>
      <w:lvlText w:val=""/>
      <w:lvlJc w:val="left"/>
    </w:lvl>
    <w:lvl w:ilvl="8" w:tplc="4ADC344A">
      <w:numFmt w:val="decimal"/>
      <w:lvlText w:val=""/>
      <w:lvlJc w:val="left"/>
    </w:lvl>
  </w:abstractNum>
  <w:abstractNum w:abstractNumId="39">
    <w:nsid w:val="6DE91B18"/>
    <w:multiLevelType w:val="hybridMultilevel"/>
    <w:tmpl w:val="BBE26538"/>
    <w:lvl w:ilvl="0" w:tplc="AC106C76">
      <w:start w:val="4"/>
      <w:numFmt w:val="lowerRoman"/>
      <w:lvlText w:val="(%1)"/>
      <w:lvlJc w:val="left"/>
    </w:lvl>
    <w:lvl w:ilvl="1" w:tplc="69FC6B48">
      <w:numFmt w:val="decimal"/>
      <w:lvlText w:val=""/>
      <w:lvlJc w:val="left"/>
    </w:lvl>
    <w:lvl w:ilvl="2" w:tplc="348A0DC4">
      <w:numFmt w:val="decimal"/>
      <w:lvlText w:val=""/>
      <w:lvlJc w:val="left"/>
    </w:lvl>
    <w:lvl w:ilvl="3" w:tplc="5E52FDAA">
      <w:numFmt w:val="decimal"/>
      <w:lvlText w:val=""/>
      <w:lvlJc w:val="left"/>
    </w:lvl>
    <w:lvl w:ilvl="4" w:tplc="F6AAA316">
      <w:numFmt w:val="decimal"/>
      <w:lvlText w:val=""/>
      <w:lvlJc w:val="left"/>
    </w:lvl>
    <w:lvl w:ilvl="5" w:tplc="FABC9FCA">
      <w:numFmt w:val="decimal"/>
      <w:lvlText w:val=""/>
      <w:lvlJc w:val="left"/>
    </w:lvl>
    <w:lvl w:ilvl="6" w:tplc="A8AEB668">
      <w:numFmt w:val="decimal"/>
      <w:lvlText w:val=""/>
      <w:lvlJc w:val="left"/>
    </w:lvl>
    <w:lvl w:ilvl="7" w:tplc="541403BE">
      <w:numFmt w:val="decimal"/>
      <w:lvlText w:val=""/>
      <w:lvlJc w:val="left"/>
    </w:lvl>
    <w:lvl w:ilvl="8" w:tplc="FE886342">
      <w:numFmt w:val="decimal"/>
      <w:lvlText w:val=""/>
      <w:lvlJc w:val="left"/>
    </w:lvl>
  </w:abstractNum>
  <w:abstractNum w:abstractNumId="40">
    <w:nsid w:val="70A64E2A"/>
    <w:multiLevelType w:val="hybridMultilevel"/>
    <w:tmpl w:val="1A7A00FC"/>
    <w:lvl w:ilvl="0" w:tplc="3E965944">
      <w:start w:val="3"/>
      <w:numFmt w:val="decimal"/>
      <w:lvlText w:val="(%1)"/>
      <w:lvlJc w:val="left"/>
    </w:lvl>
    <w:lvl w:ilvl="1" w:tplc="F7449CC4">
      <w:numFmt w:val="decimal"/>
      <w:lvlText w:val=""/>
      <w:lvlJc w:val="left"/>
    </w:lvl>
    <w:lvl w:ilvl="2" w:tplc="B322D5EE">
      <w:numFmt w:val="decimal"/>
      <w:lvlText w:val=""/>
      <w:lvlJc w:val="left"/>
    </w:lvl>
    <w:lvl w:ilvl="3" w:tplc="C5944382">
      <w:numFmt w:val="decimal"/>
      <w:lvlText w:val=""/>
      <w:lvlJc w:val="left"/>
    </w:lvl>
    <w:lvl w:ilvl="4" w:tplc="2CC871A2">
      <w:numFmt w:val="decimal"/>
      <w:lvlText w:val=""/>
      <w:lvlJc w:val="left"/>
    </w:lvl>
    <w:lvl w:ilvl="5" w:tplc="E21E2738">
      <w:numFmt w:val="decimal"/>
      <w:lvlText w:val=""/>
      <w:lvlJc w:val="left"/>
    </w:lvl>
    <w:lvl w:ilvl="6" w:tplc="1D603104">
      <w:numFmt w:val="decimal"/>
      <w:lvlText w:val=""/>
      <w:lvlJc w:val="left"/>
    </w:lvl>
    <w:lvl w:ilvl="7" w:tplc="ABAED060">
      <w:numFmt w:val="decimal"/>
      <w:lvlText w:val=""/>
      <w:lvlJc w:val="left"/>
    </w:lvl>
    <w:lvl w:ilvl="8" w:tplc="9BA80A64">
      <w:numFmt w:val="decimal"/>
      <w:lvlText w:val=""/>
      <w:lvlJc w:val="left"/>
    </w:lvl>
  </w:abstractNum>
  <w:abstractNum w:abstractNumId="41">
    <w:nsid w:val="71F32454"/>
    <w:multiLevelType w:val="hybridMultilevel"/>
    <w:tmpl w:val="785E10F8"/>
    <w:lvl w:ilvl="0" w:tplc="4914F084">
      <w:start w:val="4"/>
      <w:numFmt w:val="decimal"/>
      <w:lvlText w:val="%1."/>
      <w:lvlJc w:val="left"/>
    </w:lvl>
    <w:lvl w:ilvl="1" w:tplc="78D29782">
      <w:numFmt w:val="decimal"/>
      <w:lvlText w:val=""/>
      <w:lvlJc w:val="left"/>
    </w:lvl>
    <w:lvl w:ilvl="2" w:tplc="BD4EDC46">
      <w:numFmt w:val="decimal"/>
      <w:lvlText w:val=""/>
      <w:lvlJc w:val="left"/>
    </w:lvl>
    <w:lvl w:ilvl="3" w:tplc="25603EC2">
      <w:numFmt w:val="decimal"/>
      <w:lvlText w:val=""/>
      <w:lvlJc w:val="left"/>
    </w:lvl>
    <w:lvl w:ilvl="4" w:tplc="F8AA5524">
      <w:numFmt w:val="decimal"/>
      <w:lvlText w:val=""/>
      <w:lvlJc w:val="left"/>
    </w:lvl>
    <w:lvl w:ilvl="5" w:tplc="D250F23E">
      <w:numFmt w:val="decimal"/>
      <w:lvlText w:val=""/>
      <w:lvlJc w:val="left"/>
    </w:lvl>
    <w:lvl w:ilvl="6" w:tplc="C15EA45E">
      <w:numFmt w:val="decimal"/>
      <w:lvlText w:val=""/>
      <w:lvlJc w:val="left"/>
    </w:lvl>
    <w:lvl w:ilvl="7" w:tplc="57B6560A">
      <w:numFmt w:val="decimal"/>
      <w:lvlText w:val=""/>
      <w:lvlJc w:val="left"/>
    </w:lvl>
    <w:lvl w:ilvl="8" w:tplc="4A703BA0">
      <w:numFmt w:val="decimal"/>
      <w:lvlText w:val=""/>
      <w:lvlJc w:val="left"/>
    </w:lvl>
  </w:abstractNum>
  <w:abstractNum w:abstractNumId="42">
    <w:nsid w:val="725A06FB"/>
    <w:multiLevelType w:val="hybridMultilevel"/>
    <w:tmpl w:val="85CC636C"/>
    <w:lvl w:ilvl="0" w:tplc="C3AC37FC">
      <w:start w:val="23"/>
      <w:numFmt w:val="decimal"/>
      <w:lvlText w:val="%1."/>
      <w:lvlJc w:val="left"/>
    </w:lvl>
    <w:lvl w:ilvl="1" w:tplc="1A2ED9BA">
      <w:numFmt w:val="decimal"/>
      <w:lvlText w:val=""/>
      <w:lvlJc w:val="left"/>
    </w:lvl>
    <w:lvl w:ilvl="2" w:tplc="76C26300">
      <w:numFmt w:val="decimal"/>
      <w:lvlText w:val=""/>
      <w:lvlJc w:val="left"/>
    </w:lvl>
    <w:lvl w:ilvl="3" w:tplc="6AFA71E6">
      <w:numFmt w:val="decimal"/>
      <w:lvlText w:val=""/>
      <w:lvlJc w:val="left"/>
    </w:lvl>
    <w:lvl w:ilvl="4" w:tplc="22160876">
      <w:numFmt w:val="decimal"/>
      <w:lvlText w:val=""/>
      <w:lvlJc w:val="left"/>
    </w:lvl>
    <w:lvl w:ilvl="5" w:tplc="CFDCDD52">
      <w:numFmt w:val="decimal"/>
      <w:lvlText w:val=""/>
      <w:lvlJc w:val="left"/>
    </w:lvl>
    <w:lvl w:ilvl="6" w:tplc="54C69668">
      <w:numFmt w:val="decimal"/>
      <w:lvlText w:val=""/>
      <w:lvlJc w:val="left"/>
    </w:lvl>
    <w:lvl w:ilvl="7" w:tplc="9306D802">
      <w:numFmt w:val="decimal"/>
      <w:lvlText w:val=""/>
      <w:lvlJc w:val="left"/>
    </w:lvl>
    <w:lvl w:ilvl="8" w:tplc="4C6E7CB2">
      <w:numFmt w:val="decimal"/>
      <w:lvlText w:val=""/>
      <w:lvlJc w:val="left"/>
    </w:lvl>
  </w:abstractNum>
  <w:abstractNum w:abstractNumId="43">
    <w:nsid w:val="737B8DDC"/>
    <w:multiLevelType w:val="hybridMultilevel"/>
    <w:tmpl w:val="3BF47962"/>
    <w:lvl w:ilvl="0" w:tplc="24A0637C">
      <w:start w:val="10"/>
      <w:numFmt w:val="decimal"/>
      <w:lvlText w:val="%1."/>
      <w:lvlJc w:val="left"/>
    </w:lvl>
    <w:lvl w:ilvl="1" w:tplc="FEE66020">
      <w:numFmt w:val="decimal"/>
      <w:lvlText w:val=""/>
      <w:lvlJc w:val="left"/>
    </w:lvl>
    <w:lvl w:ilvl="2" w:tplc="21A419A8">
      <w:numFmt w:val="decimal"/>
      <w:lvlText w:val=""/>
      <w:lvlJc w:val="left"/>
    </w:lvl>
    <w:lvl w:ilvl="3" w:tplc="BB86A724">
      <w:numFmt w:val="decimal"/>
      <w:lvlText w:val=""/>
      <w:lvlJc w:val="left"/>
    </w:lvl>
    <w:lvl w:ilvl="4" w:tplc="905E02C8">
      <w:numFmt w:val="decimal"/>
      <w:lvlText w:val=""/>
      <w:lvlJc w:val="left"/>
    </w:lvl>
    <w:lvl w:ilvl="5" w:tplc="FC4CB288">
      <w:numFmt w:val="decimal"/>
      <w:lvlText w:val=""/>
      <w:lvlJc w:val="left"/>
    </w:lvl>
    <w:lvl w:ilvl="6" w:tplc="B3184226">
      <w:numFmt w:val="decimal"/>
      <w:lvlText w:val=""/>
      <w:lvlJc w:val="left"/>
    </w:lvl>
    <w:lvl w:ilvl="7" w:tplc="3C6EBB76">
      <w:numFmt w:val="decimal"/>
      <w:lvlText w:val=""/>
      <w:lvlJc w:val="left"/>
    </w:lvl>
    <w:lvl w:ilvl="8" w:tplc="2A30DF52">
      <w:numFmt w:val="decimal"/>
      <w:lvlText w:val=""/>
      <w:lvlJc w:val="left"/>
    </w:lvl>
  </w:abstractNum>
  <w:abstractNum w:abstractNumId="44">
    <w:nsid w:val="749ABB43"/>
    <w:multiLevelType w:val="hybridMultilevel"/>
    <w:tmpl w:val="B43CD2AE"/>
    <w:lvl w:ilvl="0" w:tplc="D7963056">
      <w:start w:val="32"/>
      <w:numFmt w:val="decimal"/>
      <w:lvlText w:val="%1."/>
      <w:lvlJc w:val="left"/>
    </w:lvl>
    <w:lvl w:ilvl="1" w:tplc="B92C5F52">
      <w:numFmt w:val="decimal"/>
      <w:lvlText w:val=""/>
      <w:lvlJc w:val="left"/>
    </w:lvl>
    <w:lvl w:ilvl="2" w:tplc="28D60BF4">
      <w:numFmt w:val="decimal"/>
      <w:lvlText w:val=""/>
      <w:lvlJc w:val="left"/>
    </w:lvl>
    <w:lvl w:ilvl="3" w:tplc="E0B2951E">
      <w:numFmt w:val="decimal"/>
      <w:lvlText w:val=""/>
      <w:lvlJc w:val="left"/>
    </w:lvl>
    <w:lvl w:ilvl="4" w:tplc="28941ED2">
      <w:numFmt w:val="decimal"/>
      <w:lvlText w:val=""/>
      <w:lvlJc w:val="left"/>
    </w:lvl>
    <w:lvl w:ilvl="5" w:tplc="A36E58EA">
      <w:numFmt w:val="decimal"/>
      <w:lvlText w:val=""/>
      <w:lvlJc w:val="left"/>
    </w:lvl>
    <w:lvl w:ilvl="6" w:tplc="7CEAA18C">
      <w:numFmt w:val="decimal"/>
      <w:lvlText w:val=""/>
      <w:lvlJc w:val="left"/>
    </w:lvl>
    <w:lvl w:ilvl="7" w:tplc="20FCCC12">
      <w:numFmt w:val="decimal"/>
      <w:lvlText w:val=""/>
      <w:lvlJc w:val="left"/>
    </w:lvl>
    <w:lvl w:ilvl="8" w:tplc="700032BC">
      <w:numFmt w:val="decimal"/>
      <w:lvlText w:val=""/>
      <w:lvlJc w:val="left"/>
    </w:lvl>
  </w:abstractNum>
  <w:abstractNum w:abstractNumId="45">
    <w:nsid w:val="75C6C33A"/>
    <w:multiLevelType w:val="hybridMultilevel"/>
    <w:tmpl w:val="BC56C6C6"/>
    <w:lvl w:ilvl="0" w:tplc="1644964E">
      <w:start w:val="35"/>
      <w:numFmt w:val="decimal"/>
      <w:lvlText w:val="%1."/>
      <w:lvlJc w:val="left"/>
    </w:lvl>
    <w:lvl w:ilvl="1" w:tplc="AB80EBC4">
      <w:numFmt w:val="decimal"/>
      <w:lvlText w:val=""/>
      <w:lvlJc w:val="left"/>
    </w:lvl>
    <w:lvl w:ilvl="2" w:tplc="66B257DE">
      <w:numFmt w:val="decimal"/>
      <w:lvlText w:val=""/>
      <w:lvlJc w:val="left"/>
    </w:lvl>
    <w:lvl w:ilvl="3" w:tplc="5A76C586">
      <w:numFmt w:val="decimal"/>
      <w:lvlText w:val=""/>
      <w:lvlJc w:val="left"/>
    </w:lvl>
    <w:lvl w:ilvl="4" w:tplc="5396215E">
      <w:numFmt w:val="decimal"/>
      <w:lvlText w:val=""/>
      <w:lvlJc w:val="left"/>
    </w:lvl>
    <w:lvl w:ilvl="5" w:tplc="7E306E9A">
      <w:numFmt w:val="decimal"/>
      <w:lvlText w:val=""/>
      <w:lvlJc w:val="left"/>
    </w:lvl>
    <w:lvl w:ilvl="6" w:tplc="ADBEC5F8">
      <w:numFmt w:val="decimal"/>
      <w:lvlText w:val=""/>
      <w:lvlJc w:val="left"/>
    </w:lvl>
    <w:lvl w:ilvl="7" w:tplc="35F68180">
      <w:numFmt w:val="decimal"/>
      <w:lvlText w:val=""/>
      <w:lvlJc w:val="left"/>
    </w:lvl>
    <w:lvl w:ilvl="8" w:tplc="6908F4B6">
      <w:numFmt w:val="decimal"/>
      <w:lvlText w:val=""/>
      <w:lvlJc w:val="left"/>
    </w:lvl>
  </w:abstractNum>
  <w:abstractNum w:abstractNumId="46">
    <w:nsid w:val="7644A45C"/>
    <w:multiLevelType w:val="hybridMultilevel"/>
    <w:tmpl w:val="1DB04AE2"/>
    <w:lvl w:ilvl="0" w:tplc="3BBC1584">
      <w:start w:val="29"/>
      <w:numFmt w:val="decimal"/>
      <w:lvlText w:val="%1."/>
      <w:lvlJc w:val="left"/>
    </w:lvl>
    <w:lvl w:ilvl="1" w:tplc="E9A063B2">
      <w:numFmt w:val="decimal"/>
      <w:lvlText w:val=""/>
      <w:lvlJc w:val="left"/>
    </w:lvl>
    <w:lvl w:ilvl="2" w:tplc="15CEE6D0">
      <w:numFmt w:val="decimal"/>
      <w:lvlText w:val=""/>
      <w:lvlJc w:val="left"/>
    </w:lvl>
    <w:lvl w:ilvl="3" w:tplc="75189598">
      <w:numFmt w:val="decimal"/>
      <w:lvlText w:val=""/>
      <w:lvlJc w:val="left"/>
    </w:lvl>
    <w:lvl w:ilvl="4" w:tplc="6C880C38">
      <w:numFmt w:val="decimal"/>
      <w:lvlText w:val=""/>
      <w:lvlJc w:val="left"/>
    </w:lvl>
    <w:lvl w:ilvl="5" w:tplc="31BEB7E0">
      <w:numFmt w:val="decimal"/>
      <w:lvlText w:val=""/>
      <w:lvlJc w:val="left"/>
    </w:lvl>
    <w:lvl w:ilvl="6" w:tplc="96085F86">
      <w:numFmt w:val="decimal"/>
      <w:lvlText w:val=""/>
      <w:lvlJc w:val="left"/>
    </w:lvl>
    <w:lvl w:ilvl="7" w:tplc="2E34C966">
      <w:numFmt w:val="decimal"/>
      <w:lvlText w:val=""/>
      <w:lvlJc w:val="left"/>
    </w:lvl>
    <w:lvl w:ilvl="8" w:tplc="FE186EF2">
      <w:numFmt w:val="decimal"/>
      <w:lvlText w:val=""/>
      <w:lvlJc w:val="left"/>
    </w:lvl>
  </w:abstractNum>
  <w:abstractNum w:abstractNumId="47">
    <w:nsid w:val="7724C67E"/>
    <w:multiLevelType w:val="hybridMultilevel"/>
    <w:tmpl w:val="D0E8003A"/>
    <w:lvl w:ilvl="0" w:tplc="EE028294">
      <w:start w:val="3"/>
      <w:numFmt w:val="decimal"/>
      <w:lvlText w:val="(%1)"/>
      <w:lvlJc w:val="left"/>
    </w:lvl>
    <w:lvl w:ilvl="1" w:tplc="F58E1414">
      <w:numFmt w:val="decimal"/>
      <w:lvlText w:val=""/>
      <w:lvlJc w:val="left"/>
    </w:lvl>
    <w:lvl w:ilvl="2" w:tplc="873C8750">
      <w:numFmt w:val="decimal"/>
      <w:lvlText w:val=""/>
      <w:lvlJc w:val="left"/>
    </w:lvl>
    <w:lvl w:ilvl="3" w:tplc="A5202636">
      <w:numFmt w:val="decimal"/>
      <w:lvlText w:val=""/>
      <w:lvlJc w:val="left"/>
    </w:lvl>
    <w:lvl w:ilvl="4" w:tplc="33AE27BE">
      <w:numFmt w:val="decimal"/>
      <w:lvlText w:val=""/>
      <w:lvlJc w:val="left"/>
    </w:lvl>
    <w:lvl w:ilvl="5" w:tplc="01E61C44">
      <w:numFmt w:val="decimal"/>
      <w:lvlText w:val=""/>
      <w:lvlJc w:val="left"/>
    </w:lvl>
    <w:lvl w:ilvl="6" w:tplc="B35EBBB8">
      <w:numFmt w:val="decimal"/>
      <w:lvlText w:val=""/>
      <w:lvlJc w:val="left"/>
    </w:lvl>
    <w:lvl w:ilvl="7" w:tplc="2038496A">
      <w:numFmt w:val="decimal"/>
      <w:lvlText w:val=""/>
      <w:lvlJc w:val="left"/>
    </w:lvl>
    <w:lvl w:ilvl="8" w:tplc="DA548416">
      <w:numFmt w:val="decimal"/>
      <w:lvlText w:val=""/>
      <w:lvlJc w:val="left"/>
    </w:lvl>
  </w:abstractNum>
  <w:abstractNum w:abstractNumId="48">
    <w:nsid w:val="77465F01"/>
    <w:multiLevelType w:val="hybridMultilevel"/>
    <w:tmpl w:val="846A44E6"/>
    <w:lvl w:ilvl="0" w:tplc="B914AB92">
      <w:start w:val="15"/>
      <w:numFmt w:val="decimal"/>
      <w:lvlText w:val="%1."/>
      <w:lvlJc w:val="left"/>
    </w:lvl>
    <w:lvl w:ilvl="1" w:tplc="79EA7060">
      <w:numFmt w:val="decimal"/>
      <w:lvlText w:val=""/>
      <w:lvlJc w:val="left"/>
    </w:lvl>
    <w:lvl w:ilvl="2" w:tplc="868E6A82">
      <w:numFmt w:val="decimal"/>
      <w:lvlText w:val=""/>
      <w:lvlJc w:val="left"/>
    </w:lvl>
    <w:lvl w:ilvl="3" w:tplc="824E889A">
      <w:numFmt w:val="decimal"/>
      <w:lvlText w:val=""/>
      <w:lvlJc w:val="left"/>
    </w:lvl>
    <w:lvl w:ilvl="4" w:tplc="03366BBC">
      <w:numFmt w:val="decimal"/>
      <w:lvlText w:val=""/>
      <w:lvlJc w:val="left"/>
    </w:lvl>
    <w:lvl w:ilvl="5" w:tplc="78388D6A">
      <w:numFmt w:val="decimal"/>
      <w:lvlText w:val=""/>
      <w:lvlJc w:val="left"/>
    </w:lvl>
    <w:lvl w:ilvl="6" w:tplc="858CE7FC">
      <w:numFmt w:val="decimal"/>
      <w:lvlText w:val=""/>
      <w:lvlJc w:val="left"/>
    </w:lvl>
    <w:lvl w:ilvl="7" w:tplc="501EEEFE">
      <w:numFmt w:val="decimal"/>
      <w:lvlText w:val=""/>
      <w:lvlJc w:val="left"/>
    </w:lvl>
    <w:lvl w:ilvl="8" w:tplc="12D493F0">
      <w:numFmt w:val="decimal"/>
      <w:lvlText w:val=""/>
      <w:lvlJc w:val="left"/>
    </w:lvl>
  </w:abstractNum>
  <w:abstractNum w:abstractNumId="49">
    <w:nsid w:val="79A1DEAA"/>
    <w:multiLevelType w:val="hybridMultilevel"/>
    <w:tmpl w:val="1CC87A8A"/>
    <w:lvl w:ilvl="0" w:tplc="61F0B95C">
      <w:start w:val="34"/>
      <w:numFmt w:val="decimal"/>
      <w:lvlText w:val="%1."/>
      <w:lvlJc w:val="left"/>
    </w:lvl>
    <w:lvl w:ilvl="1" w:tplc="8092C570">
      <w:numFmt w:val="decimal"/>
      <w:lvlText w:val=""/>
      <w:lvlJc w:val="left"/>
    </w:lvl>
    <w:lvl w:ilvl="2" w:tplc="D19A8E0C">
      <w:numFmt w:val="decimal"/>
      <w:lvlText w:val=""/>
      <w:lvlJc w:val="left"/>
    </w:lvl>
    <w:lvl w:ilvl="3" w:tplc="D1B24DB0">
      <w:numFmt w:val="decimal"/>
      <w:lvlText w:val=""/>
      <w:lvlJc w:val="left"/>
    </w:lvl>
    <w:lvl w:ilvl="4" w:tplc="C99ABE80">
      <w:numFmt w:val="decimal"/>
      <w:lvlText w:val=""/>
      <w:lvlJc w:val="left"/>
    </w:lvl>
    <w:lvl w:ilvl="5" w:tplc="D7824820">
      <w:numFmt w:val="decimal"/>
      <w:lvlText w:val=""/>
      <w:lvlJc w:val="left"/>
    </w:lvl>
    <w:lvl w:ilvl="6" w:tplc="5616F91E">
      <w:numFmt w:val="decimal"/>
      <w:lvlText w:val=""/>
      <w:lvlJc w:val="left"/>
    </w:lvl>
    <w:lvl w:ilvl="7" w:tplc="BA1C7D28">
      <w:numFmt w:val="decimal"/>
      <w:lvlText w:val=""/>
      <w:lvlJc w:val="left"/>
    </w:lvl>
    <w:lvl w:ilvl="8" w:tplc="0D9442D8">
      <w:numFmt w:val="decimal"/>
      <w:lvlText w:val=""/>
      <w:lvlJc w:val="left"/>
    </w:lvl>
  </w:abstractNum>
  <w:abstractNum w:abstractNumId="50">
    <w:nsid w:val="7A6D8D3C"/>
    <w:multiLevelType w:val="hybridMultilevel"/>
    <w:tmpl w:val="F8AC91A4"/>
    <w:lvl w:ilvl="0" w:tplc="B1BAE170">
      <w:start w:val="26"/>
      <w:numFmt w:val="decimal"/>
      <w:lvlText w:val="%1."/>
      <w:lvlJc w:val="left"/>
    </w:lvl>
    <w:lvl w:ilvl="1" w:tplc="16F892E0">
      <w:numFmt w:val="decimal"/>
      <w:lvlText w:val=""/>
      <w:lvlJc w:val="left"/>
    </w:lvl>
    <w:lvl w:ilvl="2" w:tplc="FE7A5B18">
      <w:numFmt w:val="decimal"/>
      <w:lvlText w:val=""/>
      <w:lvlJc w:val="left"/>
    </w:lvl>
    <w:lvl w:ilvl="3" w:tplc="2034F364">
      <w:numFmt w:val="decimal"/>
      <w:lvlText w:val=""/>
      <w:lvlJc w:val="left"/>
    </w:lvl>
    <w:lvl w:ilvl="4" w:tplc="C4603E76">
      <w:numFmt w:val="decimal"/>
      <w:lvlText w:val=""/>
      <w:lvlJc w:val="left"/>
    </w:lvl>
    <w:lvl w:ilvl="5" w:tplc="84D46020">
      <w:numFmt w:val="decimal"/>
      <w:lvlText w:val=""/>
      <w:lvlJc w:val="left"/>
    </w:lvl>
    <w:lvl w:ilvl="6" w:tplc="26DC2518">
      <w:numFmt w:val="decimal"/>
      <w:lvlText w:val=""/>
      <w:lvlJc w:val="left"/>
    </w:lvl>
    <w:lvl w:ilvl="7" w:tplc="8B1AEFD8">
      <w:numFmt w:val="decimal"/>
      <w:lvlText w:val=""/>
      <w:lvlJc w:val="left"/>
    </w:lvl>
    <w:lvl w:ilvl="8" w:tplc="D14A9F12">
      <w:numFmt w:val="decimal"/>
      <w:lvlText w:val=""/>
      <w:lvlJc w:val="left"/>
    </w:lvl>
  </w:abstractNum>
  <w:abstractNum w:abstractNumId="51">
    <w:nsid w:val="7C3DBD3D"/>
    <w:multiLevelType w:val="hybridMultilevel"/>
    <w:tmpl w:val="85AECE10"/>
    <w:lvl w:ilvl="0" w:tplc="E51CE82A">
      <w:start w:val="9"/>
      <w:numFmt w:val="decimal"/>
      <w:lvlText w:val="%1."/>
      <w:lvlJc w:val="left"/>
    </w:lvl>
    <w:lvl w:ilvl="1" w:tplc="48E00DB2">
      <w:numFmt w:val="decimal"/>
      <w:lvlText w:val=""/>
      <w:lvlJc w:val="left"/>
    </w:lvl>
    <w:lvl w:ilvl="2" w:tplc="C12EA102">
      <w:numFmt w:val="decimal"/>
      <w:lvlText w:val=""/>
      <w:lvlJc w:val="left"/>
    </w:lvl>
    <w:lvl w:ilvl="3" w:tplc="3F7C06AC">
      <w:numFmt w:val="decimal"/>
      <w:lvlText w:val=""/>
      <w:lvlJc w:val="left"/>
    </w:lvl>
    <w:lvl w:ilvl="4" w:tplc="4468CED2">
      <w:numFmt w:val="decimal"/>
      <w:lvlText w:val=""/>
      <w:lvlJc w:val="left"/>
    </w:lvl>
    <w:lvl w:ilvl="5" w:tplc="E7EE11E8">
      <w:numFmt w:val="decimal"/>
      <w:lvlText w:val=""/>
      <w:lvlJc w:val="left"/>
    </w:lvl>
    <w:lvl w:ilvl="6" w:tplc="60D8D14A">
      <w:numFmt w:val="decimal"/>
      <w:lvlText w:val=""/>
      <w:lvlJc w:val="left"/>
    </w:lvl>
    <w:lvl w:ilvl="7" w:tplc="8CF2C9C8">
      <w:numFmt w:val="decimal"/>
      <w:lvlText w:val=""/>
      <w:lvlJc w:val="left"/>
    </w:lvl>
    <w:lvl w:ilvl="8" w:tplc="B36E314A">
      <w:numFmt w:val="decimal"/>
      <w:lvlText w:val=""/>
      <w:lvlJc w:val="left"/>
    </w:lvl>
  </w:abstractNum>
  <w:num w:numId="1">
    <w:abstractNumId w:val="5"/>
  </w:num>
  <w:num w:numId="2">
    <w:abstractNumId w:val="28"/>
  </w:num>
  <w:num w:numId="3">
    <w:abstractNumId w:val="41"/>
  </w:num>
  <w:num w:numId="4">
    <w:abstractNumId w:val="12"/>
  </w:num>
  <w:num w:numId="5">
    <w:abstractNumId w:val="3"/>
  </w:num>
  <w:num w:numId="6">
    <w:abstractNumId w:val="0"/>
  </w:num>
  <w:num w:numId="7">
    <w:abstractNumId w:val="20"/>
  </w:num>
  <w:num w:numId="8">
    <w:abstractNumId w:val="2"/>
  </w:num>
  <w:num w:numId="9">
    <w:abstractNumId w:val="8"/>
  </w:num>
  <w:num w:numId="10">
    <w:abstractNumId w:val="51"/>
  </w:num>
  <w:num w:numId="11">
    <w:abstractNumId w:val="43"/>
  </w:num>
  <w:num w:numId="12">
    <w:abstractNumId w:val="38"/>
  </w:num>
  <w:num w:numId="13">
    <w:abstractNumId w:val="9"/>
  </w:num>
  <w:num w:numId="14">
    <w:abstractNumId w:val="24"/>
  </w:num>
  <w:num w:numId="15">
    <w:abstractNumId w:val="15"/>
  </w:num>
  <w:num w:numId="16">
    <w:abstractNumId w:val="35"/>
  </w:num>
  <w:num w:numId="17">
    <w:abstractNumId w:val="22"/>
  </w:num>
  <w:num w:numId="18">
    <w:abstractNumId w:val="29"/>
  </w:num>
  <w:num w:numId="19">
    <w:abstractNumId w:val="23"/>
  </w:num>
  <w:num w:numId="20">
    <w:abstractNumId w:val="1"/>
  </w:num>
  <w:num w:numId="21">
    <w:abstractNumId w:val="17"/>
  </w:num>
  <w:num w:numId="22">
    <w:abstractNumId w:val="48"/>
  </w:num>
  <w:num w:numId="23">
    <w:abstractNumId w:val="47"/>
  </w:num>
  <w:num w:numId="24">
    <w:abstractNumId w:val="33"/>
  </w:num>
  <w:num w:numId="25">
    <w:abstractNumId w:val="10"/>
  </w:num>
  <w:num w:numId="26">
    <w:abstractNumId w:val="34"/>
  </w:num>
  <w:num w:numId="27">
    <w:abstractNumId w:val="26"/>
  </w:num>
  <w:num w:numId="28">
    <w:abstractNumId w:val="14"/>
  </w:num>
  <w:num w:numId="29">
    <w:abstractNumId w:val="32"/>
  </w:num>
  <w:num w:numId="30">
    <w:abstractNumId w:val="4"/>
  </w:num>
  <w:num w:numId="31">
    <w:abstractNumId w:val="19"/>
  </w:num>
  <w:num w:numId="32">
    <w:abstractNumId w:val="40"/>
  </w:num>
  <w:num w:numId="33">
    <w:abstractNumId w:val="37"/>
  </w:num>
  <w:num w:numId="34">
    <w:abstractNumId w:val="11"/>
  </w:num>
  <w:num w:numId="35">
    <w:abstractNumId w:val="7"/>
  </w:num>
  <w:num w:numId="36">
    <w:abstractNumId w:val="42"/>
  </w:num>
  <w:num w:numId="37">
    <w:abstractNumId w:val="13"/>
  </w:num>
  <w:num w:numId="38">
    <w:abstractNumId w:val="31"/>
  </w:num>
  <w:num w:numId="39">
    <w:abstractNumId w:val="50"/>
  </w:num>
  <w:num w:numId="40">
    <w:abstractNumId w:val="25"/>
  </w:num>
  <w:num w:numId="41">
    <w:abstractNumId w:val="27"/>
  </w:num>
  <w:num w:numId="42">
    <w:abstractNumId w:val="39"/>
  </w:num>
  <w:num w:numId="43">
    <w:abstractNumId w:val="18"/>
  </w:num>
  <w:num w:numId="44">
    <w:abstractNumId w:val="46"/>
  </w:num>
  <w:num w:numId="45">
    <w:abstractNumId w:val="16"/>
  </w:num>
  <w:num w:numId="46">
    <w:abstractNumId w:val="36"/>
  </w:num>
  <w:num w:numId="47">
    <w:abstractNumId w:val="30"/>
  </w:num>
  <w:num w:numId="48">
    <w:abstractNumId w:val="44"/>
  </w:num>
  <w:num w:numId="49">
    <w:abstractNumId w:val="21"/>
  </w:num>
  <w:num w:numId="50">
    <w:abstractNumId w:val="6"/>
  </w:num>
  <w:num w:numId="51">
    <w:abstractNumId w:val="49"/>
  </w:num>
  <w:num w:numId="52">
    <w:abstractNumId w:val="45"/>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useFELayout/>
  </w:compat>
  <w:rsids>
    <w:rsidRoot w:val="00801DDB"/>
    <w:rsid w:val="000242FB"/>
    <w:rsid w:val="00801DDB"/>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D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7737</Words>
  <Characters>44103</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Mantu</cp:lastModifiedBy>
  <cp:revision>2</cp:revision>
  <dcterms:created xsi:type="dcterms:W3CDTF">2019-06-13T11:49:00Z</dcterms:created>
  <dcterms:modified xsi:type="dcterms:W3CDTF">2019-06-13T11:49:00Z</dcterms:modified>
</cp:coreProperties>
</file>