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1CD" w:rsidRDefault="00FB483F">
      <w:pPr>
        <w:pStyle w:val="BodyText"/>
        <w:spacing w:before="88"/>
        <w:ind w:left="0" w:right="811"/>
        <w:jc w:val="right"/>
        <w:rPr>
          <w:b/>
        </w:rPr>
      </w:pPr>
      <w:r>
        <w:rPr>
          <w:b/>
          <w:color w:val="000009"/>
        </w:rPr>
        <w:t>REPORTABLE</w:t>
      </w:r>
    </w:p>
    <w:p w:rsidR="001101CD" w:rsidRDefault="001101CD">
      <w:pPr>
        <w:pStyle w:val="BodyText"/>
        <w:ind w:left="0"/>
        <w:jc w:val="left"/>
        <w:rPr>
          <w:b/>
          <w:sz w:val="36"/>
        </w:rPr>
      </w:pPr>
    </w:p>
    <w:p w:rsidR="001101CD" w:rsidRDefault="001101CD">
      <w:pPr>
        <w:pStyle w:val="BodyText"/>
        <w:spacing w:before="6"/>
        <w:ind w:left="0"/>
        <w:jc w:val="left"/>
        <w:rPr>
          <w:b/>
          <w:sz w:val="29"/>
        </w:rPr>
      </w:pPr>
    </w:p>
    <w:p w:rsidR="001101CD" w:rsidRDefault="00FB483F">
      <w:pPr>
        <w:pStyle w:val="BodyText"/>
        <w:spacing w:line="400" w:lineRule="auto"/>
        <w:ind w:left="2407" w:right="2158"/>
        <w:jc w:val="center"/>
        <w:rPr>
          <w:b/>
        </w:rPr>
      </w:pPr>
      <w:r>
        <w:rPr>
          <w:b/>
          <w:color w:val="000009"/>
        </w:rPr>
        <w:t>IN THE SUPREME COURT OF INDIA CIVIL APPELLATE JURISDICTION</w:t>
      </w:r>
    </w:p>
    <w:p w:rsidR="001101CD" w:rsidRDefault="00FB483F">
      <w:pPr>
        <w:pStyle w:val="BodyText"/>
        <w:ind w:left="2408" w:right="2158"/>
        <w:jc w:val="center"/>
        <w:rPr>
          <w:b/>
        </w:rPr>
      </w:pPr>
      <w:r>
        <w:rPr>
          <w:b/>
          <w:color w:val="000009"/>
          <w:u w:val="thick" w:color="000009"/>
        </w:rPr>
        <w:t xml:space="preserve">Civil Appeal Nos.6588­6591 of 2019 </w:t>
      </w:r>
    </w:p>
    <w:p w:rsidR="001101CD" w:rsidRDefault="00FB483F">
      <w:pPr>
        <w:pStyle w:val="BodyText"/>
        <w:spacing w:before="204"/>
        <w:ind w:left="1478" w:right="1240"/>
        <w:jc w:val="center"/>
      </w:pPr>
      <w:r>
        <w:rPr>
          <w:color w:val="000009"/>
        </w:rPr>
        <w:t>(Arising out of SLPs (Civil) Nos. 3296­3299 Of 2019)</w:t>
      </w:r>
    </w:p>
    <w:p w:rsidR="001101CD" w:rsidRDefault="001101CD">
      <w:pPr>
        <w:pStyle w:val="BodyText"/>
        <w:ind w:left="0"/>
        <w:jc w:val="left"/>
        <w:rPr>
          <w:sz w:val="34"/>
        </w:rPr>
      </w:pPr>
    </w:p>
    <w:p w:rsidR="001101CD" w:rsidRDefault="001101CD">
      <w:pPr>
        <w:pStyle w:val="BodyText"/>
        <w:spacing w:before="3"/>
        <w:ind w:left="0"/>
        <w:jc w:val="left"/>
        <w:rPr>
          <w:sz w:val="29"/>
        </w:rPr>
      </w:pPr>
    </w:p>
    <w:p w:rsidR="001101CD" w:rsidRDefault="00FB483F">
      <w:pPr>
        <w:pStyle w:val="BodyText"/>
        <w:tabs>
          <w:tab w:val="left" w:pos="7632"/>
        </w:tabs>
        <w:ind w:left="541"/>
        <w:jc w:val="left"/>
        <w:rPr>
          <w:b/>
        </w:rPr>
      </w:pPr>
      <w:r>
        <w:rPr>
          <w:b/>
          <w:color w:val="000009"/>
        </w:rPr>
        <w:t>UNION OF INDIA &amp;</w:t>
      </w:r>
      <w:r>
        <w:rPr>
          <w:b/>
          <w:color w:val="000009"/>
          <w:spacing w:val="-6"/>
        </w:rPr>
        <w:t xml:space="preserve"> </w:t>
      </w:r>
      <w:r>
        <w:rPr>
          <w:b/>
          <w:color w:val="000009"/>
        </w:rPr>
        <w:t>ANR.</w:t>
      </w:r>
      <w:r>
        <w:rPr>
          <w:b/>
          <w:color w:val="000009"/>
          <w:spacing w:val="-2"/>
        </w:rPr>
        <w:t xml:space="preserve"> </w:t>
      </w:r>
      <w:r>
        <w:rPr>
          <w:b/>
          <w:color w:val="000009"/>
        </w:rPr>
        <w:t>ETC</w:t>
      </w:r>
      <w:r>
        <w:rPr>
          <w:b/>
          <w:color w:val="000009"/>
        </w:rPr>
        <w:tab/>
        <w:t>APPELLANTS</w:t>
      </w:r>
    </w:p>
    <w:p w:rsidR="001101CD" w:rsidRDefault="001101CD">
      <w:pPr>
        <w:pStyle w:val="BodyText"/>
        <w:ind w:left="0"/>
        <w:jc w:val="left"/>
        <w:rPr>
          <w:b/>
          <w:sz w:val="36"/>
        </w:rPr>
      </w:pPr>
    </w:p>
    <w:p w:rsidR="001101CD" w:rsidRDefault="001101CD">
      <w:pPr>
        <w:pStyle w:val="BodyText"/>
        <w:spacing w:before="7"/>
        <w:ind w:left="0"/>
        <w:jc w:val="left"/>
        <w:rPr>
          <w:b/>
          <w:sz w:val="29"/>
        </w:rPr>
      </w:pPr>
    </w:p>
    <w:p w:rsidR="001101CD" w:rsidRDefault="00FB483F">
      <w:pPr>
        <w:pStyle w:val="BodyText"/>
        <w:ind w:left="2408" w:right="2158"/>
        <w:jc w:val="center"/>
        <w:rPr>
          <w:b/>
        </w:rPr>
      </w:pPr>
      <w:r>
        <w:rPr>
          <w:b/>
          <w:color w:val="000009"/>
        </w:rPr>
        <w:t>Versus</w:t>
      </w:r>
    </w:p>
    <w:p w:rsidR="001101CD" w:rsidRDefault="001101CD">
      <w:pPr>
        <w:pStyle w:val="BodyText"/>
        <w:ind w:left="0"/>
        <w:jc w:val="left"/>
        <w:rPr>
          <w:b/>
          <w:sz w:val="36"/>
        </w:rPr>
      </w:pPr>
    </w:p>
    <w:p w:rsidR="001101CD" w:rsidRDefault="001101CD">
      <w:pPr>
        <w:pStyle w:val="BodyText"/>
        <w:spacing w:before="6"/>
        <w:ind w:left="0"/>
        <w:jc w:val="left"/>
        <w:rPr>
          <w:b/>
          <w:sz w:val="29"/>
        </w:rPr>
      </w:pPr>
    </w:p>
    <w:p w:rsidR="001101CD" w:rsidRDefault="00FB483F">
      <w:pPr>
        <w:pStyle w:val="BodyText"/>
        <w:ind w:left="541"/>
        <w:jc w:val="left"/>
        <w:rPr>
          <w:b/>
        </w:rPr>
      </w:pPr>
      <w:r>
        <w:rPr>
          <w:b/>
          <w:color w:val="000009"/>
        </w:rPr>
        <w:t>BGP PRODUCTS OPERATIONS GMBH</w:t>
      </w:r>
    </w:p>
    <w:p w:rsidR="001101CD" w:rsidRDefault="00FB483F">
      <w:pPr>
        <w:pStyle w:val="BodyText"/>
        <w:spacing w:before="219"/>
        <w:ind w:left="541"/>
        <w:jc w:val="left"/>
        <w:rPr>
          <w:b/>
        </w:rPr>
      </w:pPr>
      <w:r>
        <w:rPr>
          <w:b/>
          <w:color w:val="000009"/>
        </w:rPr>
        <w:t>AND HAGENE IMMERMATT WEG. &amp; ANR. ETC.</w:t>
      </w:r>
      <w:r>
        <w:rPr>
          <w:b/>
          <w:color w:val="000009"/>
          <w:spacing w:val="76"/>
        </w:rPr>
        <w:t xml:space="preserve"> </w:t>
      </w:r>
      <w:r>
        <w:rPr>
          <w:b/>
          <w:color w:val="000009"/>
        </w:rPr>
        <w:t>RESPONDENTS</w:t>
      </w:r>
    </w:p>
    <w:p w:rsidR="001101CD" w:rsidRDefault="001101CD">
      <w:pPr>
        <w:pStyle w:val="BodyText"/>
        <w:ind w:left="0"/>
        <w:jc w:val="left"/>
        <w:rPr>
          <w:b/>
          <w:sz w:val="36"/>
        </w:rPr>
      </w:pPr>
    </w:p>
    <w:p w:rsidR="001101CD" w:rsidRDefault="001101CD">
      <w:pPr>
        <w:pStyle w:val="BodyText"/>
        <w:spacing w:before="7"/>
        <w:ind w:left="0"/>
        <w:jc w:val="left"/>
        <w:rPr>
          <w:b/>
          <w:sz w:val="29"/>
        </w:rPr>
      </w:pPr>
    </w:p>
    <w:p w:rsidR="001101CD" w:rsidRDefault="00FB483F">
      <w:pPr>
        <w:pStyle w:val="BodyText"/>
        <w:ind w:left="2408" w:right="2156"/>
        <w:jc w:val="center"/>
        <w:rPr>
          <w:b/>
        </w:rPr>
      </w:pPr>
      <w:r>
        <w:rPr>
          <w:b/>
          <w:color w:val="000009"/>
          <w:u w:val="thick" w:color="000009"/>
        </w:rPr>
        <w:t>J U D G M E N T</w:t>
      </w:r>
    </w:p>
    <w:p w:rsidR="001101CD" w:rsidRDefault="001101CD">
      <w:pPr>
        <w:pStyle w:val="BodyText"/>
        <w:ind w:left="0"/>
        <w:jc w:val="left"/>
        <w:rPr>
          <w:b/>
          <w:sz w:val="20"/>
        </w:rPr>
      </w:pPr>
    </w:p>
    <w:p w:rsidR="001101CD" w:rsidRDefault="001101CD">
      <w:pPr>
        <w:pStyle w:val="BodyText"/>
        <w:ind w:left="0"/>
        <w:jc w:val="left"/>
        <w:rPr>
          <w:b/>
          <w:sz w:val="20"/>
        </w:rPr>
      </w:pPr>
    </w:p>
    <w:p w:rsidR="001101CD" w:rsidRDefault="001101CD">
      <w:pPr>
        <w:pStyle w:val="BodyText"/>
        <w:spacing w:before="7"/>
        <w:ind w:left="0"/>
        <w:jc w:val="left"/>
        <w:rPr>
          <w:b/>
          <w:sz w:val="15"/>
        </w:rPr>
      </w:pPr>
    </w:p>
    <w:p w:rsidR="001101CD" w:rsidRDefault="00FB483F">
      <w:pPr>
        <w:pStyle w:val="BodyText"/>
        <w:spacing w:before="116"/>
        <w:ind w:left="541"/>
        <w:jc w:val="left"/>
        <w:rPr>
          <w:b/>
        </w:rPr>
      </w:pPr>
      <w:r>
        <w:rPr>
          <w:b/>
          <w:color w:val="000009"/>
          <w:u w:val="thick" w:color="000009"/>
        </w:rPr>
        <w:t>INDU MALHOTRA, J.</w:t>
      </w:r>
    </w:p>
    <w:p w:rsidR="001101CD" w:rsidRDefault="001101CD">
      <w:pPr>
        <w:pStyle w:val="BodyText"/>
        <w:spacing w:before="11"/>
        <w:ind w:left="0"/>
        <w:jc w:val="left"/>
        <w:rPr>
          <w:b/>
        </w:rPr>
      </w:pPr>
    </w:p>
    <w:p w:rsidR="001101CD" w:rsidRDefault="00FB483F">
      <w:pPr>
        <w:pStyle w:val="BodyText"/>
        <w:spacing w:before="98"/>
        <w:ind w:left="719"/>
        <w:jc w:val="left"/>
      </w:pPr>
      <w:r>
        <w:rPr>
          <w:color w:val="000009"/>
        </w:rPr>
        <w:t>Leave granted.</w:t>
      </w:r>
    </w:p>
    <w:p w:rsidR="001101CD" w:rsidRDefault="001101CD">
      <w:pPr>
        <w:pStyle w:val="BodyText"/>
        <w:ind w:left="0"/>
        <w:jc w:val="left"/>
        <w:rPr>
          <w:sz w:val="34"/>
        </w:rPr>
      </w:pPr>
    </w:p>
    <w:p w:rsidR="001101CD" w:rsidRDefault="00FB483F">
      <w:pPr>
        <w:pStyle w:val="ListParagraph"/>
        <w:numPr>
          <w:ilvl w:val="0"/>
          <w:numId w:val="12"/>
        </w:numPr>
        <w:tabs>
          <w:tab w:val="left" w:pos="696"/>
        </w:tabs>
        <w:spacing w:before="210" w:line="376" w:lineRule="auto"/>
        <w:ind w:right="300"/>
        <w:jc w:val="both"/>
        <w:rPr>
          <w:color w:val="000009"/>
          <w:sz w:val="28"/>
        </w:rPr>
      </w:pPr>
      <w:r>
        <w:rPr>
          <w:color w:val="000009"/>
          <w:sz w:val="28"/>
        </w:rPr>
        <w:t>The issue which arises for consideration in the present appeals is the validity of the Notification dated 27.04.2018 issued under Section 26A of the D</w:t>
      </w:r>
      <w:r>
        <w:rPr>
          <w:color w:val="000009"/>
          <w:sz w:val="28"/>
        </w:rPr>
        <w:t>rugs and Cosmetics Act, 1940 (hereinafter referred to as the “</w:t>
      </w:r>
      <w:r>
        <w:rPr>
          <w:b/>
          <w:color w:val="000009"/>
          <w:sz w:val="28"/>
        </w:rPr>
        <w:t>Act</w:t>
      </w:r>
      <w:r>
        <w:rPr>
          <w:color w:val="000009"/>
          <w:sz w:val="28"/>
        </w:rPr>
        <w:t>”) by the Ministry of Health and Family Welfare.</w:t>
      </w:r>
    </w:p>
    <w:p w:rsidR="001101CD" w:rsidRDefault="00FB483F">
      <w:pPr>
        <w:pStyle w:val="BodyText"/>
        <w:spacing w:before="190" w:line="367" w:lineRule="auto"/>
        <w:ind w:left="696" w:right="298" w:firstLine="566"/>
      </w:pPr>
      <w:r>
        <w:rPr>
          <w:color w:val="000009"/>
        </w:rPr>
        <w:t>The impugned notification restricts the manufacture of Oxytocin</w:t>
      </w:r>
      <w:r>
        <w:rPr>
          <w:color w:val="000009"/>
          <w:spacing w:val="52"/>
        </w:rPr>
        <w:t xml:space="preserve"> </w:t>
      </w:r>
      <w:r>
        <w:rPr>
          <w:color w:val="000009"/>
        </w:rPr>
        <w:t>formulations</w:t>
      </w:r>
      <w:r>
        <w:rPr>
          <w:color w:val="000009"/>
          <w:spacing w:val="53"/>
        </w:rPr>
        <w:t xml:space="preserve"> </w:t>
      </w:r>
      <w:r>
        <w:rPr>
          <w:color w:val="000009"/>
        </w:rPr>
        <w:t>for</w:t>
      </w:r>
      <w:r>
        <w:rPr>
          <w:color w:val="000009"/>
          <w:spacing w:val="56"/>
        </w:rPr>
        <w:t xml:space="preserve"> </w:t>
      </w:r>
      <w:r>
        <w:rPr>
          <w:color w:val="000009"/>
        </w:rPr>
        <w:t>domestic</w:t>
      </w:r>
      <w:r>
        <w:rPr>
          <w:color w:val="000009"/>
          <w:spacing w:val="53"/>
        </w:rPr>
        <w:t xml:space="preserve"> </w:t>
      </w:r>
      <w:r>
        <w:rPr>
          <w:color w:val="000009"/>
        </w:rPr>
        <w:t>use,</w:t>
      </w:r>
      <w:r>
        <w:rPr>
          <w:color w:val="000009"/>
          <w:spacing w:val="54"/>
        </w:rPr>
        <w:t xml:space="preserve"> </w:t>
      </w:r>
      <w:r>
        <w:rPr>
          <w:color w:val="000009"/>
        </w:rPr>
        <w:t>only</w:t>
      </w:r>
      <w:r>
        <w:rPr>
          <w:color w:val="000009"/>
          <w:spacing w:val="54"/>
        </w:rPr>
        <w:t xml:space="preserve"> </w:t>
      </w:r>
      <w:r>
        <w:rPr>
          <w:color w:val="000009"/>
        </w:rPr>
        <w:t>by</w:t>
      </w:r>
      <w:r>
        <w:rPr>
          <w:color w:val="000009"/>
          <w:spacing w:val="54"/>
        </w:rPr>
        <w:t xml:space="preserve"> </w:t>
      </w:r>
      <w:r>
        <w:rPr>
          <w:color w:val="000009"/>
        </w:rPr>
        <w:t>public</w:t>
      </w:r>
      <w:r>
        <w:rPr>
          <w:color w:val="000009"/>
          <w:spacing w:val="53"/>
        </w:rPr>
        <w:t xml:space="preserve"> </w:t>
      </w:r>
      <w:r>
        <w:rPr>
          <w:color w:val="000009"/>
        </w:rPr>
        <w:t>sector</w:t>
      </w:r>
    </w:p>
    <w:p w:rsidR="001101CD" w:rsidRDefault="001101CD">
      <w:pPr>
        <w:spacing w:line="367" w:lineRule="auto"/>
        <w:sectPr w:rsidR="001101CD">
          <w:footerReference w:type="default" r:id="rId7"/>
          <w:type w:val="continuous"/>
          <w:pgSz w:w="11900" w:h="16840"/>
          <w:pgMar w:top="1080" w:right="1140" w:bottom="980" w:left="900" w:header="720" w:footer="789" w:gutter="0"/>
          <w:pgNumType w:start="1"/>
          <w:cols w:space="720"/>
        </w:sectPr>
      </w:pPr>
    </w:p>
    <w:p w:rsidR="001101CD" w:rsidRDefault="00FB483F">
      <w:pPr>
        <w:pStyle w:val="BodyText"/>
        <w:spacing w:before="70" w:line="369" w:lineRule="auto"/>
        <w:ind w:left="696" w:right="300"/>
      </w:pPr>
      <w:r>
        <w:rPr>
          <w:color w:val="000009"/>
        </w:rPr>
        <w:lastRenderedPageBreak/>
        <w:t>undertakings or companies, to the complete exclusion of the private sector companies. However, the manufacture of the drug for export purposes is open to both public and private sector companies.</w:t>
      </w:r>
    </w:p>
    <w:p w:rsidR="001101CD" w:rsidRDefault="00FB483F">
      <w:pPr>
        <w:pStyle w:val="BodyText"/>
        <w:spacing w:before="195" w:line="369" w:lineRule="auto"/>
        <w:ind w:left="696" w:right="297"/>
      </w:pPr>
      <w:r>
        <w:rPr>
          <w:color w:val="000009"/>
        </w:rPr>
        <w:t xml:space="preserve">It was notified that the notification would come into force </w:t>
      </w:r>
      <w:r>
        <w:rPr>
          <w:color w:val="000009"/>
        </w:rPr>
        <w:t>on 01.07.18.</w:t>
      </w:r>
    </w:p>
    <w:p w:rsidR="001101CD" w:rsidRDefault="00FB483F">
      <w:pPr>
        <w:pStyle w:val="BodyText"/>
        <w:spacing w:line="369" w:lineRule="auto"/>
        <w:ind w:left="696" w:right="298"/>
      </w:pPr>
      <w:r>
        <w:rPr>
          <w:color w:val="000009"/>
        </w:rPr>
        <w:t>By a subsequent notification dated 29.06.2018, the date was extended to 01.09.18.</w:t>
      </w:r>
    </w:p>
    <w:p w:rsidR="001101CD" w:rsidRDefault="001101CD">
      <w:pPr>
        <w:pStyle w:val="BodyText"/>
        <w:spacing w:before="5"/>
        <w:ind w:left="0"/>
        <w:jc w:val="left"/>
      </w:pPr>
    </w:p>
    <w:p w:rsidR="001101CD" w:rsidRDefault="00FB483F">
      <w:pPr>
        <w:pStyle w:val="ListParagraph"/>
        <w:numPr>
          <w:ilvl w:val="0"/>
          <w:numId w:val="12"/>
        </w:numPr>
        <w:tabs>
          <w:tab w:val="left" w:pos="696"/>
        </w:tabs>
        <w:spacing w:line="369" w:lineRule="auto"/>
        <w:ind w:right="298"/>
        <w:jc w:val="both"/>
        <w:rPr>
          <w:rFonts w:ascii="Lucida Sans"/>
          <w:color w:val="000009"/>
          <w:sz w:val="24"/>
        </w:rPr>
      </w:pPr>
      <w:r>
        <w:rPr>
          <w:color w:val="000009"/>
          <w:sz w:val="28"/>
        </w:rPr>
        <w:t>Till the issuance of the impugned notification, Oxytocin was being manufactured by private sector companies to meet the entire need in the</w:t>
      </w:r>
      <w:r>
        <w:rPr>
          <w:color w:val="000009"/>
          <w:spacing w:val="-2"/>
          <w:sz w:val="28"/>
        </w:rPr>
        <w:t xml:space="preserve"> </w:t>
      </w:r>
      <w:r>
        <w:rPr>
          <w:color w:val="000009"/>
          <w:sz w:val="28"/>
        </w:rPr>
        <w:t>country.</w:t>
      </w:r>
    </w:p>
    <w:p w:rsidR="001101CD" w:rsidRDefault="00FB483F">
      <w:pPr>
        <w:pStyle w:val="BodyText"/>
        <w:spacing w:before="165" w:line="369" w:lineRule="auto"/>
        <w:ind w:left="696" w:right="296" w:firstLine="566"/>
      </w:pPr>
      <w:r>
        <w:rPr>
          <w:color w:val="000009"/>
        </w:rPr>
        <w:t>After the is</w:t>
      </w:r>
      <w:r>
        <w:rPr>
          <w:color w:val="000009"/>
        </w:rPr>
        <w:t>suance of the impugned notification, Karnataka Antibiotics &amp; Pharmaceuticals Ltd. (“KAPL”), a public sector company has commenced the manufacture of Oxytocin in May 2018.</w:t>
      </w:r>
    </w:p>
    <w:p w:rsidR="001101CD" w:rsidRDefault="00FB483F">
      <w:pPr>
        <w:pStyle w:val="ListParagraph"/>
        <w:numPr>
          <w:ilvl w:val="0"/>
          <w:numId w:val="12"/>
        </w:numPr>
        <w:tabs>
          <w:tab w:val="left" w:pos="696"/>
        </w:tabs>
        <w:spacing w:before="164" w:line="374" w:lineRule="auto"/>
        <w:ind w:right="303"/>
        <w:jc w:val="both"/>
        <w:rPr>
          <w:color w:val="000009"/>
          <w:sz w:val="28"/>
        </w:rPr>
      </w:pPr>
      <w:r>
        <w:rPr>
          <w:color w:val="000009"/>
          <w:sz w:val="28"/>
        </w:rPr>
        <w:t xml:space="preserve">The Active Pharmaceutical Ingredient (“API”) or the bulk drug is manufactured in India only by one private sector company in India, </w:t>
      </w:r>
      <w:r>
        <w:rPr>
          <w:i/>
          <w:color w:val="000009"/>
          <w:sz w:val="28"/>
        </w:rPr>
        <w:t xml:space="preserve">viz. </w:t>
      </w:r>
      <w:r>
        <w:rPr>
          <w:color w:val="000009"/>
          <w:sz w:val="28"/>
        </w:rPr>
        <w:t>Hemmo Pharmaceuticals Pvt Ltd. (“Hemmo</w:t>
      </w:r>
      <w:r>
        <w:rPr>
          <w:color w:val="000009"/>
          <w:spacing w:val="-21"/>
          <w:sz w:val="28"/>
        </w:rPr>
        <w:t xml:space="preserve"> </w:t>
      </w:r>
      <w:r>
        <w:rPr>
          <w:color w:val="000009"/>
          <w:sz w:val="28"/>
        </w:rPr>
        <w:t>Pharma”).</w:t>
      </w:r>
    </w:p>
    <w:p w:rsidR="001101CD" w:rsidRDefault="00FB483F">
      <w:pPr>
        <w:pStyle w:val="ListParagraph"/>
        <w:numPr>
          <w:ilvl w:val="0"/>
          <w:numId w:val="12"/>
        </w:numPr>
        <w:tabs>
          <w:tab w:val="left" w:pos="696"/>
        </w:tabs>
        <w:spacing w:before="163" w:line="372" w:lineRule="auto"/>
        <w:ind w:right="293"/>
        <w:jc w:val="both"/>
        <w:rPr>
          <w:color w:val="000009"/>
          <w:sz w:val="28"/>
        </w:rPr>
      </w:pPr>
      <w:r>
        <w:rPr>
          <w:color w:val="000009"/>
          <w:sz w:val="28"/>
        </w:rPr>
        <w:t>The impugned Notification dated 27.04.2018 was challenged in a group o</w:t>
      </w:r>
      <w:r>
        <w:rPr>
          <w:color w:val="000009"/>
          <w:sz w:val="28"/>
        </w:rPr>
        <w:t xml:space="preserve">f Writ Petitions by various private sector companies who are </w:t>
      </w:r>
      <w:r>
        <w:rPr>
          <w:i/>
          <w:color w:val="000009"/>
          <w:sz w:val="28"/>
        </w:rPr>
        <w:t xml:space="preserve">inter alia </w:t>
      </w:r>
      <w:r>
        <w:rPr>
          <w:color w:val="000009"/>
          <w:sz w:val="28"/>
        </w:rPr>
        <w:t>manufacturing the drug Oxytocin in W.P.(C) No. 6084/2018, W.P.(C) No. 8555/2018, W.P.(C) No. 8666/2018 and W.P.(C) No. 9601/2018 before the Delhi High Court on various grounds. The Del</w:t>
      </w:r>
      <w:r>
        <w:rPr>
          <w:color w:val="000009"/>
          <w:sz w:val="28"/>
        </w:rPr>
        <w:t xml:space="preserve">hi High Court granted stay of the operation of the impugned notification </w:t>
      </w:r>
      <w:r>
        <w:rPr>
          <w:i/>
          <w:color w:val="000009"/>
          <w:sz w:val="28"/>
        </w:rPr>
        <w:t xml:space="preserve">vide </w:t>
      </w:r>
      <w:r>
        <w:rPr>
          <w:color w:val="000009"/>
          <w:sz w:val="28"/>
        </w:rPr>
        <w:t>Interim Order dated 31.08.2018. The order of stay was extended by</w:t>
      </w:r>
      <w:r>
        <w:rPr>
          <w:color w:val="000009"/>
          <w:spacing w:val="44"/>
          <w:sz w:val="28"/>
        </w:rPr>
        <w:t xml:space="preserve"> </w:t>
      </w:r>
      <w:r>
        <w:rPr>
          <w:color w:val="000009"/>
          <w:sz w:val="28"/>
        </w:rPr>
        <w:t>subsequent</w:t>
      </w:r>
    </w:p>
    <w:p w:rsidR="001101CD" w:rsidRDefault="001101CD">
      <w:pPr>
        <w:spacing w:line="372" w:lineRule="auto"/>
        <w:jc w:val="both"/>
        <w:rPr>
          <w:sz w:val="28"/>
        </w:rPr>
        <w:sectPr w:rsidR="001101CD">
          <w:pgSz w:w="11900" w:h="16840"/>
          <w:pgMar w:top="1080" w:right="1140" w:bottom="980" w:left="900" w:header="0" w:footer="789" w:gutter="0"/>
          <w:cols w:space="720"/>
        </w:sectPr>
      </w:pPr>
    </w:p>
    <w:p w:rsidR="001101CD" w:rsidRDefault="00FB483F">
      <w:pPr>
        <w:pStyle w:val="BodyText"/>
        <w:spacing w:before="70" w:line="372" w:lineRule="auto"/>
        <w:ind w:left="696" w:right="298"/>
      </w:pPr>
      <w:r>
        <w:rPr>
          <w:color w:val="000009"/>
        </w:rPr>
        <w:lastRenderedPageBreak/>
        <w:t xml:space="preserve">Orders, which remained in force till 15.12.2018. The Delhi High Court </w:t>
      </w:r>
      <w:r>
        <w:rPr>
          <w:i/>
          <w:color w:val="000009"/>
        </w:rPr>
        <w:t xml:space="preserve">vide </w:t>
      </w:r>
      <w:r>
        <w:rPr>
          <w:color w:val="000009"/>
        </w:rPr>
        <w:t>a detail</w:t>
      </w:r>
      <w:r>
        <w:rPr>
          <w:color w:val="000009"/>
        </w:rPr>
        <w:t>ed Judgment and Order dated 14.12.2018 has quashed the impugned notification. As a consequence, the impugned notification did not come into force at</w:t>
      </w:r>
      <w:r>
        <w:rPr>
          <w:color w:val="000009"/>
          <w:spacing w:val="-9"/>
        </w:rPr>
        <w:t xml:space="preserve"> </w:t>
      </w:r>
      <w:r>
        <w:rPr>
          <w:color w:val="000009"/>
        </w:rPr>
        <w:t>all.</w:t>
      </w:r>
    </w:p>
    <w:p w:rsidR="001101CD" w:rsidRDefault="00FB483F">
      <w:pPr>
        <w:pStyle w:val="ListParagraph"/>
        <w:numPr>
          <w:ilvl w:val="0"/>
          <w:numId w:val="12"/>
        </w:numPr>
        <w:tabs>
          <w:tab w:val="left" w:pos="696"/>
        </w:tabs>
        <w:spacing w:before="168" w:line="369" w:lineRule="auto"/>
        <w:ind w:right="299"/>
        <w:jc w:val="both"/>
        <w:rPr>
          <w:color w:val="000009"/>
          <w:sz w:val="28"/>
        </w:rPr>
      </w:pPr>
      <w:r>
        <w:rPr>
          <w:color w:val="000009"/>
          <w:sz w:val="28"/>
        </w:rPr>
        <w:t>The Appellant­Union of India has filed the present Special Leave Petitions before this Court, to chall</w:t>
      </w:r>
      <w:r>
        <w:rPr>
          <w:color w:val="000009"/>
          <w:sz w:val="28"/>
        </w:rPr>
        <w:t>enge the judgment passed by the Delhi High</w:t>
      </w:r>
      <w:r>
        <w:rPr>
          <w:color w:val="000009"/>
          <w:spacing w:val="1"/>
          <w:sz w:val="28"/>
        </w:rPr>
        <w:t xml:space="preserve"> </w:t>
      </w:r>
      <w:r>
        <w:rPr>
          <w:color w:val="000009"/>
          <w:sz w:val="28"/>
        </w:rPr>
        <w:t>Court.</w:t>
      </w:r>
    </w:p>
    <w:p w:rsidR="001101CD" w:rsidRDefault="00FB483F">
      <w:pPr>
        <w:pStyle w:val="ListParagraph"/>
        <w:numPr>
          <w:ilvl w:val="0"/>
          <w:numId w:val="12"/>
        </w:numPr>
        <w:tabs>
          <w:tab w:val="left" w:pos="696"/>
        </w:tabs>
        <w:spacing w:before="165" w:line="369" w:lineRule="auto"/>
        <w:ind w:right="292"/>
        <w:jc w:val="both"/>
        <w:rPr>
          <w:color w:val="000009"/>
          <w:sz w:val="28"/>
        </w:rPr>
      </w:pPr>
      <w:r>
        <w:rPr>
          <w:color w:val="000009"/>
          <w:sz w:val="28"/>
        </w:rPr>
        <w:t>The subject matter of the present appeals is the drug Oxytocin, which is notified as an essential drug by the World Health Organization (WHO) Model List of Essential Medicines since 2002. The concept of “Es</w:t>
      </w:r>
      <w:r>
        <w:rPr>
          <w:color w:val="000009"/>
          <w:sz w:val="28"/>
        </w:rPr>
        <w:t>sential Medicines” was first introduced by the WHO in 1977, and has now been adopted by many countries, NGOs and international non­profit supply agencies. Oxytocin continues to be notified in the 21</w:t>
      </w:r>
      <w:r>
        <w:rPr>
          <w:color w:val="000009"/>
          <w:position w:val="11"/>
          <w:sz w:val="16"/>
        </w:rPr>
        <w:t xml:space="preserve">st </w:t>
      </w:r>
      <w:r>
        <w:rPr>
          <w:color w:val="000009"/>
          <w:sz w:val="28"/>
        </w:rPr>
        <w:t>edition of the WHO Model List of Essential Medicines pu</w:t>
      </w:r>
      <w:r>
        <w:rPr>
          <w:color w:val="000009"/>
          <w:sz w:val="28"/>
        </w:rPr>
        <w:t>blished in 2019. It is listed under the head “Medicines For Reproductive Health And Perinatal Care” and the recommended form of dosage is “Injection: 10 IU in 1­</w:t>
      </w:r>
      <w:r>
        <w:rPr>
          <w:color w:val="000009"/>
          <w:spacing w:val="-1"/>
          <w:sz w:val="28"/>
        </w:rPr>
        <w:t xml:space="preserve"> </w:t>
      </w:r>
      <w:r>
        <w:rPr>
          <w:color w:val="000009"/>
          <w:sz w:val="28"/>
        </w:rPr>
        <w:t>mL”.</w:t>
      </w:r>
    </w:p>
    <w:p w:rsidR="001101CD" w:rsidRDefault="00FB483F">
      <w:pPr>
        <w:pStyle w:val="ListParagraph"/>
        <w:numPr>
          <w:ilvl w:val="1"/>
          <w:numId w:val="12"/>
        </w:numPr>
        <w:tabs>
          <w:tab w:val="left" w:pos="1394"/>
        </w:tabs>
        <w:spacing w:before="156" w:line="384" w:lineRule="auto"/>
        <w:ind w:right="288"/>
        <w:rPr>
          <w:sz w:val="28"/>
        </w:rPr>
      </w:pPr>
      <w:r>
        <w:rPr>
          <w:color w:val="000009"/>
          <w:sz w:val="28"/>
        </w:rPr>
        <w:t>Oxytocin is an essential life­saving drug, which is included in the National List of Esse</w:t>
      </w:r>
      <w:r>
        <w:rPr>
          <w:color w:val="000009"/>
          <w:sz w:val="28"/>
        </w:rPr>
        <w:t>ntial Medicines, 2011 (“</w:t>
      </w:r>
      <w:r>
        <w:rPr>
          <w:b/>
          <w:color w:val="000009"/>
          <w:sz w:val="28"/>
        </w:rPr>
        <w:t>NLEM</w:t>
      </w:r>
      <w:r>
        <w:rPr>
          <w:color w:val="000009"/>
          <w:sz w:val="28"/>
        </w:rPr>
        <w:t>”). It continues to be listed at S.No. 26.1.5 in the latest notification published in 2015. The NLEM is published under the 1</w:t>
      </w:r>
      <w:r>
        <w:rPr>
          <w:color w:val="000009"/>
          <w:position w:val="11"/>
          <w:sz w:val="16"/>
        </w:rPr>
        <w:t xml:space="preserve">st </w:t>
      </w:r>
      <w:r>
        <w:rPr>
          <w:color w:val="000009"/>
          <w:sz w:val="28"/>
        </w:rPr>
        <w:t>Schedule to the Drugs (Prices) Control Order, 2013 (“</w:t>
      </w:r>
      <w:r>
        <w:rPr>
          <w:b/>
          <w:color w:val="000009"/>
          <w:sz w:val="28"/>
        </w:rPr>
        <w:t>DPCO</w:t>
      </w:r>
      <w:r>
        <w:rPr>
          <w:color w:val="000009"/>
          <w:sz w:val="28"/>
        </w:rPr>
        <w:t>”) under Section 3 of the Essential Commodi</w:t>
      </w:r>
      <w:r>
        <w:rPr>
          <w:color w:val="000009"/>
          <w:sz w:val="28"/>
        </w:rPr>
        <w:t>ties Act, 1955 (“</w:t>
      </w:r>
      <w:r>
        <w:rPr>
          <w:b/>
          <w:color w:val="000009"/>
          <w:sz w:val="28"/>
        </w:rPr>
        <w:t>EC</w:t>
      </w:r>
      <w:r>
        <w:rPr>
          <w:b/>
          <w:color w:val="000009"/>
          <w:spacing w:val="-4"/>
          <w:sz w:val="28"/>
        </w:rPr>
        <w:t xml:space="preserve"> </w:t>
      </w:r>
      <w:r>
        <w:rPr>
          <w:b/>
          <w:color w:val="000009"/>
          <w:sz w:val="28"/>
        </w:rPr>
        <w:t>Act</w:t>
      </w:r>
      <w:r>
        <w:rPr>
          <w:color w:val="000009"/>
          <w:sz w:val="28"/>
        </w:rPr>
        <w:t>”).</w:t>
      </w:r>
    </w:p>
    <w:p w:rsidR="001101CD" w:rsidRDefault="00FB483F">
      <w:pPr>
        <w:pStyle w:val="BodyText"/>
        <w:spacing w:before="107" w:line="369" w:lineRule="auto"/>
        <w:ind w:right="303" w:firstLine="588"/>
      </w:pPr>
      <w:r>
        <w:rPr>
          <w:color w:val="000009"/>
        </w:rPr>
        <w:t>The NLEM specifies the recommended dosage and strength of Oxytocin injection as 5IU per 1 ml and 10IU per</w:t>
      </w:r>
    </w:p>
    <w:p w:rsidR="001101CD" w:rsidRDefault="001101CD">
      <w:pPr>
        <w:spacing w:line="369" w:lineRule="auto"/>
        <w:sectPr w:rsidR="001101CD">
          <w:pgSz w:w="11900" w:h="16840"/>
          <w:pgMar w:top="1080" w:right="1140" w:bottom="980" w:left="900" w:header="0" w:footer="789" w:gutter="0"/>
          <w:cols w:space="720"/>
        </w:sectPr>
      </w:pPr>
    </w:p>
    <w:p w:rsidR="001101CD" w:rsidRDefault="00FB483F">
      <w:pPr>
        <w:pStyle w:val="BodyText"/>
        <w:spacing w:before="70" w:line="369" w:lineRule="auto"/>
        <w:ind w:right="303"/>
      </w:pPr>
      <w:r>
        <w:rPr>
          <w:color w:val="000009"/>
        </w:rPr>
        <w:lastRenderedPageBreak/>
        <w:t>1 ml. Oxytocin injection in the form of “5 IU per ml in 1ml ampoule pack” is included in the “Essential D</w:t>
      </w:r>
      <w:r>
        <w:rPr>
          <w:color w:val="000009"/>
        </w:rPr>
        <w:t>rug List for the year 2016­2018” at Serial No. 228 published by the National Health Mission, Department of Health and Family Welfare, Government of Himachal Pradesh.</w:t>
      </w:r>
    </w:p>
    <w:p w:rsidR="001101CD" w:rsidRDefault="00FB483F">
      <w:pPr>
        <w:pStyle w:val="ListParagraph"/>
        <w:numPr>
          <w:ilvl w:val="1"/>
          <w:numId w:val="12"/>
        </w:numPr>
        <w:tabs>
          <w:tab w:val="left" w:pos="1394"/>
        </w:tabs>
        <w:spacing w:before="163" w:line="369" w:lineRule="auto"/>
        <w:ind w:right="295"/>
        <w:rPr>
          <w:sz w:val="28"/>
        </w:rPr>
      </w:pPr>
      <w:r>
        <w:rPr>
          <w:color w:val="000009"/>
          <w:sz w:val="28"/>
        </w:rPr>
        <w:t>The objective of the National List of Essential Medicines (NLEM) is that the drugs included in it are adequate to meet the contemporary health needs of the general population of the country.</w:t>
      </w:r>
      <w:hyperlink w:anchor="_bookmark0" w:history="1">
        <w:r>
          <w:rPr>
            <w:color w:val="000009"/>
            <w:position w:val="11"/>
            <w:sz w:val="16"/>
          </w:rPr>
          <w:t>1</w:t>
        </w:r>
      </w:hyperlink>
      <w:r>
        <w:rPr>
          <w:color w:val="000009"/>
          <w:position w:val="11"/>
          <w:sz w:val="16"/>
        </w:rPr>
        <w:t xml:space="preserve"> </w:t>
      </w:r>
      <w:r>
        <w:rPr>
          <w:color w:val="000009"/>
          <w:sz w:val="28"/>
        </w:rPr>
        <w:t xml:space="preserve">It is one of the key instruments in </w:t>
      </w:r>
      <w:r>
        <w:rPr>
          <w:color w:val="000009"/>
          <w:sz w:val="28"/>
        </w:rPr>
        <w:t>balanced healthcare delivery system of a country. The first NLEM was prepared and released in 1996. This list was subsequently revised in 2003, 2011 and</w:t>
      </w:r>
      <w:r>
        <w:rPr>
          <w:color w:val="000009"/>
          <w:spacing w:val="-8"/>
          <w:sz w:val="28"/>
        </w:rPr>
        <w:t xml:space="preserve"> </w:t>
      </w:r>
      <w:r>
        <w:rPr>
          <w:color w:val="000009"/>
          <w:sz w:val="28"/>
        </w:rPr>
        <w:t>2015.</w:t>
      </w:r>
    </w:p>
    <w:p w:rsidR="001101CD" w:rsidRDefault="00FB483F">
      <w:pPr>
        <w:pStyle w:val="BodyText"/>
        <w:spacing w:before="121" w:line="369" w:lineRule="auto"/>
        <w:ind w:right="291" w:firstLine="588"/>
      </w:pPr>
      <w:r>
        <w:rPr>
          <w:color w:val="000009"/>
        </w:rPr>
        <w:t>NLEM contains those essential medicines “</w:t>
      </w:r>
      <w:r>
        <w:rPr>
          <w:i/>
          <w:color w:val="000009"/>
        </w:rPr>
        <w:t>that satisfy the primary health needs of the country‘s p</w:t>
      </w:r>
      <w:r>
        <w:rPr>
          <w:i/>
          <w:color w:val="000009"/>
        </w:rPr>
        <w:t>opulation</w:t>
      </w:r>
      <w:r>
        <w:rPr>
          <w:color w:val="000009"/>
        </w:rPr>
        <w:t xml:space="preserve">.” NLEM medicines are required to be made available at all times in adequate quantities in the appropriate dosage forms to serve the larger public interest. The primary purpose of the NLEM is to promote rational use of medicines considering three </w:t>
      </w:r>
      <w:r>
        <w:rPr>
          <w:color w:val="000009"/>
        </w:rPr>
        <w:t>important aspects i.e cost, safety and efficacy. The list is considered to include the most cost­effective medicines for a particular</w:t>
      </w:r>
      <w:r>
        <w:rPr>
          <w:color w:val="000009"/>
          <w:spacing w:val="-3"/>
        </w:rPr>
        <w:t xml:space="preserve"> </w:t>
      </w:r>
      <w:r>
        <w:rPr>
          <w:color w:val="000009"/>
        </w:rPr>
        <w:t>indication.</w:t>
      </w:r>
    </w:p>
    <w:p w:rsidR="001101CD" w:rsidRDefault="00FB483F">
      <w:pPr>
        <w:pStyle w:val="BodyText"/>
        <w:spacing w:before="178" w:line="374" w:lineRule="auto"/>
        <w:ind w:right="298" w:firstLine="588"/>
      </w:pPr>
      <w:r>
        <w:rPr>
          <w:color w:val="000009"/>
        </w:rPr>
        <w:t xml:space="preserve">The criteria for the inclusion of a medicine in the NLEM </w:t>
      </w:r>
      <w:r>
        <w:rPr>
          <w:i/>
          <w:color w:val="000009"/>
        </w:rPr>
        <w:t xml:space="preserve">inter alia </w:t>
      </w:r>
      <w:r>
        <w:rPr>
          <w:color w:val="000009"/>
        </w:rPr>
        <w:t>includes that the medicine should be appro</w:t>
      </w:r>
      <w:r>
        <w:rPr>
          <w:color w:val="000009"/>
        </w:rPr>
        <w:t>ved/licensed</w:t>
      </w:r>
      <w:r>
        <w:rPr>
          <w:color w:val="000009"/>
          <w:spacing w:val="44"/>
        </w:rPr>
        <w:t xml:space="preserve"> </w:t>
      </w:r>
      <w:r>
        <w:rPr>
          <w:color w:val="000009"/>
        </w:rPr>
        <w:t>in</w:t>
      </w:r>
      <w:r>
        <w:rPr>
          <w:color w:val="000009"/>
          <w:spacing w:val="40"/>
        </w:rPr>
        <w:t xml:space="preserve"> </w:t>
      </w:r>
      <w:r>
        <w:rPr>
          <w:color w:val="000009"/>
        </w:rPr>
        <w:t>India;</w:t>
      </w:r>
      <w:r>
        <w:rPr>
          <w:color w:val="000009"/>
          <w:spacing w:val="42"/>
        </w:rPr>
        <w:t xml:space="preserve"> </w:t>
      </w:r>
      <w:r>
        <w:rPr>
          <w:color w:val="000009"/>
        </w:rPr>
        <w:t>the</w:t>
      </w:r>
      <w:r>
        <w:rPr>
          <w:color w:val="000009"/>
          <w:spacing w:val="41"/>
        </w:rPr>
        <w:t xml:space="preserve"> </w:t>
      </w:r>
      <w:r>
        <w:rPr>
          <w:color w:val="000009"/>
        </w:rPr>
        <w:t>medicine</w:t>
      </w:r>
      <w:r>
        <w:rPr>
          <w:color w:val="000009"/>
          <w:spacing w:val="44"/>
        </w:rPr>
        <w:t xml:space="preserve"> </w:t>
      </w:r>
      <w:r>
        <w:rPr>
          <w:color w:val="000009"/>
        </w:rPr>
        <w:t>should</w:t>
      </w:r>
      <w:r>
        <w:rPr>
          <w:color w:val="000009"/>
          <w:spacing w:val="44"/>
        </w:rPr>
        <w:t xml:space="preserve"> </w:t>
      </w:r>
      <w:r>
        <w:rPr>
          <w:color w:val="000009"/>
        </w:rPr>
        <w:t>have</w:t>
      </w:r>
    </w:p>
    <w:p w:rsidR="001101CD" w:rsidRDefault="001101CD">
      <w:pPr>
        <w:pStyle w:val="BodyText"/>
        <w:ind w:left="0"/>
        <w:jc w:val="left"/>
        <w:rPr>
          <w:sz w:val="20"/>
        </w:rPr>
      </w:pPr>
    </w:p>
    <w:p w:rsidR="001101CD" w:rsidRDefault="001101CD">
      <w:pPr>
        <w:pStyle w:val="BodyText"/>
        <w:ind w:left="0"/>
        <w:jc w:val="left"/>
        <w:rPr>
          <w:sz w:val="20"/>
        </w:rPr>
      </w:pPr>
    </w:p>
    <w:p w:rsidR="001101CD" w:rsidRDefault="001101CD">
      <w:pPr>
        <w:pStyle w:val="BodyText"/>
        <w:ind w:left="0"/>
        <w:jc w:val="left"/>
        <w:rPr>
          <w:sz w:val="20"/>
        </w:rPr>
      </w:pPr>
    </w:p>
    <w:p w:rsidR="001101CD" w:rsidRDefault="001101CD">
      <w:pPr>
        <w:pStyle w:val="BodyText"/>
        <w:ind w:left="0"/>
        <w:jc w:val="left"/>
        <w:rPr>
          <w:sz w:val="20"/>
        </w:rPr>
      </w:pPr>
    </w:p>
    <w:p w:rsidR="001101CD" w:rsidRDefault="001101CD">
      <w:pPr>
        <w:pStyle w:val="BodyText"/>
        <w:spacing w:before="7"/>
        <w:ind w:left="0"/>
        <w:jc w:val="left"/>
        <w:rPr>
          <w:sz w:val="24"/>
        </w:rPr>
      </w:pPr>
      <w:r w:rsidRPr="001101CD">
        <w:pict>
          <v:line id="_x0000_s2057" style="position:absolute;z-index:-251658240;mso-wrap-distance-left:0;mso-wrap-distance-right:0;mso-position-horizontal-relative:page" from="1in,16.7pt" to="184.8pt,16.7pt" strokeweight=".5pt">
            <w10:wrap type="topAndBottom" anchorx="page"/>
          </v:line>
        </w:pict>
      </w:r>
    </w:p>
    <w:p w:rsidR="001101CD" w:rsidRDefault="00FB483F">
      <w:pPr>
        <w:pStyle w:val="ListParagraph"/>
        <w:numPr>
          <w:ilvl w:val="0"/>
          <w:numId w:val="11"/>
        </w:numPr>
        <w:tabs>
          <w:tab w:val="left" w:pos="760"/>
        </w:tabs>
        <w:spacing w:before="21" w:line="244" w:lineRule="auto"/>
        <w:ind w:left="541" w:right="292" w:firstLine="0"/>
        <w:rPr>
          <w:sz w:val="20"/>
        </w:rPr>
      </w:pPr>
      <w:bookmarkStart w:id="0" w:name="_bookmark0"/>
      <w:bookmarkEnd w:id="0"/>
      <w:r>
        <w:rPr>
          <w:color w:val="000009"/>
          <w:sz w:val="20"/>
        </w:rPr>
        <w:t>Press Release on “Essential Drugs” dated 15.03.2013 by the Press Information Bureau, Government of India, Ministry of Health and Family Welfare.</w:t>
      </w:r>
    </w:p>
    <w:p w:rsidR="001101CD" w:rsidRDefault="001101CD">
      <w:pPr>
        <w:spacing w:line="244" w:lineRule="auto"/>
        <w:rPr>
          <w:sz w:val="20"/>
        </w:rPr>
        <w:sectPr w:rsidR="001101CD">
          <w:pgSz w:w="11900" w:h="16840"/>
          <w:pgMar w:top="1080" w:right="1140" w:bottom="980" w:left="900" w:header="0" w:footer="789" w:gutter="0"/>
          <w:cols w:space="720"/>
        </w:sectPr>
      </w:pPr>
    </w:p>
    <w:p w:rsidR="001101CD" w:rsidRDefault="00FB483F">
      <w:pPr>
        <w:pStyle w:val="BodyText"/>
        <w:spacing w:before="70" w:line="369" w:lineRule="auto"/>
        <w:ind w:right="300"/>
        <w:rPr>
          <w:sz w:val="16"/>
        </w:rPr>
      </w:pPr>
      <w:r>
        <w:rPr>
          <w:color w:val="000009"/>
        </w:rPr>
        <w:lastRenderedPageBreak/>
        <w:t>proven efficacy and safety profile base</w:t>
      </w:r>
      <w:r>
        <w:rPr>
          <w:color w:val="000009"/>
        </w:rPr>
        <w:t>d on valid scientific evidence; the medicine should be cost effective etc.</w:t>
      </w:r>
      <w:hyperlink w:anchor="_bookmark1" w:history="1">
        <w:r>
          <w:rPr>
            <w:color w:val="000009"/>
            <w:position w:val="11"/>
            <w:sz w:val="16"/>
          </w:rPr>
          <w:t>2</w:t>
        </w:r>
      </w:hyperlink>
    </w:p>
    <w:p w:rsidR="001101CD" w:rsidRDefault="00FB483F">
      <w:pPr>
        <w:pStyle w:val="BodyText"/>
        <w:spacing w:before="167" w:line="369" w:lineRule="auto"/>
        <w:ind w:right="296" w:firstLine="588"/>
        <w:rPr>
          <w:sz w:val="16"/>
        </w:rPr>
      </w:pPr>
      <w:r>
        <w:rPr>
          <w:color w:val="000009"/>
        </w:rPr>
        <w:t>The NLEM is prepared by an Expert Core Committee constituted by the Director General of Health Services (DGHS) out of the World Health Organization (WHO) Model List of Essential Medicines, Essential Drugs Lists of various States, and medicines used in vari</w:t>
      </w:r>
      <w:r>
        <w:rPr>
          <w:color w:val="000009"/>
        </w:rPr>
        <w:t>ous National Health Programmes and Emergency Care</w:t>
      </w:r>
      <w:r>
        <w:rPr>
          <w:color w:val="000009"/>
          <w:spacing w:val="-4"/>
        </w:rPr>
        <w:t xml:space="preserve"> </w:t>
      </w:r>
      <w:r>
        <w:rPr>
          <w:color w:val="000009"/>
        </w:rPr>
        <w:t>Drugs.</w:t>
      </w:r>
      <w:hyperlink w:anchor="_bookmark2" w:history="1">
        <w:r>
          <w:rPr>
            <w:color w:val="000009"/>
            <w:position w:val="11"/>
            <w:sz w:val="16"/>
          </w:rPr>
          <w:t>3</w:t>
        </w:r>
      </w:hyperlink>
    </w:p>
    <w:p w:rsidR="001101CD" w:rsidRDefault="00FB483F">
      <w:pPr>
        <w:pStyle w:val="ListParagraph"/>
        <w:numPr>
          <w:ilvl w:val="1"/>
          <w:numId w:val="12"/>
        </w:numPr>
        <w:tabs>
          <w:tab w:val="left" w:pos="1394"/>
        </w:tabs>
        <w:spacing w:before="209" w:line="369" w:lineRule="auto"/>
        <w:ind w:right="293"/>
        <w:rPr>
          <w:sz w:val="28"/>
        </w:rPr>
      </w:pPr>
      <w:r>
        <w:rPr>
          <w:color w:val="000009"/>
          <w:sz w:val="28"/>
        </w:rPr>
        <w:t>Oxytocin is recommended as the first line drug for prevention and treatment of post­partum haemorrhage (excess bleeding immediately after child­birth).</w:t>
      </w:r>
      <w:hyperlink w:anchor="_bookmark3" w:history="1">
        <w:r>
          <w:rPr>
            <w:color w:val="000009"/>
            <w:position w:val="11"/>
            <w:sz w:val="16"/>
          </w:rPr>
          <w:t>4</w:t>
        </w:r>
      </w:hyperlink>
      <w:r>
        <w:rPr>
          <w:color w:val="000009"/>
          <w:position w:val="11"/>
          <w:sz w:val="16"/>
        </w:rPr>
        <w:t xml:space="preserve"> </w:t>
      </w:r>
      <w:r>
        <w:rPr>
          <w:color w:val="000009"/>
          <w:sz w:val="28"/>
        </w:rPr>
        <w:t>Oxytocin is the drug of choice used for pregnant women to induce or augment labour at the time of delivery, to control post­ partum bleeding and uterine hypo­tonicity and is placed under Schedule H1 of the said Act.</w:t>
      </w:r>
      <w:hyperlink w:anchor="_bookmark4" w:history="1">
        <w:r>
          <w:rPr>
            <w:color w:val="000009"/>
            <w:position w:val="11"/>
            <w:sz w:val="16"/>
          </w:rPr>
          <w:t>5</w:t>
        </w:r>
      </w:hyperlink>
      <w:r>
        <w:rPr>
          <w:color w:val="000009"/>
          <w:position w:val="11"/>
          <w:sz w:val="16"/>
        </w:rPr>
        <w:t xml:space="preserve"> </w:t>
      </w:r>
      <w:r>
        <w:rPr>
          <w:color w:val="000009"/>
          <w:sz w:val="28"/>
        </w:rPr>
        <w:t>Oxytocin is also included in the Indian Pharmacopoeia published in 2010, 2014, and</w:t>
      </w:r>
      <w:r>
        <w:rPr>
          <w:color w:val="000009"/>
          <w:spacing w:val="1"/>
          <w:sz w:val="28"/>
        </w:rPr>
        <w:t xml:space="preserve"> </w:t>
      </w:r>
      <w:r>
        <w:rPr>
          <w:color w:val="000009"/>
          <w:sz w:val="28"/>
        </w:rPr>
        <w:t>2018.</w:t>
      </w:r>
    </w:p>
    <w:p w:rsidR="001101CD" w:rsidRDefault="00FB483F">
      <w:pPr>
        <w:pStyle w:val="ListParagraph"/>
        <w:numPr>
          <w:ilvl w:val="1"/>
          <w:numId w:val="12"/>
        </w:numPr>
        <w:tabs>
          <w:tab w:val="left" w:pos="1394"/>
        </w:tabs>
        <w:spacing w:before="159" w:line="381" w:lineRule="auto"/>
        <w:ind w:right="290"/>
        <w:rPr>
          <w:sz w:val="28"/>
        </w:rPr>
      </w:pPr>
      <w:r>
        <w:rPr>
          <w:color w:val="000009"/>
          <w:sz w:val="28"/>
        </w:rPr>
        <w:t>The misuse of Oxytocin has been the subject matter of discussion because of rampant misuse of the drug on milch animals. The issue was under deliberat</w:t>
      </w:r>
      <w:r>
        <w:rPr>
          <w:color w:val="000009"/>
          <w:sz w:val="28"/>
        </w:rPr>
        <w:t>ion by the Drugs Technical Advisory Board (“</w:t>
      </w:r>
      <w:r>
        <w:rPr>
          <w:b/>
          <w:color w:val="000009"/>
          <w:sz w:val="28"/>
        </w:rPr>
        <w:t>DTAB</w:t>
      </w:r>
      <w:r>
        <w:rPr>
          <w:color w:val="000009"/>
          <w:sz w:val="28"/>
        </w:rPr>
        <w:t>”) and the Drugs Consultative Committee (“</w:t>
      </w:r>
      <w:r>
        <w:rPr>
          <w:b/>
          <w:color w:val="000009"/>
          <w:sz w:val="28"/>
        </w:rPr>
        <w:t>DCC</w:t>
      </w:r>
      <w:r>
        <w:rPr>
          <w:color w:val="000009"/>
          <w:sz w:val="28"/>
        </w:rPr>
        <w:t>”), which are statutory bodies constituted under the said</w:t>
      </w:r>
      <w:r>
        <w:rPr>
          <w:color w:val="000009"/>
          <w:spacing w:val="-2"/>
          <w:sz w:val="28"/>
        </w:rPr>
        <w:t xml:space="preserve"> </w:t>
      </w:r>
      <w:r>
        <w:rPr>
          <w:color w:val="000009"/>
          <w:sz w:val="28"/>
        </w:rPr>
        <w:t>Act.</w:t>
      </w:r>
    </w:p>
    <w:p w:rsidR="001101CD" w:rsidRDefault="001101CD">
      <w:pPr>
        <w:pStyle w:val="BodyText"/>
        <w:spacing w:before="8"/>
        <w:ind w:left="0"/>
        <w:jc w:val="left"/>
        <w:rPr>
          <w:sz w:val="11"/>
        </w:rPr>
      </w:pPr>
      <w:r w:rsidRPr="001101CD">
        <w:pict>
          <v:line id="_x0000_s2056" style="position:absolute;z-index:-251657216;mso-wrap-distance-left:0;mso-wrap-distance-right:0;mso-position-horizontal-relative:page" from="1in,9.1pt" to="184.8pt,9.1pt" strokeweight=".5pt">
            <w10:wrap type="topAndBottom" anchorx="page"/>
          </v:line>
        </w:pict>
      </w:r>
    </w:p>
    <w:p w:rsidR="001101CD" w:rsidRDefault="00FB483F">
      <w:pPr>
        <w:pStyle w:val="ListParagraph"/>
        <w:numPr>
          <w:ilvl w:val="0"/>
          <w:numId w:val="11"/>
        </w:numPr>
        <w:tabs>
          <w:tab w:val="left" w:pos="766"/>
        </w:tabs>
        <w:spacing w:before="21" w:line="244" w:lineRule="auto"/>
        <w:ind w:left="541" w:right="301" w:firstLine="0"/>
        <w:rPr>
          <w:sz w:val="20"/>
        </w:rPr>
      </w:pPr>
      <w:bookmarkStart w:id="1" w:name="_bookmark1"/>
      <w:bookmarkEnd w:id="1"/>
      <w:r>
        <w:rPr>
          <w:color w:val="000009"/>
          <w:sz w:val="20"/>
        </w:rPr>
        <w:t>Executive Summary, Report of the Core Committee for Revision of the National List of Essential Med</w:t>
      </w:r>
      <w:r>
        <w:rPr>
          <w:color w:val="000009"/>
          <w:sz w:val="20"/>
        </w:rPr>
        <w:t>icines published in 2015.</w:t>
      </w:r>
    </w:p>
    <w:p w:rsidR="001101CD" w:rsidRDefault="00FB483F">
      <w:pPr>
        <w:pStyle w:val="ListParagraph"/>
        <w:numPr>
          <w:ilvl w:val="0"/>
          <w:numId w:val="11"/>
        </w:numPr>
        <w:tabs>
          <w:tab w:val="left" w:pos="738"/>
        </w:tabs>
        <w:spacing w:line="238" w:lineRule="exact"/>
        <w:ind w:left="738" w:hanging="197"/>
        <w:rPr>
          <w:sz w:val="20"/>
        </w:rPr>
      </w:pPr>
      <w:bookmarkStart w:id="2" w:name="_bookmark2"/>
      <w:bookmarkEnd w:id="2"/>
      <w:r>
        <w:rPr>
          <w:color w:val="000009"/>
          <w:sz w:val="20"/>
        </w:rPr>
        <w:t>Paragraph 3.1(ii) of the National Pharmaceuticals Pricing Policy, 2012 (NPPP­2012)</w:t>
      </w:r>
      <w:r>
        <w:rPr>
          <w:color w:val="000009"/>
          <w:spacing w:val="44"/>
          <w:sz w:val="20"/>
        </w:rPr>
        <w:t xml:space="preserve"> </w:t>
      </w:r>
      <w:r>
        <w:rPr>
          <w:color w:val="000009"/>
          <w:sz w:val="20"/>
        </w:rPr>
        <w:t>dated</w:t>
      </w:r>
    </w:p>
    <w:p w:rsidR="001101CD" w:rsidRDefault="00FB483F">
      <w:pPr>
        <w:spacing w:before="6"/>
        <w:ind w:left="541"/>
        <w:rPr>
          <w:sz w:val="20"/>
        </w:rPr>
      </w:pPr>
      <w:r>
        <w:rPr>
          <w:color w:val="000009"/>
          <w:sz w:val="20"/>
        </w:rPr>
        <w:t>07.12.12 published by the Ministry of Chemicals and Fertilizers, Government of India</w:t>
      </w:r>
    </w:p>
    <w:p w:rsidR="001101CD" w:rsidRDefault="00FB483F">
      <w:pPr>
        <w:pStyle w:val="ListParagraph"/>
        <w:numPr>
          <w:ilvl w:val="0"/>
          <w:numId w:val="11"/>
        </w:numPr>
        <w:tabs>
          <w:tab w:val="left" w:pos="796"/>
        </w:tabs>
        <w:spacing w:before="2" w:line="244" w:lineRule="auto"/>
        <w:ind w:left="541" w:right="294" w:firstLine="0"/>
        <w:rPr>
          <w:sz w:val="20"/>
        </w:rPr>
      </w:pPr>
      <w:bookmarkStart w:id="3" w:name="_bookmark3"/>
      <w:bookmarkEnd w:id="3"/>
      <w:r>
        <w:rPr>
          <w:color w:val="000009"/>
          <w:sz w:val="20"/>
        </w:rPr>
        <w:t>World</w:t>
      </w:r>
      <w:r>
        <w:rPr>
          <w:color w:val="000009"/>
          <w:sz w:val="20"/>
        </w:rPr>
        <w:t xml:space="preserve"> Health Organisation Recommendations For The Prevention And Treatment</w:t>
      </w:r>
      <w:r>
        <w:rPr>
          <w:color w:val="000009"/>
          <w:spacing w:val="39"/>
          <w:sz w:val="20"/>
        </w:rPr>
        <w:t xml:space="preserve"> </w:t>
      </w:r>
      <w:r>
        <w:rPr>
          <w:color w:val="000009"/>
          <w:spacing w:val="-6"/>
          <w:sz w:val="20"/>
        </w:rPr>
        <w:t xml:space="preserve">Of </w:t>
      </w:r>
      <w:r>
        <w:rPr>
          <w:color w:val="000009"/>
          <w:sz w:val="20"/>
        </w:rPr>
        <w:t>Postpartum Haemorrhage, 2012</w:t>
      </w:r>
    </w:p>
    <w:p w:rsidR="001101CD" w:rsidRDefault="00FB483F">
      <w:pPr>
        <w:pStyle w:val="ListParagraph"/>
        <w:numPr>
          <w:ilvl w:val="0"/>
          <w:numId w:val="11"/>
        </w:numPr>
        <w:tabs>
          <w:tab w:val="left" w:pos="822"/>
        </w:tabs>
        <w:spacing w:line="244" w:lineRule="auto"/>
        <w:ind w:left="541" w:right="302" w:firstLine="0"/>
        <w:rPr>
          <w:sz w:val="20"/>
        </w:rPr>
      </w:pPr>
      <w:bookmarkStart w:id="4" w:name="_bookmark4"/>
      <w:bookmarkEnd w:id="4"/>
      <w:r>
        <w:rPr>
          <w:color w:val="000009"/>
          <w:sz w:val="20"/>
        </w:rPr>
        <w:t>Fifty­Ninth Report Of Parliamentary Standing Committee On Health And Family Welfare On The Functioning Of Central Drugs Standard Control Organization</w:t>
      </w:r>
    </w:p>
    <w:p w:rsidR="001101CD" w:rsidRDefault="001101CD">
      <w:pPr>
        <w:spacing w:line="244" w:lineRule="auto"/>
        <w:rPr>
          <w:sz w:val="20"/>
        </w:rPr>
        <w:sectPr w:rsidR="001101CD">
          <w:pgSz w:w="11900" w:h="16840"/>
          <w:pgMar w:top="1080" w:right="1140" w:bottom="980" w:left="900" w:header="0" w:footer="789" w:gutter="0"/>
          <w:cols w:space="720"/>
        </w:sectPr>
      </w:pPr>
    </w:p>
    <w:p w:rsidR="001101CD" w:rsidRDefault="00FB483F">
      <w:pPr>
        <w:pStyle w:val="BodyText"/>
        <w:spacing w:before="70" w:line="369" w:lineRule="auto"/>
        <w:ind w:right="297" w:firstLine="588"/>
      </w:pPr>
      <w:r>
        <w:rPr>
          <w:color w:val="000009"/>
        </w:rPr>
        <w:lastRenderedPageBreak/>
        <w:t>The DTAB is a statutory body established under Section 5 of the said Act. The DTAB consists of technical experts to advise the Central Government and State Governments on technical issues arising under the said Act.</w:t>
      </w:r>
    </w:p>
    <w:p w:rsidR="001101CD" w:rsidRDefault="00FB483F">
      <w:pPr>
        <w:pStyle w:val="BodyText"/>
        <w:spacing w:line="369" w:lineRule="auto"/>
        <w:ind w:right="297" w:firstLine="588"/>
      </w:pPr>
      <w:r>
        <w:rPr>
          <w:color w:val="000009"/>
        </w:rPr>
        <w:t>The DCC has been constituted under Section 7 of the said Act, which consists of representatives of the Central Government, and one representative of each of the State Governments to advise the Central and State Governments, and the DTAB, on any matter rela</w:t>
      </w:r>
      <w:r>
        <w:rPr>
          <w:color w:val="000009"/>
        </w:rPr>
        <w:t>ting to secure uniformity in the administration of the Act.</w:t>
      </w:r>
    </w:p>
    <w:p w:rsidR="001101CD" w:rsidRDefault="00FB483F">
      <w:pPr>
        <w:pStyle w:val="ListParagraph"/>
        <w:numPr>
          <w:ilvl w:val="1"/>
          <w:numId w:val="12"/>
        </w:numPr>
        <w:tabs>
          <w:tab w:val="left" w:pos="1394"/>
        </w:tabs>
        <w:spacing w:before="132" w:line="367" w:lineRule="auto"/>
        <w:ind w:right="301"/>
        <w:rPr>
          <w:sz w:val="28"/>
        </w:rPr>
      </w:pPr>
      <w:r>
        <w:rPr>
          <w:color w:val="000009"/>
          <w:sz w:val="28"/>
        </w:rPr>
        <w:t>The deliberations on the issue of rampant misuse of the drug commenced from 1997</w:t>
      </w:r>
      <w:r>
        <w:rPr>
          <w:color w:val="000009"/>
          <w:spacing w:val="-2"/>
          <w:sz w:val="28"/>
        </w:rPr>
        <w:t xml:space="preserve"> </w:t>
      </w:r>
      <w:r>
        <w:rPr>
          <w:color w:val="000009"/>
          <w:sz w:val="28"/>
        </w:rPr>
        <w:t>onwards.</w:t>
      </w:r>
    </w:p>
    <w:p w:rsidR="001101CD" w:rsidRDefault="00FB483F">
      <w:pPr>
        <w:pStyle w:val="BodyText"/>
        <w:spacing w:before="124" w:line="369" w:lineRule="auto"/>
        <w:ind w:right="296" w:firstLine="588"/>
      </w:pPr>
      <w:r>
        <w:rPr>
          <w:color w:val="000009"/>
        </w:rPr>
        <w:t>It is necessary to advert to the deliberations of the meetings of these statutory bodies to understand the</w:t>
      </w:r>
      <w:r>
        <w:rPr>
          <w:color w:val="000009"/>
        </w:rPr>
        <w:t xml:space="preserve"> background in which the impugned notification was passed.</w:t>
      </w:r>
    </w:p>
    <w:p w:rsidR="001101CD" w:rsidRDefault="00FB483F">
      <w:pPr>
        <w:pStyle w:val="ListParagraph"/>
        <w:numPr>
          <w:ilvl w:val="1"/>
          <w:numId w:val="12"/>
        </w:numPr>
        <w:tabs>
          <w:tab w:val="left" w:pos="1394"/>
        </w:tabs>
        <w:spacing w:before="214" w:line="369" w:lineRule="auto"/>
        <w:ind w:right="298"/>
        <w:rPr>
          <w:sz w:val="28"/>
        </w:rPr>
      </w:pPr>
      <w:r>
        <w:rPr>
          <w:color w:val="000009"/>
          <w:sz w:val="28"/>
        </w:rPr>
        <w:t>The misuse of Oxytocin came up for discussion first in the 31</w:t>
      </w:r>
      <w:r>
        <w:rPr>
          <w:color w:val="000009"/>
          <w:position w:val="11"/>
          <w:sz w:val="16"/>
        </w:rPr>
        <w:t xml:space="preserve">st </w:t>
      </w:r>
      <w:r>
        <w:rPr>
          <w:color w:val="000009"/>
          <w:sz w:val="28"/>
        </w:rPr>
        <w:t>meeting of the DCC held on 21.08.1997 and 22.08.1997. The DCC noted that it had received several complaints on the misuse/abuse of Ox</w:t>
      </w:r>
      <w:r>
        <w:rPr>
          <w:color w:val="000009"/>
          <w:sz w:val="28"/>
        </w:rPr>
        <w:t>ytocin in veterinary practice. Oxytocin injections were being misused to artificially extract milk from cows and buffaloes. The members of the Committee were requested to collect more information on the</w:t>
      </w:r>
      <w:r>
        <w:rPr>
          <w:color w:val="000009"/>
          <w:spacing w:val="-2"/>
          <w:sz w:val="28"/>
        </w:rPr>
        <w:t xml:space="preserve"> </w:t>
      </w:r>
      <w:r>
        <w:rPr>
          <w:color w:val="000009"/>
          <w:sz w:val="28"/>
        </w:rPr>
        <w:t>issue.</w:t>
      </w:r>
    </w:p>
    <w:p w:rsidR="001101CD" w:rsidRDefault="00FB483F">
      <w:pPr>
        <w:pStyle w:val="ListParagraph"/>
        <w:numPr>
          <w:ilvl w:val="1"/>
          <w:numId w:val="12"/>
        </w:numPr>
        <w:tabs>
          <w:tab w:val="left" w:pos="1394"/>
        </w:tabs>
        <w:spacing w:before="206" w:line="369" w:lineRule="auto"/>
        <w:ind w:right="296"/>
        <w:rPr>
          <w:sz w:val="28"/>
        </w:rPr>
      </w:pPr>
      <w:r>
        <w:rPr>
          <w:color w:val="000009"/>
          <w:sz w:val="28"/>
        </w:rPr>
        <w:t>At the 48th meeting of the DTAB held on 08.07.</w:t>
      </w:r>
      <w:r>
        <w:rPr>
          <w:color w:val="000009"/>
          <w:sz w:val="28"/>
        </w:rPr>
        <w:t>1999, the DTAB discussed the misuse of Oxytocin in milch</w:t>
      </w:r>
      <w:r>
        <w:rPr>
          <w:color w:val="000009"/>
          <w:spacing w:val="42"/>
          <w:sz w:val="28"/>
        </w:rPr>
        <w:t xml:space="preserve"> </w:t>
      </w:r>
      <w:r>
        <w:rPr>
          <w:color w:val="000009"/>
          <w:sz w:val="28"/>
        </w:rPr>
        <w:t>animals</w:t>
      </w:r>
    </w:p>
    <w:p w:rsidR="001101CD" w:rsidRDefault="001101CD">
      <w:pPr>
        <w:spacing w:line="369" w:lineRule="auto"/>
        <w:jc w:val="both"/>
        <w:rPr>
          <w:sz w:val="28"/>
        </w:rPr>
        <w:sectPr w:rsidR="001101CD">
          <w:pgSz w:w="11900" w:h="16840"/>
          <w:pgMar w:top="1080" w:right="1140" w:bottom="980" w:left="900" w:header="0" w:footer="789" w:gutter="0"/>
          <w:cols w:space="720"/>
        </w:sectPr>
      </w:pPr>
    </w:p>
    <w:p w:rsidR="001101CD" w:rsidRDefault="00FB483F">
      <w:pPr>
        <w:pStyle w:val="BodyText"/>
        <w:spacing w:before="70" w:line="369" w:lineRule="auto"/>
        <w:ind w:right="300"/>
      </w:pPr>
      <w:r>
        <w:rPr>
          <w:color w:val="000009"/>
        </w:rPr>
        <w:lastRenderedPageBreak/>
        <w:t>and the deleterious effects due to consumption of such milk on consumers. The DTAB considered the suggestion of imposing a general ban on the manufacture of Oxytocin. Howeve</w:t>
      </w:r>
      <w:r>
        <w:rPr>
          <w:color w:val="000009"/>
        </w:rPr>
        <w:t>r, 11 members opined that as the drug is “essential” in the medical field, and is included in the “Essential Drug list”, the same could not be</w:t>
      </w:r>
      <w:r>
        <w:rPr>
          <w:color w:val="000009"/>
          <w:spacing w:val="-12"/>
        </w:rPr>
        <w:t xml:space="preserve"> </w:t>
      </w:r>
      <w:r>
        <w:rPr>
          <w:color w:val="000009"/>
        </w:rPr>
        <w:t>prohibited.</w:t>
      </w:r>
    </w:p>
    <w:p w:rsidR="001101CD" w:rsidRDefault="00FB483F">
      <w:pPr>
        <w:spacing w:before="163" w:line="376" w:lineRule="auto"/>
        <w:ind w:left="1394" w:right="293" w:firstLine="588"/>
        <w:jc w:val="both"/>
        <w:rPr>
          <w:sz w:val="28"/>
        </w:rPr>
      </w:pPr>
      <w:r>
        <w:rPr>
          <w:color w:val="000009"/>
          <w:sz w:val="28"/>
        </w:rPr>
        <w:t xml:space="preserve">The Joint Secretary, Ministry of Food Processing, an invitee to the meeting mooted a suggestion that </w:t>
      </w:r>
      <w:r>
        <w:rPr>
          <w:color w:val="000009"/>
          <w:sz w:val="28"/>
        </w:rPr>
        <w:t>“</w:t>
      </w:r>
      <w:r>
        <w:rPr>
          <w:i/>
          <w:color w:val="000009"/>
          <w:sz w:val="28"/>
        </w:rPr>
        <w:t>perhaps restricting the manufacture of Oxytocin to PSUs, and thereafter keeping a track on its distribution</w:t>
      </w:r>
      <w:r>
        <w:rPr>
          <w:color w:val="000009"/>
          <w:sz w:val="28"/>
        </w:rPr>
        <w:t>” may be considered.</w:t>
      </w:r>
    </w:p>
    <w:p w:rsidR="001101CD" w:rsidRDefault="00FB483F">
      <w:pPr>
        <w:pStyle w:val="BodyText"/>
        <w:spacing w:before="163" w:line="369" w:lineRule="auto"/>
        <w:ind w:right="295" w:firstLine="588"/>
      </w:pPr>
      <w:r>
        <w:rPr>
          <w:color w:val="000009"/>
        </w:rPr>
        <w:t>The representative of the Department of Consumer Affairs agreed that the whole issue of use and misuse of Oxytocin injection re</w:t>
      </w:r>
      <w:r>
        <w:rPr>
          <w:color w:val="000009"/>
        </w:rPr>
        <w:t>quires an in­depth examination and suggested that a detailed paper be prepared based on the outcome of such study.</w:t>
      </w:r>
    </w:p>
    <w:p w:rsidR="001101CD" w:rsidRDefault="00FB483F">
      <w:pPr>
        <w:pStyle w:val="ListParagraph"/>
        <w:numPr>
          <w:ilvl w:val="1"/>
          <w:numId w:val="12"/>
        </w:numPr>
        <w:tabs>
          <w:tab w:val="left" w:pos="1394"/>
        </w:tabs>
        <w:spacing w:before="163" w:line="369" w:lineRule="auto"/>
        <w:ind w:right="299"/>
        <w:rPr>
          <w:sz w:val="28"/>
        </w:rPr>
      </w:pPr>
      <w:r>
        <w:rPr>
          <w:color w:val="000009"/>
          <w:sz w:val="28"/>
        </w:rPr>
        <w:t>At the 36</w:t>
      </w:r>
      <w:r>
        <w:rPr>
          <w:color w:val="000009"/>
          <w:position w:val="11"/>
          <w:sz w:val="16"/>
        </w:rPr>
        <w:t xml:space="preserve">st </w:t>
      </w:r>
      <w:r>
        <w:rPr>
          <w:color w:val="000009"/>
          <w:sz w:val="28"/>
        </w:rPr>
        <w:t>meeting of the DCC held on 23.07.05 and 24.07.05, the DCC advised not to ban Oxytocin injection since it formed a part of the NLEM. The DCC noted that the sale of Oxytocin had been regulated by amending the package size of Oxytocin to “single blister packs</w:t>
      </w:r>
      <w:r>
        <w:rPr>
          <w:color w:val="000009"/>
          <w:sz w:val="28"/>
        </w:rPr>
        <w:t>”, as against the earlier prescribed larger packaging of 50­100 ampoules.</w:t>
      </w:r>
    </w:p>
    <w:p w:rsidR="001101CD" w:rsidRDefault="00FB483F">
      <w:pPr>
        <w:pStyle w:val="ListParagraph"/>
        <w:numPr>
          <w:ilvl w:val="1"/>
          <w:numId w:val="12"/>
        </w:numPr>
        <w:tabs>
          <w:tab w:val="left" w:pos="1394"/>
        </w:tabs>
        <w:spacing w:before="161" w:line="369" w:lineRule="auto"/>
        <w:ind w:right="295"/>
        <w:rPr>
          <w:sz w:val="28"/>
        </w:rPr>
      </w:pPr>
      <w:r>
        <w:rPr>
          <w:color w:val="000009"/>
          <w:sz w:val="28"/>
        </w:rPr>
        <w:t>At the 40</w:t>
      </w:r>
      <w:r>
        <w:rPr>
          <w:color w:val="000009"/>
          <w:position w:val="11"/>
          <w:sz w:val="16"/>
        </w:rPr>
        <w:t xml:space="preserve">th </w:t>
      </w:r>
      <w:r>
        <w:rPr>
          <w:color w:val="000009"/>
          <w:sz w:val="28"/>
        </w:rPr>
        <w:t>Meeting of the DCC held on 29.06.2009, it was observed that the misuse of Oxytocin injection had been reported in many parts of the country, and a strong vigilance was re</w:t>
      </w:r>
      <w:r>
        <w:rPr>
          <w:color w:val="000009"/>
          <w:sz w:val="28"/>
        </w:rPr>
        <w:t>quired to stop the clandestine</w:t>
      </w:r>
      <w:r>
        <w:rPr>
          <w:color w:val="000009"/>
          <w:spacing w:val="54"/>
          <w:sz w:val="28"/>
        </w:rPr>
        <w:t xml:space="preserve"> </w:t>
      </w:r>
      <w:r>
        <w:rPr>
          <w:color w:val="000009"/>
          <w:sz w:val="28"/>
        </w:rPr>
        <w:t>manufacture</w:t>
      </w:r>
    </w:p>
    <w:p w:rsidR="001101CD" w:rsidRDefault="001101CD">
      <w:pPr>
        <w:spacing w:line="369" w:lineRule="auto"/>
        <w:jc w:val="both"/>
        <w:rPr>
          <w:sz w:val="28"/>
        </w:rPr>
        <w:sectPr w:rsidR="001101CD">
          <w:pgSz w:w="11900" w:h="16840"/>
          <w:pgMar w:top="1080" w:right="1140" w:bottom="980" w:left="900" w:header="0" w:footer="789" w:gutter="0"/>
          <w:cols w:space="720"/>
        </w:sectPr>
      </w:pPr>
    </w:p>
    <w:p w:rsidR="001101CD" w:rsidRDefault="00FB483F">
      <w:pPr>
        <w:pStyle w:val="BodyText"/>
        <w:spacing w:before="70" w:line="369" w:lineRule="auto"/>
        <w:ind w:right="298"/>
      </w:pPr>
      <w:r>
        <w:rPr>
          <w:color w:val="000009"/>
        </w:rPr>
        <w:lastRenderedPageBreak/>
        <w:t>of the drug. The DCC observed that the drug has a definite place in medical treatment, and is used by gynaecologists universally. The DCC urged the members/representatives of each State to ensure</w:t>
      </w:r>
      <w:r>
        <w:rPr>
          <w:color w:val="000009"/>
        </w:rPr>
        <w:t xml:space="preserve"> that the clandestine manufacture of the drug under their jurisdiction is curbed through extensive surveys and</w:t>
      </w:r>
      <w:r>
        <w:rPr>
          <w:color w:val="000009"/>
          <w:spacing w:val="-1"/>
        </w:rPr>
        <w:t xml:space="preserve"> </w:t>
      </w:r>
      <w:r>
        <w:rPr>
          <w:color w:val="000009"/>
        </w:rPr>
        <w:t>raids.</w:t>
      </w:r>
    </w:p>
    <w:p w:rsidR="001101CD" w:rsidRDefault="00FB483F">
      <w:pPr>
        <w:pStyle w:val="ListParagraph"/>
        <w:numPr>
          <w:ilvl w:val="1"/>
          <w:numId w:val="12"/>
        </w:numPr>
        <w:tabs>
          <w:tab w:val="left" w:pos="1394"/>
        </w:tabs>
        <w:spacing w:before="259" w:line="369" w:lineRule="auto"/>
        <w:ind w:right="300"/>
        <w:rPr>
          <w:sz w:val="28"/>
        </w:rPr>
      </w:pPr>
      <w:r>
        <w:rPr>
          <w:color w:val="000009"/>
          <w:sz w:val="28"/>
        </w:rPr>
        <w:t>At the 43</w:t>
      </w:r>
      <w:r>
        <w:rPr>
          <w:color w:val="000009"/>
          <w:position w:val="11"/>
          <w:sz w:val="16"/>
        </w:rPr>
        <w:t xml:space="preserve">rd </w:t>
      </w:r>
      <w:r>
        <w:rPr>
          <w:color w:val="000009"/>
          <w:sz w:val="28"/>
        </w:rPr>
        <w:t>meeting of the DCC held on 14.11.2011, the DCC observed that there was an increasing misuse of the drug by dairy owners, because of the clandestine supply of the drug through illegal channels, and recommended that its misuse can only be curbed through incr</w:t>
      </w:r>
      <w:r>
        <w:rPr>
          <w:color w:val="000009"/>
          <w:sz w:val="28"/>
        </w:rPr>
        <w:t>eased surveillance.</w:t>
      </w:r>
    </w:p>
    <w:p w:rsidR="001101CD" w:rsidRDefault="00FB483F">
      <w:pPr>
        <w:pStyle w:val="ListParagraph"/>
        <w:numPr>
          <w:ilvl w:val="1"/>
          <w:numId w:val="12"/>
        </w:numPr>
        <w:tabs>
          <w:tab w:val="left" w:pos="1394"/>
        </w:tabs>
        <w:spacing w:before="161" w:line="369" w:lineRule="auto"/>
        <w:ind w:right="296"/>
        <w:rPr>
          <w:sz w:val="28"/>
        </w:rPr>
      </w:pPr>
      <w:r>
        <w:rPr>
          <w:color w:val="000009"/>
          <w:sz w:val="28"/>
        </w:rPr>
        <w:t>At the 44</w:t>
      </w:r>
      <w:r>
        <w:rPr>
          <w:color w:val="000009"/>
          <w:position w:val="11"/>
          <w:sz w:val="16"/>
        </w:rPr>
        <w:t xml:space="preserve">th </w:t>
      </w:r>
      <w:r>
        <w:rPr>
          <w:color w:val="000009"/>
          <w:sz w:val="28"/>
        </w:rPr>
        <w:t>meeting held on 20.07.2012, the DCC noted the importance of continuous surveillance to stop the misuse of the Oxytocin. After deliberations, it was agreed that diversion of the bulk drug to illegal channels could be curtaile</w:t>
      </w:r>
      <w:r>
        <w:rPr>
          <w:color w:val="000009"/>
          <w:sz w:val="28"/>
        </w:rPr>
        <w:t>d to a large extent, if it was ensured that the bulk drug is sold to licensed manufacturers</w:t>
      </w:r>
      <w:r>
        <w:rPr>
          <w:color w:val="000009"/>
          <w:spacing w:val="-5"/>
          <w:sz w:val="28"/>
        </w:rPr>
        <w:t xml:space="preserve"> </w:t>
      </w:r>
      <w:r>
        <w:rPr>
          <w:color w:val="000009"/>
          <w:sz w:val="28"/>
        </w:rPr>
        <w:t>only.</w:t>
      </w:r>
    </w:p>
    <w:p w:rsidR="001101CD" w:rsidRDefault="00FB483F">
      <w:pPr>
        <w:pStyle w:val="ListParagraph"/>
        <w:numPr>
          <w:ilvl w:val="1"/>
          <w:numId w:val="12"/>
        </w:numPr>
        <w:tabs>
          <w:tab w:val="left" w:pos="1394"/>
        </w:tabs>
        <w:spacing w:before="259" w:line="369" w:lineRule="auto"/>
        <w:ind w:right="289"/>
        <w:rPr>
          <w:sz w:val="28"/>
        </w:rPr>
      </w:pPr>
      <w:r>
        <w:rPr>
          <w:color w:val="000009"/>
          <w:sz w:val="28"/>
        </w:rPr>
        <w:t>On 12.11.2013, the DCC convened its 46</w:t>
      </w:r>
      <w:r>
        <w:rPr>
          <w:color w:val="000009"/>
          <w:position w:val="11"/>
          <w:sz w:val="16"/>
        </w:rPr>
        <w:t xml:space="preserve">th </w:t>
      </w:r>
      <w:r>
        <w:rPr>
          <w:color w:val="000009"/>
          <w:sz w:val="28"/>
        </w:rPr>
        <w:t>meeting, wherein the misuse of oxytocin injections to milch animals came up for further</w:t>
      </w:r>
      <w:r>
        <w:rPr>
          <w:color w:val="000009"/>
          <w:spacing w:val="-5"/>
          <w:sz w:val="28"/>
        </w:rPr>
        <w:t xml:space="preserve"> </w:t>
      </w:r>
      <w:r>
        <w:rPr>
          <w:color w:val="000009"/>
          <w:sz w:val="28"/>
        </w:rPr>
        <w:t>discussion.</w:t>
      </w:r>
    </w:p>
    <w:p w:rsidR="001101CD" w:rsidRDefault="00FB483F">
      <w:pPr>
        <w:pStyle w:val="BodyText"/>
        <w:spacing w:before="195" w:line="369" w:lineRule="auto"/>
        <w:ind w:right="295" w:firstLine="588"/>
      </w:pPr>
      <w:r>
        <w:rPr>
          <w:color w:val="000009"/>
        </w:rPr>
        <w:t>After deliberatio</w:t>
      </w:r>
      <w:r>
        <w:rPr>
          <w:color w:val="000009"/>
        </w:rPr>
        <w:t>ns, the DCC recommended that</w:t>
      </w:r>
      <w:r>
        <w:rPr>
          <w:color w:val="000009"/>
          <w:spacing w:val="70"/>
        </w:rPr>
        <w:t xml:space="preserve"> </w:t>
      </w:r>
      <w:r>
        <w:rPr>
          <w:color w:val="000009"/>
        </w:rPr>
        <w:t>the manufacture and sale of Oxytocin injections should be banned for veterinary use under Section 26A of the Act coupled with the condition that the manufacturers of the bulk drug Oxytocin should supply the</w:t>
      </w:r>
      <w:r>
        <w:rPr>
          <w:color w:val="000009"/>
          <w:spacing w:val="71"/>
        </w:rPr>
        <w:t xml:space="preserve"> </w:t>
      </w:r>
      <w:r>
        <w:rPr>
          <w:color w:val="000009"/>
        </w:rPr>
        <w:t>Active</w:t>
      </w:r>
    </w:p>
    <w:p w:rsidR="001101CD" w:rsidRDefault="001101CD">
      <w:pPr>
        <w:spacing w:line="369" w:lineRule="auto"/>
        <w:sectPr w:rsidR="001101CD">
          <w:pgSz w:w="11900" w:h="16840"/>
          <w:pgMar w:top="1080" w:right="1140" w:bottom="980" w:left="900" w:header="0" w:footer="789" w:gutter="0"/>
          <w:cols w:space="720"/>
        </w:sectPr>
      </w:pPr>
    </w:p>
    <w:p w:rsidR="001101CD" w:rsidRDefault="00FB483F">
      <w:pPr>
        <w:pStyle w:val="BodyText"/>
        <w:tabs>
          <w:tab w:val="left" w:pos="3893"/>
          <w:tab w:val="left" w:pos="5655"/>
          <w:tab w:val="left" w:pos="6874"/>
          <w:tab w:val="left" w:pos="7819"/>
          <w:tab w:val="left" w:pos="8451"/>
        </w:tabs>
        <w:spacing w:before="70" w:line="369" w:lineRule="auto"/>
        <w:ind w:right="300"/>
        <w:jc w:val="left"/>
      </w:pPr>
      <w:r>
        <w:rPr>
          <w:color w:val="000009"/>
        </w:rPr>
        <w:lastRenderedPageBreak/>
        <w:t>Pharmaceutical</w:t>
      </w:r>
      <w:r>
        <w:rPr>
          <w:color w:val="000009"/>
        </w:rPr>
        <w:tab/>
        <w:t>Ingredient</w:t>
      </w:r>
      <w:r>
        <w:rPr>
          <w:color w:val="000009"/>
        </w:rPr>
        <w:tab/>
        <w:t>(“API”)</w:t>
      </w:r>
      <w:r>
        <w:rPr>
          <w:color w:val="000009"/>
        </w:rPr>
        <w:tab/>
        <w:t>only</w:t>
      </w:r>
      <w:r>
        <w:rPr>
          <w:color w:val="000009"/>
        </w:rPr>
        <w:tab/>
        <w:t>to</w:t>
      </w:r>
      <w:r>
        <w:rPr>
          <w:color w:val="000009"/>
        </w:rPr>
        <w:tab/>
      </w:r>
      <w:r>
        <w:rPr>
          <w:color w:val="000009"/>
          <w:spacing w:val="-4"/>
        </w:rPr>
        <w:t xml:space="preserve">licensed </w:t>
      </w:r>
      <w:r>
        <w:rPr>
          <w:color w:val="000009"/>
        </w:rPr>
        <w:t>manufacturers of Oxytocin formulations for human</w:t>
      </w:r>
      <w:r>
        <w:rPr>
          <w:color w:val="000009"/>
          <w:spacing w:val="-11"/>
        </w:rPr>
        <w:t xml:space="preserve"> </w:t>
      </w:r>
      <w:r>
        <w:rPr>
          <w:color w:val="000009"/>
        </w:rPr>
        <w:t>use.</w:t>
      </w:r>
    </w:p>
    <w:p w:rsidR="001101CD" w:rsidRDefault="001101CD">
      <w:pPr>
        <w:pStyle w:val="BodyText"/>
        <w:spacing w:before="7"/>
        <w:ind w:left="0"/>
        <w:jc w:val="left"/>
      </w:pPr>
    </w:p>
    <w:p w:rsidR="001101CD" w:rsidRDefault="00FB483F">
      <w:pPr>
        <w:pStyle w:val="ListParagraph"/>
        <w:numPr>
          <w:ilvl w:val="1"/>
          <w:numId w:val="12"/>
        </w:numPr>
        <w:tabs>
          <w:tab w:val="left" w:pos="1394"/>
        </w:tabs>
        <w:spacing w:line="369" w:lineRule="auto"/>
        <w:ind w:right="298"/>
        <w:rPr>
          <w:sz w:val="28"/>
        </w:rPr>
      </w:pPr>
      <w:r>
        <w:rPr>
          <w:color w:val="000009"/>
          <w:sz w:val="28"/>
        </w:rPr>
        <w:t>At the 65</w:t>
      </w:r>
      <w:r>
        <w:rPr>
          <w:color w:val="000009"/>
          <w:position w:val="11"/>
          <w:sz w:val="16"/>
        </w:rPr>
        <w:t xml:space="preserve">th </w:t>
      </w:r>
      <w:r>
        <w:rPr>
          <w:color w:val="000009"/>
          <w:sz w:val="28"/>
        </w:rPr>
        <w:t>meeting of the DTAB held on 25.11.2013, the misuse of Oxytocin by dairy owners to extract milk from milch animals and its harmful effects on animals and human consumption was deliberated upon.</w:t>
      </w:r>
      <w:r>
        <w:rPr>
          <w:color w:val="000009"/>
          <w:spacing w:val="67"/>
          <w:sz w:val="28"/>
        </w:rPr>
        <w:t xml:space="preserve"> </w:t>
      </w:r>
      <w:r>
        <w:rPr>
          <w:color w:val="000009"/>
          <w:sz w:val="28"/>
        </w:rPr>
        <w:t>While acknowledging that Oxytocin had proven medical use for in</w:t>
      </w:r>
      <w:r>
        <w:rPr>
          <w:color w:val="000009"/>
          <w:sz w:val="28"/>
        </w:rPr>
        <w:t>ducing labour, and to control post­partum bleeding and uterine hypotonicity, the DTAB recognized the abundant availability and use of the drug in a clandestine manner, which was a matter of great concern for public health. In spite of the action taken by t</w:t>
      </w:r>
      <w:r>
        <w:rPr>
          <w:color w:val="000009"/>
          <w:sz w:val="28"/>
        </w:rPr>
        <w:t>he authorities to place the drug under Schedule H of the Drugs &amp; Cosmetics Rules, 1945, which requires the drug to be dispensed only on the prescription of a Registered Medical Practitioner, the manufacture and sale of the drug in a clandestine manner in l</w:t>
      </w:r>
      <w:r>
        <w:rPr>
          <w:color w:val="000009"/>
          <w:sz w:val="28"/>
        </w:rPr>
        <w:t>arge quantities, and its misuse by the farmers or dairy owners was</w:t>
      </w:r>
      <w:r>
        <w:rPr>
          <w:color w:val="000009"/>
          <w:spacing w:val="-3"/>
          <w:sz w:val="28"/>
        </w:rPr>
        <w:t xml:space="preserve"> </w:t>
      </w:r>
      <w:r>
        <w:rPr>
          <w:color w:val="000009"/>
          <w:sz w:val="28"/>
        </w:rPr>
        <w:t>rampant.</w:t>
      </w:r>
    </w:p>
    <w:p w:rsidR="001101CD" w:rsidRDefault="00FB483F">
      <w:pPr>
        <w:pStyle w:val="BodyText"/>
        <w:spacing w:before="181" w:line="369" w:lineRule="auto"/>
        <w:ind w:right="297" w:firstLine="588"/>
      </w:pPr>
      <w:r>
        <w:rPr>
          <w:color w:val="000009"/>
        </w:rPr>
        <w:t xml:space="preserve">The opinion of the Department of Animal Husbandry, Dairying and Fisheries, Ministry of Agriculture, was sought with respect to the proposal for banning Oxytocin for Animal use. It </w:t>
      </w:r>
      <w:r>
        <w:rPr>
          <w:color w:val="000009"/>
        </w:rPr>
        <w:t>was opined that ban on the production and use of Oxytocin for veterinary purposes, was not recommended, since the drug has therapeutic application in case of expulsion of foetus, and retention of placenta even in animals.</w:t>
      </w:r>
    </w:p>
    <w:p w:rsidR="001101CD" w:rsidRDefault="001101CD">
      <w:pPr>
        <w:spacing w:line="369" w:lineRule="auto"/>
        <w:sectPr w:rsidR="001101CD">
          <w:pgSz w:w="11900" w:h="16840"/>
          <w:pgMar w:top="1080" w:right="1140" w:bottom="980" w:left="900" w:header="0" w:footer="789" w:gutter="0"/>
          <w:cols w:space="720"/>
        </w:sectPr>
      </w:pPr>
    </w:p>
    <w:p w:rsidR="001101CD" w:rsidRDefault="00FB483F">
      <w:pPr>
        <w:pStyle w:val="BodyText"/>
        <w:spacing w:before="70" w:line="369" w:lineRule="auto"/>
        <w:ind w:right="296" w:firstLine="588"/>
      </w:pPr>
      <w:r>
        <w:rPr>
          <w:color w:val="000009"/>
        </w:rPr>
        <w:lastRenderedPageBreak/>
        <w:t>After deliberati</w:t>
      </w:r>
      <w:r>
        <w:rPr>
          <w:color w:val="000009"/>
        </w:rPr>
        <w:t>ons, the DTAB noted that since the drug has a definite use for therapeutic purposes, it need not be prohibited. It was, however, opined that the manufacturer of the bulk drug should supply the API only to licensed manufacturers of the drug and veterinary h</w:t>
      </w:r>
      <w:r>
        <w:rPr>
          <w:color w:val="000009"/>
        </w:rPr>
        <w:t>ospitals. It was further recommended that the State Drugs Controllers be asked to curb the misuse of the drug through increased surveillance and raids conducted on the possible hideouts of clandestine manufacture and sale of the drug, and take strict actio</w:t>
      </w:r>
      <w:r>
        <w:rPr>
          <w:color w:val="000009"/>
        </w:rPr>
        <w:t>n against the offenders.</w:t>
      </w:r>
    </w:p>
    <w:p w:rsidR="001101CD" w:rsidRDefault="001101CD">
      <w:pPr>
        <w:pStyle w:val="BodyText"/>
        <w:spacing w:before="1"/>
        <w:ind w:left="0"/>
        <w:jc w:val="left"/>
        <w:rPr>
          <w:sz w:val="42"/>
        </w:rPr>
      </w:pPr>
    </w:p>
    <w:p w:rsidR="001101CD" w:rsidRDefault="00FB483F">
      <w:pPr>
        <w:pStyle w:val="ListParagraph"/>
        <w:numPr>
          <w:ilvl w:val="1"/>
          <w:numId w:val="12"/>
        </w:numPr>
        <w:tabs>
          <w:tab w:val="left" w:pos="1394"/>
        </w:tabs>
        <w:spacing w:line="369" w:lineRule="auto"/>
        <w:ind w:right="296"/>
        <w:rPr>
          <w:sz w:val="24"/>
        </w:rPr>
      </w:pPr>
      <w:r>
        <w:rPr>
          <w:color w:val="000009"/>
          <w:sz w:val="28"/>
        </w:rPr>
        <w:t>Pursuant to the recommendations made by the DTAB in the 65</w:t>
      </w:r>
      <w:r>
        <w:rPr>
          <w:color w:val="000009"/>
          <w:position w:val="11"/>
          <w:sz w:val="16"/>
        </w:rPr>
        <w:t xml:space="preserve">th </w:t>
      </w:r>
      <w:r>
        <w:rPr>
          <w:color w:val="000009"/>
          <w:sz w:val="28"/>
        </w:rPr>
        <w:t>meeting, the Ministry of Health and Family Welfare issued a Notification G.S.R 29(E) dated 17.01.2014 restricting the manufacture and sale of Oxytocin as</w:t>
      </w:r>
      <w:r>
        <w:rPr>
          <w:color w:val="000009"/>
          <w:spacing w:val="-14"/>
          <w:sz w:val="28"/>
        </w:rPr>
        <w:t xml:space="preserve"> </w:t>
      </w:r>
      <w:r>
        <w:rPr>
          <w:color w:val="000009"/>
          <w:sz w:val="28"/>
        </w:rPr>
        <w:t>under</w:t>
      </w:r>
      <w:r>
        <w:rPr>
          <w:color w:val="000009"/>
          <w:sz w:val="24"/>
        </w:rPr>
        <w:t>:</w:t>
      </w:r>
    </w:p>
    <w:p w:rsidR="001101CD" w:rsidRDefault="00FB483F">
      <w:pPr>
        <w:spacing w:before="123" w:line="254" w:lineRule="auto"/>
        <w:ind w:left="1676" w:right="973"/>
        <w:jc w:val="both"/>
        <w:rPr>
          <w:i/>
          <w:sz w:val="20"/>
        </w:rPr>
      </w:pPr>
      <w:r>
        <w:rPr>
          <w:i/>
          <w:color w:val="000009"/>
          <w:sz w:val="20"/>
        </w:rPr>
        <w:t>“Whereas the Central Government is satisfied that the drug Oxytocin has a definite therapeutic use in certain medical conditions;</w:t>
      </w:r>
    </w:p>
    <w:p w:rsidR="001101CD" w:rsidRDefault="001101CD">
      <w:pPr>
        <w:pStyle w:val="BodyText"/>
        <w:spacing w:before="2"/>
        <w:ind w:left="0"/>
        <w:jc w:val="left"/>
        <w:rPr>
          <w:i/>
          <w:sz w:val="21"/>
        </w:rPr>
      </w:pPr>
    </w:p>
    <w:p w:rsidR="001101CD" w:rsidRDefault="00FB483F">
      <w:pPr>
        <w:spacing w:line="254" w:lineRule="auto"/>
        <w:ind w:left="1676" w:right="970"/>
        <w:jc w:val="both"/>
        <w:rPr>
          <w:i/>
          <w:sz w:val="20"/>
        </w:rPr>
      </w:pPr>
      <w:r>
        <w:rPr>
          <w:i/>
          <w:color w:val="000009"/>
          <w:sz w:val="20"/>
        </w:rPr>
        <w:t xml:space="preserve">And whereas the Central Government is satisfied that it is necessary </w:t>
      </w:r>
      <w:r>
        <w:rPr>
          <w:i/>
          <w:color w:val="000009"/>
          <w:spacing w:val="-4"/>
          <w:sz w:val="20"/>
        </w:rPr>
        <w:t>and</w:t>
      </w:r>
      <w:r>
        <w:rPr>
          <w:i/>
          <w:color w:val="000009"/>
          <w:spacing w:val="51"/>
          <w:sz w:val="20"/>
        </w:rPr>
        <w:t xml:space="preserve"> </w:t>
      </w:r>
      <w:r>
        <w:rPr>
          <w:i/>
          <w:color w:val="000009"/>
          <w:sz w:val="20"/>
        </w:rPr>
        <w:t xml:space="preserve">expedient to regulate and restrict the manufacture, </w:t>
      </w:r>
      <w:r>
        <w:rPr>
          <w:i/>
          <w:color w:val="000009"/>
          <w:sz w:val="20"/>
        </w:rPr>
        <w:t>sale and distribution of the said drug in the country to prevent its misuse in public interest.</w:t>
      </w:r>
    </w:p>
    <w:p w:rsidR="001101CD" w:rsidRDefault="001101CD">
      <w:pPr>
        <w:pStyle w:val="BodyText"/>
        <w:spacing w:before="3"/>
        <w:ind w:left="0"/>
        <w:jc w:val="left"/>
        <w:rPr>
          <w:i/>
          <w:sz w:val="21"/>
        </w:rPr>
      </w:pPr>
    </w:p>
    <w:p w:rsidR="001101CD" w:rsidRDefault="00FB483F">
      <w:pPr>
        <w:spacing w:line="254" w:lineRule="auto"/>
        <w:ind w:left="1676" w:right="970"/>
        <w:jc w:val="both"/>
        <w:rPr>
          <w:i/>
          <w:sz w:val="20"/>
        </w:rPr>
      </w:pPr>
      <w:r>
        <w:rPr>
          <w:i/>
          <w:color w:val="000009"/>
          <w:sz w:val="20"/>
        </w:rPr>
        <w:t>Now, therefore, in exercise of the powers conferred by Section 26A of the Drugs and Cosmetics Act, 1940 (23 of 1940), the Central Government hereby directs tha</w:t>
      </w:r>
      <w:r>
        <w:rPr>
          <w:i/>
          <w:color w:val="000009"/>
          <w:sz w:val="20"/>
        </w:rPr>
        <w:t>t the drug oxytocin shall be manufactured for sale or for distribution or sold in the manner specified below, in addition to the provisions contained in the said Act and Rules made thereunder, namely: ­</w:t>
      </w:r>
    </w:p>
    <w:p w:rsidR="001101CD" w:rsidRDefault="001101CD">
      <w:pPr>
        <w:pStyle w:val="BodyText"/>
        <w:spacing w:before="3"/>
        <w:ind w:left="0"/>
        <w:jc w:val="left"/>
        <w:rPr>
          <w:i/>
          <w:sz w:val="21"/>
        </w:rPr>
      </w:pPr>
    </w:p>
    <w:p w:rsidR="001101CD" w:rsidRDefault="00FB483F">
      <w:pPr>
        <w:pStyle w:val="ListParagraph"/>
        <w:numPr>
          <w:ilvl w:val="2"/>
          <w:numId w:val="12"/>
        </w:numPr>
        <w:tabs>
          <w:tab w:val="left" w:pos="2008"/>
        </w:tabs>
        <w:spacing w:line="254" w:lineRule="auto"/>
        <w:ind w:right="969" w:firstLine="0"/>
        <w:jc w:val="both"/>
        <w:rPr>
          <w:i/>
          <w:sz w:val="20"/>
        </w:rPr>
      </w:pPr>
      <w:r>
        <w:rPr>
          <w:i/>
          <w:color w:val="000009"/>
          <w:sz w:val="20"/>
          <w:u w:val="single" w:color="000009"/>
        </w:rPr>
        <w:t xml:space="preserve">The manufacturers of bulk oxytocin drug shall supply the active pharmaceutical drug only to the manufacturers licensed under the Drugs and Cosmetics Rules, 1945 for manufacture of formulations of the said drug. </w:t>
      </w:r>
    </w:p>
    <w:p w:rsidR="001101CD" w:rsidRDefault="00FB483F">
      <w:pPr>
        <w:pStyle w:val="ListParagraph"/>
        <w:numPr>
          <w:ilvl w:val="2"/>
          <w:numId w:val="12"/>
        </w:numPr>
        <w:tabs>
          <w:tab w:val="left" w:pos="1922"/>
        </w:tabs>
        <w:spacing w:before="1" w:line="254" w:lineRule="auto"/>
        <w:ind w:right="973" w:firstLine="0"/>
        <w:jc w:val="both"/>
        <w:rPr>
          <w:i/>
          <w:sz w:val="20"/>
        </w:rPr>
      </w:pPr>
      <w:r>
        <w:rPr>
          <w:i/>
          <w:color w:val="000009"/>
          <w:sz w:val="20"/>
          <w:u w:val="single" w:color="000009"/>
        </w:rPr>
        <w:t>The formulations meant for veterinary use sh</w:t>
      </w:r>
      <w:r>
        <w:rPr>
          <w:i/>
          <w:color w:val="000009"/>
          <w:sz w:val="20"/>
          <w:u w:val="single" w:color="000009"/>
        </w:rPr>
        <w:t xml:space="preserve">all be sold to the veterinary hospitals only.”  </w:t>
      </w:r>
    </w:p>
    <w:p w:rsidR="001101CD" w:rsidRDefault="00FB483F">
      <w:pPr>
        <w:ind w:left="6302"/>
        <w:rPr>
          <w:i/>
          <w:sz w:val="24"/>
        </w:rPr>
      </w:pPr>
      <w:r>
        <w:rPr>
          <w:i/>
          <w:color w:val="000009"/>
          <w:sz w:val="24"/>
        </w:rPr>
        <w:t>(emphasis supplied)</w:t>
      </w:r>
    </w:p>
    <w:p w:rsidR="001101CD" w:rsidRDefault="001101CD">
      <w:pPr>
        <w:pStyle w:val="BodyText"/>
        <w:spacing w:before="8"/>
        <w:ind w:left="0"/>
        <w:jc w:val="left"/>
        <w:rPr>
          <w:i/>
          <w:sz w:val="29"/>
        </w:rPr>
      </w:pPr>
    </w:p>
    <w:p w:rsidR="001101CD" w:rsidRDefault="00FB483F">
      <w:pPr>
        <w:pStyle w:val="ListParagraph"/>
        <w:numPr>
          <w:ilvl w:val="1"/>
          <w:numId w:val="12"/>
        </w:numPr>
        <w:tabs>
          <w:tab w:val="left" w:pos="1394"/>
        </w:tabs>
        <w:spacing w:line="374" w:lineRule="auto"/>
        <w:ind w:right="292"/>
        <w:rPr>
          <w:sz w:val="28"/>
        </w:rPr>
      </w:pPr>
      <w:r>
        <w:rPr>
          <w:color w:val="000009"/>
          <w:sz w:val="28"/>
        </w:rPr>
        <w:t xml:space="preserve">The validity of the aforesaid Notification dated 17.01.2014 was challenged before the Punjab &amp; Haryana High Court in </w:t>
      </w:r>
      <w:r>
        <w:rPr>
          <w:i/>
          <w:color w:val="000009"/>
          <w:sz w:val="28"/>
        </w:rPr>
        <w:t xml:space="preserve">Narang Medical Store v. Union of India </w:t>
      </w:r>
      <w:r>
        <w:rPr>
          <w:color w:val="000009"/>
          <w:sz w:val="28"/>
        </w:rPr>
        <w:t>[W.P.(C)</w:t>
      </w:r>
      <w:r>
        <w:rPr>
          <w:color w:val="000009"/>
          <w:spacing w:val="11"/>
          <w:sz w:val="28"/>
        </w:rPr>
        <w:t xml:space="preserve"> </w:t>
      </w:r>
      <w:r>
        <w:rPr>
          <w:color w:val="000009"/>
          <w:sz w:val="28"/>
        </w:rPr>
        <w:t>No.</w:t>
      </w:r>
    </w:p>
    <w:p w:rsidR="001101CD" w:rsidRDefault="001101CD">
      <w:pPr>
        <w:spacing w:line="374" w:lineRule="auto"/>
        <w:jc w:val="both"/>
        <w:rPr>
          <w:sz w:val="28"/>
        </w:rPr>
        <w:sectPr w:rsidR="001101CD">
          <w:footerReference w:type="default" r:id="rId8"/>
          <w:pgSz w:w="11900" w:h="16840"/>
          <w:pgMar w:top="1080" w:right="1140" w:bottom="980" w:left="900" w:header="0" w:footer="789" w:gutter="0"/>
          <w:pgNumType w:start="10"/>
          <w:cols w:space="720"/>
        </w:sectPr>
      </w:pPr>
    </w:p>
    <w:p w:rsidR="001101CD" w:rsidRDefault="00FB483F">
      <w:pPr>
        <w:pStyle w:val="BodyText"/>
        <w:spacing w:before="78" w:line="372" w:lineRule="auto"/>
        <w:ind w:right="294"/>
      </w:pPr>
      <w:r>
        <w:rPr>
          <w:color w:val="000009"/>
        </w:rPr>
        <w:lastRenderedPageBreak/>
        <w:t xml:space="preserve">7135/2014], </w:t>
      </w:r>
      <w:r>
        <w:rPr>
          <w:i/>
          <w:color w:val="000009"/>
        </w:rPr>
        <w:t xml:space="preserve">inter alia </w:t>
      </w:r>
      <w:r>
        <w:rPr>
          <w:color w:val="000009"/>
        </w:rPr>
        <w:t xml:space="preserve">on the ground that it was not in consonance with the provisions of Section 26A of the Act. The High Court </w:t>
      </w:r>
      <w:r>
        <w:rPr>
          <w:i/>
          <w:color w:val="000009"/>
        </w:rPr>
        <w:t xml:space="preserve">vide </w:t>
      </w:r>
      <w:r>
        <w:rPr>
          <w:color w:val="000009"/>
        </w:rPr>
        <w:t>judgment and order dated 28.01.2016, upheld the validity of the Notification, to avoid the misus</w:t>
      </w:r>
      <w:r>
        <w:rPr>
          <w:color w:val="000009"/>
        </w:rPr>
        <w:t>e of the bulk drug or Active Pharmaceutical Ingredient used in Oxytocin</w:t>
      </w:r>
      <w:r>
        <w:rPr>
          <w:color w:val="000009"/>
          <w:spacing w:val="-2"/>
        </w:rPr>
        <w:t xml:space="preserve"> </w:t>
      </w:r>
      <w:r>
        <w:rPr>
          <w:color w:val="000009"/>
        </w:rPr>
        <w:t>injections.</w:t>
      </w:r>
    </w:p>
    <w:p w:rsidR="001101CD" w:rsidRDefault="00FB483F">
      <w:pPr>
        <w:pStyle w:val="ListParagraph"/>
        <w:numPr>
          <w:ilvl w:val="1"/>
          <w:numId w:val="12"/>
        </w:numPr>
        <w:tabs>
          <w:tab w:val="left" w:pos="1394"/>
        </w:tabs>
        <w:spacing w:before="163" w:line="369" w:lineRule="auto"/>
        <w:ind w:right="298"/>
        <w:rPr>
          <w:sz w:val="28"/>
        </w:rPr>
      </w:pPr>
      <w:r>
        <w:rPr>
          <w:color w:val="000009"/>
          <w:sz w:val="28"/>
        </w:rPr>
        <w:t>At the 67</w:t>
      </w:r>
      <w:r>
        <w:rPr>
          <w:color w:val="000009"/>
          <w:position w:val="11"/>
          <w:sz w:val="16"/>
        </w:rPr>
        <w:t xml:space="preserve">th </w:t>
      </w:r>
      <w:r>
        <w:rPr>
          <w:color w:val="000009"/>
          <w:sz w:val="28"/>
        </w:rPr>
        <w:t xml:space="preserve">meeting of the DTAB held on 01.04.14, the DTAB once again recognized that the drug Oxytocin has a definite role in the medical field for both humans and animals, and as such the legitimate manufacture and sale of the drugs cannot be stopped by banning the </w:t>
      </w:r>
      <w:r>
        <w:rPr>
          <w:color w:val="000009"/>
          <w:sz w:val="28"/>
        </w:rPr>
        <w:t>drug. Even if the domestic manufacturers are prohibited from manufacturing the drug, the bulk drug is liable to be smuggled from the neighbouring countries for illegal use. Misuse can only be contained by enhanced surveillance by the regulatory authorities</w:t>
      </w:r>
      <w:r>
        <w:rPr>
          <w:color w:val="000009"/>
          <w:sz w:val="28"/>
        </w:rPr>
        <w:t>, followed by strict action against the</w:t>
      </w:r>
      <w:r>
        <w:rPr>
          <w:color w:val="000009"/>
          <w:spacing w:val="1"/>
          <w:sz w:val="28"/>
        </w:rPr>
        <w:t xml:space="preserve"> </w:t>
      </w:r>
      <w:r>
        <w:rPr>
          <w:color w:val="000009"/>
          <w:sz w:val="28"/>
        </w:rPr>
        <w:t>violators.</w:t>
      </w:r>
    </w:p>
    <w:p w:rsidR="001101CD" w:rsidRDefault="00FB483F">
      <w:pPr>
        <w:pStyle w:val="BodyText"/>
        <w:spacing w:before="186" w:line="369" w:lineRule="auto"/>
        <w:ind w:right="296" w:firstLine="588"/>
      </w:pPr>
      <w:r>
        <w:rPr>
          <w:color w:val="000009"/>
        </w:rPr>
        <w:t>After deliberations, the DTAB recommended that at the time of sale of oxytocin by retail chemists, the name and address of the purchaser, the name of the patient, and the quantity supplied shall be recorde</w:t>
      </w:r>
      <w:r>
        <w:rPr>
          <w:color w:val="000009"/>
        </w:rPr>
        <w:t>d. Such records shall be maintained for three years, and shall be kept open</w:t>
      </w:r>
      <w:r>
        <w:rPr>
          <w:color w:val="000009"/>
          <w:spacing w:val="51"/>
        </w:rPr>
        <w:t xml:space="preserve"> </w:t>
      </w:r>
      <w:r>
        <w:rPr>
          <w:color w:val="000009"/>
        </w:rPr>
        <w:t>for inspection. This would help in not only maintaining the legitimate supply of the drug, but also to curb misuse of the drug through the legitimate sale</w:t>
      </w:r>
      <w:r>
        <w:rPr>
          <w:color w:val="000009"/>
          <w:spacing w:val="-4"/>
        </w:rPr>
        <w:t xml:space="preserve"> </w:t>
      </w:r>
      <w:r>
        <w:rPr>
          <w:color w:val="000009"/>
        </w:rPr>
        <w:t>channels.</w:t>
      </w:r>
    </w:p>
    <w:p w:rsidR="001101CD" w:rsidRDefault="00FB483F">
      <w:pPr>
        <w:pStyle w:val="ListParagraph"/>
        <w:numPr>
          <w:ilvl w:val="1"/>
          <w:numId w:val="12"/>
        </w:numPr>
        <w:tabs>
          <w:tab w:val="left" w:pos="1394"/>
        </w:tabs>
        <w:spacing w:before="135" w:line="369" w:lineRule="auto"/>
        <w:ind w:right="303"/>
        <w:rPr>
          <w:sz w:val="28"/>
        </w:rPr>
      </w:pPr>
      <w:r>
        <w:rPr>
          <w:color w:val="000009"/>
          <w:sz w:val="28"/>
        </w:rPr>
        <w:t>The recommendat</w:t>
      </w:r>
      <w:r>
        <w:rPr>
          <w:color w:val="000009"/>
          <w:sz w:val="28"/>
        </w:rPr>
        <w:t>ions of DTAB came to be given statutory effect by an amendment to Rule 65 of the Drugs</w:t>
      </w:r>
      <w:r>
        <w:rPr>
          <w:color w:val="000009"/>
          <w:spacing w:val="60"/>
          <w:sz w:val="28"/>
        </w:rPr>
        <w:t xml:space="preserve"> </w:t>
      </w:r>
      <w:r>
        <w:rPr>
          <w:color w:val="000009"/>
          <w:sz w:val="28"/>
        </w:rPr>
        <w:t>and</w:t>
      </w:r>
    </w:p>
    <w:p w:rsidR="001101CD" w:rsidRDefault="001101CD">
      <w:pPr>
        <w:spacing w:line="369" w:lineRule="auto"/>
        <w:jc w:val="both"/>
        <w:rPr>
          <w:sz w:val="28"/>
        </w:rPr>
        <w:sectPr w:rsidR="001101CD">
          <w:pgSz w:w="11900" w:h="16840"/>
          <w:pgMar w:top="1080" w:right="1140" w:bottom="980" w:left="900" w:header="0" w:footer="789" w:gutter="0"/>
          <w:cols w:space="720"/>
        </w:sectPr>
      </w:pPr>
    </w:p>
    <w:p w:rsidR="001101CD" w:rsidRDefault="00FB483F">
      <w:pPr>
        <w:pStyle w:val="BodyText"/>
        <w:spacing w:before="78" w:line="369" w:lineRule="auto"/>
        <w:ind w:right="288"/>
      </w:pPr>
      <w:r>
        <w:rPr>
          <w:color w:val="000009"/>
        </w:rPr>
        <w:lastRenderedPageBreak/>
        <w:t xml:space="preserve">Cosmetics Rules,1945 </w:t>
      </w:r>
      <w:r>
        <w:rPr>
          <w:i/>
          <w:color w:val="000009"/>
        </w:rPr>
        <w:t xml:space="preserve">vide </w:t>
      </w:r>
      <w:r>
        <w:rPr>
          <w:color w:val="000009"/>
        </w:rPr>
        <w:t>Notification dated 30</w:t>
      </w:r>
      <w:r>
        <w:rPr>
          <w:color w:val="000009"/>
          <w:position w:val="11"/>
          <w:sz w:val="16"/>
        </w:rPr>
        <w:t xml:space="preserve">th </w:t>
      </w:r>
      <w:r>
        <w:rPr>
          <w:color w:val="000009"/>
        </w:rPr>
        <w:t>August 2013 published by the Ministry of Health and Family Welfare.</w:t>
      </w:r>
    </w:p>
    <w:p w:rsidR="001101CD" w:rsidRDefault="00FB483F">
      <w:pPr>
        <w:pStyle w:val="ListParagraph"/>
        <w:numPr>
          <w:ilvl w:val="1"/>
          <w:numId w:val="12"/>
        </w:numPr>
        <w:tabs>
          <w:tab w:val="left" w:pos="1522"/>
        </w:tabs>
        <w:spacing w:line="256" w:lineRule="exact"/>
        <w:ind w:left="1522" w:hanging="981"/>
        <w:rPr>
          <w:sz w:val="28"/>
        </w:rPr>
      </w:pPr>
      <w:r>
        <w:rPr>
          <w:color w:val="000009"/>
          <w:sz w:val="28"/>
        </w:rPr>
        <w:t>On</w:t>
      </w:r>
      <w:r>
        <w:rPr>
          <w:color w:val="000009"/>
          <w:spacing w:val="37"/>
          <w:sz w:val="28"/>
        </w:rPr>
        <w:t xml:space="preserve"> </w:t>
      </w:r>
      <w:r>
        <w:rPr>
          <w:color w:val="000009"/>
          <w:sz w:val="28"/>
        </w:rPr>
        <w:t>05.11.2014,</w:t>
      </w:r>
      <w:r>
        <w:rPr>
          <w:color w:val="000009"/>
          <w:spacing w:val="36"/>
          <w:sz w:val="28"/>
        </w:rPr>
        <w:t xml:space="preserve"> </w:t>
      </w:r>
      <w:r>
        <w:rPr>
          <w:color w:val="000009"/>
          <w:sz w:val="28"/>
        </w:rPr>
        <w:t>a</w:t>
      </w:r>
      <w:r>
        <w:rPr>
          <w:color w:val="000009"/>
          <w:spacing w:val="37"/>
          <w:sz w:val="28"/>
        </w:rPr>
        <w:t xml:space="preserve"> </w:t>
      </w:r>
      <w:r>
        <w:rPr>
          <w:color w:val="000009"/>
          <w:sz w:val="28"/>
        </w:rPr>
        <w:t>meeting</w:t>
      </w:r>
      <w:r>
        <w:rPr>
          <w:color w:val="000009"/>
          <w:spacing w:val="36"/>
          <w:sz w:val="28"/>
        </w:rPr>
        <w:t xml:space="preserve"> </w:t>
      </w:r>
      <w:r>
        <w:rPr>
          <w:color w:val="000009"/>
          <w:sz w:val="28"/>
        </w:rPr>
        <w:t>was</w:t>
      </w:r>
      <w:r>
        <w:rPr>
          <w:color w:val="000009"/>
          <w:spacing w:val="38"/>
          <w:sz w:val="28"/>
        </w:rPr>
        <w:t xml:space="preserve"> </w:t>
      </w:r>
      <w:r>
        <w:rPr>
          <w:color w:val="000009"/>
          <w:sz w:val="28"/>
        </w:rPr>
        <w:t>convened</w:t>
      </w:r>
      <w:r>
        <w:rPr>
          <w:color w:val="000009"/>
          <w:spacing w:val="39"/>
          <w:sz w:val="28"/>
        </w:rPr>
        <w:t xml:space="preserve"> </w:t>
      </w:r>
      <w:r>
        <w:rPr>
          <w:color w:val="000009"/>
          <w:sz w:val="28"/>
        </w:rPr>
        <w:t>by</w:t>
      </w:r>
      <w:r>
        <w:rPr>
          <w:color w:val="000009"/>
          <w:spacing w:val="36"/>
          <w:sz w:val="28"/>
        </w:rPr>
        <w:t xml:space="preserve"> </w:t>
      </w:r>
      <w:r>
        <w:rPr>
          <w:color w:val="000009"/>
          <w:sz w:val="28"/>
        </w:rPr>
        <w:t>the</w:t>
      </w:r>
      <w:r>
        <w:rPr>
          <w:color w:val="000009"/>
          <w:spacing w:val="38"/>
          <w:sz w:val="28"/>
        </w:rPr>
        <w:t xml:space="preserve"> </w:t>
      </w:r>
      <w:r>
        <w:rPr>
          <w:color w:val="000009"/>
          <w:sz w:val="28"/>
        </w:rPr>
        <w:t>Minister</w:t>
      </w:r>
    </w:p>
    <w:p w:rsidR="001101CD" w:rsidRDefault="00FB483F">
      <w:pPr>
        <w:spacing w:before="177" w:line="372" w:lineRule="auto"/>
        <w:ind w:left="1394" w:right="298"/>
        <w:jc w:val="both"/>
        <w:rPr>
          <w:sz w:val="28"/>
        </w:rPr>
      </w:pPr>
      <w:r>
        <w:rPr>
          <w:color w:val="000009"/>
          <w:sz w:val="28"/>
        </w:rPr>
        <w:t>for Women and Child Development Ministry (MWCD), which was attended by Secretaries from various other Ministries. In this meeting, a suggestion was mooted that on account of the rampant misuse of Oxytocin, which led to cows and ani</w:t>
      </w:r>
      <w:r>
        <w:rPr>
          <w:color w:val="000009"/>
          <w:sz w:val="28"/>
        </w:rPr>
        <w:t>mals contracting diseases, and the illegal use for increasing milk production, could be effectively controlled if a “</w:t>
      </w:r>
      <w:r>
        <w:rPr>
          <w:i/>
          <w:color w:val="000009"/>
          <w:sz w:val="28"/>
        </w:rPr>
        <w:t>Government of India owned company may  be allowed for production of this drug in the country and the private companies may be prohibited fo</w:t>
      </w:r>
      <w:r>
        <w:rPr>
          <w:i/>
          <w:color w:val="000009"/>
          <w:sz w:val="28"/>
        </w:rPr>
        <w:t>r the</w:t>
      </w:r>
      <w:r>
        <w:rPr>
          <w:i/>
          <w:color w:val="000009"/>
          <w:spacing w:val="-6"/>
          <w:sz w:val="28"/>
        </w:rPr>
        <w:t xml:space="preserve"> </w:t>
      </w:r>
      <w:r>
        <w:rPr>
          <w:i/>
          <w:color w:val="000009"/>
          <w:sz w:val="28"/>
        </w:rPr>
        <w:t>same</w:t>
      </w:r>
      <w:r>
        <w:rPr>
          <w:color w:val="000009"/>
          <w:sz w:val="28"/>
        </w:rPr>
        <w:t>.”</w:t>
      </w:r>
    </w:p>
    <w:p w:rsidR="001101CD" w:rsidRDefault="00FB483F">
      <w:pPr>
        <w:pStyle w:val="ListParagraph"/>
        <w:numPr>
          <w:ilvl w:val="1"/>
          <w:numId w:val="12"/>
        </w:numPr>
        <w:tabs>
          <w:tab w:val="left" w:pos="1394"/>
        </w:tabs>
        <w:spacing w:before="179" w:line="379" w:lineRule="auto"/>
        <w:ind w:right="289"/>
        <w:rPr>
          <w:sz w:val="28"/>
        </w:rPr>
      </w:pPr>
      <w:r>
        <w:rPr>
          <w:color w:val="000009"/>
          <w:sz w:val="28"/>
        </w:rPr>
        <w:t>At the 69</w:t>
      </w:r>
      <w:r>
        <w:rPr>
          <w:color w:val="000009"/>
          <w:position w:val="11"/>
          <w:sz w:val="16"/>
        </w:rPr>
        <w:t xml:space="preserve">th </w:t>
      </w:r>
      <w:r>
        <w:rPr>
          <w:color w:val="000009"/>
          <w:sz w:val="28"/>
        </w:rPr>
        <w:t>DTAB meeting held on 22.04.15, the DTAB reiterated its earlier recommendation that Oxytocin “</w:t>
      </w:r>
      <w:r>
        <w:rPr>
          <w:i/>
          <w:color w:val="000009"/>
          <w:sz w:val="28"/>
        </w:rPr>
        <w:t>need not be prohibited as it has definite use for therapeutic purposes. Shri A. K. Tiwari of IVRI stated that the drug oxytocin is an esse</w:t>
      </w:r>
      <w:r>
        <w:rPr>
          <w:i/>
          <w:color w:val="000009"/>
          <w:sz w:val="28"/>
        </w:rPr>
        <w:t>ntial drug in the veterinary practice. He added that the Department of animal husbandry had also earlier given his opinion that the ban on production and use of oxytocin for veterinary used is not recommended.</w:t>
      </w:r>
      <w:r>
        <w:rPr>
          <w:color w:val="000009"/>
          <w:sz w:val="28"/>
        </w:rPr>
        <w:t>” The DTAB observed that the misuse of the drug</w:t>
      </w:r>
      <w:r>
        <w:rPr>
          <w:color w:val="000009"/>
          <w:sz w:val="28"/>
        </w:rPr>
        <w:t xml:space="preserve"> can be controlled by stricter control over the manufacture and sale of the drug, especially through clandestine channels. The DTAB noted that “</w:t>
      </w:r>
      <w:r>
        <w:rPr>
          <w:i/>
          <w:color w:val="000009"/>
          <w:sz w:val="28"/>
        </w:rPr>
        <w:t>Constant surveillance by the State Drug Regulatory Authorities and other regulatory authorities can only curb th</w:t>
      </w:r>
      <w:r>
        <w:rPr>
          <w:i/>
          <w:color w:val="000009"/>
          <w:sz w:val="28"/>
        </w:rPr>
        <w:t>e misuse of the</w:t>
      </w:r>
      <w:r>
        <w:rPr>
          <w:i/>
          <w:color w:val="000009"/>
          <w:spacing w:val="-2"/>
          <w:sz w:val="28"/>
        </w:rPr>
        <w:t xml:space="preserve"> </w:t>
      </w:r>
      <w:r>
        <w:rPr>
          <w:i/>
          <w:color w:val="000009"/>
          <w:sz w:val="28"/>
        </w:rPr>
        <w:t>drug.</w:t>
      </w:r>
      <w:r>
        <w:rPr>
          <w:color w:val="000009"/>
          <w:sz w:val="28"/>
        </w:rPr>
        <w:t>”</w:t>
      </w:r>
    </w:p>
    <w:p w:rsidR="001101CD" w:rsidRDefault="001101CD">
      <w:pPr>
        <w:spacing w:line="379" w:lineRule="auto"/>
        <w:jc w:val="both"/>
        <w:rPr>
          <w:sz w:val="28"/>
        </w:rPr>
        <w:sectPr w:rsidR="001101CD">
          <w:pgSz w:w="11900" w:h="16840"/>
          <w:pgMar w:top="1080" w:right="1140" w:bottom="980" w:left="900" w:header="0" w:footer="789" w:gutter="0"/>
          <w:cols w:space="720"/>
        </w:sectPr>
      </w:pPr>
    </w:p>
    <w:p w:rsidR="001101CD" w:rsidRDefault="00FB483F">
      <w:pPr>
        <w:pStyle w:val="ListParagraph"/>
        <w:numPr>
          <w:ilvl w:val="1"/>
          <w:numId w:val="12"/>
        </w:numPr>
        <w:tabs>
          <w:tab w:val="left" w:pos="1394"/>
        </w:tabs>
        <w:spacing w:before="70" w:line="374" w:lineRule="auto"/>
        <w:ind w:right="297"/>
        <w:rPr>
          <w:sz w:val="28"/>
        </w:rPr>
      </w:pPr>
      <w:r>
        <w:rPr>
          <w:color w:val="000009"/>
          <w:sz w:val="28"/>
        </w:rPr>
        <w:lastRenderedPageBreak/>
        <w:t>In its 70</w:t>
      </w:r>
      <w:r>
        <w:rPr>
          <w:color w:val="000009"/>
          <w:position w:val="11"/>
          <w:sz w:val="16"/>
        </w:rPr>
        <w:t xml:space="preserve">th </w:t>
      </w:r>
      <w:r>
        <w:rPr>
          <w:color w:val="000009"/>
          <w:sz w:val="28"/>
        </w:rPr>
        <w:t>meeting dated 18.08.15, the DTAB was informed that dairy owners were getting the drug manufactured at dubious premises from unscrupulous suppliers. The DTAB noted that the raw material or the bulk drug w</w:t>
      </w:r>
      <w:r>
        <w:rPr>
          <w:color w:val="000009"/>
          <w:sz w:val="28"/>
        </w:rPr>
        <w:t>as being clandestinely smuggled into the country from the border States, which was then being crudely manufactured clandestinely and sold to dairy owners at a very cheap rate. The DTAB reiterated its recommendation that “</w:t>
      </w:r>
      <w:r>
        <w:rPr>
          <w:i/>
          <w:color w:val="000009"/>
          <w:sz w:val="28"/>
        </w:rPr>
        <w:t xml:space="preserve">the drug legitimately manufactured </w:t>
      </w:r>
      <w:r>
        <w:rPr>
          <w:i/>
          <w:color w:val="000009"/>
          <w:sz w:val="28"/>
        </w:rPr>
        <w:t>is required for medical purposes and as such cannot be prohibited. The misuse of the drug in a crude form, can only be curbed through constant surveillance by the Regulatory</w:t>
      </w:r>
      <w:r>
        <w:rPr>
          <w:i/>
          <w:color w:val="000009"/>
          <w:spacing w:val="-2"/>
          <w:sz w:val="28"/>
        </w:rPr>
        <w:t xml:space="preserve"> </w:t>
      </w:r>
      <w:r>
        <w:rPr>
          <w:i/>
          <w:color w:val="000009"/>
          <w:sz w:val="28"/>
        </w:rPr>
        <w:t>Authorities.</w:t>
      </w:r>
      <w:r>
        <w:rPr>
          <w:color w:val="000009"/>
          <w:sz w:val="28"/>
        </w:rPr>
        <w:t>”</w:t>
      </w:r>
    </w:p>
    <w:p w:rsidR="001101CD" w:rsidRDefault="00FB483F">
      <w:pPr>
        <w:pStyle w:val="ListParagraph"/>
        <w:numPr>
          <w:ilvl w:val="1"/>
          <w:numId w:val="12"/>
        </w:numPr>
        <w:tabs>
          <w:tab w:val="left" w:pos="1394"/>
        </w:tabs>
        <w:spacing w:before="256" w:line="369" w:lineRule="auto"/>
        <w:ind w:right="292"/>
        <w:rPr>
          <w:sz w:val="28"/>
        </w:rPr>
      </w:pPr>
      <w:r>
        <w:rPr>
          <w:color w:val="000009"/>
          <w:sz w:val="28"/>
        </w:rPr>
        <w:t>On 16.10.2015, the DCC in its 49</w:t>
      </w:r>
      <w:r>
        <w:rPr>
          <w:color w:val="000009"/>
          <w:position w:val="11"/>
          <w:sz w:val="16"/>
        </w:rPr>
        <w:t xml:space="preserve">th </w:t>
      </w:r>
      <w:r>
        <w:rPr>
          <w:color w:val="000009"/>
          <w:sz w:val="28"/>
        </w:rPr>
        <w:t xml:space="preserve">Meeting discussed the rampant misuse of Oxytocin through clandestine channels. It was </w:t>
      </w:r>
      <w:r>
        <w:rPr>
          <w:i/>
          <w:color w:val="000009"/>
          <w:sz w:val="28"/>
        </w:rPr>
        <w:t xml:space="preserve">inter alia </w:t>
      </w:r>
      <w:r>
        <w:rPr>
          <w:color w:val="000009"/>
          <w:sz w:val="28"/>
        </w:rPr>
        <w:t>recommended that officials from the State Drug Regulatory Authority must conduct periodic raids with the assistance of the Police at suspected outlets; and tha</w:t>
      </w:r>
      <w:r>
        <w:rPr>
          <w:color w:val="000009"/>
          <w:sz w:val="28"/>
        </w:rPr>
        <w:t>t the manufacture and sale of oxytocin formulations by the licenced manufacturers in the State, should be monitored</w:t>
      </w:r>
      <w:r>
        <w:rPr>
          <w:color w:val="000009"/>
          <w:spacing w:val="-3"/>
          <w:sz w:val="28"/>
        </w:rPr>
        <w:t xml:space="preserve"> </w:t>
      </w:r>
      <w:r>
        <w:rPr>
          <w:color w:val="000009"/>
          <w:sz w:val="28"/>
        </w:rPr>
        <w:t>regularly.</w:t>
      </w:r>
    </w:p>
    <w:p w:rsidR="001101CD" w:rsidRDefault="00FB483F">
      <w:pPr>
        <w:pStyle w:val="ListParagraph"/>
        <w:numPr>
          <w:ilvl w:val="1"/>
          <w:numId w:val="12"/>
        </w:numPr>
        <w:tabs>
          <w:tab w:val="left" w:pos="1394"/>
        </w:tabs>
        <w:spacing w:before="177" w:line="374" w:lineRule="auto"/>
        <w:ind w:right="295"/>
        <w:rPr>
          <w:i/>
          <w:sz w:val="28"/>
        </w:rPr>
      </w:pPr>
      <w:r>
        <w:rPr>
          <w:color w:val="000009"/>
          <w:sz w:val="28"/>
        </w:rPr>
        <w:t xml:space="preserve">On 12.02.2018, the DTAB in its </w:t>
      </w:r>
      <w:r>
        <w:rPr>
          <w:color w:val="000009"/>
          <w:spacing w:val="2"/>
          <w:sz w:val="28"/>
        </w:rPr>
        <w:t>78</w:t>
      </w:r>
      <w:r>
        <w:rPr>
          <w:color w:val="000009"/>
          <w:spacing w:val="2"/>
          <w:position w:val="11"/>
          <w:sz w:val="16"/>
        </w:rPr>
        <w:t xml:space="preserve">th </w:t>
      </w:r>
      <w:r>
        <w:rPr>
          <w:color w:val="000009"/>
          <w:sz w:val="28"/>
        </w:rPr>
        <w:t>meeting considered the proposal to restrict the supply of Oxytocin formulations for human use only to registered hospitals and clinics in public and private sector to prevent misuse of the drug. The members deliberated upon the matter and “</w:t>
      </w:r>
      <w:r>
        <w:rPr>
          <w:i/>
          <w:color w:val="000009"/>
          <w:sz w:val="28"/>
        </w:rPr>
        <w:t>agreed on a draf</w:t>
      </w:r>
      <w:r>
        <w:rPr>
          <w:i/>
          <w:color w:val="000009"/>
          <w:sz w:val="28"/>
        </w:rPr>
        <w:t>t notification for regulating, restricting the</w:t>
      </w:r>
      <w:r>
        <w:rPr>
          <w:i/>
          <w:color w:val="000009"/>
          <w:spacing w:val="-4"/>
          <w:sz w:val="28"/>
        </w:rPr>
        <w:t xml:space="preserve"> </w:t>
      </w:r>
      <w:r>
        <w:rPr>
          <w:i/>
          <w:color w:val="000009"/>
          <w:sz w:val="28"/>
        </w:rPr>
        <w:t>Oxytocin</w:t>
      </w:r>
    </w:p>
    <w:p w:rsidR="001101CD" w:rsidRDefault="001101CD">
      <w:pPr>
        <w:spacing w:line="374" w:lineRule="auto"/>
        <w:jc w:val="both"/>
        <w:rPr>
          <w:sz w:val="28"/>
        </w:rPr>
        <w:sectPr w:rsidR="001101CD">
          <w:pgSz w:w="11900" w:h="16840"/>
          <w:pgMar w:top="1080" w:right="1140" w:bottom="980" w:left="900" w:header="0" w:footer="789" w:gutter="0"/>
          <w:cols w:space="720"/>
        </w:sectPr>
      </w:pPr>
    </w:p>
    <w:p w:rsidR="001101CD" w:rsidRDefault="00FB483F">
      <w:pPr>
        <w:spacing w:before="78" w:line="381" w:lineRule="auto"/>
        <w:ind w:left="1394" w:right="331"/>
        <w:jc w:val="both"/>
        <w:rPr>
          <w:sz w:val="28"/>
        </w:rPr>
      </w:pPr>
      <w:r>
        <w:rPr>
          <w:i/>
          <w:color w:val="000009"/>
          <w:sz w:val="28"/>
        </w:rPr>
        <w:lastRenderedPageBreak/>
        <w:t>formulations for human use to be supplied only to registered hospitals and clinics in public and private sector.</w:t>
      </w:r>
      <w:r>
        <w:rPr>
          <w:color w:val="000009"/>
          <w:sz w:val="28"/>
        </w:rPr>
        <w:t>”</w:t>
      </w:r>
    </w:p>
    <w:p w:rsidR="001101CD" w:rsidRDefault="00FB483F">
      <w:pPr>
        <w:pStyle w:val="BodyText"/>
        <w:spacing w:before="190" w:line="369" w:lineRule="auto"/>
        <w:ind w:right="297" w:firstLine="588"/>
      </w:pPr>
      <w:r>
        <w:rPr>
          <w:color w:val="000009"/>
        </w:rPr>
        <w:t xml:space="preserve">The DTAB accepted in principle the proposal to amend Rule 96 of the </w:t>
      </w:r>
      <w:r>
        <w:rPr>
          <w:color w:val="000009"/>
        </w:rPr>
        <w:t>Drugs and Cosmetics Rules, 1945 to ensure that bar­coding system is adopted for the manufacture and sale of Oxytocin formulations so as to ensure track and traceability of the product, to avoid its misuse.</w:t>
      </w:r>
    </w:p>
    <w:p w:rsidR="001101CD" w:rsidRDefault="00FB483F">
      <w:pPr>
        <w:pStyle w:val="BodyText"/>
        <w:spacing w:line="369" w:lineRule="auto"/>
        <w:ind w:right="302" w:firstLine="588"/>
      </w:pPr>
      <w:r>
        <w:rPr>
          <w:color w:val="000009"/>
        </w:rPr>
        <w:t>The DTAB had further agreed to prohibit the import</w:t>
      </w:r>
      <w:r>
        <w:rPr>
          <w:color w:val="000009"/>
        </w:rPr>
        <w:t xml:space="preserve"> of Oxytocin formulations under Section 10A of the said Act for human as well as animal</w:t>
      </w:r>
      <w:r>
        <w:rPr>
          <w:color w:val="000009"/>
          <w:spacing w:val="-4"/>
        </w:rPr>
        <w:t xml:space="preserve"> </w:t>
      </w:r>
      <w:r>
        <w:rPr>
          <w:color w:val="000009"/>
        </w:rPr>
        <w:t>use.</w:t>
      </w:r>
    </w:p>
    <w:p w:rsidR="001101CD" w:rsidRDefault="00FB483F">
      <w:pPr>
        <w:pStyle w:val="ListParagraph"/>
        <w:numPr>
          <w:ilvl w:val="1"/>
          <w:numId w:val="12"/>
        </w:numPr>
        <w:tabs>
          <w:tab w:val="left" w:pos="1394"/>
        </w:tabs>
        <w:spacing w:before="135" w:line="369" w:lineRule="auto"/>
        <w:ind w:right="293"/>
        <w:rPr>
          <w:sz w:val="28"/>
        </w:rPr>
      </w:pPr>
      <w:r>
        <w:rPr>
          <w:color w:val="000009"/>
          <w:sz w:val="28"/>
        </w:rPr>
        <w:t>On 09.04.2018, the DCC at the 53</w:t>
      </w:r>
      <w:r>
        <w:rPr>
          <w:color w:val="000009"/>
          <w:position w:val="11"/>
          <w:sz w:val="16"/>
        </w:rPr>
        <w:t xml:space="preserve">rd </w:t>
      </w:r>
      <w:r>
        <w:rPr>
          <w:color w:val="000009"/>
          <w:sz w:val="28"/>
        </w:rPr>
        <w:t>meeting was informed about the recommendations of the 78</w:t>
      </w:r>
      <w:r>
        <w:rPr>
          <w:color w:val="000009"/>
          <w:position w:val="11"/>
          <w:sz w:val="16"/>
        </w:rPr>
        <w:t xml:space="preserve">th </w:t>
      </w:r>
      <w:r>
        <w:rPr>
          <w:color w:val="000009"/>
          <w:sz w:val="28"/>
        </w:rPr>
        <w:t>DTAB meeting held on 12.02.2018 to address the misuse of Oxytocin.</w:t>
      </w:r>
      <w:r>
        <w:rPr>
          <w:color w:val="000009"/>
          <w:spacing w:val="13"/>
          <w:sz w:val="28"/>
        </w:rPr>
        <w:t xml:space="preserve"> </w:t>
      </w:r>
      <w:r>
        <w:rPr>
          <w:color w:val="000009"/>
          <w:sz w:val="28"/>
        </w:rPr>
        <w:t>Th</w:t>
      </w:r>
      <w:r>
        <w:rPr>
          <w:color w:val="000009"/>
          <w:sz w:val="28"/>
        </w:rPr>
        <w:t>e</w:t>
      </w:r>
    </w:p>
    <w:p w:rsidR="001101CD" w:rsidRDefault="00FB483F">
      <w:pPr>
        <w:pStyle w:val="BodyText"/>
        <w:spacing w:line="367" w:lineRule="auto"/>
        <w:ind w:right="300"/>
      </w:pPr>
      <w:r>
        <w:rPr>
          <w:color w:val="000009"/>
        </w:rPr>
        <w:t>DCC, in principle, agreed with the recommendations of the DTAB.</w:t>
      </w:r>
    </w:p>
    <w:p w:rsidR="001101CD" w:rsidRDefault="00FB483F">
      <w:pPr>
        <w:pStyle w:val="ListParagraph"/>
        <w:numPr>
          <w:ilvl w:val="1"/>
          <w:numId w:val="12"/>
        </w:numPr>
        <w:tabs>
          <w:tab w:val="left" w:pos="1394"/>
        </w:tabs>
        <w:spacing w:line="261" w:lineRule="exact"/>
        <w:ind w:hanging="853"/>
        <w:rPr>
          <w:sz w:val="28"/>
        </w:rPr>
      </w:pPr>
      <w:r>
        <w:rPr>
          <w:color w:val="000009"/>
          <w:sz w:val="28"/>
        </w:rPr>
        <w:t>On 18.04.2018, The Ministry of Health and Family</w:t>
      </w:r>
      <w:r>
        <w:rPr>
          <w:color w:val="000009"/>
          <w:spacing w:val="26"/>
          <w:sz w:val="28"/>
        </w:rPr>
        <w:t xml:space="preserve"> </w:t>
      </w:r>
      <w:r>
        <w:rPr>
          <w:color w:val="000009"/>
          <w:sz w:val="28"/>
        </w:rPr>
        <w:t>Welfare,</w:t>
      </w:r>
    </w:p>
    <w:p w:rsidR="001101CD" w:rsidRDefault="00FB483F">
      <w:pPr>
        <w:pStyle w:val="BodyText"/>
        <w:spacing w:before="187" w:line="369" w:lineRule="auto"/>
        <w:ind w:right="290"/>
      </w:pPr>
      <w:r>
        <w:rPr>
          <w:color w:val="000009"/>
        </w:rPr>
        <w:t xml:space="preserve">issued a Notification, containing “Draft Rules” </w:t>
      </w:r>
      <w:r>
        <w:rPr>
          <w:i/>
          <w:color w:val="000009"/>
        </w:rPr>
        <w:t xml:space="preserve">viz. </w:t>
      </w:r>
      <w:r>
        <w:rPr>
          <w:color w:val="000009"/>
        </w:rPr>
        <w:t>the “Drugs and Cosmetics (Amendment) Rules, 2018, on which objections and sugge</w:t>
      </w:r>
      <w:r>
        <w:rPr>
          <w:color w:val="000009"/>
        </w:rPr>
        <w:t>stions were invited to within 45 days. The Draft Rules proposed to amend Rule 96 of the Drugs and Cosmetics Rules, 1945 to ensure that a 3­tier bar­ coding system is adopted by licensed manufacturers of Oxytocin formulations to facilitate and trace their p</w:t>
      </w:r>
      <w:r>
        <w:rPr>
          <w:color w:val="000009"/>
        </w:rPr>
        <w:t>roducts.</w:t>
      </w:r>
    </w:p>
    <w:p w:rsidR="001101CD" w:rsidRDefault="00FB483F">
      <w:pPr>
        <w:pStyle w:val="BodyText"/>
        <w:spacing w:before="195" w:line="369" w:lineRule="auto"/>
        <w:ind w:right="299"/>
      </w:pPr>
      <w:r>
        <w:rPr>
          <w:color w:val="000009"/>
        </w:rPr>
        <w:t>The relevant extracts of Rule 1 and 2 are extracted hereinbelow for ready reference:</w:t>
      </w:r>
    </w:p>
    <w:p w:rsidR="001101CD" w:rsidRDefault="001101CD">
      <w:pPr>
        <w:pStyle w:val="BodyText"/>
        <w:spacing w:before="5"/>
        <w:ind w:left="0"/>
        <w:jc w:val="left"/>
        <w:rPr>
          <w:sz w:val="39"/>
        </w:rPr>
      </w:pPr>
    </w:p>
    <w:p w:rsidR="001101CD" w:rsidRDefault="00FB483F">
      <w:pPr>
        <w:ind w:left="2389" w:right="2158"/>
        <w:jc w:val="center"/>
        <w:rPr>
          <w:rFonts w:ascii="Times New Roman"/>
          <w:i/>
          <w:sz w:val="20"/>
        </w:rPr>
      </w:pPr>
      <w:r>
        <w:rPr>
          <w:rFonts w:ascii="Times New Roman"/>
          <w:i/>
          <w:color w:val="000009"/>
          <w:sz w:val="20"/>
        </w:rPr>
        <w:t>DRAFT RULES</w:t>
      </w:r>
    </w:p>
    <w:p w:rsidR="001101CD" w:rsidRDefault="00FB483F">
      <w:pPr>
        <w:spacing w:line="242" w:lineRule="auto"/>
        <w:ind w:left="1960" w:right="990"/>
        <w:rPr>
          <w:rFonts w:ascii="Times New Roman" w:hAnsi="Times New Roman"/>
          <w:i/>
          <w:sz w:val="20"/>
        </w:rPr>
      </w:pPr>
      <w:r>
        <w:rPr>
          <w:rFonts w:ascii="Times New Roman" w:hAnsi="Times New Roman"/>
          <w:i/>
          <w:color w:val="000009"/>
          <w:sz w:val="20"/>
        </w:rPr>
        <w:t>“1. (1) These rules may be called the Drugs and Cosmetics ( Amendment) Rules, 2018.</w:t>
      </w:r>
    </w:p>
    <w:p w:rsidR="001101CD" w:rsidRDefault="001101CD">
      <w:pPr>
        <w:spacing w:line="242" w:lineRule="auto"/>
        <w:rPr>
          <w:rFonts w:ascii="Times New Roman" w:hAnsi="Times New Roman"/>
          <w:sz w:val="20"/>
        </w:rPr>
        <w:sectPr w:rsidR="001101CD">
          <w:pgSz w:w="11900" w:h="16840"/>
          <w:pgMar w:top="1080" w:right="1140" w:bottom="980" w:left="900" w:header="0" w:footer="789" w:gutter="0"/>
          <w:cols w:space="720"/>
        </w:sectPr>
      </w:pPr>
    </w:p>
    <w:p w:rsidR="001101CD" w:rsidRDefault="00FB483F">
      <w:pPr>
        <w:pStyle w:val="ListParagraph"/>
        <w:numPr>
          <w:ilvl w:val="0"/>
          <w:numId w:val="10"/>
        </w:numPr>
        <w:tabs>
          <w:tab w:val="left" w:pos="2248"/>
        </w:tabs>
        <w:spacing w:before="73"/>
        <w:ind w:right="975" w:firstLine="0"/>
        <w:jc w:val="both"/>
        <w:rPr>
          <w:rFonts w:ascii="Times New Roman"/>
          <w:i/>
          <w:sz w:val="20"/>
        </w:rPr>
      </w:pPr>
      <w:r>
        <w:rPr>
          <w:rFonts w:ascii="Times New Roman"/>
          <w:i/>
          <w:color w:val="000009"/>
          <w:sz w:val="20"/>
        </w:rPr>
        <w:lastRenderedPageBreak/>
        <w:t>These rules shall come into effect after one hundred eighty days of the publication of the final rules in the Gazette of India. 2. In the Drugs and Cosmetics Rules, 1945, in rule 96, in sub-rule (1), after clause (xii) the following clause shall be inserte</w:t>
      </w:r>
      <w:r>
        <w:rPr>
          <w:rFonts w:ascii="Times New Roman"/>
          <w:i/>
          <w:color w:val="000009"/>
          <w:sz w:val="20"/>
        </w:rPr>
        <w:t>d, namely:-</w:t>
      </w:r>
    </w:p>
    <w:p w:rsidR="001101CD" w:rsidRDefault="00FB483F">
      <w:pPr>
        <w:spacing w:before="4"/>
        <w:ind w:left="1960" w:right="982"/>
        <w:jc w:val="both"/>
        <w:rPr>
          <w:rFonts w:ascii="Times New Roman"/>
          <w:i/>
          <w:sz w:val="20"/>
        </w:rPr>
      </w:pPr>
      <w:r>
        <w:rPr>
          <w:rFonts w:ascii="Times New Roman"/>
          <w:i/>
          <w:color w:val="000009"/>
          <w:sz w:val="20"/>
        </w:rPr>
        <w:t>"(xiii) (A) The manufacturers of drug formulations of oxytocin shall print the details specified below to facilitate tracking and tracing of their products, namely:-</w:t>
      </w:r>
    </w:p>
    <w:p w:rsidR="001101CD" w:rsidRDefault="00FB483F">
      <w:pPr>
        <w:pStyle w:val="ListParagraph"/>
        <w:numPr>
          <w:ilvl w:val="0"/>
          <w:numId w:val="9"/>
        </w:numPr>
        <w:tabs>
          <w:tab w:val="left" w:pos="2212"/>
        </w:tabs>
        <w:spacing w:before="2"/>
        <w:ind w:right="972" w:firstLine="0"/>
        <w:jc w:val="both"/>
        <w:rPr>
          <w:rFonts w:ascii="Times New Roman"/>
          <w:i/>
          <w:sz w:val="20"/>
        </w:rPr>
      </w:pPr>
      <w:r>
        <w:rPr>
          <w:rFonts w:ascii="Times New Roman"/>
          <w:i/>
          <w:color w:val="000009"/>
          <w:sz w:val="20"/>
        </w:rPr>
        <w:t>at primary level packaging of two dimensional barcode encoding unique and univ</w:t>
      </w:r>
      <w:r>
        <w:rPr>
          <w:rFonts w:ascii="Times New Roman"/>
          <w:i/>
          <w:color w:val="000009"/>
          <w:sz w:val="20"/>
        </w:rPr>
        <w:t xml:space="preserve">ersal global product identification code in the 14 digits Global </w:t>
      </w:r>
      <w:r>
        <w:rPr>
          <w:rFonts w:ascii="Times New Roman"/>
          <w:i/>
          <w:color w:val="000009"/>
          <w:spacing w:val="-4"/>
          <w:sz w:val="20"/>
        </w:rPr>
        <w:t xml:space="preserve">Trade </w:t>
      </w:r>
      <w:r>
        <w:rPr>
          <w:rFonts w:ascii="Times New Roman"/>
          <w:i/>
          <w:color w:val="000009"/>
          <w:sz w:val="20"/>
        </w:rPr>
        <w:t xml:space="preserve">Item Number format along with batch </w:t>
      </w:r>
      <w:r>
        <w:rPr>
          <w:rFonts w:ascii="Times New Roman"/>
          <w:i/>
          <w:color w:val="000009"/>
          <w:spacing w:val="-4"/>
          <w:sz w:val="20"/>
        </w:rPr>
        <w:t xml:space="preserve">number, </w:t>
      </w:r>
      <w:r>
        <w:rPr>
          <w:rFonts w:ascii="Times New Roman"/>
          <w:i/>
          <w:color w:val="000009"/>
          <w:sz w:val="20"/>
        </w:rPr>
        <w:t>expiry date and a unique serial number of the primary</w:t>
      </w:r>
      <w:r>
        <w:rPr>
          <w:rFonts w:ascii="Times New Roman"/>
          <w:i/>
          <w:color w:val="000009"/>
          <w:spacing w:val="-3"/>
          <w:sz w:val="20"/>
        </w:rPr>
        <w:t xml:space="preserve"> </w:t>
      </w:r>
      <w:r>
        <w:rPr>
          <w:rFonts w:ascii="Times New Roman"/>
          <w:i/>
          <w:color w:val="000009"/>
          <w:sz w:val="20"/>
        </w:rPr>
        <w:t>pack;</w:t>
      </w:r>
    </w:p>
    <w:p w:rsidR="001101CD" w:rsidRDefault="00FB483F">
      <w:pPr>
        <w:pStyle w:val="ListParagraph"/>
        <w:numPr>
          <w:ilvl w:val="0"/>
          <w:numId w:val="9"/>
        </w:numPr>
        <w:tabs>
          <w:tab w:val="left" w:pos="2174"/>
        </w:tabs>
        <w:spacing w:before="4"/>
        <w:ind w:right="970" w:firstLine="0"/>
        <w:jc w:val="both"/>
        <w:rPr>
          <w:rFonts w:ascii="Times New Roman"/>
          <w:i/>
          <w:sz w:val="20"/>
        </w:rPr>
      </w:pPr>
      <w:r>
        <w:rPr>
          <w:rFonts w:ascii="Times New Roman"/>
          <w:i/>
          <w:color w:val="000009"/>
          <w:sz w:val="20"/>
        </w:rPr>
        <w:t>at secondary level packaging of one or two dimensional barcode encoding unique an</w:t>
      </w:r>
      <w:r>
        <w:rPr>
          <w:rFonts w:ascii="Times New Roman"/>
          <w:i/>
          <w:color w:val="000009"/>
          <w:sz w:val="20"/>
        </w:rPr>
        <w:t xml:space="preserve">d universal global product identification code in the 14 digits Global </w:t>
      </w:r>
      <w:r>
        <w:rPr>
          <w:rFonts w:ascii="Times New Roman"/>
          <w:i/>
          <w:color w:val="000009"/>
          <w:spacing w:val="-4"/>
          <w:sz w:val="20"/>
        </w:rPr>
        <w:t xml:space="preserve">Trade </w:t>
      </w:r>
      <w:r>
        <w:rPr>
          <w:rFonts w:ascii="Times New Roman"/>
          <w:i/>
          <w:color w:val="000009"/>
          <w:sz w:val="20"/>
        </w:rPr>
        <w:t xml:space="preserve">Item Number format along with batch </w:t>
      </w:r>
      <w:r>
        <w:rPr>
          <w:rFonts w:ascii="Times New Roman"/>
          <w:i/>
          <w:color w:val="000009"/>
          <w:spacing w:val="-4"/>
          <w:sz w:val="20"/>
        </w:rPr>
        <w:t xml:space="preserve">number, </w:t>
      </w:r>
      <w:r>
        <w:rPr>
          <w:rFonts w:ascii="Times New Roman"/>
          <w:i/>
          <w:color w:val="000009"/>
          <w:sz w:val="20"/>
        </w:rPr>
        <w:t>expiry date and a unique serial number of the secondary</w:t>
      </w:r>
      <w:r>
        <w:rPr>
          <w:rFonts w:ascii="Times New Roman"/>
          <w:i/>
          <w:color w:val="000009"/>
          <w:spacing w:val="-3"/>
          <w:sz w:val="20"/>
        </w:rPr>
        <w:t xml:space="preserve"> </w:t>
      </w:r>
      <w:r>
        <w:rPr>
          <w:rFonts w:ascii="Times New Roman"/>
          <w:i/>
          <w:color w:val="000009"/>
          <w:sz w:val="20"/>
        </w:rPr>
        <w:t>pack;</w:t>
      </w:r>
    </w:p>
    <w:p w:rsidR="001101CD" w:rsidRDefault="00FB483F">
      <w:pPr>
        <w:pStyle w:val="ListParagraph"/>
        <w:numPr>
          <w:ilvl w:val="0"/>
          <w:numId w:val="9"/>
        </w:numPr>
        <w:tabs>
          <w:tab w:val="left" w:pos="2206"/>
        </w:tabs>
        <w:spacing w:before="4"/>
        <w:ind w:right="975" w:firstLine="0"/>
        <w:jc w:val="both"/>
        <w:rPr>
          <w:rFonts w:ascii="Times New Roman"/>
          <w:i/>
          <w:sz w:val="20"/>
        </w:rPr>
      </w:pPr>
      <w:r>
        <w:rPr>
          <w:rFonts w:ascii="Times New Roman"/>
          <w:i/>
          <w:color w:val="000009"/>
          <w:sz w:val="20"/>
        </w:rPr>
        <w:t>at tertiary level packaging of one dimensional barcode encoding unique an</w:t>
      </w:r>
      <w:r>
        <w:rPr>
          <w:rFonts w:ascii="Times New Roman"/>
          <w:i/>
          <w:color w:val="000009"/>
          <w:sz w:val="20"/>
        </w:rPr>
        <w:t xml:space="preserve">d universal global product identification code in the 14 digits Global </w:t>
      </w:r>
      <w:r>
        <w:rPr>
          <w:rFonts w:ascii="Times New Roman"/>
          <w:i/>
          <w:color w:val="000009"/>
          <w:spacing w:val="-4"/>
          <w:sz w:val="20"/>
        </w:rPr>
        <w:t xml:space="preserve">Trade </w:t>
      </w:r>
      <w:r>
        <w:rPr>
          <w:rFonts w:ascii="Times New Roman"/>
          <w:i/>
          <w:color w:val="000009"/>
          <w:sz w:val="20"/>
        </w:rPr>
        <w:t xml:space="preserve">Item Number format along with batch </w:t>
      </w:r>
      <w:r>
        <w:rPr>
          <w:rFonts w:ascii="Times New Roman"/>
          <w:i/>
          <w:color w:val="000009"/>
          <w:spacing w:val="-4"/>
          <w:sz w:val="20"/>
        </w:rPr>
        <w:t xml:space="preserve">number, </w:t>
      </w:r>
      <w:r>
        <w:rPr>
          <w:rFonts w:ascii="Times New Roman"/>
          <w:i/>
          <w:color w:val="000009"/>
          <w:sz w:val="20"/>
        </w:rPr>
        <w:t xml:space="preserve">expiry date and a unique serial number of the </w:t>
      </w:r>
      <w:r>
        <w:rPr>
          <w:rFonts w:ascii="Times New Roman"/>
          <w:i/>
          <w:color w:val="000009"/>
          <w:spacing w:val="-3"/>
          <w:sz w:val="20"/>
        </w:rPr>
        <w:t>Tertiary</w:t>
      </w:r>
      <w:r>
        <w:rPr>
          <w:rFonts w:ascii="Times New Roman"/>
          <w:i/>
          <w:color w:val="000009"/>
          <w:spacing w:val="-2"/>
          <w:sz w:val="20"/>
        </w:rPr>
        <w:t xml:space="preserve"> </w:t>
      </w:r>
      <w:r>
        <w:rPr>
          <w:rFonts w:ascii="Times New Roman"/>
          <w:i/>
          <w:color w:val="000009"/>
          <w:sz w:val="20"/>
        </w:rPr>
        <w:t>pack.</w:t>
      </w:r>
    </w:p>
    <w:p w:rsidR="001101CD" w:rsidRDefault="00FB483F">
      <w:pPr>
        <w:pStyle w:val="ListParagraph"/>
        <w:numPr>
          <w:ilvl w:val="0"/>
          <w:numId w:val="8"/>
        </w:numPr>
        <w:tabs>
          <w:tab w:val="left" w:pos="2294"/>
        </w:tabs>
        <w:spacing w:before="4"/>
        <w:ind w:right="971" w:firstLine="0"/>
        <w:jc w:val="both"/>
        <w:rPr>
          <w:rFonts w:ascii="Times New Roman" w:hAnsi="Times New Roman"/>
          <w:i/>
          <w:sz w:val="20"/>
        </w:rPr>
      </w:pPr>
      <w:r>
        <w:rPr>
          <w:rFonts w:ascii="Times New Roman" w:hAnsi="Times New Roman"/>
          <w:i/>
          <w:color w:val="000009"/>
          <w:sz w:val="20"/>
        </w:rPr>
        <w:t>The manufacturer of drug formulation shall maintain the data in the parent — child relationship for all three level of packaging and their movement in its supply chain.</w:t>
      </w:r>
    </w:p>
    <w:p w:rsidR="001101CD" w:rsidRDefault="00FB483F">
      <w:pPr>
        <w:pStyle w:val="ListParagraph"/>
        <w:numPr>
          <w:ilvl w:val="0"/>
          <w:numId w:val="8"/>
        </w:numPr>
        <w:tabs>
          <w:tab w:val="left" w:pos="2284"/>
        </w:tabs>
        <w:spacing w:before="2"/>
        <w:ind w:right="979" w:firstLine="0"/>
        <w:jc w:val="both"/>
        <w:rPr>
          <w:rFonts w:ascii="Times New Roman" w:hAnsi="Times New Roman"/>
          <w:sz w:val="20"/>
        </w:rPr>
      </w:pPr>
      <w:r>
        <w:rPr>
          <w:rFonts w:ascii="Times New Roman" w:hAnsi="Times New Roman"/>
          <w:i/>
          <w:color w:val="000009"/>
          <w:sz w:val="20"/>
        </w:rPr>
        <w:t xml:space="preserve">The data </w:t>
      </w:r>
      <w:r>
        <w:rPr>
          <w:rFonts w:ascii="Times New Roman" w:hAnsi="Times New Roman"/>
          <w:i/>
          <w:color w:val="000009"/>
          <w:spacing w:val="-3"/>
          <w:sz w:val="20"/>
        </w:rPr>
        <w:t xml:space="preserve">referred </w:t>
      </w:r>
      <w:r>
        <w:rPr>
          <w:rFonts w:ascii="Times New Roman" w:hAnsi="Times New Roman"/>
          <w:i/>
          <w:color w:val="000009"/>
          <w:sz w:val="20"/>
        </w:rPr>
        <w:t>to in sub-rule (2) shall be uploaded on the central portal of the Cen</w:t>
      </w:r>
      <w:r>
        <w:rPr>
          <w:rFonts w:ascii="Times New Roman" w:hAnsi="Times New Roman"/>
          <w:i/>
          <w:color w:val="000009"/>
          <w:sz w:val="20"/>
        </w:rPr>
        <w:t>tral Government by the manufacturer or its designated agency before release of the drugs for sale or distribution. (D) The responsibility of the correctness, completeness and ensuring timely upload of data on the Central portal shall be that of the</w:t>
      </w:r>
      <w:r>
        <w:rPr>
          <w:rFonts w:ascii="Times New Roman" w:hAnsi="Times New Roman"/>
          <w:i/>
          <w:color w:val="000009"/>
          <w:spacing w:val="-2"/>
          <w:sz w:val="20"/>
        </w:rPr>
        <w:t xml:space="preserve"> </w:t>
      </w:r>
      <w:r>
        <w:rPr>
          <w:rFonts w:ascii="Times New Roman" w:hAnsi="Times New Roman"/>
          <w:i/>
          <w:color w:val="000009"/>
          <w:sz w:val="20"/>
        </w:rPr>
        <w:t>manufac</w:t>
      </w:r>
      <w:r>
        <w:rPr>
          <w:rFonts w:ascii="Times New Roman" w:hAnsi="Times New Roman"/>
          <w:i/>
          <w:color w:val="000009"/>
          <w:sz w:val="20"/>
        </w:rPr>
        <w:t>turer</w:t>
      </w:r>
      <w:r>
        <w:rPr>
          <w:rFonts w:ascii="Times New Roman" w:hAnsi="Times New Roman"/>
          <w:color w:val="000009"/>
          <w:sz w:val="20"/>
        </w:rPr>
        <w:t>.”</w:t>
      </w:r>
    </w:p>
    <w:p w:rsidR="001101CD" w:rsidRDefault="001101CD">
      <w:pPr>
        <w:pStyle w:val="BodyText"/>
        <w:spacing w:before="3"/>
        <w:ind w:left="0"/>
        <w:jc w:val="left"/>
        <w:rPr>
          <w:rFonts w:ascii="Times New Roman"/>
          <w:sz w:val="24"/>
        </w:rPr>
      </w:pPr>
    </w:p>
    <w:p w:rsidR="001101CD" w:rsidRDefault="00FB483F">
      <w:pPr>
        <w:pStyle w:val="BodyText"/>
        <w:spacing w:line="369" w:lineRule="auto"/>
        <w:ind w:right="303" w:firstLine="588"/>
      </w:pPr>
      <w:r>
        <w:rPr>
          <w:color w:val="000009"/>
        </w:rPr>
        <w:t>The Central Government did not proceed with these Draft Rules, since the Impugned Notification came to be passed on 27.04.2018. As a consequence, the Draft Rules lapsed.</w:t>
      </w:r>
    </w:p>
    <w:p w:rsidR="001101CD" w:rsidRDefault="00FB483F">
      <w:pPr>
        <w:pStyle w:val="ListParagraph"/>
        <w:numPr>
          <w:ilvl w:val="1"/>
          <w:numId w:val="12"/>
        </w:numPr>
        <w:tabs>
          <w:tab w:val="left" w:pos="1394"/>
        </w:tabs>
        <w:spacing w:before="272" w:line="369" w:lineRule="auto"/>
        <w:ind w:right="297"/>
        <w:rPr>
          <w:sz w:val="28"/>
        </w:rPr>
      </w:pPr>
      <w:r>
        <w:rPr>
          <w:color w:val="000009"/>
          <w:sz w:val="28"/>
        </w:rPr>
        <w:t>On 24.04.18, the Ministry of Health and Family Welfare in exercise of its powers under Section 10A of the Act issued a Notification</w:t>
      </w:r>
      <w:r>
        <w:rPr>
          <w:color w:val="000009"/>
          <w:spacing w:val="36"/>
          <w:sz w:val="28"/>
        </w:rPr>
        <w:t xml:space="preserve"> </w:t>
      </w:r>
      <w:r>
        <w:rPr>
          <w:color w:val="000009"/>
          <w:sz w:val="28"/>
        </w:rPr>
        <w:t>completely</w:t>
      </w:r>
      <w:r>
        <w:rPr>
          <w:color w:val="000009"/>
          <w:spacing w:val="36"/>
          <w:sz w:val="28"/>
        </w:rPr>
        <w:t xml:space="preserve"> </w:t>
      </w:r>
      <w:r>
        <w:rPr>
          <w:color w:val="000009"/>
          <w:sz w:val="28"/>
        </w:rPr>
        <w:t>prohibiting</w:t>
      </w:r>
      <w:r>
        <w:rPr>
          <w:color w:val="000009"/>
          <w:spacing w:val="37"/>
          <w:sz w:val="28"/>
        </w:rPr>
        <w:t xml:space="preserve"> </w:t>
      </w:r>
      <w:r>
        <w:rPr>
          <w:color w:val="000009"/>
          <w:sz w:val="28"/>
        </w:rPr>
        <w:t>the</w:t>
      </w:r>
      <w:r>
        <w:rPr>
          <w:color w:val="000009"/>
          <w:spacing w:val="37"/>
          <w:sz w:val="28"/>
        </w:rPr>
        <w:t xml:space="preserve"> </w:t>
      </w:r>
      <w:r>
        <w:rPr>
          <w:color w:val="000009"/>
          <w:sz w:val="28"/>
        </w:rPr>
        <w:t>import</w:t>
      </w:r>
      <w:r>
        <w:rPr>
          <w:color w:val="000009"/>
          <w:spacing w:val="36"/>
          <w:sz w:val="28"/>
        </w:rPr>
        <w:t xml:space="preserve"> </w:t>
      </w:r>
      <w:r>
        <w:rPr>
          <w:color w:val="000009"/>
          <w:sz w:val="28"/>
        </w:rPr>
        <w:t>of</w:t>
      </w:r>
      <w:r>
        <w:rPr>
          <w:color w:val="000009"/>
          <w:spacing w:val="37"/>
          <w:sz w:val="28"/>
        </w:rPr>
        <w:t xml:space="preserve"> </w:t>
      </w:r>
      <w:r>
        <w:rPr>
          <w:color w:val="000009"/>
          <w:sz w:val="28"/>
        </w:rPr>
        <w:t>‘Oxytocin</w:t>
      </w:r>
    </w:p>
    <w:p w:rsidR="001101CD" w:rsidRDefault="00FB483F">
      <w:pPr>
        <w:pStyle w:val="BodyText"/>
        <w:spacing w:line="326" w:lineRule="exact"/>
      </w:pPr>
      <w:r>
        <w:rPr>
          <w:color w:val="000009"/>
        </w:rPr>
        <w:t>and its formulation in any name or manner’ into India.</w:t>
      </w:r>
    </w:p>
    <w:p w:rsidR="001101CD" w:rsidRDefault="00FB483F">
      <w:pPr>
        <w:pStyle w:val="ListParagraph"/>
        <w:numPr>
          <w:ilvl w:val="1"/>
          <w:numId w:val="12"/>
        </w:numPr>
        <w:tabs>
          <w:tab w:val="left" w:pos="1394"/>
        </w:tabs>
        <w:spacing w:before="103" w:line="369" w:lineRule="auto"/>
        <w:ind w:right="297"/>
        <w:rPr>
          <w:sz w:val="28"/>
        </w:rPr>
      </w:pPr>
      <w:r>
        <w:rPr>
          <w:color w:val="000009"/>
          <w:sz w:val="28"/>
        </w:rPr>
        <w:t>On 27.04.18, the Minis</w:t>
      </w:r>
      <w:r>
        <w:rPr>
          <w:color w:val="000009"/>
          <w:sz w:val="28"/>
        </w:rPr>
        <w:t>try of Health and Family Welfare in exercise of its powers under Section 26A of the Act issued the Impugned Notification, which superseded the Notification dated 17.01.2014, and directed that the drug Oxytocin shall be manufactured only by public sector un</w:t>
      </w:r>
      <w:r>
        <w:rPr>
          <w:color w:val="000009"/>
          <w:sz w:val="28"/>
        </w:rPr>
        <w:t>dertakings or companies for domestic use. However, the manufacture of Oxytocin formulations for export purposes shall be open to both public and private sector</w:t>
      </w:r>
      <w:r>
        <w:rPr>
          <w:color w:val="000009"/>
          <w:spacing w:val="-18"/>
          <w:sz w:val="28"/>
        </w:rPr>
        <w:t xml:space="preserve"> </w:t>
      </w:r>
      <w:r>
        <w:rPr>
          <w:color w:val="000009"/>
          <w:sz w:val="28"/>
        </w:rPr>
        <w:t>companies.</w:t>
      </w:r>
    </w:p>
    <w:p w:rsidR="001101CD" w:rsidRDefault="001101CD">
      <w:pPr>
        <w:spacing w:line="369" w:lineRule="auto"/>
        <w:jc w:val="both"/>
        <w:rPr>
          <w:sz w:val="28"/>
        </w:rPr>
        <w:sectPr w:rsidR="001101CD">
          <w:pgSz w:w="11900" w:h="16840"/>
          <w:pgMar w:top="1080" w:right="1140" w:bottom="980" w:left="900" w:header="0" w:footer="789" w:gutter="0"/>
          <w:cols w:space="720"/>
        </w:sectPr>
      </w:pPr>
    </w:p>
    <w:p w:rsidR="001101CD" w:rsidRDefault="00FB483F">
      <w:pPr>
        <w:pStyle w:val="BodyText"/>
        <w:spacing w:before="70" w:line="369" w:lineRule="auto"/>
        <w:jc w:val="left"/>
      </w:pPr>
      <w:r>
        <w:rPr>
          <w:color w:val="000009"/>
        </w:rPr>
        <w:lastRenderedPageBreak/>
        <w:t>The impugned Notification date 27.04.2018 is extracted herein below</w:t>
      </w:r>
      <w:r>
        <w:rPr>
          <w:color w:val="000009"/>
        </w:rPr>
        <w:t xml:space="preserve"> for ready reference:</w:t>
      </w:r>
    </w:p>
    <w:p w:rsidR="001101CD" w:rsidRDefault="00FB483F">
      <w:pPr>
        <w:spacing w:before="5" w:line="254" w:lineRule="auto"/>
        <w:ind w:left="1960" w:right="830"/>
        <w:jc w:val="both"/>
        <w:rPr>
          <w:i/>
          <w:sz w:val="20"/>
        </w:rPr>
      </w:pPr>
      <w:r>
        <w:rPr>
          <w:color w:val="000009"/>
          <w:sz w:val="20"/>
        </w:rPr>
        <w:t>“</w:t>
      </w:r>
      <w:r>
        <w:rPr>
          <w:i/>
          <w:color w:val="000009"/>
          <w:sz w:val="20"/>
        </w:rPr>
        <w:t>G.S.R. 411(E).—Whereas the Hon’ble High Court of Himachal Pradesh, Shimla, has, in its judgment dated 15.3.2016 in CWPIL No. 16 of 2014 titled ‘Court on its own motion’ versus State of Himachal Pradesh and others, observed that there</w:t>
      </w:r>
      <w:r>
        <w:rPr>
          <w:i/>
          <w:color w:val="000009"/>
          <w:sz w:val="20"/>
        </w:rPr>
        <w:t xml:space="preserve"> is large scale clandestine manufacture </w:t>
      </w:r>
      <w:r>
        <w:rPr>
          <w:i/>
          <w:color w:val="000009"/>
          <w:spacing w:val="-4"/>
          <w:sz w:val="20"/>
        </w:rPr>
        <w:t>and</w:t>
      </w:r>
      <w:r>
        <w:rPr>
          <w:i/>
          <w:color w:val="000009"/>
          <w:spacing w:val="51"/>
          <w:sz w:val="20"/>
        </w:rPr>
        <w:t xml:space="preserve"> </w:t>
      </w:r>
      <w:r>
        <w:rPr>
          <w:i/>
          <w:color w:val="000009"/>
          <w:sz w:val="20"/>
        </w:rPr>
        <w:t>sale of the drug Oxytocin leading to its grave misuse, which is harmful to animals and humans;</w:t>
      </w:r>
    </w:p>
    <w:p w:rsidR="001101CD" w:rsidRDefault="00FB483F">
      <w:pPr>
        <w:spacing w:before="1" w:line="254" w:lineRule="auto"/>
        <w:ind w:left="1960" w:right="829"/>
        <w:jc w:val="both"/>
        <w:rPr>
          <w:i/>
          <w:sz w:val="20"/>
        </w:rPr>
      </w:pPr>
      <w:r>
        <w:rPr>
          <w:i/>
          <w:color w:val="000009"/>
          <w:sz w:val="20"/>
        </w:rPr>
        <w:t xml:space="preserve">And whereas, the said Hon’ble High Court also observed that the </w:t>
      </w:r>
      <w:r>
        <w:rPr>
          <w:i/>
          <w:color w:val="000009"/>
          <w:sz w:val="20"/>
        </w:rPr>
        <w:t>feasibility of restricting the manufacture of Oxytocin only in public sector companies and also restricting and limiting the manufacture of Oxytocin by companies to whom licenses have already been granted should be considered;</w:t>
      </w:r>
    </w:p>
    <w:p w:rsidR="001101CD" w:rsidRDefault="001101CD">
      <w:pPr>
        <w:pStyle w:val="BodyText"/>
        <w:spacing w:before="3"/>
        <w:ind w:left="0"/>
        <w:jc w:val="left"/>
        <w:rPr>
          <w:i/>
          <w:sz w:val="21"/>
        </w:rPr>
      </w:pPr>
    </w:p>
    <w:p w:rsidR="001101CD" w:rsidRDefault="00FB483F">
      <w:pPr>
        <w:spacing w:line="254" w:lineRule="auto"/>
        <w:ind w:left="1960" w:right="829"/>
        <w:jc w:val="both"/>
        <w:rPr>
          <w:i/>
          <w:sz w:val="20"/>
        </w:rPr>
      </w:pPr>
      <w:r>
        <w:rPr>
          <w:i/>
          <w:color w:val="000009"/>
          <w:sz w:val="20"/>
        </w:rPr>
        <w:t>And whereas, the Drugs Techn</w:t>
      </w:r>
      <w:r>
        <w:rPr>
          <w:i/>
          <w:color w:val="000009"/>
          <w:sz w:val="20"/>
        </w:rPr>
        <w:t>ical Advisory Board constituted under section 5 of the Drugs and Cosmetics Act, 1940 (23 of 1940) considered the said issue in its meeting held on the 12th February 2018 and recommended that Oxytocin formulations for human use be regulated and restricted t</w:t>
      </w:r>
      <w:r>
        <w:rPr>
          <w:i/>
          <w:color w:val="000009"/>
          <w:sz w:val="20"/>
        </w:rPr>
        <w:t>o be supplied only to registered hospitals and clinics in public and private sector to prevent misuse of the said drug;</w:t>
      </w:r>
    </w:p>
    <w:p w:rsidR="001101CD" w:rsidRDefault="001101CD">
      <w:pPr>
        <w:pStyle w:val="BodyText"/>
        <w:spacing w:before="2"/>
        <w:ind w:left="0"/>
        <w:jc w:val="left"/>
        <w:rPr>
          <w:i/>
          <w:sz w:val="21"/>
        </w:rPr>
      </w:pPr>
    </w:p>
    <w:p w:rsidR="001101CD" w:rsidRDefault="00FB483F">
      <w:pPr>
        <w:spacing w:line="254" w:lineRule="auto"/>
        <w:ind w:left="1960" w:right="830"/>
        <w:jc w:val="both"/>
        <w:rPr>
          <w:i/>
          <w:sz w:val="20"/>
        </w:rPr>
      </w:pPr>
      <w:r>
        <w:rPr>
          <w:i/>
          <w:color w:val="000009"/>
          <w:sz w:val="20"/>
        </w:rPr>
        <w:t>And whereas, the Central Government, on the basis of the recommendations of the said Board and after examination of the matter, is sati</w:t>
      </w:r>
      <w:r>
        <w:rPr>
          <w:i/>
          <w:color w:val="000009"/>
          <w:sz w:val="20"/>
        </w:rPr>
        <w:t>sfied that unregulated and illegal use of the drug Oxytocin is likely to involve risk to human beings or animals and that in the public interest it is necessary and expedient to regulate and restrict the manufacture, sale and distribution of the drug Oxyto</w:t>
      </w:r>
      <w:r>
        <w:rPr>
          <w:i/>
          <w:color w:val="000009"/>
          <w:sz w:val="20"/>
        </w:rPr>
        <w:t>cin in the country to prevent its misuse by unauthorised persons or otherwise;</w:t>
      </w:r>
    </w:p>
    <w:p w:rsidR="001101CD" w:rsidRDefault="001101CD">
      <w:pPr>
        <w:pStyle w:val="BodyText"/>
        <w:spacing w:before="4"/>
        <w:ind w:left="0"/>
        <w:jc w:val="left"/>
        <w:rPr>
          <w:i/>
          <w:sz w:val="21"/>
        </w:rPr>
      </w:pPr>
    </w:p>
    <w:p w:rsidR="001101CD" w:rsidRDefault="00FB483F">
      <w:pPr>
        <w:spacing w:line="254" w:lineRule="auto"/>
        <w:ind w:left="1960" w:right="828"/>
        <w:jc w:val="both"/>
        <w:rPr>
          <w:i/>
          <w:sz w:val="20"/>
        </w:rPr>
      </w:pPr>
      <w:r>
        <w:rPr>
          <w:i/>
          <w:color w:val="000009"/>
          <w:sz w:val="20"/>
        </w:rPr>
        <w:t>Now, therefore, in exercise of the powers conferred by section 26A of the said Act, and in supersession of the notification number G.S.R. 29(E) dated 17th January, 2014, the Ce</w:t>
      </w:r>
      <w:r>
        <w:rPr>
          <w:i/>
          <w:color w:val="000009"/>
          <w:sz w:val="20"/>
        </w:rPr>
        <w:t xml:space="preserve">ntral Government hereby directs that the drug Oxytocin shall be manufactured for sale or for distribution </w:t>
      </w:r>
      <w:r>
        <w:rPr>
          <w:i/>
          <w:color w:val="000009"/>
          <w:spacing w:val="-5"/>
          <w:sz w:val="20"/>
        </w:rPr>
        <w:t xml:space="preserve">or </w:t>
      </w:r>
      <w:r>
        <w:rPr>
          <w:i/>
          <w:color w:val="000009"/>
          <w:sz w:val="20"/>
        </w:rPr>
        <w:t>sold in the manner specified below, namely:­</w:t>
      </w:r>
    </w:p>
    <w:p w:rsidR="001101CD" w:rsidRDefault="001101CD">
      <w:pPr>
        <w:pStyle w:val="BodyText"/>
        <w:spacing w:before="3"/>
        <w:ind w:left="0"/>
        <w:jc w:val="left"/>
        <w:rPr>
          <w:i/>
          <w:sz w:val="21"/>
        </w:rPr>
      </w:pPr>
    </w:p>
    <w:p w:rsidR="001101CD" w:rsidRDefault="00FB483F">
      <w:pPr>
        <w:pStyle w:val="ListParagraph"/>
        <w:numPr>
          <w:ilvl w:val="0"/>
          <w:numId w:val="7"/>
        </w:numPr>
        <w:tabs>
          <w:tab w:val="left" w:pos="2702"/>
        </w:tabs>
        <w:spacing w:line="254" w:lineRule="auto"/>
        <w:ind w:right="831" w:firstLine="0"/>
        <w:jc w:val="both"/>
        <w:rPr>
          <w:i/>
          <w:color w:val="000009"/>
          <w:sz w:val="20"/>
        </w:rPr>
      </w:pPr>
      <w:r>
        <w:rPr>
          <w:i/>
          <w:color w:val="000009"/>
          <w:sz w:val="20"/>
          <w:u w:val="single" w:color="000009"/>
        </w:rPr>
        <w:t xml:space="preserve">The manufacture of Oxytocin formulations for domestic use </w:t>
      </w:r>
      <w:r>
        <w:rPr>
          <w:i/>
          <w:color w:val="000009"/>
          <w:spacing w:val="-3"/>
          <w:sz w:val="20"/>
          <w:u w:val="single" w:color="000009"/>
        </w:rPr>
        <w:t xml:space="preserve">shall </w:t>
      </w:r>
      <w:r>
        <w:rPr>
          <w:i/>
          <w:color w:val="000009"/>
          <w:sz w:val="20"/>
          <w:u w:val="single" w:color="000009"/>
        </w:rPr>
        <w:t>be by public sector undertakings or companies only and the label of the product shall bear barcodes.</w:t>
      </w:r>
    </w:p>
    <w:p w:rsidR="001101CD" w:rsidRDefault="00FB483F">
      <w:pPr>
        <w:pStyle w:val="ListParagraph"/>
        <w:numPr>
          <w:ilvl w:val="0"/>
          <w:numId w:val="7"/>
        </w:numPr>
        <w:tabs>
          <w:tab w:val="left" w:pos="2806"/>
        </w:tabs>
        <w:spacing w:before="1" w:line="254" w:lineRule="auto"/>
        <w:ind w:right="828" w:firstLine="0"/>
        <w:jc w:val="both"/>
        <w:rPr>
          <w:color w:val="000009"/>
          <w:sz w:val="20"/>
        </w:rPr>
      </w:pPr>
      <w:r>
        <w:rPr>
          <w:i/>
          <w:color w:val="000009"/>
          <w:sz w:val="20"/>
        </w:rPr>
        <w:t>The manufacture of Oxytocin formulations for export purposes shall be open to both public and private sector companies and the packs of such manufacture fo</w:t>
      </w:r>
      <w:r>
        <w:rPr>
          <w:i/>
          <w:color w:val="000009"/>
          <w:sz w:val="20"/>
        </w:rPr>
        <w:t>r exports shall bear barcodes</w:t>
      </w:r>
      <w:r>
        <w:rPr>
          <w:color w:val="000009"/>
          <w:sz w:val="20"/>
        </w:rPr>
        <w:t>.</w:t>
      </w:r>
    </w:p>
    <w:p w:rsidR="001101CD" w:rsidRDefault="00FB483F">
      <w:pPr>
        <w:pStyle w:val="ListParagraph"/>
        <w:numPr>
          <w:ilvl w:val="0"/>
          <w:numId w:val="7"/>
        </w:numPr>
        <w:tabs>
          <w:tab w:val="left" w:pos="2702"/>
        </w:tabs>
        <w:spacing w:line="254" w:lineRule="auto"/>
        <w:ind w:right="826" w:firstLine="0"/>
        <w:jc w:val="both"/>
        <w:rPr>
          <w:i/>
          <w:color w:val="000009"/>
          <w:sz w:val="20"/>
        </w:rPr>
      </w:pPr>
      <w:r>
        <w:rPr>
          <w:i/>
          <w:color w:val="000009"/>
          <w:sz w:val="20"/>
          <w:u w:val="single" w:color="000009"/>
        </w:rPr>
        <w:t xml:space="preserve">The manufacturers of active pharmaceutical ingredient </w:t>
      </w:r>
      <w:r>
        <w:rPr>
          <w:i/>
          <w:color w:val="000009"/>
          <w:spacing w:val="-7"/>
          <w:sz w:val="20"/>
          <w:u w:val="single" w:color="000009"/>
        </w:rPr>
        <w:t xml:space="preserve">of </w:t>
      </w:r>
      <w:r>
        <w:rPr>
          <w:i/>
          <w:color w:val="000009"/>
          <w:sz w:val="20"/>
          <w:u w:val="single" w:color="000009"/>
        </w:rPr>
        <w:t xml:space="preserve">Oxytocin shall supply the active pharmaceutical ingredient only to the public sector manufacturers licensed under the Drugs and Cosmetics Rules, 1945 for manufacture of formulations of the said drug for domestic use. </w:t>
      </w:r>
    </w:p>
    <w:p w:rsidR="001101CD" w:rsidRDefault="00FB483F">
      <w:pPr>
        <w:pStyle w:val="ListParagraph"/>
        <w:numPr>
          <w:ilvl w:val="0"/>
          <w:numId w:val="7"/>
        </w:numPr>
        <w:tabs>
          <w:tab w:val="left" w:pos="2702"/>
        </w:tabs>
        <w:spacing w:before="1" w:line="254" w:lineRule="auto"/>
        <w:ind w:right="826" w:firstLine="0"/>
        <w:jc w:val="both"/>
        <w:rPr>
          <w:i/>
          <w:color w:val="000009"/>
          <w:sz w:val="20"/>
        </w:rPr>
      </w:pPr>
      <w:r>
        <w:rPr>
          <w:i/>
          <w:color w:val="000009"/>
          <w:sz w:val="20"/>
        </w:rPr>
        <w:t>The manufacturers of active pharmaceut</w:t>
      </w:r>
      <w:r>
        <w:rPr>
          <w:i/>
          <w:color w:val="000009"/>
          <w:sz w:val="20"/>
        </w:rPr>
        <w:t xml:space="preserve">ical ingredient </w:t>
      </w:r>
      <w:r>
        <w:rPr>
          <w:i/>
          <w:color w:val="000009"/>
          <w:spacing w:val="-7"/>
          <w:sz w:val="20"/>
        </w:rPr>
        <w:t xml:space="preserve">of </w:t>
      </w:r>
      <w:r>
        <w:rPr>
          <w:i/>
          <w:color w:val="000009"/>
          <w:sz w:val="20"/>
        </w:rPr>
        <w:t>Oxytocin shall supply the said active pharmaceutical ingredient to the manufacturers in public and private sector licensed under the Drugs and Cosmetics Rules, 1945 for manufacture of formulations of the said drug for export purpose.</w:t>
      </w:r>
    </w:p>
    <w:p w:rsidR="001101CD" w:rsidRDefault="00FB483F">
      <w:pPr>
        <w:pStyle w:val="ListParagraph"/>
        <w:numPr>
          <w:ilvl w:val="0"/>
          <w:numId w:val="7"/>
        </w:numPr>
        <w:tabs>
          <w:tab w:val="left" w:pos="2702"/>
        </w:tabs>
        <w:spacing w:line="254" w:lineRule="auto"/>
        <w:ind w:right="826" w:firstLine="0"/>
        <w:jc w:val="both"/>
        <w:rPr>
          <w:i/>
          <w:color w:val="000009"/>
          <w:sz w:val="20"/>
        </w:rPr>
      </w:pPr>
      <w:r>
        <w:rPr>
          <w:i/>
          <w:color w:val="000009"/>
          <w:sz w:val="20"/>
        </w:rPr>
        <w:t>The</w:t>
      </w:r>
      <w:r>
        <w:rPr>
          <w:i/>
          <w:color w:val="000009"/>
          <w:sz w:val="20"/>
        </w:rPr>
        <w:t xml:space="preserve"> Oxytocin formulations manufactured by the public sector companies or undertakings licensed under the Drugs and Cosmetics Rules, 1945 for domestic use shall supply the formulations meant for human and veterinary use only,­</w:t>
      </w:r>
    </w:p>
    <w:p w:rsidR="001101CD" w:rsidRDefault="001101CD">
      <w:pPr>
        <w:spacing w:line="254" w:lineRule="auto"/>
        <w:jc w:val="both"/>
        <w:rPr>
          <w:sz w:val="20"/>
        </w:rPr>
        <w:sectPr w:rsidR="001101CD">
          <w:pgSz w:w="11900" w:h="16840"/>
          <w:pgMar w:top="1080" w:right="1140" w:bottom="980" w:left="900" w:header="0" w:footer="789" w:gutter="0"/>
          <w:cols w:space="720"/>
        </w:sectPr>
      </w:pPr>
    </w:p>
    <w:p w:rsidR="001101CD" w:rsidRDefault="00FB483F">
      <w:pPr>
        <w:spacing w:before="77" w:line="254" w:lineRule="auto"/>
        <w:ind w:left="1960" w:right="827"/>
        <w:jc w:val="both"/>
        <w:rPr>
          <w:i/>
          <w:sz w:val="20"/>
        </w:rPr>
      </w:pPr>
      <w:r>
        <w:rPr>
          <w:i/>
          <w:color w:val="000009"/>
          <w:sz w:val="20"/>
        </w:rPr>
        <w:lastRenderedPageBreak/>
        <w:t>(a) to the regi</w:t>
      </w:r>
      <w:r>
        <w:rPr>
          <w:i/>
          <w:color w:val="000009"/>
          <w:sz w:val="20"/>
        </w:rPr>
        <w:t>stered hospitals and clinics in public and private sector directly; or (b) to the Pradhan Mantri Bhartiya Janaushadhi Pariyojana (PMBJP) and Affordable Medicines and Reliable Implants for Treatment (AMRIT) outlets or any other Government entity which may b</w:t>
      </w:r>
      <w:r>
        <w:rPr>
          <w:i/>
          <w:color w:val="000009"/>
          <w:sz w:val="20"/>
        </w:rPr>
        <w:t>e specified by the Central Government for this purpose in the country which shall further supply the drug to the registered hospitals and clinics in public and private sector.</w:t>
      </w:r>
    </w:p>
    <w:p w:rsidR="001101CD" w:rsidRDefault="00FB483F">
      <w:pPr>
        <w:pStyle w:val="ListParagraph"/>
        <w:numPr>
          <w:ilvl w:val="0"/>
          <w:numId w:val="7"/>
        </w:numPr>
        <w:tabs>
          <w:tab w:val="left" w:pos="2702"/>
        </w:tabs>
        <w:spacing w:line="254" w:lineRule="auto"/>
        <w:ind w:right="837" w:firstLine="0"/>
        <w:jc w:val="both"/>
        <w:rPr>
          <w:i/>
          <w:color w:val="000009"/>
          <w:sz w:val="20"/>
        </w:rPr>
      </w:pPr>
      <w:r>
        <w:rPr>
          <w:i/>
          <w:color w:val="000009"/>
          <w:sz w:val="20"/>
        </w:rPr>
        <w:t xml:space="preserve">The Oxytocin in any form or name shall not be allowed to be sold through retail </w:t>
      </w:r>
      <w:r>
        <w:rPr>
          <w:i/>
          <w:color w:val="000009"/>
          <w:sz w:val="20"/>
        </w:rPr>
        <w:t>Chemist.”</w:t>
      </w:r>
    </w:p>
    <w:p w:rsidR="001101CD" w:rsidRDefault="00FB483F">
      <w:pPr>
        <w:spacing w:before="1"/>
        <w:ind w:left="6302"/>
        <w:rPr>
          <w:i/>
          <w:sz w:val="24"/>
        </w:rPr>
      </w:pPr>
      <w:r>
        <w:rPr>
          <w:i/>
          <w:color w:val="000009"/>
          <w:sz w:val="24"/>
        </w:rPr>
        <w:t>(emphasis supplied)</w:t>
      </w:r>
    </w:p>
    <w:p w:rsidR="001101CD" w:rsidRDefault="001101CD">
      <w:pPr>
        <w:pStyle w:val="BodyText"/>
        <w:spacing w:before="4"/>
        <w:ind w:left="0"/>
        <w:jc w:val="left"/>
        <w:rPr>
          <w:i/>
          <w:sz w:val="30"/>
        </w:rPr>
      </w:pPr>
    </w:p>
    <w:p w:rsidR="001101CD" w:rsidRDefault="00FB483F">
      <w:pPr>
        <w:pStyle w:val="ListParagraph"/>
        <w:numPr>
          <w:ilvl w:val="1"/>
          <w:numId w:val="12"/>
        </w:numPr>
        <w:tabs>
          <w:tab w:val="left" w:pos="1394"/>
        </w:tabs>
        <w:spacing w:line="369" w:lineRule="auto"/>
        <w:ind w:right="293"/>
        <w:rPr>
          <w:sz w:val="28"/>
        </w:rPr>
      </w:pPr>
      <w:r>
        <w:rPr>
          <w:color w:val="000009"/>
          <w:sz w:val="28"/>
        </w:rPr>
        <w:t>On 25.07.18, the DTAB in its 80</w:t>
      </w:r>
      <w:r>
        <w:rPr>
          <w:color w:val="000009"/>
          <w:position w:val="11"/>
          <w:sz w:val="16"/>
        </w:rPr>
        <w:t xml:space="preserve">th </w:t>
      </w:r>
      <w:r>
        <w:rPr>
          <w:color w:val="000009"/>
          <w:sz w:val="28"/>
        </w:rPr>
        <w:t>meeting recommended the amendment of the Impugned Notification by deleting Clause (v) and Clauses (vi) of the impugned Notification dated 27.04.18, so as to ensure availability of the drug fo</w:t>
      </w:r>
      <w:r>
        <w:rPr>
          <w:color w:val="000009"/>
          <w:sz w:val="28"/>
        </w:rPr>
        <w:t>r human</w:t>
      </w:r>
      <w:r>
        <w:rPr>
          <w:color w:val="000009"/>
          <w:spacing w:val="-2"/>
          <w:sz w:val="28"/>
        </w:rPr>
        <w:t xml:space="preserve"> </w:t>
      </w:r>
      <w:r>
        <w:rPr>
          <w:color w:val="000009"/>
          <w:sz w:val="28"/>
        </w:rPr>
        <w:t>use.</w:t>
      </w:r>
    </w:p>
    <w:p w:rsidR="001101CD" w:rsidRDefault="00FB483F">
      <w:pPr>
        <w:pStyle w:val="ListParagraph"/>
        <w:numPr>
          <w:ilvl w:val="1"/>
          <w:numId w:val="12"/>
        </w:numPr>
        <w:tabs>
          <w:tab w:val="left" w:pos="1394"/>
        </w:tabs>
        <w:spacing w:before="259" w:line="367" w:lineRule="auto"/>
        <w:ind w:right="300"/>
        <w:rPr>
          <w:sz w:val="28"/>
        </w:rPr>
      </w:pPr>
      <w:r>
        <w:rPr>
          <w:color w:val="000009"/>
          <w:sz w:val="28"/>
        </w:rPr>
        <w:t xml:space="preserve">The Impugned Notification was subsequently amended by Notification    dated    21.08.18.    The    Notification </w:t>
      </w:r>
      <w:r>
        <w:rPr>
          <w:color w:val="000009"/>
          <w:spacing w:val="65"/>
          <w:sz w:val="28"/>
        </w:rPr>
        <w:t xml:space="preserve"> </w:t>
      </w:r>
      <w:r>
        <w:rPr>
          <w:color w:val="000009"/>
          <w:sz w:val="28"/>
        </w:rPr>
        <w:t>dated</w:t>
      </w:r>
    </w:p>
    <w:p w:rsidR="001101CD" w:rsidRDefault="00FB483F">
      <w:pPr>
        <w:pStyle w:val="BodyText"/>
        <w:spacing w:before="5" w:line="367" w:lineRule="auto"/>
        <w:ind w:right="297"/>
      </w:pPr>
      <w:r>
        <w:rPr>
          <w:color w:val="000009"/>
        </w:rPr>
        <w:t>21.08.18 substituted clauses (v) and (vi), with the following amended clause</w:t>
      </w:r>
      <w:r>
        <w:rPr>
          <w:color w:val="000009"/>
          <w:spacing w:val="-1"/>
        </w:rPr>
        <w:t xml:space="preserve"> </w:t>
      </w:r>
      <w:r>
        <w:rPr>
          <w:color w:val="000009"/>
        </w:rPr>
        <w:t>(v),</w:t>
      </w:r>
    </w:p>
    <w:p w:rsidR="001101CD" w:rsidRDefault="00FB483F">
      <w:pPr>
        <w:spacing w:before="180" w:line="292" w:lineRule="auto"/>
        <w:ind w:left="1394" w:right="321"/>
        <w:jc w:val="both"/>
        <w:rPr>
          <w:sz w:val="24"/>
        </w:rPr>
      </w:pPr>
      <w:r>
        <w:rPr>
          <w:i/>
          <w:color w:val="000009"/>
          <w:sz w:val="24"/>
        </w:rPr>
        <w:t>“(v) The Oxytocin formulations manufactured by the public sector companies or undertakings licensed under the Drugs and Cosmetics Rules, 1945 shall be distributed or sold in accordance with such rules</w:t>
      </w:r>
      <w:r>
        <w:rPr>
          <w:color w:val="000009"/>
          <w:sz w:val="24"/>
        </w:rPr>
        <w:t>.”</w:t>
      </w:r>
    </w:p>
    <w:p w:rsidR="001101CD" w:rsidRDefault="001101CD">
      <w:pPr>
        <w:pStyle w:val="BodyText"/>
        <w:spacing w:before="7"/>
        <w:ind w:left="0"/>
        <w:jc w:val="left"/>
        <w:rPr>
          <w:sz w:val="23"/>
        </w:rPr>
      </w:pPr>
    </w:p>
    <w:p w:rsidR="001101CD" w:rsidRDefault="00FB483F">
      <w:pPr>
        <w:pStyle w:val="BodyText"/>
        <w:spacing w:line="369" w:lineRule="auto"/>
        <w:ind w:right="296" w:firstLine="588"/>
      </w:pPr>
      <w:r>
        <w:rPr>
          <w:color w:val="000009"/>
        </w:rPr>
        <w:t>As a consequence of this amendment, the effect of th</w:t>
      </w:r>
      <w:r>
        <w:rPr>
          <w:color w:val="000009"/>
        </w:rPr>
        <w:t>e impugned notification was diluted, and Oxytocin formulations could be sold and distributed by the public sector companies or undertakings in accordance with the Drugs and Cosmetics Rules, 1945 as against the earlier restriction wherein Oxytocin formulati</w:t>
      </w:r>
      <w:r>
        <w:rPr>
          <w:color w:val="000009"/>
        </w:rPr>
        <w:t>ons could only</w:t>
      </w:r>
      <w:r>
        <w:rPr>
          <w:color w:val="000009"/>
          <w:spacing w:val="69"/>
        </w:rPr>
        <w:t xml:space="preserve"> </w:t>
      </w:r>
      <w:r>
        <w:rPr>
          <w:color w:val="000009"/>
        </w:rPr>
        <w:t>be supplied to the registered hospitals and clinics in public and private sector directly; or through the Pradhan Mantri Bhartiya Janaushadhi Pariyojana (PMBJP) and Affordable</w:t>
      </w:r>
    </w:p>
    <w:p w:rsidR="001101CD" w:rsidRDefault="001101CD">
      <w:pPr>
        <w:spacing w:line="369" w:lineRule="auto"/>
        <w:sectPr w:rsidR="001101CD">
          <w:pgSz w:w="11900" w:h="16840"/>
          <w:pgMar w:top="1080" w:right="1140" w:bottom="980" w:left="900" w:header="0" w:footer="789" w:gutter="0"/>
          <w:cols w:space="720"/>
        </w:sectPr>
      </w:pPr>
    </w:p>
    <w:p w:rsidR="001101CD" w:rsidRDefault="00FB483F">
      <w:pPr>
        <w:pStyle w:val="BodyText"/>
        <w:spacing w:before="70" w:line="369" w:lineRule="auto"/>
        <w:jc w:val="left"/>
      </w:pPr>
      <w:r>
        <w:rPr>
          <w:color w:val="000009"/>
        </w:rPr>
        <w:lastRenderedPageBreak/>
        <w:t>Medicines and Reliable Implants for Treatment (</w:t>
      </w:r>
      <w:r>
        <w:rPr>
          <w:color w:val="000009"/>
        </w:rPr>
        <w:t>AMRIT) outlets.</w:t>
      </w:r>
    </w:p>
    <w:p w:rsidR="001101CD" w:rsidRDefault="00FB483F">
      <w:pPr>
        <w:pStyle w:val="ListParagraph"/>
        <w:numPr>
          <w:ilvl w:val="1"/>
          <w:numId w:val="12"/>
        </w:numPr>
        <w:tabs>
          <w:tab w:val="left" w:pos="1394"/>
        </w:tabs>
        <w:spacing w:before="293" w:line="369" w:lineRule="auto"/>
        <w:ind w:right="292"/>
        <w:rPr>
          <w:sz w:val="28"/>
        </w:rPr>
      </w:pPr>
      <w:r>
        <w:rPr>
          <w:color w:val="000009"/>
          <w:sz w:val="28"/>
        </w:rPr>
        <w:t xml:space="preserve">On 30.07.2018, the DCC convened the </w:t>
      </w:r>
      <w:r>
        <w:rPr>
          <w:color w:val="000009"/>
          <w:spacing w:val="2"/>
          <w:sz w:val="28"/>
        </w:rPr>
        <w:t>54</w:t>
      </w:r>
      <w:r>
        <w:rPr>
          <w:color w:val="000009"/>
          <w:spacing w:val="2"/>
          <w:position w:val="11"/>
          <w:sz w:val="16"/>
        </w:rPr>
        <w:t xml:space="preserve">th </w:t>
      </w:r>
      <w:r>
        <w:rPr>
          <w:color w:val="000009"/>
          <w:sz w:val="28"/>
        </w:rPr>
        <w:t>meeting where the Chairman of the DCC apprised the Committee of the Notification dated 27.04.2018 (“Impugned Notification”) to restrict the manufacture for sale, sale or distribution of Oxytocin to o</w:t>
      </w:r>
      <w:r>
        <w:rPr>
          <w:color w:val="000009"/>
          <w:sz w:val="28"/>
        </w:rPr>
        <w:t>nly to public sector undertakings or companies for domestic</w:t>
      </w:r>
      <w:r>
        <w:rPr>
          <w:color w:val="000009"/>
          <w:spacing w:val="-1"/>
          <w:sz w:val="28"/>
        </w:rPr>
        <w:t xml:space="preserve"> </w:t>
      </w:r>
      <w:r>
        <w:rPr>
          <w:color w:val="000009"/>
          <w:sz w:val="28"/>
        </w:rPr>
        <w:t>use.</w:t>
      </w:r>
    </w:p>
    <w:p w:rsidR="001101CD" w:rsidRDefault="00FB483F">
      <w:pPr>
        <w:pStyle w:val="BodyText"/>
        <w:spacing w:before="115" w:line="369" w:lineRule="auto"/>
        <w:ind w:right="294" w:firstLine="588"/>
      </w:pPr>
      <w:r>
        <w:rPr>
          <w:color w:val="000009"/>
        </w:rPr>
        <w:t>The Secretary, Ministry of Health &amp; Family Welfare requested the State Drug Controllers to ensure the availability of Oxytocin in their respective States by placing purchase orders in time wi</w:t>
      </w:r>
      <w:r>
        <w:rPr>
          <w:color w:val="000009"/>
        </w:rPr>
        <w:t>th Karnataka Antibiotics &amp; Pharmaceuticals Ltd. (“KAPL”).</w:t>
      </w:r>
    </w:p>
    <w:p w:rsidR="001101CD" w:rsidRDefault="00FB483F">
      <w:pPr>
        <w:pStyle w:val="ListParagraph"/>
        <w:numPr>
          <w:ilvl w:val="1"/>
          <w:numId w:val="12"/>
        </w:numPr>
        <w:tabs>
          <w:tab w:val="left" w:pos="1394"/>
        </w:tabs>
        <w:spacing w:before="212" w:line="369" w:lineRule="auto"/>
        <w:ind w:right="297"/>
        <w:rPr>
          <w:sz w:val="28"/>
        </w:rPr>
      </w:pPr>
      <w:r>
        <w:rPr>
          <w:color w:val="000009"/>
          <w:sz w:val="28"/>
        </w:rPr>
        <w:t>The Ministry of Health and Family Welfare issued another Notification on the same date i.e. 21.08.18, wherein Oxytocin, which was included under Entry No. 382 of Schedule ‘H’ of the Drugs and Cosmet</w:t>
      </w:r>
      <w:r>
        <w:rPr>
          <w:color w:val="000009"/>
          <w:sz w:val="28"/>
        </w:rPr>
        <w:t>ics Rules,1945 was now shifted to Schedule ‘H1’ at Entry No. 47. Schedule H1 refers to Rules 65 and 97 of the Drugs and Cosmetics Rules,1945.</w:t>
      </w:r>
    </w:p>
    <w:p w:rsidR="001101CD" w:rsidRDefault="00FB483F">
      <w:pPr>
        <w:pStyle w:val="BodyText"/>
        <w:tabs>
          <w:tab w:val="left" w:pos="2619"/>
          <w:tab w:val="left" w:pos="3214"/>
          <w:tab w:val="left" w:pos="4419"/>
          <w:tab w:val="left" w:pos="5602"/>
          <w:tab w:val="left" w:pos="6347"/>
          <w:tab w:val="left" w:pos="7944"/>
        </w:tabs>
        <w:spacing w:before="161" w:line="367" w:lineRule="auto"/>
        <w:ind w:right="297" w:firstLine="588"/>
        <w:jc w:val="left"/>
      </w:pPr>
      <w:r>
        <w:rPr>
          <w:color w:val="000009"/>
        </w:rPr>
        <w:t>As per the said Rules, Schedule H1 prescription drugs provide</w:t>
      </w:r>
      <w:r>
        <w:rPr>
          <w:color w:val="000009"/>
        </w:rPr>
        <w:tab/>
        <w:t>for</w:t>
      </w:r>
      <w:r>
        <w:rPr>
          <w:color w:val="000009"/>
        </w:rPr>
        <w:tab/>
        <w:t>stricter</w:t>
      </w:r>
      <w:r>
        <w:rPr>
          <w:color w:val="000009"/>
        </w:rPr>
        <w:tab/>
        <w:t>control</w:t>
      </w:r>
      <w:r>
        <w:rPr>
          <w:color w:val="000009"/>
        </w:rPr>
        <w:tab/>
        <w:t>and</w:t>
      </w:r>
      <w:r>
        <w:rPr>
          <w:color w:val="000009"/>
        </w:rPr>
        <w:tab/>
        <w:t>additional</w:t>
      </w:r>
      <w:r>
        <w:rPr>
          <w:color w:val="000009"/>
        </w:rPr>
        <w:tab/>
      </w:r>
      <w:r>
        <w:rPr>
          <w:color w:val="000009"/>
          <w:spacing w:val="-3"/>
        </w:rPr>
        <w:t>precautions</w:t>
      </w:r>
    </w:p>
    <w:p w:rsidR="001101CD" w:rsidRDefault="00FB483F">
      <w:pPr>
        <w:pStyle w:val="BodyText"/>
        <w:spacing w:before="4"/>
        <w:jc w:val="left"/>
      </w:pPr>
      <w:r>
        <w:rPr>
          <w:color w:val="000009"/>
        </w:rPr>
        <w:t>when compared with Schedule H drugs.</w:t>
      </w:r>
    </w:p>
    <w:p w:rsidR="001101CD" w:rsidRDefault="00FB483F">
      <w:pPr>
        <w:pStyle w:val="BodyText"/>
        <w:spacing w:before="7" w:line="369" w:lineRule="auto"/>
        <w:ind w:right="300" w:firstLine="588"/>
        <w:jc w:val="left"/>
      </w:pPr>
      <w:r>
        <w:rPr>
          <w:color w:val="000009"/>
        </w:rPr>
        <w:t>The relevant extracts of the Rules are set out herein below for ready reference:</w:t>
      </w:r>
    </w:p>
    <w:p w:rsidR="001101CD" w:rsidRDefault="00FB483F">
      <w:pPr>
        <w:spacing w:before="120" w:line="252" w:lineRule="auto"/>
        <w:ind w:left="2102" w:right="828"/>
        <w:jc w:val="both"/>
        <w:rPr>
          <w:i/>
          <w:sz w:val="20"/>
        </w:rPr>
      </w:pPr>
      <w:r>
        <w:rPr>
          <w:color w:val="000009"/>
          <w:sz w:val="28"/>
        </w:rPr>
        <w:t>“</w:t>
      </w:r>
      <w:r>
        <w:rPr>
          <w:b/>
          <w:i/>
          <w:color w:val="000009"/>
          <w:sz w:val="20"/>
        </w:rPr>
        <w:t>65. Conditions of licences</w:t>
      </w:r>
      <w:r>
        <w:rPr>
          <w:i/>
          <w:color w:val="000009"/>
          <w:sz w:val="20"/>
        </w:rPr>
        <w:t>. ­ Licences in Forms 20, 20­A, 20­B, 20­F, 20­G, 21 and 21­B shall be subject to the conditions stated therein</w:t>
      </w:r>
      <w:r>
        <w:rPr>
          <w:i/>
          <w:color w:val="000009"/>
          <w:sz w:val="20"/>
        </w:rPr>
        <w:t xml:space="preserve"> and to the following general conditions­</w:t>
      </w:r>
    </w:p>
    <w:p w:rsidR="001101CD" w:rsidRDefault="001101CD">
      <w:pPr>
        <w:spacing w:line="252" w:lineRule="auto"/>
        <w:jc w:val="both"/>
        <w:rPr>
          <w:sz w:val="20"/>
        </w:rPr>
        <w:sectPr w:rsidR="001101CD">
          <w:pgSz w:w="11900" w:h="16840"/>
          <w:pgMar w:top="1080" w:right="1140" w:bottom="980" w:left="900" w:header="0" w:footer="789" w:gutter="0"/>
          <w:cols w:space="720"/>
        </w:sectPr>
      </w:pPr>
    </w:p>
    <w:p w:rsidR="001101CD" w:rsidRDefault="00FB483F">
      <w:pPr>
        <w:spacing w:before="77"/>
        <w:ind w:left="2102"/>
        <w:rPr>
          <w:i/>
          <w:sz w:val="20"/>
        </w:rPr>
      </w:pPr>
      <w:r>
        <w:rPr>
          <w:i/>
          <w:color w:val="000009"/>
          <w:sz w:val="20"/>
        </w:rPr>
        <w:lastRenderedPageBreak/>
        <w:t>….</w:t>
      </w:r>
    </w:p>
    <w:p w:rsidR="001101CD" w:rsidRDefault="00FB483F">
      <w:pPr>
        <w:spacing w:before="138" w:line="254" w:lineRule="auto"/>
        <w:ind w:left="2102" w:right="829"/>
        <w:jc w:val="both"/>
        <w:rPr>
          <w:i/>
          <w:sz w:val="20"/>
        </w:rPr>
      </w:pPr>
      <w:r>
        <w:rPr>
          <w:i/>
          <w:color w:val="000009"/>
          <w:sz w:val="20"/>
        </w:rPr>
        <w:t xml:space="preserve">(3)(1) The supply of any drug [other than those specified in Schedule X] </w:t>
      </w:r>
      <w:r>
        <w:rPr>
          <w:i/>
          <w:color w:val="000009"/>
          <w:sz w:val="20"/>
        </w:rPr>
        <w:t>on a prescription of a registered medical practitioner shall be recorded at the time of supply in a prescription register specially maintained for the purpose and the serial number of entry in this regard shall be entered on the prescription. The following</w:t>
      </w:r>
      <w:r>
        <w:rPr>
          <w:i/>
          <w:color w:val="000009"/>
          <w:sz w:val="20"/>
        </w:rPr>
        <w:t xml:space="preserve"> particulars shall be entered </w:t>
      </w:r>
      <w:r>
        <w:rPr>
          <w:i/>
          <w:color w:val="000009"/>
          <w:spacing w:val="-7"/>
          <w:sz w:val="20"/>
        </w:rPr>
        <w:t xml:space="preserve">in </w:t>
      </w:r>
      <w:r>
        <w:rPr>
          <w:i/>
          <w:color w:val="000009"/>
          <w:sz w:val="20"/>
        </w:rPr>
        <w:t>the register:­</w:t>
      </w:r>
    </w:p>
    <w:p w:rsidR="001101CD" w:rsidRDefault="00FB483F">
      <w:pPr>
        <w:pStyle w:val="ListParagraph"/>
        <w:numPr>
          <w:ilvl w:val="0"/>
          <w:numId w:val="6"/>
        </w:numPr>
        <w:tabs>
          <w:tab w:val="left" w:pos="2398"/>
        </w:tabs>
        <w:rPr>
          <w:i/>
          <w:sz w:val="20"/>
        </w:rPr>
      </w:pPr>
      <w:r>
        <w:rPr>
          <w:i/>
          <w:color w:val="000009"/>
          <w:sz w:val="20"/>
        </w:rPr>
        <w:t>serial number of the entry,</w:t>
      </w:r>
    </w:p>
    <w:p w:rsidR="001101CD" w:rsidRDefault="00FB483F">
      <w:pPr>
        <w:pStyle w:val="ListParagraph"/>
        <w:numPr>
          <w:ilvl w:val="0"/>
          <w:numId w:val="6"/>
        </w:numPr>
        <w:tabs>
          <w:tab w:val="left" w:pos="2394"/>
        </w:tabs>
        <w:spacing w:before="16"/>
        <w:ind w:left="2394" w:hanging="292"/>
        <w:rPr>
          <w:i/>
          <w:sz w:val="20"/>
        </w:rPr>
      </w:pPr>
      <w:r>
        <w:rPr>
          <w:i/>
          <w:color w:val="000009"/>
          <w:sz w:val="20"/>
        </w:rPr>
        <w:t>the date of supply,</w:t>
      </w:r>
    </w:p>
    <w:p w:rsidR="001101CD" w:rsidRDefault="00FB483F">
      <w:pPr>
        <w:pStyle w:val="ListParagraph"/>
        <w:numPr>
          <w:ilvl w:val="0"/>
          <w:numId w:val="6"/>
        </w:numPr>
        <w:tabs>
          <w:tab w:val="left" w:pos="2370"/>
        </w:tabs>
        <w:spacing w:before="13"/>
        <w:ind w:left="2370" w:hanging="268"/>
        <w:rPr>
          <w:i/>
          <w:sz w:val="20"/>
        </w:rPr>
      </w:pPr>
      <w:r>
        <w:rPr>
          <w:i/>
          <w:color w:val="000009"/>
          <w:sz w:val="20"/>
        </w:rPr>
        <w:t>the name and address of the</w:t>
      </w:r>
      <w:r>
        <w:rPr>
          <w:i/>
          <w:color w:val="000009"/>
          <w:spacing w:val="-1"/>
          <w:sz w:val="20"/>
        </w:rPr>
        <w:t xml:space="preserve"> </w:t>
      </w:r>
      <w:r>
        <w:rPr>
          <w:i/>
          <w:color w:val="000009"/>
          <w:sz w:val="20"/>
        </w:rPr>
        <w:t>prescriber,</w:t>
      </w:r>
    </w:p>
    <w:p w:rsidR="001101CD" w:rsidRDefault="00FB483F">
      <w:pPr>
        <w:spacing w:before="15" w:line="254" w:lineRule="auto"/>
        <w:ind w:left="2102" w:right="990"/>
        <w:rPr>
          <w:i/>
          <w:sz w:val="20"/>
        </w:rPr>
      </w:pPr>
      <w:r>
        <w:rPr>
          <w:i/>
          <w:color w:val="000009"/>
          <w:sz w:val="20"/>
        </w:rPr>
        <w:t>[(d) the name and address of the patient, or the name and address of the owner of the animal if the drug supplied is for</w:t>
      </w:r>
      <w:r>
        <w:rPr>
          <w:i/>
          <w:color w:val="000009"/>
          <w:sz w:val="20"/>
        </w:rPr>
        <w:t xml:space="preserve"> veterinary use,]</w:t>
      </w:r>
    </w:p>
    <w:p w:rsidR="001101CD" w:rsidRDefault="00FB483F">
      <w:pPr>
        <w:pStyle w:val="ListParagraph"/>
        <w:numPr>
          <w:ilvl w:val="0"/>
          <w:numId w:val="5"/>
        </w:numPr>
        <w:tabs>
          <w:tab w:val="left" w:pos="2382"/>
        </w:tabs>
        <w:spacing w:line="254" w:lineRule="auto"/>
        <w:ind w:right="833" w:firstLine="0"/>
        <w:jc w:val="both"/>
        <w:rPr>
          <w:i/>
          <w:sz w:val="20"/>
        </w:rPr>
      </w:pPr>
      <w:r>
        <w:rPr>
          <w:i/>
          <w:color w:val="000009"/>
          <w:sz w:val="20"/>
        </w:rPr>
        <w:t xml:space="preserve">the name of the drug or preparation and the quantity or in the case </w:t>
      </w:r>
      <w:r>
        <w:rPr>
          <w:i/>
          <w:color w:val="000009"/>
          <w:spacing w:val="-10"/>
          <w:sz w:val="20"/>
        </w:rPr>
        <w:t xml:space="preserve">of </w:t>
      </w:r>
      <w:r>
        <w:rPr>
          <w:i/>
          <w:color w:val="000009"/>
          <w:sz w:val="20"/>
        </w:rPr>
        <w:t>a medicine made up by the licensee, the ingredients and quantities thereof,</w:t>
      </w:r>
    </w:p>
    <w:p w:rsidR="001101CD" w:rsidRDefault="00FB483F">
      <w:pPr>
        <w:pStyle w:val="ListParagraph"/>
        <w:numPr>
          <w:ilvl w:val="0"/>
          <w:numId w:val="5"/>
        </w:numPr>
        <w:tabs>
          <w:tab w:val="left" w:pos="2384"/>
        </w:tabs>
        <w:spacing w:line="254" w:lineRule="auto"/>
        <w:ind w:right="830" w:firstLine="0"/>
        <w:jc w:val="both"/>
        <w:rPr>
          <w:i/>
          <w:sz w:val="20"/>
        </w:rPr>
      </w:pPr>
      <w:r>
        <w:rPr>
          <w:i/>
          <w:color w:val="000009"/>
          <w:sz w:val="20"/>
        </w:rPr>
        <w:t xml:space="preserve">in the case of a drug specified in Schedule C or Schedule H and </w:t>
      </w:r>
      <w:r>
        <w:rPr>
          <w:i/>
          <w:color w:val="000009"/>
          <w:sz w:val="20"/>
        </w:rPr>
        <w:t>Schedule H1, the name of manufacturer of the drug, its batch number and the date of expiry of potency, if any,</w:t>
      </w:r>
    </w:p>
    <w:p w:rsidR="001101CD" w:rsidRDefault="00FB483F">
      <w:pPr>
        <w:pStyle w:val="ListParagraph"/>
        <w:numPr>
          <w:ilvl w:val="0"/>
          <w:numId w:val="5"/>
        </w:numPr>
        <w:tabs>
          <w:tab w:val="left" w:pos="2452"/>
        </w:tabs>
        <w:spacing w:before="1" w:line="254" w:lineRule="auto"/>
        <w:ind w:right="835" w:firstLine="0"/>
        <w:jc w:val="both"/>
        <w:rPr>
          <w:i/>
          <w:sz w:val="20"/>
        </w:rPr>
      </w:pPr>
      <w:r>
        <w:rPr>
          <w:i/>
          <w:color w:val="000009"/>
          <w:sz w:val="20"/>
        </w:rPr>
        <w:t xml:space="preserve">the signature of the [registered Pharmacist] by or under </w:t>
      </w:r>
      <w:r>
        <w:rPr>
          <w:i/>
          <w:color w:val="000009"/>
          <w:spacing w:val="-3"/>
          <w:sz w:val="20"/>
        </w:rPr>
        <w:t xml:space="preserve">whose </w:t>
      </w:r>
      <w:r>
        <w:rPr>
          <w:i/>
          <w:color w:val="000009"/>
          <w:sz w:val="20"/>
        </w:rPr>
        <w:t>supervision the medicine was made up or supplied</w:t>
      </w:r>
    </w:p>
    <w:p w:rsidR="001101CD" w:rsidRDefault="00FB483F">
      <w:pPr>
        <w:spacing w:before="1"/>
        <w:ind w:left="2102"/>
        <w:rPr>
          <w:i/>
          <w:sz w:val="20"/>
        </w:rPr>
      </w:pPr>
      <w:r>
        <w:rPr>
          <w:i/>
          <w:color w:val="000009"/>
          <w:sz w:val="20"/>
        </w:rPr>
        <w:t>…..</w:t>
      </w:r>
    </w:p>
    <w:p w:rsidR="001101CD" w:rsidRDefault="00FB483F">
      <w:pPr>
        <w:pStyle w:val="ListParagraph"/>
        <w:numPr>
          <w:ilvl w:val="0"/>
          <w:numId w:val="5"/>
        </w:numPr>
        <w:tabs>
          <w:tab w:val="left" w:pos="2478"/>
        </w:tabs>
        <w:spacing w:before="19" w:line="271" w:lineRule="auto"/>
        <w:ind w:right="831" w:firstLine="0"/>
        <w:jc w:val="both"/>
        <w:rPr>
          <w:b/>
          <w:i/>
          <w:sz w:val="20"/>
        </w:rPr>
      </w:pPr>
      <w:r>
        <w:rPr>
          <w:b/>
          <w:i/>
          <w:color w:val="000009"/>
          <w:sz w:val="20"/>
          <w:u w:val="single" w:color="000009"/>
        </w:rPr>
        <w:t xml:space="preserve">the supply of </w:t>
      </w:r>
      <w:r>
        <w:rPr>
          <w:b/>
          <w:i/>
          <w:smallCaps/>
          <w:color w:val="000009"/>
          <w:sz w:val="20"/>
          <w:u w:val="single" w:color="000009"/>
        </w:rPr>
        <w:t>a</w:t>
      </w:r>
      <w:r>
        <w:rPr>
          <w:b/>
          <w:i/>
          <w:color w:val="000009"/>
          <w:sz w:val="20"/>
          <w:u w:val="single" w:color="000009"/>
        </w:rPr>
        <w:t xml:space="preserve"> drug specifie</w:t>
      </w:r>
      <w:r>
        <w:rPr>
          <w:b/>
          <w:i/>
          <w:color w:val="000009"/>
          <w:sz w:val="20"/>
          <w:u w:val="single" w:color="000009"/>
        </w:rPr>
        <w:t xml:space="preserve">d in Schedule H1 </w:t>
      </w:r>
      <w:r>
        <w:rPr>
          <w:b/>
          <w:i/>
          <w:smallCaps/>
          <w:color w:val="000009"/>
          <w:sz w:val="20"/>
          <w:u w:val="single" w:color="000009"/>
        </w:rPr>
        <w:t>shal</w:t>
      </w:r>
      <w:r>
        <w:rPr>
          <w:b/>
          <w:i/>
          <w:color w:val="000009"/>
          <w:sz w:val="20"/>
          <w:u w:val="single" w:color="000009"/>
        </w:rPr>
        <w:t xml:space="preserve">l be recorded in </w:t>
      </w:r>
      <w:r>
        <w:rPr>
          <w:b/>
          <w:i/>
          <w:smallCaps/>
          <w:color w:val="000009"/>
          <w:sz w:val="20"/>
          <w:u w:val="single" w:color="000009"/>
        </w:rPr>
        <w:t>a separat</w:t>
      </w:r>
      <w:r>
        <w:rPr>
          <w:b/>
          <w:i/>
          <w:color w:val="000009"/>
          <w:sz w:val="20"/>
          <w:u w:val="single" w:color="000009"/>
        </w:rPr>
        <w:t xml:space="preserve">e register </w:t>
      </w:r>
      <w:r>
        <w:rPr>
          <w:b/>
          <w:i/>
          <w:smallCaps/>
          <w:color w:val="000009"/>
          <w:sz w:val="20"/>
          <w:u w:val="single" w:color="000009"/>
        </w:rPr>
        <w:t>a</w:t>
      </w:r>
      <w:r>
        <w:rPr>
          <w:b/>
          <w:i/>
          <w:color w:val="000009"/>
          <w:sz w:val="20"/>
          <w:u w:val="single" w:color="000009"/>
        </w:rPr>
        <w:t xml:space="preserve">t the time of the supply giving the </w:t>
      </w:r>
      <w:r>
        <w:rPr>
          <w:b/>
          <w:i/>
          <w:smallCaps/>
          <w:color w:val="000009"/>
          <w:sz w:val="20"/>
          <w:u w:val="single" w:color="000009"/>
        </w:rPr>
        <w:t>nam</w:t>
      </w:r>
      <w:r>
        <w:rPr>
          <w:b/>
          <w:i/>
          <w:color w:val="000009"/>
          <w:sz w:val="20"/>
          <w:u w:val="single" w:color="000009"/>
        </w:rPr>
        <w:t xml:space="preserve">e </w:t>
      </w:r>
      <w:r>
        <w:rPr>
          <w:b/>
          <w:i/>
          <w:smallCaps/>
          <w:color w:val="000009"/>
          <w:sz w:val="20"/>
          <w:u w:val="single" w:color="000009"/>
        </w:rPr>
        <w:t>an</w:t>
      </w:r>
      <w:r>
        <w:rPr>
          <w:b/>
          <w:i/>
          <w:color w:val="000009"/>
          <w:sz w:val="20"/>
          <w:u w:val="single" w:color="000009"/>
        </w:rPr>
        <w:t xml:space="preserve">d </w:t>
      </w:r>
      <w:r>
        <w:rPr>
          <w:b/>
          <w:i/>
          <w:smallCaps/>
          <w:color w:val="000009"/>
          <w:sz w:val="20"/>
          <w:u w:val="single" w:color="000009"/>
        </w:rPr>
        <w:t>addres</w:t>
      </w:r>
      <w:r>
        <w:rPr>
          <w:b/>
          <w:i/>
          <w:color w:val="000009"/>
          <w:sz w:val="20"/>
          <w:u w:val="single" w:color="000009"/>
        </w:rPr>
        <w:t xml:space="preserve">s of the prescriber, the </w:t>
      </w:r>
      <w:r>
        <w:rPr>
          <w:b/>
          <w:i/>
          <w:smallCaps/>
          <w:color w:val="000009"/>
          <w:sz w:val="20"/>
          <w:u w:val="single" w:color="000009"/>
        </w:rPr>
        <w:t>nam</w:t>
      </w:r>
      <w:r>
        <w:rPr>
          <w:b/>
          <w:i/>
          <w:color w:val="000009"/>
          <w:sz w:val="20"/>
          <w:u w:val="single" w:color="000009"/>
        </w:rPr>
        <w:t xml:space="preserve">e of the </w:t>
      </w:r>
      <w:r>
        <w:rPr>
          <w:b/>
          <w:i/>
          <w:smallCaps/>
          <w:color w:val="000009"/>
          <w:sz w:val="20"/>
          <w:u w:val="single" w:color="000009"/>
        </w:rPr>
        <w:t>patient,</w:t>
      </w:r>
      <w:r>
        <w:rPr>
          <w:b/>
          <w:i/>
          <w:color w:val="000009"/>
          <w:sz w:val="20"/>
          <w:u w:val="single" w:color="000009"/>
        </w:rPr>
        <w:t xml:space="preserve"> the </w:t>
      </w:r>
      <w:r>
        <w:rPr>
          <w:b/>
          <w:i/>
          <w:smallCaps/>
          <w:color w:val="000009"/>
          <w:sz w:val="20"/>
          <w:u w:val="single" w:color="000009"/>
        </w:rPr>
        <w:t>nam</w:t>
      </w:r>
      <w:r>
        <w:rPr>
          <w:b/>
          <w:i/>
          <w:color w:val="000009"/>
          <w:sz w:val="20"/>
          <w:u w:val="single" w:color="000009"/>
        </w:rPr>
        <w:t xml:space="preserve">e of the drug </w:t>
      </w:r>
      <w:r>
        <w:rPr>
          <w:b/>
          <w:i/>
          <w:smallCaps/>
          <w:color w:val="000009"/>
          <w:sz w:val="20"/>
          <w:u w:val="single" w:color="000009"/>
        </w:rPr>
        <w:t>an</w:t>
      </w:r>
      <w:r>
        <w:rPr>
          <w:b/>
          <w:i/>
          <w:color w:val="000009"/>
          <w:sz w:val="20"/>
          <w:u w:val="single" w:color="000009"/>
        </w:rPr>
        <w:t xml:space="preserve">d the </w:t>
      </w:r>
      <w:r>
        <w:rPr>
          <w:b/>
          <w:i/>
          <w:smallCaps/>
          <w:color w:val="000009"/>
          <w:sz w:val="20"/>
          <w:u w:val="single" w:color="000009"/>
        </w:rPr>
        <w:t>quantit</w:t>
      </w:r>
      <w:r>
        <w:rPr>
          <w:b/>
          <w:i/>
          <w:color w:val="000009"/>
          <w:sz w:val="20"/>
          <w:u w:val="single" w:color="000009"/>
        </w:rPr>
        <w:t xml:space="preserve">y  supplied  </w:t>
      </w:r>
      <w:r>
        <w:rPr>
          <w:b/>
          <w:i/>
          <w:smallCaps/>
          <w:color w:val="000009"/>
          <w:sz w:val="20"/>
          <w:u w:val="single" w:color="000009"/>
        </w:rPr>
        <w:t>an</w:t>
      </w:r>
      <w:r>
        <w:rPr>
          <w:b/>
          <w:i/>
          <w:color w:val="000009"/>
          <w:sz w:val="20"/>
          <w:u w:val="single" w:color="000009"/>
        </w:rPr>
        <w:t xml:space="preserve">d  </w:t>
      </w:r>
      <w:r>
        <w:rPr>
          <w:b/>
          <w:i/>
          <w:color w:val="000009"/>
          <w:spacing w:val="-4"/>
          <w:sz w:val="20"/>
          <w:u w:val="single" w:color="000009"/>
        </w:rPr>
        <w:t xml:space="preserve">such </w:t>
      </w:r>
      <w:r>
        <w:rPr>
          <w:b/>
          <w:i/>
          <w:color w:val="000009"/>
          <w:sz w:val="20"/>
          <w:u w:val="single" w:color="000009"/>
        </w:rPr>
        <w:t xml:space="preserve">records </w:t>
      </w:r>
      <w:r>
        <w:rPr>
          <w:b/>
          <w:i/>
          <w:smallCaps/>
          <w:color w:val="000009"/>
          <w:sz w:val="20"/>
          <w:u w:val="single" w:color="000009"/>
        </w:rPr>
        <w:t>shal</w:t>
      </w:r>
      <w:r>
        <w:rPr>
          <w:b/>
          <w:i/>
          <w:color w:val="000009"/>
          <w:sz w:val="20"/>
          <w:u w:val="single" w:color="000009"/>
        </w:rPr>
        <w:t>l be</w:t>
      </w:r>
      <w:r>
        <w:rPr>
          <w:b/>
          <w:i/>
          <w:smallCaps/>
          <w:color w:val="000009"/>
          <w:sz w:val="20"/>
          <w:u w:val="single" w:color="000009"/>
        </w:rPr>
        <w:t xml:space="preserve"> maintaine</w:t>
      </w:r>
      <w:r>
        <w:rPr>
          <w:b/>
          <w:i/>
          <w:color w:val="000009"/>
          <w:sz w:val="20"/>
          <w:u w:val="single" w:color="000009"/>
        </w:rPr>
        <w:t xml:space="preserve">d for three </w:t>
      </w:r>
      <w:r>
        <w:rPr>
          <w:b/>
          <w:i/>
          <w:smallCaps/>
          <w:color w:val="000009"/>
          <w:sz w:val="20"/>
          <w:u w:val="single" w:color="000009"/>
        </w:rPr>
        <w:t>year</w:t>
      </w:r>
      <w:r>
        <w:rPr>
          <w:b/>
          <w:i/>
          <w:color w:val="000009"/>
          <w:sz w:val="20"/>
          <w:u w:val="single" w:color="000009"/>
        </w:rPr>
        <w:t xml:space="preserve">s </w:t>
      </w:r>
      <w:r>
        <w:rPr>
          <w:b/>
          <w:i/>
          <w:smallCaps/>
          <w:color w:val="000009"/>
          <w:sz w:val="20"/>
          <w:u w:val="single" w:color="000009"/>
        </w:rPr>
        <w:t>an</w:t>
      </w:r>
      <w:r>
        <w:rPr>
          <w:b/>
          <w:i/>
          <w:color w:val="000009"/>
          <w:sz w:val="20"/>
          <w:u w:val="single" w:color="000009"/>
        </w:rPr>
        <w:t>d be open for inspection.</w:t>
      </w:r>
    </w:p>
    <w:p w:rsidR="001101CD" w:rsidRDefault="001101CD">
      <w:pPr>
        <w:pStyle w:val="BodyText"/>
        <w:spacing w:before="9"/>
        <w:ind w:left="0"/>
        <w:jc w:val="left"/>
        <w:rPr>
          <w:b/>
          <w:i/>
          <w:sz w:val="11"/>
        </w:rPr>
      </w:pPr>
    </w:p>
    <w:p w:rsidR="001101CD" w:rsidRDefault="00FB483F">
      <w:pPr>
        <w:spacing w:before="104"/>
        <w:ind w:left="2102"/>
        <w:rPr>
          <w:i/>
          <w:sz w:val="20"/>
        </w:rPr>
      </w:pPr>
      <w:r>
        <w:rPr>
          <w:i/>
          <w:color w:val="000009"/>
          <w:sz w:val="20"/>
        </w:rPr>
        <w:t>….</w:t>
      </w:r>
    </w:p>
    <w:p w:rsidR="001101CD" w:rsidRDefault="001101CD">
      <w:pPr>
        <w:pStyle w:val="BodyText"/>
        <w:spacing w:before="5"/>
        <w:ind w:left="0"/>
        <w:jc w:val="left"/>
        <w:rPr>
          <w:i/>
          <w:sz w:val="22"/>
        </w:rPr>
      </w:pPr>
    </w:p>
    <w:p w:rsidR="001101CD" w:rsidRDefault="00FB483F">
      <w:pPr>
        <w:pStyle w:val="ListParagraph"/>
        <w:numPr>
          <w:ilvl w:val="1"/>
          <w:numId w:val="10"/>
        </w:numPr>
        <w:tabs>
          <w:tab w:val="left" w:pos="2418"/>
        </w:tabs>
        <w:spacing w:line="254" w:lineRule="auto"/>
        <w:ind w:right="828" w:firstLine="0"/>
        <w:jc w:val="both"/>
        <w:rPr>
          <w:i/>
          <w:sz w:val="20"/>
        </w:rPr>
      </w:pPr>
      <w:r>
        <w:rPr>
          <w:i/>
          <w:color w:val="000009"/>
          <w:sz w:val="20"/>
        </w:rPr>
        <w:t xml:space="preserve">The licensee shall produce for inspection by an Inspector appointed under the Act on demand all registers and records maintained under these Rules, and shall supply to the Inspector such information as </w:t>
      </w:r>
      <w:r>
        <w:rPr>
          <w:i/>
          <w:color w:val="000009"/>
          <w:spacing w:val="-6"/>
          <w:sz w:val="20"/>
        </w:rPr>
        <w:t xml:space="preserve">he </w:t>
      </w:r>
      <w:r>
        <w:rPr>
          <w:i/>
          <w:color w:val="000009"/>
          <w:sz w:val="20"/>
        </w:rPr>
        <w:t xml:space="preserve">may require </w:t>
      </w:r>
      <w:r>
        <w:rPr>
          <w:i/>
          <w:color w:val="000009"/>
          <w:sz w:val="20"/>
        </w:rPr>
        <w:t>for the purpose of ascertaining whether the provisions of the Act and Rules thereunder have been</w:t>
      </w:r>
      <w:r>
        <w:rPr>
          <w:i/>
          <w:color w:val="000009"/>
          <w:spacing w:val="-1"/>
          <w:sz w:val="20"/>
        </w:rPr>
        <w:t xml:space="preserve"> </w:t>
      </w:r>
      <w:r>
        <w:rPr>
          <w:i/>
          <w:color w:val="000009"/>
          <w:sz w:val="20"/>
        </w:rPr>
        <w:t>observed.</w:t>
      </w:r>
    </w:p>
    <w:p w:rsidR="001101CD" w:rsidRDefault="001101CD">
      <w:pPr>
        <w:pStyle w:val="BodyText"/>
        <w:spacing w:before="3"/>
        <w:ind w:left="0"/>
        <w:jc w:val="left"/>
        <w:rPr>
          <w:i/>
          <w:sz w:val="21"/>
        </w:rPr>
      </w:pPr>
    </w:p>
    <w:p w:rsidR="001101CD" w:rsidRDefault="00FB483F">
      <w:pPr>
        <w:pStyle w:val="ListParagraph"/>
        <w:numPr>
          <w:ilvl w:val="1"/>
          <w:numId w:val="10"/>
        </w:numPr>
        <w:tabs>
          <w:tab w:val="left" w:pos="2434"/>
        </w:tabs>
        <w:spacing w:line="254" w:lineRule="auto"/>
        <w:ind w:right="829" w:firstLine="0"/>
        <w:jc w:val="both"/>
        <w:rPr>
          <w:i/>
          <w:sz w:val="20"/>
        </w:rPr>
      </w:pPr>
      <w:r>
        <w:rPr>
          <w:i/>
          <w:color w:val="000009"/>
          <w:sz w:val="20"/>
        </w:rPr>
        <w:t xml:space="preserve">Except where otherwise provided in these Rules, all registers </w:t>
      </w:r>
      <w:r>
        <w:rPr>
          <w:i/>
          <w:color w:val="000009"/>
          <w:spacing w:val="-5"/>
          <w:sz w:val="20"/>
        </w:rPr>
        <w:t xml:space="preserve">and </w:t>
      </w:r>
      <w:r>
        <w:rPr>
          <w:i/>
          <w:color w:val="000009"/>
          <w:sz w:val="20"/>
        </w:rPr>
        <w:t>records maintained under these Rules shall be preserved for a period of not less than two years from the date of the last entry therein.</w:t>
      </w:r>
    </w:p>
    <w:p w:rsidR="001101CD" w:rsidRDefault="001101CD">
      <w:pPr>
        <w:pStyle w:val="BodyText"/>
        <w:spacing w:before="3"/>
        <w:ind w:left="0"/>
        <w:jc w:val="left"/>
        <w:rPr>
          <w:i/>
          <w:sz w:val="21"/>
        </w:rPr>
      </w:pPr>
    </w:p>
    <w:p w:rsidR="001101CD" w:rsidRDefault="00FB483F">
      <w:pPr>
        <w:pStyle w:val="ListParagraph"/>
        <w:numPr>
          <w:ilvl w:val="1"/>
          <w:numId w:val="10"/>
        </w:numPr>
        <w:tabs>
          <w:tab w:val="left" w:pos="2460"/>
        </w:tabs>
        <w:spacing w:line="254" w:lineRule="auto"/>
        <w:ind w:right="830" w:firstLine="0"/>
        <w:jc w:val="both"/>
        <w:rPr>
          <w:i/>
          <w:sz w:val="20"/>
        </w:rPr>
      </w:pPr>
      <w:r>
        <w:rPr>
          <w:i/>
          <w:color w:val="000009"/>
          <w:sz w:val="20"/>
        </w:rPr>
        <w:t>Notwithstanding anything contained in this Rule it shall not be necessary to record particulars in a register speciall</w:t>
      </w:r>
      <w:r>
        <w:rPr>
          <w:i/>
          <w:color w:val="000009"/>
          <w:sz w:val="20"/>
        </w:rPr>
        <w:t xml:space="preserve">y maintained for </w:t>
      </w:r>
      <w:r>
        <w:rPr>
          <w:i/>
          <w:color w:val="000009"/>
          <w:spacing w:val="-4"/>
          <w:sz w:val="20"/>
        </w:rPr>
        <w:t xml:space="preserve">the </w:t>
      </w:r>
      <w:r>
        <w:rPr>
          <w:i/>
          <w:color w:val="000009"/>
          <w:sz w:val="20"/>
        </w:rPr>
        <w:t>purpose if the particulars are recorded in any other register specially maintained under any other law for the time being in force.</w:t>
      </w:r>
    </w:p>
    <w:p w:rsidR="001101CD" w:rsidRDefault="001101CD">
      <w:pPr>
        <w:pStyle w:val="BodyText"/>
        <w:spacing w:before="8"/>
        <w:ind w:left="0"/>
        <w:jc w:val="left"/>
        <w:rPr>
          <w:i/>
          <w:sz w:val="21"/>
        </w:rPr>
      </w:pPr>
    </w:p>
    <w:p w:rsidR="001101CD" w:rsidRDefault="00FB483F">
      <w:pPr>
        <w:spacing w:line="266" w:lineRule="auto"/>
        <w:ind w:left="2102" w:right="829"/>
        <w:jc w:val="both"/>
        <w:rPr>
          <w:i/>
          <w:sz w:val="20"/>
        </w:rPr>
      </w:pPr>
      <w:r>
        <w:rPr>
          <w:i/>
          <w:color w:val="000009"/>
          <w:sz w:val="20"/>
        </w:rPr>
        <w:t>9)</w:t>
      </w:r>
      <w:r>
        <w:rPr>
          <w:i/>
          <w:color w:val="000009"/>
          <w:sz w:val="20"/>
        </w:rPr>
        <w:t xml:space="preserve"> </w:t>
      </w:r>
      <w:r>
        <w:rPr>
          <w:i/>
          <w:color w:val="000009"/>
          <w:spacing w:val="-12"/>
          <w:sz w:val="20"/>
        </w:rPr>
        <w:t xml:space="preserve"> </w:t>
      </w:r>
      <w:r>
        <w:rPr>
          <w:i/>
          <w:color w:val="000009"/>
          <w:sz w:val="20"/>
          <w:u w:val="single" w:color="000009"/>
        </w:rPr>
        <w:t>(a)</w:t>
      </w:r>
      <w:r>
        <w:rPr>
          <w:i/>
          <w:color w:val="000009"/>
          <w:sz w:val="20"/>
          <w:u w:val="single" w:color="000009"/>
        </w:rPr>
        <w:t xml:space="preserve"> </w:t>
      </w:r>
      <w:r>
        <w:rPr>
          <w:i/>
          <w:color w:val="000009"/>
          <w:spacing w:val="-12"/>
          <w:sz w:val="20"/>
          <w:u w:val="single" w:color="000009"/>
        </w:rPr>
        <w:t xml:space="preserve"> </w:t>
      </w:r>
      <w:r>
        <w:rPr>
          <w:b/>
          <w:i/>
          <w:smallCaps/>
          <w:color w:val="000009"/>
          <w:w w:val="102"/>
          <w:sz w:val="20"/>
          <w:u w:val="single" w:color="000009"/>
        </w:rPr>
        <w:t>Substance</w:t>
      </w:r>
      <w:r>
        <w:rPr>
          <w:b/>
          <w:i/>
          <w:color w:val="000009"/>
          <w:w w:val="99"/>
          <w:sz w:val="20"/>
          <w:u w:val="single" w:color="000009"/>
        </w:rPr>
        <w:t xml:space="preserve">s </w:t>
      </w:r>
      <w:r>
        <w:rPr>
          <w:b/>
          <w:i/>
          <w:color w:val="000009"/>
          <w:spacing w:val="-21"/>
          <w:w w:val="99"/>
          <w:sz w:val="20"/>
          <w:u w:val="single" w:color="000009"/>
        </w:rPr>
        <w:t xml:space="preserve"> </w:t>
      </w:r>
      <w:r>
        <w:rPr>
          <w:b/>
          <w:i/>
          <w:color w:val="000009"/>
          <w:w w:val="99"/>
          <w:sz w:val="20"/>
          <w:u w:val="single" w:color="000009"/>
        </w:rPr>
        <w:t>specified</w:t>
      </w:r>
      <w:r>
        <w:rPr>
          <w:b/>
          <w:i/>
          <w:color w:val="000009"/>
          <w:sz w:val="20"/>
          <w:u w:val="single" w:color="000009"/>
        </w:rPr>
        <w:t xml:space="preserve"> </w:t>
      </w:r>
      <w:r>
        <w:rPr>
          <w:b/>
          <w:i/>
          <w:color w:val="000009"/>
          <w:spacing w:val="-21"/>
          <w:sz w:val="20"/>
          <w:u w:val="single" w:color="000009"/>
        </w:rPr>
        <w:t xml:space="preserve"> </w:t>
      </w:r>
      <w:r>
        <w:rPr>
          <w:b/>
          <w:i/>
          <w:color w:val="000009"/>
          <w:sz w:val="20"/>
          <w:u w:val="single" w:color="000009"/>
        </w:rPr>
        <w:t>i</w:t>
      </w:r>
      <w:r>
        <w:rPr>
          <w:b/>
          <w:i/>
          <w:color w:val="000009"/>
          <w:w w:val="99"/>
          <w:sz w:val="20"/>
          <w:u w:val="single" w:color="000009"/>
        </w:rPr>
        <w:t>n</w:t>
      </w:r>
      <w:r>
        <w:rPr>
          <w:b/>
          <w:i/>
          <w:color w:val="000009"/>
          <w:sz w:val="20"/>
          <w:u w:val="single" w:color="000009"/>
        </w:rPr>
        <w:t xml:space="preserve"> </w:t>
      </w:r>
      <w:r>
        <w:rPr>
          <w:b/>
          <w:i/>
          <w:color w:val="000009"/>
          <w:spacing w:val="-21"/>
          <w:sz w:val="20"/>
          <w:u w:val="single" w:color="000009"/>
        </w:rPr>
        <w:t xml:space="preserve"> </w:t>
      </w:r>
      <w:r>
        <w:rPr>
          <w:b/>
          <w:i/>
          <w:color w:val="000009"/>
          <w:w w:val="99"/>
          <w:sz w:val="20"/>
          <w:u w:val="single" w:color="000009"/>
        </w:rPr>
        <w:t>Schedule</w:t>
      </w:r>
      <w:r>
        <w:rPr>
          <w:b/>
          <w:i/>
          <w:color w:val="000009"/>
          <w:sz w:val="20"/>
          <w:u w:val="single" w:color="000009"/>
        </w:rPr>
        <w:t xml:space="preserve"> </w:t>
      </w:r>
      <w:r>
        <w:rPr>
          <w:b/>
          <w:i/>
          <w:color w:val="000009"/>
          <w:spacing w:val="-21"/>
          <w:sz w:val="20"/>
          <w:u w:val="single" w:color="000009"/>
        </w:rPr>
        <w:t xml:space="preserve"> </w:t>
      </w:r>
      <w:r>
        <w:rPr>
          <w:b/>
          <w:i/>
          <w:color w:val="000009"/>
          <w:sz w:val="20"/>
          <w:u w:val="single" w:color="000009"/>
        </w:rPr>
        <w:t>H</w:t>
      </w:r>
      <w:r>
        <w:rPr>
          <w:b/>
          <w:i/>
          <w:color w:val="000009"/>
          <w:sz w:val="20"/>
          <w:u w:val="single" w:color="000009"/>
        </w:rPr>
        <w:t xml:space="preserve"> </w:t>
      </w:r>
      <w:r>
        <w:rPr>
          <w:b/>
          <w:i/>
          <w:color w:val="000009"/>
          <w:spacing w:val="-21"/>
          <w:sz w:val="20"/>
          <w:u w:val="single" w:color="000009"/>
        </w:rPr>
        <w:t xml:space="preserve"> </w:t>
      </w:r>
      <w:r>
        <w:rPr>
          <w:b/>
          <w:i/>
          <w:smallCaps/>
          <w:color w:val="000009"/>
          <w:w w:val="116"/>
          <w:sz w:val="20"/>
          <w:u w:val="single" w:color="000009"/>
        </w:rPr>
        <w:t>an</w:t>
      </w:r>
      <w:r>
        <w:rPr>
          <w:b/>
          <w:i/>
          <w:color w:val="000009"/>
          <w:w w:val="99"/>
          <w:sz w:val="20"/>
          <w:u w:val="single" w:color="000009"/>
        </w:rPr>
        <w:t>d</w:t>
      </w:r>
      <w:r>
        <w:rPr>
          <w:b/>
          <w:i/>
          <w:color w:val="000009"/>
          <w:sz w:val="20"/>
          <w:u w:val="single" w:color="000009"/>
        </w:rPr>
        <w:t xml:space="preserve"> </w:t>
      </w:r>
      <w:r>
        <w:rPr>
          <w:b/>
          <w:i/>
          <w:color w:val="000009"/>
          <w:spacing w:val="-21"/>
          <w:sz w:val="20"/>
          <w:u w:val="single" w:color="000009"/>
        </w:rPr>
        <w:t xml:space="preserve"> </w:t>
      </w:r>
      <w:r>
        <w:rPr>
          <w:b/>
          <w:i/>
          <w:color w:val="000009"/>
          <w:w w:val="99"/>
          <w:sz w:val="20"/>
          <w:u w:val="single" w:color="000009"/>
        </w:rPr>
        <w:t>Schedule</w:t>
      </w:r>
      <w:r>
        <w:rPr>
          <w:b/>
          <w:i/>
          <w:color w:val="000009"/>
          <w:sz w:val="20"/>
          <w:u w:val="single" w:color="000009"/>
        </w:rPr>
        <w:t xml:space="preserve"> </w:t>
      </w:r>
      <w:r>
        <w:rPr>
          <w:b/>
          <w:i/>
          <w:color w:val="000009"/>
          <w:spacing w:val="-21"/>
          <w:sz w:val="20"/>
          <w:u w:val="single" w:color="000009"/>
        </w:rPr>
        <w:t xml:space="preserve"> </w:t>
      </w:r>
      <w:r>
        <w:rPr>
          <w:b/>
          <w:i/>
          <w:color w:val="000009"/>
          <w:sz w:val="20"/>
          <w:u w:val="single" w:color="000009"/>
        </w:rPr>
        <w:t>H</w:t>
      </w:r>
      <w:r>
        <w:rPr>
          <w:b/>
          <w:i/>
          <w:color w:val="000009"/>
          <w:w w:val="99"/>
          <w:sz w:val="20"/>
          <w:u w:val="single" w:color="000009"/>
        </w:rPr>
        <w:t>1</w:t>
      </w:r>
      <w:r>
        <w:rPr>
          <w:b/>
          <w:i/>
          <w:color w:val="000009"/>
          <w:sz w:val="20"/>
          <w:u w:val="single" w:color="000009"/>
        </w:rPr>
        <w:t xml:space="preserve"> </w:t>
      </w:r>
      <w:r>
        <w:rPr>
          <w:b/>
          <w:i/>
          <w:color w:val="000009"/>
          <w:spacing w:val="-21"/>
          <w:sz w:val="20"/>
          <w:u w:val="single" w:color="000009"/>
        </w:rPr>
        <w:t xml:space="preserve"> </w:t>
      </w:r>
      <w:r>
        <w:rPr>
          <w:b/>
          <w:i/>
          <w:color w:val="000009"/>
          <w:spacing w:val="-6"/>
          <w:sz w:val="20"/>
          <w:u w:val="single" w:color="000009"/>
        </w:rPr>
        <w:t>or</w:t>
      </w:r>
      <w:r>
        <w:rPr>
          <w:b/>
          <w:i/>
          <w:color w:val="000009"/>
          <w:sz w:val="20"/>
        </w:rPr>
        <w:t xml:space="preserve"> </w:t>
      </w:r>
      <w:r>
        <w:rPr>
          <w:b/>
          <w:i/>
          <w:color w:val="000009"/>
          <w:w w:val="99"/>
          <w:sz w:val="20"/>
          <w:u w:val="single" w:color="000009"/>
        </w:rPr>
        <w:t>Schedule</w:t>
      </w:r>
      <w:r>
        <w:rPr>
          <w:b/>
          <w:i/>
          <w:color w:val="000009"/>
          <w:sz w:val="20"/>
          <w:u w:val="single" w:color="000009"/>
        </w:rPr>
        <w:t xml:space="preserve"> </w:t>
      </w:r>
      <w:r>
        <w:rPr>
          <w:b/>
          <w:i/>
          <w:color w:val="000009"/>
          <w:spacing w:val="33"/>
          <w:sz w:val="20"/>
          <w:u w:val="single" w:color="000009"/>
        </w:rPr>
        <w:t xml:space="preserve"> </w:t>
      </w:r>
      <w:r>
        <w:rPr>
          <w:b/>
          <w:i/>
          <w:color w:val="000009"/>
          <w:sz w:val="20"/>
          <w:u w:val="single" w:color="000009"/>
        </w:rPr>
        <w:t>X</w:t>
      </w:r>
      <w:r>
        <w:rPr>
          <w:b/>
          <w:i/>
          <w:color w:val="000009"/>
          <w:sz w:val="20"/>
          <w:u w:val="single" w:color="000009"/>
        </w:rPr>
        <w:t xml:space="preserve">  </w:t>
      </w:r>
      <w:r>
        <w:rPr>
          <w:b/>
          <w:i/>
          <w:color w:val="000009"/>
          <w:spacing w:val="-33"/>
          <w:sz w:val="20"/>
          <w:u w:val="single" w:color="000009"/>
        </w:rPr>
        <w:t xml:space="preserve"> </w:t>
      </w:r>
      <w:r>
        <w:rPr>
          <w:b/>
          <w:i/>
          <w:smallCaps/>
          <w:color w:val="000009"/>
          <w:sz w:val="20"/>
          <w:u w:val="single" w:color="000009"/>
        </w:rPr>
        <w:t>shal</w:t>
      </w:r>
      <w:r>
        <w:rPr>
          <w:b/>
          <w:i/>
          <w:color w:val="000009"/>
          <w:sz w:val="20"/>
          <w:u w:val="single" w:color="000009"/>
        </w:rPr>
        <w:t>l</w:t>
      </w:r>
      <w:r>
        <w:rPr>
          <w:b/>
          <w:i/>
          <w:color w:val="000009"/>
          <w:sz w:val="20"/>
          <w:u w:val="single" w:color="000009"/>
        </w:rPr>
        <w:t xml:space="preserve"> </w:t>
      </w:r>
      <w:r>
        <w:rPr>
          <w:b/>
          <w:i/>
          <w:color w:val="000009"/>
          <w:spacing w:val="33"/>
          <w:sz w:val="20"/>
          <w:u w:val="single" w:color="000009"/>
        </w:rPr>
        <w:t xml:space="preserve"> </w:t>
      </w:r>
      <w:r>
        <w:rPr>
          <w:b/>
          <w:i/>
          <w:color w:val="000009"/>
          <w:w w:val="99"/>
          <w:sz w:val="20"/>
          <w:u w:val="single" w:color="000009"/>
        </w:rPr>
        <w:t>no</w:t>
      </w:r>
      <w:r>
        <w:rPr>
          <w:b/>
          <w:i/>
          <w:color w:val="000009"/>
          <w:sz w:val="20"/>
          <w:u w:val="single" w:color="000009"/>
        </w:rPr>
        <w:t>t</w:t>
      </w:r>
      <w:r>
        <w:rPr>
          <w:b/>
          <w:i/>
          <w:color w:val="000009"/>
          <w:sz w:val="20"/>
          <w:u w:val="single" w:color="000009"/>
        </w:rPr>
        <w:t xml:space="preserve">  </w:t>
      </w:r>
      <w:r>
        <w:rPr>
          <w:b/>
          <w:i/>
          <w:color w:val="000009"/>
          <w:spacing w:val="-33"/>
          <w:sz w:val="20"/>
          <w:u w:val="single" w:color="000009"/>
        </w:rPr>
        <w:t xml:space="preserve"> </w:t>
      </w:r>
      <w:r>
        <w:rPr>
          <w:b/>
          <w:i/>
          <w:color w:val="000009"/>
          <w:w w:val="99"/>
          <w:sz w:val="20"/>
          <w:u w:val="single" w:color="000009"/>
        </w:rPr>
        <w:t>be</w:t>
      </w:r>
      <w:r>
        <w:rPr>
          <w:b/>
          <w:i/>
          <w:color w:val="000009"/>
          <w:sz w:val="20"/>
          <w:u w:val="single" w:color="000009"/>
        </w:rPr>
        <w:t xml:space="preserve"> </w:t>
      </w:r>
      <w:r>
        <w:rPr>
          <w:b/>
          <w:i/>
          <w:color w:val="000009"/>
          <w:spacing w:val="33"/>
          <w:sz w:val="20"/>
          <w:u w:val="single" w:color="000009"/>
        </w:rPr>
        <w:t xml:space="preserve"> </w:t>
      </w:r>
      <w:r>
        <w:rPr>
          <w:b/>
          <w:i/>
          <w:color w:val="000009"/>
          <w:sz w:val="20"/>
          <w:u w:val="single" w:color="000009"/>
        </w:rPr>
        <w:t>sol</w:t>
      </w:r>
      <w:r>
        <w:rPr>
          <w:b/>
          <w:i/>
          <w:color w:val="000009"/>
          <w:w w:val="99"/>
          <w:sz w:val="20"/>
          <w:u w:val="single" w:color="000009"/>
        </w:rPr>
        <w:t>d</w:t>
      </w:r>
      <w:r>
        <w:rPr>
          <w:b/>
          <w:i/>
          <w:color w:val="000009"/>
          <w:sz w:val="20"/>
          <w:u w:val="single" w:color="000009"/>
        </w:rPr>
        <w:t xml:space="preserve">  </w:t>
      </w:r>
      <w:r>
        <w:rPr>
          <w:b/>
          <w:i/>
          <w:color w:val="000009"/>
          <w:spacing w:val="-33"/>
          <w:sz w:val="20"/>
          <w:u w:val="single" w:color="000009"/>
        </w:rPr>
        <w:t xml:space="preserve"> </w:t>
      </w:r>
      <w:r>
        <w:rPr>
          <w:b/>
          <w:i/>
          <w:color w:val="000009"/>
          <w:w w:val="99"/>
          <w:sz w:val="20"/>
          <w:u w:val="single" w:color="000009"/>
        </w:rPr>
        <w:t>by</w:t>
      </w:r>
      <w:r>
        <w:rPr>
          <w:b/>
          <w:i/>
          <w:color w:val="000009"/>
          <w:sz w:val="20"/>
          <w:u w:val="single" w:color="000009"/>
        </w:rPr>
        <w:t xml:space="preserve"> </w:t>
      </w:r>
      <w:r>
        <w:rPr>
          <w:b/>
          <w:i/>
          <w:color w:val="000009"/>
          <w:spacing w:val="33"/>
          <w:sz w:val="20"/>
          <w:u w:val="single" w:color="000009"/>
        </w:rPr>
        <w:t xml:space="preserve"> </w:t>
      </w:r>
      <w:r>
        <w:rPr>
          <w:b/>
          <w:i/>
          <w:smallCaps/>
          <w:color w:val="000009"/>
          <w:w w:val="98"/>
          <w:sz w:val="20"/>
          <w:u w:val="single" w:color="000009"/>
        </w:rPr>
        <w:t>retai</w:t>
      </w:r>
      <w:r>
        <w:rPr>
          <w:b/>
          <w:i/>
          <w:color w:val="000009"/>
          <w:sz w:val="20"/>
          <w:u w:val="single" w:color="000009"/>
        </w:rPr>
        <w:t>l</w:t>
      </w:r>
      <w:r>
        <w:rPr>
          <w:b/>
          <w:i/>
          <w:color w:val="000009"/>
          <w:sz w:val="20"/>
          <w:u w:val="single" w:color="000009"/>
        </w:rPr>
        <w:t xml:space="preserve">  </w:t>
      </w:r>
      <w:r>
        <w:rPr>
          <w:b/>
          <w:i/>
          <w:color w:val="000009"/>
          <w:spacing w:val="-33"/>
          <w:sz w:val="20"/>
          <w:u w:val="single" w:color="000009"/>
        </w:rPr>
        <w:t xml:space="preserve"> </w:t>
      </w:r>
      <w:r>
        <w:rPr>
          <w:b/>
          <w:i/>
          <w:color w:val="000009"/>
          <w:w w:val="99"/>
          <w:sz w:val="20"/>
          <w:u w:val="single" w:color="000009"/>
        </w:rPr>
        <w:t>excep</w:t>
      </w:r>
      <w:r>
        <w:rPr>
          <w:b/>
          <w:i/>
          <w:color w:val="000009"/>
          <w:sz w:val="20"/>
          <w:u w:val="single" w:color="000009"/>
        </w:rPr>
        <w:t>t</w:t>
      </w:r>
      <w:r>
        <w:rPr>
          <w:b/>
          <w:i/>
          <w:color w:val="000009"/>
          <w:sz w:val="20"/>
          <w:u w:val="single" w:color="000009"/>
        </w:rPr>
        <w:t xml:space="preserve"> </w:t>
      </w:r>
      <w:r>
        <w:rPr>
          <w:b/>
          <w:i/>
          <w:color w:val="000009"/>
          <w:spacing w:val="33"/>
          <w:sz w:val="20"/>
          <w:u w:val="single" w:color="000009"/>
        </w:rPr>
        <w:t xml:space="preserve"> </w:t>
      </w:r>
      <w:r>
        <w:rPr>
          <w:b/>
          <w:i/>
          <w:color w:val="000009"/>
          <w:w w:val="99"/>
          <w:sz w:val="20"/>
          <w:u w:val="single" w:color="000009"/>
        </w:rPr>
        <w:t>on</w:t>
      </w:r>
      <w:r>
        <w:rPr>
          <w:b/>
          <w:i/>
          <w:color w:val="000009"/>
          <w:sz w:val="20"/>
          <w:u w:val="single" w:color="000009"/>
        </w:rPr>
        <w:t xml:space="preserve">  </w:t>
      </w:r>
      <w:r>
        <w:rPr>
          <w:b/>
          <w:i/>
          <w:color w:val="000009"/>
          <w:spacing w:val="-33"/>
          <w:sz w:val="20"/>
          <w:u w:val="single" w:color="000009"/>
        </w:rPr>
        <w:t xml:space="preserve"> </w:t>
      </w:r>
      <w:r>
        <w:rPr>
          <w:b/>
          <w:i/>
          <w:smallCaps/>
          <w:color w:val="000009"/>
          <w:w w:val="116"/>
          <w:sz w:val="20"/>
          <w:u w:val="single" w:color="000009"/>
        </w:rPr>
        <w:t>an</w:t>
      </w:r>
      <w:r>
        <w:rPr>
          <w:b/>
          <w:i/>
          <w:color w:val="000009"/>
          <w:w w:val="99"/>
          <w:sz w:val="20"/>
          <w:u w:val="single" w:color="000009"/>
        </w:rPr>
        <w:t>d</w:t>
      </w:r>
      <w:r>
        <w:rPr>
          <w:b/>
          <w:i/>
          <w:color w:val="000009"/>
          <w:sz w:val="20"/>
          <w:u w:val="single" w:color="000009"/>
        </w:rPr>
        <w:t xml:space="preserve"> </w:t>
      </w:r>
      <w:r>
        <w:rPr>
          <w:b/>
          <w:i/>
          <w:color w:val="000009"/>
          <w:spacing w:val="33"/>
          <w:sz w:val="20"/>
          <w:u w:val="single" w:color="000009"/>
        </w:rPr>
        <w:t xml:space="preserve"> </w:t>
      </w:r>
      <w:r>
        <w:rPr>
          <w:b/>
          <w:i/>
          <w:color w:val="000009"/>
          <w:sz w:val="20"/>
          <w:u w:val="single" w:color="000009"/>
        </w:rPr>
        <w:t>in</w:t>
      </w:r>
      <w:r>
        <w:rPr>
          <w:b/>
          <w:i/>
          <w:color w:val="000009"/>
          <w:sz w:val="20"/>
        </w:rPr>
        <w:t xml:space="preserve"> </w:t>
      </w:r>
      <w:r>
        <w:rPr>
          <w:b/>
          <w:i/>
          <w:smallCaps/>
          <w:color w:val="000009"/>
          <w:w w:val="105"/>
          <w:sz w:val="20"/>
          <w:u w:val="single" w:color="000009"/>
        </w:rPr>
        <w:t>accordanc</w:t>
      </w:r>
      <w:r>
        <w:rPr>
          <w:b/>
          <w:i/>
          <w:color w:val="000009"/>
          <w:w w:val="99"/>
          <w:sz w:val="20"/>
          <w:u w:val="single" w:color="000009"/>
        </w:rPr>
        <w:t>e</w:t>
      </w:r>
      <w:r>
        <w:rPr>
          <w:b/>
          <w:i/>
          <w:color w:val="000009"/>
          <w:sz w:val="20"/>
          <w:u w:val="single" w:color="000009"/>
        </w:rPr>
        <w:t xml:space="preserve">  </w:t>
      </w:r>
      <w:r>
        <w:rPr>
          <w:b/>
          <w:i/>
          <w:color w:val="000009"/>
          <w:spacing w:val="-15"/>
          <w:sz w:val="20"/>
          <w:u w:val="single" w:color="000009"/>
        </w:rPr>
        <w:t xml:space="preserve"> </w:t>
      </w:r>
      <w:r>
        <w:rPr>
          <w:b/>
          <w:i/>
          <w:color w:val="000009"/>
          <w:sz w:val="20"/>
          <w:u w:val="single" w:color="000009"/>
        </w:rPr>
        <w:t>wit</w:t>
      </w:r>
      <w:r>
        <w:rPr>
          <w:b/>
          <w:i/>
          <w:color w:val="000009"/>
          <w:w w:val="99"/>
          <w:sz w:val="20"/>
          <w:u w:val="single" w:color="000009"/>
        </w:rPr>
        <w:t>h</w:t>
      </w:r>
      <w:r>
        <w:rPr>
          <w:b/>
          <w:i/>
          <w:color w:val="000009"/>
          <w:sz w:val="20"/>
          <w:u w:val="single" w:color="000009"/>
        </w:rPr>
        <w:t xml:space="preserve">  </w:t>
      </w:r>
      <w:r>
        <w:rPr>
          <w:b/>
          <w:i/>
          <w:color w:val="000009"/>
          <w:spacing w:val="-15"/>
          <w:sz w:val="20"/>
          <w:u w:val="single" w:color="000009"/>
        </w:rPr>
        <w:t xml:space="preserve"> </w:t>
      </w:r>
      <w:r>
        <w:rPr>
          <w:b/>
          <w:i/>
          <w:color w:val="000009"/>
          <w:w w:val="99"/>
          <w:sz w:val="20"/>
          <w:u w:val="single" w:color="000009"/>
        </w:rPr>
        <w:t>the</w:t>
      </w:r>
      <w:r>
        <w:rPr>
          <w:b/>
          <w:i/>
          <w:color w:val="000009"/>
          <w:sz w:val="20"/>
          <w:u w:val="single" w:color="000009"/>
        </w:rPr>
        <w:t xml:space="preserve">  </w:t>
      </w:r>
      <w:r>
        <w:rPr>
          <w:b/>
          <w:i/>
          <w:color w:val="000009"/>
          <w:spacing w:val="-15"/>
          <w:sz w:val="20"/>
          <w:u w:val="single" w:color="000009"/>
        </w:rPr>
        <w:t xml:space="preserve"> </w:t>
      </w:r>
      <w:r>
        <w:rPr>
          <w:b/>
          <w:i/>
          <w:color w:val="000009"/>
          <w:sz w:val="20"/>
          <w:u w:val="single" w:color="000009"/>
        </w:rPr>
        <w:t>prescriptio</w:t>
      </w:r>
      <w:r>
        <w:rPr>
          <w:b/>
          <w:i/>
          <w:color w:val="000009"/>
          <w:w w:val="99"/>
          <w:sz w:val="20"/>
          <w:u w:val="single" w:color="000009"/>
        </w:rPr>
        <w:t>n</w:t>
      </w:r>
      <w:r>
        <w:rPr>
          <w:b/>
          <w:i/>
          <w:color w:val="000009"/>
          <w:sz w:val="20"/>
          <w:u w:val="single" w:color="000009"/>
        </w:rPr>
        <w:t xml:space="preserve">  </w:t>
      </w:r>
      <w:r>
        <w:rPr>
          <w:b/>
          <w:i/>
          <w:color w:val="000009"/>
          <w:spacing w:val="-15"/>
          <w:sz w:val="20"/>
          <w:u w:val="single" w:color="000009"/>
        </w:rPr>
        <w:t xml:space="preserve"> </w:t>
      </w:r>
      <w:r>
        <w:rPr>
          <w:b/>
          <w:i/>
          <w:color w:val="000009"/>
          <w:w w:val="99"/>
          <w:sz w:val="20"/>
          <w:u w:val="single" w:color="000009"/>
        </w:rPr>
        <w:t>o</w:t>
      </w:r>
      <w:r>
        <w:rPr>
          <w:b/>
          <w:i/>
          <w:color w:val="000009"/>
          <w:sz w:val="20"/>
          <w:u w:val="single" w:color="000009"/>
        </w:rPr>
        <w:t>f</w:t>
      </w:r>
      <w:r>
        <w:rPr>
          <w:b/>
          <w:i/>
          <w:color w:val="000009"/>
          <w:sz w:val="20"/>
          <w:u w:val="single" w:color="000009"/>
        </w:rPr>
        <w:t xml:space="preserve">  </w:t>
      </w:r>
      <w:r>
        <w:rPr>
          <w:b/>
          <w:i/>
          <w:color w:val="000009"/>
          <w:spacing w:val="-15"/>
          <w:sz w:val="20"/>
          <w:u w:val="single" w:color="000009"/>
        </w:rPr>
        <w:t xml:space="preserve"> </w:t>
      </w:r>
      <w:r>
        <w:rPr>
          <w:b/>
          <w:i/>
          <w:smallCaps/>
          <w:color w:val="000009"/>
          <w:w w:val="118"/>
          <w:sz w:val="20"/>
          <w:u w:val="single" w:color="000009"/>
        </w:rPr>
        <w:t>a</w:t>
      </w:r>
      <w:r>
        <w:rPr>
          <w:b/>
          <w:i/>
          <w:smallCaps/>
          <w:color w:val="000009"/>
          <w:sz w:val="20"/>
          <w:u w:val="single" w:color="000009"/>
        </w:rPr>
        <w:t xml:space="preserve">  </w:t>
      </w:r>
      <w:r>
        <w:rPr>
          <w:b/>
          <w:i/>
          <w:smallCaps/>
          <w:color w:val="000009"/>
          <w:spacing w:val="-15"/>
          <w:sz w:val="20"/>
          <w:u w:val="single" w:color="000009"/>
        </w:rPr>
        <w:t xml:space="preserve"> </w:t>
      </w:r>
      <w:r>
        <w:rPr>
          <w:b/>
          <w:i/>
          <w:color w:val="000009"/>
          <w:sz w:val="20"/>
          <w:u w:val="single" w:color="000009"/>
        </w:rPr>
        <w:t>Registere</w:t>
      </w:r>
      <w:r>
        <w:rPr>
          <w:b/>
          <w:i/>
          <w:color w:val="000009"/>
          <w:w w:val="99"/>
          <w:sz w:val="20"/>
          <w:u w:val="single" w:color="000009"/>
        </w:rPr>
        <w:t>d</w:t>
      </w:r>
      <w:r>
        <w:rPr>
          <w:b/>
          <w:i/>
          <w:color w:val="000009"/>
          <w:sz w:val="20"/>
          <w:u w:val="single" w:color="000009"/>
        </w:rPr>
        <w:t xml:space="preserve">  </w:t>
      </w:r>
      <w:r>
        <w:rPr>
          <w:b/>
          <w:i/>
          <w:color w:val="000009"/>
          <w:spacing w:val="-15"/>
          <w:sz w:val="20"/>
          <w:u w:val="single" w:color="000009"/>
        </w:rPr>
        <w:t xml:space="preserve"> </w:t>
      </w:r>
      <w:r>
        <w:rPr>
          <w:b/>
          <w:i/>
          <w:smallCaps/>
          <w:color w:val="000009"/>
          <w:w w:val="102"/>
          <w:sz w:val="20"/>
          <w:u w:val="single" w:color="000009"/>
        </w:rPr>
        <w:t>Medical</w:t>
      </w:r>
      <w:r>
        <w:rPr>
          <w:b/>
          <w:i/>
          <w:color w:val="000009"/>
          <w:w w:val="102"/>
          <w:sz w:val="20"/>
        </w:rPr>
        <w:t xml:space="preserve"> </w:t>
      </w:r>
      <w:r>
        <w:rPr>
          <w:b/>
          <w:i/>
          <w:smallCaps/>
          <w:color w:val="000009"/>
          <w:w w:val="98"/>
          <w:sz w:val="20"/>
          <w:u w:val="single" w:color="000009"/>
        </w:rPr>
        <w:t>Practitioner</w:t>
      </w:r>
      <w:r>
        <w:rPr>
          <w:b/>
          <w:i/>
          <w:color w:val="000009"/>
          <w:spacing w:val="-4"/>
          <w:sz w:val="20"/>
        </w:rPr>
        <w:t xml:space="preserve"> </w:t>
      </w:r>
      <w:r>
        <w:rPr>
          <w:i/>
          <w:color w:val="000009"/>
          <w:w w:val="99"/>
          <w:sz w:val="20"/>
        </w:rPr>
        <w:t>and</w:t>
      </w:r>
      <w:r>
        <w:rPr>
          <w:i/>
          <w:color w:val="000009"/>
          <w:spacing w:val="3"/>
          <w:sz w:val="20"/>
        </w:rPr>
        <w:t xml:space="preserve"> </w:t>
      </w:r>
      <w:r>
        <w:rPr>
          <w:i/>
          <w:color w:val="000009"/>
          <w:sz w:val="20"/>
        </w:rPr>
        <w:t>in</w:t>
      </w:r>
      <w:r>
        <w:rPr>
          <w:i/>
          <w:color w:val="000009"/>
          <w:spacing w:val="3"/>
          <w:sz w:val="20"/>
        </w:rPr>
        <w:t xml:space="preserve"> </w:t>
      </w:r>
      <w:r>
        <w:rPr>
          <w:i/>
          <w:color w:val="000009"/>
          <w:sz w:val="20"/>
        </w:rPr>
        <w:t>the</w:t>
      </w:r>
      <w:r>
        <w:rPr>
          <w:i/>
          <w:color w:val="000009"/>
          <w:spacing w:val="3"/>
          <w:sz w:val="20"/>
        </w:rPr>
        <w:t xml:space="preserve"> </w:t>
      </w:r>
      <w:r>
        <w:rPr>
          <w:i/>
          <w:color w:val="000009"/>
          <w:sz w:val="20"/>
        </w:rPr>
        <w:t>case</w:t>
      </w:r>
      <w:r>
        <w:rPr>
          <w:i/>
          <w:color w:val="000009"/>
          <w:spacing w:val="3"/>
          <w:sz w:val="20"/>
        </w:rPr>
        <w:t xml:space="preserve"> </w:t>
      </w:r>
      <w:r>
        <w:rPr>
          <w:i/>
          <w:color w:val="000009"/>
          <w:sz w:val="20"/>
        </w:rPr>
        <w:t>of</w:t>
      </w:r>
      <w:r>
        <w:rPr>
          <w:i/>
          <w:color w:val="000009"/>
          <w:spacing w:val="3"/>
          <w:sz w:val="20"/>
        </w:rPr>
        <w:t xml:space="preserve"> </w:t>
      </w:r>
      <w:r>
        <w:rPr>
          <w:i/>
          <w:color w:val="000009"/>
          <w:sz w:val="20"/>
        </w:rPr>
        <w:t>substances</w:t>
      </w:r>
      <w:r>
        <w:rPr>
          <w:i/>
          <w:color w:val="000009"/>
          <w:spacing w:val="3"/>
          <w:sz w:val="20"/>
        </w:rPr>
        <w:t xml:space="preserve"> </w:t>
      </w:r>
      <w:r>
        <w:rPr>
          <w:i/>
          <w:color w:val="000009"/>
          <w:sz w:val="20"/>
        </w:rPr>
        <w:t>specified</w:t>
      </w:r>
      <w:r>
        <w:rPr>
          <w:i/>
          <w:color w:val="000009"/>
          <w:spacing w:val="3"/>
          <w:sz w:val="20"/>
        </w:rPr>
        <w:t xml:space="preserve"> </w:t>
      </w:r>
      <w:r>
        <w:rPr>
          <w:i/>
          <w:color w:val="000009"/>
          <w:sz w:val="20"/>
        </w:rPr>
        <w:t>in</w:t>
      </w:r>
      <w:r>
        <w:rPr>
          <w:i/>
          <w:color w:val="000009"/>
          <w:spacing w:val="3"/>
          <w:sz w:val="20"/>
        </w:rPr>
        <w:t xml:space="preserve"> </w:t>
      </w:r>
      <w:r>
        <w:rPr>
          <w:i/>
          <w:color w:val="000009"/>
          <w:sz w:val="20"/>
        </w:rPr>
        <w:t>Schedule</w:t>
      </w:r>
      <w:r>
        <w:rPr>
          <w:i/>
          <w:color w:val="000009"/>
          <w:spacing w:val="3"/>
          <w:sz w:val="20"/>
        </w:rPr>
        <w:t xml:space="preserve"> </w:t>
      </w:r>
      <w:r>
        <w:rPr>
          <w:i/>
          <w:color w:val="000009"/>
          <w:sz w:val="20"/>
        </w:rPr>
        <w:t>X,</w:t>
      </w:r>
      <w:r>
        <w:rPr>
          <w:i/>
          <w:color w:val="000009"/>
          <w:spacing w:val="3"/>
          <w:sz w:val="20"/>
        </w:rPr>
        <w:t xml:space="preserve"> </w:t>
      </w:r>
      <w:r>
        <w:rPr>
          <w:i/>
          <w:color w:val="000009"/>
          <w:spacing w:val="-5"/>
          <w:sz w:val="20"/>
        </w:rPr>
        <w:t>the</w:t>
      </w:r>
      <w:r>
        <w:rPr>
          <w:i/>
          <w:color w:val="000009"/>
          <w:sz w:val="20"/>
        </w:rPr>
        <w:t xml:space="preserve"> prescriptions</w:t>
      </w:r>
      <w:r>
        <w:rPr>
          <w:i/>
          <w:color w:val="000009"/>
          <w:spacing w:val="15"/>
          <w:sz w:val="20"/>
        </w:rPr>
        <w:t xml:space="preserve"> </w:t>
      </w:r>
      <w:r>
        <w:rPr>
          <w:i/>
          <w:color w:val="000009"/>
          <w:sz w:val="20"/>
        </w:rPr>
        <w:t>shall</w:t>
      </w:r>
      <w:r>
        <w:rPr>
          <w:i/>
          <w:color w:val="000009"/>
          <w:spacing w:val="17"/>
          <w:sz w:val="20"/>
        </w:rPr>
        <w:t xml:space="preserve"> </w:t>
      </w:r>
      <w:r>
        <w:rPr>
          <w:i/>
          <w:color w:val="000009"/>
          <w:w w:val="99"/>
          <w:sz w:val="20"/>
        </w:rPr>
        <w:t>be</w:t>
      </w:r>
      <w:r>
        <w:rPr>
          <w:i/>
          <w:color w:val="000009"/>
          <w:spacing w:val="15"/>
          <w:sz w:val="20"/>
        </w:rPr>
        <w:t xml:space="preserve"> </w:t>
      </w:r>
      <w:r>
        <w:rPr>
          <w:i/>
          <w:color w:val="000009"/>
          <w:sz w:val="20"/>
        </w:rPr>
        <w:t>in</w:t>
      </w:r>
      <w:r>
        <w:rPr>
          <w:i/>
          <w:color w:val="000009"/>
          <w:spacing w:val="17"/>
          <w:sz w:val="20"/>
        </w:rPr>
        <w:t xml:space="preserve"> </w:t>
      </w:r>
      <w:r>
        <w:rPr>
          <w:i/>
          <w:color w:val="000009"/>
          <w:sz w:val="20"/>
        </w:rPr>
        <w:t>duplicate,</w:t>
      </w:r>
      <w:r>
        <w:rPr>
          <w:i/>
          <w:color w:val="000009"/>
          <w:spacing w:val="15"/>
          <w:sz w:val="20"/>
        </w:rPr>
        <w:t xml:space="preserve"> </w:t>
      </w:r>
      <w:r>
        <w:rPr>
          <w:i/>
          <w:color w:val="000009"/>
          <w:w w:val="99"/>
          <w:sz w:val="20"/>
        </w:rPr>
        <w:t>one</w:t>
      </w:r>
      <w:r>
        <w:rPr>
          <w:i/>
          <w:color w:val="000009"/>
          <w:spacing w:val="17"/>
          <w:sz w:val="20"/>
        </w:rPr>
        <w:t xml:space="preserve"> </w:t>
      </w:r>
      <w:r>
        <w:rPr>
          <w:i/>
          <w:color w:val="000009"/>
          <w:sz w:val="20"/>
        </w:rPr>
        <w:t>copy</w:t>
      </w:r>
      <w:r>
        <w:rPr>
          <w:i/>
          <w:color w:val="000009"/>
          <w:spacing w:val="15"/>
          <w:sz w:val="20"/>
        </w:rPr>
        <w:t xml:space="preserve"> </w:t>
      </w:r>
      <w:r>
        <w:rPr>
          <w:i/>
          <w:color w:val="000009"/>
          <w:sz w:val="20"/>
        </w:rPr>
        <w:t>of</w:t>
      </w:r>
      <w:r>
        <w:rPr>
          <w:i/>
          <w:color w:val="000009"/>
          <w:spacing w:val="17"/>
          <w:sz w:val="20"/>
        </w:rPr>
        <w:t xml:space="preserve"> </w:t>
      </w:r>
      <w:r>
        <w:rPr>
          <w:i/>
          <w:color w:val="000009"/>
          <w:sz w:val="20"/>
        </w:rPr>
        <w:t>which</w:t>
      </w:r>
      <w:r>
        <w:rPr>
          <w:i/>
          <w:color w:val="000009"/>
          <w:spacing w:val="15"/>
          <w:sz w:val="20"/>
        </w:rPr>
        <w:t xml:space="preserve"> </w:t>
      </w:r>
      <w:r>
        <w:rPr>
          <w:i/>
          <w:color w:val="000009"/>
          <w:sz w:val="20"/>
        </w:rPr>
        <w:t>shall</w:t>
      </w:r>
      <w:r>
        <w:rPr>
          <w:i/>
          <w:color w:val="000009"/>
          <w:spacing w:val="17"/>
          <w:sz w:val="20"/>
        </w:rPr>
        <w:t xml:space="preserve"> </w:t>
      </w:r>
      <w:r>
        <w:rPr>
          <w:i/>
          <w:color w:val="000009"/>
          <w:w w:val="99"/>
          <w:sz w:val="20"/>
        </w:rPr>
        <w:t>be</w:t>
      </w:r>
      <w:r>
        <w:rPr>
          <w:i/>
          <w:color w:val="000009"/>
          <w:spacing w:val="15"/>
          <w:sz w:val="20"/>
        </w:rPr>
        <w:t xml:space="preserve"> </w:t>
      </w:r>
      <w:r>
        <w:rPr>
          <w:i/>
          <w:color w:val="000009"/>
          <w:sz w:val="20"/>
        </w:rPr>
        <w:t xml:space="preserve">retained </w:t>
      </w:r>
      <w:r>
        <w:rPr>
          <w:i/>
          <w:color w:val="000009"/>
          <w:w w:val="99"/>
          <w:sz w:val="20"/>
        </w:rPr>
        <w:t>by</w:t>
      </w:r>
      <w:r>
        <w:rPr>
          <w:i/>
          <w:color w:val="000009"/>
          <w:sz w:val="20"/>
        </w:rPr>
        <w:t xml:space="preserve"> the licensee </w:t>
      </w:r>
      <w:r>
        <w:rPr>
          <w:i/>
          <w:color w:val="000009"/>
          <w:sz w:val="20"/>
        </w:rPr>
        <w:t>for</w:t>
      </w:r>
      <w:r>
        <w:rPr>
          <w:i/>
          <w:color w:val="000009"/>
          <w:sz w:val="20"/>
        </w:rPr>
        <w:t xml:space="preserve"> </w:t>
      </w:r>
      <w:r>
        <w:rPr>
          <w:i/>
          <w:color w:val="000009"/>
          <w:w w:val="99"/>
          <w:sz w:val="20"/>
        </w:rPr>
        <w:t>a</w:t>
      </w:r>
      <w:r>
        <w:rPr>
          <w:i/>
          <w:color w:val="000009"/>
          <w:sz w:val="20"/>
        </w:rPr>
        <w:t xml:space="preserve"> period </w:t>
      </w:r>
      <w:r>
        <w:rPr>
          <w:i/>
          <w:color w:val="000009"/>
          <w:sz w:val="20"/>
        </w:rPr>
        <w:t>of</w:t>
      </w:r>
      <w:r>
        <w:rPr>
          <w:i/>
          <w:color w:val="000009"/>
          <w:sz w:val="20"/>
        </w:rPr>
        <w:t xml:space="preserve"> </w:t>
      </w:r>
      <w:r>
        <w:rPr>
          <w:i/>
          <w:color w:val="000009"/>
          <w:sz w:val="20"/>
        </w:rPr>
        <w:t>two</w:t>
      </w:r>
      <w:r>
        <w:rPr>
          <w:i/>
          <w:color w:val="000009"/>
          <w:sz w:val="20"/>
        </w:rPr>
        <w:t xml:space="preserve"> years.</w:t>
      </w:r>
    </w:p>
    <w:p w:rsidR="001101CD" w:rsidRDefault="00FB483F">
      <w:pPr>
        <w:spacing w:line="271" w:lineRule="auto"/>
        <w:ind w:left="2102" w:right="833"/>
        <w:jc w:val="both"/>
        <w:rPr>
          <w:i/>
          <w:sz w:val="20"/>
        </w:rPr>
      </w:pPr>
      <w:r>
        <w:rPr>
          <w:i/>
          <w:color w:val="000009"/>
          <w:sz w:val="20"/>
        </w:rPr>
        <w:t>(b)</w:t>
      </w:r>
      <w:r>
        <w:rPr>
          <w:i/>
          <w:color w:val="000009"/>
          <w:spacing w:val="10"/>
          <w:sz w:val="20"/>
        </w:rPr>
        <w:t xml:space="preserve"> </w:t>
      </w:r>
      <w:r>
        <w:rPr>
          <w:b/>
          <w:i/>
          <w:color w:val="000009"/>
          <w:w w:val="99"/>
          <w:sz w:val="20"/>
          <w:u w:val="single" w:color="000009"/>
        </w:rPr>
        <w:t>The</w:t>
      </w:r>
      <w:r>
        <w:rPr>
          <w:b/>
          <w:i/>
          <w:color w:val="000009"/>
          <w:spacing w:val="9"/>
          <w:sz w:val="20"/>
          <w:u w:val="single" w:color="000009"/>
        </w:rPr>
        <w:t xml:space="preserve"> </w:t>
      </w:r>
      <w:r>
        <w:rPr>
          <w:b/>
          <w:i/>
          <w:color w:val="000009"/>
          <w:w w:val="99"/>
          <w:sz w:val="20"/>
          <w:u w:val="single" w:color="000009"/>
        </w:rPr>
        <w:t>supply</w:t>
      </w:r>
      <w:r>
        <w:rPr>
          <w:b/>
          <w:i/>
          <w:color w:val="000009"/>
          <w:spacing w:val="7"/>
          <w:sz w:val="20"/>
          <w:u w:val="single" w:color="000009"/>
        </w:rPr>
        <w:t xml:space="preserve"> </w:t>
      </w:r>
      <w:r>
        <w:rPr>
          <w:b/>
          <w:i/>
          <w:color w:val="000009"/>
          <w:w w:val="99"/>
          <w:sz w:val="20"/>
          <w:u w:val="single" w:color="000009"/>
        </w:rPr>
        <w:t>o</w:t>
      </w:r>
      <w:r>
        <w:rPr>
          <w:b/>
          <w:i/>
          <w:color w:val="000009"/>
          <w:sz w:val="20"/>
          <w:u w:val="single" w:color="000009"/>
        </w:rPr>
        <w:t>f</w:t>
      </w:r>
      <w:r>
        <w:rPr>
          <w:b/>
          <w:i/>
          <w:color w:val="000009"/>
          <w:spacing w:val="9"/>
          <w:sz w:val="20"/>
          <w:u w:val="single" w:color="000009"/>
        </w:rPr>
        <w:t xml:space="preserve"> </w:t>
      </w:r>
      <w:r>
        <w:rPr>
          <w:b/>
          <w:i/>
          <w:color w:val="000009"/>
          <w:w w:val="99"/>
          <w:sz w:val="20"/>
          <w:u w:val="single" w:color="000009"/>
        </w:rPr>
        <w:t>drugs</w:t>
      </w:r>
      <w:r>
        <w:rPr>
          <w:b/>
          <w:i/>
          <w:color w:val="000009"/>
          <w:spacing w:val="7"/>
          <w:w w:val="99"/>
          <w:sz w:val="20"/>
          <w:u w:val="single" w:color="000009"/>
        </w:rPr>
        <w:t xml:space="preserve"> </w:t>
      </w:r>
      <w:r>
        <w:rPr>
          <w:b/>
          <w:i/>
          <w:color w:val="000009"/>
          <w:w w:val="99"/>
          <w:sz w:val="20"/>
          <w:u w:val="single" w:color="000009"/>
        </w:rPr>
        <w:t>specified</w:t>
      </w:r>
      <w:r>
        <w:rPr>
          <w:b/>
          <w:i/>
          <w:color w:val="000009"/>
          <w:spacing w:val="9"/>
          <w:sz w:val="20"/>
          <w:u w:val="single" w:color="000009"/>
        </w:rPr>
        <w:t xml:space="preserve"> </w:t>
      </w:r>
      <w:r>
        <w:rPr>
          <w:b/>
          <w:i/>
          <w:color w:val="000009"/>
          <w:sz w:val="20"/>
          <w:u w:val="single" w:color="000009"/>
        </w:rPr>
        <w:t>i</w:t>
      </w:r>
      <w:r>
        <w:rPr>
          <w:b/>
          <w:i/>
          <w:color w:val="000009"/>
          <w:w w:val="99"/>
          <w:sz w:val="20"/>
          <w:u w:val="single" w:color="000009"/>
        </w:rPr>
        <w:t>n</w:t>
      </w:r>
      <w:r>
        <w:rPr>
          <w:b/>
          <w:i/>
          <w:color w:val="000009"/>
          <w:spacing w:val="7"/>
          <w:sz w:val="20"/>
          <w:u w:val="single" w:color="000009"/>
        </w:rPr>
        <w:t xml:space="preserve"> </w:t>
      </w:r>
      <w:r>
        <w:rPr>
          <w:b/>
          <w:i/>
          <w:color w:val="000009"/>
          <w:w w:val="99"/>
          <w:sz w:val="20"/>
          <w:u w:val="single" w:color="000009"/>
        </w:rPr>
        <w:t>Schedule</w:t>
      </w:r>
      <w:r>
        <w:rPr>
          <w:b/>
          <w:i/>
          <w:color w:val="000009"/>
          <w:spacing w:val="9"/>
          <w:sz w:val="20"/>
          <w:u w:val="single" w:color="000009"/>
        </w:rPr>
        <w:t xml:space="preserve"> </w:t>
      </w:r>
      <w:r>
        <w:rPr>
          <w:b/>
          <w:i/>
          <w:color w:val="000009"/>
          <w:sz w:val="20"/>
          <w:u w:val="single" w:color="000009"/>
        </w:rPr>
        <w:t>H</w:t>
      </w:r>
      <w:r>
        <w:rPr>
          <w:b/>
          <w:i/>
          <w:color w:val="000009"/>
          <w:spacing w:val="7"/>
          <w:sz w:val="20"/>
          <w:u w:val="single" w:color="000009"/>
        </w:rPr>
        <w:t xml:space="preserve"> </w:t>
      </w:r>
      <w:r>
        <w:rPr>
          <w:b/>
          <w:i/>
          <w:smallCaps/>
          <w:color w:val="000009"/>
          <w:w w:val="116"/>
          <w:sz w:val="20"/>
          <w:u w:val="single" w:color="000009"/>
        </w:rPr>
        <w:t>an</w:t>
      </w:r>
      <w:r>
        <w:rPr>
          <w:b/>
          <w:i/>
          <w:color w:val="000009"/>
          <w:w w:val="99"/>
          <w:sz w:val="20"/>
          <w:u w:val="single" w:color="000009"/>
        </w:rPr>
        <w:t>d</w:t>
      </w:r>
      <w:r>
        <w:rPr>
          <w:b/>
          <w:i/>
          <w:color w:val="000009"/>
          <w:spacing w:val="9"/>
          <w:sz w:val="20"/>
          <w:u w:val="single" w:color="000009"/>
        </w:rPr>
        <w:t xml:space="preserve"> </w:t>
      </w:r>
      <w:r>
        <w:rPr>
          <w:b/>
          <w:i/>
          <w:color w:val="000009"/>
          <w:w w:val="99"/>
          <w:sz w:val="20"/>
          <w:u w:val="single" w:color="000009"/>
        </w:rPr>
        <w:t>Schedule</w:t>
      </w:r>
      <w:r>
        <w:rPr>
          <w:b/>
          <w:i/>
          <w:color w:val="000009"/>
          <w:spacing w:val="7"/>
          <w:sz w:val="20"/>
          <w:u w:val="single" w:color="000009"/>
        </w:rPr>
        <w:t xml:space="preserve"> </w:t>
      </w:r>
      <w:r>
        <w:rPr>
          <w:b/>
          <w:i/>
          <w:color w:val="000009"/>
          <w:spacing w:val="-7"/>
          <w:sz w:val="20"/>
          <w:u w:val="single" w:color="000009"/>
        </w:rPr>
        <w:t>H1</w:t>
      </w:r>
      <w:r>
        <w:rPr>
          <w:b/>
          <w:i/>
          <w:color w:val="000009"/>
          <w:sz w:val="20"/>
        </w:rPr>
        <w:t xml:space="preserve"> </w:t>
      </w:r>
      <w:r>
        <w:rPr>
          <w:b/>
          <w:i/>
          <w:color w:val="000009"/>
          <w:w w:val="99"/>
          <w:sz w:val="20"/>
          <w:u w:val="single" w:color="000009"/>
        </w:rPr>
        <w:t>o</w:t>
      </w:r>
      <w:r>
        <w:rPr>
          <w:b/>
          <w:i/>
          <w:color w:val="000009"/>
          <w:sz w:val="20"/>
          <w:u w:val="single" w:color="000009"/>
        </w:rPr>
        <w:t xml:space="preserve">r </w:t>
      </w:r>
      <w:r>
        <w:rPr>
          <w:b/>
          <w:i/>
          <w:color w:val="000009"/>
          <w:spacing w:val="-5"/>
          <w:sz w:val="20"/>
          <w:u w:val="single" w:color="000009"/>
        </w:rPr>
        <w:t xml:space="preserve"> </w:t>
      </w:r>
      <w:r>
        <w:rPr>
          <w:b/>
          <w:i/>
          <w:color w:val="000009"/>
          <w:w w:val="99"/>
          <w:sz w:val="20"/>
          <w:u w:val="single" w:color="000009"/>
        </w:rPr>
        <w:t>Schedule</w:t>
      </w:r>
      <w:r>
        <w:rPr>
          <w:b/>
          <w:i/>
          <w:color w:val="000009"/>
          <w:sz w:val="20"/>
          <w:u w:val="single" w:color="000009"/>
        </w:rPr>
        <w:t xml:space="preserve"> </w:t>
      </w:r>
      <w:r>
        <w:rPr>
          <w:b/>
          <w:i/>
          <w:color w:val="000009"/>
          <w:spacing w:val="-3"/>
          <w:sz w:val="20"/>
          <w:u w:val="single" w:color="000009"/>
        </w:rPr>
        <w:t xml:space="preserve"> </w:t>
      </w:r>
      <w:r>
        <w:rPr>
          <w:b/>
          <w:i/>
          <w:color w:val="000009"/>
          <w:sz w:val="20"/>
          <w:u w:val="single" w:color="000009"/>
        </w:rPr>
        <w:t>X</w:t>
      </w:r>
      <w:r>
        <w:rPr>
          <w:b/>
          <w:i/>
          <w:color w:val="000009"/>
          <w:sz w:val="20"/>
          <w:u w:val="single" w:color="000009"/>
        </w:rPr>
        <w:t xml:space="preserve"> </w:t>
      </w:r>
      <w:r>
        <w:rPr>
          <w:b/>
          <w:i/>
          <w:color w:val="000009"/>
          <w:spacing w:val="-5"/>
          <w:sz w:val="20"/>
          <w:u w:val="single" w:color="000009"/>
        </w:rPr>
        <w:t xml:space="preserve"> </w:t>
      </w:r>
      <w:r>
        <w:rPr>
          <w:b/>
          <w:i/>
          <w:color w:val="000009"/>
          <w:sz w:val="20"/>
          <w:u w:val="single" w:color="000009"/>
        </w:rPr>
        <w:t>t</w:t>
      </w:r>
      <w:r>
        <w:rPr>
          <w:b/>
          <w:i/>
          <w:color w:val="000009"/>
          <w:w w:val="99"/>
          <w:sz w:val="20"/>
          <w:u w:val="single" w:color="000009"/>
        </w:rPr>
        <w:t>o</w:t>
      </w:r>
      <w:r>
        <w:rPr>
          <w:b/>
          <w:i/>
          <w:color w:val="000009"/>
          <w:sz w:val="20"/>
          <w:u w:val="single" w:color="000009"/>
        </w:rPr>
        <w:t xml:space="preserve"> </w:t>
      </w:r>
      <w:r>
        <w:rPr>
          <w:b/>
          <w:i/>
          <w:color w:val="000009"/>
          <w:spacing w:val="-3"/>
          <w:sz w:val="20"/>
          <w:u w:val="single" w:color="000009"/>
        </w:rPr>
        <w:t xml:space="preserve"> </w:t>
      </w:r>
      <w:r>
        <w:rPr>
          <w:b/>
          <w:i/>
          <w:color w:val="000009"/>
          <w:sz w:val="20"/>
          <w:u w:val="single" w:color="000009"/>
        </w:rPr>
        <w:t>Registere</w:t>
      </w:r>
      <w:r>
        <w:rPr>
          <w:b/>
          <w:i/>
          <w:color w:val="000009"/>
          <w:w w:val="99"/>
          <w:sz w:val="20"/>
          <w:u w:val="single" w:color="000009"/>
        </w:rPr>
        <w:t>d</w:t>
      </w:r>
      <w:r>
        <w:rPr>
          <w:b/>
          <w:i/>
          <w:color w:val="000009"/>
          <w:sz w:val="20"/>
          <w:u w:val="single" w:color="000009"/>
        </w:rPr>
        <w:t xml:space="preserve"> </w:t>
      </w:r>
      <w:r>
        <w:rPr>
          <w:b/>
          <w:i/>
          <w:color w:val="000009"/>
          <w:spacing w:val="-5"/>
          <w:sz w:val="20"/>
          <w:u w:val="single" w:color="000009"/>
        </w:rPr>
        <w:t xml:space="preserve"> </w:t>
      </w:r>
      <w:r>
        <w:rPr>
          <w:b/>
          <w:i/>
          <w:smallCaps/>
          <w:color w:val="000009"/>
          <w:w w:val="106"/>
          <w:sz w:val="20"/>
          <w:u w:val="single" w:color="000009"/>
        </w:rPr>
        <w:t>Medica</w:t>
      </w:r>
      <w:r>
        <w:rPr>
          <w:b/>
          <w:i/>
          <w:color w:val="000009"/>
          <w:sz w:val="20"/>
          <w:u w:val="single" w:color="000009"/>
        </w:rPr>
        <w:t>l</w:t>
      </w:r>
      <w:r>
        <w:rPr>
          <w:b/>
          <w:i/>
          <w:color w:val="000009"/>
          <w:sz w:val="20"/>
          <w:u w:val="single" w:color="000009"/>
        </w:rPr>
        <w:t xml:space="preserve"> </w:t>
      </w:r>
      <w:r>
        <w:rPr>
          <w:b/>
          <w:i/>
          <w:color w:val="000009"/>
          <w:spacing w:val="-3"/>
          <w:sz w:val="20"/>
          <w:u w:val="single" w:color="000009"/>
        </w:rPr>
        <w:t xml:space="preserve"> </w:t>
      </w:r>
      <w:r>
        <w:rPr>
          <w:b/>
          <w:i/>
          <w:smallCaps/>
          <w:color w:val="000009"/>
          <w:w w:val="98"/>
          <w:sz w:val="20"/>
          <w:u w:val="single" w:color="000009"/>
        </w:rPr>
        <w:t>Practitioners</w:t>
      </w:r>
      <w:r>
        <w:rPr>
          <w:b/>
          <w:i/>
          <w:color w:val="000009"/>
          <w:sz w:val="20"/>
          <w:u w:val="single" w:color="000009"/>
        </w:rPr>
        <w:t>,</w:t>
      </w:r>
      <w:r>
        <w:rPr>
          <w:b/>
          <w:i/>
          <w:color w:val="000009"/>
          <w:sz w:val="20"/>
          <w:u w:val="single" w:color="000009"/>
        </w:rPr>
        <w:t xml:space="preserve"> </w:t>
      </w:r>
      <w:r>
        <w:rPr>
          <w:b/>
          <w:i/>
          <w:color w:val="000009"/>
          <w:spacing w:val="-5"/>
          <w:sz w:val="20"/>
          <w:u w:val="single" w:color="000009"/>
        </w:rPr>
        <w:t xml:space="preserve"> </w:t>
      </w:r>
      <w:r>
        <w:rPr>
          <w:b/>
          <w:i/>
          <w:smallCaps/>
          <w:color w:val="000009"/>
          <w:spacing w:val="-2"/>
          <w:sz w:val="20"/>
          <w:u w:val="single" w:color="000009"/>
        </w:rPr>
        <w:t>Hospitals,</w:t>
      </w:r>
      <w:r>
        <w:rPr>
          <w:b/>
          <w:i/>
          <w:color w:val="000009"/>
          <w:sz w:val="20"/>
        </w:rPr>
        <w:t xml:space="preserve"> </w:t>
      </w:r>
      <w:r>
        <w:rPr>
          <w:b/>
          <w:i/>
          <w:smallCaps/>
          <w:color w:val="000009"/>
          <w:w w:val="105"/>
          <w:sz w:val="20"/>
          <w:u w:val="single" w:color="000009"/>
        </w:rPr>
        <w:t>Dispensarie</w:t>
      </w:r>
      <w:r>
        <w:rPr>
          <w:b/>
          <w:i/>
          <w:color w:val="000009"/>
          <w:w w:val="99"/>
          <w:sz w:val="20"/>
          <w:u w:val="single" w:color="000009"/>
        </w:rPr>
        <w:t>s</w:t>
      </w:r>
      <w:r>
        <w:rPr>
          <w:b/>
          <w:i/>
          <w:color w:val="000009"/>
          <w:spacing w:val="9"/>
          <w:w w:val="99"/>
          <w:sz w:val="20"/>
          <w:u w:val="single" w:color="000009"/>
        </w:rPr>
        <w:t xml:space="preserve"> </w:t>
      </w:r>
      <w:r>
        <w:rPr>
          <w:b/>
          <w:i/>
          <w:smallCaps/>
          <w:color w:val="000009"/>
          <w:w w:val="116"/>
          <w:sz w:val="20"/>
          <w:u w:val="single" w:color="000009"/>
        </w:rPr>
        <w:t>an</w:t>
      </w:r>
      <w:r>
        <w:rPr>
          <w:b/>
          <w:i/>
          <w:color w:val="000009"/>
          <w:w w:val="99"/>
          <w:sz w:val="20"/>
          <w:u w:val="single" w:color="000009"/>
        </w:rPr>
        <w:t>d</w:t>
      </w:r>
      <w:r>
        <w:rPr>
          <w:b/>
          <w:i/>
          <w:color w:val="000009"/>
          <w:spacing w:val="9"/>
          <w:sz w:val="20"/>
          <w:u w:val="single" w:color="000009"/>
        </w:rPr>
        <w:t xml:space="preserve"> </w:t>
      </w:r>
      <w:r>
        <w:rPr>
          <w:b/>
          <w:i/>
          <w:color w:val="000009"/>
          <w:sz w:val="20"/>
          <w:u w:val="single" w:color="000009"/>
        </w:rPr>
        <w:t>Nursin</w:t>
      </w:r>
      <w:r>
        <w:rPr>
          <w:b/>
          <w:i/>
          <w:color w:val="000009"/>
          <w:w w:val="99"/>
          <w:sz w:val="20"/>
          <w:u w:val="single" w:color="000009"/>
        </w:rPr>
        <w:t>g</w:t>
      </w:r>
      <w:r>
        <w:rPr>
          <w:b/>
          <w:i/>
          <w:color w:val="000009"/>
          <w:spacing w:val="9"/>
          <w:sz w:val="20"/>
          <w:u w:val="single" w:color="000009"/>
        </w:rPr>
        <w:t xml:space="preserve"> </w:t>
      </w:r>
      <w:r>
        <w:rPr>
          <w:b/>
          <w:i/>
          <w:color w:val="000009"/>
          <w:sz w:val="20"/>
          <w:u w:val="single" w:color="000009"/>
        </w:rPr>
        <w:t>Homes</w:t>
      </w:r>
      <w:r>
        <w:rPr>
          <w:b/>
          <w:i/>
          <w:color w:val="000009"/>
          <w:spacing w:val="9"/>
          <w:sz w:val="20"/>
          <w:u w:val="single" w:color="000009"/>
        </w:rPr>
        <w:t xml:space="preserve"> </w:t>
      </w:r>
      <w:r>
        <w:rPr>
          <w:b/>
          <w:i/>
          <w:smallCaps/>
          <w:color w:val="000009"/>
          <w:sz w:val="20"/>
          <w:u w:val="single" w:color="000009"/>
        </w:rPr>
        <w:t>shal</w:t>
      </w:r>
      <w:r>
        <w:rPr>
          <w:b/>
          <w:i/>
          <w:color w:val="000009"/>
          <w:sz w:val="20"/>
          <w:u w:val="single" w:color="000009"/>
        </w:rPr>
        <w:t>l</w:t>
      </w:r>
      <w:r>
        <w:rPr>
          <w:b/>
          <w:i/>
          <w:color w:val="000009"/>
          <w:spacing w:val="9"/>
          <w:sz w:val="20"/>
          <w:u w:val="single" w:color="000009"/>
        </w:rPr>
        <w:t xml:space="preserve"> </w:t>
      </w:r>
      <w:r>
        <w:rPr>
          <w:b/>
          <w:i/>
          <w:color w:val="000009"/>
          <w:w w:val="99"/>
          <w:sz w:val="20"/>
          <w:u w:val="single" w:color="000009"/>
        </w:rPr>
        <w:t>be</w:t>
      </w:r>
      <w:r>
        <w:rPr>
          <w:b/>
          <w:i/>
          <w:color w:val="000009"/>
          <w:spacing w:val="9"/>
          <w:sz w:val="20"/>
          <w:u w:val="single" w:color="000009"/>
        </w:rPr>
        <w:t xml:space="preserve"> </w:t>
      </w:r>
      <w:r>
        <w:rPr>
          <w:b/>
          <w:i/>
          <w:smallCaps/>
          <w:color w:val="000009"/>
          <w:w w:val="123"/>
          <w:sz w:val="20"/>
          <w:u w:val="single" w:color="000009"/>
        </w:rPr>
        <w:t>mad</w:t>
      </w:r>
      <w:r>
        <w:rPr>
          <w:b/>
          <w:i/>
          <w:color w:val="000009"/>
          <w:w w:val="99"/>
          <w:sz w:val="20"/>
          <w:u w:val="single" w:color="000009"/>
        </w:rPr>
        <w:t>e</w:t>
      </w:r>
      <w:r>
        <w:rPr>
          <w:b/>
          <w:i/>
          <w:color w:val="000009"/>
          <w:spacing w:val="9"/>
          <w:sz w:val="20"/>
          <w:u w:val="single" w:color="000009"/>
        </w:rPr>
        <w:t xml:space="preserve"> </w:t>
      </w:r>
      <w:r>
        <w:rPr>
          <w:b/>
          <w:i/>
          <w:color w:val="000009"/>
          <w:sz w:val="20"/>
          <w:u w:val="single" w:color="000009"/>
        </w:rPr>
        <w:t>onl</w:t>
      </w:r>
      <w:r>
        <w:rPr>
          <w:b/>
          <w:i/>
          <w:color w:val="000009"/>
          <w:w w:val="99"/>
          <w:sz w:val="20"/>
          <w:u w:val="single" w:color="000009"/>
        </w:rPr>
        <w:t>y</w:t>
      </w:r>
      <w:r>
        <w:rPr>
          <w:b/>
          <w:i/>
          <w:color w:val="000009"/>
          <w:spacing w:val="9"/>
          <w:sz w:val="20"/>
          <w:u w:val="single" w:color="000009"/>
        </w:rPr>
        <w:t xml:space="preserve"> </w:t>
      </w:r>
      <w:r>
        <w:rPr>
          <w:b/>
          <w:i/>
          <w:smallCaps/>
          <w:color w:val="000009"/>
          <w:w w:val="111"/>
          <w:sz w:val="20"/>
          <w:u w:val="single" w:color="000009"/>
        </w:rPr>
        <w:t>agains</w:t>
      </w:r>
      <w:r>
        <w:rPr>
          <w:b/>
          <w:i/>
          <w:color w:val="000009"/>
          <w:sz w:val="20"/>
          <w:u w:val="single" w:color="000009"/>
        </w:rPr>
        <w:t>t</w:t>
      </w:r>
      <w:r>
        <w:rPr>
          <w:b/>
          <w:i/>
          <w:color w:val="000009"/>
          <w:spacing w:val="9"/>
          <w:sz w:val="20"/>
          <w:u w:val="single" w:color="000009"/>
        </w:rPr>
        <w:t xml:space="preserve"> </w:t>
      </w:r>
      <w:r>
        <w:rPr>
          <w:b/>
          <w:i/>
          <w:color w:val="000009"/>
          <w:spacing w:val="-4"/>
          <w:w w:val="99"/>
          <w:sz w:val="20"/>
          <w:u w:val="single" w:color="000009"/>
        </w:rPr>
        <w:t>the</w:t>
      </w:r>
      <w:r>
        <w:rPr>
          <w:b/>
          <w:i/>
          <w:color w:val="000009"/>
          <w:w w:val="99"/>
          <w:sz w:val="20"/>
        </w:rPr>
        <w:t xml:space="preserve"> </w:t>
      </w:r>
      <w:r>
        <w:rPr>
          <w:b/>
          <w:i/>
          <w:color w:val="000009"/>
          <w:w w:val="99"/>
          <w:sz w:val="20"/>
          <w:u w:val="single" w:color="000009"/>
        </w:rPr>
        <w:t>signed</w:t>
      </w:r>
      <w:r>
        <w:rPr>
          <w:b/>
          <w:i/>
          <w:color w:val="000009"/>
          <w:spacing w:val="13"/>
          <w:sz w:val="20"/>
          <w:u w:val="single" w:color="000009"/>
        </w:rPr>
        <w:t xml:space="preserve"> </w:t>
      </w:r>
      <w:r>
        <w:rPr>
          <w:b/>
          <w:i/>
          <w:color w:val="000009"/>
          <w:w w:val="99"/>
          <w:sz w:val="20"/>
          <w:u w:val="single" w:color="000009"/>
        </w:rPr>
        <w:t>orde</w:t>
      </w:r>
      <w:r>
        <w:rPr>
          <w:b/>
          <w:i/>
          <w:color w:val="000009"/>
          <w:sz w:val="20"/>
          <w:u w:val="single" w:color="000009"/>
        </w:rPr>
        <w:t>r</w:t>
      </w:r>
      <w:r>
        <w:rPr>
          <w:b/>
          <w:i/>
          <w:color w:val="000009"/>
          <w:spacing w:val="15"/>
          <w:sz w:val="20"/>
          <w:u w:val="single" w:color="000009"/>
        </w:rPr>
        <w:t xml:space="preserve"> </w:t>
      </w:r>
      <w:r>
        <w:rPr>
          <w:b/>
          <w:i/>
          <w:color w:val="000009"/>
          <w:sz w:val="20"/>
          <w:u w:val="single" w:color="000009"/>
        </w:rPr>
        <w:t>i</w:t>
      </w:r>
      <w:r>
        <w:rPr>
          <w:b/>
          <w:i/>
          <w:color w:val="000009"/>
          <w:w w:val="99"/>
          <w:sz w:val="20"/>
          <w:u w:val="single" w:color="000009"/>
        </w:rPr>
        <w:t>n</w:t>
      </w:r>
      <w:r>
        <w:rPr>
          <w:b/>
          <w:i/>
          <w:color w:val="000009"/>
          <w:spacing w:val="13"/>
          <w:sz w:val="20"/>
          <w:u w:val="single" w:color="000009"/>
        </w:rPr>
        <w:t xml:space="preserve"> </w:t>
      </w:r>
      <w:r>
        <w:rPr>
          <w:b/>
          <w:i/>
          <w:color w:val="000009"/>
          <w:sz w:val="20"/>
          <w:u w:val="single" w:color="000009"/>
        </w:rPr>
        <w:t>writin</w:t>
      </w:r>
      <w:r>
        <w:rPr>
          <w:b/>
          <w:i/>
          <w:color w:val="000009"/>
          <w:w w:val="99"/>
          <w:sz w:val="20"/>
          <w:u w:val="single" w:color="000009"/>
        </w:rPr>
        <w:t>g</w:t>
      </w:r>
      <w:r>
        <w:rPr>
          <w:b/>
          <w:i/>
          <w:color w:val="000009"/>
          <w:spacing w:val="15"/>
          <w:sz w:val="20"/>
          <w:u w:val="single" w:color="000009"/>
        </w:rPr>
        <w:t xml:space="preserve"> </w:t>
      </w:r>
      <w:r>
        <w:rPr>
          <w:b/>
          <w:i/>
          <w:color w:val="000009"/>
          <w:sz w:val="20"/>
          <w:u w:val="single" w:color="000009"/>
        </w:rPr>
        <w:t>whic</w:t>
      </w:r>
      <w:r>
        <w:rPr>
          <w:b/>
          <w:i/>
          <w:color w:val="000009"/>
          <w:w w:val="99"/>
          <w:sz w:val="20"/>
          <w:u w:val="single" w:color="000009"/>
        </w:rPr>
        <w:t>h</w:t>
      </w:r>
      <w:r>
        <w:rPr>
          <w:b/>
          <w:i/>
          <w:color w:val="000009"/>
          <w:spacing w:val="13"/>
          <w:sz w:val="20"/>
          <w:u w:val="single" w:color="000009"/>
        </w:rPr>
        <w:t xml:space="preserve"> </w:t>
      </w:r>
      <w:r>
        <w:rPr>
          <w:b/>
          <w:i/>
          <w:smallCaps/>
          <w:color w:val="000009"/>
          <w:sz w:val="20"/>
          <w:u w:val="single" w:color="000009"/>
        </w:rPr>
        <w:t>shal</w:t>
      </w:r>
      <w:r>
        <w:rPr>
          <w:b/>
          <w:i/>
          <w:color w:val="000009"/>
          <w:sz w:val="20"/>
          <w:u w:val="single" w:color="000009"/>
        </w:rPr>
        <w:t>l</w:t>
      </w:r>
      <w:r>
        <w:rPr>
          <w:b/>
          <w:i/>
          <w:color w:val="000009"/>
          <w:spacing w:val="15"/>
          <w:sz w:val="20"/>
          <w:u w:val="single" w:color="000009"/>
        </w:rPr>
        <w:t xml:space="preserve"> </w:t>
      </w:r>
      <w:r>
        <w:rPr>
          <w:b/>
          <w:i/>
          <w:color w:val="000009"/>
          <w:w w:val="99"/>
          <w:sz w:val="20"/>
          <w:u w:val="single" w:color="000009"/>
        </w:rPr>
        <w:t>be</w:t>
      </w:r>
      <w:r>
        <w:rPr>
          <w:b/>
          <w:i/>
          <w:color w:val="000009"/>
          <w:spacing w:val="13"/>
          <w:sz w:val="20"/>
          <w:u w:val="single" w:color="000009"/>
        </w:rPr>
        <w:t xml:space="preserve"> </w:t>
      </w:r>
      <w:r>
        <w:rPr>
          <w:b/>
          <w:i/>
          <w:color w:val="000009"/>
          <w:sz w:val="20"/>
          <w:u w:val="single" w:color="000009"/>
        </w:rPr>
        <w:t>preserve</w:t>
      </w:r>
      <w:r>
        <w:rPr>
          <w:b/>
          <w:i/>
          <w:color w:val="000009"/>
          <w:w w:val="99"/>
          <w:sz w:val="20"/>
          <w:u w:val="single" w:color="000009"/>
        </w:rPr>
        <w:t>d</w:t>
      </w:r>
      <w:r>
        <w:rPr>
          <w:b/>
          <w:i/>
          <w:color w:val="000009"/>
          <w:spacing w:val="15"/>
          <w:sz w:val="20"/>
          <w:u w:val="single" w:color="000009"/>
        </w:rPr>
        <w:t xml:space="preserve"> </w:t>
      </w:r>
      <w:r>
        <w:rPr>
          <w:b/>
          <w:i/>
          <w:color w:val="000009"/>
          <w:w w:val="99"/>
          <w:sz w:val="20"/>
          <w:u w:val="single" w:color="000009"/>
        </w:rPr>
        <w:t>by</w:t>
      </w:r>
      <w:r>
        <w:rPr>
          <w:b/>
          <w:i/>
          <w:color w:val="000009"/>
          <w:spacing w:val="13"/>
          <w:sz w:val="20"/>
          <w:u w:val="single" w:color="000009"/>
        </w:rPr>
        <w:t xml:space="preserve"> </w:t>
      </w:r>
      <w:r>
        <w:rPr>
          <w:b/>
          <w:i/>
          <w:color w:val="000009"/>
          <w:w w:val="99"/>
          <w:sz w:val="20"/>
          <w:u w:val="single" w:color="000009"/>
        </w:rPr>
        <w:t>the</w:t>
      </w:r>
      <w:r>
        <w:rPr>
          <w:b/>
          <w:i/>
          <w:color w:val="000009"/>
          <w:spacing w:val="15"/>
          <w:sz w:val="20"/>
          <w:u w:val="single" w:color="000009"/>
        </w:rPr>
        <w:t xml:space="preserve"> </w:t>
      </w:r>
      <w:r>
        <w:rPr>
          <w:b/>
          <w:i/>
          <w:color w:val="000009"/>
          <w:spacing w:val="-2"/>
          <w:sz w:val="20"/>
          <w:u w:val="single" w:color="000009"/>
        </w:rPr>
        <w:t>licensee</w:t>
      </w:r>
      <w:r>
        <w:rPr>
          <w:b/>
          <w:i/>
          <w:color w:val="000009"/>
          <w:sz w:val="20"/>
        </w:rPr>
        <w:t xml:space="preserve"> </w:t>
      </w:r>
      <w:r>
        <w:rPr>
          <w:b/>
          <w:i/>
          <w:color w:val="000009"/>
          <w:sz w:val="20"/>
          <w:u w:val="single" w:color="000009"/>
        </w:rPr>
        <w:t xml:space="preserve">for </w:t>
      </w:r>
      <w:r>
        <w:rPr>
          <w:b/>
          <w:i/>
          <w:smallCaps/>
          <w:color w:val="000009"/>
          <w:w w:val="118"/>
          <w:sz w:val="20"/>
          <w:u w:val="single" w:color="000009"/>
        </w:rPr>
        <w:t>a</w:t>
      </w:r>
      <w:r>
        <w:rPr>
          <w:b/>
          <w:i/>
          <w:smallCaps/>
          <w:color w:val="000009"/>
          <w:sz w:val="20"/>
          <w:u w:val="single" w:color="000009"/>
        </w:rPr>
        <w:t xml:space="preserve"> </w:t>
      </w:r>
      <w:r>
        <w:rPr>
          <w:b/>
          <w:i/>
          <w:color w:val="000009"/>
          <w:sz w:val="20"/>
          <w:u w:val="single" w:color="000009"/>
        </w:rPr>
        <w:t>perio</w:t>
      </w:r>
      <w:r>
        <w:rPr>
          <w:b/>
          <w:i/>
          <w:color w:val="000009"/>
          <w:w w:val="99"/>
          <w:sz w:val="20"/>
          <w:u w:val="single" w:color="000009"/>
        </w:rPr>
        <w:t>d</w:t>
      </w:r>
      <w:r>
        <w:rPr>
          <w:b/>
          <w:i/>
          <w:color w:val="000009"/>
          <w:sz w:val="20"/>
          <w:u w:val="single" w:color="000009"/>
        </w:rPr>
        <w:t xml:space="preserve"> </w:t>
      </w:r>
      <w:r>
        <w:rPr>
          <w:b/>
          <w:i/>
          <w:color w:val="000009"/>
          <w:w w:val="99"/>
          <w:sz w:val="20"/>
          <w:u w:val="single" w:color="000009"/>
        </w:rPr>
        <w:t>o</w:t>
      </w:r>
      <w:r>
        <w:rPr>
          <w:b/>
          <w:i/>
          <w:color w:val="000009"/>
          <w:sz w:val="20"/>
          <w:u w:val="single" w:color="000009"/>
        </w:rPr>
        <w:t>f</w:t>
      </w:r>
      <w:r>
        <w:rPr>
          <w:b/>
          <w:i/>
          <w:color w:val="000009"/>
          <w:sz w:val="20"/>
          <w:u w:val="single" w:color="000009"/>
        </w:rPr>
        <w:t xml:space="preserve"> </w:t>
      </w:r>
      <w:r>
        <w:rPr>
          <w:b/>
          <w:i/>
          <w:color w:val="000009"/>
          <w:sz w:val="20"/>
          <w:u w:val="single" w:color="000009"/>
        </w:rPr>
        <w:t>tw</w:t>
      </w:r>
      <w:r>
        <w:rPr>
          <w:b/>
          <w:i/>
          <w:color w:val="000009"/>
          <w:w w:val="99"/>
          <w:sz w:val="20"/>
          <w:u w:val="single" w:color="000009"/>
        </w:rPr>
        <w:t>o</w:t>
      </w:r>
      <w:r>
        <w:rPr>
          <w:b/>
          <w:i/>
          <w:color w:val="000009"/>
          <w:sz w:val="20"/>
          <w:u w:val="single" w:color="000009"/>
        </w:rPr>
        <w:t xml:space="preserve"> </w:t>
      </w:r>
      <w:r>
        <w:rPr>
          <w:b/>
          <w:i/>
          <w:smallCaps/>
          <w:color w:val="000009"/>
          <w:w w:val="101"/>
          <w:sz w:val="20"/>
          <w:u w:val="single" w:color="000009"/>
        </w:rPr>
        <w:t>years</w:t>
      </w:r>
      <w:r>
        <w:rPr>
          <w:i/>
          <w:color w:val="000009"/>
          <w:sz w:val="20"/>
        </w:rPr>
        <w:t>.</w:t>
      </w:r>
    </w:p>
    <w:p w:rsidR="001101CD" w:rsidRDefault="001101CD">
      <w:pPr>
        <w:spacing w:line="271" w:lineRule="auto"/>
        <w:jc w:val="both"/>
        <w:rPr>
          <w:sz w:val="20"/>
        </w:rPr>
        <w:sectPr w:rsidR="001101CD">
          <w:pgSz w:w="11900" w:h="16840"/>
          <w:pgMar w:top="1080" w:right="1140" w:bottom="980" w:left="900" w:header="0" w:footer="789" w:gutter="0"/>
          <w:cols w:space="720"/>
        </w:sectPr>
      </w:pPr>
    </w:p>
    <w:p w:rsidR="001101CD" w:rsidRDefault="00FB483F">
      <w:pPr>
        <w:spacing w:before="85"/>
        <w:ind w:left="2102"/>
        <w:rPr>
          <w:i/>
          <w:sz w:val="20"/>
        </w:rPr>
      </w:pPr>
      <w:r>
        <w:rPr>
          <w:i/>
          <w:color w:val="000009"/>
          <w:sz w:val="20"/>
        </w:rPr>
        <w:lastRenderedPageBreak/>
        <w:t>….</w:t>
      </w:r>
    </w:p>
    <w:p w:rsidR="001101CD" w:rsidRDefault="001101CD">
      <w:pPr>
        <w:pStyle w:val="BodyText"/>
        <w:spacing w:before="5"/>
        <w:ind w:left="0"/>
        <w:jc w:val="left"/>
        <w:rPr>
          <w:i/>
          <w:sz w:val="22"/>
        </w:rPr>
      </w:pPr>
    </w:p>
    <w:p w:rsidR="001101CD" w:rsidRDefault="00FB483F">
      <w:pPr>
        <w:spacing w:line="254" w:lineRule="auto"/>
        <w:ind w:left="2102" w:right="831"/>
        <w:jc w:val="both"/>
        <w:rPr>
          <w:i/>
          <w:sz w:val="20"/>
        </w:rPr>
      </w:pPr>
      <w:r>
        <w:rPr>
          <w:i/>
          <w:color w:val="000009"/>
          <w:sz w:val="20"/>
          <w:u w:val="single" w:color="000009"/>
        </w:rPr>
        <w:t xml:space="preserve">(11) The person dispensing a prescription containing a drug specified in </w:t>
      </w:r>
      <w:r>
        <w:rPr>
          <w:i/>
          <w:color w:val="000009"/>
          <w:sz w:val="20"/>
          <w:u w:val="single" w:color="000009"/>
        </w:rPr>
        <w:t xml:space="preserve">Schedule H and Schedule H1 and Schedule X shall comply with the following requirements in addition to other requirement of these rules. </w:t>
      </w:r>
    </w:p>
    <w:p w:rsidR="001101CD" w:rsidRDefault="001101CD">
      <w:pPr>
        <w:pStyle w:val="BodyText"/>
        <w:spacing w:before="5"/>
        <w:ind w:left="0"/>
        <w:jc w:val="left"/>
        <w:rPr>
          <w:i/>
          <w:sz w:val="12"/>
        </w:rPr>
      </w:pPr>
    </w:p>
    <w:p w:rsidR="001101CD" w:rsidRDefault="00FB483F">
      <w:pPr>
        <w:spacing w:before="104" w:line="254" w:lineRule="auto"/>
        <w:ind w:left="2102" w:right="828"/>
        <w:jc w:val="both"/>
        <w:rPr>
          <w:i/>
          <w:sz w:val="20"/>
        </w:rPr>
      </w:pPr>
      <w:r>
        <w:rPr>
          <w:i/>
          <w:color w:val="000009"/>
          <w:sz w:val="20"/>
          <w:u w:val="single" w:color="000009"/>
        </w:rPr>
        <w:t xml:space="preserve">(a) the prescription must not be dispensed more than once unless the </w:t>
      </w:r>
      <w:r>
        <w:rPr>
          <w:i/>
          <w:color w:val="000009"/>
          <w:sz w:val="20"/>
          <w:u w:val="single" w:color="000009"/>
        </w:rPr>
        <w:t>prescriber has stated thereon that it may be dispensed more than once; (b) if the prescription contains a direction that it may be dispensed a stated number of times or at stated intervals it must not be dispensed otherwise than in accordance with the dire</w:t>
      </w:r>
      <w:r>
        <w:rPr>
          <w:i/>
          <w:color w:val="000009"/>
          <w:sz w:val="20"/>
          <w:u w:val="single" w:color="000009"/>
        </w:rPr>
        <w:t xml:space="preserve">ctions; </w:t>
      </w:r>
    </w:p>
    <w:p w:rsidR="001101CD" w:rsidRDefault="00FB483F">
      <w:pPr>
        <w:spacing w:before="2" w:line="254" w:lineRule="auto"/>
        <w:ind w:left="2102" w:right="826"/>
        <w:jc w:val="both"/>
        <w:rPr>
          <w:i/>
          <w:sz w:val="20"/>
        </w:rPr>
      </w:pPr>
      <w:r>
        <w:rPr>
          <w:i/>
          <w:color w:val="000009"/>
          <w:sz w:val="20"/>
          <w:u w:val="single" w:color="000009"/>
        </w:rPr>
        <w:t xml:space="preserve">(c) at the time of dispensing there must be noted on the prescription above the signature of the prescriber the name and address of the seller and the date on which the prescription is dispensed. </w:t>
      </w:r>
    </w:p>
    <w:p w:rsidR="001101CD" w:rsidRDefault="001101CD">
      <w:pPr>
        <w:pStyle w:val="BodyText"/>
        <w:spacing w:before="4"/>
        <w:ind w:left="0"/>
        <w:jc w:val="left"/>
        <w:rPr>
          <w:i/>
          <w:sz w:val="12"/>
        </w:rPr>
      </w:pPr>
    </w:p>
    <w:p w:rsidR="001101CD" w:rsidRDefault="00FB483F">
      <w:pPr>
        <w:spacing w:before="104"/>
        <w:ind w:left="2102"/>
        <w:rPr>
          <w:i/>
          <w:sz w:val="20"/>
        </w:rPr>
      </w:pPr>
      <w:r>
        <w:rPr>
          <w:i/>
          <w:color w:val="000009"/>
          <w:sz w:val="20"/>
        </w:rPr>
        <w:t>…..</w:t>
      </w:r>
    </w:p>
    <w:p w:rsidR="001101CD" w:rsidRDefault="001101CD">
      <w:pPr>
        <w:pStyle w:val="BodyText"/>
        <w:spacing w:before="5"/>
        <w:ind w:left="0"/>
        <w:jc w:val="left"/>
        <w:rPr>
          <w:i/>
          <w:sz w:val="22"/>
        </w:rPr>
      </w:pPr>
    </w:p>
    <w:p w:rsidR="001101CD" w:rsidRDefault="00FB483F">
      <w:pPr>
        <w:spacing w:line="254" w:lineRule="auto"/>
        <w:ind w:left="2102" w:right="830"/>
        <w:jc w:val="both"/>
        <w:rPr>
          <w:i/>
          <w:sz w:val="20"/>
        </w:rPr>
      </w:pPr>
      <w:r>
        <w:rPr>
          <w:i/>
          <w:color w:val="000009"/>
          <w:sz w:val="20"/>
          <w:u w:val="single" w:color="000009"/>
        </w:rPr>
        <w:t>(11­A) No person dispensing a prescription c</w:t>
      </w:r>
      <w:r>
        <w:rPr>
          <w:i/>
          <w:color w:val="000009"/>
          <w:sz w:val="20"/>
          <w:u w:val="single" w:color="000009"/>
        </w:rPr>
        <w:t>ontaining substances</w:t>
      </w:r>
      <w:r>
        <w:rPr>
          <w:i/>
          <w:color w:val="000009"/>
          <w:sz w:val="20"/>
        </w:rPr>
        <w:t xml:space="preserve"> </w:t>
      </w:r>
      <w:r>
        <w:rPr>
          <w:i/>
          <w:color w:val="000009"/>
          <w:sz w:val="20"/>
          <w:u w:val="single" w:color="000009"/>
        </w:rPr>
        <w:t>specified in Schedule H and Schedule H1 or X, may supply any other</w:t>
      </w:r>
      <w:r>
        <w:rPr>
          <w:i/>
          <w:color w:val="000009"/>
          <w:sz w:val="20"/>
        </w:rPr>
        <w:t xml:space="preserve"> </w:t>
      </w:r>
      <w:r>
        <w:rPr>
          <w:i/>
          <w:color w:val="000009"/>
          <w:sz w:val="20"/>
          <w:u w:val="single" w:color="000009"/>
        </w:rPr>
        <w:t>preparation, whether containing the same substance or not, in lieu</w:t>
      </w:r>
      <w:r>
        <w:rPr>
          <w:i/>
          <w:color w:val="000009"/>
          <w:sz w:val="20"/>
        </w:rPr>
        <w:t xml:space="preserve"> </w:t>
      </w:r>
      <w:r>
        <w:rPr>
          <w:i/>
          <w:color w:val="000009"/>
          <w:sz w:val="20"/>
          <w:u w:val="single" w:color="000009"/>
        </w:rPr>
        <w:t>thereof.</w:t>
      </w:r>
    </w:p>
    <w:p w:rsidR="001101CD" w:rsidRDefault="001101CD">
      <w:pPr>
        <w:pStyle w:val="BodyText"/>
        <w:spacing w:before="4"/>
        <w:ind w:left="0"/>
        <w:jc w:val="left"/>
        <w:rPr>
          <w:i/>
          <w:sz w:val="12"/>
        </w:rPr>
      </w:pPr>
    </w:p>
    <w:p w:rsidR="001101CD" w:rsidRDefault="00FB483F">
      <w:pPr>
        <w:spacing w:before="104" w:line="254" w:lineRule="auto"/>
        <w:ind w:left="2102" w:right="837"/>
        <w:jc w:val="both"/>
        <w:rPr>
          <w:i/>
          <w:sz w:val="20"/>
        </w:rPr>
      </w:pPr>
      <w:r>
        <w:rPr>
          <w:i/>
          <w:color w:val="000009"/>
          <w:sz w:val="20"/>
        </w:rPr>
        <w:t>97. Labelling of medicines.— 1 [(1) The container of a medicine for internal use shall—</w:t>
      </w:r>
    </w:p>
    <w:p w:rsidR="001101CD" w:rsidRDefault="001101CD">
      <w:pPr>
        <w:pStyle w:val="BodyText"/>
        <w:spacing w:before="4"/>
        <w:ind w:left="0"/>
        <w:jc w:val="left"/>
        <w:rPr>
          <w:i/>
          <w:sz w:val="21"/>
        </w:rPr>
      </w:pPr>
    </w:p>
    <w:p w:rsidR="001101CD" w:rsidRDefault="00FB483F">
      <w:pPr>
        <w:spacing w:line="254" w:lineRule="auto"/>
        <w:ind w:left="2102" w:right="826"/>
        <w:jc w:val="both"/>
        <w:rPr>
          <w:i/>
          <w:sz w:val="20"/>
        </w:rPr>
      </w:pPr>
      <w:r>
        <w:rPr>
          <w:i/>
          <w:color w:val="000009"/>
          <w:sz w:val="20"/>
        </w:rPr>
        <w:t>(b) if it contains a substance specified in Schedule H, be labelled with the symbol Rx and conspicuously displayed on the left top corner of the label and shall also be labelled with the following words in legible black coloured font size in completely red</w:t>
      </w:r>
      <w:r>
        <w:rPr>
          <w:i/>
          <w:color w:val="000009"/>
          <w:sz w:val="20"/>
        </w:rPr>
        <w:t xml:space="preserve"> rectangular box:</w:t>
      </w:r>
    </w:p>
    <w:p w:rsidR="001101CD" w:rsidRDefault="00FB483F">
      <w:pPr>
        <w:spacing w:line="254" w:lineRule="auto"/>
        <w:ind w:left="2102" w:right="830"/>
        <w:jc w:val="both"/>
        <w:rPr>
          <w:i/>
          <w:sz w:val="20"/>
        </w:rPr>
      </w:pPr>
      <w:r>
        <w:rPr>
          <w:i/>
          <w:color w:val="000009"/>
          <w:sz w:val="20"/>
        </w:rPr>
        <w:t>‘Schedule H Prescription Drug­ Caution: Not to be sold by retail without the prescription of a Registered Medical Practitioner’</w:t>
      </w:r>
    </w:p>
    <w:p w:rsidR="001101CD" w:rsidRDefault="001101CD">
      <w:pPr>
        <w:pStyle w:val="BodyText"/>
        <w:spacing w:before="8"/>
        <w:ind w:left="0"/>
        <w:jc w:val="left"/>
        <w:rPr>
          <w:i/>
          <w:sz w:val="21"/>
        </w:rPr>
      </w:pPr>
    </w:p>
    <w:p w:rsidR="001101CD" w:rsidRDefault="00FB483F">
      <w:pPr>
        <w:spacing w:line="271" w:lineRule="auto"/>
        <w:ind w:left="2102" w:right="831"/>
        <w:jc w:val="both"/>
        <w:rPr>
          <w:b/>
          <w:i/>
          <w:sz w:val="20"/>
        </w:rPr>
      </w:pPr>
      <w:r>
        <w:rPr>
          <w:i/>
          <w:color w:val="000009"/>
          <w:sz w:val="20"/>
        </w:rPr>
        <w:t>(e)</w:t>
      </w:r>
      <w:r>
        <w:rPr>
          <w:i/>
          <w:color w:val="000009"/>
          <w:sz w:val="20"/>
        </w:rPr>
        <w:t xml:space="preserve"> </w:t>
      </w:r>
      <w:r>
        <w:rPr>
          <w:i/>
          <w:color w:val="000009"/>
          <w:spacing w:val="-30"/>
          <w:sz w:val="20"/>
        </w:rPr>
        <w:t xml:space="preserve"> </w:t>
      </w:r>
      <w:r>
        <w:rPr>
          <w:b/>
          <w:i/>
          <w:color w:val="000009"/>
          <w:sz w:val="20"/>
          <w:u w:val="single" w:color="000009"/>
        </w:rPr>
        <w:t>if</w:t>
      </w:r>
      <w:r>
        <w:rPr>
          <w:b/>
          <w:i/>
          <w:color w:val="000009"/>
          <w:spacing w:val="29"/>
          <w:sz w:val="20"/>
          <w:u w:val="single" w:color="000009"/>
        </w:rPr>
        <w:t xml:space="preserve"> </w:t>
      </w:r>
      <w:r>
        <w:rPr>
          <w:b/>
          <w:i/>
          <w:color w:val="000009"/>
          <w:sz w:val="20"/>
          <w:u w:val="single" w:color="000009"/>
        </w:rPr>
        <w:t>it</w:t>
      </w:r>
      <w:r>
        <w:rPr>
          <w:b/>
          <w:i/>
          <w:color w:val="000009"/>
          <w:spacing w:val="27"/>
          <w:sz w:val="20"/>
          <w:u w:val="single" w:color="000009"/>
        </w:rPr>
        <w:t xml:space="preserve"> </w:t>
      </w:r>
      <w:r>
        <w:rPr>
          <w:b/>
          <w:i/>
          <w:smallCaps/>
          <w:color w:val="000009"/>
          <w:w w:val="106"/>
          <w:sz w:val="20"/>
          <w:u w:val="single" w:color="000009"/>
        </w:rPr>
        <w:t>contain</w:t>
      </w:r>
      <w:r>
        <w:rPr>
          <w:b/>
          <w:i/>
          <w:color w:val="000009"/>
          <w:w w:val="99"/>
          <w:sz w:val="20"/>
          <w:u w:val="single" w:color="000009"/>
        </w:rPr>
        <w:t>s</w:t>
      </w:r>
      <w:r>
        <w:rPr>
          <w:b/>
          <w:i/>
          <w:color w:val="000009"/>
          <w:spacing w:val="29"/>
          <w:w w:val="99"/>
          <w:sz w:val="20"/>
          <w:u w:val="single" w:color="000009"/>
        </w:rPr>
        <w:t xml:space="preserve"> </w:t>
      </w:r>
      <w:r>
        <w:rPr>
          <w:b/>
          <w:i/>
          <w:smallCaps/>
          <w:color w:val="000009"/>
          <w:w w:val="118"/>
          <w:sz w:val="20"/>
          <w:u w:val="single" w:color="000009"/>
        </w:rPr>
        <w:t>a</w:t>
      </w:r>
      <w:r>
        <w:rPr>
          <w:b/>
          <w:i/>
          <w:smallCaps/>
          <w:color w:val="000009"/>
          <w:spacing w:val="27"/>
          <w:sz w:val="20"/>
          <w:u w:val="single" w:color="000009"/>
        </w:rPr>
        <w:t xml:space="preserve"> </w:t>
      </w:r>
      <w:r>
        <w:rPr>
          <w:b/>
          <w:i/>
          <w:color w:val="000009"/>
          <w:w w:val="99"/>
          <w:sz w:val="20"/>
          <w:u w:val="single" w:color="000009"/>
        </w:rPr>
        <w:t>drug</w:t>
      </w:r>
      <w:r>
        <w:rPr>
          <w:b/>
          <w:i/>
          <w:color w:val="000009"/>
          <w:spacing w:val="29"/>
          <w:sz w:val="20"/>
          <w:u w:val="single" w:color="000009"/>
        </w:rPr>
        <w:t xml:space="preserve"> </w:t>
      </w:r>
      <w:r>
        <w:rPr>
          <w:b/>
          <w:i/>
          <w:smallCaps/>
          <w:color w:val="000009"/>
          <w:w w:val="103"/>
          <w:sz w:val="20"/>
          <w:u w:val="single" w:color="000009"/>
        </w:rPr>
        <w:t>substanc</w:t>
      </w:r>
      <w:r>
        <w:rPr>
          <w:b/>
          <w:i/>
          <w:color w:val="000009"/>
          <w:w w:val="99"/>
          <w:sz w:val="20"/>
          <w:u w:val="single" w:color="000009"/>
        </w:rPr>
        <w:t>e</w:t>
      </w:r>
      <w:r>
        <w:rPr>
          <w:b/>
          <w:i/>
          <w:color w:val="000009"/>
          <w:spacing w:val="27"/>
          <w:sz w:val="20"/>
          <w:u w:val="single" w:color="000009"/>
        </w:rPr>
        <w:t xml:space="preserve"> </w:t>
      </w:r>
      <w:r>
        <w:rPr>
          <w:b/>
          <w:i/>
          <w:color w:val="000009"/>
          <w:sz w:val="20"/>
          <w:u w:val="single" w:color="000009"/>
        </w:rPr>
        <w:t>specifie</w:t>
      </w:r>
      <w:r>
        <w:rPr>
          <w:b/>
          <w:i/>
          <w:color w:val="000009"/>
          <w:w w:val="99"/>
          <w:sz w:val="20"/>
          <w:u w:val="single" w:color="000009"/>
        </w:rPr>
        <w:t>d</w:t>
      </w:r>
      <w:r>
        <w:rPr>
          <w:b/>
          <w:i/>
          <w:color w:val="000009"/>
          <w:spacing w:val="29"/>
          <w:sz w:val="20"/>
          <w:u w:val="single" w:color="000009"/>
        </w:rPr>
        <w:t xml:space="preserve"> </w:t>
      </w:r>
      <w:r>
        <w:rPr>
          <w:b/>
          <w:i/>
          <w:color w:val="000009"/>
          <w:sz w:val="20"/>
          <w:u w:val="single" w:color="000009"/>
        </w:rPr>
        <w:t>i</w:t>
      </w:r>
      <w:r>
        <w:rPr>
          <w:b/>
          <w:i/>
          <w:color w:val="000009"/>
          <w:w w:val="99"/>
          <w:sz w:val="20"/>
          <w:u w:val="single" w:color="000009"/>
        </w:rPr>
        <w:t>n</w:t>
      </w:r>
      <w:r>
        <w:rPr>
          <w:b/>
          <w:i/>
          <w:color w:val="000009"/>
          <w:spacing w:val="27"/>
          <w:sz w:val="20"/>
          <w:u w:val="single" w:color="000009"/>
        </w:rPr>
        <w:t xml:space="preserve"> </w:t>
      </w:r>
      <w:r>
        <w:rPr>
          <w:b/>
          <w:i/>
          <w:color w:val="000009"/>
          <w:w w:val="99"/>
          <w:sz w:val="20"/>
          <w:u w:val="single" w:color="000009"/>
        </w:rPr>
        <w:t>Schedule</w:t>
      </w:r>
      <w:r>
        <w:rPr>
          <w:b/>
          <w:i/>
          <w:color w:val="000009"/>
          <w:spacing w:val="29"/>
          <w:sz w:val="20"/>
          <w:u w:val="single" w:color="000009"/>
        </w:rPr>
        <w:t xml:space="preserve"> </w:t>
      </w:r>
      <w:r>
        <w:rPr>
          <w:b/>
          <w:i/>
          <w:color w:val="000009"/>
          <w:sz w:val="20"/>
          <w:u w:val="single" w:color="000009"/>
        </w:rPr>
        <w:t>H1</w:t>
      </w:r>
      <w:r>
        <w:rPr>
          <w:b/>
          <w:i/>
          <w:color w:val="000009"/>
          <w:sz w:val="20"/>
          <w:u w:val="single" w:color="000009"/>
        </w:rPr>
        <w:t>,</w:t>
      </w:r>
      <w:r>
        <w:rPr>
          <w:b/>
          <w:i/>
          <w:color w:val="000009"/>
          <w:spacing w:val="27"/>
          <w:sz w:val="20"/>
          <w:u w:val="single" w:color="000009"/>
        </w:rPr>
        <w:t xml:space="preserve"> </w:t>
      </w:r>
      <w:r>
        <w:rPr>
          <w:b/>
          <w:i/>
          <w:color w:val="000009"/>
          <w:w w:val="99"/>
          <w:sz w:val="20"/>
          <w:u w:val="single" w:color="000009"/>
        </w:rPr>
        <w:t>be</w:t>
      </w:r>
      <w:r>
        <w:rPr>
          <w:b/>
          <w:i/>
          <w:color w:val="000009"/>
          <w:w w:val="99"/>
          <w:sz w:val="20"/>
        </w:rPr>
        <w:t xml:space="preserve"> </w:t>
      </w:r>
      <w:r>
        <w:rPr>
          <w:b/>
          <w:i/>
          <w:smallCaps/>
          <w:color w:val="000009"/>
          <w:w w:val="92"/>
          <w:sz w:val="20"/>
          <w:u w:val="single" w:color="000009"/>
        </w:rPr>
        <w:t>labelle</w:t>
      </w:r>
      <w:r>
        <w:rPr>
          <w:b/>
          <w:i/>
          <w:color w:val="000009"/>
          <w:w w:val="99"/>
          <w:sz w:val="20"/>
          <w:u w:val="single" w:color="000009"/>
        </w:rPr>
        <w:t>d</w:t>
      </w:r>
      <w:r>
        <w:rPr>
          <w:b/>
          <w:i/>
          <w:color w:val="000009"/>
          <w:sz w:val="20"/>
          <w:u w:val="single" w:color="000009"/>
        </w:rPr>
        <w:t xml:space="preserve">  </w:t>
      </w:r>
      <w:r>
        <w:rPr>
          <w:b/>
          <w:i/>
          <w:color w:val="000009"/>
          <w:spacing w:val="-25"/>
          <w:sz w:val="20"/>
          <w:u w:val="single" w:color="000009"/>
        </w:rPr>
        <w:t xml:space="preserve"> </w:t>
      </w:r>
      <w:r>
        <w:rPr>
          <w:b/>
          <w:i/>
          <w:color w:val="000009"/>
          <w:sz w:val="20"/>
          <w:u w:val="single" w:color="000009"/>
        </w:rPr>
        <w:t>wit</w:t>
      </w:r>
      <w:r>
        <w:rPr>
          <w:b/>
          <w:i/>
          <w:color w:val="000009"/>
          <w:w w:val="99"/>
          <w:sz w:val="20"/>
          <w:u w:val="single" w:color="000009"/>
        </w:rPr>
        <w:t>h</w:t>
      </w:r>
      <w:r>
        <w:rPr>
          <w:b/>
          <w:i/>
          <w:color w:val="000009"/>
          <w:sz w:val="20"/>
          <w:u w:val="single" w:color="000009"/>
        </w:rPr>
        <w:t xml:space="preserve">  </w:t>
      </w:r>
      <w:r>
        <w:rPr>
          <w:b/>
          <w:i/>
          <w:color w:val="000009"/>
          <w:spacing w:val="-23"/>
          <w:sz w:val="20"/>
          <w:u w:val="single" w:color="000009"/>
        </w:rPr>
        <w:t xml:space="preserve"> </w:t>
      </w:r>
      <w:r>
        <w:rPr>
          <w:b/>
          <w:i/>
          <w:color w:val="000009"/>
          <w:w w:val="99"/>
          <w:sz w:val="20"/>
          <w:u w:val="single" w:color="000009"/>
        </w:rPr>
        <w:t>the</w:t>
      </w:r>
      <w:r>
        <w:rPr>
          <w:b/>
          <w:i/>
          <w:color w:val="000009"/>
          <w:sz w:val="20"/>
          <w:u w:val="single" w:color="000009"/>
        </w:rPr>
        <w:t xml:space="preserve">  </w:t>
      </w:r>
      <w:r>
        <w:rPr>
          <w:b/>
          <w:i/>
          <w:color w:val="000009"/>
          <w:spacing w:val="-25"/>
          <w:sz w:val="20"/>
          <w:u w:val="single" w:color="000009"/>
        </w:rPr>
        <w:t xml:space="preserve"> </w:t>
      </w:r>
      <w:r>
        <w:rPr>
          <w:b/>
          <w:i/>
          <w:color w:val="000009"/>
          <w:sz w:val="20"/>
          <w:u w:val="single" w:color="000009"/>
        </w:rPr>
        <w:t>symbo</w:t>
      </w:r>
      <w:r>
        <w:rPr>
          <w:b/>
          <w:i/>
          <w:color w:val="000009"/>
          <w:sz w:val="20"/>
          <w:u w:val="single" w:color="000009"/>
        </w:rPr>
        <w:t>l</w:t>
      </w:r>
      <w:r>
        <w:rPr>
          <w:b/>
          <w:i/>
          <w:color w:val="000009"/>
          <w:sz w:val="20"/>
          <w:u w:val="single" w:color="000009"/>
        </w:rPr>
        <w:t xml:space="preserve">  </w:t>
      </w:r>
      <w:r>
        <w:rPr>
          <w:b/>
          <w:i/>
          <w:color w:val="000009"/>
          <w:spacing w:val="-23"/>
          <w:sz w:val="20"/>
          <w:u w:val="single" w:color="000009"/>
        </w:rPr>
        <w:t xml:space="preserve"> </w:t>
      </w:r>
      <w:r>
        <w:rPr>
          <w:b/>
          <w:i/>
          <w:color w:val="000009"/>
          <w:sz w:val="20"/>
          <w:u w:val="single" w:color="000009"/>
        </w:rPr>
        <w:t>Rx,</w:t>
      </w:r>
      <w:r>
        <w:rPr>
          <w:b/>
          <w:i/>
          <w:color w:val="000009"/>
          <w:sz w:val="20"/>
          <w:u w:val="single" w:color="000009"/>
        </w:rPr>
        <w:t xml:space="preserve">  </w:t>
      </w:r>
      <w:r>
        <w:rPr>
          <w:b/>
          <w:i/>
          <w:color w:val="000009"/>
          <w:spacing w:val="-25"/>
          <w:sz w:val="20"/>
          <w:u w:val="single" w:color="000009"/>
        </w:rPr>
        <w:t xml:space="preserve"> </w:t>
      </w:r>
      <w:r>
        <w:rPr>
          <w:b/>
          <w:i/>
          <w:color w:val="000009"/>
          <w:sz w:val="20"/>
          <w:u w:val="single" w:color="000009"/>
        </w:rPr>
        <w:t>whic</w:t>
      </w:r>
      <w:r>
        <w:rPr>
          <w:b/>
          <w:i/>
          <w:color w:val="000009"/>
          <w:w w:val="99"/>
          <w:sz w:val="20"/>
          <w:u w:val="single" w:color="000009"/>
        </w:rPr>
        <w:t>h</w:t>
      </w:r>
      <w:r>
        <w:rPr>
          <w:b/>
          <w:i/>
          <w:color w:val="000009"/>
          <w:sz w:val="20"/>
          <w:u w:val="single" w:color="000009"/>
        </w:rPr>
        <w:t xml:space="preserve">  </w:t>
      </w:r>
      <w:r>
        <w:rPr>
          <w:b/>
          <w:i/>
          <w:color w:val="000009"/>
          <w:spacing w:val="-23"/>
          <w:sz w:val="20"/>
          <w:u w:val="single" w:color="000009"/>
        </w:rPr>
        <w:t xml:space="preserve"> </w:t>
      </w:r>
      <w:r>
        <w:rPr>
          <w:b/>
          <w:i/>
          <w:smallCaps/>
          <w:color w:val="000009"/>
          <w:sz w:val="20"/>
          <w:u w:val="single" w:color="000009"/>
        </w:rPr>
        <w:t>shal</w:t>
      </w:r>
      <w:r>
        <w:rPr>
          <w:b/>
          <w:i/>
          <w:color w:val="000009"/>
          <w:sz w:val="20"/>
          <w:u w:val="single" w:color="000009"/>
        </w:rPr>
        <w:t>l</w:t>
      </w:r>
      <w:r>
        <w:rPr>
          <w:b/>
          <w:i/>
          <w:color w:val="000009"/>
          <w:sz w:val="20"/>
          <w:u w:val="single" w:color="000009"/>
        </w:rPr>
        <w:t xml:space="preserve">  </w:t>
      </w:r>
      <w:r>
        <w:rPr>
          <w:b/>
          <w:i/>
          <w:color w:val="000009"/>
          <w:spacing w:val="-25"/>
          <w:sz w:val="20"/>
          <w:u w:val="single" w:color="000009"/>
        </w:rPr>
        <w:t xml:space="preserve"> </w:t>
      </w:r>
      <w:r>
        <w:rPr>
          <w:b/>
          <w:i/>
          <w:color w:val="000009"/>
          <w:w w:val="99"/>
          <w:sz w:val="20"/>
          <w:u w:val="single" w:color="000009"/>
        </w:rPr>
        <w:t>be</w:t>
      </w:r>
      <w:r>
        <w:rPr>
          <w:b/>
          <w:i/>
          <w:color w:val="000009"/>
          <w:sz w:val="20"/>
          <w:u w:val="single" w:color="000009"/>
        </w:rPr>
        <w:t xml:space="preserve">  </w:t>
      </w:r>
      <w:r>
        <w:rPr>
          <w:b/>
          <w:i/>
          <w:color w:val="000009"/>
          <w:spacing w:val="-23"/>
          <w:sz w:val="20"/>
          <w:u w:val="single" w:color="000009"/>
        </w:rPr>
        <w:t xml:space="preserve"> </w:t>
      </w:r>
      <w:r>
        <w:rPr>
          <w:b/>
          <w:i/>
          <w:color w:val="000009"/>
          <w:sz w:val="20"/>
          <w:u w:val="single" w:color="000009"/>
        </w:rPr>
        <w:t>i</w:t>
      </w:r>
      <w:r>
        <w:rPr>
          <w:b/>
          <w:i/>
          <w:color w:val="000009"/>
          <w:w w:val="99"/>
          <w:sz w:val="20"/>
          <w:u w:val="single" w:color="000009"/>
        </w:rPr>
        <w:t>n</w:t>
      </w:r>
      <w:r>
        <w:rPr>
          <w:b/>
          <w:i/>
          <w:color w:val="000009"/>
          <w:sz w:val="20"/>
          <w:u w:val="single" w:color="000009"/>
        </w:rPr>
        <w:t xml:space="preserve">  </w:t>
      </w:r>
      <w:r>
        <w:rPr>
          <w:b/>
          <w:i/>
          <w:color w:val="000009"/>
          <w:spacing w:val="-25"/>
          <w:sz w:val="20"/>
          <w:u w:val="single" w:color="000009"/>
        </w:rPr>
        <w:t xml:space="preserve"> </w:t>
      </w:r>
      <w:r>
        <w:rPr>
          <w:b/>
          <w:i/>
          <w:color w:val="000009"/>
          <w:sz w:val="20"/>
          <w:u w:val="single" w:color="000009"/>
        </w:rPr>
        <w:t>re</w:t>
      </w:r>
      <w:r>
        <w:rPr>
          <w:b/>
          <w:i/>
          <w:color w:val="000009"/>
          <w:w w:val="99"/>
          <w:sz w:val="20"/>
          <w:u w:val="single" w:color="000009"/>
        </w:rPr>
        <w:t>d</w:t>
      </w:r>
      <w:r>
        <w:rPr>
          <w:b/>
          <w:i/>
          <w:color w:val="000009"/>
          <w:sz w:val="20"/>
          <w:u w:val="single" w:color="000009"/>
        </w:rPr>
        <w:t xml:space="preserve">  </w:t>
      </w:r>
      <w:r>
        <w:rPr>
          <w:b/>
          <w:i/>
          <w:color w:val="000009"/>
          <w:spacing w:val="-23"/>
          <w:sz w:val="20"/>
          <w:u w:val="single" w:color="000009"/>
        </w:rPr>
        <w:t xml:space="preserve"> </w:t>
      </w:r>
      <w:r>
        <w:rPr>
          <w:b/>
          <w:i/>
          <w:smallCaps/>
          <w:color w:val="000009"/>
          <w:w w:val="114"/>
          <w:sz w:val="20"/>
          <w:u w:val="single" w:color="000009"/>
        </w:rPr>
        <w:t>and</w:t>
      </w:r>
      <w:r>
        <w:rPr>
          <w:b/>
          <w:i/>
          <w:color w:val="000009"/>
          <w:w w:val="114"/>
          <w:sz w:val="20"/>
        </w:rPr>
        <w:t xml:space="preserve"> </w:t>
      </w:r>
      <w:r>
        <w:rPr>
          <w:b/>
          <w:i/>
          <w:color w:val="000009"/>
          <w:w w:val="99"/>
          <w:sz w:val="20"/>
          <w:u w:val="single" w:color="000009"/>
        </w:rPr>
        <w:t>conspicuously</w:t>
      </w:r>
      <w:r>
        <w:rPr>
          <w:b/>
          <w:i/>
          <w:color w:val="000009"/>
          <w:spacing w:val="19"/>
          <w:sz w:val="20"/>
          <w:u w:val="single" w:color="000009"/>
        </w:rPr>
        <w:t xml:space="preserve"> </w:t>
      </w:r>
      <w:r>
        <w:rPr>
          <w:b/>
          <w:i/>
          <w:smallCaps/>
          <w:color w:val="000009"/>
          <w:w w:val="107"/>
          <w:sz w:val="20"/>
          <w:u w:val="single" w:color="000009"/>
        </w:rPr>
        <w:t>displaye</w:t>
      </w:r>
      <w:r>
        <w:rPr>
          <w:b/>
          <w:i/>
          <w:color w:val="000009"/>
          <w:w w:val="99"/>
          <w:sz w:val="20"/>
          <w:u w:val="single" w:color="000009"/>
        </w:rPr>
        <w:t>d</w:t>
      </w:r>
      <w:r>
        <w:rPr>
          <w:b/>
          <w:i/>
          <w:color w:val="000009"/>
          <w:spacing w:val="21"/>
          <w:sz w:val="20"/>
          <w:u w:val="single" w:color="000009"/>
        </w:rPr>
        <w:t xml:space="preserve"> </w:t>
      </w:r>
      <w:r>
        <w:rPr>
          <w:b/>
          <w:i/>
          <w:color w:val="000009"/>
          <w:w w:val="99"/>
          <w:sz w:val="20"/>
          <w:u w:val="single" w:color="000009"/>
        </w:rPr>
        <w:t>on</w:t>
      </w:r>
      <w:r>
        <w:rPr>
          <w:b/>
          <w:i/>
          <w:color w:val="000009"/>
          <w:spacing w:val="19"/>
          <w:sz w:val="20"/>
          <w:u w:val="single" w:color="000009"/>
        </w:rPr>
        <w:t xml:space="preserve"> </w:t>
      </w:r>
      <w:r>
        <w:rPr>
          <w:b/>
          <w:i/>
          <w:color w:val="000009"/>
          <w:w w:val="99"/>
          <w:sz w:val="20"/>
          <w:u w:val="single" w:color="000009"/>
        </w:rPr>
        <w:t>the</w:t>
      </w:r>
      <w:r>
        <w:rPr>
          <w:b/>
          <w:i/>
          <w:color w:val="000009"/>
          <w:spacing w:val="21"/>
          <w:sz w:val="20"/>
          <w:u w:val="single" w:color="000009"/>
        </w:rPr>
        <w:t xml:space="preserve"> </w:t>
      </w:r>
      <w:r>
        <w:rPr>
          <w:b/>
          <w:i/>
          <w:color w:val="000009"/>
          <w:sz w:val="20"/>
          <w:u w:val="single" w:color="000009"/>
        </w:rPr>
        <w:t>left</w:t>
      </w:r>
      <w:r>
        <w:rPr>
          <w:b/>
          <w:i/>
          <w:color w:val="000009"/>
          <w:spacing w:val="19"/>
          <w:sz w:val="20"/>
          <w:u w:val="single" w:color="000009"/>
        </w:rPr>
        <w:t xml:space="preserve"> </w:t>
      </w:r>
      <w:r>
        <w:rPr>
          <w:b/>
          <w:i/>
          <w:color w:val="000009"/>
          <w:sz w:val="20"/>
          <w:u w:val="single" w:color="000009"/>
        </w:rPr>
        <w:t>to</w:t>
      </w:r>
      <w:r>
        <w:rPr>
          <w:b/>
          <w:i/>
          <w:color w:val="000009"/>
          <w:w w:val="99"/>
          <w:sz w:val="20"/>
          <w:u w:val="single" w:color="000009"/>
        </w:rPr>
        <w:t>p</w:t>
      </w:r>
      <w:r>
        <w:rPr>
          <w:b/>
          <w:i/>
          <w:color w:val="000009"/>
          <w:spacing w:val="21"/>
          <w:sz w:val="20"/>
          <w:u w:val="single" w:color="000009"/>
        </w:rPr>
        <w:t xml:space="preserve"> </w:t>
      </w:r>
      <w:r>
        <w:rPr>
          <w:b/>
          <w:i/>
          <w:color w:val="000009"/>
          <w:w w:val="99"/>
          <w:sz w:val="20"/>
          <w:u w:val="single" w:color="000009"/>
        </w:rPr>
        <w:t>corne</w:t>
      </w:r>
      <w:r>
        <w:rPr>
          <w:b/>
          <w:i/>
          <w:color w:val="000009"/>
          <w:sz w:val="20"/>
          <w:u w:val="single" w:color="000009"/>
        </w:rPr>
        <w:t>r</w:t>
      </w:r>
      <w:r>
        <w:rPr>
          <w:b/>
          <w:i/>
          <w:color w:val="000009"/>
          <w:spacing w:val="19"/>
          <w:sz w:val="20"/>
          <w:u w:val="single" w:color="000009"/>
        </w:rPr>
        <w:t xml:space="preserve"> </w:t>
      </w:r>
      <w:r>
        <w:rPr>
          <w:b/>
          <w:i/>
          <w:color w:val="000009"/>
          <w:w w:val="99"/>
          <w:sz w:val="20"/>
          <w:u w:val="single" w:color="000009"/>
        </w:rPr>
        <w:t>o</w:t>
      </w:r>
      <w:r>
        <w:rPr>
          <w:b/>
          <w:i/>
          <w:color w:val="000009"/>
          <w:sz w:val="20"/>
          <w:u w:val="single" w:color="000009"/>
        </w:rPr>
        <w:t>f</w:t>
      </w:r>
      <w:r>
        <w:rPr>
          <w:b/>
          <w:i/>
          <w:color w:val="000009"/>
          <w:spacing w:val="21"/>
          <w:sz w:val="20"/>
          <w:u w:val="single" w:color="000009"/>
        </w:rPr>
        <w:t xml:space="preserve"> </w:t>
      </w:r>
      <w:r>
        <w:rPr>
          <w:b/>
          <w:i/>
          <w:color w:val="000009"/>
          <w:w w:val="99"/>
          <w:sz w:val="20"/>
          <w:u w:val="single" w:color="000009"/>
        </w:rPr>
        <w:t>the</w:t>
      </w:r>
      <w:r>
        <w:rPr>
          <w:b/>
          <w:i/>
          <w:color w:val="000009"/>
          <w:spacing w:val="19"/>
          <w:sz w:val="20"/>
          <w:u w:val="single" w:color="000009"/>
        </w:rPr>
        <w:t xml:space="preserve"> </w:t>
      </w:r>
      <w:r>
        <w:rPr>
          <w:b/>
          <w:i/>
          <w:smallCaps/>
          <w:color w:val="000009"/>
          <w:w w:val="94"/>
          <w:sz w:val="20"/>
          <w:u w:val="single" w:color="000009"/>
        </w:rPr>
        <w:t>label</w:t>
      </w:r>
      <w:r>
        <w:rPr>
          <w:b/>
          <w:i/>
          <w:color w:val="000009"/>
          <w:sz w:val="20"/>
          <w:u w:val="single" w:color="000009"/>
        </w:rPr>
        <w:t>,</w:t>
      </w:r>
      <w:r>
        <w:rPr>
          <w:b/>
          <w:i/>
          <w:color w:val="000009"/>
          <w:spacing w:val="21"/>
          <w:sz w:val="20"/>
          <w:u w:val="single" w:color="000009"/>
        </w:rPr>
        <w:t xml:space="preserve"> </w:t>
      </w:r>
      <w:r>
        <w:rPr>
          <w:b/>
          <w:i/>
          <w:smallCaps/>
          <w:color w:val="000009"/>
          <w:spacing w:val="-5"/>
          <w:w w:val="114"/>
          <w:sz w:val="20"/>
          <w:u w:val="single" w:color="000009"/>
        </w:rPr>
        <w:t>and</w:t>
      </w:r>
      <w:r>
        <w:rPr>
          <w:b/>
          <w:i/>
          <w:color w:val="000009"/>
          <w:w w:val="114"/>
          <w:sz w:val="20"/>
        </w:rPr>
        <w:t xml:space="preserve"> </w:t>
      </w:r>
      <w:r>
        <w:rPr>
          <w:b/>
          <w:i/>
          <w:smallCaps/>
          <w:color w:val="000009"/>
          <w:sz w:val="20"/>
          <w:u w:val="single" w:color="000009"/>
        </w:rPr>
        <w:t>shal</w:t>
      </w:r>
      <w:r>
        <w:rPr>
          <w:b/>
          <w:i/>
          <w:color w:val="000009"/>
          <w:sz w:val="20"/>
          <w:u w:val="single" w:color="000009"/>
        </w:rPr>
        <w:t>l</w:t>
      </w:r>
      <w:r>
        <w:rPr>
          <w:b/>
          <w:i/>
          <w:color w:val="000009"/>
          <w:spacing w:val="25"/>
          <w:sz w:val="20"/>
          <w:u w:val="single" w:color="000009"/>
        </w:rPr>
        <w:t xml:space="preserve"> </w:t>
      </w:r>
      <w:r>
        <w:rPr>
          <w:b/>
          <w:i/>
          <w:smallCaps/>
          <w:color w:val="000009"/>
          <w:w w:val="97"/>
          <w:sz w:val="20"/>
          <w:u w:val="single" w:color="000009"/>
        </w:rPr>
        <w:t>als</w:t>
      </w:r>
      <w:r>
        <w:rPr>
          <w:b/>
          <w:i/>
          <w:color w:val="000009"/>
          <w:w w:val="99"/>
          <w:sz w:val="20"/>
          <w:u w:val="single" w:color="000009"/>
        </w:rPr>
        <w:t>o</w:t>
      </w:r>
      <w:r>
        <w:rPr>
          <w:b/>
          <w:i/>
          <w:color w:val="000009"/>
          <w:spacing w:val="27"/>
          <w:sz w:val="20"/>
          <w:u w:val="single" w:color="000009"/>
        </w:rPr>
        <w:t xml:space="preserve"> </w:t>
      </w:r>
      <w:r>
        <w:rPr>
          <w:b/>
          <w:i/>
          <w:color w:val="000009"/>
          <w:w w:val="99"/>
          <w:sz w:val="20"/>
          <w:u w:val="single" w:color="000009"/>
        </w:rPr>
        <w:t>be</w:t>
      </w:r>
      <w:r>
        <w:rPr>
          <w:b/>
          <w:i/>
          <w:color w:val="000009"/>
          <w:spacing w:val="25"/>
          <w:sz w:val="20"/>
          <w:u w:val="single" w:color="000009"/>
        </w:rPr>
        <w:t xml:space="preserve"> </w:t>
      </w:r>
      <w:r>
        <w:rPr>
          <w:b/>
          <w:i/>
          <w:smallCaps/>
          <w:color w:val="000009"/>
          <w:w w:val="92"/>
          <w:sz w:val="20"/>
          <w:u w:val="single" w:color="000009"/>
        </w:rPr>
        <w:t>labelle</w:t>
      </w:r>
      <w:r>
        <w:rPr>
          <w:b/>
          <w:i/>
          <w:color w:val="000009"/>
          <w:w w:val="99"/>
          <w:sz w:val="20"/>
          <w:u w:val="single" w:color="000009"/>
        </w:rPr>
        <w:t>d</w:t>
      </w:r>
      <w:r>
        <w:rPr>
          <w:b/>
          <w:i/>
          <w:color w:val="000009"/>
          <w:spacing w:val="27"/>
          <w:sz w:val="20"/>
          <w:u w:val="single" w:color="000009"/>
        </w:rPr>
        <w:t xml:space="preserve"> </w:t>
      </w:r>
      <w:r>
        <w:rPr>
          <w:b/>
          <w:i/>
          <w:color w:val="000009"/>
          <w:sz w:val="20"/>
          <w:u w:val="single" w:color="000009"/>
        </w:rPr>
        <w:t>wit</w:t>
      </w:r>
      <w:r>
        <w:rPr>
          <w:b/>
          <w:i/>
          <w:color w:val="000009"/>
          <w:w w:val="99"/>
          <w:sz w:val="20"/>
          <w:u w:val="single" w:color="000009"/>
        </w:rPr>
        <w:t>h</w:t>
      </w:r>
      <w:r>
        <w:rPr>
          <w:b/>
          <w:i/>
          <w:color w:val="000009"/>
          <w:spacing w:val="25"/>
          <w:sz w:val="20"/>
          <w:u w:val="single" w:color="000009"/>
        </w:rPr>
        <w:t xml:space="preserve"> </w:t>
      </w:r>
      <w:r>
        <w:rPr>
          <w:b/>
          <w:i/>
          <w:color w:val="000009"/>
          <w:w w:val="99"/>
          <w:sz w:val="20"/>
          <w:u w:val="single" w:color="000009"/>
        </w:rPr>
        <w:t>the</w:t>
      </w:r>
      <w:r>
        <w:rPr>
          <w:b/>
          <w:i/>
          <w:color w:val="000009"/>
          <w:spacing w:val="27"/>
          <w:sz w:val="20"/>
          <w:u w:val="single" w:color="000009"/>
        </w:rPr>
        <w:t xml:space="preserve"> </w:t>
      </w:r>
      <w:r>
        <w:rPr>
          <w:b/>
          <w:i/>
          <w:color w:val="000009"/>
          <w:sz w:val="20"/>
          <w:u w:val="single" w:color="000009"/>
        </w:rPr>
        <w:t>followin</w:t>
      </w:r>
      <w:r>
        <w:rPr>
          <w:b/>
          <w:i/>
          <w:color w:val="000009"/>
          <w:w w:val="99"/>
          <w:sz w:val="20"/>
          <w:u w:val="single" w:color="000009"/>
        </w:rPr>
        <w:t>g</w:t>
      </w:r>
      <w:r>
        <w:rPr>
          <w:b/>
          <w:i/>
          <w:color w:val="000009"/>
          <w:spacing w:val="25"/>
          <w:sz w:val="20"/>
          <w:u w:val="single" w:color="000009"/>
        </w:rPr>
        <w:t xml:space="preserve"> </w:t>
      </w:r>
      <w:r>
        <w:rPr>
          <w:b/>
          <w:i/>
          <w:color w:val="000009"/>
          <w:sz w:val="20"/>
          <w:u w:val="single" w:color="000009"/>
        </w:rPr>
        <w:t>words</w:t>
      </w:r>
      <w:r>
        <w:rPr>
          <w:b/>
          <w:i/>
          <w:color w:val="000009"/>
          <w:spacing w:val="27"/>
          <w:sz w:val="20"/>
          <w:u w:val="single" w:color="000009"/>
        </w:rPr>
        <w:t xml:space="preserve"> </w:t>
      </w:r>
      <w:r>
        <w:rPr>
          <w:b/>
          <w:i/>
          <w:color w:val="000009"/>
          <w:sz w:val="20"/>
          <w:u w:val="single" w:color="000009"/>
        </w:rPr>
        <w:t>i</w:t>
      </w:r>
      <w:r>
        <w:rPr>
          <w:b/>
          <w:i/>
          <w:color w:val="000009"/>
          <w:w w:val="99"/>
          <w:sz w:val="20"/>
          <w:u w:val="single" w:color="000009"/>
        </w:rPr>
        <w:t>n</w:t>
      </w:r>
      <w:r>
        <w:rPr>
          <w:b/>
          <w:i/>
          <w:color w:val="000009"/>
          <w:spacing w:val="25"/>
          <w:sz w:val="20"/>
          <w:u w:val="single" w:color="000009"/>
        </w:rPr>
        <w:t xml:space="preserve"> </w:t>
      </w:r>
      <w:r>
        <w:rPr>
          <w:b/>
          <w:i/>
          <w:color w:val="000009"/>
          <w:sz w:val="20"/>
          <w:u w:val="single" w:color="000009"/>
        </w:rPr>
        <w:t>legibl</w:t>
      </w:r>
      <w:r>
        <w:rPr>
          <w:b/>
          <w:i/>
          <w:color w:val="000009"/>
          <w:w w:val="99"/>
          <w:sz w:val="20"/>
          <w:u w:val="single" w:color="000009"/>
        </w:rPr>
        <w:t>e</w:t>
      </w:r>
      <w:r>
        <w:rPr>
          <w:b/>
          <w:i/>
          <w:color w:val="000009"/>
          <w:spacing w:val="27"/>
          <w:sz w:val="20"/>
          <w:u w:val="single" w:color="000009"/>
        </w:rPr>
        <w:t xml:space="preserve"> </w:t>
      </w:r>
      <w:r>
        <w:rPr>
          <w:b/>
          <w:i/>
          <w:smallCaps/>
          <w:color w:val="000009"/>
          <w:spacing w:val="-3"/>
          <w:w w:val="102"/>
          <w:sz w:val="20"/>
          <w:u w:val="single" w:color="000009"/>
        </w:rPr>
        <w:t>black</w:t>
      </w:r>
      <w:r>
        <w:rPr>
          <w:b/>
          <w:i/>
          <w:color w:val="000009"/>
          <w:w w:val="102"/>
          <w:sz w:val="20"/>
        </w:rPr>
        <w:t xml:space="preserve"> </w:t>
      </w:r>
      <w:r>
        <w:rPr>
          <w:b/>
          <w:i/>
          <w:color w:val="000009"/>
          <w:w w:val="99"/>
          <w:sz w:val="20"/>
          <w:u w:val="single" w:color="000009"/>
        </w:rPr>
        <w:t>coloured</w:t>
      </w:r>
      <w:r>
        <w:rPr>
          <w:b/>
          <w:i/>
          <w:color w:val="000009"/>
          <w:sz w:val="20"/>
          <w:u w:val="single" w:color="000009"/>
        </w:rPr>
        <w:t xml:space="preserve"> </w:t>
      </w:r>
      <w:r>
        <w:rPr>
          <w:b/>
          <w:i/>
          <w:color w:val="000009"/>
          <w:w w:val="99"/>
          <w:sz w:val="20"/>
          <w:u w:val="single" w:color="000009"/>
        </w:rPr>
        <w:t>fon</w:t>
      </w:r>
      <w:r>
        <w:rPr>
          <w:b/>
          <w:i/>
          <w:color w:val="000009"/>
          <w:sz w:val="20"/>
          <w:u w:val="single" w:color="000009"/>
        </w:rPr>
        <w:t>t</w:t>
      </w:r>
      <w:r>
        <w:rPr>
          <w:b/>
          <w:i/>
          <w:color w:val="000009"/>
          <w:sz w:val="20"/>
          <w:u w:val="single" w:color="000009"/>
        </w:rPr>
        <w:t xml:space="preserve"> siz</w:t>
      </w:r>
      <w:r>
        <w:rPr>
          <w:b/>
          <w:i/>
          <w:color w:val="000009"/>
          <w:w w:val="99"/>
          <w:sz w:val="20"/>
          <w:u w:val="single" w:color="000009"/>
        </w:rPr>
        <w:t>e</w:t>
      </w:r>
      <w:r>
        <w:rPr>
          <w:b/>
          <w:i/>
          <w:color w:val="000009"/>
          <w:sz w:val="20"/>
          <w:u w:val="single" w:color="000009"/>
        </w:rPr>
        <w:t xml:space="preserve"> </w:t>
      </w:r>
      <w:r>
        <w:rPr>
          <w:b/>
          <w:i/>
          <w:color w:val="000009"/>
          <w:sz w:val="20"/>
          <w:u w:val="single" w:color="000009"/>
        </w:rPr>
        <w:t>i</w:t>
      </w:r>
      <w:r>
        <w:rPr>
          <w:b/>
          <w:i/>
          <w:color w:val="000009"/>
          <w:w w:val="99"/>
          <w:sz w:val="20"/>
          <w:u w:val="single" w:color="000009"/>
        </w:rPr>
        <w:t>n</w:t>
      </w:r>
      <w:r>
        <w:rPr>
          <w:b/>
          <w:i/>
          <w:color w:val="000009"/>
          <w:sz w:val="20"/>
          <w:u w:val="single" w:color="000009"/>
        </w:rPr>
        <w:t xml:space="preserve"> completel</w:t>
      </w:r>
      <w:r>
        <w:rPr>
          <w:b/>
          <w:i/>
          <w:color w:val="000009"/>
          <w:w w:val="99"/>
          <w:sz w:val="20"/>
          <w:u w:val="single" w:color="000009"/>
        </w:rPr>
        <w:t>y</w:t>
      </w:r>
      <w:r>
        <w:rPr>
          <w:b/>
          <w:i/>
          <w:color w:val="000009"/>
          <w:sz w:val="20"/>
          <w:u w:val="single" w:color="000009"/>
        </w:rPr>
        <w:t xml:space="preserve"> re</w:t>
      </w:r>
      <w:r>
        <w:rPr>
          <w:b/>
          <w:i/>
          <w:color w:val="000009"/>
          <w:w w:val="99"/>
          <w:sz w:val="20"/>
          <w:u w:val="single" w:color="000009"/>
        </w:rPr>
        <w:t>d</w:t>
      </w:r>
      <w:r>
        <w:rPr>
          <w:b/>
          <w:i/>
          <w:color w:val="000009"/>
          <w:sz w:val="20"/>
          <w:u w:val="single" w:color="000009"/>
        </w:rPr>
        <w:t xml:space="preserve"> </w:t>
      </w:r>
      <w:r>
        <w:rPr>
          <w:b/>
          <w:i/>
          <w:smallCaps/>
          <w:color w:val="000009"/>
          <w:sz w:val="20"/>
          <w:u w:val="single" w:color="000009"/>
        </w:rPr>
        <w:t>rectangula</w:t>
      </w:r>
      <w:r>
        <w:rPr>
          <w:b/>
          <w:i/>
          <w:color w:val="000009"/>
          <w:sz w:val="20"/>
          <w:u w:val="single" w:color="000009"/>
        </w:rPr>
        <w:t xml:space="preserve">r </w:t>
      </w:r>
      <w:r>
        <w:rPr>
          <w:b/>
          <w:i/>
          <w:color w:val="000009"/>
          <w:w w:val="99"/>
          <w:sz w:val="20"/>
          <w:u w:val="single" w:color="000009"/>
        </w:rPr>
        <w:t>box</w:t>
      </w:r>
      <w:r>
        <w:rPr>
          <w:b/>
          <w:i/>
          <w:color w:val="000009"/>
          <w:sz w:val="20"/>
          <w:u w:val="single" w:color="000009"/>
        </w:rPr>
        <w:t>:</w:t>
      </w:r>
      <w:r>
        <w:rPr>
          <w:b/>
          <w:i/>
          <w:color w:val="000009"/>
          <w:sz w:val="20"/>
          <w:u w:val="single" w:color="000009"/>
        </w:rPr>
        <w:t xml:space="preserve"> </w:t>
      </w:r>
    </w:p>
    <w:p w:rsidR="001101CD" w:rsidRDefault="001101CD">
      <w:pPr>
        <w:pStyle w:val="BodyText"/>
        <w:spacing w:before="1"/>
        <w:ind w:left="0"/>
        <w:jc w:val="left"/>
        <w:rPr>
          <w:b/>
          <w:i/>
          <w:sz w:val="21"/>
        </w:rPr>
      </w:pPr>
    </w:p>
    <w:p w:rsidR="001101CD" w:rsidRDefault="00FB483F">
      <w:pPr>
        <w:ind w:left="2102"/>
        <w:jc w:val="both"/>
        <w:rPr>
          <w:b/>
          <w:i/>
          <w:sz w:val="20"/>
        </w:rPr>
      </w:pPr>
      <w:r>
        <w:rPr>
          <w:i/>
          <w:color w:val="000009"/>
          <w:sz w:val="20"/>
        </w:rPr>
        <w:t>“</w:t>
      </w:r>
      <w:r>
        <w:rPr>
          <w:b/>
          <w:i/>
          <w:color w:val="000009"/>
          <w:sz w:val="20"/>
        </w:rPr>
        <w:t>SCHEDULE H1 PRESCRIPTION DRUG – CAUTION. –</w:t>
      </w:r>
    </w:p>
    <w:p w:rsidR="001101CD" w:rsidRDefault="00FB483F">
      <w:pPr>
        <w:pStyle w:val="ListParagraph"/>
        <w:numPr>
          <w:ilvl w:val="0"/>
          <w:numId w:val="4"/>
        </w:numPr>
        <w:tabs>
          <w:tab w:val="left" w:pos="2702"/>
        </w:tabs>
        <w:spacing w:before="31" w:line="268" w:lineRule="auto"/>
        <w:ind w:right="831" w:firstLine="0"/>
        <w:rPr>
          <w:b/>
          <w:i/>
          <w:sz w:val="20"/>
        </w:rPr>
      </w:pPr>
      <w:r>
        <w:rPr>
          <w:b/>
          <w:i/>
          <w:color w:val="000009"/>
          <w:w w:val="105"/>
          <w:sz w:val="20"/>
        </w:rPr>
        <w:t xml:space="preserve">It is </w:t>
      </w:r>
      <w:r>
        <w:rPr>
          <w:b/>
          <w:i/>
          <w:smallCaps/>
          <w:color w:val="000009"/>
          <w:w w:val="105"/>
          <w:sz w:val="20"/>
        </w:rPr>
        <w:t>dangerous</w:t>
      </w:r>
      <w:r>
        <w:rPr>
          <w:b/>
          <w:i/>
          <w:color w:val="000009"/>
          <w:w w:val="105"/>
          <w:sz w:val="20"/>
        </w:rPr>
        <w:t xml:space="preserve"> to </w:t>
      </w:r>
      <w:r>
        <w:rPr>
          <w:b/>
          <w:i/>
          <w:smallCaps/>
          <w:color w:val="000009"/>
          <w:w w:val="105"/>
          <w:sz w:val="20"/>
        </w:rPr>
        <w:t>take</w:t>
      </w:r>
      <w:r>
        <w:rPr>
          <w:b/>
          <w:i/>
          <w:color w:val="000009"/>
          <w:w w:val="105"/>
          <w:sz w:val="20"/>
        </w:rPr>
        <w:t xml:space="preserve"> this</w:t>
      </w:r>
      <w:r>
        <w:rPr>
          <w:b/>
          <w:i/>
          <w:smallCaps/>
          <w:color w:val="000009"/>
          <w:w w:val="105"/>
          <w:sz w:val="20"/>
        </w:rPr>
        <w:t xml:space="preserve"> preparation</w:t>
      </w:r>
      <w:r>
        <w:rPr>
          <w:b/>
          <w:i/>
          <w:color w:val="000009"/>
          <w:w w:val="105"/>
          <w:sz w:val="20"/>
        </w:rPr>
        <w:t xml:space="preserve"> except </w:t>
      </w:r>
      <w:r>
        <w:rPr>
          <w:b/>
          <w:i/>
          <w:color w:val="000009"/>
          <w:spacing w:val="-6"/>
          <w:w w:val="105"/>
          <w:sz w:val="20"/>
        </w:rPr>
        <w:t>in</w:t>
      </w:r>
      <w:r>
        <w:rPr>
          <w:b/>
          <w:i/>
          <w:smallCaps/>
          <w:color w:val="000009"/>
          <w:spacing w:val="-6"/>
          <w:w w:val="105"/>
          <w:sz w:val="20"/>
        </w:rPr>
        <w:t xml:space="preserve"> </w:t>
      </w:r>
      <w:r>
        <w:rPr>
          <w:b/>
          <w:i/>
          <w:smallCaps/>
          <w:color w:val="000009"/>
          <w:w w:val="105"/>
          <w:sz w:val="20"/>
        </w:rPr>
        <w:t>accordance</w:t>
      </w:r>
      <w:r>
        <w:rPr>
          <w:b/>
          <w:i/>
          <w:color w:val="000009"/>
          <w:w w:val="105"/>
          <w:sz w:val="20"/>
        </w:rPr>
        <w:t xml:space="preserve"> with the </w:t>
      </w:r>
      <w:r>
        <w:rPr>
          <w:b/>
          <w:i/>
          <w:smallCaps/>
          <w:color w:val="000009"/>
          <w:w w:val="105"/>
          <w:sz w:val="20"/>
        </w:rPr>
        <w:t>medical</w:t>
      </w:r>
      <w:r>
        <w:rPr>
          <w:b/>
          <w:i/>
          <w:color w:val="000009"/>
          <w:spacing w:val="-14"/>
          <w:w w:val="105"/>
          <w:sz w:val="20"/>
        </w:rPr>
        <w:t xml:space="preserve"> </w:t>
      </w:r>
      <w:r>
        <w:rPr>
          <w:b/>
          <w:i/>
          <w:smallCaps/>
          <w:color w:val="000009"/>
          <w:w w:val="105"/>
          <w:sz w:val="20"/>
        </w:rPr>
        <w:t>advice.</w:t>
      </w:r>
    </w:p>
    <w:p w:rsidR="001101CD" w:rsidRDefault="00FB483F">
      <w:pPr>
        <w:pStyle w:val="ListParagraph"/>
        <w:numPr>
          <w:ilvl w:val="0"/>
          <w:numId w:val="4"/>
        </w:numPr>
        <w:tabs>
          <w:tab w:val="left" w:pos="2702"/>
        </w:tabs>
        <w:spacing w:before="4" w:line="268" w:lineRule="auto"/>
        <w:ind w:right="835" w:firstLine="0"/>
        <w:rPr>
          <w:b/>
          <w:i/>
          <w:sz w:val="20"/>
        </w:rPr>
      </w:pPr>
      <w:r>
        <w:rPr>
          <w:b/>
          <w:i/>
          <w:color w:val="000009"/>
          <w:sz w:val="20"/>
        </w:rPr>
        <w:t xml:space="preserve">Not to be sold by </w:t>
      </w:r>
      <w:r>
        <w:rPr>
          <w:b/>
          <w:i/>
          <w:smallCaps/>
          <w:color w:val="000009"/>
          <w:sz w:val="20"/>
        </w:rPr>
        <w:t>retail</w:t>
      </w:r>
      <w:r>
        <w:rPr>
          <w:b/>
          <w:i/>
          <w:color w:val="000009"/>
          <w:sz w:val="20"/>
        </w:rPr>
        <w:t xml:space="preserve"> without the prescription of </w:t>
      </w:r>
      <w:r>
        <w:rPr>
          <w:b/>
          <w:i/>
          <w:smallCaps/>
          <w:color w:val="000009"/>
          <w:spacing w:val="-13"/>
          <w:sz w:val="20"/>
        </w:rPr>
        <w:t>a</w:t>
      </w:r>
      <w:r>
        <w:rPr>
          <w:b/>
          <w:i/>
          <w:color w:val="000009"/>
          <w:spacing w:val="-13"/>
          <w:sz w:val="20"/>
        </w:rPr>
        <w:t xml:space="preserve"> </w:t>
      </w:r>
      <w:r>
        <w:rPr>
          <w:b/>
          <w:i/>
          <w:color w:val="000009"/>
          <w:sz w:val="20"/>
        </w:rPr>
        <w:t xml:space="preserve">Registered </w:t>
      </w:r>
      <w:r>
        <w:rPr>
          <w:b/>
          <w:i/>
          <w:smallCaps/>
          <w:color w:val="000009"/>
          <w:sz w:val="20"/>
        </w:rPr>
        <w:t>Medical</w:t>
      </w:r>
      <w:r>
        <w:rPr>
          <w:b/>
          <w:i/>
          <w:color w:val="000009"/>
          <w:sz w:val="20"/>
        </w:rPr>
        <w:t xml:space="preserve"> </w:t>
      </w:r>
      <w:r>
        <w:rPr>
          <w:b/>
          <w:i/>
          <w:smallCaps/>
          <w:color w:val="000009"/>
          <w:sz w:val="20"/>
        </w:rPr>
        <w:t>Practitioner.</w:t>
      </w:r>
    </w:p>
    <w:p w:rsidR="001101CD" w:rsidRDefault="001101CD">
      <w:pPr>
        <w:pStyle w:val="BodyText"/>
        <w:spacing w:before="5"/>
        <w:ind w:left="0"/>
        <w:jc w:val="left"/>
        <w:rPr>
          <w:b/>
          <w:i/>
          <w:sz w:val="13"/>
        </w:rPr>
      </w:pPr>
    </w:p>
    <w:p w:rsidR="001101CD" w:rsidRDefault="00FB483F">
      <w:pPr>
        <w:spacing w:before="105"/>
        <w:ind w:left="7262"/>
        <w:jc w:val="both"/>
        <w:rPr>
          <w:i/>
          <w:sz w:val="20"/>
        </w:rPr>
      </w:pPr>
      <w:r>
        <w:rPr>
          <w:i/>
          <w:color w:val="000009"/>
          <w:sz w:val="24"/>
        </w:rPr>
        <w:t>(emphasis supplied</w:t>
      </w:r>
      <w:r>
        <w:rPr>
          <w:i/>
          <w:color w:val="000009"/>
          <w:sz w:val="20"/>
        </w:rPr>
        <w:t>)</w:t>
      </w:r>
    </w:p>
    <w:p w:rsidR="001101CD" w:rsidRDefault="00FB483F">
      <w:pPr>
        <w:pStyle w:val="ListParagraph"/>
        <w:numPr>
          <w:ilvl w:val="0"/>
          <w:numId w:val="12"/>
        </w:numPr>
        <w:tabs>
          <w:tab w:val="left" w:pos="696"/>
        </w:tabs>
        <w:spacing w:before="10" w:line="369" w:lineRule="auto"/>
        <w:ind w:right="297"/>
        <w:jc w:val="both"/>
        <w:rPr>
          <w:rFonts w:ascii="Lucida Sans" w:hAnsi="Lucida Sans"/>
          <w:color w:val="000009"/>
          <w:sz w:val="24"/>
        </w:rPr>
      </w:pPr>
      <w:r>
        <w:rPr>
          <w:color w:val="000009"/>
          <w:sz w:val="28"/>
        </w:rPr>
        <w:t xml:space="preserve">The Impugned Notification dated 27.04.18 was challenged by the Respondents – BGP Products Operations GmBH, Mylan Pharmaceuticals Pvt. Ltd., All India Drug Action Network, Neon Laboratories Ltd. and Ciron Drugs And Pharmaceuticals Pvt. Ltd before the Delhi </w:t>
      </w:r>
      <w:r>
        <w:rPr>
          <w:color w:val="000009"/>
          <w:sz w:val="28"/>
        </w:rPr>
        <w:t>High Court in May</w:t>
      </w:r>
      <w:r>
        <w:rPr>
          <w:color w:val="000009"/>
          <w:spacing w:val="-6"/>
          <w:sz w:val="28"/>
        </w:rPr>
        <w:t xml:space="preserve"> </w:t>
      </w:r>
      <w:r>
        <w:rPr>
          <w:color w:val="000009"/>
          <w:sz w:val="28"/>
        </w:rPr>
        <w:t>2018.</w:t>
      </w:r>
    </w:p>
    <w:p w:rsidR="001101CD" w:rsidRDefault="001101CD">
      <w:pPr>
        <w:spacing w:line="369" w:lineRule="auto"/>
        <w:jc w:val="both"/>
        <w:rPr>
          <w:rFonts w:ascii="Lucida Sans" w:hAnsi="Lucida Sans"/>
          <w:sz w:val="24"/>
        </w:rPr>
        <w:sectPr w:rsidR="001101CD">
          <w:footerReference w:type="default" r:id="rId9"/>
          <w:pgSz w:w="11900" w:h="16840"/>
          <w:pgMar w:top="1320" w:right="1140" w:bottom="980" w:left="900" w:header="0" w:footer="789" w:gutter="0"/>
          <w:pgNumType w:start="20"/>
          <w:cols w:space="720"/>
        </w:sectPr>
      </w:pPr>
    </w:p>
    <w:p w:rsidR="001101CD" w:rsidRDefault="00FB483F">
      <w:pPr>
        <w:pStyle w:val="ListParagraph"/>
        <w:numPr>
          <w:ilvl w:val="0"/>
          <w:numId w:val="12"/>
        </w:numPr>
        <w:tabs>
          <w:tab w:val="left" w:pos="696"/>
        </w:tabs>
        <w:spacing w:before="94" w:line="369" w:lineRule="auto"/>
        <w:ind w:right="292"/>
        <w:jc w:val="both"/>
        <w:rPr>
          <w:rFonts w:ascii="Lucida Sans" w:hAnsi="Lucida Sans"/>
          <w:color w:val="000009"/>
          <w:sz w:val="24"/>
        </w:rPr>
      </w:pPr>
      <w:r>
        <w:rPr>
          <w:color w:val="000009"/>
          <w:sz w:val="28"/>
        </w:rPr>
        <w:lastRenderedPageBreak/>
        <w:t xml:space="preserve">The Delhi High Court </w:t>
      </w:r>
      <w:r>
        <w:rPr>
          <w:i/>
          <w:color w:val="000009"/>
          <w:sz w:val="28"/>
        </w:rPr>
        <w:t xml:space="preserve">vide </w:t>
      </w:r>
      <w:r>
        <w:rPr>
          <w:color w:val="000009"/>
          <w:sz w:val="28"/>
        </w:rPr>
        <w:t>the Impugned Judgment dated 14.12.2018 quashed the impugned Notification as being arbitrary and unreasonable. It was held there was no scientific basis, and insufficient data to support the conclusion that the existing availability or manner of distributio</w:t>
      </w:r>
      <w:r>
        <w:rPr>
          <w:color w:val="000009"/>
          <w:sz w:val="28"/>
        </w:rPr>
        <w:t>n of Oxytocin posed a risk to human life or animals, which is one of the pre­ conditions for exercise of power under Section 26A of the Act. The High Court held that the trigger and catalyst to the passing of the impugned Notification was the decision of t</w:t>
      </w:r>
      <w:r>
        <w:rPr>
          <w:color w:val="000009"/>
          <w:sz w:val="28"/>
        </w:rPr>
        <w:t xml:space="preserve">he High Court of Himachal Pradesh, Shimla dated 15.03.2016 in </w:t>
      </w:r>
      <w:r>
        <w:rPr>
          <w:i/>
          <w:color w:val="000009"/>
          <w:sz w:val="28"/>
        </w:rPr>
        <w:t>Court On Its Own Motion vs State of Himachal Pradesh</w:t>
      </w:r>
      <w:hyperlink w:anchor="_bookmark5" w:history="1">
        <w:r>
          <w:rPr>
            <w:i/>
            <w:color w:val="000009"/>
            <w:position w:val="11"/>
            <w:sz w:val="16"/>
          </w:rPr>
          <w:t>6</w:t>
        </w:r>
      </w:hyperlink>
      <w:r>
        <w:rPr>
          <w:color w:val="000009"/>
          <w:sz w:val="28"/>
        </w:rPr>
        <w:t xml:space="preserve">, which did not consider that Oxytocin was an essential drug which was included in the NLEM. It was further held </w:t>
      </w:r>
      <w:r>
        <w:rPr>
          <w:color w:val="000009"/>
          <w:sz w:val="28"/>
        </w:rPr>
        <w:t>that the Central Government did not adequately weigh the danger to the lives of the users of Oxytocin i.e pregnant women and young mothers, nor did it consider the deleterious effect to the public generally and women particularly, of the possible restricte</w:t>
      </w:r>
      <w:r>
        <w:rPr>
          <w:color w:val="000009"/>
          <w:sz w:val="28"/>
        </w:rPr>
        <w:t xml:space="preserve">d supply of a life­saving drug, if the manufacture is confined to one single public sector enterprise, namely Karnataka Antibiotic and Pharmaceuticals Ltd. (“KAPL”), which admittedly has no prior experience in manufacturing the drug. The High Court opined </w:t>
      </w:r>
      <w:r>
        <w:rPr>
          <w:color w:val="000009"/>
          <w:sz w:val="28"/>
        </w:rPr>
        <w:t>that the risk of such a consequence can be drastic since the scarcity of the drug, or even a restricted availability can lead to increased maternal fatalities during childbirth, impairing lives of thousands of innocent young mothers. It was held that there</w:t>
      </w:r>
      <w:r>
        <w:rPr>
          <w:color w:val="000009"/>
          <w:sz w:val="28"/>
        </w:rPr>
        <w:t xml:space="preserve"> is no provision in the Act, including Section 26A, which authorized the</w:t>
      </w:r>
      <w:r>
        <w:rPr>
          <w:color w:val="000009"/>
          <w:spacing w:val="15"/>
          <w:sz w:val="28"/>
        </w:rPr>
        <w:t xml:space="preserve"> </w:t>
      </w:r>
      <w:r>
        <w:rPr>
          <w:color w:val="000009"/>
          <w:sz w:val="28"/>
        </w:rPr>
        <w:t>Central</w:t>
      </w:r>
      <w:r>
        <w:rPr>
          <w:color w:val="000009"/>
          <w:spacing w:val="14"/>
          <w:sz w:val="28"/>
        </w:rPr>
        <w:t xml:space="preserve"> </w:t>
      </w:r>
      <w:r>
        <w:rPr>
          <w:color w:val="000009"/>
          <w:sz w:val="28"/>
        </w:rPr>
        <w:t>Government</w:t>
      </w:r>
      <w:r>
        <w:rPr>
          <w:color w:val="000009"/>
          <w:spacing w:val="14"/>
          <w:sz w:val="28"/>
        </w:rPr>
        <w:t xml:space="preserve"> </w:t>
      </w:r>
      <w:r>
        <w:rPr>
          <w:color w:val="000009"/>
          <w:sz w:val="28"/>
        </w:rPr>
        <w:t>to</w:t>
      </w:r>
      <w:r>
        <w:rPr>
          <w:color w:val="000009"/>
          <w:spacing w:val="13"/>
          <w:sz w:val="28"/>
        </w:rPr>
        <w:t xml:space="preserve"> </w:t>
      </w:r>
      <w:r>
        <w:rPr>
          <w:color w:val="000009"/>
          <w:sz w:val="28"/>
        </w:rPr>
        <w:t>create</w:t>
      </w:r>
      <w:r>
        <w:rPr>
          <w:color w:val="000009"/>
          <w:spacing w:val="13"/>
          <w:sz w:val="28"/>
        </w:rPr>
        <w:t xml:space="preserve"> </w:t>
      </w:r>
      <w:r>
        <w:rPr>
          <w:color w:val="000009"/>
          <w:sz w:val="28"/>
        </w:rPr>
        <w:t>a</w:t>
      </w:r>
      <w:r>
        <w:rPr>
          <w:color w:val="000009"/>
          <w:spacing w:val="15"/>
          <w:sz w:val="28"/>
        </w:rPr>
        <w:t xml:space="preserve"> </w:t>
      </w:r>
      <w:r>
        <w:rPr>
          <w:color w:val="000009"/>
          <w:sz w:val="28"/>
        </w:rPr>
        <w:t>State</w:t>
      </w:r>
      <w:r>
        <w:rPr>
          <w:color w:val="000009"/>
          <w:spacing w:val="16"/>
          <w:sz w:val="28"/>
        </w:rPr>
        <w:t xml:space="preserve"> </w:t>
      </w:r>
      <w:r>
        <w:rPr>
          <w:color w:val="000009"/>
          <w:sz w:val="28"/>
        </w:rPr>
        <w:t>monopoly</w:t>
      </w:r>
      <w:r>
        <w:rPr>
          <w:color w:val="000009"/>
          <w:spacing w:val="15"/>
          <w:sz w:val="28"/>
        </w:rPr>
        <w:t xml:space="preserve"> </w:t>
      </w:r>
      <w:r>
        <w:rPr>
          <w:color w:val="000009"/>
          <w:sz w:val="28"/>
        </w:rPr>
        <w:t>in</w:t>
      </w:r>
      <w:r>
        <w:rPr>
          <w:color w:val="000009"/>
          <w:spacing w:val="15"/>
          <w:sz w:val="28"/>
        </w:rPr>
        <w:t xml:space="preserve"> </w:t>
      </w:r>
      <w:r>
        <w:rPr>
          <w:color w:val="000009"/>
          <w:sz w:val="28"/>
        </w:rPr>
        <w:t>favour</w:t>
      </w:r>
      <w:r>
        <w:rPr>
          <w:color w:val="000009"/>
          <w:spacing w:val="15"/>
          <w:sz w:val="28"/>
        </w:rPr>
        <w:t xml:space="preserve"> </w:t>
      </w:r>
      <w:r>
        <w:rPr>
          <w:color w:val="000009"/>
          <w:sz w:val="28"/>
        </w:rPr>
        <w:t>of</w:t>
      </w:r>
    </w:p>
    <w:p w:rsidR="001101CD" w:rsidRDefault="001101CD">
      <w:pPr>
        <w:pStyle w:val="BodyText"/>
        <w:spacing w:before="11"/>
        <w:ind w:left="0"/>
        <w:jc w:val="left"/>
        <w:rPr>
          <w:sz w:val="27"/>
        </w:rPr>
      </w:pPr>
      <w:r w:rsidRPr="001101CD">
        <w:pict>
          <v:line id="_x0000_s2055" style="position:absolute;z-index:-251656192;mso-wrap-distance-left:0;mso-wrap-distance-right:0;mso-position-horizontal-relative:page" from="1in,18.6pt" to="184.8pt,18.6pt" strokeweight=".5pt">
            <w10:wrap type="topAndBottom" anchorx="page"/>
          </v:line>
        </w:pict>
      </w:r>
    </w:p>
    <w:p w:rsidR="001101CD" w:rsidRDefault="00FB483F">
      <w:pPr>
        <w:pStyle w:val="ListParagraph"/>
        <w:numPr>
          <w:ilvl w:val="0"/>
          <w:numId w:val="11"/>
        </w:numPr>
        <w:tabs>
          <w:tab w:val="left" w:pos="734"/>
        </w:tabs>
        <w:spacing w:before="21"/>
        <w:ind w:left="734" w:hanging="193"/>
        <w:rPr>
          <w:sz w:val="20"/>
        </w:rPr>
      </w:pPr>
      <w:bookmarkStart w:id="5" w:name="_bookmark5"/>
      <w:bookmarkEnd w:id="5"/>
      <w:r>
        <w:rPr>
          <w:color w:val="000009"/>
          <w:sz w:val="20"/>
        </w:rPr>
        <w:t>CWPIL No. 16 of 2014</w:t>
      </w:r>
    </w:p>
    <w:p w:rsidR="001101CD" w:rsidRDefault="001101CD">
      <w:pPr>
        <w:rPr>
          <w:sz w:val="20"/>
        </w:rPr>
        <w:sectPr w:rsidR="001101CD">
          <w:pgSz w:w="11900" w:h="16840"/>
          <w:pgMar w:top="1160" w:right="1140" w:bottom="980" w:left="900" w:header="0" w:footer="789" w:gutter="0"/>
          <w:cols w:space="720"/>
        </w:sectPr>
      </w:pPr>
    </w:p>
    <w:p w:rsidR="001101CD" w:rsidRDefault="00FB483F">
      <w:pPr>
        <w:pStyle w:val="BodyText"/>
        <w:spacing w:before="70" w:line="369" w:lineRule="auto"/>
        <w:ind w:left="696"/>
        <w:jc w:val="left"/>
      </w:pPr>
      <w:r>
        <w:rPr>
          <w:color w:val="000009"/>
        </w:rPr>
        <w:lastRenderedPageBreak/>
        <w:t>one licensee, which did not fall within the protective ambit of Article 19(1)(6)(ii).</w:t>
      </w:r>
    </w:p>
    <w:p w:rsidR="001101CD" w:rsidRDefault="00FB483F">
      <w:pPr>
        <w:pStyle w:val="ListParagraph"/>
        <w:numPr>
          <w:ilvl w:val="0"/>
          <w:numId w:val="12"/>
        </w:numPr>
        <w:tabs>
          <w:tab w:val="left" w:pos="696"/>
        </w:tabs>
        <w:spacing w:before="263" w:line="367" w:lineRule="auto"/>
        <w:ind w:right="308"/>
        <w:jc w:val="both"/>
        <w:rPr>
          <w:color w:val="000009"/>
          <w:sz w:val="28"/>
        </w:rPr>
      </w:pPr>
      <w:r>
        <w:rPr>
          <w:color w:val="000009"/>
          <w:sz w:val="28"/>
        </w:rPr>
        <w:t>We have heard the learned Counsel for the parties, and perused the pleadings and written submissions filed by the</w:t>
      </w:r>
      <w:r>
        <w:rPr>
          <w:color w:val="000009"/>
          <w:spacing w:val="-11"/>
          <w:sz w:val="28"/>
        </w:rPr>
        <w:t xml:space="preserve"> </w:t>
      </w:r>
      <w:r>
        <w:rPr>
          <w:color w:val="000009"/>
          <w:sz w:val="28"/>
        </w:rPr>
        <w:t>parties.</w:t>
      </w:r>
    </w:p>
    <w:p w:rsidR="001101CD" w:rsidRDefault="00FB483F">
      <w:pPr>
        <w:pStyle w:val="ListParagraph"/>
        <w:numPr>
          <w:ilvl w:val="0"/>
          <w:numId w:val="12"/>
        </w:numPr>
        <w:tabs>
          <w:tab w:val="left" w:pos="684"/>
        </w:tabs>
        <w:spacing w:before="149" w:line="369" w:lineRule="auto"/>
        <w:ind w:left="684" w:right="299" w:hanging="568"/>
        <w:jc w:val="both"/>
        <w:rPr>
          <w:color w:val="000009"/>
          <w:sz w:val="28"/>
        </w:rPr>
      </w:pPr>
      <w:r>
        <w:rPr>
          <w:color w:val="000009"/>
          <w:sz w:val="28"/>
        </w:rPr>
        <w:t>Mr. Tushar Mehta, Learned Solicitor General and</w:t>
      </w:r>
      <w:r>
        <w:rPr>
          <w:color w:val="000009"/>
          <w:sz w:val="28"/>
        </w:rPr>
        <w:t xml:space="preserve"> Mr. Vikramjeet Banerjee, Learned Additional Solicitor General of India appeared on behalf of the Appellant­Union of</w:t>
      </w:r>
      <w:r>
        <w:rPr>
          <w:color w:val="000009"/>
          <w:spacing w:val="-11"/>
          <w:sz w:val="28"/>
        </w:rPr>
        <w:t xml:space="preserve"> </w:t>
      </w:r>
      <w:r>
        <w:rPr>
          <w:color w:val="000009"/>
          <w:sz w:val="28"/>
        </w:rPr>
        <w:t>India.</w:t>
      </w:r>
    </w:p>
    <w:p w:rsidR="001101CD" w:rsidRDefault="00FB483F">
      <w:pPr>
        <w:pStyle w:val="BodyText"/>
        <w:spacing w:before="139" w:line="369" w:lineRule="auto"/>
        <w:ind w:left="684" w:right="302" w:firstLine="578"/>
      </w:pPr>
      <w:r>
        <w:rPr>
          <w:color w:val="000009"/>
        </w:rPr>
        <w:t>The Senior Counsel for the Union of India assailed the impugned Judgment on the ground that the High Court had exceeded its jurisdic</w:t>
      </w:r>
      <w:r>
        <w:rPr>
          <w:color w:val="000009"/>
        </w:rPr>
        <w:t>tion by reviewing the sufficiency of the material relied upon by the Central Government in exercise of its legislative powers under Section 26A of the Act. The Counsel for the Union of India­Appellants submitted as</w:t>
      </w:r>
      <w:r>
        <w:rPr>
          <w:color w:val="000009"/>
          <w:spacing w:val="-10"/>
        </w:rPr>
        <w:t xml:space="preserve"> </w:t>
      </w:r>
      <w:r>
        <w:rPr>
          <w:color w:val="000009"/>
        </w:rPr>
        <w:t>follows:</w:t>
      </w:r>
    </w:p>
    <w:p w:rsidR="001101CD" w:rsidRDefault="00FB483F">
      <w:pPr>
        <w:pStyle w:val="ListParagraph"/>
        <w:numPr>
          <w:ilvl w:val="1"/>
          <w:numId w:val="12"/>
        </w:numPr>
        <w:tabs>
          <w:tab w:val="left" w:pos="2702"/>
        </w:tabs>
        <w:spacing w:before="259" w:line="369" w:lineRule="auto"/>
        <w:ind w:left="1334" w:right="293"/>
        <w:rPr>
          <w:sz w:val="28"/>
        </w:rPr>
      </w:pPr>
      <w:r>
        <w:rPr>
          <w:color w:val="000009"/>
          <w:sz w:val="28"/>
        </w:rPr>
        <w:t>The exercise of power under Section 26A being legislative in nature, the grounds for judicial review are limited. The Court should exercise judicial restraint in review of policy matters and cannot sit in appeal over a policy decision.  Since  the  impugne</w:t>
      </w:r>
      <w:r>
        <w:rPr>
          <w:color w:val="000009"/>
          <w:sz w:val="28"/>
        </w:rPr>
        <w:t>d   notification   creates a general restriction with respect to all licensed manufacturers, it would not amount to an</w:t>
      </w:r>
      <w:r>
        <w:rPr>
          <w:color w:val="000009"/>
          <w:spacing w:val="77"/>
          <w:sz w:val="28"/>
        </w:rPr>
        <w:t xml:space="preserve"> </w:t>
      </w:r>
      <w:r>
        <w:rPr>
          <w:color w:val="000009"/>
          <w:sz w:val="28"/>
        </w:rPr>
        <w:t>executive</w:t>
      </w:r>
    </w:p>
    <w:p w:rsidR="001101CD" w:rsidRDefault="00FB483F">
      <w:pPr>
        <w:pStyle w:val="BodyText"/>
        <w:spacing w:line="320" w:lineRule="exact"/>
        <w:ind w:left="1334"/>
        <w:jc w:val="left"/>
      </w:pPr>
      <w:r>
        <w:rPr>
          <w:color w:val="000009"/>
        </w:rPr>
        <w:t>action.</w:t>
      </w:r>
    </w:p>
    <w:p w:rsidR="001101CD" w:rsidRDefault="00FB483F">
      <w:pPr>
        <w:pStyle w:val="ListParagraph"/>
        <w:numPr>
          <w:ilvl w:val="1"/>
          <w:numId w:val="12"/>
        </w:numPr>
        <w:tabs>
          <w:tab w:val="left" w:pos="2702"/>
        </w:tabs>
        <w:spacing w:before="106" w:line="372" w:lineRule="auto"/>
        <w:ind w:left="1334" w:right="293"/>
        <w:rPr>
          <w:i/>
          <w:sz w:val="28"/>
        </w:rPr>
      </w:pPr>
      <w:r>
        <w:rPr>
          <w:color w:val="000009"/>
          <w:sz w:val="28"/>
        </w:rPr>
        <w:t>It was further submitted that there is a presumption in favour of constitutionality or validity of a subordinate legisl</w:t>
      </w:r>
      <w:r>
        <w:rPr>
          <w:color w:val="000009"/>
          <w:sz w:val="28"/>
        </w:rPr>
        <w:t xml:space="preserve">ation and the burden is upon the Respondents to show that it is invalid.  Reliance  was placed on </w:t>
      </w:r>
      <w:r>
        <w:rPr>
          <w:i/>
          <w:color w:val="000009"/>
          <w:sz w:val="28"/>
        </w:rPr>
        <w:t>Akadasi Pradhan vs State of Orissa</w:t>
      </w:r>
      <w:hyperlink w:anchor="_bookmark6" w:history="1">
        <w:r>
          <w:rPr>
            <w:i/>
            <w:color w:val="000009"/>
            <w:position w:val="11"/>
            <w:sz w:val="16"/>
          </w:rPr>
          <w:t>7</w:t>
        </w:r>
      </w:hyperlink>
      <w:r>
        <w:rPr>
          <w:i/>
          <w:color w:val="000009"/>
          <w:sz w:val="28"/>
        </w:rPr>
        <w:t>, State</w:t>
      </w:r>
      <w:r>
        <w:rPr>
          <w:i/>
          <w:color w:val="000009"/>
          <w:spacing w:val="5"/>
          <w:sz w:val="28"/>
        </w:rPr>
        <w:t xml:space="preserve"> </w:t>
      </w:r>
      <w:r>
        <w:rPr>
          <w:i/>
          <w:color w:val="000009"/>
          <w:sz w:val="28"/>
        </w:rPr>
        <w:t>of</w:t>
      </w:r>
    </w:p>
    <w:p w:rsidR="001101CD" w:rsidRDefault="001101CD">
      <w:pPr>
        <w:pStyle w:val="BodyText"/>
        <w:spacing w:before="11"/>
        <w:ind w:left="0"/>
        <w:jc w:val="left"/>
        <w:rPr>
          <w:i/>
          <w:sz w:val="16"/>
        </w:rPr>
      </w:pPr>
      <w:r w:rsidRPr="001101CD">
        <w:pict>
          <v:line id="_x0000_s2054" style="position:absolute;z-index:-251655168;mso-wrap-distance-left:0;mso-wrap-distance-right:0;mso-position-horizontal-relative:page" from="1in,12.15pt" to="184.8pt,12.15pt" strokeweight=".5pt">
            <w10:wrap type="topAndBottom" anchorx="page"/>
          </v:line>
        </w:pict>
      </w:r>
    </w:p>
    <w:p w:rsidR="001101CD" w:rsidRDefault="00FB483F">
      <w:pPr>
        <w:spacing w:before="21"/>
        <w:ind w:left="541"/>
        <w:rPr>
          <w:sz w:val="20"/>
        </w:rPr>
      </w:pPr>
      <w:bookmarkStart w:id="6" w:name="_bookmark6"/>
      <w:bookmarkEnd w:id="6"/>
      <w:r>
        <w:rPr>
          <w:rFonts w:ascii="Lucida Sans"/>
          <w:color w:val="000009"/>
          <w:sz w:val="20"/>
        </w:rPr>
        <w:t xml:space="preserve">7 </w:t>
      </w:r>
      <w:r>
        <w:rPr>
          <w:color w:val="000009"/>
          <w:sz w:val="20"/>
        </w:rPr>
        <w:t>1963 Supp (2) SCR 691 : AIR 1963 SC 1047</w:t>
      </w:r>
    </w:p>
    <w:p w:rsidR="001101CD" w:rsidRDefault="001101CD">
      <w:pPr>
        <w:rPr>
          <w:sz w:val="20"/>
        </w:rPr>
        <w:sectPr w:rsidR="001101CD">
          <w:footerReference w:type="default" r:id="rId10"/>
          <w:pgSz w:w="11900" w:h="16840"/>
          <w:pgMar w:top="1080" w:right="1140" w:bottom="980" w:left="900" w:header="0" w:footer="789" w:gutter="0"/>
          <w:cols w:space="720"/>
        </w:sectPr>
      </w:pPr>
    </w:p>
    <w:p w:rsidR="001101CD" w:rsidRDefault="00FB483F">
      <w:pPr>
        <w:spacing w:before="78" w:line="381" w:lineRule="auto"/>
        <w:ind w:left="1334" w:right="319"/>
        <w:jc w:val="both"/>
        <w:rPr>
          <w:i/>
          <w:sz w:val="16"/>
        </w:rPr>
      </w:pPr>
      <w:r>
        <w:rPr>
          <w:i/>
          <w:color w:val="000009"/>
          <w:sz w:val="28"/>
        </w:rPr>
        <w:lastRenderedPageBreak/>
        <w:t>T.N. v. P. Krishnamurthy</w:t>
      </w:r>
      <w:hyperlink w:anchor="_bookmark7" w:history="1">
        <w:r>
          <w:rPr>
            <w:i/>
            <w:color w:val="000009"/>
            <w:position w:val="11"/>
            <w:sz w:val="16"/>
          </w:rPr>
          <w:t>8</w:t>
        </w:r>
      </w:hyperlink>
      <w:r>
        <w:rPr>
          <w:i/>
          <w:color w:val="000009"/>
          <w:sz w:val="28"/>
        </w:rPr>
        <w:t>, UOI v.  Cynamide  India   Pvt. Ltd</w:t>
      </w:r>
      <w:hyperlink w:anchor="_bookmark8" w:history="1">
        <w:r>
          <w:rPr>
            <w:i/>
            <w:color w:val="000009"/>
            <w:position w:val="11"/>
            <w:sz w:val="16"/>
          </w:rPr>
          <w:t>9</w:t>
        </w:r>
      </w:hyperlink>
      <w:r>
        <w:rPr>
          <w:color w:val="000009"/>
          <w:sz w:val="28"/>
        </w:rPr>
        <w:t xml:space="preserve">; </w:t>
      </w:r>
      <w:r>
        <w:rPr>
          <w:i/>
          <w:color w:val="000009"/>
          <w:sz w:val="28"/>
        </w:rPr>
        <w:t>E Merck (India) Limited v. UOI</w:t>
      </w:r>
      <w:hyperlink w:anchor="_bookmark9" w:history="1">
        <w:r>
          <w:rPr>
            <w:i/>
            <w:color w:val="000009"/>
            <w:position w:val="11"/>
            <w:sz w:val="16"/>
          </w:rPr>
          <w:t>10</w:t>
        </w:r>
      </w:hyperlink>
      <w:r>
        <w:rPr>
          <w:color w:val="000009"/>
          <w:sz w:val="28"/>
        </w:rPr>
        <w:t xml:space="preserve">; </w:t>
      </w:r>
      <w:r>
        <w:rPr>
          <w:i/>
          <w:color w:val="000009"/>
          <w:sz w:val="28"/>
        </w:rPr>
        <w:t>Macleods Pharmaceuticals Limited v. UOI</w:t>
      </w:r>
      <w:hyperlink w:anchor="_bookmark10" w:history="1">
        <w:r>
          <w:rPr>
            <w:i/>
            <w:color w:val="000009"/>
            <w:position w:val="11"/>
            <w:sz w:val="16"/>
          </w:rPr>
          <w:t>11</w:t>
        </w:r>
      </w:hyperlink>
      <w:r>
        <w:rPr>
          <w:color w:val="000009"/>
          <w:sz w:val="28"/>
        </w:rPr>
        <w:t xml:space="preserve">, </w:t>
      </w:r>
      <w:r>
        <w:rPr>
          <w:i/>
          <w:color w:val="000009"/>
          <w:sz w:val="28"/>
        </w:rPr>
        <w:t>Dr</w:t>
      </w:r>
      <w:r>
        <w:rPr>
          <w:i/>
          <w:color w:val="000009"/>
          <w:sz w:val="28"/>
        </w:rPr>
        <w:t>ug Controller   General of India vs West Bengal Small Scale Manufacturers</w:t>
      </w:r>
      <w:hyperlink w:anchor="_bookmark11" w:history="1">
        <w:r>
          <w:rPr>
            <w:i/>
            <w:color w:val="000009"/>
            <w:position w:val="11"/>
            <w:sz w:val="16"/>
          </w:rPr>
          <w:t>12</w:t>
        </w:r>
      </w:hyperlink>
      <w:r>
        <w:rPr>
          <w:color w:val="000009"/>
          <w:sz w:val="28"/>
        </w:rPr>
        <w:t xml:space="preserve">, </w:t>
      </w:r>
      <w:r>
        <w:rPr>
          <w:i/>
          <w:color w:val="000009"/>
          <w:sz w:val="28"/>
        </w:rPr>
        <w:t>Uni­ San Pharmaceuticals Ltd.&amp; Anr. v</w:t>
      </w:r>
      <w:r>
        <w:rPr>
          <w:i/>
          <w:color w:val="000009"/>
          <w:spacing w:val="-3"/>
          <w:sz w:val="28"/>
        </w:rPr>
        <w:t xml:space="preserve"> </w:t>
      </w:r>
      <w:r>
        <w:rPr>
          <w:i/>
          <w:color w:val="000009"/>
          <w:sz w:val="28"/>
        </w:rPr>
        <w:t>UOI</w:t>
      </w:r>
      <w:hyperlink w:anchor="_bookmark12" w:history="1">
        <w:r>
          <w:rPr>
            <w:i/>
            <w:color w:val="000009"/>
            <w:position w:val="11"/>
            <w:sz w:val="16"/>
          </w:rPr>
          <w:t>13</w:t>
        </w:r>
      </w:hyperlink>
    </w:p>
    <w:p w:rsidR="001101CD" w:rsidRDefault="00FB483F">
      <w:pPr>
        <w:pStyle w:val="ListParagraph"/>
        <w:numPr>
          <w:ilvl w:val="1"/>
          <w:numId w:val="12"/>
        </w:numPr>
        <w:tabs>
          <w:tab w:val="left" w:pos="2701"/>
          <w:tab w:val="left" w:pos="2702"/>
          <w:tab w:val="left" w:pos="2984"/>
          <w:tab w:val="left" w:pos="3117"/>
          <w:tab w:val="left" w:pos="3856"/>
          <w:tab w:val="left" w:pos="4141"/>
          <w:tab w:val="left" w:pos="4861"/>
          <w:tab w:val="left" w:pos="5033"/>
          <w:tab w:val="left" w:pos="5218"/>
          <w:tab w:val="left" w:pos="5581"/>
          <w:tab w:val="left" w:pos="6002"/>
          <w:tab w:val="left" w:pos="6194"/>
          <w:tab w:val="left" w:pos="6380"/>
          <w:tab w:val="left" w:pos="6556"/>
          <w:tab w:val="left" w:pos="6921"/>
          <w:tab w:val="left" w:pos="6968"/>
          <w:tab w:val="left" w:pos="7021"/>
          <w:tab w:val="left" w:pos="7460"/>
          <w:tab w:val="left" w:pos="7502"/>
          <w:tab w:val="left" w:pos="7557"/>
          <w:tab w:val="left" w:pos="7619"/>
          <w:tab w:val="left" w:pos="7741"/>
          <w:tab w:val="left" w:pos="7932"/>
          <w:tab w:val="left" w:pos="8552"/>
          <w:tab w:val="left" w:pos="8616"/>
          <w:tab w:val="left" w:pos="8698"/>
          <w:tab w:val="left" w:pos="9059"/>
          <w:tab w:val="left" w:pos="9118"/>
          <w:tab w:val="left" w:pos="9181"/>
          <w:tab w:val="left" w:pos="9292"/>
        </w:tabs>
        <w:spacing w:before="258" w:line="374" w:lineRule="auto"/>
        <w:ind w:left="1334" w:right="290"/>
        <w:rPr>
          <w:i/>
          <w:sz w:val="28"/>
        </w:rPr>
      </w:pPr>
      <w:r>
        <w:rPr>
          <w:color w:val="000009"/>
          <w:sz w:val="28"/>
        </w:rPr>
        <w:t>It</w:t>
      </w:r>
      <w:r>
        <w:rPr>
          <w:color w:val="000009"/>
          <w:sz w:val="28"/>
        </w:rPr>
        <w:tab/>
      </w:r>
      <w:r>
        <w:rPr>
          <w:color w:val="000009"/>
          <w:sz w:val="28"/>
        </w:rPr>
        <w:tab/>
        <w:t>was</w:t>
      </w:r>
      <w:r>
        <w:rPr>
          <w:color w:val="000009"/>
          <w:sz w:val="28"/>
        </w:rPr>
        <w:tab/>
        <w:t>further</w:t>
      </w:r>
      <w:r>
        <w:rPr>
          <w:color w:val="000009"/>
          <w:sz w:val="28"/>
        </w:rPr>
        <w:tab/>
      </w:r>
      <w:r>
        <w:rPr>
          <w:color w:val="000009"/>
          <w:sz w:val="28"/>
        </w:rPr>
        <w:tab/>
        <w:t>argued</w:t>
      </w:r>
      <w:r>
        <w:rPr>
          <w:color w:val="000009"/>
          <w:sz w:val="28"/>
        </w:rPr>
        <w:tab/>
      </w:r>
      <w:r>
        <w:rPr>
          <w:color w:val="000009"/>
          <w:sz w:val="28"/>
        </w:rPr>
        <w:tab/>
        <w:t>that</w:t>
      </w:r>
      <w:r>
        <w:rPr>
          <w:color w:val="000009"/>
          <w:sz w:val="28"/>
        </w:rPr>
        <w:tab/>
      </w:r>
      <w:r>
        <w:rPr>
          <w:color w:val="000009"/>
          <w:sz w:val="28"/>
        </w:rPr>
        <w:tab/>
        <w:t>the</w:t>
      </w:r>
      <w:r>
        <w:rPr>
          <w:color w:val="000009"/>
          <w:sz w:val="28"/>
        </w:rPr>
        <w:tab/>
      </w:r>
      <w:r>
        <w:rPr>
          <w:color w:val="000009"/>
          <w:sz w:val="28"/>
        </w:rPr>
        <w:tab/>
      </w:r>
      <w:r>
        <w:rPr>
          <w:color w:val="000009"/>
          <w:sz w:val="28"/>
        </w:rPr>
        <w:tab/>
      </w:r>
      <w:r>
        <w:rPr>
          <w:color w:val="000009"/>
          <w:sz w:val="28"/>
        </w:rPr>
        <w:tab/>
        <w:t>Court</w:t>
      </w:r>
      <w:r>
        <w:rPr>
          <w:color w:val="000009"/>
          <w:sz w:val="28"/>
        </w:rPr>
        <w:tab/>
      </w:r>
      <w:r>
        <w:rPr>
          <w:color w:val="000009"/>
          <w:sz w:val="28"/>
        </w:rPr>
        <w:tab/>
        <w:t>cannot exercise</w:t>
      </w:r>
      <w:r>
        <w:rPr>
          <w:color w:val="000009"/>
          <w:spacing w:val="-2"/>
          <w:sz w:val="28"/>
        </w:rPr>
        <w:t xml:space="preserve"> </w:t>
      </w:r>
      <w:r>
        <w:rPr>
          <w:color w:val="000009"/>
          <w:sz w:val="28"/>
        </w:rPr>
        <w:t>judicial</w:t>
      </w:r>
      <w:r>
        <w:rPr>
          <w:color w:val="000009"/>
          <w:sz w:val="28"/>
        </w:rPr>
        <w:tab/>
      </w:r>
      <w:r>
        <w:rPr>
          <w:color w:val="000009"/>
          <w:sz w:val="28"/>
        </w:rPr>
        <w:tab/>
        <w:t>review</w:t>
      </w:r>
      <w:r>
        <w:rPr>
          <w:color w:val="000009"/>
          <w:sz w:val="28"/>
        </w:rPr>
        <w:tab/>
      </w:r>
      <w:r>
        <w:rPr>
          <w:color w:val="000009"/>
          <w:sz w:val="28"/>
        </w:rPr>
        <w:tab/>
        <w:t>over</w:t>
      </w:r>
      <w:r>
        <w:rPr>
          <w:color w:val="000009"/>
          <w:sz w:val="28"/>
        </w:rPr>
        <w:tab/>
        <w:t>a</w:t>
      </w:r>
      <w:r>
        <w:rPr>
          <w:color w:val="000009"/>
          <w:sz w:val="28"/>
        </w:rPr>
        <w:tab/>
      </w:r>
      <w:r>
        <w:rPr>
          <w:color w:val="000009"/>
          <w:sz w:val="28"/>
        </w:rPr>
        <w:tab/>
        <w:t>legislative</w:t>
      </w:r>
      <w:r>
        <w:rPr>
          <w:color w:val="000009"/>
          <w:sz w:val="28"/>
        </w:rPr>
        <w:tab/>
      </w:r>
      <w:r>
        <w:rPr>
          <w:color w:val="000009"/>
          <w:sz w:val="28"/>
        </w:rPr>
        <w:tab/>
        <w:t>act</w:t>
      </w:r>
      <w:r>
        <w:rPr>
          <w:color w:val="000009"/>
          <w:sz w:val="28"/>
        </w:rPr>
        <w:tab/>
        <w:t>on</w:t>
      </w:r>
      <w:r>
        <w:rPr>
          <w:color w:val="000009"/>
          <w:sz w:val="28"/>
        </w:rPr>
        <w:tab/>
      </w:r>
      <w:r>
        <w:rPr>
          <w:color w:val="000009"/>
          <w:sz w:val="28"/>
        </w:rPr>
        <w:tab/>
        <w:t>the basis of</w:t>
      </w:r>
      <w:r>
        <w:rPr>
          <w:color w:val="000009"/>
          <w:spacing w:val="-3"/>
          <w:sz w:val="28"/>
        </w:rPr>
        <w:t xml:space="preserve"> </w:t>
      </w:r>
      <w:r>
        <w:rPr>
          <w:color w:val="000009"/>
          <w:sz w:val="28"/>
        </w:rPr>
        <w:t>sufficiency</w:t>
      </w:r>
      <w:r>
        <w:rPr>
          <w:color w:val="000009"/>
          <w:spacing w:val="-4"/>
          <w:sz w:val="28"/>
        </w:rPr>
        <w:t xml:space="preserve"> </w:t>
      </w:r>
      <w:r>
        <w:rPr>
          <w:color w:val="000009"/>
          <w:sz w:val="28"/>
        </w:rPr>
        <w:t>or</w:t>
      </w:r>
      <w:r>
        <w:rPr>
          <w:color w:val="000009"/>
          <w:sz w:val="28"/>
        </w:rPr>
        <w:tab/>
        <w:t>insufficiency</w:t>
      </w:r>
      <w:r>
        <w:rPr>
          <w:color w:val="000009"/>
          <w:sz w:val="28"/>
        </w:rPr>
        <w:tab/>
        <w:t>of</w:t>
      </w:r>
      <w:r>
        <w:rPr>
          <w:color w:val="000009"/>
          <w:sz w:val="28"/>
        </w:rPr>
        <w:tab/>
      </w:r>
      <w:r>
        <w:rPr>
          <w:color w:val="000009"/>
          <w:sz w:val="28"/>
        </w:rPr>
        <w:tab/>
        <w:t>material.</w:t>
      </w:r>
      <w:r>
        <w:rPr>
          <w:color w:val="000009"/>
          <w:sz w:val="28"/>
        </w:rPr>
        <w:tab/>
      </w:r>
      <w:r>
        <w:rPr>
          <w:color w:val="000009"/>
          <w:spacing w:val="-5"/>
          <w:sz w:val="28"/>
        </w:rPr>
        <w:t xml:space="preserve">The </w:t>
      </w:r>
      <w:r>
        <w:rPr>
          <w:color w:val="000009"/>
          <w:sz w:val="28"/>
        </w:rPr>
        <w:t>Court cannot weigh</w:t>
      </w:r>
      <w:r>
        <w:rPr>
          <w:color w:val="000009"/>
          <w:spacing w:val="-7"/>
          <w:sz w:val="28"/>
        </w:rPr>
        <w:t xml:space="preserve"> </w:t>
      </w:r>
      <w:r>
        <w:rPr>
          <w:color w:val="000009"/>
          <w:sz w:val="28"/>
        </w:rPr>
        <w:t>and</w:t>
      </w:r>
      <w:r>
        <w:rPr>
          <w:color w:val="000009"/>
          <w:spacing w:val="-2"/>
          <w:sz w:val="28"/>
        </w:rPr>
        <w:t xml:space="preserve"> </w:t>
      </w:r>
      <w:r>
        <w:rPr>
          <w:color w:val="000009"/>
          <w:sz w:val="28"/>
        </w:rPr>
        <w:t>sift</w:t>
      </w:r>
      <w:r>
        <w:rPr>
          <w:color w:val="000009"/>
          <w:sz w:val="28"/>
        </w:rPr>
        <w:tab/>
      </w:r>
      <w:r>
        <w:rPr>
          <w:color w:val="000009"/>
          <w:sz w:val="28"/>
        </w:rPr>
        <w:tab/>
        <w:t>through evidence or material relied upon by the Central Government in exercise of its powers under Section 26A. The Court cannot substit</w:t>
      </w:r>
      <w:r>
        <w:rPr>
          <w:color w:val="000009"/>
          <w:sz w:val="28"/>
        </w:rPr>
        <w:t>ute its wisdom in place</w:t>
      </w:r>
      <w:r>
        <w:rPr>
          <w:color w:val="000009"/>
          <w:spacing w:val="-7"/>
          <w:sz w:val="28"/>
        </w:rPr>
        <w:t xml:space="preserve"> </w:t>
      </w:r>
      <w:r>
        <w:rPr>
          <w:color w:val="000009"/>
          <w:sz w:val="28"/>
        </w:rPr>
        <w:t>of</w:t>
      </w:r>
      <w:r>
        <w:rPr>
          <w:color w:val="000009"/>
          <w:spacing w:val="-1"/>
          <w:sz w:val="28"/>
        </w:rPr>
        <w:t xml:space="preserve"> </w:t>
      </w:r>
      <w:r>
        <w:rPr>
          <w:color w:val="000009"/>
          <w:sz w:val="28"/>
        </w:rPr>
        <w:t>the</w:t>
      </w:r>
      <w:r>
        <w:rPr>
          <w:color w:val="000009"/>
          <w:sz w:val="28"/>
        </w:rPr>
        <w:tab/>
        <w:t>wisdom</w:t>
      </w:r>
      <w:r>
        <w:rPr>
          <w:color w:val="000009"/>
          <w:sz w:val="28"/>
        </w:rPr>
        <w:tab/>
      </w:r>
      <w:r>
        <w:rPr>
          <w:color w:val="000009"/>
          <w:sz w:val="28"/>
        </w:rPr>
        <w:tab/>
      </w:r>
      <w:r>
        <w:rPr>
          <w:color w:val="000009"/>
          <w:sz w:val="28"/>
        </w:rPr>
        <w:tab/>
      </w:r>
      <w:r>
        <w:rPr>
          <w:color w:val="000009"/>
          <w:sz w:val="28"/>
        </w:rPr>
        <w:tab/>
        <w:t>of</w:t>
      </w:r>
      <w:r>
        <w:rPr>
          <w:color w:val="000009"/>
          <w:sz w:val="28"/>
        </w:rPr>
        <w:tab/>
      </w:r>
      <w:r>
        <w:rPr>
          <w:color w:val="000009"/>
          <w:sz w:val="28"/>
        </w:rPr>
        <w:tab/>
      </w:r>
      <w:r>
        <w:rPr>
          <w:color w:val="000009"/>
          <w:sz w:val="28"/>
        </w:rPr>
        <w:tab/>
      </w:r>
      <w:r>
        <w:rPr>
          <w:color w:val="000009"/>
          <w:sz w:val="28"/>
        </w:rPr>
        <w:tab/>
        <w:t>the</w:t>
      </w:r>
      <w:r>
        <w:rPr>
          <w:color w:val="000009"/>
          <w:sz w:val="28"/>
        </w:rPr>
        <w:tab/>
      </w:r>
      <w:r>
        <w:rPr>
          <w:color w:val="000009"/>
          <w:sz w:val="28"/>
        </w:rPr>
        <w:tab/>
      </w:r>
      <w:r>
        <w:rPr>
          <w:color w:val="000009"/>
          <w:spacing w:val="-3"/>
          <w:sz w:val="28"/>
        </w:rPr>
        <w:t xml:space="preserve">Central </w:t>
      </w:r>
      <w:r>
        <w:rPr>
          <w:color w:val="000009"/>
          <w:sz w:val="28"/>
        </w:rPr>
        <w:t>Government, particularly,</w:t>
      </w:r>
      <w:r>
        <w:rPr>
          <w:color w:val="000009"/>
          <w:spacing w:val="-10"/>
          <w:sz w:val="28"/>
        </w:rPr>
        <w:t xml:space="preserve"> </w:t>
      </w:r>
      <w:r>
        <w:rPr>
          <w:color w:val="000009"/>
          <w:sz w:val="28"/>
        </w:rPr>
        <w:t>in</w:t>
      </w:r>
      <w:r>
        <w:rPr>
          <w:color w:val="000009"/>
          <w:spacing w:val="-6"/>
          <w:sz w:val="28"/>
        </w:rPr>
        <w:t xml:space="preserve"> </w:t>
      </w:r>
      <w:r>
        <w:rPr>
          <w:color w:val="000009"/>
          <w:sz w:val="28"/>
        </w:rPr>
        <w:t>matters</w:t>
      </w:r>
      <w:r>
        <w:rPr>
          <w:color w:val="000009"/>
          <w:sz w:val="28"/>
        </w:rPr>
        <w:tab/>
      </w:r>
      <w:r>
        <w:rPr>
          <w:color w:val="000009"/>
          <w:sz w:val="28"/>
        </w:rPr>
        <w:tab/>
      </w:r>
      <w:r>
        <w:rPr>
          <w:color w:val="000009"/>
          <w:sz w:val="28"/>
        </w:rPr>
        <w:tab/>
      </w:r>
      <w:r>
        <w:rPr>
          <w:color w:val="000009"/>
          <w:sz w:val="28"/>
        </w:rPr>
        <w:tab/>
      </w:r>
      <w:r>
        <w:rPr>
          <w:color w:val="000009"/>
          <w:sz w:val="28"/>
        </w:rPr>
        <w:tab/>
        <w:t>of</w:t>
      </w:r>
      <w:r>
        <w:rPr>
          <w:color w:val="000009"/>
          <w:sz w:val="28"/>
        </w:rPr>
        <w:tab/>
      </w:r>
      <w:r>
        <w:rPr>
          <w:color w:val="000009"/>
          <w:sz w:val="28"/>
        </w:rPr>
        <w:tab/>
      </w:r>
      <w:r>
        <w:rPr>
          <w:color w:val="000009"/>
          <w:sz w:val="28"/>
        </w:rPr>
        <w:tab/>
        <w:t>public</w:t>
      </w:r>
      <w:r>
        <w:rPr>
          <w:color w:val="000009"/>
          <w:sz w:val="28"/>
        </w:rPr>
        <w:tab/>
      </w:r>
      <w:r>
        <w:rPr>
          <w:color w:val="000009"/>
          <w:sz w:val="28"/>
        </w:rPr>
        <w:tab/>
      </w:r>
      <w:r>
        <w:rPr>
          <w:color w:val="000009"/>
          <w:sz w:val="28"/>
        </w:rPr>
        <w:tab/>
      </w:r>
      <w:r>
        <w:rPr>
          <w:color w:val="000009"/>
          <w:spacing w:val="-4"/>
          <w:sz w:val="28"/>
        </w:rPr>
        <w:t xml:space="preserve">health </w:t>
      </w:r>
      <w:r>
        <w:rPr>
          <w:color w:val="000009"/>
          <w:sz w:val="28"/>
        </w:rPr>
        <w:t>and public interest. Reliance was</w:t>
      </w:r>
      <w:r>
        <w:rPr>
          <w:color w:val="000009"/>
          <w:spacing w:val="-11"/>
          <w:sz w:val="28"/>
        </w:rPr>
        <w:t xml:space="preserve"> </w:t>
      </w:r>
      <w:r>
        <w:rPr>
          <w:color w:val="000009"/>
          <w:sz w:val="28"/>
        </w:rPr>
        <w:t>placed</w:t>
      </w:r>
      <w:r>
        <w:rPr>
          <w:color w:val="000009"/>
          <w:spacing w:val="-2"/>
          <w:sz w:val="28"/>
        </w:rPr>
        <w:t xml:space="preserve"> </w:t>
      </w:r>
      <w:r>
        <w:rPr>
          <w:color w:val="000009"/>
          <w:sz w:val="28"/>
        </w:rPr>
        <w:t>on</w:t>
      </w:r>
      <w:r>
        <w:rPr>
          <w:color w:val="000009"/>
          <w:sz w:val="28"/>
        </w:rPr>
        <w:tab/>
      </w:r>
      <w:r>
        <w:rPr>
          <w:color w:val="000009"/>
          <w:sz w:val="28"/>
        </w:rPr>
        <w:tab/>
      </w:r>
      <w:r>
        <w:rPr>
          <w:color w:val="000009"/>
          <w:sz w:val="28"/>
        </w:rPr>
        <w:tab/>
      </w:r>
      <w:r>
        <w:rPr>
          <w:color w:val="000009"/>
          <w:sz w:val="28"/>
        </w:rPr>
        <w:tab/>
      </w:r>
      <w:r>
        <w:rPr>
          <w:color w:val="000009"/>
          <w:sz w:val="28"/>
        </w:rPr>
        <w:tab/>
      </w:r>
      <w:r>
        <w:rPr>
          <w:i/>
          <w:color w:val="000009"/>
          <w:sz w:val="28"/>
        </w:rPr>
        <w:t>Union</w:t>
      </w:r>
      <w:r>
        <w:rPr>
          <w:i/>
          <w:color w:val="000009"/>
          <w:sz w:val="28"/>
        </w:rPr>
        <w:tab/>
      </w:r>
      <w:r>
        <w:rPr>
          <w:i/>
          <w:color w:val="000009"/>
          <w:sz w:val="28"/>
        </w:rPr>
        <w:tab/>
      </w:r>
      <w:r>
        <w:rPr>
          <w:i/>
          <w:color w:val="000009"/>
          <w:sz w:val="28"/>
        </w:rPr>
        <w:tab/>
      </w:r>
      <w:r>
        <w:rPr>
          <w:i/>
          <w:color w:val="000009"/>
          <w:sz w:val="28"/>
        </w:rPr>
        <w:tab/>
      </w:r>
      <w:r>
        <w:rPr>
          <w:i/>
          <w:color w:val="000009"/>
          <w:sz w:val="28"/>
        </w:rPr>
        <w:tab/>
      </w:r>
      <w:r>
        <w:rPr>
          <w:i/>
          <w:color w:val="000009"/>
          <w:sz w:val="28"/>
        </w:rPr>
        <w:tab/>
      </w:r>
      <w:r>
        <w:rPr>
          <w:i/>
          <w:color w:val="000009"/>
          <w:sz w:val="28"/>
        </w:rPr>
        <w:tab/>
        <w:t>of India vs Pfizer Ltd.</w:t>
      </w:r>
      <w:hyperlink w:anchor="_bookmark13" w:history="1">
        <w:r>
          <w:rPr>
            <w:i/>
            <w:color w:val="000009"/>
            <w:position w:val="11"/>
            <w:sz w:val="16"/>
          </w:rPr>
          <w:t>14</w:t>
        </w:r>
      </w:hyperlink>
      <w:r>
        <w:rPr>
          <w:i/>
          <w:color w:val="000009"/>
          <w:sz w:val="28"/>
        </w:rPr>
        <w:t>, Khoday Distilleries Ltd.</w:t>
      </w:r>
      <w:r>
        <w:rPr>
          <w:i/>
          <w:color w:val="000009"/>
          <w:spacing w:val="-16"/>
          <w:sz w:val="28"/>
        </w:rPr>
        <w:t xml:space="preserve"> </w:t>
      </w:r>
      <w:r>
        <w:rPr>
          <w:i/>
          <w:color w:val="000009"/>
          <w:sz w:val="28"/>
        </w:rPr>
        <w:t>v</w:t>
      </w:r>
      <w:r>
        <w:rPr>
          <w:i/>
          <w:color w:val="000009"/>
          <w:spacing w:val="-4"/>
          <w:sz w:val="28"/>
        </w:rPr>
        <w:t xml:space="preserve"> </w:t>
      </w:r>
      <w:r>
        <w:rPr>
          <w:i/>
          <w:color w:val="000009"/>
          <w:sz w:val="28"/>
        </w:rPr>
        <w:t>State</w:t>
      </w:r>
      <w:r>
        <w:rPr>
          <w:i/>
          <w:color w:val="000009"/>
          <w:sz w:val="28"/>
        </w:rPr>
        <w:tab/>
      </w:r>
      <w:r>
        <w:rPr>
          <w:i/>
          <w:color w:val="000009"/>
          <w:sz w:val="28"/>
        </w:rPr>
        <w:tab/>
      </w:r>
      <w:r>
        <w:rPr>
          <w:i/>
          <w:color w:val="000009"/>
          <w:sz w:val="28"/>
        </w:rPr>
        <w:tab/>
      </w:r>
      <w:r>
        <w:rPr>
          <w:i/>
          <w:color w:val="000009"/>
          <w:sz w:val="28"/>
        </w:rPr>
        <w:tab/>
      </w:r>
      <w:r>
        <w:rPr>
          <w:i/>
          <w:color w:val="000009"/>
          <w:sz w:val="28"/>
        </w:rPr>
        <w:tab/>
      </w:r>
      <w:r>
        <w:rPr>
          <w:i/>
          <w:color w:val="000009"/>
          <w:sz w:val="28"/>
        </w:rPr>
        <w:tab/>
        <w:t>of Karnataka</w:t>
      </w:r>
      <w:hyperlink w:anchor="_bookmark14" w:history="1">
        <w:r>
          <w:rPr>
            <w:i/>
            <w:color w:val="000009"/>
            <w:position w:val="11"/>
            <w:sz w:val="16"/>
          </w:rPr>
          <w:t>15</w:t>
        </w:r>
      </w:hyperlink>
      <w:r>
        <w:rPr>
          <w:i/>
          <w:color w:val="000009"/>
          <w:sz w:val="28"/>
        </w:rPr>
        <w:t>, Shimnit Utsch India (P) Ltd. v West Bengal Transport</w:t>
      </w:r>
      <w:r>
        <w:rPr>
          <w:i/>
          <w:color w:val="000009"/>
          <w:sz w:val="28"/>
        </w:rPr>
        <w:tab/>
      </w:r>
      <w:r>
        <w:rPr>
          <w:i/>
          <w:color w:val="000009"/>
          <w:sz w:val="28"/>
        </w:rPr>
        <w:tab/>
        <w:t>Infrastructure Development Ltd. &amp; Ors.</w:t>
      </w:r>
      <w:hyperlink w:anchor="_bookmark15" w:history="1">
        <w:r>
          <w:rPr>
            <w:i/>
            <w:color w:val="000009"/>
            <w:position w:val="11"/>
            <w:sz w:val="16"/>
          </w:rPr>
          <w:t>16</w:t>
        </w:r>
      </w:hyperlink>
      <w:r>
        <w:rPr>
          <w:i/>
          <w:color w:val="000009"/>
          <w:sz w:val="28"/>
        </w:rPr>
        <w:t>, Directorate of Film Festivals v. Gaurav Ashwin</w:t>
      </w:r>
      <w:r>
        <w:rPr>
          <w:i/>
          <w:color w:val="000009"/>
          <w:sz w:val="28"/>
        </w:rPr>
        <w:t xml:space="preserve"> Jain &amp; </w:t>
      </w:r>
      <w:r>
        <w:rPr>
          <w:i/>
          <w:color w:val="000009"/>
          <w:spacing w:val="2"/>
          <w:sz w:val="28"/>
        </w:rPr>
        <w:t>Ors.</w:t>
      </w:r>
      <w:hyperlink w:anchor="_bookmark16" w:history="1">
        <w:r>
          <w:rPr>
            <w:i/>
            <w:color w:val="000009"/>
            <w:spacing w:val="2"/>
            <w:position w:val="11"/>
            <w:sz w:val="16"/>
          </w:rPr>
          <w:t>17</w:t>
        </w:r>
      </w:hyperlink>
      <w:r>
        <w:rPr>
          <w:i/>
          <w:color w:val="000009"/>
          <w:spacing w:val="2"/>
          <w:sz w:val="28"/>
        </w:rPr>
        <w:t xml:space="preserve">, </w:t>
      </w:r>
      <w:r>
        <w:rPr>
          <w:i/>
          <w:color w:val="000009"/>
          <w:sz w:val="28"/>
        </w:rPr>
        <w:t>Academy of Nutrition Improvement v Union of India</w:t>
      </w:r>
      <w:hyperlink w:anchor="_bookmark17" w:history="1">
        <w:r>
          <w:rPr>
            <w:i/>
            <w:color w:val="000009"/>
            <w:position w:val="11"/>
            <w:sz w:val="16"/>
          </w:rPr>
          <w:t>18</w:t>
        </w:r>
      </w:hyperlink>
      <w:r>
        <w:rPr>
          <w:color w:val="000009"/>
          <w:sz w:val="28"/>
        </w:rPr>
        <w:t xml:space="preserve">,  </w:t>
      </w:r>
      <w:r>
        <w:rPr>
          <w:i/>
          <w:color w:val="000009"/>
          <w:sz w:val="28"/>
        </w:rPr>
        <w:t>Vincent Panikurlangara v Union of India</w:t>
      </w:r>
      <w:hyperlink w:anchor="_bookmark18" w:history="1">
        <w:r>
          <w:rPr>
            <w:i/>
            <w:color w:val="000009"/>
            <w:position w:val="11"/>
            <w:sz w:val="16"/>
          </w:rPr>
          <w:t>19</w:t>
        </w:r>
      </w:hyperlink>
      <w:r>
        <w:rPr>
          <w:color w:val="000009"/>
          <w:sz w:val="28"/>
        </w:rPr>
        <w:t xml:space="preserve">, </w:t>
      </w:r>
      <w:r>
        <w:rPr>
          <w:i/>
          <w:color w:val="000009"/>
          <w:sz w:val="28"/>
        </w:rPr>
        <w:t>Systopic Laboratories v Dr. Prem</w:t>
      </w:r>
      <w:r>
        <w:rPr>
          <w:i/>
          <w:color w:val="000009"/>
          <w:spacing w:val="4"/>
          <w:sz w:val="28"/>
        </w:rPr>
        <w:t xml:space="preserve"> </w:t>
      </w:r>
      <w:r>
        <w:rPr>
          <w:i/>
          <w:color w:val="000009"/>
          <w:sz w:val="28"/>
        </w:rPr>
        <w:t>Gupta</w:t>
      </w:r>
      <w:hyperlink w:anchor="_bookmark19" w:history="1">
        <w:r>
          <w:rPr>
            <w:i/>
            <w:color w:val="000009"/>
            <w:position w:val="11"/>
            <w:sz w:val="16"/>
          </w:rPr>
          <w:t>20</w:t>
        </w:r>
      </w:hyperlink>
      <w:r>
        <w:rPr>
          <w:i/>
          <w:color w:val="000009"/>
          <w:sz w:val="28"/>
        </w:rPr>
        <w:t>.</w:t>
      </w:r>
    </w:p>
    <w:p w:rsidR="001101CD" w:rsidRDefault="001101CD">
      <w:pPr>
        <w:pStyle w:val="BodyText"/>
        <w:spacing w:before="5"/>
        <w:ind w:left="0"/>
        <w:jc w:val="left"/>
        <w:rPr>
          <w:i/>
          <w:sz w:val="10"/>
        </w:rPr>
      </w:pPr>
      <w:r w:rsidRPr="001101CD">
        <w:pict>
          <v:line id="_x0000_s2053" style="position:absolute;z-index:-251654144;mso-wrap-distance-left:0;mso-wrap-distance-right:0;mso-position-horizontal-relative:page" from="1in,8.35pt" to="184.8pt,8.35pt" strokeweight=".5pt">
            <w10:wrap type="topAndBottom" anchorx="page"/>
          </v:line>
        </w:pict>
      </w:r>
    </w:p>
    <w:p w:rsidR="001101CD" w:rsidRDefault="00FB483F">
      <w:pPr>
        <w:spacing w:before="21"/>
        <w:ind w:left="541"/>
        <w:rPr>
          <w:sz w:val="20"/>
        </w:rPr>
      </w:pPr>
      <w:bookmarkStart w:id="7" w:name="_bookmark7"/>
      <w:bookmarkEnd w:id="7"/>
      <w:r>
        <w:rPr>
          <w:rFonts w:ascii="Lucida Sans"/>
          <w:color w:val="000009"/>
          <w:sz w:val="20"/>
        </w:rPr>
        <w:t xml:space="preserve">8 </w:t>
      </w:r>
      <w:r>
        <w:rPr>
          <w:color w:val="000009"/>
          <w:sz w:val="20"/>
        </w:rPr>
        <w:t>(2006) 4 SCC</w:t>
      </w:r>
      <w:r>
        <w:rPr>
          <w:color w:val="000009"/>
          <w:spacing w:val="1"/>
          <w:sz w:val="20"/>
        </w:rPr>
        <w:t xml:space="preserve"> </w:t>
      </w:r>
      <w:r>
        <w:rPr>
          <w:color w:val="000009"/>
          <w:sz w:val="20"/>
        </w:rPr>
        <w:t>517</w:t>
      </w:r>
    </w:p>
    <w:p w:rsidR="001101CD" w:rsidRDefault="00FB483F">
      <w:pPr>
        <w:spacing w:before="3"/>
        <w:ind w:left="541"/>
        <w:rPr>
          <w:sz w:val="20"/>
        </w:rPr>
      </w:pPr>
      <w:bookmarkStart w:id="8" w:name="_bookmark8"/>
      <w:bookmarkEnd w:id="8"/>
      <w:r>
        <w:rPr>
          <w:rFonts w:ascii="Lucida Sans"/>
          <w:color w:val="000009"/>
          <w:sz w:val="20"/>
        </w:rPr>
        <w:t>9</w:t>
      </w:r>
      <w:bookmarkStart w:id="9" w:name="_bookmark9"/>
      <w:bookmarkEnd w:id="9"/>
      <w:r>
        <w:rPr>
          <w:rFonts w:ascii="Lucida Sans"/>
          <w:color w:val="000009"/>
          <w:sz w:val="20"/>
        </w:rPr>
        <w:t xml:space="preserve"> </w:t>
      </w:r>
      <w:r>
        <w:rPr>
          <w:color w:val="000009"/>
          <w:sz w:val="20"/>
        </w:rPr>
        <w:t>1987 (2) SCC</w:t>
      </w:r>
      <w:r>
        <w:rPr>
          <w:color w:val="000009"/>
          <w:spacing w:val="1"/>
          <w:sz w:val="20"/>
        </w:rPr>
        <w:t xml:space="preserve"> </w:t>
      </w:r>
      <w:r>
        <w:rPr>
          <w:color w:val="000009"/>
          <w:sz w:val="20"/>
        </w:rPr>
        <w:t>720</w:t>
      </w:r>
    </w:p>
    <w:p w:rsidR="001101CD" w:rsidRDefault="00FB483F">
      <w:pPr>
        <w:ind w:left="541"/>
        <w:rPr>
          <w:sz w:val="20"/>
        </w:rPr>
      </w:pPr>
      <w:r>
        <w:rPr>
          <w:rFonts w:ascii="Lucida Sans"/>
          <w:color w:val="000009"/>
          <w:sz w:val="20"/>
        </w:rPr>
        <w:t xml:space="preserve">10 </w:t>
      </w:r>
      <w:r>
        <w:rPr>
          <w:color w:val="000009"/>
          <w:sz w:val="20"/>
        </w:rPr>
        <w:t>2001 (90) DLT 16</w:t>
      </w:r>
    </w:p>
    <w:p w:rsidR="001101CD" w:rsidRDefault="00FB483F">
      <w:pPr>
        <w:spacing w:before="3"/>
        <w:ind w:left="541"/>
        <w:rPr>
          <w:sz w:val="20"/>
        </w:rPr>
      </w:pPr>
      <w:r>
        <w:rPr>
          <w:rFonts w:ascii="Lucida Sans"/>
          <w:color w:val="000009"/>
          <w:sz w:val="20"/>
        </w:rPr>
        <w:t>1</w:t>
      </w:r>
      <w:bookmarkStart w:id="10" w:name="_bookmark10"/>
      <w:bookmarkEnd w:id="10"/>
      <w:r>
        <w:rPr>
          <w:rFonts w:ascii="Lucida Sans"/>
          <w:color w:val="000009"/>
          <w:sz w:val="20"/>
        </w:rPr>
        <w:t>1</w:t>
      </w:r>
      <w:bookmarkStart w:id="11" w:name="_bookmark11"/>
      <w:bookmarkEnd w:id="11"/>
      <w:r>
        <w:rPr>
          <w:rFonts w:ascii="Lucida Sans"/>
          <w:color w:val="000009"/>
          <w:sz w:val="20"/>
        </w:rPr>
        <w:t xml:space="preserve"> </w:t>
      </w:r>
      <w:r>
        <w:rPr>
          <w:color w:val="000009"/>
          <w:sz w:val="20"/>
        </w:rPr>
        <w:t>2012 SCC Online Mad 1735</w:t>
      </w:r>
    </w:p>
    <w:p w:rsidR="001101CD" w:rsidRDefault="00FB483F">
      <w:pPr>
        <w:ind w:left="541"/>
        <w:rPr>
          <w:sz w:val="20"/>
        </w:rPr>
      </w:pPr>
      <w:r>
        <w:rPr>
          <w:rFonts w:ascii="Lucida Sans"/>
          <w:color w:val="000009"/>
          <w:sz w:val="20"/>
        </w:rPr>
        <w:t xml:space="preserve">12 </w:t>
      </w:r>
      <w:r>
        <w:rPr>
          <w:color w:val="000009"/>
          <w:sz w:val="20"/>
        </w:rPr>
        <w:t>AIR 2000 Cal 133</w:t>
      </w:r>
    </w:p>
    <w:p w:rsidR="001101CD" w:rsidRDefault="00FB483F">
      <w:pPr>
        <w:spacing w:before="3"/>
        <w:ind w:left="541"/>
        <w:rPr>
          <w:sz w:val="20"/>
        </w:rPr>
      </w:pPr>
      <w:r>
        <w:rPr>
          <w:rFonts w:ascii="Lucida Sans"/>
          <w:color w:val="000009"/>
          <w:sz w:val="20"/>
        </w:rPr>
        <w:t>1</w:t>
      </w:r>
      <w:bookmarkStart w:id="12" w:name="_bookmark12"/>
      <w:bookmarkEnd w:id="12"/>
      <w:r>
        <w:rPr>
          <w:rFonts w:ascii="Lucida Sans"/>
          <w:color w:val="000009"/>
          <w:sz w:val="20"/>
        </w:rPr>
        <w:t>3</w:t>
      </w:r>
      <w:bookmarkStart w:id="13" w:name="_bookmark13"/>
      <w:bookmarkEnd w:id="13"/>
      <w:r>
        <w:rPr>
          <w:rFonts w:ascii="Lucida Sans"/>
          <w:color w:val="000009"/>
          <w:sz w:val="20"/>
        </w:rPr>
        <w:t xml:space="preserve"> </w:t>
      </w:r>
      <w:r>
        <w:rPr>
          <w:color w:val="000009"/>
          <w:sz w:val="20"/>
        </w:rPr>
        <w:t>AIR 2002 Ker 72: (2001) 1 KLJ 822</w:t>
      </w:r>
    </w:p>
    <w:p w:rsidR="001101CD" w:rsidRDefault="00FB483F">
      <w:pPr>
        <w:ind w:left="541"/>
        <w:rPr>
          <w:sz w:val="20"/>
        </w:rPr>
      </w:pPr>
      <w:r>
        <w:rPr>
          <w:rFonts w:ascii="Lucida Sans"/>
          <w:color w:val="000009"/>
          <w:sz w:val="20"/>
        </w:rPr>
        <w:t xml:space="preserve">14 </w:t>
      </w:r>
      <w:r>
        <w:rPr>
          <w:color w:val="000009"/>
          <w:sz w:val="20"/>
        </w:rPr>
        <w:t>(2018) 2 SCC 39</w:t>
      </w:r>
    </w:p>
    <w:p w:rsidR="001101CD" w:rsidRDefault="00FB483F">
      <w:pPr>
        <w:spacing w:before="2"/>
        <w:ind w:left="541"/>
        <w:rPr>
          <w:sz w:val="20"/>
        </w:rPr>
      </w:pPr>
      <w:r>
        <w:rPr>
          <w:rFonts w:ascii="Lucida Sans"/>
          <w:color w:val="000009"/>
          <w:sz w:val="20"/>
        </w:rPr>
        <w:t>1</w:t>
      </w:r>
      <w:bookmarkStart w:id="14" w:name="_bookmark14"/>
      <w:bookmarkEnd w:id="14"/>
      <w:r>
        <w:rPr>
          <w:rFonts w:ascii="Lucida Sans"/>
          <w:color w:val="000009"/>
          <w:sz w:val="20"/>
        </w:rPr>
        <w:t>5</w:t>
      </w:r>
      <w:bookmarkStart w:id="15" w:name="_bookmark15"/>
      <w:bookmarkEnd w:id="15"/>
      <w:r>
        <w:rPr>
          <w:rFonts w:ascii="Lucida Sans"/>
          <w:color w:val="000009"/>
          <w:sz w:val="20"/>
        </w:rPr>
        <w:t xml:space="preserve"> </w:t>
      </w:r>
      <w:r>
        <w:rPr>
          <w:color w:val="000009"/>
          <w:sz w:val="20"/>
        </w:rPr>
        <w:t>(1996) 10 SCC 304</w:t>
      </w:r>
    </w:p>
    <w:p w:rsidR="001101CD" w:rsidRDefault="00FB483F">
      <w:pPr>
        <w:spacing w:before="1"/>
        <w:ind w:left="541"/>
        <w:rPr>
          <w:sz w:val="20"/>
        </w:rPr>
      </w:pPr>
      <w:r>
        <w:rPr>
          <w:rFonts w:ascii="Lucida Sans"/>
          <w:color w:val="000009"/>
          <w:sz w:val="20"/>
        </w:rPr>
        <w:t xml:space="preserve">16 </w:t>
      </w:r>
      <w:r>
        <w:rPr>
          <w:color w:val="000009"/>
          <w:sz w:val="20"/>
        </w:rPr>
        <w:t>(2010) 6 SCC 303.</w:t>
      </w:r>
    </w:p>
    <w:p w:rsidR="001101CD" w:rsidRDefault="00FB483F">
      <w:pPr>
        <w:spacing w:before="2"/>
        <w:ind w:left="541"/>
        <w:rPr>
          <w:sz w:val="20"/>
        </w:rPr>
      </w:pPr>
      <w:r>
        <w:rPr>
          <w:rFonts w:ascii="Lucida Sans"/>
          <w:color w:val="000009"/>
          <w:sz w:val="20"/>
        </w:rPr>
        <w:t>1</w:t>
      </w:r>
      <w:bookmarkStart w:id="16" w:name="_bookmark16"/>
      <w:bookmarkEnd w:id="16"/>
      <w:r>
        <w:rPr>
          <w:rFonts w:ascii="Lucida Sans"/>
          <w:color w:val="000009"/>
          <w:sz w:val="20"/>
        </w:rPr>
        <w:t>7</w:t>
      </w:r>
      <w:bookmarkStart w:id="17" w:name="_bookmark17"/>
      <w:bookmarkEnd w:id="17"/>
      <w:r>
        <w:rPr>
          <w:rFonts w:ascii="Lucida Sans"/>
          <w:color w:val="000009"/>
          <w:sz w:val="20"/>
        </w:rPr>
        <w:t xml:space="preserve"> </w:t>
      </w:r>
      <w:r>
        <w:rPr>
          <w:color w:val="000009"/>
          <w:sz w:val="20"/>
        </w:rPr>
        <w:t>(2007) 4 SCC 737</w:t>
      </w:r>
    </w:p>
    <w:p w:rsidR="001101CD" w:rsidRDefault="00FB483F">
      <w:pPr>
        <w:spacing w:before="1"/>
        <w:ind w:left="541"/>
        <w:rPr>
          <w:sz w:val="20"/>
        </w:rPr>
      </w:pPr>
      <w:r>
        <w:rPr>
          <w:rFonts w:ascii="Lucida Sans"/>
          <w:color w:val="000009"/>
          <w:sz w:val="20"/>
        </w:rPr>
        <w:t xml:space="preserve">18 </w:t>
      </w:r>
      <w:r>
        <w:rPr>
          <w:color w:val="000009"/>
          <w:sz w:val="20"/>
        </w:rPr>
        <w:t>(2011) 8 SCC 274</w:t>
      </w:r>
    </w:p>
    <w:p w:rsidR="001101CD" w:rsidRDefault="00FB483F">
      <w:pPr>
        <w:spacing w:before="2"/>
        <w:ind w:left="541"/>
        <w:rPr>
          <w:sz w:val="20"/>
        </w:rPr>
      </w:pPr>
      <w:r>
        <w:rPr>
          <w:rFonts w:ascii="Lucida Sans"/>
          <w:color w:val="000009"/>
          <w:sz w:val="20"/>
        </w:rPr>
        <w:t>1</w:t>
      </w:r>
      <w:bookmarkStart w:id="18" w:name="_bookmark18"/>
      <w:bookmarkEnd w:id="18"/>
      <w:r>
        <w:rPr>
          <w:rFonts w:ascii="Lucida Sans"/>
          <w:color w:val="000009"/>
          <w:sz w:val="20"/>
        </w:rPr>
        <w:t>9</w:t>
      </w:r>
      <w:bookmarkStart w:id="19" w:name="_bookmark19"/>
      <w:bookmarkEnd w:id="19"/>
      <w:r>
        <w:rPr>
          <w:rFonts w:ascii="Lucida Sans"/>
          <w:color w:val="000009"/>
          <w:sz w:val="20"/>
        </w:rPr>
        <w:t xml:space="preserve"> </w:t>
      </w:r>
      <w:r>
        <w:rPr>
          <w:color w:val="000009"/>
          <w:sz w:val="20"/>
        </w:rPr>
        <w:t>(1987) 2 SCC 165</w:t>
      </w:r>
    </w:p>
    <w:p w:rsidR="001101CD" w:rsidRDefault="00FB483F">
      <w:pPr>
        <w:spacing w:before="1"/>
        <w:ind w:left="541"/>
        <w:rPr>
          <w:sz w:val="20"/>
        </w:rPr>
      </w:pPr>
      <w:r>
        <w:rPr>
          <w:rFonts w:ascii="Lucida Sans"/>
          <w:color w:val="000009"/>
          <w:sz w:val="20"/>
        </w:rPr>
        <w:t xml:space="preserve">20 </w:t>
      </w:r>
      <w:r>
        <w:rPr>
          <w:color w:val="000009"/>
          <w:sz w:val="20"/>
        </w:rPr>
        <w:t>(1994) Suppl. 1 SCC 160</w:t>
      </w:r>
    </w:p>
    <w:p w:rsidR="001101CD" w:rsidRDefault="001101CD">
      <w:pPr>
        <w:rPr>
          <w:sz w:val="20"/>
        </w:rPr>
        <w:sectPr w:rsidR="001101CD">
          <w:footerReference w:type="default" r:id="rId11"/>
          <w:pgSz w:w="11900" w:h="16840"/>
          <w:pgMar w:top="1080" w:right="1140" w:bottom="980" w:left="900" w:header="0" w:footer="789" w:gutter="0"/>
          <w:pgNumType w:start="23"/>
          <w:cols w:space="720"/>
        </w:sectPr>
      </w:pPr>
    </w:p>
    <w:p w:rsidR="001101CD" w:rsidRDefault="00FB483F">
      <w:pPr>
        <w:pStyle w:val="ListParagraph"/>
        <w:numPr>
          <w:ilvl w:val="1"/>
          <w:numId w:val="12"/>
        </w:numPr>
        <w:tabs>
          <w:tab w:val="left" w:pos="2702"/>
        </w:tabs>
        <w:spacing w:before="80" w:line="369" w:lineRule="auto"/>
        <w:ind w:left="1334" w:right="302"/>
        <w:rPr>
          <w:sz w:val="28"/>
        </w:rPr>
      </w:pPr>
      <w:r>
        <w:rPr>
          <w:color w:val="000009"/>
          <w:sz w:val="28"/>
        </w:rPr>
        <w:lastRenderedPageBreak/>
        <w:t>It was submitted that Section 26­A confers wide powers on the Central Government to either regulate, restrict or prohibit the manufacture, sale or distribution of a drug, if the Central Government is “satisfied” that the conditions mentioned in Section 26­</w:t>
      </w:r>
      <w:r>
        <w:rPr>
          <w:color w:val="000009"/>
          <w:sz w:val="28"/>
        </w:rPr>
        <w:t>A</w:t>
      </w:r>
      <w:r>
        <w:rPr>
          <w:color w:val="000009"/>
          <w:spacing w:val="-5"/>
          <w:sz w:val="28"/>
        </w:rPr>
        <w:t xml:space="preserve"> </w:t>
      </w:r>
      <w:r>
        <w:rPr>
          <w:color w:val="000009"/>
          <w:sz w:val="28"/>
        </w:rPr>
        <w:t>exist.</w:t>
      </w:r>
    </w:p>
    <w:p w:rsidR="001101CD" w:rsidRDefault="00FB483F">
      <w:pPr>
        <w:pStyle w:val="BodyText"/>
        <w:spacing w:before="163"/>
      </w:pPr>
      <w:r>
        <w:rPr>
          <w:color w:val="000009"/>
        </w:rPr>
        <w:t>Section 26­A of the Act reads as under:</w:t>
      </w:r>
    </w:p>
    <w:p w:rsidR="001101CD" w:rsidRDefault="001101CD">
      <w:pPr>
        <w:pStyle w:val="BodyText"/>
        <w:spacing w:before="1"/>
        <w:ind w:left="0"/>
        <w:jc w:val="left"/>
        <w:rPr>
          <w:sz w:val="30"/>
        </w:rPr>
      </w:pPr>
    </w:p>
    <w:p w:rsidR="001101CD" w:rsidRDefault="00FB483F">
      <w:pPr>
        <w:spacing w:line="381" w:lineRule="auto"/>
        <w:ind w:left="1960" w:right="1251"/>
        <w:jc w:val="both"/>
        <w:rPr>
          <w:i/>
          <w:sz w:val="20"/>
        </w:rPr>
      </w:pPr>
      <w:r>
        <w:rPr>
          <w:i/>
          <w:color w:val="000009"/>
          <w:sz w:val="20"/>
        </w:rPr>
        <w:t xml:space="preserve">26A. </w:t>
      </w:r>
      <w:r>
        <w:rPr>
          <w:i/>
          <w:color w:val="000009"/>
          <w:sz w:val="20"/>
          <w:u w:val="single" w:color="000009"/>
        </w:rPr>
        <w:t>Powers of Central Government to prohibit manufacture, etc., of</w:t>
      </w:r>
      <w:r>
        <w:rPr>
          <w:i/>
          <w:color w:val="000009"/>
          <w:sz w:val="20"/>
        </w:rPr>
        <w:t xml:space="preserve"> </w:t>
      </w:r>
      <w:r>
        <w:rPr>
          <w:i/>
          <w:color w:val="000009"/>
          <w:sz w:val="20"/>
          <w:u w:val="single" w:color="000009"/>
        </w:rPr>
        <w:t>drug and cosmetic in public interest.­­­</w:t>
      </w:r>
      <w:r>
        <w:rPr>
          <w:i/>
          <w:color w:val="000009"/>
          <w:sz w:val="20"/>
        </w:rPr>
        <w:t xml:space="preserve">Without prejudice to any </w:t>
      </w:r>
      <w:r>
        <w:rPr>
          <w:i/>
          <w:color w:val="000009"/>
          <w:spacing w:val="-3"/>
          <w:sz w:val="20"/>
        </w:rPr>
        <w:t xml:space="preserve">other </w:t>
      </w:r>
      <w:r>
        <w:rPr>
          <w:i/>
          <w:color w:val="000009"/>
          <w:sz w:val="20"/>
        </w:rPr>
        <w:t>provision contained in this Chapter, if the Central Government is satisfied, that the use of any drug or cosmetic is likely to involve any risk to human beings or animals or that any drug does not have the therapeutic value claimed or purported to be claim</w:t>
      </w:r>
      <w:r>
        <w:rPr>
          <w:i/>
          <w:color w:val="000009"/>
          <w:sz w:val="20"/>
        </w:rPr>
        <w:t xml:space="preserve">ed for it or </w:t>
      </w:r>
      <w:r>
        <w:rPr>
          <w:i/>
          <w:color w:val="000009"/>
          <w:spacing w:val="-3"/>
          <w:sz w:val="20"/>
        </w:rPr>
        <w:t xml:space="preserve">contains </w:t>
      </w:r>
      <w:r>
        <w:rPr>
          <w:i/>
          <w:color w:val="000009"/>
          <w:sz w:val="20"/>
        </w:rPr>
        <w:t>ingredients and in such quantity for which there is no therapeutic justification and that in the public interest it is necessary or expedient so to do, then, that Government may, by notification in the Official Gazette, regulate, rest</w:t>
      </w:r>
      <w:r>
        <w:rPr>
          <w:i/>
          <w:color w:val="000009"/>
          <w:sz w:val="20"/>
        </w:rPr>
        <w:t xml:space="preserve">rict or prohibit the manufacture, sale </w:t>
      </w:r>
      <w:r>
        <w:rPr>
          <w:i/>
          <w:color w:val="000009"/>
          <w:spacing w:val="-6"/>
          <w:sz w:val="20"/>
        </w:rPr>
        <w:t xml:space="preserve">or </w:t>
      </w:r>
      <w:r>
        <w:rPr>
          <w:i/>
          <w:color w:val="000009"/>
          <w:sz w:val="20"/>
        </w:rPr>
        <w:t>distribution of such drug or cosmetic.”</w:t>
      </w:r>
    </w:p>
    <w:p w:rsidR="001101CD" w:rsidRDefault="00FB483F">
      <w:pPr>
        <w:pStyle w:val="BodyText"/>
        <w:spacing w:before="154" w:line="369" w:lineRule="auto"/>
        <w:ind w:right="296" w:firstLine="566"/>
      </w:pPr>
      <w:r>
        <w:rPr>
          <w:color w:val="000009"/>
        </w:rPr>
        <w:t xml:space="preserve">The Central Government was not bound by recommendations of the DTAB or the DCC. The Central Government could independently arrive at a satisfaction with regard to the factum </w:t>
      </w:r>
      <w:r>
        <w:rPr>
          <w:color w:val="000009"/>
        </w:rPr>
        <w:t>of misuse of the drug.</w:t>
      </w:r>
    </w:p>
    <w:p w:rsidR="001101CD" w:rsidRDefault="00FB483F">
      <w:pPr>
        <w:pStyle w:val="ListParagraph"/>
        <w:numPr>
          <w:ilvl w:val="1"/>
          <w:numId w:val="12"/>
        </w:numPr>
        <w:tabs>
          <w:tab w:val="left" w:pos="2702"/>
        </w:tabs>
        <w:spacing w:before="261" w:line="369" w:lineRule="auto"/>
        <w:ind w:left="1334" w:right="292"/>
        <w:rPr>
          <w:sz w:val="28"/>
        </w:rPr>
      </w:pPr>
      <w:r>
        <w:rPr>
          <w:color w:val="000009"/>
          <w:sz w:val="28"/>
        </w:rPr>
        <w:t xml:space="preserve">The misuse of Oxytocin was consistently deliberated by the DCC and DTAB since the past 21 years from 1997 onwards, and formed the basis of the impugned Notification. The minutes of the meetings of the DTAB and DCC reveal the </w:t>
      </w:r>
      <w:r>
        <w:rPr>
          <w:i/>
          <w:color w:val="000009"/>
          <w:sz w:val="28"/>
        </w:rPr>
        <w:t>factum o</w:t>
      </w:r>
      <w:r>
        <w:rPr>
          <w:i/>
          <w:color w:val="000009"/>
          <w:sz w:val="28"/>
        </w:rPr>
        <w:t xml:space="preserve">f misuse </w:t>
      </w:r>
      <w:r>
        <w:rPr>
          <w:color w:val="000009"/>
          <w:sz w:val="28"/>
        </w:rPr>
        <w:t>of Oxytocin and its harmful effects on milch animals and humans through consumption of such milk. The subjective “satisfaction” of the</w:t>
      </w:r>
      <w:r>
        <w:rPr>
          <w:color w:val="000009"/>
          <w:spacing w:val="70"/>
          <w:sz w:val="28"/>
        </w:rPr>
        <w:t xml:space="preserve"> </w:t>
      </w:r>
      <w:r>
        <w:rPr>
          <w:color w:val="000009"/>
          <w:sz w:val="28"/>
        </w:rPr>
        <w:t>Central</w:t>
      </w:r>
      <w:r>
        <w:rPr>
          <w:color w:val="000009"/>
          <w:spacing w:val="70"/>
          <w:sz w:val="28"/>
        </w:rPr>
        <w:t xml:space="preserve"> </w:t>
      </w:r>
      <w:r>
        <w:rPr>
          <w:color w:val="000009"/>
          <w:sz w:val="28"/>
        </w:rPr>
        <w:t>Government</w:t>
      </w:r>
      <w:r>
        <w:rPr>
          <w:color w:val="000009"/>
          <w:spacing w:val="69"/>
          <w:sz w:val="28"/>
        </w:rPr>
        <w:t xml:space="preserve"> </w:t>
      </w:r>
      <w:r>
        <w:rPr>
          <w:color w:val="000009"/>
          <w:sz w:val="28"/>
        </w:rPr>
        <w:t>was</w:t>
      </w:r>
      <w:r>
        <w:rPr>
          <w:color w:val="000009"/>
          <w:spacing w:val="70"/>
          <w:sz w:val="28"/>
        </w:rPr>
        <w:t xml:space="preserve"> </w:t>
      </w:r>
      <w:r>
        <w:rPr>
          <w:color w:val="000009"/>
          <w:sz w:val="28"/>
        </w:rPr>
        <w:t>arrived</w:t>
      </w:r>
      <w:r>
        <w:rPr>
          <w:color w:val="000009"/>
          <w:spacing w:val="70"/>
          <w:sz w:val="28"/>
        </w:rPr>
        <w:t xml:space="preserve"> </w:t>
      </w:r>
      <w:r>
        <w:rPr>
          <w:color w:val="000009"/>
          <w:sz w:val="28"/>
        </w:rPr>
        <w:t>at</w:t>
      </w:r>
      <w:r>
        <w:rPr>
          <w:color w:val="000009"/>
          <w:spacing w:val="67"/>
          <w:sz w:val="28"/>
        </w:rPr>
        <w:t xml:space="preserve"> </w:t>
      </w:r>
      <w:r>
        <w:rPr>
          <w:color w:val="000009"/>
          <w:sz w:val="28"/>
        </w:rPr>
        <w:t>after</w:t>
      </w:r>
      <w:r>
        <w:rPr>
          <w:color w:val="000009"/>
          <w:spacing w:val="69"/>
          <w:sz w:val="28"/>
        </w:rPr>
        <w:t xml:space="preserve"> </w:t>
      </w:r>
      <w:r>
        <w:rPr>
          <w:color w:val="000009"/>
          <w:sz w:val="28"/>
        </w:rPr>
        <w:t>considering</w:t>
      </w:r>
    </w:p>
    <w:p w:rsidR="001101CD" w:rsidRDefault="001101CD">
      <w:pPr>
        <w:spacing w:line="369" w:lineRule="auto"/>
        <w:jc w:val="both"/>
        <w:rPr>
          <w:sz w:val="28"/>
        </w:rPr>
        <w:sectPr w:rsidR="001101CD">
          <w:pgSz w:w="11900" w:h="16840"/>
          <w:pgMar w:top="1220" w:right="1140" w:bottom="980" w:left="900" w:header="0" w:footer="789" w:gutter="0"/>
          <w:cols w:space="720"/>
        </w:sectPr>
      </w:pPr>
    </w:p>
    <w:p w:rsidR="001101CD" w:rsidRDefault="00FB483F">
      <w:pPr>
        <w:pStyle w:val="BodyText"/>
        <w:spacing w:before="78" w:line="369" w:lineRule="auto"/>
        <w:ind w:left="1334" w:right="297"/>
      </w:pPr>
      <w:r>
        <w:rPr>
          <w:color w:val="000009"/>
        </w:rPr>
        <w:lastRenderedPageBreak/>
        <w:t xml:space="preserve">the </w:t>
      </w:r>
      <w:r>
        <w:rPr>
          <w:i/>
          <w:color w:val="000009"/>
        </w:rPr>
        <w:t xml:space="preserve">factum of misuse </w:t>
      </w:r>
      <w:r>
        <w:rPr>
          <w:color w:val="000009"/>
        </w:rPr>
        <w:t>which was deliberated by the DTAB and DCC. Reliance was placed on a Chart on Oxytocin Data Compilation from April 2015 to August 2018, which showed that licensed manufacturers were manufacturing far more Oxytocin than the legitimate national requirement, a</w:t>
      </w:r>
      <w:r>
        <w:rPr>
          <w:color w:val="000009"/>
        </w:rPr>
        <w:t>nd there was a considerable amount of “leakage” in the production. The licensed manufacturers were responsible for this leakage as they were supplying the bulk drug or API manufactured by Hemmo Pharma to small illegal local units for production of spurious</w:t>
      </w:r>
      <w:r>
        <w:rPr>
          <w:color w:val="000009"/>
        </w:rPr>
        <w:t xml:space="preserve"> Oxytocin. The Central Government in public interest decided to strike a balance between two competing interests i.e animal and human health, and issued the impugned</w:t>
      </w:r>
      <w:r>
        <w:rPr>
          <w:color w:val="000009"/>
          <w:spacing w:val="-4"/>
        </w:rPr>
        <w:t xml:space="preserve"> </w:t>
      </w:r>
      <w:r>
        <w:rPr>
          <w:color w:val="000009"/>
        </w:rPr>
        <w:t>notification.</w:t>
      </w:r>
    </w:p>
    <w:p w:rsidR="001101CD" w:rsidRDefault="00FB483F">
      <w:pPr>
        <w:pStyle w:val="ListParagraph"/>
        <w:numPr>
          <w:ilvl w:val="1"/>
          <w:numId w:val="12"/>
        </w:numPr>
        <w:tabs>
          <w:tab w:val="left" w:pos="2034"/>
        </w:tabs>
        <w:spacing w:before="253" w:line="369" w:lineRule="auto"/>
        <w:ind w:left="1334" w:right="296"/>
        <w:rPr>
          <w:sz w:val="28"/>
        </w:rPr>
      </w:pPr>
      <w:r>
        <w:rPr>
          <w:color w:val="000009"/>
          <w:sz w:val="28"/>
        </w:rPr>
        <w:t>The impugned Notification does not violate or extinguish the right to carry on any trade or business or occupation of the Respondent­Manufacturers under Article 19(1)(g). The Impugned Notification does not  create  a  State Monopoly in favour of KAPL, sinc</w:t>
      </w:r>
      <w:r>
        <w:rPr>
          <w:color w:val="000009"/>
          <w:sz w:val="28"/>
        </w:rPr>
        <w:t>e the Respondent­ manufacturers still have a right to export Oxytocin and sell their products overseas. They are restricted only insofar as domestic manufacture and distribution of Oxytocin is concerned. The Impugned Notification merely regulates the manuf</w:t>
      </w:r>
      <w:r>
        <w:rPr>
          <w:color w:val="000009"/>
          <w:sz w:val="28"/>
        </w:rPr>
        <w:t>acture of Oxytocin, and does not completely prohibit it.</w:t>
      </w:r>
    </w:p>
    <w:p w:rsidR="001101CD" w:rsidRDefault="00FB483F">
      <w:pPr>
        <w:pStyle w:val="BodyText"/>
        <w:spacing w:before="157" w:line="372" w:lineRule="auto"/>
        <w:ind w:right="299" w:firstLine="588"/>
        <w:rPr>
          <w:i/>
        </w:rPr>
      </w:pPr>
      <w:r>
        <w:rPr>
          <w:color w:val="000009"/>
        </w:rPr>
        <w:t>Even otherwise, the High Court in the impugned judgment has held in favour of the Appellants to the extent that the power to restrict or prohibit under Section 26A can</w:t>
      </w:r>
      <w:r>
        <w:rPr>
          <w:color w:val="000009"/>
          <w:spacing w:val="19"/>
        </w:rPr>
        <w:t xml:space="preserve"> </w:t>
      </w:r>
      <w:r>
        <w:rPr>
          <w:color w:val="000009"/>
        </w:rPr>
        <w:t>be</w:t>
      </w:r>
      <w:r>
        <w:rPr>
          <w:color w:val="000009"/>
          <w:spacing w:val="19"/>
        </w:rPr>
        <w:t xml:space="preserve"> </w:t>
      </w:r>
      <w:r>
        <w:rPr>
          <w:color w:val="000009"/>
        </w:rPr>
        <w:t>used</w:t>
      </w:r>
      <w:r>
        <w:rPr>
          <w:color w:val="000009"/>
          <w:spacing w:val="19"/>
        </w:rPr>
        <w:t xml:space="preserve"> </w:t>
      </w:r>
      <w:r>
        <w:rPr>
          <w:color w:val="000009"/>
        </w:rPr>
        <w:t>to</w:t>
      </w:r>
      <w:r>
        <w:rPr>
          <w:color w:val="000009"/>
          <w:spacing w:val="19"/>
        </w:rPr>
        <w:t xml:space="preserve"> </w:t>
      </w:r>
      <w:r>
        <w:rPr>
          <w:color w:val="000009"/>
        </w:rPr>
        <w:t>“</w:t>
      </w:r>
      <w:r>
        <w:rPr>
          <w:i/>
          <w:color w:val="000009"/>
        </w:rPr>
        <w:t>partially</w:t>
      </w:r>
      <w:r>
        <w:rPr>
          <w:i/>
          <w:color w:val="000009"/>
          <w:spacing w:val="20"/>
        </w:rPr>
        <w:t xml:space="preserve"> </w:t>
      </w:r>
      <w:r>
        <w:rPr>
          <w:i/>
          <w:color w:val="000009"/>
        </w:rPr>
        <w:t>ban</w:t>
      </w:r>
      <w:r>
        <w:rPr>
          <w:i/>
          <w:color w:val="000009"/>
          <w:spacing w:val="18"/>
        </w:rPr>
        <w:t xml:space="preserve"> </w:t>
      </w:r>
      <w:r>
        <w:rPr>
          <w:i/>
          <w:color w:val="000009"/>
        </w:rPr>
        <w:t>the</w:t>
      </w:r>
      <w:r>
        <w:rPr>
          <w:i/>
          <w:color w:val="000009"/>
          <w:spacing w:val="21"/>
        </w:rPr>
        <w:t xml:space="preserve"> </w:t>
      </w:r>
      <w:r>
        <w:rPr>
          <w:i/>
          <w:color w:val="000009"/>
        </w:rPr>
        <w:t>m</w:t>
      </w:r>
      <w:r>
        <w:rPr>
          <w:i/>
          <w:color w:val="000009"/>
        </w:rPr>
        <w:t>anufacture</w:t>
      </w:r>
      <w:r>
        <w:rPr>
          <w:i/>
          <w:color w:val="000009"/>
          <w:spacing w:val="19"/>
        </w:rPr>
        <w:t xml:space="preserve"> </w:t>
      </w:r>
      <w:r>
        <w:rPr>
          <w:i/>
          <w:color w:val="000009"/>
        </w:rPr>
        <w:t>of</w:t>
      </w:r>
      <w:r>
        <w:rPr>
          <w:i/>
          <w:color w:val="000009"/>
          <w:spacing w:val="18"/>
        </w:rPr>
        <w:t xml:space="preserve"> </w:t>
      </w:r>
      <w:r>
        <w:rPr>
          <w:i/>
          <w:color w:val="000009"/>
        </w:rPr>
        <w:t>a</w:t>
      </w:r>
      <w:r>
        <w:rPr>
          <w:i/>
          <w:color w:val="000009"/>
          <w:spacing w:val="18"/>
        </w:rPr>
        <w:t xml:space="preserve"> </w:t>
      </w:r>
      <w:r>
        <w:rPr>
          <w:i/>
          <w:color w:val="000009"/>
        </w:rPr>
        <w:t>drug</w:t>
      </w:r>
      <w:r>
        <w:rPr>
          <w:i/>
          <w:color w:val="000009"/>
          <w:spacing w:val="19"/>
        </w:rPr>
        <w:t xml:space="preserve"> </w:t>
      </w:r>
      <w:r>
        <w:rPr>
          <w:i/>
          <w:color w:val="000009"/>
        </w:rPr>
        <w:t>i.e</w:t>
      </w:r>
    </w:p>
    <w:p w:rsidR="001101CD" w:rsidRDefault="001101CD">
      <w:pPr>
        <w:spacing w:line="372" w:lineRule="auto"/>
        <w:sectPr w:rsidR="001101CD">
          <w:pgSz w:w="11900" w:h="16840"/>
          <w:pgMar w:top="1080" w:right="1140" w:bottom="980" w:left="900" w:header="0" w:footer="789" w:gutter="0"/>
          <w:cols w:space="720"/>
        </w:sectPr>
      </w:pPr>
    </w:p>
    <w:p w:rsidR="001101CD" w:rsidRDefault="00FB483F">
      <w:pPr>
        <w:spacing w:before="78" w:line="381" w:lineRule="auto"/>
        <w:ind w:left="1394" w:right="329"/>
        <w:jc w:val="both"/>
        <w:rPr>
          <w:sz w:val="28"/>
        </w:rPr>
      </w:pPr>
      <w:r>
        <w:rPr>
          <w:i/>
          <w:color w:val="000009"/>
          <w:sz w:val="28"/>
        </w:rPr>
        <w:lastRenderedPageBreak/>
        <w:t>prohibit its production by private manufacturers, and reserve it, so to speak for the public</w:t>
      </w:r>
      <w:r>
        <w:rPr>
          <w:i/>
          <w:color w:val="000009"/>
          <w:spacing w:val="-5"/>
          <w:sz w:val="28"/>
        </w:rPr>
        <w:t xml:space="preserve"> </w:t>
      </w:r>
      <w:r>
        <w:rPr>
          <w:i/>
          <w:color w:val="000009"/>
          <w:sz w:val="28"/>
        </w:rPr>
        <w:t>sector</w:t>
      </w:r>
      <w:r>
        <w:rPr>
          <w:color w:val="000009"/>
          <w:sz w:val="28"/>
        </w:rPr>
        <w:t>”.</w:t>
      </w:r>
    </w:p>
    <w:p w:rsidR="001101CD" w:rsidRDefault="00FB483F">
      <w:pPr>
        <w:pStyle w:val="BodyText"/>
        <w:spacing w:before="154" w:line="367" w:lineRule="auto"/>
        <w:ind w:right="300" w:firstLine="588"/>
      </w:pPr>
      <w:r>
        <w:rPr>
          <w:color w:val="000009"/>
        </w:rPr>
        <w:t>Such a measure cannot be said to be ultra vires the power under the statute.</w:t>
      </w:r>
    </w:p>
    <w:p w:rsidR="001101CD" w:rsidRDefault="00FB483F">
      <w:pPr>
        <w:pStyle w:val="ListParagraph"/>
        <w:numPr>
          <w:ilvl w:val="1"/>
          <w:numId w:val="12"/>
        </w:numPr>
        <w:tabs>
          <w:tab w:val="left" w:pos="2034"/>
        </w:tabs>
        <w:spacing w:before="185" w:line="369" w:lineRule="auto"/>
        <w:ind w:left="1334" w:right="301"/>
        <w:rPr>
          <w:sz w:val="28"/>
        </w:rPr>
      </w:pPr>
      <w:r>
        <w:rPr>
          <w:color w:val="000009"/>
          <w:sz w:val="28"/>
        </w:rPr>
        <w:t>The Impugned Notification is prote</w:t>
      </w:r>
      <w:r>
        <w:rPr>
          <w:color w:val="000009"/>
          <w:sz w:val="28"/>
        </w:rPr>
        <w:t>cted under Article 19(6) of the Constitution of India. It was contended that Article 19(6)(ii) of the Constitution empowers the State to enact laws with regard to any trade, business, industry or service, to the complete or partial  exclusion  of  citizens</w:t>
      </w:r>
      <w:r>
        <w:rPr>
          <w:color w:val="000009"/>
          <w:sz w:val="28"/>
        </w:rPr>
        <w:t xml:space="preserve"> and private</w:t>
      </w:r>
      <w:r>
        <w:rPr>
          <w:color w:val="000009"/>
          <w:spacing w:val="1"/>
          <w:sz w:val="28"/>
        </w:rPr>
        <w:t xml:space="preserve"> </w:t>
      </w:r>
      <w:r>
        <w:rPr>
          <w:color w:val="000009"/>
          <w:sz w:val="28"/>
        </w:rPr>
        <w:t>entities.</w:t>
      </w:r>
    </w:p>
    <w:p w:rsidR="001101CD" w:rsidRDefault="00FB483F">
      <w:pPr>
        <w:spacing w:before="161" w:line="374" w:lineRule="auto"/>
        <w:ind w:left="1394" w:right="298" w:firstLine="588"/>
        <w:jc w:val="both"/>
        <w:rPr>
          <w:sz w:val="28"/>
        </w:rPr>
      </w:pPr>
      <w:r>
        <w:rPr>
          <w:color w:val="000009"/>
          <w:sz w:val="28"/>
        </w:rPr>
        <w:t>In the alternative, even if the impugned notification does create a State monopoly, there is no requirement under Article 19(6) to enact legislation for the creation of the same. Restrictions on trade can be created by way of notific</w:t>
      </w:r>
      <w:r>
        <w:rPr>
          <w:color w:val="000009"/>
          <w:sz w:val="28"/>
        </w:rPr>
        <w:t xml:space="preserve">ation as well. Such a measure should be presumed to be reasonable and constitutional. Reliance was placed on </w:t>
      </w:r>
      <w:r>
        <w:rPr>
          <w:i/>
          <w:color w:val="000009"/>
          <w:sz w:val="28"/>
        </w:rPr>
        <w:t>Akadasi Pradhan vs State of Orissa</w:t>
      </w:r>
      <w:hyperlink w:anchor="_bookmark20" w:history="1">
        <w:r>
          <w:rPr>
            <w:i/>
            <w:color w:val="000009"/>
            <w:position w:val="11"/>
            <w:sz w:val="16"/>
          </w:rPr>
          <w:t>21</w:t>
        </w:r>
      </w:hyperlink>
      <w:r>
        <w:rPr>
          <w:color w:val="000009"/>
          <w:sz w:val="28"/>
        </w:rPr>
        <w:t xml:space="preserve">, </w:t>
      </w:r>
      <w:r>
        <w:rPr>
          <w:i/>
          <w:color w:val="000009"/>
          <w:sz w:val="28"/>
        </w:rPr>
        <w:t>Khoday  Distilleries Ltd. v State of Karnataka</w:t>
      </w:r>
      <w:hyperlink w:anchor="_bookmark21" w:history="1">
        <w:r>
          <w:rPr>
            <w:i/>
            <w:color w:val="000009"/>
            <w:position w:val="11"/>
            <w:sz w:val="16"/>
          </w:rPr>
          <w:t>22</w:t>
        </w:r>
      </w:hyperlink>
      <w:r>
        <w:rPr>
          <w:i/>
          <w:color w:val="000009"/>
          <w:sz w:val="28"/>
        </w:rPr>
        <w:t>, Daruka &amp; Co v Union of India &amp; Ors.</w:t>
      </w:r>
      <w:hyperlink w:anchor="_bookmark22" w:history="1">
        <w:r>
          <w:rPr>
            <w:i/>
            <w:color w:val="000009"/>
            <w:position w:val="11"/>
            <w:sz w:val="16"/>
          </w:rPr>
          <w:t>23</w:t>
        </w:r>
      </w:hyperlink>
      <w:r>
        <w:rPr>
          <w:i/>
          <w:color w:val="000009"/>
          <w:sz w:val="28"/>
        </w:rPr>
        <w:t>, Indian Drugs &amp; Pharmaceuticals Ltd. v. Punjab Drugs Manufacturers Assn.</w:t>
      </w:r>
      <w:hyperlink w:anchor="_bookmark23" w:history="1">
        <w:r>
          <w:rPr>
            <w:i/>
            <w:color w:val="000009"/>
            <w:position w:val="11"/>
            <w:sz w:val="16"/>
          </w:rPr>
          <w:t>24</w:t>
        </w:r>
      </w:hyperlink>
      <w:r>
        <w:rPr>
          <w:i/>
          <w:color w:val="000009"/>
          <w:sz w:val="28"/>
        </w:rPr>
        <w:t>, Municipal Committee, Amritsar v State of</w:t>
      </w:r>
      <w:r>
        <w:rPr>
          <w:i/>
          <w:color w:val="000009"/>
          <w:spacing w:val="-3"/>
          <w:sz w:val="28"/>
        </w:rPr>
        <w:t xml:space="preserve"> </w:t>
      </w:r>
      <w:r>
        <w:rPr>
          <w:i/>
          <w:color w:val="000009"/>
          <w:sz w:val="28"/>
        </w:rPr>
        <w:t>Punjab</w:t>
      </w:r>
      <w:hyperlink w:anchor="_bookmark24" w:history="1">
        <w:r>
          <w:rPr>
            <w:i/>
            <w:color w:val="000009"/>
            <w:position w:val="11"/>
            <w:sz w:val="16"/>
          </w:rPr>
          <w:t>25</w:t>
        </w:r>
      </w:hyperlink>
      <w:r>
        <w:rPr>
          <w:color w:val="000009"/>
          <w:sz w:val="28"/>
        </w:rPr>
        <w:t>.</w:t>
      </w:r>
    </w:p>
    <w:p w:rsidR="001101CD" w:rsidRDefault="00FB483F">
      <w:pPr>
        <w:pStyle w:val="ListParagraph"/>
        <w:numPr>
          <w:ilvl w:val="1"/>
          <w:numId w:val="12"/>
        </w:numPr>
        <w:tabs>
          <w:tab w:val="left" w:pos="2702"/>
        </w:tabs>
        <w:spacing w:before="71" w:line="369" w:lineRule="auto"/>
        <w:ind w:left="1334" w:right="294"/>
        <w:rPr>
          <w:sz w:val="28"/>
        </w:rPr>
      </w:pPr>
      <w:r>
        <w:rPr>
          <w:color w:val="000009"/>
          <w:sz w:val="28"/>
        </w:rPr>
        <w:t>It was further submitted that the impugned notification was issued  in  furtherance  of  legitimate public interest towards protection of bovine</w:t>
      </w:r>
      <w:r>
        <w:rPr>
          <w:color w:val="000009"/>
          <w:spacing w:val="53"/>
          <w:sz w:val="28"/>
        </w:rPr>
        <w:t xml:space="preserve"> </w:t>
      </w:r>
      <w:r>
        <w:rPr>
          <w:color w:val="000009"/>
          <w:sz w:val="28"/>
        </w:rPr>
        <w:t>heath,</w:t>
      </w:r>
    </w:p>
    <w:p w:rsidR="001101CD" w:rsidRDefault="001101CD">
      <w:pPr>
        <w:pStyle w:val="BodyText"/>
        <w:spacing w:before="3"/>
        <w:ind w:left="0"/>
        <w:jc w:val="left"/>
        <w:rPr>
          <w:sz w:val="26"/>
        </w:rPr>
      </w:pPr>
      <w:r w:rsidRPr="001101CD">
        <w:pict>
          <v:line id="_x0000_s2052" style="position:absolute;z-index:-251653120;mso-wrap-distance-left:0;mso-wrap-distance-right:0;mso-position-horizontal-relative:page" from="1in,17.65pt" to="184.8pt,17.65pt" strokeweight=".5pt">
            <w10:wrap type="topAndBottom" anchorx="page"/>
          </v:line>
        </w:pict>
      </w:r>
    </w:p>
    <w:p w:rsidR="001101CD" w:rsidRDefault="00FB483F">
      <w:pPr>
        <w:spacing w:before="21"/>
        <w:ind w:left="541"/>
        <w:rPr>
          <w:sz w:val="20"/>
        </w:rPr>
      </w:pPr>
      <w:r>
        <w:rPr>
          <w:rFonts w:ascii="Lucida Sans"/>
          <w:color w:val="000009"/>
          <w:sz w:val="20"/>
        </w:rPr>
        <w:t>2</w:t>
      </w:r>
      <w:bookmarkStart w:id="20" w:name="_bookmark20"/>
      <w:bookmarkEnd w:id="20"/>
      <w:r>
        <w:rPr>
          <w:rFonts w:ascii="Lucida Sans"/>
          <w:color w:val="000009"/>
          <w:sz w:val="20"/>
        </w:rPr>
        <w:t xml:space="preserve">1 </w:t>
      </w:r>
      <w:r>
        <w:rPr>
          <w:color w:val="000009"/>
          <w:sz w:val="20"/>
        </w:rPr>
        <w:t>1963 Supp (2) SCR 691 : AIR 1963 SC 1047</w:t>
      </w:r>
    </w:p>
    <w:p w:rsidR="001101CD" w:rsidRDefault="00FB483F">
      <w:pPr>
        <w:spacing w:before="3"/>
        <w:ind w:left="541"/>
        <w:rPr>
          <w:sz w:val="20"/>
        </w:rPr>
      </w:pPr>
      <w:r>
        <w:rPr>
          <w:rFonts w:ascii="Lucida Sans"/>
          <w:color w:val="000009"/>
          <w:sz w:val="20"/>
        </w:rPr>
        <w:t>2</w:t>
      </w:r>
      <w:bookmarkStart w:id="21" w:name="_bookmark21"/>
      <w:bookmarkEnd w:id="21"/>
      <w:r>
        <w:rPr>
          <w:rFonts w:ascii="Lucida Sans"/>
          <w:color w:val="000009"/>
          <w:sz w:val="20"/>
        </w:rPr>
        <w:t>2</w:t>
      </w:r>
      <w:bookmarkStart w:id="22" w:name="_bookmark22"/>
      <w:bookmarkEnd w:id="22"/>
      <w:r>
        <w:rPr>
          <w:rFonts w:ascii="Lucida Sans"/>
          <w:color w:val="000009"/>
          <w:sz w:val="20"/>
        </w:rPr>
        <w:t xml:space="preserve"> </w:t>
      </w:r>
      <w:r>
        <w:rPr>
          <w:color w:val="000009"/>
          <w:sz w:val="20"/>
        </w:rPr>
        <w:t>(1995) 1 SCC 574</w:t>
      </w:r>
    </w:p>
    <w:p w:rsidR="001101CD" w:rsidRDefault="00FB483F">
      <w:pPr>
        <w:ind w:left="541"/>
        <w:rPr>
          <w:sz w:val="20"/>
        </w:rPr>
      </w:pPr>
      <w:r>
        <w:rPr>
          <w:rFonts w:ascii="Lucida Sans"/>
          <w:color w:val="000009"/>
          <w:sz w:val="20"/>
        </w:rPr>
        <w:t xml:space="preserve">23 </w:t>
      </w:r>
      <w:r>
        <w:rPr>
          <w:color w:val="000009"/>
          <w:sz w:val="20"/>
        </w:rPr>
        <w:t>(1973) 2 SCC 617</w:t>
      </w:r>
    </w:p>
    <w:p w:rsidR="001101CD" w:rsidRDefault="00FB483F">
      <w:pPr>
        <w:spacing w:before="3"/>
        <w:ind w:left="541"/>
        <w:rPr>
          <w:sz w:val="20"/>
        </w:rPr>
      </w:pPr>
      <w:r>
        <w:rPr>
          <w:rFonts w:ascii="Lucida Sans"/>
          <w:color w:val="000009"/>
          <w:sz w:val="20"/>
        </w:rPr>
        <w:t>2</w:t>
      </w:r>
      <w:bookmarkStart w:id="23" w:name="_bookmark23"/>
      <w:bookmarkEnd w:id="23"/>
      <w:r>
        <w:rPr>
          <w:rFonts w:ascii="Lucida Sans"/>
          <w:color w:val="000009"/>
          <w:sz w:val="20"/>
        </w:rPr>
        <w:t>4</w:t>
      </w:r>
      <w:bookmarkStart w:id="24" w:name="_bookmark24"/>
      <w:bookmarkEnd w:id="24"/>
      <w:r>
        <w:rPr>
          <w:rFonts w:ascii="Lucida Sans"/>
          <w:color w:val="000009"/>
          <w:sz w:val="20"/>
        </w:rPr>
        <w:t xml:space="preserve"> </w:t>
      </w:r>
      <w:r>
        <w:rPr>
          <w:color w:val="000009"/>
          <w:sz w:val="20"/>
        </w:rPr>
        <w:t>(1999) 6 SCC 24</w:t>
      </w:r>
      <w:r>
        <w:rPr>
          <w:color w:val="000009"/>
          <w:sz w:val="20"/>
        </w:rPr>
        <w:t>7</w:t>
      </w:r>
    </w:p>
    <w:p w:rsidR="001101CD" w:rsidRDefault="00FB483F">
      <w:pPr>
        <w:ind w:left="541"/>
        <w:rPr>
          <w:sz w:val="20"/>
        </w:rPr>
      </w:pPr>
      <w:r>
        <w:rPr>
          <w:rFonts w:ascii="Lucida Sans"/>
          <w:color w:val="000009"/>
          <w:sz w:val="20"/>
        </w:rPr>
        <w:t xml:space="preserve">25 </w:t>
      </w:r>
      <w:r>
        <w:rPr>
          <w:color w:val="000009"/>
          <w:sz w:val="20"/>
        </w:rPr>
        <w:t>(1966) 1 SCC 475</w:t>
      </w:r>
    </w:p>
    <w:p w:rsidR="001101CD" w:rsidRDefault="001101CD">
      <w:pPr>
        <w:rPr>
          <w:sz w:val="20"/>
        </w:rPr>
        <w:sectPr w:rsidR="001101CD">
          <w:pgSz w:w="11900" w:h="16840"/>
          <w:pgMar w:top="1080" w:right="1140" w:bottom="980" w:left="900" w:header="0" w:footer="789" w:gutter="0"/>
          <w:cols w:space="720"/>
        </w:sectPr>
      </w:pPr>
    </w:p>
    <w:p w:rsidR="001101CD" w:rsidRDefault="00FB483F">
      <w:pPr>
        <w:pStyle w:val="BodyText"/>
        <w:spacing w:before="70" w:line="369" w:lineRule="auto"/>
        <w:ind w:left="1334" w:right="291"/>
      </w:pPr>
      <w:r>
        <w:rPr>
          <w:color w:val="000009"/>
        </w:rPr>
        <w:lastRenderedPageBreak/>
        <w:t xml:space="preserve">maintenance of animal husbandry standards and protection of the environment. The impugned notification is also aimed to prevent the ill effects of Oxytocin,  which  may affect human life due to prolonged consumption </w:t>
      </w:r>
      <w:r>
        <w:rPr>
          <w:color w:val="000009"/>
        </w:rPr>
        <w:t>of milk from milch animals injected with the drug. The Appellants placed reliance on Articles 48,   48A    and 51A(g) of the Constitution, which form part of the Directive Principles of State</w:t>
      </w:r>
      <w:r>
        <w:rPr>
          <w:color w:val="000009"/>
          <w:spacing w:val="-1"/>
        </w:rPr>
        <w:t xml:space="preserve"> </w:t>
      </w:r>
      <w:r>
        <w:rPr>
          <w:color w:val="000009"/>
        </w:rPr>
        <w:t>Policy.</w:t>
      </w:r>
    </w:p>
    <w:p w:rsidR="001101CD" w:rsidRDefault="00FB483F">
      <w:pPr>
        <w:pStyle w:val="ListParagraph"/>
        <w:numPr>
          <w:ilvl w:val="0"/>
          <w:numId w:val="12"/>
        </w:numPr>
        <w:tabs>
          <w:tab w:val="left" w:pos="826"/>
        </w:tabs>
        <w:spacing w:before="160" w:line="369" w:lineRule="auto"/>
        <w:ind w:left="826" w:right="301" w:hanging="568"/>
        <w:jc w:val="both"/>
        <w:rPr>
          <w:color w:val="000009"/>
          <w:sz w:val="28"/>
        </w:rPr>
      </w:pPr>
      <w:r>
        <w:rPr>
          <w:color w:val="000009"/>
          <w:sz w:val="28"/>
        </w:rPr>
        <w:t>Mr. Kapil Sibal, Mr. Colin Gonsalves and Mr. S. Ganesh, Senior Advocates appeared on behalf of the Respondents. Ms. Meenakshi Arora, Senior Advocate appeared for the Federation of Obstetric and Gynaecological Societies of India, and Mr. Jayant Mehta, Advoc</w:t>
      </w:r>
      <w:r>
        <w:rPr>
          <w:color w:val="000009"/>
          <w:sz w:val="28"/>
        </w:rPr>
        <w:t>ate appeared on behalf of the Indian Medical Association</w:t>
      </w:r>
      <w:r>
        <w:rPr>
          <w:color w:val="000009"/>
          <w:spacing w:val="-2"/>
          <w:sz w:val="28"/>
        </w:rPr>
        <w:t xml:space="preserve"> </w:t>
      </w:r>
      <w:r>
        <w:rPr>
          <w:color w:val="000009"/>
          <w:sz w:val="28"/>
        </w:rPr>
        <w:t>(Intervenors).</w:t>
      </w:r>
    </w:p>
    <w:p w:rsidR="001101CD" w:rsidRDefault="00FB483F">
      <w:pPr>
        <w:pStyle w:val="BodyText"/>
        <w:spacing w:line="322" w:lineRule="exact"/>
        <w:ind w:left="826"/>
      </w:pPr>
      <w:r>
        <w:rPr>
          <w:color w:val="000009"/>
        </w:rPr>
        <w:t>The Respondents submitted as follows:</w:t>
      </w:r>
    </w:p>
    <w:p w:rsidR="001101CD" w:rsidRDefault="001101CD">
      <w:pPr>
        <w:pStyle w:val="BodyText"/>
        <w:spacing w:before="3"/>
        <w:ind w:left="0"/>
        <w:jc w:val="left"/>
        <w:rPr>
          <w:sz w:val="27"/>
        </w:rPr>
      </w:pPr>
    </w:p>
    <w:p w:rsidR="001101CD" w:rsidRDefault="00FB483F">
      <w:pPr>
        <w:pStyle w:val="ListParagraph"/>
        <w:numPr>
          <w:ilvl w:val="1"/>
          <w:numId w:val="3"/>
        </w:numPr>
        <w:tabs>
          <w:tab w:val="left" w:pos="1394"/>
        </w:tabs>
        <w:spacing w:line="369" w:lineRule="auto"/>
        <w:ind w:right="296"/>
        <w:rPr>
          <w:sz w:val="28"/>
        </w:rPr>
      </w:pPr>
      <w:r>
        <w:rPr>
          <w:color w:val="000009"/>
          <w:sz w:val="28"/>
        </w:rPr>
        <w:t>The Respondents – BGP Products Operations GmBH, Mylan Pharmaceuticals Pvt. Ltd., and Ciron Drugs</w:t>
      </w:r>
      <w:r>
        <w:rPr>
          <w:color w:val="000009"/>
          <w:spacing w:val="59"/>
          <w:sz w:val="28"/>
        </w:rPr>
        <w:t xml:space="preserve"> </w:t>
      </w:r>
      <w:r>
        <w:rPr>
          <w:color w:val="000009"/>
          <w:sz w:val="28"/>
        </w:rPr>
        <w:t>And Pharmaceuticals Pvt. Ltd have been manufactu</w:t>
      </w:r>
      <w:r>
        <w:rPr>
          <w:color w:val="000009"/>
          <w:sz w:val="28"/>
        </w:rPr>
        <w:t>ring Oxytocin injections I.P. 5IU per 1 ml under a license issued under Part VII of the Drugs and Cosmetics Rules, 1945 for over three decades in India. They manufacture the drug only for domestic use. It was submitted that the Respondents have at least 50</w:t>
      </w:r>
      <w:r>
        <w:rPr>
          <w:color w:val="000009"/>
          <w:sz w:val="28"/>
        </w:rPr>
        <w:t xml:space="preserve">% of the market share in terms of manufacturing the drug. It was submitted that the Respondent­manufacturers do not sell the drug directly to the end consumer and only sell by way of wholesale dealing to licensed distributors and licensed retail chemists, </w:t>
      </w:r>
      <w:r>
        <w:rPr>
          <w:color w:val="000009"/>
          <w:sz w:val="28"/>
        </w:rPr>
        <w:t>and use the very same chain of distribution that KAPL</w:t>
      </w:r>
      <w:r>
        <w:rPr>
          <w:color w:val="000009"/>
          <w:spacing w:val="-15"/>
          <w:sz w:val="28"/>
        </w:rPr>
        <w:t xml:space="preserve"> </w:t>
      </w:r>
      <w:r>
        <w:rPr>
          <w:color w:val="000009"/>
          <w:sz w:val="28"/>
        </w:rPr>
        <w:t>uses.</w:t>
      </w:r>
    </w:p>
    <w:p w:rsidR="001101CD" w:rsidRDefault="001101CD">
      <w:pPr>
        <w:spacing w:line="369" w:lineRule="auto"/>
        <w:jc w:val="both"/>
        <w:rPr>
          <w:sz w:val="28"/>
        </w:rPr>
        <w:sectPr w:rsidR="001101CD">
          <w:pgSz w:w="11900" w:h="16840"/>
          <w:pgMar w:top="1080" w:right="1140" w:bottom="980" w:left="900" w:header="0" w:footer="789" w:gutter="0"/>
          <w:cols w:space="720"/>
        </w:sectPr>
      </w:pPr>
    </w:p>
    <w:p w:rsidR="001101CD" w:rsidRDefault="00FB483F">
      <w:pPr>
        <w:pStyle w:val="BodyText"/>
        <w:spacing w:before="68" w:line="369" w:lineRule="auto"/>
        <w:ind w:right="301" w:firstLine="588"/>
      </w:pPr>
      <w:r>
        <w:rPr>
          <w:color w:val="000009"/>
        </w:rPr>
        <w:lastRenderedPageBreak/>
        <w:t>The license issued to the manufacturers under Part VII of the Act also carries with it the license to sell by way of wholesale dealing within the territory of India.</w:t>
      </w:r>
    </w:p>
    <w:p w:rsidR="001101CD" w:rsidRDefault="00FB483F">
      <w:pPr>
        <w:pStyle w:val="BodyText"/>
        <w:spacing w:line="369" w:lineRule="auto"/>
        <w:ind w:right="298" w:firstLine="588"/>
      </w:pPr>
      <w:r>
        <w:rPr>
          <w:color w:val="000009"/>
        </w:rPr>
        <w:t>As a consequence of the Impugned Notification, the license issued to these Respondents, for all practical purposes, stood cancelled and terminated.</w:t>
      </w:r>
    </w:p>
    <w:p w:rsidR="001101CD" w:rsidRDefault="00FB483F">
      <w:pPr>
        <w:pStyle w:val="BodyText"/>
        <w:spacing w:line="369" w:lineRule="auto"/>
        <w:ind w:right="297" w:firstLine="588"/>
      </w:pPr>
      <w:r>
        <w:rPr>
          <w:color w:val="000009"/>
        </w:rPr>
        <w:t>The impugned Notification impinges and violates Article 19(1)(g) of the Constitution in as much as it has co</w:t>
      </w:r>
      <w:r>
        <w:rPr>
          <w:color w:val="000009"/>
        </w:rPr>
        <w:t>mpletely prohibited the Respondents from manufacturing Oxytocin as they do not have a license to export the drug.</w:t>
      </w:r>
    </w:p>
    <w:p w:rsidR="001101CD" w:rsidRDefault="00FB483F">
      <w:pPr>
        <w:pStyle w:val="ListParagraph"/>
        <w:numPr>
          <w:ilvl w:val="1"/>
          <w:numId w:val="3"/>
        </w:numPr>
        <w:tabs>
          <w:tab w:val="left" w:pos="1394"/>
        </w:tabs>
        <w:spacing w:before="166" w:line="372" w:lineRule="auto"/>
        <w:ind w:right="292"/>
        <w:rPr>
          <w:sz w:val="28"/>
        </w:rPr>
      </w:pPr>
      <w:r>
        <w:rPr>
          <w:color w:val="000009"/>
          <w:sz w:val="28"/>
        </w:rPr>
        <w:t>It was submitted that the Act provides for a level playing field in relation to the manufacture, distribution and sale of drugs by any person.</w:t>
      </w:r>
      <w:r>
        <w:rPr>
          <w:color w:val="000009"/>
          <w:sz w:val="28"/>
        </w:rPr>
        <w:t xml:space="preserve"> Reliance was placed on Section 16 read with Schedule II of the Act, to contend that the Act is concerned with “</w:t>
      </w:r>
      <w:r>
        <w:rPr>
          <w:i/>
          <w:color w:val="000009"/>
          <w:sz w:val="28"/>
        </w:rPr>
        <w:t>what</w:t>
      </w:r>
      <w:r>
        <w:rPr>
          <w:color w:val="000009"/>
          <w:sz w:val="28"/>
        </w:rPr>
        <w:t>” is manufactured, distributed or sold; and, not with “</w:t>
      </w:r>
      <w:r>
        <w:rPr>
          <w:i/>
          <w:color w:val="000009"/>
          <w:sz w:val="28"/>
        </w:rPr>
        <w:t>who</w:t>
      </w:r>
      <w:r>
        <w:rPr>
          <w:color w:val="000009"/>
          <w:sz w:val="28"/>
        </w:rPr>
        <w:t>” is the manufacturer or distributor or seller of the</w:t>
      </w:r>
      <w:r>
        <w:rPr>
          <w:color w:val="000009"/>
          <w:spacing w:val="-2"/>
          <w:sz w:val="28"/>
        </w:rPr>
        <w:t xml:space="preserve"> </w:t>
      </w:r>
      <w:r>
        <w:rPr>
          <w:color w:val="000009"/>
          <w:sz w:val="28"/>
        </w:rPr>
        <w:t>drug.</w:t>
      </w:r>
    </w:p>
    <w:p w:rsidR="001101CD" w:rsidRDefault="00FB483F">
      <w:pPr>
        <w:pStyle w:val="ListParagraph"/>
        <w:numPr>
          <w:ilvl w:val="1"/>
          <w:numId w:val="3"/>
        </w:numPr>
        <w:tabs>
          <w:tab w:val="left" w:pos="1394"/>
        </w:tabs>
        <w:spacing w:line="284" w:lineRule="exact"/>
        <w:ind w:hanging="853"/>
        <w:rPr>
          <w:sz w:val="28"/>
        </w:rPr>
      </w:pPr>
      <w:r>
        <w:rPr>
          <w:color w:val="000009"/>
          <w:sz w:val="28"/>
        </w:rPr>
        <w:t>It</w:t>
      </w:r>
      <w:r>
        <w:rPr>
          <w:color w:val="000009"/>
          <w:spacing w:val="63"/>
          <w:sz w:val="28"/>
        </w:rPr>
        <w:t xml:space="preserve"> </w:t>
      </w:r>
      <w:r>
        <w:rPr>
          <w:color w:val="000009"/>
          <w:sz w:val="28"/>
        </w:rPr>
        <w:t>was</w:t>
      </w:r>
      <w:r>
        <w:rPr>
          <w:color w:val="000009"/>
          <w:spacing w:val="65"/>
          <w:sz w:val="28"/>
        </w:rPr>
        <w:t xml:space="preserve"> </w:t>
      </w:r>
      <w:r>
        <w:rPr>
          <w:color w:val="000009"/>
          <w:sz w:val="28"/>
        </w:rPr>
        <w:t>submitted</w:t>
      </w:r>
      <w:r>
        <w:rPr>
          <w:color w:val="000009"/>
          <w:spacing w:val="65"/>
          <w:sz w:val="28"/>
        </w:rPr>
        <w:t xml:space="preserve"> </w:t>
      </w:r>
      <w:r>
        <w:rPr>
          <w:color w:val="000009"/>
          <w:sz w:val="28"/>
        </w:rPr>
        <w:t>that</w:t>
      </w:r>
      <w:r>
        <w:rPr>
          <w:color w:val="000009"/>
          <w:spacing w:val="65"/>
          <w:sz w:val="28"/>
        </w:rPr>
        <w:t xml:space="preserve"> </w:t>
      </w:r>
      <w:r>
        <w:rPr>
          <w:color w:val="000009"/>
          <w:sz w:val="28"/>
        </w:rPr>
        <w:t>there</w:t>
      </w:r>
      <w:r>
        <w:rPr>
          <w:color w:val="000009"/>
          <w:spacing w:val="63"/>
          <w:sz w:val="28"/>
        </w:rPr>
        <w:t xml:space="preserve"> </w:t>
      </w:r>
      <w:r>
        <w:rPr>
          <w:color w:val="000009"/>
          <w:sz w:val="28"/>
        </w:rPr>
        <w:t>was</w:t>
      </w:r>
      <w:r>
        <w:rPr>
          <w:color w:val="000009"/>
          <w:spacing w:val="65"/>
          <w:sz w:val="28"/>
        </w:rPr>
        <w:t xml:space="preserve"> </w:t>
      </w:r>
      <w:r>
        <w:rPr>
          <w:color w:val="000009"/>
          <w:sz w:val="28"/>
        </w:rPr>
        <w:t>no</w:t>
      </w:r>
      <w:r>
        <w:rPr>
          <w:color w:val="000009"/>
          <w:spacing w:val="65"/>
          <w:sz w:val="28"/>
        </w:rPr>
        <w:t xml:space="preserve"> </w:t>
      </w:r>
      <w:r>
        <w:rPr>
          <w:color w:val="000009"/>
          <w:sz w:val="28"/>
        </w:rPr>
        <w:t>relevant</w:t>
      </w:r>
      <w:r>
        <w:rPr>
          <w:color w:val="000009"/>
          <w:spacing w:val="64"/>
          <w:sz w:val="28"/>
        </w:rPr>
        <w:t xml:space="preserve"> </w:t>
      </w:r>
      <w:r>
        <w:rPr>
          <w:color w:val="000009"/>
          <w:sz w:val="28"/>
        </w:rPr>
        <w:t>material</w:t>
      </w:r>
      <w:r>
        <w:rPr>
          <w:color w:val="000009"/>
          <w:spacing w:val="65"/>
          <w:sz w:val="28"/>
        </w:rPr>
        <w:t xml:space="preserve"> </w:t>
      </w:r>
      <w:r>
        <w:rPr>
          <w:color w:val="000009"/>
          <w:sz w:val="28"/>
        </w:rPr>
        <w:t>or</w:t>
      </w:r>
    </w:p>
    <w:p w:rsidR="001101CD" w:rsidRDefault="00FB483F">
      <w:pPr>
        <w:pStyle w:val="BodyText"/>
        <w:spacing w:before="175" w:line="369" w:lineRule="auto"/>
        <w:ind w:right="296"/>
      </w:pPr>
      <w:r>
        <w:rPr>
          <w:color w:val="000009"/>
        </w:rPr>
        <w:t xml:space="preserve">evidence placed before the Central Government for it to arrive at a “satisfaction” to completely prohibit the manufacture and sale of the drug by the Respondent­ Manufacturers. It was submitted that neither the DCC nor DTAB had recommended or approved the </w:t>
      </w:r>
      <w:r>
        <w:rPr>
          <w:color w:val="000009"/>
        </w:rPr>
        <w:t>complete prohibition of manufacture of Oxytocin by private licensees. It was further submitted that the statutory bodies</w:t>
      </w:r>
      <w:r>
        <w:rPr>
          <w:color w:val="000009"/>
          <w:spacing w:val="62"/>
        </w:rPr>
        <w:t xml:space="preserve"> </w:t>
      </w:r>
      <w:r>
        <w:rPr>
          <w:color w:val="000009"/>
        </w:rPr>
        <w:t>had</w:t>
      </w:r>
      <w:r>
        <w:rPr>
          <w:color w:val="000009"/>
          <w:spacing w:val="65"/>
        </w:rPr>
        <w:t xml:space="preserve"> </w:t>
      </w:r>
      <w:r>
        <w:rPr>
          <w:color w:val="000009"/>
        </w:rPr>
        <w:t>never</w:t>
      </w:r>
      <w:r>
        <w:rPr>
          <w:color w:val="000009"/>
          <w:spacing w:val="64"/>
        </w:rPr>
        <w:t xml:space="preserve"> </w:t>
      </w:r>
      <w:r>
        <w:rPr>
          <w:color w:val="000009"/>
        </w:rPr>
        <w:t>recommended</w:t>
      </w:r>
      <w:r>
        <w:rPr>
          <w:color w:val="000009"/>
          <w:spacing w:val="62"/>
        </w:rPr>
        <w:t xml:space="preserve"> </w:t>
      </w:r>
      <w:r>
        <w:rPr>
          <w:color w:val="000009"/>
        </w:rPr>
        <w:t>that</w:t>
      </w:r>
      <w:r>
        <w:rPr>
          <w:color w:val="000009"/>
          <w:spacing w:val="64"/>
        </w:rPr>
        <w:t xml:space="preserve"> </w:t>
      </w:r>
      <w:r>
        <w:rPr>
          <w:color w:val="000009"/>
        </w:rPr>
        <w:t>the</w:t>
      </w:r>
      <w:r>
        <w:rPr>
          <w:color w:val="000009"/>
          <w:spacing w:val="65"/>
        </w:rPr>
        <w:t xml:space="preserve"> </w:t>
      </w:r>
      <w:r>
        <w:rPr>
          <w:color w:val="000009"/>
        </w:rPr>
        <w:t>manufacture</w:t>
      </w:r>
      <w:r>
        <w:rPr>
          <w:color w:val="000009"/>
          <w:spacing w:val="62"/>
        </w:rPr>
        <w:t xml:space="preserve"> </w:t>
      </w:r>
      <w:r>
        <w:rPr>
          <w:color w:val="000009"/>
        </w:rPr>
        <w:t>of</w:t>
      </w:r>
    </w:p>
    <w:p w:rsidR="001101CD" w:rsidRDefault="001101CD">
      <w:pPr>
        <w:spacing w:line="369" w:lineRule="auto"/>
        <w:sectPr w:rsidR="001101CD">
          <w:pgSz w:w="11900" w:h="16840"/>
          <w:pgMar w:top="1420" w:right="1140" w:bottom="980" w:left="900" w:header="0" w:footer="789" w:gutter="0"/>
          <w:cols w:space="720"/>
        </w:sectPr>
      </w:pPr>
    </w:p>
    <w:p w:rsidR="001101CD" w:rsidRDefault="00FB483F">
      <w:pPr>
        <w:pStyle w:val="BodyText"/>
        <w:spacing w:before="70" w:line="369" w:lineRule="auto"/>
        <w:ind w:right="300"/>
      </w:pPr>
      <w:r>
        <w:rPr>
          <w:color w:val="000009"/>
        </w:rPr>
        <w:lastRenderedPageBreak/>
        <w:t>Oxytocin for domestic use be exclusively reserved for the public sector</w:t>
      </w:r>
      <w:r>
        <w:rPr>
          <w:color w:val="000009"/>
        </w:rPr>
        <w:t>.</w:t>
      </w:r>
    </w:p>
    <w:p w:rsidR="001101CD" w:rsidRDefault="00FB483F">
      <w:pPr>
        <w:pStyle w:val="ListParagraph"/>
        <w:numPr>
          <w:ilvl w:val="1"/>
          <w:numId w:val="3"/>
        </w:numPr>
        <w:tabs>
          <w:tab w:val="left" w:pos="1394"/>
        </w:tabs>
        <w:spacing w:before="167" w:line="374" w:lineRule="auto"/>
        <w:ind w:right="289"/>
        <w:rPr>
          <w:sz w:val="28"/>
        </w:rPr>
      </w:pPr>
      <w:r>
        <w:rPr>
          <w:color w:val="000009"/>
          <w:sz w:val="28"/>
        </w:rPr>
        <w:t xml:space="preserve">It was submitted that the basis of the impugned Notification was the decision of the High Court of Himachal Pradesh, Shimla dated 15.03.2016 in </w:t>
      </w:r>
      <w:r>
        <w:rPr>
          <w:i/>
          <w:color w:val="000009"/>
          <w:sz w:val="28"/>
        </w:rPr>
        <w:t>Court On Its Own Motion vs State of Himachal Pradesh</w:t>
      </w:r>
      <w:hyperlink w:anchor="_bookmark25" w:history="1">
        <w:r>
          <w:rPr>
            <w:i/>
            <w:color w:val="000009"/>
            <w:position w:val="11"/>
            <w:sz w:val="16"/>
          </w:rPr>
          <w:t>26</w:t>
        </w:r>
      </w:hyperlink>
      <w:r>
        <w:rPr>
          <w:color w:val="000009"/>
          <w:sz w:val="28"/>
        </w:rPr>
        <w:t>, which was completely irre</w:t>
      </w:r>
      <w:r>
        <w:rPr>
          <w:color w:val="000009"/>
          <w:sz w:val="28"/>
        </w:rPr>
        <w:t>levant for forming a “satisfaction” while issuing the Impugned</w:t>
      </w:r>
      <w:r>
        <w:rPr>
          <w:color w:val="000009"/>
          <w:spacing w:val="-1"/>
          <w:sz w:val="28"/>
        </w:rPr>
        <w:t xml:space="preserve"> </w:t>
      </w:r>
      <w:r>
        <w:rPr>
          <w:color w:val="000009"/>
          <w:sz w:val="28"/>
        </w:rPr>
        <w:t>Notification.</w:t>
      </w:r>
    </w:p>
    <w:p w:rsidR="001101CD" w:rsidRDefault="00FB483F">
      <w:pPr>
        <w:pStyle w:val="ListParagraph"/>
        <w:numPr>
          <w:ilvl w:val="1"/>
          <w:numId w:val="3"/>
        </w:numPr>
        <w:tabs>
          <w:tab w:val="left" w:pos="1394"/>
        </w:tabs>
        <w:spacing w:line="268" w:lineRule="exact"/>
        <w:ind w:hanging="853"/>
        <w:rPr>
          <w:sz w:val="28"/>
        </w:rPr>
      </w:pPr>
      <w:r>
        <w:rPr>
          <w:color w:val="000009"/>
          <w:sz w:val="28"/>
        </w:rPr>
        <w:t>The Respondent­Manufacturers had never been</w:t>
      </w:r>
      <w:r>
        <w:rPr>
          <w:color w:val="000009"/>
          <w:spacing w:val="26"/>
          <w:sz w:val="28"/>
        </w:rPr>
        <w:t xml:space="preserve"> </w:t>
      </w:r>
      <w:r>
        <w:rPr>
          <w:color w:val="000009"/>
          <w:sz w:val="28"/>
        </w:rPr>
        <w:t>prosecuted</w:t>
      </w:r>
    </w:p>
    <w:p w:rsidR="001101CD" w:rsidRDefault="00FB483F">
      <w:pPr>
        <w:pStyle w:val="BodyText"/>
        <w:spacing w:before="176" w:line="369" w:lineRule="auto"/>
        <w:ind w:right="295"/>
      </w:pPr>
      <w:r>
        <w:rPr>
          <w:color w:val="000009"/>
        </w:rPr>
        <w:t>or even issued a Show­Cause Notice under the Act for any misuse or abuse of the drug, or violation of any provisions of the Act. There was no material or evidence to show any illegal or clandestine manufacture of Oxytocin by the Respondent­manufacturers wh</w:t>
      </w:r>
      <w:r>
        <w:rPr>
          <w:color w:val="000009"/>
        </w:rPr>
        <w:t>o are licensed in accordance with law. The Chart on Oxytocin Data Compilation from April 2015 to August 2018 relied on by the Central Government to show unutilised quantity of the bulk drug or the API is wholly irrelevant, and was only prepared in August 2</w:t>
      </w:r>
      <w:r>
        <w:rPr>
          <w:color w:val="000009"/>
        </w:rPr>
        <w:t>018, much after the impugned Notification was passed.</w:t>
      </w:r>
    </w:p>
    <w:p w:rsidR="001101CD" w:rsidRDefault="00FB483F">
      <w:pPr>
        <w:pStyle w:val="ListParagraph"/>
        <w:numPr>
          <w:ilvl w:val="1"/>
          <w:numId w:val="3"/>
        </w:numPr>
        <w:tabs>
          <w:tab w:val="left" w:pos="1394"/>
        </w:tabs>
        <w:spacing w:line="269" w:lineRule="exact"/>
        <w:ind w:hanging="853"/>
        <w:rPr>
          <w:sz w:val="28"/>
        </w:rPr>
      </w:pPr>
      <w:r>
        <w:rPr>
          <w:color w:val="000009"/>
          <w:sz w:val="28"/>
        </w:rPr>
        <w:t>It was submitted that at the 78</w:t>
      </w:r>
      <w:r>
        <w:rPr>
          <w:color w:val="000009"/>
          <w:position w:val="11"/>
          <w:sz w:val="16"/>
        </w:rPr>
        <w:t xml:space="preserve">th </w:t>
      </w:r>
      <w:r>
        <w:rPr>
          <w:color w:val="000009"/>
          <w:sz w:val="28"/>
        </w:rPr>
        <w:t>meeting of the</w:t>
      </w:r>
      <w:r>
        <w:rPr>
          <w:color w:val="000009"/>
          <w:spacing w:val="-29"/>
          <w:sz w:val="28"/>
        </w:rPr>
        <w:t xml:space="preserve"> </w:t>
      </w:r>
      <w:r>
        <w:rPr>
          <w:color w:val="000009"/>
          <w:sz w:val="28"/>
        </w:rPr>
        <w:t>DTAB</w:t>
      </w:r>
    </w:p>
    <w:p w:rsidR="001101CD" w:rsidRDefault="00FB483F">
      <w:pPr>
        <w:pStyle w:val="BodyText"/>
        <w:spacing w:before="175" w:line="369" w:lineRule="auto"/>
        <w:ind w:right="298"/>
      </w:pPr>
      <w:r>
        <w:rPr>
          <w:color w:val="000009"/>
        </w:rPr>
        <w:t>dated 12.02.18, which forms the basis of the Impugned Notification, the DTAB did not recommend to restrict the manufacture of Oxytocin to public sec</w:t>
      </w:r>
      <w:r>
        <w:rPr>
          <w:color w:val="000009"/>
        </w:rPr>
        <w:t>tor companies only, nor did it determine that Oxytocin is likely to pose a risk to animals or humans.</w:t>
      </w:r>
    </w:p>
    <w:p w:rsidR="001101CD" w:rsidRDefault="001101CD">
      <w:pPr>
        <w:pStyle w:val="BodyText"/>
        <w:ind w:left="0"/>
        <w:jc w:val="left"/>
        <w:rPr>
          <w:sz w:val="20"/>
        </w:rPr>
      </w:pPr>
    </w:p>
    <w:p w:rsidR="001101CD" w:rsidRDefault="001101CD">
      <w:pPr>
        <w:pStyle w:val="BodyText"/>
        <w:ind w:left="0"/>
        <w:jc w:val="left"/>
        <w:rPr>
          <w:sz w:val="20"/>
        </w:rPr>
      </w:pPr>
    </w:p>
    <w:p w:rsidR="001101CD" w:rsidRDefault="001101CD">
      <w:pPr>
        <w:pStyle w:val="BodyText"/>
        <w:ind w:left="0"/>
        <w:jc w:val="left"/>
        <w:rPr>
          <w:sz w:val="20"/>
        </w:rPr>
      </w:pPr>
    </w:p>
    <w:p w:rsidR="001101CD" w:rsidRDefault="001101CD">
      <w:pPr>
        <w:pStyle w:val="BodyText"/>
        <w:spacing w:before="11"/>
        <w:ind w:left="0"/>
        <w:jc w:val="left"/>
        <w:rPr>
          <w:sz w:val="12"/>
        </w:rPr>
      </w:pPr>
      <w:r w:rsidRPr="001101CD">
        <w:pict>
          <v:line id="_x0000_s2051" style="position:absolute;z-index:-251652096;mso-wrap-distance-left:0;mso-wrap-distance-right:0;mso-position-horizontal-relative:page" from="1in,9.8pt" to="184.8pt,9.8pt" strokeweight=".5pt">
            <w10:wrap type="topAndBottom" anchorx="page"/>
          </v:line>
        </w:pict>
      </w:r>
    </w:p>
    <w:p w:rsidR="001101CD" w:rsidRDefault="00FB483F">
      <w:pPr>
        <w:spacing w:before="21"/>
        <w:ind w:left="541"/>
        <w:rPr>
          <w:sz w:val="20"/>
        </w:rPr>
      </w:pPr>
      <w:r>
        <w:rPr>
          <w:rFonts w:ascii="Lucida Sans"/>
          <w:color w:val="000009"/>
          <w:sz w:val="20"/>
        </w:rPr>
        <w:t>2</w:t>
      </w:r>
      <w:bookmarkStart w:id="25" w:name="_bookmark25"/>
      <w:bookmarkEnd w:id="25"/>
      <w:r>
        <w:rPr>
          <w:rFonts w:ascii="Lucida Sans"/>
          <w:color w:val="000009"/>
          <w:sz w:val="20"/>
        </w:rPr>
        <w:t xml:space="preserve">6 </w:t>
      </w:r>
      <w:r>
        <w:rPr>
          <w:color w:val="000009"/>
          <w:sz w:val="20"/>
        </w:rPr>
        <w:t>CWPIL No. 16 of 2014</w:t>
      </w:r>
    </w:p>
    <w:p w:rsidR="001101CD" w:rsidRDefault="001101CD">
      <w:pPr>
        <w:rPr>
          <w:sz w:val="20"/>
        </w:rPr>
        <w:sectPr w:rsidR="001101CD">
          <w:pgSz w:w="11900" w:h="16840"/>
          <w:pgMar w:top="1080" w:right="1140" w:bottom="980" w:left="900" w:header="0" w:footer="789" w:gutter="0"/>
          <w:cols w:space="720"/>
        </w:sectPr>
      </w:pPr>
    </w:p>
    <w:p w:rsidR="001101CD" w:rsidRDefault="00FB483F">
      <w:pPr>
        <w:pStyle w:val="BodyText"/>
        <w:spacing w:before="70" w:line="372" w:lineRule="auto"/>
        <w:ind w:right="296" w:firstLine="588"/>
        <w:rPr>
          <w:i/>
        </w:rPr>
      </w:pPr>
      <w:r>
        <w:rPr>
          <w:color w:val="000009"/>
        </w:rPr>
        <w:lastRenderedPageBreak/>
        <w:t>Rather, the DTAB agreed on a draft notification for regulating and restricting the supply of Oxytocin formulations only through registered hospitals and clinics in the ‘</w:t>
      </w:r>
      <w:r>
        <w:rPr>
          <w:i/>
          <w:color w:val="000009"/>
        </w:rPr>
        <w:t>public and private sector’.</w:t>
      </w:r>
    </w:p>
    <w:p w:rsidR="001101CD" w:rsidRDefault="00FB483F">
      <w:pPr>
        <w:pStyle w:val="ListParagraph"/>
        <w:numPr>
          <w:ilvl w:val="1"/>
          <w:numId w:val="3"/>
        </w:numPr>
        <w:tabs>
          <w:tab w:val="left" w:pos="1394"/>
        </w:tabs>
        <w:spacing w:before="256" w:line="374" w:lineRule="auto"/>
        <w:ind w:right="290"/>
        <w:rPr>
          <w:sz w:val="28"/>
        </w:rPr>
      </w:pPr>
      <w:r>
        <w:rPr>
          <w:color w:val="000009"/>
          <w:sz w:val="28"/>
        </w:rPr>
        <w:t>It was submitted that the Draft Rules published by the Mini</w:t>
      </w:r>
      <w:r>
        <w:rPr>
          <w:color w:val="000009"/>
          <w:sz w:val="28"/>
        </w:rPr>
        <w:t xml:space="preserve">stry of Health and Family Welfare on 18.04.2018 suggested and recommended a </w:t>
      </w:r>
      <w:r>
        <w:rPr>
          <w:i/>
          <w:color w:val="000009"/>
          <w:sz w:val="28"/>
        </w:rPr>
        <w:t xml:space="preserve">3­tier system of barcoding </w:t>
      </w:r>
      <w:r>
        <w:rPr>
          <w:color w:val="000009"/>
          <w:sz w:val="28"/>
        </w:rPr>
        <w:t>of all Oxytocin formulations manufactured by licensed manufacturers “</w:t>
      </w:r>
      <w:r>
        <w:rPr>
          <w:i/>
          <w:color w:val="000009"/>
          <w:sz w:val="28"/>
        </w:rPr>
        <w:t>so as to ensure track and traceability of the product</w:t>
      </w:r>
      <w:r>
        <w:rPr>
          <w:i/>
          <w:color w:val="000009"/>
          <w:spacing w:val="21"/>
          <w:sz w:val="28"/>
        </w:rPr>
        <w:t xml:space="preserve"> </w:t>
      </w:r>
      <w:r>
        <w:rPr>
          <w:i/>
          <w:color w:val="000009"/>
          <w:sz w:val="28"/>
        </w:rPr>
        <w:t>to</w:t>
      </w:r>
      <w:r>
        <w:rPr>
          <w:i/>
          <w:color w:val="000009"/>
          <w:spacing w:val="19"/>
          <w:sz w:val="28"/>
        </w:rPr>
        <w:t xml:space="preserve"> </w:t>
      </w:r>
      <w:r>
        <w:rPr>
          <w:i/>
          <w:color w:val="000009"/>
          <w:sz w:val="28"/>
        </w:rPr>
        <w:t>avoid</w:t>
      </w:r>
      <w:r>
        <w:rPr>
          <w:i/>
          <w:color w:val="000009"/>
          <w:spacing w:val="20"/>
          <w:sz w:val="28"/>
        </w:rPr>
        <w:t xml:space="preserve"> </w:t>
      </w:r>
      <w:r>
        <w:rPr>
          <w:i/>
          <w:color w:val="000009"/>
          <w:sz w:val="28"/>
        </w:rPr>
        <w:t>its</w:t>
      </w:r>
      <w:r>
        <w:rPr>
          <w:i/>
          <w:color w:val="000009"/>
          <w:spacing w:val="19"/>
          <w:sz w:val="28"/>
        </w:rPr>
        <w:t xml:space="preserve"> </w:t>
      </w:r>
      <w:r>
        <w:rPr>
          <w:i/>
          <w:color w:val="000009"/>
          <w:sz w:val="28"/>
        </w:rPr>
        <w:t>misuse</w:t>
      </w:r>
      <w:r>
        <w:rPr>
          <w:color w:val="000009"/>
          <w:sz w:val="28"/>
        </w:rPr>
        <w:t>”.</w:t>
      </w:r>
      <w:r>
        <w:rPr>
          <w:color w:val="000009"/>
          <w:spacing w:val="20"/>
          <w:sz w:val="28"/>
        </w:rPr>
        <w:t xml:space="preserve"> </w:t>
      </w:r>
      <w:r>
        <w:rPr>
          <w:color w:val="000009"/>
          <w:sz w:val="28"/>
        </w:rPr>
        <w:t>The</w:t>
      </w:r>
      <w:r>
        <w:rPr>
          <w:color w:val="000009"/>
          <w:spacing w:val="21"/>
          <w:sz w:val="28"/>
        </w:rPr>
        <w:t xml:space="preserve"> </w:t>
      </w:r>
      <w:r>
        <w:rPr>
          <w:color w:val="000009"/>
          <w:sz w:val="28"/>
        </w:rPr>
        <w:t>Cent</w:t>
      </w:r>
      <w:r>
        <w:rPr>
          <w:color w:val="000009"/>
          <w:sz w:val="28"/>
        </w:rPr>
        <w:t>ral</w:t>
      </w:r>
      <w:r>
        <w:rPr>
          <w:color w:val="000009"/>
          <w:spacing w:val="20"/>
          <w:sz w:val="28"/>
        </w:rPr>
        <w:t xml:space="preserve"> </w:t>
      </w:r>
      <w:r>
        <w:rPr>
          <w:color w:val="000009"/>
          <w:sz w:val="28"/>
        </w:rPr>
        <w:t>Government</w:t>
      </w:r>
      <w:r>
        <w:rPr>
          <w:color w:val="000009"/>
          <w:spacing w:val="18"/>
          <w:sz w:val="28"/>
        </w:rPr>
        <w:t xml:space="preserve"> </w:t>
      </w:r>
      <w:r>
        <w:rPr>
          <w:color w:val="000009"/>
          <w:sz w:val="28"/>
        </w:rPr>
        <w:t>after</w:t>
      </w:r>
    </w:p>
    <w:p w:rsidR="001101CD" w:rsidRDefault="00FB483F">
      <w:pPr>
        <w:pStyle w:val="BodyText"/>
        <w:spacing w:before="2" w:line="369" w:lineRule="auto"/>
        <w:ind w:right="297"/>
      </w:pPr>
      <w:r>
        <w:rPr>
          <w:color w:val="000009"/>
        </w:rPr>
        <w:t>10 days i.e., on 27.04.2018, took the drastic course of prohibiting the manufacture of the drug by all private sector licensees, and arbitrarily issued the impugned notification.</w:t>
      </w:r>
    </w:p>
    <w:p w:rsidR="001101CD" w:rsidRDefault="00FB483F">
      <w:pPr>
        <w:pStyle w:val="BodyText"/>
        <w:spacing w:before="166" w:line="369" w:lineRule="auto"/>
        <w:ind w:right="298" w:firstLine="588"/>
      </w:pPr>
      <w:r>
        <w:rPr>
          <w:color w:val="000009"/>
        </w:rPr>
        <w:t xml:space="preserve">It was submitted that there is no material on record to </w:t>
      </w:r>
      <w:r>
        <w:rPr>
          <w:color w:val="000009"/>
        </w:rPr>
        <w:t>show on what basis the Central Government suddenly changed its stand between 18.04.2018 and 27.04.2018 from a 3­tier system of barcoding to that of complete prohibition on the manufacture of the drug by licensed private sector manufacturers.</w:t>
      </w:r>
    </w:p>
    <w:p w:rsidR="001101CD" w:rsidRDefault="00FB483F">
      <w:pPr>
        <w:pStyle w:val="ListParagraph"/>
        <w:numPr>
          <w:ilvl w:val="1"/>
          <w:numId w:val="3"/>
        </w:numPr>
        <w:tabs>
          <w:tab w:val="left" w:pos="1394"/>
        </w:tabs>
        <w:spacing w:before="233" w:line="372" w:lineRule="auto"/>
        <w:ind w:right="290"/>
        <w:rPr>
          <w:sz w:val="28"/>
        </w:rPr>
      </w:pPr>
      <w:r>
        <w:rPr>
          <w:color w:val="000009"/>
          <w:sz w:val="28"/>
        </w:rPr>
        <w:t>It was submitted that the impugned notification is arbitrary, unreasonable and issued with complete non­ application of mind. The power under S. 26A cannot be used in respect of a licensed drug, or in respect of a spurious, misbranded, adulterated and ille</w:t>
      </w:r>
      <w:r>
        <w:rPr>
          <w:color w:val="000009"/>
          <w:sz w:val="28"/>
        </w:rPr>
        <w:t>gally or clandestinely manufactured drug. The “</w:t>
      </w:r>
      <w:r>
        <w:rPr>
          <w:i/>
          <w:color w:val="000009"/>
          <w:sz w:val="28"/>
        </w:rPr>
        <w:t>use of any drug</w:t>
      </w:r>
      <w:r>
        <w:rPr>
          <w:color w:val="000009"/>
          <w:sz w:val="28"/>
        </w:rPr>
        <w:t>” as used in Section 26A means its use only for the</w:t>
      </w:r>
      <w:r>
        <w:rPr>
          <w:color w:val="000009"/>
          <w:spacing w:val="30"/>
          <w:sz w:val="28"/>
        </w:rPr>
        <w:t xml:space="preserve"> </w:t>
      </w:r>
      <w:r>
        <w:rPr>
          <w:color w:val="000009"/>
          <w:sz w:val="28"/>
        </w:rPr>
        <w:t>intended,</w:t>
      </w:r>
    </w:p>
    <w:p w:rsidR="001101CD" w:rsidRDefault="001101CD">
      <w:pPr>
        <w:spacing w:line="372" w:lineRule="auto"/>
        <w:jc w:val="both"/>
        <w:rPr>
          <w:sz w:val="28"/>
        </w:rPr>
        <w:sectPr w:rsidR="001101CD">
          <w:footerReference w:type="default" r:id="rId12"/>
          <w:pgSz w:w="11900" w:h="16840"/>
          <w:pgMar w:top="1080" w:right="1140" w:bottom="980" w:left="900" w:header="0" w:footer="789" w:gutter="0"/>
          <w:pgNumType w:start="30"/>
          <w:cols w:space="720"/>
        </w:sectPr>
      </w:pPr>
    </w:p>
    <w:p w:rsidR="001101CD" w:rsidRDefault="00FB483F">
      <w:pPr>
        <w:pStyle w:val="BodyText"/>
        <w:spacing w:before="70" w:line="369" w:lineRule="auto"/>
        <w:ind w:right="298"/>
      </w:pPr>
      <w:r>
        <w:rPr>
          <w:color w:val="000009"/>
        </w:rPr>
        <w:lastRenderedPageBreak/>
        <w:t>declared and avowed purpose, and does not cover its misuse. Therefore, Section 26A could not have been invoked to prohibit/regulate/restrict the misuse of an essential and licensed</w:t>
      </w:r>
      <w:r>
        <w:rPr>
          <w:color w:val="000009"/>
          <w:spacing w:val="-1"/>
        </w:rPr>
        <w:t xml:space="preserve"> </w:t>
      </w:r>
      <w:r>
        <w:rPr>
          <w:color w:val="000009"/>
        </w:rPr>
        <w:t>drug.</w:t>
      </w:r>
    </w:p>
    <w:p w:rsidR="001101CD" w:rsidRDefault="00FB483F">
      <w:pPr>
        <w:pStyle w:val="ListParagraph"/>
        <w:numPr>
          <w:ilvl w:val="1"/>
          <w:numId w:val="3"/>
        </w:numPr>
        <w:tabs>
          <w:tab w:val="left" w:pos="1394"/>
        </w:tabs>
        <w:spacing w:line="276" w:lineRule="exact"/>
        <w:ind w:hanging="853"/>
        <w:rPr>
          <w:sz w:val="28"/>
        </w:rPr>
      </w:pPr>
      <w:r>
        <w:rPr>
          <w:color w:val="000009"/>
          <w:sz w:val="28"/>
        </w:rPr>
        <w:t>Section 26A cannot be invoked where the</w:t>
      </w:r>
      <w:r>
        <w:rPr>
          <w:color w:val="000009"/>
          <w:spacing w:val="9"/>
          <w:sz w:val="28"/>
        </w:rPr>
        <w:t xml:space="preserve"> </w:t>
      </w:r>
      <w:r>
        <w:rPr>
          <w:color w:val="000009"/>
          <w:sz w:val="28"/>
        </w:rPr>
        <w:t>manufacture,</w:t>
      </w:r>
    </w:p>
    <w:p w:rsidR="001101CD" w:rsidRDefault="00FB483F">
      <w:pPr>
        <w:pStyle w:val="BodyText"/>
        <w:spacing w:before="191" w:line="369" w:lineRule="auto"/>
        <w:ind w:right="292"/>
      </w:pPr>
      <w:r>
        <w:rPr>
          <w:color w:val="000009"/>
        </w:rPr>
        <w:t>sale or distribu</w:t>
      </w:r>
      <w:r>
        <w:rPr>
          <w:color w:val="000009"/>
        </w:rPr>
        <w:t>tion of a drug is already “</w:t>
      </w:r>
      <w:r>
        <w:rPr>
          <w:i/>
          <w:color w:val="000009"/>
        </w:rPr>
        <w:t>prohibited</w:t>
      </w:r>
      <w:r>
        <w:rPr>
          <w:color w:val="000009"/>
        </w:rPr>
        <w:t>” under Section 18 of the Act. The Act and the accompanying Rules provide for a robust mechanism for countering any contravention of the Act by licensed</w:t>
      </w:r>
      <w:r>
        <w:rPr>
          <w:color w:val="000009"/>
          <w:spacing w:val="62"/>
        </w:rPr>
        <w:t xml:space="preserve"> </w:t>
      </w:r>
      <w:r>
        <w:rPr>
          <w:color w:val="000009"/>
        </w:rPr>
        <w:t>manufacturers. Therefore, there was no public necessity to complet</w:t>
      </w:r>
      <w:r>
        <w:rPr>
          <w:color w:val="000009"/>
        </w:rPr>
        <w:t>ely prohibit all licensed manufacturers from manufacturing the</w:t>
      </w:r>
      <w:r>
        <w:rPr>
          <w:color w:val="000009"/>
          <w:spacing w:val="1"/>
        </w:rPr>
        <w:t xml:space="preserve"> </w:t>
      </w:r>
      <w:r>
        <w:rPr>
          <w:color w:val="000009"/>
        </w:rPr>
        <w:t>drug.</w:t>
      </w:r>
    </w:p>
    <w:p w:rsidR="001101CD" w:rsidRDefault="00FB483F">
      <w:pPr>
        <w:pStyle w:val="ListParagraph"/>
        <w:numPr>
          <w:ilvl w:val="1"/>
          <w:numId w:val="3"/>
        </w:numPr>
        <w:tabs>
          <w:tab w:val="left" w:pos="1394"/>
        </w:tabs>
        <w:spacing w:before="175" w:line="372" w:lineRule="auto"/>
        <w:ind w:right="299"/>
        <w:rPr>
          <w:sz w:val="28"/>
        </w:rPr>
      </w:pPr>
      <w:r>
        <w:rPr>
          <w:color w:val="000009"/>
          <w:sz w:val="28"/>
        </w:rPr>
        <w:t>The exercise of power under Section 26A cannot be said to be legislative in nature, since it is based on the “satisfaction” of the Central Government alone. The Central Government in exer</w:t>
      </w:r>
      <w:r>
        <w:rPr>
          <w:color w:val="000009"/>
          <w:sz w:val="28"/>
        </w:rPr>
        <w:t xml:space="preserve">cise of its executive/administrative powers under Section 26A, cannot create a State monopoly in the manufacture for domestic sale of a drug, and claim the protection of Article 19(6) of the Constitution. Reliance was placed on </w:t>
      </w:r>
      <w:r>
        <w:rPr>
          <w:i/>
          <w:color w:val="000009"/>
          <w:sz w:val="28"/>
        </w:rPr>
        <w:t>Rai Sahab Ram Jawaya Kapur &amp;</w:t>
      </w:r>
      <w:r>
        <w:rPr>
          <w:i/>
          <w:color w:val="000009"/>
          <w:sz w:val="28"/>
        </w:rPr>
        <w:t xml:space="preserve"> Ors. v State of</w:t>
      </w:r>
      <w:r>
        <w:rPr>
          <w:i/>
          <w:color w:val="000009"/>
          <w:spacing w:val="-1"/>
          <w:sz w:val="28"/>
        </w:rPr>
        <w:t xml:space="preserve"> </w:t>
      </w:r>
      <w:r>
        <w:rPr>
          <w:i/>
          <w:color w:val="000009"/>
          <w:sz w:val="28"/>
        </w:rPr>
        <w:t>Punjab</w:t>
      </w:r>
      <w:hyperlink w:anchor="_bookmark26" w:history="1">
        <w:r>
          <w:rPr>
            <w:i/>
            <w:color w:val="000009"/>
            <w:position w:val="11"/>
            <w:sz w:val="16"/>
          </w:rPr>
          <w:t>27</w:t>
        </w:r>
      </w:hyperlink>
      <w:r>
        <w:rPr>
          <w:color w:val="000009"/>
          <w:sz w:val="28"/>
        </w:rPr>
        <w:t>.</w:t>
      </w:r>
    </w:p>
    <w:p w:rsidR="001101CD" w:rsidRDefault="00FB483F">
      <w:pPr>
        <w:pStyle w:val="ListParagraph"/>
        <w:numPr>
          <w:ilvl w:val="1"/>
          <w:numId w:val="3"/>
        </w:numPr>
        <w:tabs>
          <w:tab w:val="left" w:pos="1394"/>
        </w:tabs>
        <w:spacing w:before="178" w:line="369" w:lineRule="auto"/>
        <w:ind w:right="295"/>
        <w:rPr>
          <w:sz w:val="28"/>
        </w:rPr>
      </w:pPr>
      <w:r>
        <w:rPr>
          <w:color w:val="000009"/>
          <w:sz w:val="28"/>
        </w:rPr>
        <w:t>It was further submitted that Memorandum of Delegated Legislation accompanying the Bill No.65 of 1982 introducing insertion of Section 26A in the Act, makes no reference to the exercise of powers under Section 26A as a form of delegated</w:t>
      </w:r>
      <w:r>
        <w:rPr>
          <w:color w:val="000009"/>
          <w:spacing w:val="-1"/>
          <w:sz w:val="28"/>
        </w:rPr>
        <w:t xml:space="preserve"> </w:t>
      </w:r>
      <w:r>
        <w:rPr>
          <w:color w:val="000009"/>
          <w:sz w:val="28"/>
        </w:rPr>
        <w:t>legislation.</w:t>
      </w:r>
    </w:p>
    <w:p w:rsidR="001101CD" w:rsidRDefault="001101CD">
      <w:pPr>
        <w:pStyle w:val="BodyText"/>
        <w:ind w:left="0"/>
        <w:jc w:val="left"/>
        <w:rPr>
          <w:sz w:val="20"/>
        </w:rPr>
      </w:pPr>
    </w:p>
    <w:p w:rsidR="001101CD" w:rsidRDefault="001101CD">
      <w:pPr>
        <w:pStyle w:val="BodyText"/>
        <w:ind w:left="0"/>
        <w:jc w:val="left"/>
        <w:rPr>
          <w:sz w:val="20"/>
        </w:rPr>
      </w:pPr>
    </w:p>
    <w:p w:rsidR="001101CD" w:rsidRDefault="001101CD">
      <w:pPr>
        <w:pStyle w:val="BodyText"/>
        <w:spacing w:before="7"/>
        <w:ind w:left="0"/>
        <w:jc w:val="left"/>
        <w:rPr>
          <w:sz w:val="10"/>
        </w:rPr>
      </w:pPr>
      <w:r w:rsidRPr="001101CD">
        <w:pict>
          <v:line id="_x0000_s2050" style="position:absolute;z-index:-251651072;mso-wrap-distance-left:0;mso-wrap-distance-right:0;mso-position-horizontal-relative:page" from="1in,8.45pt" to="184.8pt,8.45pt" strokeweight=".5pt">
            <w10:wrap type="topAndBottom" anchorx="page"/>
          </v:line>
        </w:pict>
      </w:r>
    </w:p>
    <w:p w:rsidR="001101CD" w:rsidRDefault="00FB483F">
      <w:pPr>
        <w:spacing w:before="21"/>
        <w:ind w:left="541"/>
        <w:rPr>
          <w:sz w:val="20"/>
        </w:rPr>
      </w:pPr>
      <w:r>
        <w:rPr>
          <w:rFonts w:ascii="Lucida Sans"/>
          <w:color w:val="000009"/>
          <w:sz w:val="20"/>
        </w:rPr>
        <w:t>2</w:t>
      </w:r>
      <w:bookmarkStart w:id="26" w:name="_bookmark26"/>
      <w:bookmarkEnd w:id="26"/>
      <w:r>
        <w:rPr>
          <w:rFonts w:ascii="Lucida Sans"/>
          <w:color w:val="000009"/>
          <w:sz w:val="20"/>
        </w:rPr>
        <w:t>7</w:t>
      </w:r>
      <w:r>
        <w:rPr>
          <w:rFonts w:ascii="Lucida Sans"/>
          <w:color w:val="000009"/>
          <w:sz w:val="20"/>
        </w:rPr>
        <w:t xml:space="preserve"> </w:t>
      </w:r>
      <w:r>
        <w:rPr>
          <w:color w:val="000009"/>
          <w:sz w:val="20"/>
        </w:rPr>
        <w:t>(1955) 2 SCR 225</w:t>
      </w:r>
    </w:p>
    <w:p w:rsidR="001101CD" w:rsidRDefault="001101CD">
      <w:pPr>
        <w:rPr>
          <w:sz w:val="20"/>
        </w:rPr>
        <w:sectPr w:rsidR="001101CD">
          <w:pgSz w:w="11900" w:h="16840"/>
          <w:pgMar w:top="1080" w:right="1140" w:bottom="980" w:left="900" w:header="0" w:footer="789" w:gutter="0"/>
          <w:cols w:space="720"/>
        </w:sectPr>
      </w:pPr>
    </w:p>
    <w:p w:rsidR="001101CD" w:rsidRDefault="00FB483F">
      <w:pPr>
        <w:pStyle w:val="ListParagraph"/>
        <w:numPr>
          <w:ilvl w:val="1"/>
          <w:numId w:val="3"/>
        </w:numPr>
        <w:tabs>
          <w:tab w:val="left" w:pos="1394"/>
        </w:tabs>
        <w:spacing w:before="70" w:line="369" w:lineRule="auto"/>
        <w:ind w:right="296"/>
        <w:rPr>
          <w:sz w:val="28"/>
        </w:rPr>
      </w:pPr>
      <w:r>
        <w:rPr>
          <w:color w:val="000009"/>
          <w:sz w:val="28"/>
        </w:rPr>
        <w:lastRenderedPageBreak/>
        <w:t xml:space="preserve">It was submitted that the Impugned notification discriminates between private sector licensed manufacturers and public sector manufacturers as a State monopoly has been created in favour of one public sector company, </w:t>
      </w:r>
      <w:r>
        <w:rPr>
          <w:i/>
          <w:color w:val="000009"/>
          <w:sz w:val="28"/>
        </w:rPr>
        <w:t>viz</w:t>
      </w:r>
      <w:r>
        <w:rPr>
          <w:i/>
          <w:color w:val="000009"/>
          <w:sz w:val="28"/>
        </w:rPr>
        <w:t xml:space="preserve">. </w:t>
      </w:r>
      <w:r>
        <w:rPr>
          <w:color w:val="000009"/>
          <w:sz w:val="28"/>
        </w:rPr>
        <w:t>KAPL. It was submitted that the impugned notification is hit by Article 14 of the Constitution of India as being arbitrary, unreasonable, discriminatory and disproportionate.</w:t>
      </w:r>
    </w:p>
    <w:p w:rsidR="001101CD" w:rsidRDefault="00FB483F">
      <w:pPr>
        <w:pStyle w:val="ListParagraph"/>
        <w:numPr>
          <w:ilvl w:val="1"/>
          <w:numId w:val="3"/>
        </w:numPr>
        <w:tabs>
          <w:tab w:val="left" w:pos="1394"/>
        </w:tabs>
        <w:spacing w:before="188" w:line="369" w:lineRule="auto"/>
        <w:ind w:right="296"/>
        <w:rPr>
          <w:sz w:val="28"/>
        </w:rPr>
      </w:pPr>
      <w:r>
        <w:rPr>
          <w:color w:val="000009"/>
          <w:sz w:val="28"/>
        </w:rPr>
        <w:t xml:space="preserve">By virtue of the Impugned Notification, only one public sector company </w:t>
      </w:r>
      <w:r>
        <w:rPr>
          <w:i/>
          <w:color w:val="000009"/>
          <w:sz w:val="28"/>
        </w:rPr>
        <w:t xml:space="preserve">viz. </w:t>
      </w:r>
      <w:r>
        <w:rPr>
          <w:color w:val="000009"/>
          <w:sz w:val="28"/>
        </w:rPr>
        <w:t>Kar</w:t>
      </w:r>
      <w:r>
        <w:rPr>
          <w:color w:val="000009"/>
          <w:sz w:val="28"/>
        </w:rPr>
        <w:t xml:space="preserve">nataka Antibiotic and Pharmaceuticals Ltd. (“KAPL”), would be allowed to manufacture the drug for domestic purposes. This would create a monopoly in favour of a public sector corporation, which could have a disastrous effect on the supply and availability </w:t>
      </w:r>
      <w:r>
        <w:rPr>
          <w:color w:val="000009"/>
          <w:sz w:val="28"/>
        </w:rPr>
        <w:t>of the drug to hospitals and patients in the country. It was further submitted that KAPL is completely inexperienced, since it obtained a license to manufacture the drug as recently as in April 2018 i.e. a couple of weeks before the impugned notification w</w:t>
      </w:r>
      <w:r>
        <w:rPr>
          <w:color w:val="000009"/>
          <w:sz w:val="28"/>
        </w:rPr>
        <w:t>as passed. It was submitted that the manufacturing activity commenced in May 2018, after the impugned notification was</w:t>
      </w:r>
      <w:r>
        <w:rPr>
          <w:color w:val="000009"/>
          <w:spacing w:val="-13"/>
          <w:sz w:val="28"/>
        </w:rPr>
        <w:t xml:space="preserve"> </w:t>
      </w:r>
      <w:r>
        <w:rPr>
          <w:color w:val="000009"/>
          <w:sz w:val="28"/>
        </w:rPr>
        <w:t>passed.</w:t>
      </w:r>
    </w:p>
    <w:p w:rsidR="001101CD" w:rsidRDefault="00FB483F">
      <w:pPr>
        <w:pStyle w:val="ListParagraph"/>
        <w:numPr>
          <w:ilvl w:val="1"/>
          <w:numId w:val="3"/>
        </w:numPr>
        <w:tabs>
          <w:tab w:val="left" w:pos="1394"/>
        </w:tabs>
        <w:spacing w:before="182" w:line="369" w:lineRule="auto"/>
        <w:ind w:right="296"/>
        <w:rPr>
          <w:sz w:val="28"/>
        </w:rPr>
      </w:pPr>
      <w:r>
        <w:rPr>
          <w:color w:val="000009"/>
          <w:sz w:val="28"/>
        </w:rPr>
        <w:t>It was further submitted that the Drug Control Department, Drug Testing Laboratory Karnataka had found that several drugs manufac</w:t>
      </w:r>
      <w:r>
        <w:rPr>
          <w:color w:val="000009"/>
          <w:sz w:val="28"/>
        </w:rPr>
        <w:t>tured by KAPL, as recently as in October 2018 were of Non­Standard Quality (NSQ).</w:t>
      </w:r>
    </w:p>
    <w:p w:rsidR="001101CD" w:rsidRDefault="001101CD">
      <w:pPr>
        <w:spacing w:line="369" w:lineRule="auto"/>
        <w:jc w:val="both"/>
        <w:rPr>
          <w:sz w:val="28"/>
        </w:rPr>
        <w:sectPr w:rsidR="001101CD">
          <w:pgSz w:w="11900" w:h="16840"/>
          <w:pgMar w:top="1080" w:right="1140" w:bottom="980" w:left="900" w:header="0" w:footer="789" w:gutter="0"/>
          <w:cols w:space="720"/>
        </w:sectPr>
      </w:pPr>
    </w:p>
    <w:p w:rsidR="001101CD" w:rsidRDefault="00FB483F">
      <w:pPr>
        <w:pStyle w:val="ListParagraph"/>
        <w:numPr>
          <w:ilvl w:val="1"/>
          <w:numId w:val="3"/>
        </w:numPr>
        <w:tabs>
          <w:tab w:val="left" w:pos="1394"/>
        </w:tabs>
        <w:spacing w:before="70" w:line="369" w:lineRule="auto"/>
        <w:ind w:right="295"/>
        <w:rPr>
          <w:sz w:val="28"/>
        </w:rPr>
      </w:pPr>
      <w:r>
        <w:rPr>
          <w:color w:val="000009"/>
          <w:sz w:val="28"/>
        </w:rPr>
        <w:lastRenderedPageBreak/>
        <w:t>It was further submitted that on 01.11.2017, the Cabinet Committee on Economic Affairs had given its in­principle approval for the strategic disinvestment o</w:t>
      </w:r>
      <w:r>
        <w:rPr>
          <w:color w:val="000009"/>
          <w:sz w:val="28"/>
        </w:rPr>
        <w:t>f the Central Government’s 100% equity stake in KAPL though an auction sale. Since the Central Government owns at least 51% equity stake in KAPL, this would mean that upon such disinvestment KAPL would no longer be a public sector</w:t>
      </w:r>
      <w:r>
        <w:rPr>
          <w:color w:val="000009"/>
          <w:spacing w:val="-1"/>
          <w:sz w:val="28"/>
        </w:rPr>
        <w:t xml:space="preserve"> </w:t>
      </w:r>
      <w:r>
        <w:rPr>
          <w:color w:val="000009"/>
          <w:sz w:val="28"/>
        </w:rPr>
        <w:t>company/undertaking.</w:t>
      </w:r>
    </w:p>
    <w:p w:rsidR="001101CD" w:rsidRDefault="00FB483F">
      <w:pPr>
        <w:pStyle w:val="ListParagraph"/>
        <w:numPr>
          <w:ilvl w:val="1"/>
          <w:numId w:val="3"/>
        </w:numPr>
        <w:tabs>
          <w:tab w:val="left" w:pos="1394"/>
        </w:tabs>
        <w:spacing w:before="170" w:line="369" w:lineRule="auto"/>
        <w:ind w:right="297"/>
        <w:rPr>
          <w:sz w:val="28"/>
        </w:rPr>
      </w:pPr>
      <w:r>
        <w:rPr>
          <w:color w:val="000009"/>
          <w:sz w:val="28"/>
        </w:rPr>
        <w:t>It w</w:t>
      </w:r>
      <w:r>
        <w:rPr>
          <w:color w:val="000009"/>
          <w:sz w:val="28"/>
        </w:rPr>
        <w:t>as contended that the Central Government could not have invoked Section 26A of the Act, since Oxytocin is an “essential drug” enlisted under the NLEM. The NLEM is listed in the 1</w:t>
      </w:r>
      <w:r>
        <w:rPr>
          <w:color w:val="000009"/>
          <w:position w:val="11"/>
          <w:sz w:val="16"/>
        </w:rPr>
        <w:t xml:space="preserve">st </w:t>
      </w:r>
      <w:r>
        <w:rPr>
          <w:color w:val="000009"/>
          <w:sz w:val="28"/>
        </w:rPr>
        <w:t xml:space="preserve">Schedule to the DPCO notified by the Central Government in exercise of its </w:t>
      </w:r>
      <w:r>
        <w:rPr>
          <w:color w:val="000009"/>
          <w:sz w:val="28"/>
        </w:rPr>
        <w:t>powers under Section 3 of the Essential Commodities Act, 1955. It was submitted that power under Section 26A cannot be exercised in respect of NLEM drugs. Section 6 of the EC Act gives the DPCO an overriding effect over other statutes. The impugned notific</w:t>
      </w:r>
      <w:r>
        <w:rPr>
          <w:color w:val="000009"/>
          <w:sz w:val="28"/>
        </w:rPr>
        <w:t>ation issued under Section 26A is ultra vires the said provision since it runs counter to the DPCO and the Section 6 of the Essential Commodities Act,</w:t>
      </w:r>
      <w:r>
        <w:rPr>
          <w:color w:val="000009"/>
          <w:spacing w:val="-17"/>
          <w:sz w:val="28"/>
        </w:rPr>
        <w:t xml:space="preserve"> </w:t>
      </w:r>
      <w:r>
        <w:rPr>
          <w:color w:val="000009"/>
          <w:sz w:val="28"/>
        </w:rPr>
        <w:t>1955.</w:t>
      </w:r>
    </w:p>
    <w:p w:rsidR="001101CD" w:rsidRDefault="00FB483F">
      <w:pPr>
        <w:pStyle w:val="ListParagraph"/>
        <w:numPr>
          <w:ilvl w:val="0"/>
          <w:numId w:val="12"/>
        </w:numPr>
        <w:tabs>
          <w:tab w:val="left" w:pos="1110"/>
        </w:tabs>
        <w:spacing w:before="157" w:line="369" w:lineRule="auto"/>
        <w:ind w:left="1110" w:right="297" w:hanging="710"/>
        <w:jc w:val="both"/>
        <w:rPr>
          <w:rFonts w:ascii="Lucida Sans" w:hAnsi="Lucida Sans"/>
          <w:color w:val="000009"/>
          <w:sz w:val="24"/>
        </w:rPr>
      </w:pPr>
      <w:r>
        <w:rPr>
          <w:color w:val="000009"/>
          <w:sz w:val="28"/>
        </w:rPr>
        <w:t>After having heard the Senior Counsel appearing for parties on both sides, we are of the view that the present group of appeals raise serious issues having far reaching implications. The twin issues which arise for consideration are on the one hand, the un</w:t>
      </w:r>
      <w:r>
        <w:rPr>
          <w:color w:val="000009"/>
          <w:sz w:val="28"/>
        </w:rPr>
        <w:t>regulated and clandestine manufacture of the drug Oxytocin, which is reportedly misused in milch animals; and on the other hand, the continued supply of an essential life­saving drug, which is used as the first line drug</w:t>
      </w:r>
      <w:r>
        <w:rPr>
          <w:color w:val="000009"/>
          <w:spacing w:val="23"/>
          <w:sz w:val="28"/>
        </w:rPr>
        <w:t xml:space="preserve"> </w:t>
      </w:r>
      <w:r>
        <w:rPr>
          <w:color w:val="000009"/>
          <w:sz w:val="28"/>
        </w:rPr>
        <w:t>for</w:t>
      </w:r>
    </w:p>
    <w:p w:rsidR="001101CD" w:rsidRDefault="001101CD">
      <w:pPr>
        <w:spacing w:line="369" w:lineRule="auto"/>
        <w:jc w:val="both"/>
        <w:rPr>
          <w:rFonts w:ascii="Lucida Sans" w:hAnsi="Lucida Sans"/>
          <w:sz w:val="24"/>
        </w:rPr>
        <w:sectPr w:rsidR="001101CD">
          <w:pgSz w:w="11900" w:h="16840"/>
          <w:pgMar w:top="1080" w:right="1140" w:bottom="980" w:left="900" w:header="0" w:footer="789" w:gutter="0"/>
          <w:cols w:space="720"/>
        </w:sectPr>
      </w:pPr>
    </w:p>
    <w:p w:rsidR="001101CD" w:rsidRDefault="00FB483F">
      <w:pPr>
        <w:pStyle w:val="BodyText"/>
        <w:spacing w:before="70" w:line="369" w:lineRule="auto"/>
        <w:ind w:left="1110" w:right="302"/>
      </w:pPr>
      <w:r>
        <w:rPr>
          <w:color w:val="000009"/>
        </w:rPr>
        <w:lastRenderedPageBreak/>
        <w:t>prevention and treatment of post­partum haemorrhage at the time of childbirth.</w:t>
      </w:r>
    </w:p>
    <w:p w:rsidR="001101CD" w:rsidRDefault="00FB483F">
      <w:pPr>
        <w:pStyle w:val="BodyText"/>
        <w:spacing w:before="167" w:line="367" w:lineRule="auto"/>
        <w:ind w:left="1261" w:right="299" w:firstLine="360"/>
      </w:pPr>
      <w:r>
        <w:rPr>
          <w:color w:val="000009"/>
        </w:rPr>
        <w:t>The following substantial questions of law arise for consideration:</w:t>
      </w:r>
    </w:p>
    <w:p w:rsidR="001101CD" w:rsidRDefault="00FB483F">
      <w:pPr>
        <w:pStyle w:val="ListParagraph"/>
        <w:numPr>
          <w:ilvl w:val="0"/>
          <w:numId w:val="2"/>
        </w:numPr>
        <w:tabs>
          <w:tab w:val="left" w:pos="1536"/>
        </w:tabs>
        <w:spacing w:before="173" w:line="491" w:lineRule="auto"/>
        <w:ind w:right="300"/>
        <w:jc w:val="both"/>
        <w:rPr>
          <w:color w:val="000009"/>
          <w:sz w:val="28"/>
        </w:rPr>
      </w:pPr>
      <w:r>
        <w:rPr>
          <w:color w:val="000009"/>
          <w:sz w:val="28"/>
        </w:rPr>
        <w:t>Whether a drug included in the National List of Essential Medicines published under Schedule 1 of the Drugs (</w:t>
      </w:r>
      <w:r>
        <w:rPr>
          <w:color w:val="000009"/>
          <w:sz w:val="28"/>
        </w:rPr>
        <w:t>Prices Control) Order, 2013 notified under Section 3 of the Essential Commodities Act, 1955 would be subject to the provisions of Section 26A of the Drugs and Cosmetics Act,</w:t>
      </w:r>
      <w:r>
        <w:rPr>
          <w:color w:val="000009"/>
          <w:spacing w:val="-1"/>
          <w:sz w:val="28"/>
        </w:rPr>
        <w:t xml:space="preserve"> </w:t>
      </w:r>
      <w:r>
        <w:rPr>
          <w:color w:val="000009"/>
          <w:sz w:val="28"/>
        </w:rPr>
        <w:t>1940?</w:t>
      </w:r>
    </w:p>
    <w:p w:rsidR="001101CD" w:rsidRDefault="00FB483F">
      <w:pPr>
        <w:pStyle w:val="ListParagraph"/>
        <w:numPr>
          <w:ilvl w:val="0"/>
          <w:numId w:val="2"/>
        </w:numPr>
        <w:tabs>
          <w:tab w:val="left" w:pos="1536"/>
        </w:tabs>
        <w:spacing w:before="1" w:line="491" w:lineRule="auto"/>
        <w:ind w:right="296"/>
        <w:jc w:val="both"/>
        <w:rPr>
          <w:rFonts w:ascii="Lucida Sans"/>
          <w:color w:val="000009"/>
          <w:sz w:val="24"/>
        </w:rPr>
      </w:pPr>
      <w:r>
        <w:rPr>
          <w:color w:val="000009"/>
          <w:sz w:val="28"/>
        </w:rPr>
        <w:t>Whether the impugned notification has resulted in creating a monopoly in fav</w:t>
      </w:r>
      <w:r>
        <w:rPr>
          <w:color w:val="000009"/>
          <w:sz w:val="28"/>
        </w:rPr>
        <w:t>our of public sector companies, to the complete exclusion of private sector companies, and if so, whether it would be protected by Article 19(6)(ii) read with Article 14 of the</w:t>
      </w:r>
      <w:r>
        <w:rPr>
          <w:color w:val="000009"/>
          <w:spacing w:val="-3"/>
          <w:sz w:val="28"/>
        </w:rPr>
        <w:t xml:space="preserve"> </w:t>
      </w:r>
      <w:r>
        <w:rPr>
          <w:color w:val="000009"/>
          <w:sz w:val="28"/>
        </w:rPr>
        <w:t>Constitution?</w:t>
      </w:r>
    </w:p>
    <w:p w:rsidR="001101CD" w:rsidRDefault="00FB483F">
      <w:pPr>
        <w:pStyle w:val="ListParagraph"/>
        <w:numPr>
          <w:ilvl w:val="0"/>
          <w:numId w:val="2"/>
        </w:numPr>
        <w:tabs>
          <w:tab w:val="left" w:pos="1536"/>
        </w:tabs>
        <w:spacing w:before="193" w:line="491" w:lineRule="auto"/>
        <w:ind w:right="295"/>
        <w:jc w:val="both"/>
        <w:rPr>
          <w:rFonts w:ascii="Lucida Sans"/>
          <w:color w:val="000009"/>
          <w:sz w:val="24"/>
        </w:rPr>
      </w:pPr>
      <w:r>
        <w:rPr>
          <w:color w:val="000009"/>
          <w:sz w:val="28"/>
        </w:rPr>
        <w:t>Whether the classification made by the impugned notification betw</w:t>
      </w:r>
      <w:r>
        <w:rPr>
          <w:color w:val="000009"/>
          <w:sz w:val="28"/>
        </w:rPr>
        <w:t>een licensed public sector and private sector companies, in the manufacture of the</w:t>
      </w:r>
      <w:r>
        <w:rPr>
          <w:color w:val="000009"/>
          <w:spacing w:val="56"/>
          <w:sz w:val="28"/>
        </w:rPr>
        <w:t xml:space="preserve"> </w:t>
      </w:r>
      <w:r>
        <w:rPr>
          <w:color w:val="000009"/>
          <w:sz w:val="28"/>
        </w:rPr>
        <w:t>drug Oxytocin for domestic use, would achieve the object and purpose of preventing the unregulated and illegal use of the</w:t>
      </w:r>
      <w:r>
        <w:rPr>
          <w:color w:val="000009"/>
          <w:spacing w:val="1"/>
          <w:sz w:val="28"/>
        </w:rPr>
        <w:t xml:space="preserve"> </w:t>
      </w:r>
      <w:r>
        <w:rPr>
          <w:color w:val="000009"/>
          <w:sz w:val="28"/>
        </w:rPr>
        <w:t>drug?</w:t>
      </w:r>
    </w:p>
    <w:p w:rsidR="001101CD" w:rsidRDefault="001101CD">
      <w:pPr>
        <w:spacing w:line="491" w:lineRule="auto"/>
        <w:jc w:val="both"/>
        <w:rPr>
          <w:rFonts w:ascii="Lucida Sans"/>
          <w:sz w:val="24"/>
        </w:rPr>
        <w:sectPr w:rsidR="001101CD">
          <w:pgSz w:w="11900" w:h="16840"/>
          <w:pgMar w:top="1080" w:right="1140" w:bottom="980" w:left="900" w:header="0" w:footer="789" w:gutter="0"/>
          <w:cols w:space="720"/>
        </w:sectPr>
      </w:pPr>
    </w:p>
    <w:p w:rsidR="001101CD" w:rsidRDefault="00FB483F">
      <w:pPr>
        <w:pStyle w:val="ListParagraph"/>
        <w:numPr>
          <w:ilvl w:val="0"/>
          <w:numId w:val="2"/>
        </w:numPr>
        <w:tabs>
          <w:tab w:val="left" w:pos="1536"/>
        </w:tabs>
        <w:spacing w:before="70" w:line="491" w:lineRule="auto"/>
        <w:ind w:right="298"/>
        <w:jc w:val="both"/>
        <w:rPr>
          <w:color w:val="000009"/>
          <w:sz w:val="28"/>
        </w:rPr>
      </w:pPr>
      <w:r>
        <w:rPr>
          <w:color w:val="000009"/>
          <w:sz w:val="28"/>
        </w:rPr>
        <w:lastRenderedPageBreak/>
        <w:t>Whether it would be in publ</w:t>
      </w:r>
      <w:r>
        <w:rPr>
          <w:color w:val="000009"/>
          <w:sz w:val="28"/>
        </w:rPr>
        <w:t>ic interest to restrict the manufacture of a life­saving drug for domestic use, to a single public sector undertaking, to the complete exclusion of the private sector companies, particularly in view of the high maternal mortality rates in the</w:t>
      </w:r>
      <w:r>
        <w:rPr>
          <w:color w:val="000009"/>
          <w:spacing w:val="-20"/>
          <w:sz w:val="28"/>
        </w:rPr>
        <w:t xml:space="preserve"> </w:t>
      </w:r>
      <w:r>
        <w:rPr>
          <w:color w:val="000009"/>
          <w:sz w:val="28"/>
        </w:rPr>
        <w:t>country?</w:t>
      </w:r>
    </w:p>
    <w:p w:rsidR="001101CD" w:rsidRDefault="00FB483F">
      <w:pPr>
        <w:pStyle w:val="ListParagraph"/>
        <w:numPr>
          <w:ilvl w:val="0"/>
          <w:numId w:val="2"/>
        </w:numPr>
        <w:tabs>
          <w:tab w:val="left" w:pos="1536"/>
        </w:tabs>
        <w:spacing w:before="291" w:line="491" w:lineRule="auto"/>
        <w:ind w:right="297"/>
        <w:jc w:val="both"/>
        <w:rPr>
          <w:color w:val="000009"/>
          <w:sz w:val="28"/>
        </w:rPr>
      </w:pPr>
      <w:r>
        <w:rPr>
          <w:color w:val="000009"/>
          <w:sz w:val="28"/>
        </w:rPr>
        <w:t>Whether there was relevant and objective material before the Central Government to form the basis of satisfaction to exercise the power to prohibit the manufacture of the drug by the private sector companies for domestic use, under Section 26A of the Drugs</w:t>
      </w:r>
      <w:r>
        <w:rPr>
          <w:color w:val="000009"/>
          <w:sz w:val="28"/>
        </w:rPr>
        <w:t xml:space="preserve"> and Cosmetics Act,</w:t>
      </w:r>
      <w:r>
        <w:rPr>
          <w:color w:val="000009"/>
          <w:spacing w:val="-21"/>
          <w:sz w:val="28"/>
        </w:rPr>
        <w:t xml:space="preserve"> </w:t>
      </w:r>
      <w:r>
        <w:rPr>
          <w:color w:val="000009"/>
          <w:sz w:val="28"/>
        </w:rPr>
        <w:t>1940?</w:t>
      </w:r>
    </w:p>
    <w:p w:rsidR="001101CD" w:rsidRDefault="00FB483F">
      <w:pPr>
        <w:pStyle w:val="ListParagraph"/>
        <w:numPr>
          <w:ilvl w:val="0"/>
          <w:numId w:val="2"/>
        </w:numPr>
        <w:tabs>
          <w:tab w:val="left" w:pos="1536"/>
        </w:tabs>
        <w:spacing w:before="193" w:line="491" w:lineRule="auto"/>
        <w:ind w:right="296"/>
        <w:jc w:val="both"/>
        <w:rPr>
          <w:rFonts w:ascii="Lucida Sans"/>
          <w:color w:val="000009"/>
          <w:sz w:val="24"/>
        </w:rPr>
      </w:pPr>
      <w:r>
        <w:rPr>
          <w:color w:val="000009"/>
          <w:sz w:val="28"/>
        </w:rPr>
        <w:t>Whether the object of curbing the clandestine manufacture and unregulated use of the drug Oxytocin, which is covered by Section 18 of the Drugs and Cosmetics Act, 1940, can be achieved by taking recourse to Section 26A by imposing</w:t>
      </w:r>
      <w:r>
        <w:rPr>
          <w:color w:val="000009"/>
          <w:sz w:val="28"/>
        </w:rPr>
        <w:t xml:space="preserve"> a ban on the manufacture of licensed drugs by private sector</w:t>
      </w:r>
      <w:r>
        <w:rPr>
          <w:color w:val="000009"/>
          <w:spacing w:val="-4"/>
          <w:sz w:val="28"/>
        </w:rPr>
        <w:t xml:space="preserve"> </w:t>
      </w:r>
      <w:r>
        <w:rPr>
          <w:color w:val="000009"/>
          <w:sz w:val="28"/>
        </w:rPr>
        <w:t>companies?</w:t>
      </w:r>
    </w:p>
    <w:p w:rsidR="001101CD" w:rsidRDefault="00FB483F">
      <w:pPr>
        <w:pStyle w:val="ListParagraph"/>
        <w:numPr>
          <w:ilvl w:val="0"/>
          <w:numId w:val="2"/>
        </w:numPr>
        <w:tabs>
          <w:tab w:val="left" w:pos="1536"/>
        </w:tabs>
        <w:spacing w:before="1" w:line="491" w:lineRule="auto"/>
        <w:ind w:right="299" w:hanging="568"/>
        <w:jc w:val="both"/>
        <w:rPr>
          <w:rFonts w:ascii="Lucida Sans"/>
          <w:color w:val="000009"/>
          <w:sz w:val="24"/>
        </w:rPr>
      </w:pPr>
      <w:r>
        <w:rPr>
          <w:color w:val="000009"/>
          <w:sz w:val="28"/>
        </w:rPr>
        <w:t>Whether the exercise of power by the Central Government under Section 26A of the Drugs and Cosmetics Act, 1940 is legislative or executive in</w:t>
      </w:r>
      <w:r>
        <w:rPr>
          <w:color w:val="000009"/>
          <w:spacing w:val="-3"/>
          <w:sz w:val="28"/>
        </w:rPr>
        <w:t xml:space="preserve"> </w:t>
      </w:r>
      <w:r>
        <w:rPr>
          <w:color w:val="000009"/>
          <w:sz w:val="28"/>
        </w:rPr>
        <w:t>nature?</w:t>
      </w:r>
    </w:p>
    <w:p w:rsidR="001101CD" w:rsidRDefault="001101CD">
      <w:pPr>
        <w:spacing w:line="491" w:lineRule="auto"/>
        <w:jc w:val="both"/>
        <w:rPr>
          <w:rFonts w:ascii="Lucida Sans"/>
          <w:sz w:val="24"/>
        </w:rPr>
        <w:sectPr w:rsidR="001101CD">
          <w:pgSz w:w="11900" w:h="16840"/>
          <w:pgMar w:top="1080" w:right="1140" w:bottom="980" w:left="900" w:header="0" w:footer="789" w:gutter="0"/>
          <w:cols w:space="720"/>
        </w:sectPr>
      </w:pPr>
    </w:p>
    <w:p w:rsidR="001101CD" w:rsidRDefault="00FB483F">
      <w:pPr>
        <w:pStyle w:val="ListParagraph"/>
        <w:numPr>
          <w:ilvl w:val="0"/>
          <w:numId w:val="12"/>
        </w:numPr>
        <w:tabs>
          <w:tab w:val="left" w:pos="1252"/>
        </w:tabs>
        <w:spacing w:before="70" w:line="369" w:lineRule="auto"/>
        <w:ind w:left="1251" w:right="295" w:hanging="916"/>
        <w:jc w:val="both"/>
        <w:rPr>
          <w:color w:val="000009"/>
          <w:sz w:val="28"/>
        </w:rPr>
      </w:pPr>
      <w:r>
        <w:rPr>
          <w:color w:val="000009"/>
          <w:sz w:val="28"/>
        </w:rPr>
        <w:lastRenderedPageBreak/>
        <w:t>We are of the c</w:t>
      </w:r>
      <w:r>
        <w:rPr>
          <w:color w:val="000009"/>
          <w:sz w:val="28"/>
        </w:rPr>
        <w:t xml:space="preserve">onsidered view that this is a fit case to refer the matter to a larger Bench of three Judges to consider the aforesaid questions of law, and authoritatively pronounce upon the same. Accordingly, we direct the Registry to place the present group of appeals </w:t>
      </w:r>
      <w:r>
        <w:rPr>
          <w:color w:val="000009"/>
          <w:sz w:val="28"/>
        </w:rPr>
        <w:t>before the Hon’ble Chief Justice of India for necessary</w:t>
      </w:r>
      <w:r>
        <w:rPr>
          <w:color w:val="000009"/>
          <w:spacing w:val="-4"/>
          <w:sz w:val="28"/>
        </w:rPr>
        <w:t xml:space="preserve"> </w:t>
      </w:r>
      <w:r>
        <w:rPr>
          <w:color w:val="000009"/>
          <w:sz w:val="28"/>
        </w:rPr>
        <w:t>directions.</w:t>
      </w:r>
    </w:p>
    <w:p w:rsidR="001101CD" w:rsidRDefault="001101CD">
      <w:pPr>
        <w:pStyle w:val="BodyText"/>
        <w:ind w:left="0"/>
        <w:jc w:val="left"/>
        <w:rPr>
          <w:sz w:val="34"/>
        </w:rPr>
      </w:pPr>
    </w:p>
    <w:p w:rsidR="001101CD" w:rsidRDefault="001101CD">
      <w:pPr>
        <w:pStyle w:val="BodyText"/>
        <w:spacing w:before="2"/>
        <w:ind w:left="0"/>
        <w:jc w:val="left"/>
        <w:rPr>
          <w:sz w:val="41"/>
        </w:rPr>
      </w:pPr>
    </w:p>
    <w:p w:rsidR="001101CD" w:rsidRDefault="00FB483F">
      <w:pPr>
        <w:pStyle w:val="BodyText"/>
        <w:spacing w:line="266" w:lineRule="auto"/>
        <w:ind w:left="5632" w:hanging="48"/>
        <w:jc w:val="left"/>
        <w:rPr>
          <w:b/>
        </w:rPr>
      </w:pPr>
      <w:r>
        <w:rPr>
          <w:b/>
          <w:color w:val="000009"/>
          <w:spacing w:val="-1"/>
        </w:rPr>
        <w:t xml:space="preserve">.......................................J. </w:t>
      </w:r>
      <w:r>
        <w:rPr>
          <w:b/>
          <w:color w:val="000009"/>
        </w:rPr>
        <w:t>(ABHAY MANOHAR</w:t>
      </w:r>
      <w:r>
        <w:rPr>
          <w:b/>
          <w:color w:val="000009"/>
          <w:spacing w:val="-3"/>
        </w:rPr>
        <w:t xml:space="preserve"> SAPRE)</w:t>
      </w:r>
    </w:p>
    <w:p w:rsidR="001101CD" w:rsidRDefault="001101CD">
      <w:pPr>
        <w:pStyle w:val="BodyText"/>
        <w:ind w:left="0"/>
        <w:jc w:val="left"/>
        <w:rPr>
          <w:b/>
          <w:sz w:val="36"/>
        </w:rPr>
      </w:pPr>
    </w:p>
    <w:p w:rsidR="001101CD" w:rsidRDefault="001101CD">
      <w:pPr>
        <w:pStyle w:val="BodyText"/>
        <w:ind w:left="0"/>
        <w:jc w:val="left"/>
        <w:rPr>
          <w:b/>
          <w:sz w:val="36"/>
        </w:rPr>
      </w:pPr>
    </w:p>
    <w:p w:rsidR="001101CD" w:rsidRDefault="00FB483F">
      <w:pPr>
        <w:pStyle w:val="BodyText"/>
        <w:spacing w:before="256"/>
        <w:ind w:left="5622"/>
        <w:jc w:val="left"/>
        <w:rPr>
          <w:b/>
        </w:rPr>
      </w:pPr>
      <w:r>
        <w:rPr>
          <w:b/>
          <w:color w:val="000009"/>
        </w:rPr>
        <w:t>...…...............………………J.</w:t>
      </w:r>
    </w:p>
    <w:p w:rsidR="001101CD" w:rsidRDefault="00FB483F">
      <w:pPr>
        <w:pStyle w:val="BodyText"/>
        <w:spacing w:before="37"/>
        <w:ind w:left="0" w:right="292"/>
        <w:jc w:val="right"/>
        <w:rPr>
          <w:b/>
        </w:rPr>
      </w:pPr>
      <w:r>
        <w:rPr>
          <w:b/>
          <w:color w:val="000009"/>
        </w:rPr>
        <w:t>(INDU</w:t>
      </w:r>
      <w:r>
        <w:rPr>
          <w:b/>
          <w:color w:val="000009"/>
          <w:spacing w:val="-7"/>
        </w:rPr>
        <w:t xml:space="preserve"> </w:t>
      </w:r>
      <w:r>
        <w:rPr>
          <w:b/>
          <w:color w:val="000009"/>
        </w:rPr>
        <w:t>MALHOTRA)</w:t>
      </w:r>
    </w:p>
    <w:p w:rsidR="001101CD" w:rsidRDefault="001101CD">
      <w:pPr>
        <w:pStyle w:val="BodyText"/>
        <w:spacing w:before="4"/>
        <w:ind w:left="0"/>
        <w:jc w:val="left"/>
        <w:rPr>
          <w:b/>
          <w:sz w:val="34"/>
        </w:rPr>
      </w:pPr>
    </w:p>
    <w:p w:rsidR="001101CD" w:rsidRDefault="00FB483F">
      <w:pPr>
        <w:pStyle w:val="BodyText"/>
        <w:spacing w:line="266" w:lineRule="auto"/>
        <w:ind w:left="541" w:right="6801"/>
        <w:jc w:val="left"/>
        <w:rPr>
          <w:b/>
        </w:rPr>
      </w:pPr>
      <w:r>
        <w:rPr>
          <w:b/>
          <w:color w:val="000009"/>
        </w:rPr>
        <w:t>New Delhi; August 22, 2019.</w:t>
      </w:r>
    </w:p>
    <w:p w:rsidR="001101CD" w:rsidRDefault="001101CD">
      <w:pPr>
        <w:spacing w:line="266" w:lineRule="auto"/>
        <w:sectPr w:rsidR="001101CD">
          <w:pgSz w:w="11900" w:h="16840"/>
          <w:pgMar w:top="1080" w:right="1140" w:bottom="980" w:left="900" w:header="0" w:footer="789" w:gutter="0"/>
          <w:cols w:space="720"/>
        </w:sectPr>
      </w:pPr>
    </w:p>
    <w:p w:rsidR="001101CD" w:rsidRDefault="00FB483F">
      <w:pPr>
        <w:pStyle w:val="BodyText"/>
        <w:spacing w:before="96"/>
        <w:ind w:left="7206"/>
        <w:jc w:val="left"/>
        <w:rPr>
          <w:b/>
        </w:rPr>
      </w:pPr>
      <w:r>
        <w:rPr>
          <w:b/>
          <w:u w:val="thick"/>
        </w:rPr>
        <w:lastRenderedPageBreak/>
        <w:t>REPORTABLE</w:t>
      </w:r>
    </w:p>
    <w:p w:rsidR="001101CD" w:rsidRDefault="00FB483F">
      <w:pPr>
        <w:pStyle w:val="BodyText"/>
        <w:spacing w:before="37" w:line="420" w:lineRule="auto"/>
        <w:ind w:left="2118" w:right="1374" w:hanging="146"/>
        <w:jc w:val="left"/>
        <w:rPr>
          <w:b/>
        </w:rPr>
      </w:pPr>
      <w:r>
        <w:rPr>
          <w:b/>
        </w:rPr>
        <w:t>IN THE SUPREME COURT OF INDIA CIVIL APPELLATE JURISDICTION</w:t>
      </w:r>
    </w:p>
    <w:p w:rsidR="001101CD" w:rsidRDefault="00FB483F">
      <w:pPr>
        <w:pStyle w:val="BodyText"/>
        <w:ind w:left="1054" w:right="1254"/>
        <w:jc w:val="center"/>
        <w:rPr>
          <w:b/>
        </w:rPr>
      </w:pPr>
      <w:r>
        <w:rPr>
          <w:b/>
          <w:u w:val="thick"/>
        </w:rPr>
        <w:t>CIVIL APPEAL Nos.6588­6591 OF 2019</w:t>
      </w:r>
    </w:p>
    <w:p w:rsidR="001101CD" w:rsidRDefault="00FB483F">
      <w:pPr>
        <w:pStyle w:val="BodyText"/>
        <w:spacing w:before="37"/>
        <w:ind w:left="1054" w:right="1257"/>
        <w:jc w:val="center"/>
        <w:rPr>
          <w:b/>
        </w:rPr>
      </w:pPr>
      <w:r>
        <w:rPr>
          <w:b/>
        </w:rPr>
        <w:t>(Arising out of S.L.P.(C) Nos.3296­3299 of 2019)</w:t>
      </w:r>
    </w:p>
    <w:p w:rsidR="001101CD" w:rsidRDefault="001101CD">
      <w:pPr>
        <w:pStyle w:val="BodyText"/>
        <w:spacing w:before="7"/>
        <w:ind w:left="0"/>
        <w:jc w:val="left"/>
        <w:rPr>
          <w:b/>
          <w:sz w:val="47"/>
        </w:rPr>
      </w:pPr>
    </w:p>
    <w:p w:rsidR="001101CD" w:rsidRDefault="00FB483F">
      <w:pPr>
        <w:pStyle w:val="BodyText"/>
        <w:tabs>
          <w:tab w:val="left" w:pos="6561"/>
        </w:tabs>
        <w:spacing w:before="1"/>
        <w:ind w:left="801"/>
        <w:jc w:val="left"/>
      </w:pPr>
      <w:r>
        <w:t>Union of India &amp;</w:t>
      </w:r>
      <w:r>
        <w:rPr>
          <w:spacing w:val="-7"/>
        </w:rPr>
        <w:t xml:space="preserve"> </w:t>
      </w:r>
      <w:r>
        <w:t>Anr.</w:t>
      </w:r>
      <w:r>
        <w:rPr>
          <w:spacing w:val="-2"/>
        </w:rPr>
        <w:t xml:space="preserve"> </w:t>
      </w:r>
      <w:r>
        <w:t>Etc.Etc.</w:t>
      </w:r>
      <w:r>
        <w:tab/>
        <w:t>….Appellant(s)</w:t>
      </w:r>
    </w:p>
    <w:p w:rsidR="001101CD" w:rsidRDefault="001101CD">
      <w:pPr>
        <w:pStyle w:val="BodyText"/>
        <w:ind w:left="0"/>
        <w:jc w:val="left"/>
        <w:rPr>
          <w:sz w:val="34"/>
        </w:rPr>
      </w:pPr>
    </w:p>
    <w:p w:rsidR="001101CD" w:rsidRDefault="00FB483F">
      <w:pPr>
        <w:pStyle w:val="BodyText"/>
        <w:spacing w:before="236"/>
        <w:ind w:left="470" w:right="1257"/>
        <w:jc w:val="center"/>
      </w:pPr>
      <w:r>
        <w:t>VERSUS</w:t>
      </w:r>
    </w:p>
    <w:p w:rsidR="001101CD" w:rsidRDefault="001101CD">
      <w:pPr>
        <w:pStyle w:val="BodyText"/>
        <w:spacing w:before="10"/>
        <w:ind w:left="0"/>
        <w:jc w:val="left"/>
        <w:rPr>
          <w:sz w:val="43"/>
        </w:rPr>
      </w:pPr>
    </w:p>
    <w:p w:rsidR="001101CD" w:rsidRDefault="00FB483F">
      <w:pPr>
        <w:pStyle w:val="BodyText"/>
        <w:spacing w:line="247" w:lineRule="auto"/>
        <w:ind w:left="801" w:right="3827"/>
        <w:jc w:val="left"/>
      </w:pPr>
      <w:r>
        <w:t>BGP Products Operations GMBH &amp; Hagene Immermatt Weg. &amp;</w:t>
      </w:r>
      <w:r>
        <w:t xml:space="preserve"> Anr.</w:t>
      </w:r>
    </w:p>
    <w:p w:rsidR="001101CD" w:rsidRDefault="00FB483F">
      <w:pPr>
        <w:pStyle w:val="BodyText"/>
        <w:tabs>
          <w:tab w:val="left" w:pos="6283"/>
        </w:tabs>
        <w:spacing w:line="326" w:lineRule="exact"/>
        <w:ind w:left="801"/>
        <w:jc w:val="left"/>
      </w:pPr>
      <w:r>
        <w:t>Etc.Etc.</w:t>
      </w:r>
      <w:r>
        <w:tab/>
        <w:t>….Respondent(s)</w:t>
      </w:r>
    </w:p>
    <w:p w:rsidR="001101CD" w:rsidRDefault="001101CD">
      <w:pPr>
        <w:pStyle w:val="BodyText"/>
        <w:ind w:left="0"/>
        <w:jc w:val="left"/>
        <w:rPr>
          <w:sz w:val="34"/>
        </w:rPr>
      </w:pPr>
    </w:p>
    <w:p w:rsidR="001101CD" w:rsidRDefault="001101CD">
      <w:pPr>
        <w:pStyle w:val="BodyText"/>
        <w:spacing w:before="8"/>
        <w:ind w:left="0"/>
        <w:jc w:val="left"/>
        <w:rPr>
          <w:sz w:val="30"/>
        </w:rPr>
      </w:pPr>
    </w:p>
    <w:p w:rsidR="001101CD" w:rsidRDefault="00FB483F">
      <w:pPr>
        <w:pStyle w:val="BodyText"/>
        <w:spacing w:before="1"/>
        <w:ind w:left="3034"/>
        <w:jc w:val="left"/>
        <w:rPr>
          <w:b/>
        </w:rPr>
      </w:pPr>
      <w:r>
        <w:rPr>
          <w:b/>
          <w:u w:val="thick"/>
        </w:rPr>
        <w:t>J U D G M E N T</w:t>
      </w:r>
    </w:p>
    <w:p w:rsidR="001101CD" w:rsidRDefault="001101CD">
      <w:pPr>
        <w:pStyle w:val="BodyText"/>
        <w:spacing w:before="10"/>
        <w:ind w:left="0"/>
        <w:jc w:val="left"/>
        <w:rPr>
          <w:b/>
        </w:rPr>
      </w:pPr>
    </w:p>
    <w:p w:rsidR="001101CD" w:rsidRDefault="00FB483F">
      <w:pPr>
        <w:pStyle w:val="BodyText"/>
        <w:spacing w:before="116"/>
        <w:ind w:left="801"/>
        <w:jc w:val="left"/>
        <w:rPr>
          <w:b/>
        </w:rPr>
      </w:pPr>
      <w:r>
        <w:rPr>
          <w:b/>
          <w:u w:val="thick"/>
        </w:rPr>
        <w:t>Abhay Manohar Sapre, J.</w:t>
      </w:r>
    </w:p>
    <w:p w:rsidR="001101CD" w:rsidRDefault="001101CD">
      <w:pPr>
        <w:pStyle w:val="BodyText"/>
        <w:spacing w:before="6"/>
        <w:ind w:left="0"/>
        <w:jc w:val="left"/>
        <w:rPr>
          <w:b/>
          <w:sz w:val="24"/>
        </w:rPr>
      </w:pPr>
    </w:p>
    <w:p w:rsidR="001101CD" w:rsidRDefault="00FB483F">
      <w:pPr>
        <w:pStyle w:val="ListParagraph"/>
        <w:numPr>
          <w:ilvl w:val="0"/>
          <w:numId w:val="1"/>
        </w:numPr>
        <w:tabs>
          <w:tab w:val="left" w:pos="1522"/>
        </w:tabs>
        <w:spacing w:before="98" w:line="491" w:lineRule="auto"/>
        <w:ind w:left="801" w:right="983" w:firstLine="0"/>
        <w:jc w:val="both"/>
        <w:rPr>
          <w:sz w:val="28"/>
        </w:rPr>
      </w:pPr>
      <w:r>
        <w:rPr>
          <w:sz w:val="28"/>
        </w:rPr>
        <w:t>I have had the advantage of going through an elaborate drafted judgment proposed by my learned sister Justice Indu Malhotra. I entirely agree with the reasoning and the conclusion a</w:t>
      </w:r>
      <w:r>
        <w:rPr>
          <w:sz w:val="28"/>
        </w:rPr>
        <w:t>rrived at by</w:t>
      </w:r>
      <w:r>
        <w:rPr>
          <w:spacing w:val="-7"/>
          <w:sz w:val="28"/>
        </w:rPr>
        <w:t xml:space="preserve"> </w:t>
      </w:r>
      <w:r>
        <w:rPr>
          <w:sz w:val="28"/>
        </w:rPr>
        <w:t>her.</w:t>
      </w:r>
    </w:p>
    <w:p w:rsidR="001101CD" w:rsidRDefault="00FB483F">
      <w:pPr>
        <w:pStyle w:val="ListParagraph"/>
        <w:numPr>
          <w:ilvl w:val="0"/>
          <w:numId w:val="1"/>
        </w:numPr>
        <w:tabs>
          <w:tab w:val="left" w:pos="1522"/>
        </w:tabs>
        <w:spacing w:before="1" w:line="491" w:lineRule="auto"/>
        <w:ind w:left="801" w:right="987" w:firstLine="0"/>
        <w:jc w:val="both"/>
        <w:rPr>
          <w:sz w:val="28"/>
        </w:rPr>
      </w:pPr>
      <w:r>
        <w:rPr>
          <w:sz w:val="28"/>
        </w:rPr>
        <w:t>I need not set out the facts and submissions of learned counsel for the parties as the same have been succinctly set out by my learned sister in her draft judgment.</w:t>
      </w:r>
    </w:p>
    <w:p w:rsidR="001101CD" w:rsidRDefault="001101CD">
      <w:pPr>
        <w:spacing w:line="491" w:lineRule="auto"/>
        <w:jc w:val="both"/>
        <w:rPr>
          <w:sz w:val="28"/>
        </w:rPr>
        <w:sectPr w:rsidR="001101CD">
          <w:footerReference w:type="default" r:id="rId13"/>
          <w:pgSz w:w="12240" w:h="15840"/>
          <w:pgMar w:top="1360" w:right="1180" w:bottom="980" w:left="1720" w:header="0" w:footer="799" w:gutter="0"/>
          <w:pgNumType w:start="1"/>
          <w:cols w:space="720"/>
        </w:sectPr>
      </w:pPr>
    </w:p>
    <w:p w:rsidR="001101CD" w:rsidRDefault="00FB483F">
      <w:pPr>
        <w:pStyle w:val="ListParagraph"/>
        <w:numPr>
          <w:ilvl w:val="0"/>
          <w:numId w:val="1"/>
        </w:numPr>
        <w:tabs>
          <w:tab w:val="left" w:pos="1522"/>
        </w:tabs>
        <w:spacing w:before="78" w:line="491" w:lineRule="auto"/>
        <w:ind w:left="801" w:right="978" w:firstLine="0"/>
        <w:jc w:val="both"/>
        <w:rPr>
          <w:sz w:val="28"/>
        </w:rPr>
      </w:pPr>
      <w:r>
        <w:rPr>
          <w:sz w:val="28"/>
        </w:rPr>
        <w:lastRenderedPageBreak/>
        <w:t>Indeed, having heard very learned and persuasive arguments of Mr. Tushar Mehta, learned Solicitor General for the appellants and Mr. Kapil Sibal, learned senior counsel for the respondents at length and on perusal of the record, I am also of the considered</w:t>
      </w:r>
      <w:r>
        <w:rPr>
          <w:sz w:val="28"/>
        </w:rPr>
        <w:t xml:space="preserve"> opinion that having regard to the nature of controversy and the myriad issues, which arise in the appeals, they have far reaching consequences on the rights of the citizens </w:t>
      </w:r>
      <w:r>
        <w:rPr>
          <w:rFonts w:ascii="Book Antiqua" w:hAnsi="Book Antiqua"/>
          <w:i/>
          <w:sz w:val="28"/>
        </w:rPr>
        <w:t xml:space="preserve">qua </w:t>
      </w:r>
      <w:r>
        <w:rPr>
          <w:sz w:val="28"/>
        </w:rPr>
        <w:t>State and, in particular, the abstract legal issues such as what is the nature</w:t>
      </w:r>
      <w:r>
        <w:rPr>
          <w:sz w:val="28"/>
        </w:rPr>
        <w:t xml:space="preserve"> of powers exercised by the Central Government under Section 26­A of the Drugs and Cosmetics Act, whether it is legislative or executive, because we find that there is no</w:t>
      </w:r>
      <w:r>
        <w:rPr>
          <w:spacing w:val="76"/>
          <w:sz w:val="28"/>
        </w:rPr>
        <w:t xml:space="preserve"> </w:t>
      </w:r>
      <w:r>
        <w:rPr>
          <w:sz w:val="28"/>
        </w:rPr>
        <w:t>decision</w:t>
      </w:r>
      <w:r>
        <w:rPr>
          <w:spacing w:val="77"/>
          <w:sz w:val="28"/>
        </w:rPr>
        <w:t xml:space="preserve"> </w:t>
      </w:r>
      <w:r>
        <w:rPr>
          <w:sz w:val="28"/>
        </w:rPr>
        <w:t>of</w:t>
      </w:r>
      <w:r>
        <w:rPr>
          <w:spacing w:val="76"/>
          <w:sz w:val="28"/>
        </w:rPr>
        <w:t xml:space="preserve"> </w:t>
      </w:r>
      <w:r>
        <w:rPr>
          <w:sz w:val="28"/>
        </w:rPr>
        <w:t>this</w:t>
      </w:r>
      <w:r>
        <w:rPr>
          <w:spacing w:val="76"/>
          <w:sz w:val="28"/>
        </w:rPr>
        <w:t xml:space="preserve"> </w:t>
      </w:r>
      <w:r>
        <w:rPr>
          <w:sz w:val="28"/>
        </w:rPr>
        <w:t>Court</w:t>
      </w:r>
      <w:r>
        <w:rPr>
          <w:spacing w:val="75"/>
          <w:sz w:val="28"/>
        </w:rPr>
        <w:t xml:space="preserve"> </w:t>
      </w:r>
      <w:r>
        <w:rPr>
          <w:sz w:val="28"/>
        </w:rPr>
        <w:t>so</w:t>
      </w:r>
      <w:r>
        <w:rPr>
          <w:spacing w:val="75"/>
          <w:sz w:val="28"/>
        </w:rPr>
        <w:t xml:space="preserve"> </w:t>
      </w:r>
      <w:r>
        <w:rPr>
          <w:sz w:val="28"/>
        </w:rPr>
        <w:t>far</w:t>
      </w:r>
      <w:r>
        <w:rPr>
          <w:spacing w:val="77"/>
          <w:sz w:val="28"/>
        </w:rPr>
        <w:t xml:space="preserve"> </w:t>
      </w:r>
      <w:r>
        <w:rPr>
          <w:sz w:val="28"/>
        </w:rPr>
        <w:t>on</w:t>
      </w:r>
      <w:r>
        <w:rPr>
          <w:spacing w:val="75"/>
          <w:sz w:val="28"/>
        </w:rPr>
        <w:t xml:space="preserve"> </w:t>
      </w:r>
      <w:r>
        <w:rPr>
          <w:sz w:val="28"/>
        </w:rPr>
        <w:t>this</w:t>
      </w:r>
      <w:r>
        <w:rPr>
          <w:spacing w:val="76"/>
          <w:sz w:val="28"/>
        </w:rPr>
        <w:t xml:space="preserve"> </w:t>
      </w:r>
      <w:r>
        <w:rPr>
          <w:sz w:val="28"/>
        </w:rPr>
        <w:t>issue.</w:t>
      </w:r>
      <w:r>
        <w:rPr>
          <w:spacing w:val="76"/>
          <w:sz w:val="28"/>
        </w:rPr>
        <w:t xml:space="preserve"> </w:t>
      </w:r>
      <w:r>
        <w:rPr>
          <w:sz w:val="28"/>
        </w:rPr>
        <w:t>(see</w:t>
      </w:r>
    </w:p>
    <w:p w:rsidR="001101CD" w:rsidRDefault="00FB483F">
      <w:pPr>
        <w:pStyle w:val="BodyText"/>
        <w:spacing w:before="50" w:line="535" w:lineRule="auto"/>
        <w:ind w:left="801" w:right="980"/>
      </w:pPr>
      <w:r>
        <w:t xml:space="preserve">observations of this Court in </w:t>
      </w:r>
      <w:r>
        <w:rPr>
          <w:b/>
        </w:rPr>
        <w:t>Union</w:t>
      </w:r>
      <w:r>
        <w:rPr>
          <w:b/>
        </w:rPr>
        <w:t xml:space="preserve"> of India &amp; Anr. vs. Pfizer Ltd. &amp; Ors., </w:t>
      </w:r>
      <w:r>
        <w:t>2018 (2) SCC</w:t>
      </w:r>
      <w:r>
        <w:rPr>
          <w:spacing w:val="-4"/>
        </w:rPr>
        <w:t xml:space="preserve"> </w:t>
      </w:r>
      <w:r>
        <w:t>39)</w:t>
      </w:r>
    </w:p>
    <w:p w:rsidR="001101CD" w:rsidRDefault="00FB483F">
      <w:pPr>
        <w:pStyle w:val="ListParagraph"/>
        <w:numPr>
          <w:ilvl w:val="0"/>
          <w:numId w:val="1"/>
        </w:numPr>
        <w:tabs>
          <w:tab w:val="left" w:pos="1522"/>
        </w:tabs>
        <w:spacing w:line="309" w:lineRule="exact"/>
        <w:ind w:left="1522" w:hanging="721"/>
        <w:jc w:val="both"/>
        <w:rPr>
          <w:sz w:val="28"/>
        </w:rPr>
      </w:pPr>
      <w:r>
        <w:rPr>
          <w:sz w:val="28"/>
        </w:rPr>
        <w:t>Secondly,</w:t>
      </w:r>
      <w:r>
        <w:rPr>
          <w:spacing w:val="56"/>
          <w:sz w:val="28"/>
        </w:rPr>
        <w:t xml:space="preserve"> </w:t>
      </w:r>
      <w:r>
        <w:rPr>
          <w:sz w:val="28"/>
        </w:rPr>
        <w:t>what</w:t>
      </w:r>
      <w:r>
        <w:rPr>
          <w:spacing w:val="55"/>
          <w:sz w:val="28"/>
        </w:rPr>
        <w:t xml:space="preserve"> </w:t>
      </w:r>
      <w:r>
        <w:rPr>
          <w:sz w:val="28"/>
        </w:rPr>
        <w:t>are</w:t>
      </w:r>
      <w:r>
        <w:rPr>
          <w:spacing w:val="54"/>
          <w:sz w:val="28"/>
        </w:rPr>
        <w:t xml:space="preserve"> </w:t>
      </w:r>
      <w:r>
        <w:rPr>
          <w:sz w:val="28"/>
        </w:rPr>
        <w:t>the</w:t>
      </w:r>
      <w:r>
        <w:rPr>
          <w:spacing w:val="56"/>
          <w:sz w:val="28"/>
        </w:rPr>
        <w:t xml:space="preserve"> </w:t>
      </w:r>
      <w:r>
        <w:rPr>
          <w:sz w:val="28"/>
        </w:rPr>
        <w:t>essential</w:t>
      </w:r>
      <w:r>
        <w:rPr>
          <w:spacing w:val="55"/>
          <w:sz w:val="28"/>
        </w:rPr>
        <w:t xml:space="preserve"> </w:t>
      </w:r>
      <w:r>
        <w:rPr>
          <w:sz w:val="28"/>
        </w:rPr>
        <w:t>ingredients</w:t>
      </w:r>
      <w:r>
        <w:rPr>
          <w:spacing w:val="56"/>
          <w:sz w:val="28"/>
        </w:rPr>
        <w:t xml:space="preserve"> </w:t>
      </w:r>
      <w:r>
        <w:rPr>
          <w:sz w:val="28"/>
        </w:rPr>
        <w:t>for</w:t>
      </w:r>
    </w:p>
    <w:p w:rsidR="001101CD" w:rsidRDefault="001101CD">
      <w:pPr>
        <w:pStyle w:val="BodyText"/>
        <w:spacing w:before="5"/>
        <w:ind w:left="0"/>
        <w:jc w:val="left"/>
        <w:rPr>
          <w:sz w:val="29"/>
        </w:rPr>
      </w:pPr>
    </w:p>
    <w:p w:rsidR="001101CD" w:rsidRDefault="00FB483F">
      <w:pPr>
        <w:pStyle w:val="BodyText"/>
        <w:spacing w:line="491" w:lineRule="auto"/>
        <w:ind w:left="801" w:right="982"/>
      </w:pPr>
      <w:r>
        <w:t>invoking the powers under Section 26­A of the Drugs and</w:t>
      </w:r>
      <w:r>
        <w:rPr>
          <w:spacing w:val="58"/>
        </w:rPr>
        <w:t xml:space="preserve"> </w:t>
      </w:r>
      <w:r>
        <w:t>Cosmetics</w:t>
      </w:r>
      <w:r>
        <w:rPr>
          <w:spacing w:val="56"/>
        </w:rPr>
        <w:t xml:space="preserve"> </w:t>
      </w:r>
      <w:r>
        <w:t>Act</w:t>
      </w:r>
      <w:r>
        <w:rPr>
          <w:spacing w:val="57"/>
        </w:rPr>
        <w:t xml:space="preserve"> </w:t>
      </w:r>
      <w:r>
        <w:t>in</w:t>
      </w:r>
      <w:r>
        <w:rPr>
          <w:spacing w:val="56"/>
        </w:rPr>
        <w:t xml:space="preserve"> </w:t>
      </w:r>
      <w:r>
        <w:t>relation</w:t>
      </w:r>
      <w:r>
        <w:rPr>
          <w:spacing w:val="59"/>
        </w:rPr>
        <w:t xml:space="preserve"> </w:t>
      </w:r>
      <w:r>
        <w:t>to</w:t>
      </w:r>
      <w:r>
        <w:rPr>
          <w:spacing w:val="56"/>
        </w:rPr>
        <w:t xml:space="preserve"> </w:t>
      </w:r>
      <w:r>
        <w:t>any</w:t>
      </w:r>
      <w:r>
        <w:rPr>
          <w:spacing w:val="56"/>
        </w:rPr>
        <w:t xml:space="preserve"> </w:t>
      </w:r>
      <w:r>
        <w:t>Drug</w:t>
      </w:r>
      <w:r>
        <w:rPr>
          <w:spacing w:val="58"/>
        </w:rPr>
        <w:t xml:space="preserve"> </w:t>
      </w:r>
      <w:r>
        <w:t>and</w:t>
      </w:r>
    </w:p>
    <w:p w:rsidR="001101CD" w:rsidRDefault="001101CD">
      <w:pPr>
        <w:spacing w:line="491" w:lineRule="auto"/>
        <w:sectPr w:rsidR="001101CD">
          <w:pgSz w:w="12240" w:h="15840"/>
          <w:pgMar w:top="1360" w:right="1180" w:bottom="980" w:left="1720" w:header="0" w:footer="799" w:gutter="0"/>
          <w:cols w:space="720"/>
        </w:sectPr>
      </w:pPr>
    </w:p>
    <w:p w:rsidR="001101CD" w:rsidRDefault="00FB483F">
      <w:pPr>
        <w:pStyle w:val="BodyText"/>
        <w:spacing w:before="78" w:line="491" w:lineRule="auto"/>
        <w:ind w:left="801" w:right="983"/>
      </w:pPr>
      <w:r>
        <w:lastRenderedPageBreak/>
        <w:t>whether such power is in conflict with the exercise of powers conferred under the Essential Commodities Act.</w:t>
      </w:r>
    </w:p>
    <w:p w:rsidR="001101CD" w:rsidRDefault="00FB483F">
      <w:pPr>
        <w:pStyle w:val="ListParagraph"/>
        <w:numPr>
          <w:ilvl w:val="0"/>
          <w:numId w:val="1"/>
        </w:numPr>
        <w:tabs>
          <w:tab w:val="left" w:pos="1522"/>
        </w:tabs>
        <w:spacing w:line="491" w:lineRule="auto"/>
        <w:ind w:left="801" w:right="980" w:firstLine="0"/>
        <w:jc w:val="both"/>
        <w:rPr>
          <w:sz w:val="28"/>
        </w:rPr>
      </w:pPr>
      <w:r>
        <w:rPr>
          <w:sz w:val="28"/>
        </w:rPr>
        <w:t>Thirdly, whether issuance of impugned notification has resulted in creating monopoly (whether partial or full) in favour of the State and, if so, w</w:t>
      </w:r>
      <w:r>
        <w:rPr>
          <w:sz w:val="28"/>
        </w:rPr>
        <w:t>hether it has satisfied the rigor of Article 14 read with Article 19 (6)(ii) of the Constitution of</w:t>
      </w:r>
      <w:r>
        <w:rPr>
          <w:spacing w:val="-7"/>
          <w:sz w:val="28"/>
        </w:rPr>
        <w:t xml:space="preserve"> </w:t>
      </w:r>
      <w:r>
        <w:rPr>
          <w:sz w:val="28"/>
        </w:rPr>
        <w:t>India.</w:t>
      </w:r>
    </w:p>
    <w:p w:rsidR="001101CD" w:rsidRDefault="00FB483F">
      <w:pPr>
        <w:pStyle w:val="ListParagraph"/>
        <w:numPr>
          <w:ilvl w:val="0"/>
          <w:numId w:val="1"/>
        </w:numPr>
        <w:tabs>
          <w:tab w:val="left" w:pos="1522"/>
        </w:tabs>
        <w:spacing w:before="1" w:line="491" w:lineRule="auto"/>
        <w:ind w:left="801" w:right="982" w:firstLine="0"/>
        <w:jc w:val="both"/>
        <w:rPr>
          <w:sz w:val="28"/>
        </w:rPr>
      </w:pPr>
      <w:r>
        <w:rPr>
          <w:sz w:val="28"/>
        </w:rPr>
        <w:t>Lastly, depending upon the answer to the nature of exercise of powers under Section 26­A of the Drugs and Cosmetics Act, whether material relied on b</w:t>
      </w:r>
      <w:r>
        <w:rPr>
          <w:sz w:val="28"/>
        </w:rPr>
        <w:t>y the Central Government can be held as sufficient to sustain the impugned</w:t>
      </w:r>
      <w:r>
        <w:rPr>
          <w:spacing w:val="-1"/>
          <w:sz w:val="28"/>
        </w:rPr>
        <w:t xml:space="preserve"> </w:t>
      </w:r>
      <w:r>
        <w:rPr>
          <w:sz w:val="28"/>
        </w:rPr>
        <w:t>action.</w:t>
      </w:r>
    </w:p>
    <w:p w:rsidR="001101CD" w:rsidRDefault="00FB483F">
      <w:pPr>
        <w:pStyle w:val="ListParagraph"/>
        <w:numPr>
          <w:ilvl w:val="0"/>
          <w:numId w:val="1"/>
        </w:numPr>
        <w:tabs>
          <w:tab w:val="left" w:pos="1522"/>
        </w:tabs>
        <w:spacing w:before="2" w:line="491" w:lineRule="auto"/>
        <w:ind w:left="801" w:right="983" w:firstLine="90"/>
        <w:jc w:val="both"/>
        <w:rPr>
          <w:sz w:val="28"/>
        </w:rPr>
      </w:pPr>
      <w:r>
        <w:rPr>
          <w:sz w:val="28"/>
        </w:rPr>
        <w:t>In my opinion, if the exercise of power under Section 26­A of the Drugs and Cosmetics Act is held as being legislative in nature, the parameters to examine the legality of t</w:t>
      </w:r>
      <w:r>
        <w:rPr>
          <w:sz w:val="28"/>
        </w:rPr>
        <w:t>he impugned notification would be different whereas if it is held to be executive in</w:t>
      </w:r>
      <w:r>
        <w:rPr>
          <w:spacing w:val="62"/>
          <w:sz w:val="28"/>
        </w:rPr>
        <w:t xml:space="preserve"> </w:t>
      </w:r>
      <w:r>
        <w:rPr>
          <w:sz w:val="28"/>
        </w:rPr>
        <w:t>nature,</w:t>
      </w:r>
      <w:r>
        <w:rPr>
          <w:spacing w:val="63"/>
          <w:sz w:val="28"/>
        </w:rPr>
        <w:t xml:space="preserve"> </w:t>
      </w:r>
      <w:r>
        <w:rPr>
          <w:sz w:val="28"/>
        </w:rPr>
        <w:t>the</w:t>
      </w:r>
      <w:r>
        <w:rPr>
          <w:spacing w:val="61"/>
          <w:sz w:val="28"/>
        </w:rPr>
        <w:t xml:space="preserve"> </w:t>
      </w:r>
      <w:r>
        <w:rPr>
          <w:sz w:val="28"/>
        </w:rPr>
        <w:t>parameters</w:t>
      </w:r>
      <w:r>
        <w:rPr>
          <w:spacing w:val="61"/>
          <w:sz w:val="28"/>
        </w:rPr>
        <w:t xml:space="preserve"> </w:t>
      </w:r>
      <w:r>
        <w:rPr>
          <w:sz w:val="28"/>
        </w:rPr>
        <w:t>to</w:t>
      </w:r>
      <w:r>
        <w:rPr>
          <w:spacing w:val="62"/>
          <w:sz w:val="28"/>
        </w:rPr>
        <w:t xml:space="preserve"> </w:t>
      </w:r>
      <w:r>
        <w:rPr>
          <w:sz w:val="28"/>
        </w:rPr>
        <w:t>examine</w:t>
      </w:r>
      <w:r>
        <w:rPr>
          <w:spacing w:val="63"/>
          <w:sz w:val="28"/>
        </w:rPr>
        <w:t xml:space="preserve"> </w:t>
      </w:r>
      <w:r>
        <w:rPr>
          <w:sz w:val="28"/>
        </w:rPr>
        <w:t>the</w:t>
      </w:r>
      <w:r>
        <w:rPr>
          <w:spacing w:val="61"/>
          <w:sz w:val="28"/>
        </w:rPr>
        <w:t xml:space="preserve"> </w:t>
      </w:r>
      <w:r>
        <w:rPr>
          <w:sz w:val="28"/>
        </w:rPr>
        <w:t>legality</w:t>
      </w:r>
      <w:r>
        <w:rPr>
          <w:spacing w:val="63"/>
          <w:sz w:val="28"/>
        </w:rPr>
        <w:t xml:space="preserve"> </w:t>
      </w:r>
      <w:r>
        <w:rPr>
          <w:sz w:val="28"/>
        </w:rPr>
        <w:t>of</w:t>
      </w:r>
    </w:p>
    <w:p w:rsidR="001101CD" w:rsidRDefault="001101CD">
      <w:pPr>
        <w:spacing w:line="491" w:lineRule="auto"/>
        <w:jc w:val="both"/>
        <w:rPr>
          <w:sz w:val="28"/>
        </w:rPr>
        <w:sectPr w:rsidR="001101CD">
          <w:pgSz w:w="12240" w:h="15840"/>
          <w:pgMar w:top="1360" w:right="1180" w:bottom="980" w:left="1720" w:header="0" w:footer="799" w:gutter="0"/>
          <w:cols w:space="720"/>
        </w:sectPr>
      </w:pPr>
    </w:p>
    <w:p w:rsidR="001101CD" w:rsidRDefault="00FB483F">
      <w:pPr>
        <w:pStyle w:val="BodyText"/>
        <w:spacing w:before="78" w:line="491" w:lineRule="auto"/>
        <w:ind w:left="801" w:right="986"/>
      </w:pPr>
      <w:r>
        <w:lastRenderedPageBreak/>
        <w:t>impugned notification would be somewhat different than the former one.</w:t>
      </w:r>
    </w:p>
    <w:p w:rsidR="001101CD" w:rsidRDefault="00FB483F">
      <w:pPr>
        <w:pStyle w:val="ListParagraph"/>
        <w:numPr>
          <w:ilvl w:val="0"/>
          <w:numId w:val="1"/>
        </w:numPr>
        <w:tabs>
          <w:tab w:val="left" w:pos="1522"/>
        </w:tabs>
        <w:spacing w:line="491" w:lineRule="auto"/>
        <w:ind w:left="801" w:right="982" w:firstLine="0"/>
        <w:jc w:val="both"/>
        <w:rPr>
          <w:sz w:val="28"/>
        </w:rPr>
      </w:pPr>
      <w:r>
        <w:rPr>
          <w:sz w:val="28"/>
        </w:rPr>
        <w:t>In my considered opinion, the decisi</w:t>
      </w:r>
      <w:r>
        <w:rPr>
          <w:sz w:val="28"/>
        </w:rPr>
        <w:t xml:space="preserve">on either way on any of these questions will have its far reaching effect on the rights and health of public at large and especially on the rights and health of the teenage girls, pregnant females and milching animals. It will also decide the scope of the </w:t>
      </w:r>
      <w:r>
        <w:rPr>
          <w:sz w:val="28"/>
        </w:rPr>
        <w:t>powers of the</w:t>
      </w:r>
      <w:r>
        <w:rPr>
          <w:spacing w:val="65"/>
          <w:sz w:val="28"/>
        </w:rPr>
        <w:t xml:space="preserve"> </w:t>
      </w:r>
      <w:r>
        <w:rPr>
          <w:sz w:val="28"/>
        </w:rPr>
        <w:t xml:space="preserve">Central Government under Section 26­A of the Drugs and Cosmetics Act </w:t>
      </w:r>
      <w:r>
        <w:rPr>
          <w:rFonts w:ascii="Book Antiqua" w:hAnsi="Book Antiqua"/>
          <w:i/>
          <w:sz w:val="28"/>
        </w:rPr>
        <w:t xml:space="preserve">qua </w:t>
      </w:r>
      <w:r>
        <w:rPr>
          <w:sz w:val="28"/>
        </w:rPr>
        <w:t>the rights of the persons, who are engaged in business of manufacture and sale of Drugs specified under the Drugs and Cosmetics Act read with Essential Commodities</w:t>
      </w:r>
      <w:r>
        <w:rPr>
          <w:spacing w:val="-1"/>
          <w:sz w:val="28"/>
        </w:rPr>
        <w:t xml:space="preserve"> </w:t>
      </w:r>
      <w:r>
        <w:rPr>
          <w:sz w:val="28"/>
        </w:rPr>
        <w:t>Act.</w:t>
      </w:r>
    </w:p>
    <w:p w:rsidR="001101CD" w:rsidRDefault="00FB483F">
      <w:pPr>
        <w:pStyle w:val="ListParagraph"/>
        <w:numPr>
          <w:ilvl w:val="0"/>
          <w:numId w:val="1"/>
        </w:numPr>
        <w:tabs>
          <w:tab w:val="left" w:pos="1522"/>
        </w:tabs>
        <w:spacing w:before="2" w:line="489" w:lineRule="auto"/>
        <w:ind w:left="801" w:right="979" w:firstLine="0"/>
        <w:jc w:val="both"/>
        <w:rPr>
          <w:sz w:val="28"/>
        </w:rPr>
      </w:pPr>
      <w:r>
        <w:rPr>
          <w:sz w:val="28"/>
        </w:rPr>
        <w:t xml:space="preserve">In effect, in my opinion, it will not be a judgment inter party but it will be in </w:t>
      </w:r>
      <w:r>
        <w:rPr>
          <w:rFonts w:ascii="Book Antiqua"/>
          <w:i/>
          <w:sz w:val="28"/>
        </w:rPr>
        <w:t xml:space="preserve">rem </w:t>
      </w:r>
      <w:r>
        <w:rPr>
          <w:sz w:val="28"/>
        </w:rPr>
        <w:t>laying down the law on the</w:t>
      </w:r>
      <w:r>
        <w:rPr>
          <w:spacing w:val="1"/>
          <w:sz w:val="28"/>
        </w:rPr>
        <w:t xml:space="preserve"> </w:t>
      </w:r>
      <w:r>
        <w:rPr>
          <w:sz w:val="28"/>
        </w:rPr>
        <w:t>questions.</w:t>
      </w:r>
    </w:p>
    <w:p w:rsidR="001101CD" w:rsidRDefault="00FB483F">
      <w:pPr>
        <w:pStyle w:val="ListParagraph"/>
        <w:numPr>
          <w:ilvl w:val="0"/>
          <w:numId w:val="1"/>
        </w:numPr>
        <w:tabs>
          <w:tab w:val="left" w:pos="1522"/>
        </w:tabs>
        <w:spacing w:before="9" w:line="491" w:lineRule="auto"/>
        <w:ind w:left="801" w:right="987" w:firstLine="0"/>
        <w:jc w:val="both"/>
        <w:rPr>
          <w:sz w:val="28"/>
        </w:rPr>
      </w:pPr>
      <w:r>
        <w:rPr>
          <w:sz w:val="28"/>
        </w:rPr>
        <w:t>It is for all these reasons, we have formulated the questions for being answered on their</w:t>
      </w:r>
      <w:r>
        <w:rPr>
          <w:spacing w:val="30"/>
          <w:sz w:val="28"/>
        </w:rPr>
        <w:t xml:space="preserve"> </w:t>
      </w:r>
      <w:r>
        <w:rPr>
          <w:sz w:val="28"/>
        </w:rPr>
        <w:t>respective</w:t>
      </w:r>
    </w:p>
    <w:p w:rsidR="001101CD" w:rsidRDefault="001101CD">
      <w:pPr>
        <w:spacing w:line="491" w:lineRule="auto"/>
        <w:jc w:val="both"/>
        <w:rPr>
          <w:sz w:val="28"/>
        </w:rPr>
        <w:sectPr w:rsidR="001101CD">
          <w:pgSz w:w="12240" w:h="15840"/>
          <w:pgMar w:top="1360" w:right="1180" w:bottom="980" w:left="1720" w:header="0" w:footer="799" w:gutter="0"/>
          <w:cols w:space="720"/>
        </w:sectPr>
      </w:pPr>
    </w:p>
    <w:p w:rsidR="001101CD" w:rsidRDefault="00FB483F">
      <w:pPr>
        <w:pStyle w:val="BodyText"/>
        <w:spacing w:before="78" w:line="491" w:lineRule="auto"/>
        <w:ind w:left="801" w:right="985"/>
      </w:pPr>
      <w:r>
        <w:lastRenderedPageBreak/>
        <w:t>merits in paragra</w:t>
      </w:r>
      <w:r>
        <w:t>ph 12 of my sister’s drafted judgment.</w:t>
      </w:r>
    </w:p>
    <w:p w:rsidR="001101CD" w:rsidRDefault="00FB483F">
      <w:pPr>
        <w:pStyle w:val="ListParagraph"/>
        <w:numPr>
          <w:ilvl w:val="0"/>
          <w:numId w:val="1"/>
        </w:numPr>
        <w:tabs>
          <w:tab w:val="left" w:pos="1522"/>
        </w:tabs>
        <w:spacing w:line="491" w:lineRule="auto"/>
        <w:ind w:left="801" w:right="984" w:firstLine="0"/>
        <w:jc w:val="both"/>
        <w:rPr>
          <w:sz w:val="28"/>
        </w:rPr>
      </w:pPr>
      <w:r>
        <w:rPr>
          <w:sz w:val="28"/>
        </w:rPr>
        <w:t>Let the matter, therefore, be placed before Hon’ble the Chief Justice of India under Rule VI (2) of the Supreme Court Rules for being dealt with by the larger bench for their authoritative pronouncement on the questio</w:t>
      </w:r>
      <w:r>
        <w:rPr>
          <w:sz w:val="28"/>
        </w:rPr>
        <w:t>ns framed and for the disposal of the appeals</w:t>
      </w:r>
      <w:r>
        <w:rPr>
          <w:spacing w:val="-1"/>
          <w:sz w:val="28"/>
        </w:rPr>
        <w:t xml:space="preserve"> </w:t>
      </w:r>
      <w:r>
        <w:rPr>
          <w:sz w:val="28"/>
        </w:rPr>
        <w:t>accordingly.</w:t>
      </w:r>
    </w:p>
    <w:p w:rsidR="001101CD" w:rsidRDefault="00FB483F">
      <w:pPr>
        <w:pStyle w:val="ListParagraph"/>
        <w:numPr>
          <w:ilvl w:val="0"/>
          <w:numId w:val="1"/>
        </w:numPr>
        <w:tabs>
          <w:tab w:val="left" w:pos="1522"/>
        </w:tabs>
        <w:spacing w:before="1" w:line="491" w:lineRule="auto"/>
        <w:ind w:left="801" w:right="987" w:firstLine="0"/>
        <w:jc w:val="both"/>
        <w:rPr>
          <w:sz w:val="28"/>
        </w:rPr>
      </w:pPr>
      <w:r>
        <w:rPr>
          <w:sz w:val="28"/>
        </w:rPr>
        <w:t>Since I have also formed an opinion to refer the matter</w:t>
      </w:r>
      <w:r>
        <w:rPr>
          <w:spacing w:val="38"/>
          <w:sz w:val="28"/>
        </w:rPr>
        <w:t xml:space="preserve"> </w:t>
      </w:r>
      <w:r>
        <w:rPr>
          <w:sz w:val="28"/>
        </w:rPr>
        <w:t>to</w:t>
      </w:r>
      <w:r>
        <w:rPr>
          <w:spacing w:val="39"/>
          <w:sz w:val="28"/>
        </w:rPr>
        <w:t xml:space="preserve"> </w:t>
      </w:r>
      <w:r>
        <w:rPr>
          <w:sz w:val="28"/>
        </w:rPr>
        <w:t>be</w:t>
      </w:r>
      <w:r>
        <w:rPr>
          <w:spacing w:val="38"/>
          <w:sz w:val="28"/>
        </w:rPr>
        <w:t xml:space="preserve"> </w:t>
      </w:r>
      <w:r>
        <w:rPr>
          <w:sz w:val="28"/>
        </w:rPr>
        <w:t>dealt</w:t>
      </w:r>
      <w:r>
        <w:rPr>
          <w:spacing w:val="38"/>
          <w:sz w:val="28"/>
        </w:rPr>
        <w:t xml:space="preserve"> </w:t>
      </w:r>
      <w:r>
        <w:rPr>
          <w:sz w:val="28"/>
        </w:rPr>
        <w:t>with</w:t>
      </w:r>
      <w:r>
        <w:rPr>
          <w:spacing w:val="39"/>
          <w:sz w:val="28"/>
        </w:rPr>
        <w:t xml:space="preserve"> </w:t>
      </w:r>
      <w:r>
        <w:rPr>
          <w:sz w:val="28"/>
        </w:rPr>
        <w:t>by</w:t>
      </w:r>
      <w:r>
        <w:rPr>
          <w:spacing w:val="38"/>
          <w:sz w:val="28"/>
        </w:rPr>
        <w:t xml:space="preserve"> </w:t>
      </w:r>
      <w:r>
        <w:rPr>
          <w:sz w:val="28"/>
        </w:rPr>
        <w:t>the</w:t>
      </w:r>
      <w:r>
        <w:rPr>
          <w:spacing w:val="41"/>
          <w:sz w:val="28"/>
        </w:rPr>
        <w:t xml:space="preserve"> </w:t>
      </w:r>
      <w:r>
        <w:rPr>
          <w:sz w:val="28"/>
        </w:rPr>
        <w:t>larger</w:t>
      </w:r>
      <w:r>
        <w:rPr>
          <w:spacing w:val="38"/>
          <w:sz w:val="28"/>
        </w:rPr>
        <w:t xml:space="preserve"> </w:t>
      </w:r>
      <w:r>
        <w:rPr>
          <w:sz w:val="28"/>
        </w:rPr>
        <w:t>bench</w:t>
      </w:r>
      <w:r>
        <w:rPr>
          <w:spacing w:val="39"/>
          <w:sz w:val="28"/>
        </w:rPr>
        <w:t xml:space="preserve"> </w:t>
      </w:r>
      <w:r>
        <w:rPr>
          <w:sz w:val="28"/>
        </w:rPr>
        <w:t>under</w:t>
      </w:r>
      <w:r>
        <w:rPr>
          <w:spacing w:val="39"/>
          <w:sz w:val="28"/>
        </w:rPr>
        <w:t xml:space="preserve"> </w:t>
      </w:r>
      <w:r>
        <w:rPr>
          <w:sz w:val="28"/>
        </w:rPr>
        <w:t>VI</w:t>
      </w:r>
    </w:p>
    <w:p w:rsidR="001101CD" w:rsidRDefault="00FB483F">
      <w:pPr>
        <w:pStyle w:val="BodyText"/>
        <w:spacing w:before="1" w:line="491" w:lineRule="auto"/>
        <w:ind w:left="801" w:right="985"/>
      </w:pPr>
      <w:r>
        <w:t>(2) of the Supreme Court Rules, I also do not consider it necessary to give my opinion in detai</w:t>
      </w:r>
      <w:r>
        <w:t>l on the questions formulated.</w:t>
      </w:r>
    </w:p>
    <w:p w:rsidR="001101CD" w:rsidRDefault="001101CD">
      <w:pPr>
        <w:pStyle w:val="BodyText"/>
        <w:ind w:left="0"/>
        <w:jc w:val="left"/>
        <w:rPr>
          <w:sz w:val="34"/>
        </w:rPr>
      </w:pPr>
    </w:p>
    <w:p w:rsidR="001101CD" w:rsidRDefault="00FB483F">
      <w:pPr>
        <w:pStyle w:val="BodyText"/>
        <w:spacing w:before="275" w:line="247" w:lineRule="auto"/>
        <w:ind w:left="4564" w:right="970" w:hanging="78"/>
        <w:jc w:val="left"/>
      </w:pPr>
      <w:r>
        <w:t>……...................................J [ABHAY MANOHAR SAPRE]</w:t>
      </w:r>
    </w:p>
    <w:p w:rsidR="001101CD" w:rsidRDefault="001101CD">
      <w:pPr>
        <w:pStyle w:val="BodyText"/>
        <w:ind w:left="0"/>
        <w:jc w:val="left"/>
        <w:rPr>
          <w:sz w:val="34"/>
        </w:rPr>
      </w:pPr>
    </w:p>
    <w:p w:rsidR="001101CD" w:rsidRDefault="00FB483F">
      <w:pPr>
        <w:pStyle w:val="BodyText"/>
        <w:spacing w:before="216" w:line="244" w:lineRule="auto"/>
        <w:ind w:left="801" w:right="6234"/>
        <w:jc w:val="left"/>
      </w:pPr>
      <w:r>
        <w:t>New Delhi; August 22, 2019</w:t>
      </w:r>
    </w:p>
    <w:sectPr w:rsidR="001101CD" w:rsidSect="001101CD">
      <w:pgSz w:w="12240" w:h="15840"/>
      <w:pgMar w:top="1360" w:right="1180" w:bottom="980" w:left="1720" w:header="0" w:footer="7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83F" w:rsidRDefault="00FB483F" w:rsidP="001101CD">
      <w:r>
        <w:separator/>
      </w:r>
    </w:p>
  </w:endnote>
  <w:endnote w:type="continuationSeparator" w:id="1">
    <w:p w:rsidR="00FB483F" w:rsidRDefault="00FB483F" w:rsidP="001101CD">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CD" w:rsidRDefault="001101CD">
    <w:pPr>
      <w:pStyle w:val="BodyText"/>
      <w:spacing w:line="14" w:lineRule="auto"/>
      <w:ind w:left="0"/>
      <w:jc w:val="left"/>
      <w:rPr>
        <w:sz w:val="20"/>
      </w:rPr>
    </w:pPr>
    <w:r w:rsidRPr="001101CD">
      <w:pict>
        <v:shapetype id="_x0000_t202" coordsize="21600,21600" o:spt="202" path="m,l,21600r21600,l21600,xe">
          <v:stroke joinstyle="miter"/>
          <v:path gradientshapeok="t" o:connecttype="rect"/>
        </v:shapetype>
        <v:shape id="_x0000_s1031" type="#_x0000_t202" style="position:absolute;margin-left:4in;margin-top:791.55pt;width:11.65pt;height:16pt;z-index:-252273664;mso-position-horizontal-relative:page;mso-position-vertical-relative:page" filled="f" stroked="f">
          <v:textbox inset="0,0,0,0">
            <w:txbxContent>
              <w:p w:rsidR="001101CD" w:rsidRDefault="001101CD">
                <w:pPr>
                  <w:spacing w:before="10"/>
                  <w:ind w:left="40"/>
                  <w:rPr>
                    <w:rFonts w:ascii="Lucida Sans"/>
                    <w:sz w:val="24"/>
                  </w:rPr>
                </w:pPr>
                <w:r>
                  <w:fldChar w:fldCharType="begin"/>
                </w:r>
                <w:r w:rsidR="00FB483F">
                  <w:rPr>
                    <w:rFonts w:ascii="Lucida Sans"/>
                    <w:sz w:val="24"/>
                  </w:rPr>
                  <w:instrText xml:space="preserve"> PAGE </w:instrText>
                </w:r>
                <w:r>
                  <w:fldChar w:fldCharType="separate"/>
                </w:r>
                <w:r w:rsidR="000E2A4A">
                  <w:rPr>
                    <w:rFonts w:ascii="Lucida Sans"/>
                    <w:noProof/>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CD" w:rsidRDefault="001101CD">
    <w:pPr>
      <w:pStyle w:val="BodyText"/>
      <w:spacing w:line="14" w:lineRule="auto"/>
      <w:ind w:left="0"/>
      <w:jc w:val="left"/>
      <w:rPr>
        <w:sz w:val="20"/>
      </w:rPr>
    </w:pPr>
    <w:r w:rsidRPr="001101CD">
      <w:pict>
        <v:shapetype id="_x0000_t202" coordsize="21600,21600" o:spt="202" path="m,l,21600r21600,l21600,xe">
          <v:stroke joinstyle="miter"/>
          <v:path gradientshapeok="t" o:connecttype="rect"/>
        </v:shapetype>
        <v:shape id="_x0000_s1030" type="#_x0000_t202" style="position:absolute;margin-left:4in;margin-top:791.55pt;width:19.25pt;height:16pt;z-index:-252272640;mso-position-horizontal-relative:page;mso-position-vertical-relative:page" filled="f" stroked="f">
          <v:textbox inset="0,0,0,0">
            <w:txbxContent>
              <w:p w:rsidR="001101CD" w:rsidRDefault="001101CD">
                <w:pPr>
                  <w:spacing w:before="10"/>
                  <w:ind w:left="40"/>
                  <w:rPr>
                    <w:rFonts w:ascii="Lucida Sans"/>
                    <w:sz w:val="24"/>
                  </w:rPr>
                </w:pPr>
                <w:r>
                  <w:fldChar w:fldCharType="begin"/>
                </w:r>
                <w:r w:rsidR="00FB483F">
                  <w:rPr>
                    <w:rFonts w:ascii="Lucida Sans"/>
                    <w:sz w:val="24"/>
                  </w:rPr>
                  <w:instrText xml:space="preserve"> PAGE </w:instrText>
                </w:r>
                <w:r>
                  <w:fldChar w:fldCharType="separate"/>
                </w:r>
                <w:r w:rsidR="000E2A4A">
                  <w:rPr>
                    <w:rFonts w:ascii="Lucida Sans"/>
                    <w:noProof/>
                    <w:sz w:val="24"/>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CD" w:rsidRDefault="001101CD">
    <w:pPr>
      <w:pStyle w:val="BodyText"/>
      <w:spacing w:line="14" w:lineRule="auto"/>
      <w:ind w:left="0"/>
      <w:jc w:val="left"/>
      <w:rPr>
        <w:sz w:val="20"/>
      </w:rPr>
    </w:pPr>
    <w:r w:rsidRPr="001101CD">
      <w:pict>
        <v:shapetype id="_x0000_t202" coordsize="21600,21600" o:spt="202" path="m,l,21600r21600,l21600,xe">
          <v:stroke joinstyle="miter"/>
          <v:path gradientshapeok="t" o:connecttype="rect"/>
        </v:shapetype>
        <v:shape id="_x0000_s1029" type="#_x0000_t202" style="position:absolute;margin-left:4in;margin-top:791.55pt;width:19.25pt;height:16pt;z-index:-252271616;mso-position-horizontal-relative:page;mso-position-vertical-relative:page" filled="f" stroked="f">
          <v:textbox inset="0,0,0,0">
            <w:txbxContent>
              <w:p w:rsidR="001101CD" w:rsidRDefault="001101CD">
                <w:pPr>
                  <w:spacing w:before="10"/>
                  <w:ind w:left="40"/>
                  <w:rPr>
                    <w:rFonts w:ascii="Lucida Sans"/>
                    <w:sz w:val="24"/>
                  </w:rPr>
                </w:pPr>
                <w:r>
                  <w:fldChar w:fldCharType="begin"/>
                </w:r>
                <w:r w:rsidR="00FB483F">
                  <w:rPr>
                    <w:rFonts w:ascii="Lucida Sans"/>
                    <w:sz w:val="24"/>
                  </w:rPr>
                  <w:instrText xml:space="preserve"> PAGE </w:instrText>
                </w:r>
                <w:r>
                  <w:fldChar w:fldCharType="separate"/>
                </w:r>
                <w:r w:rsidR="000E2A4A">
                  <w:rPr>
                    <w:rFonts w:ascii="Lucida Sans"/>
                    <w:noProof/>
                    <w:sz w:val="24"/>
                  </w:rPr>
                  <w:t>21</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CD" w:rsidRDefault="001101CD">
    <w:pPr>
      <w:pStyle w:val="BodyText"/>
      <w:spacing w:line="14" w:lineRule="auto"/>
      <w:ind w:left="0"/>
      <w:jc w:val="left"/>
      <w:rPr>
        <w:sz w:val="20"/>
      </w:rPr>
    </w:pPr>
    <w:r w:rsidRPr="001101CD">
      <w:pict>
        <v:shapetype id="_x0000_t202" coordsize="21600,21600" o:spt="202" path="m,l,21600r21600,l21600,xe">
          <v:stroke joinstyle="miter"/>
          <v:path gradientshapeok="t" o:connecttype="rect"/>
        </v:shapetype>
        <v:shape id="_x0000_s1028" type="#_x0000_t202" style="position:absolute;margin-left:289pt;margin-top:791.55pt;width:17.25pt;height:16pt;z-index:-252270592;mso-position-horizontal-relative:page;mso-position-vertical-relative:page" filled="f" stroked="f">
          <v:textbox inset="0,0,0,0">
            <w:txbxContent>
              <w:p w:rsidR="001101CD" w:rsidRDefault="00FB483F">
                <w:pPr>
                  <w:spacing w:before="10"/>
                  <w:ind w:left="20"/>
                  <w:rPr>
                    <w:rFonts w:ascii="Lucida Sans"/>
                    <w:sz w:val="24"/>
                  </w:rPr>
                </w:pPr>
                <w:r>
                  <w:rPr>
                    <w:rFonts w:ascii="Lucida Sans"/>
                    <w:sz w:val="24"/>
                  </w:rPr>
                  <w:t>22</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CD" w:rsidRDefault="001101CD">
    <w:pPr>
      <w:pStyle w:val="BodyText"/>
      <w:spacing w:line="14" w:lineRule="auto"/>
      <w:ind w:left="0"/>
      <w:jc w:val="left"/>
      <w:rPr>
        <w:sz w:val="20"/>
      </w:rPr>
    </w:pPr>
    <w:r w:rsidRPr="001101CD">
      <w:pict>
        <v:shapetype id="_x0000_t202" coordsize="21600,21600" o:spt="202" path="m,l,21600r21600,l21600,xe">
          <v:stroke joinstyle="miter"/>
          <v:path gradientshapeok="t" o:connecttype="rect"/>
        </v:shapetype>
        <v:shape id="_x0000_s1027" type="#_x0000_t202" style="position:absolute;margin-left:4in;margin-top:791.55pt;width:19.25pt;height:16pt;z-index:-252269568;mso-position-horizontal-relative:page;mso-position-vertical-relative:page" filled="f" stroked="f">
          <v:textbox inset="0,0,0,0">
            <w:txbxContent>
              <w:p w:rsidR="001101CD" w:rsidRDefault="001101CD">
                <w:pPr>
                  <w:spacing w:before="10"/>
                  <w:ind w:left="40"/>
                  <w:rPr>
                    <w:rFonts w:ascii="Lucida Sans"/>
                    <w:sz w:val="24"/>
                  </w:rPr>
                </w:pPr>
                <w:r>
                  <w:fldChar w:fldCharType="begin"/>
                </w:r>
                <w:r w:rsidR="00FB483F">
                  <w:rPr>
                    <w:rFonts w:ascii="Lucida Sans"/>
                    <w:sz w:val="24"/>
                  </w:rPr>
                  <w:instrText xml:space="preserve"> PAGE </w:instrText>
                </w:r>
                <w:r>
                  <w:fldChar w:fldCharType="separate"/>
                </w:r>
                <w:r w:rsidR="000E2A4A">
                  <w:rPr>
                    <w:rFonts w:ascii="Lucida Sans"/>
                    <w:noProof/>
                    <w:sz w:val="24"/>
                  </w:rPr>
                  <w:t>29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CD" w:rsidRDefault="001101CD">
    <w:pPr>
      <w:pStyle w:val="BodyText"/>
      <w:spacing w:line="14" w:lineRule="auto"/>
      <w:ind w:left="0"/>
      <w:jc w:val="left"/>
      <w:rPr>
        <w:sz w:val="20"/>
      </w:rPr>
    </w:pPr>
    <w:r w:rsidRPr="001101CD">
      <w:pict>
        <v:shapetype id="_x0000_t202" coordsize="21600,21600" o:spt="202" path="m,l,21600r21600,l21600,xe">
          <v:stroke joinstyle="miter"/>
          <v:path gradientshapeok="t" o:connecttype="rect"/>
        </v:shapetype>
        <v:shape id="_x0000_s1026" type="#_x0000_t202" style="position:absolute;margin-left:4in;margin-top:791.55pt;width:19.25pt;height:16pt;z-index:-252268544;mso-position-horizontal-relative:page;mso-position-vertical-relative:page" filled="f" stroked="f">
          <v:textbox inset="0,0,0,0">
            <w:txbxContent>
              <w:p w:rsidR="001101CD" w:rsidRDefault="001101CD">
                <w:pPr>
                  <w:spacing w:before="10"/>
                  <w:ind w:left="40"/>
                  <w:rPr>
                    <w:rFonts w:ascii="Lucida Sans"/>
                    <w:sz w:val="24"/>
                  </w:rPr>
                </w:pPr>
                <w:r>
                  <w:fldChar w:fldCharType="begin"/>
                </w:r>
                <w:r w:rsidR="00FB483F">
                  <w:rPr>
                    <w:rFonts w:ascii="Lucida Sans"/>
                    <w:sz w:val="24"/>
                  </w:rPr>
                  <w:instrText xml:space="preserve"> PAGE </w:instrText>
                </w:r>
                <w:r>
                  <w:fldChar w:fldCharType="separate"/>
                </w:r>
                <w:r w:rsidR="000E2A4A">
                  <w:rPr>
                    <w:rFonts w:ascii="Lucida Sans"/>
                    <w:noProof/>
                    <w:sz w:val="24"/>
                  </w:rPr>
                  <w:t>36</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CD" w:rsidRDefault="001101CD">
    <w:pPr>
      <w:pStyle w:val="BodyText"/>
      <w:spacing w:line="14" w:lineRule="auto"/>
      <w:ind w:left="0"/>
      <w:jc w:val="left"/>
      <w:rPr>
        <w:sz w:val="20"/>
      </w:rPr>
    </w:pPr>
    <w:r w:rsidRPr="001101CD">
      <w:pict>
        <v:shapetype id="_x0000_t202" coordsize="21600,21600" o:spt="202" path="m,l,21600r21600,l21600,xe">
          <v:stroke joinstyle="miter"/>
          <v:path gradientshapeok="t" o:connecttype="rect"/>
        </v:shapetype>
        <v:shape id="_x0000_s1025" type="#_x0000_t202" style="position:absolute;margin-left:512.4pt;margin-top:741.05pt;width:11.65pt;height:16pt;z-index:-252267520;mso-position-horizontal-relative:page;mso-position-vertical-relative:page" filled="f" stroked="f">
          <v:textbox inset="0,0,0,0">
            <w:txbxContent>
              <w:p w:rsidR="001101CD" w:rsidRDefault="001101CD">
                <w:pPr>
                  <w:spacing w:before="19"/>
                  <w:ind w:left="40"/>
                  <w:rPr>
                    <w:rFonts w:ascii="Gill Sans MT"/>
                    <w:sz w:val="24"/>
                  </w:rPr>
                </w:pPr>
                <w:r>
                  <w:fldChar w:fldCharType="begin"/>
                </w:r>
                <w:r w:rsidR="00FB483F">
                  <w:rPr>
                    <w:rFonts w:ascii="Gill Sans MT"/>
                    <w:w w:val="127"/>
                    <w:sz w:val="24"/>
                  </w:rPr>
                  <w:instrText xml:space="preserve"> PAGE </w:instrText>
                </w:r>
                <w:r>
                  <w:fldChar w:fldCharType="separate"/>
                </w:r>
                <w:r w:rsidR="000E2A4A">
                  <w:rPr>
                    <w:rFonts w:ascii="Gill Sans MT"/>
                    <w:noProof/>
                    <w:w w:val="127"/>
                    <w:sz w:val="24"/>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83F" w:rsidRDefault="00FB483F" w:rsidP="001101CD">
      <w:r>
        <w:separator/>
      </w:r>
    </w:p>
  </w:footnote>
  <w:footnote w:type="continuationSeparator" w:id="1">
    <w:p w:rsidR="00FB483F" w:rsidRDefault="00FB483F" w:rsidP="00110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7F8F"/>
    <w:multiLevelType w:val="hybridMultilevel"/>
    <w:tmpl w:val="A606E676"/>
    <w:lvl w:ilvl="0" w:tplc="BA4A1D58">
      <w:start w:val="5"/>
      <w:numFmt w:val="lowerLetter"/>
      <w:lvlText w:val="(%1)"/>
      <w:lvlJc w:val="left"/>
      <w:pPr>
        <w:ind w:left="2102" w:hanging="280"/>
        <w:jc w:val="left"/>
      </w:pPr>
      <w:rPr>
        <w:rFonts w:ascii="Bookman Old Style" w:eastAsia="Bookman Old Style" w:hAnsi="Bookman Old Style" w:cs="Bookman Old Style" w:hint="default"/>
        <w:i/>
        <w:color w:val="000009"/>
        <w:w w:val="100"/>
        <w:sz w:val="20"/>
        <w:szCs w:val="20"/>
        <w:lang w:val="en-US" w:eastAsia="en-US" w:bidi="en-US"/>
      </w:rPr>
    </w:lvl>
    <w:lvl w:ilvl="1" w:tplc="26A4BB96">
      <w:numFmt w:val="bullet"/>
      <w:lvlText w:val="•"/>
      <w:lvlJc w:val="left"/>
      <w:pPr>
        <w:ind w:left="2876" w:hanging="280"/>
      </w:pPr>
      <w:rPr>
        <w:rFonts w:hint="default"/>
        <w:lang w:val="en-US" w:eastAsia="en-US" w:bidi="en-US"/>
      </w:rPr>
    </w:lvl>
    <w:lvl w:ilvl="2" w:tplc="0CF2E788">
      <w:numFmt w:val="bullet"/>
      <w:lvlText w:val="•"/>
      <w:lvlJc w:val="left"/>
      <w:pPr>
        <w:ind w:left="3652" w:hanging="280"/>
      </w:pPr>
      <w:rPr>
        <w:rFonts w:hint="default"/>
        <w:lang w:val="en-US" w:eastAsia="en-US" w:bidi="en-US"/>
      </w:rPr>
    </w:lvl>
    <w:lvl w:ilvl="3" w:tplc="0F766BF4">
      <w:numFmt w:val="bullet"/>
      <w:lvlText w:val="•"/>
      <w:lvlJc w:val="left"/>
      <w:pPr>
        <w:ind w:left="4428" w:hanging="280"/>
      </w:pPr>
      <w:rPr>
        <w:rFonts w:hint="default"/>
        <w:lang w:val="en-US" w:eastAsia="en-US" w:bidi="en-US"/>
      </w:rPr>
    </w:lvl>
    <w:lvl w:ilvl="4" w:tplc="E95AA432">
      <w:numFmt w:val="bullet"/>
      <w:lvlText w:val="•"/>
      <w:lvlJc w:val="left"/>
      <w:pPr>
        <w:ind w:left="5204" w:hanging="280"/>
      </w:pPr>
      <w:rPr>
        <w:rFonts w:hint="default"/>
        <w:lang w:val="en-US" w:eastAsia="en-US" w:bidi="en-US"/>
      </w:rPr>
    </w:lvl>
    <w:lvl w:ilvl="5" w:tplc="823EE4DE">
      <w:numFmt w:val="bullet"/>
      <w:lvlText w:val="•"/>
      <w:lvlJc w:val="left"/>
      <w:pPr>
        <w:ind w:left="5980" w:hanging="280"/>
      </w:pPr>
      <w:rPr>
        <w:rFonts w:hint="default"/>
        <w:lang w:val="en-US" w:eastAsia="en-US" w:bidi="en-US"/>
      </w:rPr>
    </w:lvl>
    <w:lvl w:ilvl="6" w:tplc="B2944A20">
      <w:numFmt w:val="bullet"/>
      <w:lvlText w:val="•"/>
      <w:lvlJc w:val="left"/>
      <w:pPr>
        <w:ind w:left="6756" w:hanging="280"/>
      </w:pPr>
      <w:rPr>
        <w:rFonts w:hint="default"/>
        <w:lang w:val="en-US" w:eastAsia="en-US" w:bidi="en-US"/>
      </w:rPr>
    </w:lvl>
    <w:lvl w:ilvl="7" w:tplc="09462BA6">
      <w:numFmt w:val="bullet"/>
      <w:lvlText w:val="•"/>
      <w:lvlJc w:val="left"/>
      <w:pPr>
        <w:ind w:left="7532" w:hanging="280"/>
      </w:pPr>
      <w:rPr>
        <w:rFonts w:hint="default"/>
        <w:lang w:val="en-US" w:eastAsia="en-US" w:bidi="en-US"/>
      </w:rPr>
    </w:lvl>
    <w:lvl w:ilvl="8" w:tplc="D844232E">
      <w:numFmt w:val="bullet"/>
      <w:lvlText w:val="•"/>
      <w:lvlJc w:val="left"/>
      <w:pPr>
        <w:ind w:left="8308" w:hanging="280"/>
      </w:pPr>
      <w:rPr>
        <w:rFonts w:hint="default"/>
        <w:lang w:val="en-US" w:eastAsia="en-US" w:bidi="en-US"/>
      </w:rPr>
    </w:lvl>
  </w:abstractNum>
  <w:abstractNum w:abstractNumId="1">
    <w:nsid w:val="1AE87A18"/>
    <w:multiLevelType w:val="hybridMultilevel"/>
    <w:tmpl w:val="777666D8"/>
    <w:lvl w:ilvl="0" w:tplc="021067F4">
      <w:start w:val="1"/>
      <w:numFmt w:val="lowerRoman"/>
      <w:lvlText w:val="(%1)"/>
      <w:lvlJc w:val="left"/>
      <w:pPr>
        <w:ind w:left="1536" w:hanging="426"/>
        <w:jc w:val="right"/>
      </w:pPr>
      <w:rPr>
        <w:rFonts w:hint="default"/>
        <w:w w:val="100"/>
        <w:lang w:val="en-US" w:eastAsia="en-US" w:bidi="en-US"/>
      </w:rPr>
    </w:lvl>
    <w:lvl w:ilvl="1" w:tplc="7DC8FDB6">
      <w:numFmt w:val="bullet"/>
      <w:lvlText w:val="•"/>
      <w:lvlJc w:val="left"/>
      <w:pPr>
        <w:ind w:left="2372" w:hanging="426"/>
      </w:pPr>
      <w:rPr>
        <w:rFonts w:hint="default"/>
        <w:lang w:val="en-US" w:eastAsia="en-US" w:bidi="en-US"/>
      </w:rPr>
    </w:lvl>
    <w:lvl w:ilvl="2" w:tplc="E204535C">
      <w:numFmt w:val="bullet"/>
      <w:lvlText w:val="•"/>
      <w:lvlJc w:val="left"/>
      <w:pPr>
        <w:ind w:left="3204" w:hanging="426"/>
      </w:pPr>
      <w:rPr>
        <w:rFonts w:hint="default"/>
        <w:lang w:val="en-US" w:eastAsia="en-US" w:bidi="en-US"/>
      </w:rPr>
    </w:lvl>
    <w:lvl w:ilvl="3" w:tplc="64987C74">
      <w:numFmt w:val="bullet"/>
      <w:lvlText w:val="•"/>
      <w:lvlJc w:val="left"/>
      <w:pPr>
        <w:ind w:left="4036" w:hanging="426"/>
      </w:pPr>
      <w:rPr>
        <w:rFonts w:hint="default"/>
        <w:lang w:val="en-US" w:eastAsia="en-US" w:bidi="en-US"/>
      </w:rPr>
    </w:lvl>
    <w:lvl w:ilvl="4" w:tplc="D304C09E">
      <w:numFmt w:val="bullet"/>
      <w:lvlText w:val="•"/>
      <w:lvlJc w:val="left"/>
      <w:pPr>
        <w:ind w:left="4868" w:hanging="426"/>
      </w:pPr>
      <w:rPr>
        <w:rFonts w:hint="default"/>
        <w:lang w:val="en-US" w:eastAsia="en-US" w:bidi="en-US"/>
      </w:rPr>
    </w:lvl>
    <w:lvl w:ilvl="5" w:tplc="FCB2E556">
      <w:numFmt w:val="bullet"/>
      <w:lvlText w:val="•"/>
      <w:lvlJc w:val="left"/>
      <w:pPr>
        <w:ind w:left="5700" w:hanging="426"/>
      </w:pPr>
      <w:rPr>
        <w:rFonts w:hint="default"/>
        <w:lang w:val="en-US" w:eastAsia="en-US" w:bidi="en-US"/>
      </w:rPr>
    </w:lvl>
    <w:lvl w:ilvl="6" w:tplc="D1205094">
      <w:numFmt w:val="bullet"/>
      <w:lvlText w:val="•"/>
      <w:lvlJc w:val="left"/>
      <w:pPr>
        <w:ind w:left="6532" w:hanging="426"/>
      </w:pPr>
      <w:rPr>
        <w:rFonts w:hint="default"/>
        <w:lang w:val="en-US" w:eastAsia="en-US" w:bidi="en-US"/>
      </w:rPr>
    </w:lvl>
    <w:lvl w:ilvl="7" w:tplc="9D58C290">
      <w:numFmt w:val="bullet"/>
      <w:lvlText w:val="•"/>
      <w:lvlJc w:val="left"/>
      <w:pPr>
        <w:ind w:left="7364" w:hanging="426"/>
      </w:pPr>
      <w:rPr>
        <w:rFonts w:hint="default"/>
        <w:lang w:val="en-US" w:eastAsia="en-US" w:bidi="en-US"/>
      </w:rPr>
    </w:lvl>
    <w:lvl w:ilvl="8" w:tplc="BB5A12FA">
      <w:numFmt w:val="bullet"/>
      <w:lvlText w:val="•"/>
      <w:lvlJc w:val="left"/>
      <w:pPr>
        <w:ind w:left="8196" w:hanging="426"/>
      </w:pPr>
      <w:rPr>
        <w:rFonts w:hint="default"/>
        <w:lang w:val="en-US" w:eastAsia="en-US" w:bidi="en-US"/>
      </w:rPr>
    </w:lvl>
  </w:abstractNum>
  <w:abstractNum w:abstractNumId="2">
    <w:nsid w:val="1B4728B1"/>
    <w:multiLevelType w:val="hybridMultilevel"/>
    <w:tmpl w:val="70088744"/>
    <w:lvl w:ilvl="0" w:tplc="A17240E6">
      <w:start w:val="2"/>
      <w:numFmt w:val="decimal"/>
      <w:lvlText w:val="(%1)"/>
      <w:lvlJc w:val="left"/>
      <w:pPr>
        <w:ind w:left="1960" w:hanging="288"/>
        <w:jc w:val="left"/>
      </w:pPr>
      <w:rPr>
        <w:rFonts w:ascii="Times New Roman" w:eastAsia="Times New Roman" w:hAnsi="Times New Roman" w:cs="Times New Roman" w:hint="default"/>
        <w:i/>
        <w:color w:val="000009"/>
        <w:spacing w:val="-1"/>
        <w:w w:val="100"/>
        <w:sz w:val="20"/>
        <w:szCs w:val="20"/>
        <w:lang w:val="en-US" w:eastAsia="en-US" w:bidi="en-US"/>
      </w:rPr>
    </w:lvl>
    <w:lvl w:ilvl="1" w:tplc="0D224448">
      <w:start w:val="6"/>
      <w:numFmt w:val="decimal"/>
      <w:lvlText w:val="(%2)"/>
      <w:lvlJc w:val="left"/>
      <w:pPr>
        <w:ind w:left="2102" w:hanging="316"/>
        <w:jc w:val="left"/>
      </w:pPr>
      <w:rPr>
        <w:rFonts w:ascii="Bookman Old Style" w:eastAsia="Bookman Old Style" w:hAnsi="Bookman Old Style" w:cs="Bookman Old Style" w:hint="default"/>
        <w:i/>
        <w:color w:val="000009"/>
        <w:w w:val="100"/>
        <w:sz w:val="20"/>
        <w:szCs w:val="20"/>
        <w:lang w:val="en-US" w:eastAsia="en-US" w:bidi="en-US"/>
      </w:rPr>
    </w:lvl>
    <w:lvl w:ilvl="2" w:tplc="E11465D2">
      <w:numFmt w:val="bullet"/>
      <w:lvlText w:val="•"/>
      <w:lvlJc w:val="left"/>
      <w:pPr>
        <w:ind w:left="2962" w:hanging="316"/>
      </w:pPr>
      <w:rPr>
        <w:rFonts w:hint="default"/>
        <w:lang w:val="en-US" w:eastAsia="en-US" w:bidi="en-US"/>
      </w:rPr>
    </w:lvl>
    <w:lvl w:ilvl="3" w:tplc="B4327410">
      <w:numFmt w:val="bullet"/>
      <w:lvlText w:val="•"/>
      <w:lvlJc w:val="left"/>
      <w:pPr>
        <w:ind w:left="3824" w:hanging="316"/>
      </w:pPr>
      <w:rPr>
        <w:rFonts w:hint="default"/>
        <w:lang w:val="en-US" w:eastAsia="en-US" w:bidi="en-US"/>
      </w:rPr>
    </w:lvl>
    <w:lvl w:ilvl="4" w:tplc="EF5E906E">
      <w:numFmt w:val="bullet"/>
      <w:lvlText w:val="•"/>
      <w:lvlJc w:val="left"/>
      <w:pPr>
        <w:ind w:left="4686" w:hanging="316"/>
      </w:pPr>
      <w:rPr>
        <w:rFonts w:hint="default"/>
        <w:lang w:val="en-US" w:eastAsia="en-US" w:bidi="en-US"/>
      </w:rPr>
    </w:lvl>
    <w:lvl w:ilvl="5" w:tplc="44E69A7A">
      <w:numFmt w:val="bullet"/>
      <w:lvlText w:val="•"/>
      <w:lvlJc w:val="left"/>
      <w:pPr>
        <w:ind w:left="5548" w:hanging="316"/>
      </w:pPr>
      <w:rPr>
        <w:rFonts w:hint="default"/>
        <w:lang w:val="en-US" w:eastAsia="en-US" w:bidi="en-US"/>
      </w:rPr>
    </w:lvl>
    <w:lvl w:ilvl="6" w:tplc="DF3EFCE6">
      <w:numFmt w:val="bullet"/>
      <w:lvlText w:val="•"/>
      <w:lvlJc w:val="left"/>
      <w:pPr>
        <w:ind w:left="6411" w:hanging="316"/>
      </w:pPr>
      <w:rPr>
        <w:rFonts w:hint="default"/>
        <w:lang w:val="en-US" w:eastAsia="en-US" w:bidi="en-US"/>
      </w:rPr>
    </w:lvl>
    <w:lvl w:ilvl="7" w:tplc="A46076C2">
      <w:numFmt w:val="bullet"/>
      <w:lvlText w:val="•"/>
      <w:lvlJc w:val="left"/>
      <w:pPr>
        <w:ind w:left="7273" w:hanging="316"/>
      </w:pPr>
      <w:rPr>
        <w:rFonts w:hint="default"/>
        <w:lang w:val="en-US" w:eastAsia="en-US" w:bidi="en-US"/>
      </w:rPr>
    </w:lvl>
    <w:lvl w:ilvl="8" w:tplc="8EB40FF6">
      <w:numFmt w:val="bullet"/>
      <w:lvlText w:val="•"/>
      <w:lvlJc w:val="left"/>
      <w:pPr>
        <w:ind w:left="8135" w:hanging="316"/>
      </w:pPr>
      <w:rPr>
        <w:rFonts w:hint="default"/>
        <w:lang w:val="en-US" w:eastAsia="en-US" w:bidi="en-US"/>
      </w:rPr>
    </w:lvl>
  </w:abstractNum>
  <w:abstractNum w:abstractNumId="3">
    <w:nsid w:val="2A63442A"/>
    <w:multiLevelType w:val="hybridMultilevel"/>
    <w:tmpl w:val="72E09BDC"/>
    <w:lvl w:ilvl="0" w:tplc="ED44FEC0">
      <w:start w:val="11"/>
      <w:numFmt w:val="decimal"/>
      <w:lvlText w:val="%1"/>
      <w:lvlJc w:val="left"/>
      <w:pPr>
        <w:ind w:left="1394" w:hanging="852"/>
        <w:jc w:val="left"/>
      </w:pPr>
      <w:rPr>
        <w:rFonts w:hint="default"/>
        <w:lang w:val="en-US" w:eastAsia="en-US" w:bidi="en-US"/>
      </w:rPr>
    </w:lvl>
    <w:lvl w:ilvl="1" w:tplc="D240A0D6">
      <w:numFmt w:val="none"/>
      <w:lvlText w:val=""/>
      <w:lvlJc w:val="left"/>
      <w:pPr>
        <w:tabs>
          <w:tab w:val="num" w:pos="360"/>
        </w:tabs>
      </w:pPr>
    </w:lvl>
    <w:lvl w:ilvl="2" w:tplc="B0A2D91A">
      <w:numFmt w:val="bullet"/>
      <w:lvlText w:val="•"/>
      <w:lvlJc w:val="left"/>
      <w:pPr>
        <w:ind w:left="3092" w:hanging="852"/>
      </w:pPr>
      <w:rPr>
        <w:rFonts w:hint="default"/>
        <w:lang w:val="en-US" w:eastAsia="en-US" w:bidi="en-US"/>
      </w:rPr>
    </w:lvl>
    <w:lvl w:ilvl="3" w:tplc="4D1CA0BE">
      <w:numFmt w:val="bullet"/>
      <w:lvlText w:val="•"/>
      <w:lvlJc w:val="left"/>
      <w:pPr>
        <w:ind w:left="3938" w:hanging="852"/>
      </w:pPr>
      <w:rPr>
        <w:rFonts w:hint="default"/>
        <w:lang w:val="en-US" w:eastAsia="en-US" w:bidi="en-US"/>
      </w:rPr>
    </w:lvl>
    <w:lvl w:ilvl="4" w:tplc="3FB46672">
      <w:numFmt w:val="bullet"/>
      <w:lvlText w:val="•"/>
      <w:lvlJc w:val="left"/>
      <w:pPr>
        <w:ind w:left="4784" w:hanging="852"/>
      </w:pPr>
      <w:rPr>
        <w:rFonts w:hint="default"/>
        <w:lang w:val="en-US" w:eastAsia="en-US" w:bidi="en-US"/>
      </w:rPr>
    </w:lvl>
    <w:lvl w:ilvl="5" w:tplc="9390A55A">
      <w:numFmt w:val="bullet"/>
      <w:lvlText w:val="•"/>
      <w:lvlJc w:val="left"/>
      <w:pPr>
        <w:ind w:left="5630" w:hanging="852"/>
      </w:pPr>
      <w:rPr>
        <w:rFonts w:hint="default"/>
        <w:lang w:val="en-US" w:eastAsia="en-US" w:bidi="en-US"/>
      </w:rPr>
    </w:lvl>
    <w:lvl w:ilvl="6" w:tplc="02827B92">
      <w:numFmt w:val="bullet"/>
      <w:lvlText w:val="•"/>
      <w:lvlJc w:val="left"/>
      <w:pPr>
        <w:ind w:left="6476" w:hanging="852"/>
      </w:pPr>
      <w:rPr>
        <w:rFonts w:hint="default"/>
        <w:lang w:val="en-US" w:eastAsia="en-US" w:bidi="en-US"/>
      </w:rPr>
    </w:lvl>
    <w:lvl w:ilvl="7" w:tplc="1CECEB48">
      <w:numFmt w:val="bullet"/>
      <w:lvlText w:val="•"/>
      <w:lvlJc w:val="left"/>
      <w:pPr>
        <w:ind w:left="7322" w:hanging="852"/>
      </w:pPr>
      <w:rPr>
        <w:rFonts w:hint="default"/>
        <w:lang w:val="en-US" w:eastAsia="en-US" w:bidi="en-US"/>
      </w:rPr>
    </w:lvl>
    <w:lvl w:ilvl="8" w:tplc="BB4261EE">
      <w:numFmt w:val="bullet"/>
      <w:lvlText w:val="•"/>
      <w:lvlJc w:val="left"/>
      <w:pPr>
        <w:ind w:left="8168" w:hanging="852"/>
      </w:pPr>
      <w:rPr>
        <w:rFonts w:hint="default"/>
        <w:lang w:val="en-US" w:eastAsia="en-US" w:bidi="en-US"/>
      </w:rPr>
    </w:lvl>
  </w:abstractNum>
  <w:abstractNum w:abstractNumId="4">
    <w:nsid w:val="2E5237BF"/>
    <w:multiLevelType w:val="hybridMultilevel"/>
    <w:tmpl w:val="D3226A9A"/>
    <w:lvl w:ilvl="0" w:tplc="31501F9E">
      <w:start w:val="1"/>
      <w:numFmt w:val="lowerRoman"/>
      <w:lvlText w:val="(%1)"/>
      <w:lvlJc w:val="left"/>
      <w:pPr>
        <w:ind w:left="1960" w:hanging="742"/>
        <w:jc w:val="left"/>
      </w:pPr>
      <w:rPr>
        <w:rFonts w:hint="default"/>
        <w:i/>
        <w:w w:val="100"/>
        <w:lang w:val="en-US" w:eastAsia="en-US" w:bidi="en-US"/>
      </w:rPr>
    </w:lvl>
    <w:lvl w:ilvl="1" w:tplc="775A3F42">
      <w:numFmt w:val="bullet"/>
      <w:lvlText w:val="•"/>
      <w:lvlJc w:val="left"/>
      <w:pPr>
        <w:ind w:left="2750" w:hanging="742"/>
      </w:pPr>
      <w:rPr>
        <w:rFonts w:hint="default"/>
        <w:lang w:val="en-US" w:eastAsia="en-US" w:bidi="en-US"/>
      </w:rPr>
    </w:lvl>
    <w:lvl w:ilvl="2" w:tplc="33268752">
      <w:numFmt w:val="bullet"/>
      <w:lvlText w:val="•"/>
      <w:lvlJc w:val="left"/>
      <w:pPr>
        <w:ind w:left="3540" w:hanging="742"/>
      </w:pPr>
      <w:rPr>
        <w:rFonts w:hint="default"/>
        <w:lang w:val="en-US" w:eastAsia="en-US" w:bidi="en-US"/>
      </w:rPr>
    </w:lvl>
    <w:lvl w:ilvl="3" w:tplc="FA202074">
      <w:numFmt w:val="bullet"/>
      <w:lvlText w:val="•"/>
      <w:lvlJc w:val="left"/>
      <w:pPr>
        <w:ind w:left="4330" w:hanging="742"/>
      </w:pPr>
      <w:rPr>
        <w:rFonts w:hint="default"/>
        <w:lang w:val="en-US" w:eastAsia="en-US" w:bidi="en-US"/>
      </w:rPr>
    </w:lvl>
    <w:lvl w:ilvl="4" w:tplc="7E7863B6">
      <w:numFmt w:val="bullet"/>
      <w:lvlText w:val="•"/>
      <w:lvlJc w:val="left"/>
      <w:pPr>
        <w:ind w:left="5120" w:hanging="742"/>
      </w:pPr>
      <w:rPr>
        <w:rFonts w:hint="default"/>
        <w:lang w:val="en-US" w:eastAsia="en-US" w:bidi="en-US"/>
      </w:rPr>
    </w:lvl>
    <w:lvl w:ilvl="5" w:tplc="A9C43F50">
      <w:numFmt w:val="bullet"/>
      <w:lvlText w:val="•"/>
      <w:lvlJc w:val="left"/>
      <w:pPr>
        <w:ind w:left="5910" w:hanging="742"/>
      </w:pPr>
      <w:rPr>
        <w:rFonts w:hint="default"/>
        <w:lang w:val="en-US" w:eastAsia="en-US" w:bidi="en-US"/>
      </w:rPr>
    </w:lvl>
    <w:lvl w:ilvl="6" w:tplc="35B4C1F0">
      <w:numFmt w:val="bullet"/>
      <w:lvlText w:val="•"/>
      <w:lvlJc w:val="left"/>
      <w:pPr>
        <w:ind w:left="6700" w:hanging="742"/>
      </w:pPr>
      <w:rPr>
        <w:rFonts w:hint="default"/>
        <w:lang w:val="en-US" w:eastAsia="en-US" w:bidi="en-US"/>
      </w:rPr>
    </w:lvl>
    <w:lvl w:ilvl="7" w:tplc="9236AD8A">
      <w:numFmt w:val="bullet"/>
      <w:lvlText w:val="•"/>
      <w:lvlJc w:val="left"/>
      <w:pPr>
        <w:ind w:left="7490" w:hanging="742"/>
      </w:pPr>
      <w:rPr>
        <w:rFonts w:hint="default"/>
        <w:lang w:val="en-US" w:eastAsia="en-US" w:bidi="en-US"/>
      </w:rPr>
    </w:lvl>
    <w:lvl w:ilvl="8" w:tplc="03C4C696">
      <w:numFmt w:val="bullet"/>
      <w:lvlText w:val="•"/>
      <w:lvlJc w:val="left"/>
      <w:pPr>
        <w:ind w:left="8280" w:hanging="742"/>
      </w:pPr>
      <w:rPr>
        <w:rFonts w:hint="default"/>
        <w:lang w:val="en-US" w:eastAsia="en-US" w:bidi="en-US"/>
      </w:rPr>
    </w:lvl>
  </w:abstractNum>
  <w:abstractNum w:abstractNumId="5">
    <w:nsid w:val="43B94C7F"/>
    <w:multiLevelType w:val="hybridMultilevel"/>
    <w:tmpl w:val="80CA52A0"/>
    <w:lvl w:ilvl="0" w:tplc="401E1E56">
      <w:start w:val="1"/>
      <w:numFmt w:val="decimal"/>
      <w:lvlText w:val="%1."/>
      <w:lvlJc w:val="left"/>
      <w:pPr>
        <w:ind w:left="696" w:hanging="360"/>
        <w:jc w:val="right"/>
      </w:pPr>
      <w:rPr>
        <w:rFonts w:hint="default"/>
        <w:w w:val="100"/>
        <w:lang w:val="en-US" w:eastAsia="en-US" w:bidi="en-US"/>
      </w:rPr>
    </w:lvl>
    <w:lvl w:ilvl="1" w:tplc="3D02F758">
      <w:numFmt w:val="none"/>
      <w:lvlText w:val=""/>
      <w:lvlJc w:val="left"/>
      <w:pPr>
        <w:tabs>
          <w:tab w:val="num" w:pos="360"/>
        </w:tabs>
      </w:pPr>
    </w:lvl>
    <w:lvl w:ilvl="2" w:tplc="81947830">
      <w:start w:val="1"/>
      <w:numFmt w:val="decimal"/>
      <w:lvlText w:val="%3."/>
      <w:lvlJc w:val="left"/>
      <w:pPr>
        <w:ind w:left="1676" w:hanging="332"/>
        <w:jc w:val="left"/>
      </w:pPr>
      <w:rPr>
        <w:rFonts w:ascii="Bookman Old Style" w:eastAsia="Bookman Old Style" w:hAnsi="Bookman Old Style" w:cs="Bookman Old Style" w:hint="default"/>
        <w:i/>
        <w:color w:val="000009"/>
        <w:spacing w:val="-19"/>
        <w:w w:val="99"/>
        <w:sz w:val="20"/>
        <w:szCs w:val="20"/>
        <w:lang w:val="en-US" w:eastAsia="en-US" w:bidi="en-US"/>
      </w:rPr>
    </w:lvl>
    <w:lvl w:ilvl="3" w:tplc="27AE95D6">
      <w:numFmt w:val="bullet"/>
      <w:lvlText w:val="•"/>
      <w:lvlJc w:val="left"/>
      <w:pPr>
        <w:ind w:left="1680" w:hanging="332"/>
      </w:pPr>
      <w:rPr>
        <w:rFonts w:hint="default"/>
        <w:lang w:val="en-US" w:eastAsia="en-US" w:bidi="en-US"/>
      </w:rPr>
    </w:lvl>
    <w:lvl w:ilvl="4" w:tplc="A7BA1CE8">
      <w:numFmt w:val="bullet"/>
      <w:lvlText w:val="•"/>
      <w:lvlJc w:val="left"/>
      <w:pPr>
        <w:ind w:left="2848" w:hanging="332"/>
      </w:pPr>
      <w:rPr>
        <w:rFonts w:hint="default"/>
        <w:lang w:val="en-US" w:eastAsia="en-US" w:bidi="en-US"/>
      </w:rPr>
    </w:lvl>
    <w:lvl w:ilvl="5" w:tplc="69A2EE9C">
      <w:numFmt w:val="bullet"/>
      <w:lvlText w:val="•"/>
      <w:lvlJc w:val="left"/>
      <w:pPr>
        <w:ind w:left="4017" w:hanging="332"/>
      </w:pPr>
      <w:rPr>
        <w:rFonts w:hint="default"/>
        <w:lang w:val="en-US" w:eastAsia="en-US" w:bidi="en-US"/>
      </w:rPr>
    </w:lvl>
    <w:lvl w:ilvl="6" w:tplc="64AA4A68">
      <w:numFmt w:val="bullet"/>
      <w:lvlText w:val="•"/>
      <w:lvlJc w:val="left"/>
      <w:pPr>
        <w:ind w:left="5185" w:hanging="332"/>
      </w:pPr>
      <w:rPr>
        <w:rFonts w:hint="default"/>
        <w:lang w:val="en-US" w:eastAsia="en-US" w:bidi="en-US"/>
      </w:rPr>
    </w:lvl>
    <w:lvl w:ilvl="7" w:tplc="F7065BFA">
      <w:numFmt w:val="bullet"/>
      <w:lvlText w:val="•"/>
      <w:lvlJc w:val="left"/>
      <w:pPr>
        <w:ind w:left="6354" w:hanging="332"/>
      </w:pPr>
      <w:rPr>
        <w:rFonts w:hint="default"/>
        <w:lang w:val="en-US" w:eastAsia="en-US" w:bidi="en-US"/>
      </w:rPr>
    </w:lvl>
    <w:lvl w:ilvl="8" w:tplc="07767A34">
      <w:numFmt w:val="bullet"/>
      <w:lvlText w:val="•"/>
      <w:lvlJc w:val="left"/>
      <w:pPr>
        <w:ind w:left="7522" w:hanging="332"/>
      </w:pPr>
      <w:rPr>
        <w:rFonts w:hint="default"/>
        <w:lang w:val="en-US" w:eastAsia="en-US" w:bidi="en-US"/>
      </w:rPr>
    </w:lvl>
  </w:abstractNum>
  <w:abstractNum w:abstractNumId="6">
    <w:nsid w:val="564C6F34"/>
    <w:multiLevelType w:val="hybridMultilevel"/>
    <w:tmpl w:val="00529378"/>
    <w:lvl w:ilvl="0" w:tplc="E1AC3664">
      <w:start w:val="1"/>
      <w:numFmt w:val="decimal"/>
      <w:lvlText w:val="%1"/>
      <w:lvlJc w:val="left"/>
      <w:pPr>
        <w:ind w:left="542" w:hanging="218"/>
        <w:jc w:val="left"/>
      </w:pPr>
      <w:rPr>
        <w:rFonts w:ascii="Lucida Sans" w:eastAsia="Lucida Sans" w:hAnsi="Lucida Sans" w:cs="Lucida Sans" w:hint="default"/>
        <w:color w:val="000009"/>
        <w:w w:val="100"/>
        <w:sz w:val="20"/>
        <w:szCs w:val="20"/>
        <w:lang w:val="en-US" w:eastAsia="en-US" w:bidi="en-US"/>
      </w:rPr>
    </w:lvl>
    <w:lvl w:ilvl="1" w:tplc="1A66380A">
      <w:numFmt w:val="bullet"/>
      <w:lvlText w:val="•"/>
      <w:lvlJc w:val="left"/>
      <w:pPr>
        <w:ind w:left="1472" w:hanging="218"/>
      </w:pPr>
      <w:rPr>
        <w:rFonts w:hint="default"/>
        <w:lang w:val="en-US" w:eastAsia="en-US" w:bidi="en-US"/>
      </w:rPr>
    </w:lvl>
    <w:lvl w:ilvl="2" w:tplc="37842680">
      <w:numFmt w:val="bullet"/>
      <w:lvlText w:val="•"/>
      <w:lvlJc w:val="left"/>
      <w:pPr>
        <w:ind w:left="2404" w:hanging="218"/>
      </w:pPr>
      <w:rPr>
        <w:rFonts w:hint="default"/>
        <w:lang w:val="en-US" w:eastAsia="en-US" w:bidi="en-US"/>
      </w:rPr>
    </w:lvl>
    <w:lvl w:ilvl="3" w:tplc="7CD229E4">
      <w:numFmt w:val="bullet"/>
      <w:lvlText w:val="•"/>
      <w:lvlJc w:val="left"/>
      <w:pPr>
        <w:ind w:left="3336" w:hanging="218"/>
      </w:pPr>
      <w:rPr>
        <w:rFonts w:hint="default"/>
        <w:lang w:val="en-US" w:eastAsia="en-US" w:bidi="en-US"/>
      </w:rPr>
    </w:lvl>
    <w:lvl w:ilvl="4" w:tplc="8AE61EC4">
      <w:numFmt w:val="bullet"/>
      <w:lvlText w:val="•"/>
      <w:lvlJc w:val="left"/>
      <w:pPr>
        <w:ind w:left="4268" w:hanging="218"/>
      </w:pPr>
      <w:rPr>
        <w:rFonts w:hint="default"/>
        <w:lang w:val="en-US" w:eastAsia="en-US" w:bidi="en-US"/>
      </w:rPr>
    </w:lvl>
    <w:lvl w:ilvl="5" w:tplc="8E38743E">
      <w:numFmt w:val="bullet"/>
      <w:lvlText w:val="•"/>
      <w:lvlJc w:val="left"/>
      <w:pPr>
        <w:ind w:left="5200" w:hanging="218"/>
      </w:pPr>
      <w:rPr>
        <w:rFonts w:hint="default"/>
        <w:lang w:val="en-US" w:eastAsia="en-US" w:bidi="en-US"/>
      </w:rPr>
    </w:lvl>
    <w:lvl w:ilvl="6" w:tplc="DA8E031A">
      <w:numFmt w:val="bullet"/>
      <w:lvlText w:val="•"/>
      <w:lvlJc w:val="left"/>
      <w:pPr>
        <w:ind w:left="6132" w:hanging="218"/>
      </w:pPr>
      <w:rPr>
        <w:rFonts w:hint="default"/>
        <w:lang w:val="en-US" w:eastAsia="en-US" w:bidi="en-US"/>
      </w:rPr>
    </w:lvl>
    <w:lvl w:ilvl="7" w:tplc="412EDAE2">
      <w:numFmt w:val="bullet"/>
      <w:lvlText w:val="•"/>
      <w:lvlJc w:val="left"/>
      <w:pPr>
        <w:ind w:left="7064" w:hanging="218"/>
      </w:pPr>
      <w:rPr>
        <w:rFonts w:hint="default"/>
        <w:lang w:val="en-US" w:eastAsia="en-US" w:bidi="en-US"/>
      </w:rPr>
    </w:lvl>
    <w:lvl w:ilvl="8" w:tplc="BBEE2722">
      <w:numFmt w:val="bullet"/>
      <w:lvlText w:val="•"/>
      <w:lvlJc w:val="left"/>
      <w:pPr>
        <w:ind w:left="7996" w:hanging="218"/>
      </w:pPr>
      <w:rPr>
        <w:rFonts w:hint="default"/>
        <w:lang w:val="en-US" w:eastAsia="en-US" w:bidi="en-US"/>
      </w:rPr>
    </w:lvl>
  </w:abstractNum>
  <w:abstractNum w:abstractNumId="7">
    <w:nsid w:val="60520250"/>
    <w:multiLevelType w:val="hybridMultilevel"/>
    <w:tmpl w:val="DE8ADBC2"/>
    <w:lvl w:ilvl="0" w:tplc="3D36CF58">
      <w:start w:val="1"/>
      <w:numFmt w:val="decimal"/>
      <w:lvlText w:val="%1."/>
      <w:lvlJc w:val="left"/>
      <w:pPr>
        <w:ind w:left="802" w:hanging="720"/>
        <w:jc w:val="right"/>
      </w:pPr>
      <w:rPr>
        <w:rFonts w:ascii="Bookman Old Style" w:eastAsia="Bookman Old Style" w:hAnsi="Bookman Old Style" w:cs="Bookman Old Style" w:hint="default"/>
        <w:spacing w:val="-14"/>
        <w:w w:val="99"/>
        <w:sz w:val="28"/>
        <w:szCs w:val="28"/>
        <w:lang w:val="en-US" w:eastAsia="en-US" w:bidi="en-US"/>
      </w:rPr>
    </w:lvl>
    <w:lvl w:ilvl="1" w:tplc="DDD4C0CA">
      <w:numFmt w:val="bullet"/>
      <w:lvlText w:val="•"/>
      <w:lvlJc w:val="left"/>
      <w:pPr>
        <w:ind w:left="1654" w:hanging="720"/>
      </w:pPr>
      <w:rPr>
        <w:rFonts w:hint="default"/>
        <w:lang w:val="en-US" w:eastAsia="en-US" w:bidi="en-US"/>
      </w:rPr>
    </w:lvl>
    <w:lvl w:ilvl="2" w:tplc="976C959E">
      <w:numFmt w:val="bullet"/>
      <w:lvlText w:val="•"/>
      <w:lvlJc w:val="left"/>
      <w:pPr>
        <w:ind w:left="2508" w:hanging="720"/>
      </w:pPr>
      <w:rPr>
        <w:rFonts w:hint="default"/>
        <w:lang w:val="en-US" w:eastAsia="en-US" w:bidi="en-US"/>
      </w:rPr>
    </w:lvl>
    <w:lvl w:ilvl="3" w:tplc="38C8B48A">
      <w:numFmt w:val="bullet"/>
      <w:lvlText w:val="•"/>
      <w:lvlJc w:val="left"/>
      <w:pPr>
        <w:ind w:left="3362" w:hanging="720"/>
      </w:pPr>
      <w:rPr>
        <w:rFonts w:hint="default"/>
        <w:lang w:val="en-US" w:eastAsia="en-US" w:bidi="en-US"/>
      </w:rPr>
    </w:lvl>
    <w:lvl w:ilvl="4" w:tplc="B92C7EF4">
      <w:numFmt w:val="bullet"/>
      <w:lvlText w:val="•"/>
      <w:lvlJc w:val="left"/>
      <w:pPr>
        <w:ind w:left="4216" w:hanging="720"/>
      </w:pPr>
      <w:rPr>
        <w:rFonts w:hint="default"/>
        <w:lang w:val="en-US" w:eastAsia="en-US" w:bidi="en-US"/>
      </w:rPr>
    </w:lvl>
    <w:lvl w:ilvl="5" w:tplc="CD083924">
      <w:numFmt w:val="bullet"/>
      <w:lvlText w:val="•"/>
      <w:lvlJc w:val="left"/>
      <w:pPr>
        <w:ind w:left="5070" w:hanging="720"/>
      </w:pPr>
      <w:rPr>
        <w:rFonts w:hint="default"/>
        <w:lang w:val="en-US" w:eastAsia="en-US" w:bidi="en-US"/>
      </w:rPr>
    </w:lvl>
    <w:lvl w:ilvl="6" w:tplc="AB427F22">
      <w:numFmt w:val="bullet"/>
      <w:lvlText w:val="•"/>
      <w:lvlJc w:val="left"/>
      <w:pPr>
        <w:ind w:left="5924" w:hanging="720"/>
      </w:pPr>
      <w:rPr>
        <w:rFonts w:hint="default"/>
        <w:lang w:val="en-US" w:eastAsia="en-US" w:bidi="en-US"/>
      </w:rPr>
    </w:lvl>
    <w:lvl w:ilvl="7" w:tplc="B53A053E">
      <w:numFmt w:val="bullet"/>
      <w:lvlText w:val="•"/>
      <w:lvlJc w:val="left"/>
      <w:pPr>
        <w:ind w:left="6778" w:hanging="720"/>
      </w:pPr>
      <w:rPr>
        <w:rFonts w:hint="default"/>
        <w:lang w:val="en-US" w:eastAsia="en-US" w:bidi="en-US"/>
      </w:rPr>
    </w:lvl>
    <w:lvl w:ilvl="8" w:tplc="8BE8E45C">
      <w:numFmt w:val="bullet"/>
      <w:lvlText w:val="•"/>
      <w:lvlJc w:val="left"/>
      <w:pPr>
        <w:ind w:left="7632" w:hanging="720"/>
      </w:pPr>
      <w:rPr>
        <w:rFonts w:hint="default"/>
        <w:lang w:val="en-US" w:eastAsia="en-US" w:bidi="en-US"/>
      </w:rPr>
    </w:lvl>
  </w:abstractNum>
  <w:abstractNum w:abstractNumId="8">
    <w:nsid w:val="670B4C43"/>
    <w:multiLevelType w:val="hybridMultilevel"/>
    <w:tmpl w:val="C88EACB0"/>
    <w:lvl w:ilvl="0" w:tplc="78968A54">
      <w:start w:val="1"/>
      <w:numFmt w:val="lowerLetter"/>
      <w:lvlText w:val="%1."/>
      <w:lvlJc w:val="left"/>
      <w:pPr>
        <w:ind w:left="1960" w:hanging="252"/>
        <w:jc w:val="left"/>
      </w:pPr>
      <w:rPr>
        <w:rFonts w:ascii="Times New Roman" w:eastAsia="Times New Roman" w:hAnsi="Times New Roman" w:cs="Times New Roman" w:hint="default"/>
        <w:i/>
        <w:color w:val="000009"/>
        <w:spacing w:val="-22"/>
        <w:w w:val="100"/>
        <w:sz w:val="20"/>
        <w:szCs w:val="20"/>
        <w:lang w:val="en-US" w:eastAsia="en-US" w:bidi="en-US"/>
      </w:rPr>
    </w:lvl>
    <w:lvl w:ilvl="1" w:tplc="4296E03C">
      <w:numFmt w:val="bullet"/>
      <w:lvlText w:val="•"/>
      <w:lvlJc w:val="left"/>
      <w:pPr>
        <w:ind w:left="2750" w:hanging="252"/>
      </w:pPr>
      <w:rPr>
        <w:rFonts w:hint="default"/>
        <w:lang w:val="en-US" w:eastAsia="en-US" w:bidi="en-US"/>
      </w:rPr>
    </w:lvl>
    <w:lvl w:ilvl="2" w:tplc="098A5218">
      <w:numFmt w:val="bullet"/>
      <w:lvlText w:val="•"/>
      <w:lvlJc w:val="left"/>
      <w:pPr>
        <w:ind w:left="3540" w:hanging="252"/>
      </w:pPr>
      <w:rPr>
        <w:rFonts w:hint="default"/>
        <w:lang w:val="en-US" w:eastAsia="en-US" w:bidi="en-US"/>
      </w:rPr>
    </w:lvl>
    <w:lvl w:ilvl="3" w:tplc="C1906CF4">
      <w:numFmt w:val="bullet"/>
      <w:lvlText w:val="•"/>
      <w:lvlJc w:val="left"/>
      <w:pPr>
        <w:ind w:left="4330" w:hanging="252"/>
      </w:pPr>
      <w:rPr>
        <w:rFonts w:hint="default"/>
        <w:lang w:val="en-US" w:eastAsia="en-US" w:bidi="en-US"/>
      </w:rPr>
    </w:lvl>
    <w:lvl w:ilvl="4" w:tplc="5C5CB13E">
      <w:numFmt w:val="bullet"/>
      <w:lvlText w:val="•"/>
      <w:lvlJc w:val="left"/>
      <w:pPr>
        <w:ind w:left="5120" w:hanging="252"/>
      </w:pPr>
      <w:rPr>
        <w:rFonts w:hint="default"/>
        <w:lang w:val="en-US" w:eastAsia="en-US" w:bidi="en-US"/>
      </w:rPr>
    </w:lvl>
    <w:lvl w:ilvl="5" w:tplc="42C85E16">
      <w:numFmt w:val="bullet"/>
      <w:lvlText w:val="•"/>
      <w:lvlJc w:val="left"/>
      <w:pPr>
        <w:ind w:left="5910" w:hanging="252"/>
      </w:pPr>
      <w:rPr>
        <w:rFonts w:hint="default"/>
        <w:lang w:val="en-US" w:eastAsia="en-US" w:bidi="en-US"/>
      </w:rPr>
    </w:lvl>
    <w:lvl w:ilvl="6" w:tplc="CF66188A">
      <w:numFmt w:val="bullet"/>
      <w:lvlText w:val="•"/>
      <w:lvlJc w:val="left"/>
      <w:pPr>
        <w:ind w:left="6700" w:hanging="252"/>
      </w:pPr>
      <w:rPr>
        <w:rFonts w:hint="default"/>
        <w:lang w:val="en-US" w:eastAsia="en-US" w:bidi="en-US"/>
      </w:rPr>
    </w:lvl>
    <w:lvl w:ilvl="7" w:tplc="D21AC416">
      <w:numFmt w:val="bullet"/>
      <w:lvlText w:val="•"/>
      <w:lvlJc w:val="left"/>
      <w:pPr>
        <w:ind w:left="7490" w:hanging="252"/>
      </w:pPr>
      <w:rPr>
        <w:rFonts w:hint="default"/>
        <w:lang w:val="en-US" w:eastAsia="en-US" w:bidi="en-US"/>
      </w:rPr>
    </w:lvl>
    <w:lvl w:ilvl="8" w:tplc="1F7412BC">
      <w:numFmt w:val="bullet"/>
      <w:lvlText w:val="•"/>
      <w:lvlJc w:val="left"/>
      <w:pPr>
        <w:ind w:left="8280" w:hanging="252"/>
      </w:pPr>
      <w:rPr>
        <w:rFonts w:hint="default"/>
        <w:lang w:val="en-US" w:eastAsia="en-US" w:bidi="en-US"/>
      </w:rPr>
    </w:lvl>
  </w:abstractNum>
  <w:abstractNum w:abstractNumId="9">
    <w:nsid w:val="7984189E"/>
    <w:multiLevelType w:val="hybridMultilevel"/>
    <w:tmpl w:val="167604B0"/>
    <w:lvl w:ilvl="0" w:tplc="38A09EC8">
      <w:numFmt w:val="bullet"/>
      <w:lvlText w:val="­"/>
      <w:lvlJc w:val="left"/>
      <w:pPr>
        <w:ind w:left="2102" w:hanging="600"/>
      </w:pPr>
      <w:rPr>
        <w:rFonts w:ascii="Bookman Old Style" w:eastAsia="Bookman Old Style" w:hAnsi="Bookman Old Style" w:cs="Bookman Old Style" w:hint="default"/>
        <w:i/>
        <w:color w:val="000009"/>
        <w:w w:val="100"/>
        <w:sz w:val="20"/>
        <w:szCs w:val="20"/>
        <w:lang w:val="en-US" w:eastAsia="en-US" w:bidi="en-US"/>
      </w:rPr>
    </w:lvl>
    <w:lvl w:ilvl="1" w:tplc="F44A6288">
      <w:numFmt w:val="bullet"/>
      <w:lvlText w:val="•"/>
      <w:lvlJc w:val="left"/>
      <w:pPr>
        <w:ind w:left="2876" w:hanging="600"/>
      </w:pPr>
      <w:rPr>
        <w:rFonts w:hint="default"/>
        <w:lang w:val="en-US" w:eastAsia="en-US" w:bidi="en-US"/>
      </w:rPr>
    </w:lvl>
    <w:lvl w:ilvl="2" w:tplc="8E8CF924">
      <w:numFmt w:val="bullet"/>
      <w:lvlText w:val="•"/>
      <w:lvlJc w:val="left"/>
      <w:pPr>
        <w:ind w:left="3652" w:hanging="600"/>
      </w:pPr>
      <w:rPr>
        <w:rFonts w:hint="default"/>
        <w:lang w:val="en-US" w:eastAsia="en-US" w:bidi="en-US"/>
      </w:rPr>
    </w:lvl>
    <w:lvl w:ilvl="3" w:tplc="9E8AA7A0">
      <w:numFmt w:val="bullet"/>
      <w:lvlText w:val="•"/>
      <w:lvlJc w:val="left"/>
      <w:pPr>
        <w:ind w:left="4428" w:hanging="600"/>
      </w:pPr>
      <w:rPr>
        <w:rFonts w:hint="default"/>
        <w:lang w:val="en-US" w:eastAsia="en-US" w:bidi="en-US"/>
      </w:rPr>
    </w:lvl>
    <w:lvl w:ilvl="4" w:tplc="48962D58">
      <w:numFmt w:val="bullet"/>
      <w:lvlText w:val="•"/>
      <w:lvlJc w:val="left"/>
      <w:pPr>
        <w:ind w:left="5204" w:hanging="600"/>
      </w:pPr>
      <w:rPr>
        <w:rFonts w:hint="default"/>
        <w:lang w:val="en-US" w:eastAsia="en-US" w:bidi="en-US"/>
      </w:rPr>
    </w:lvl>
    <w:lvl w:ilvl="5" w:tplc="D9D44FBE">
      <w:numFmt w:val="bullet"/>
      <w:lvlText w:val="•"/>
      <w:lvlJc w:val="left"/>
      <w:pPr>
        <w:ind w:left="5980" w:hanging="600"/>
      </w:pPr>
      <w:rPr>
        <w:rFonts w:hint="default"/>
        <w:lang w:val="en-US" w:eastAsia="en-US" w:bidi="en-US"/>
      </w:rPr>
    </w:lvl>
    <w:lvl w:ilvl="6" w:tplc="B532B926">
      <w:numFmt w:val="bullet"/>
      <w:lvlText w:val="•"/>
      <w:lvlJc w:val="left"/>
      <w:pPr>
        <w:ind w:left="6756" w:hanging="600"/>
      </w:pPr>
      <w:rPr>
        <w:rFonts w:hint="default"/>
        <w:lang w:val="en-US" w:eastAsia="en-US" w:bidi="en-US"/>
      </w:rPr>
    </w:lvl>
    <w:lvl w:ilvl="7" w:tplc="6F92A038">
      <w:numFmt w:val="bullet"/>
      <w:lvlText w:val="•"/>
      <w:lvlJc w:val="left"/>
      <w:pPr>
        <w:ind w:left="7532" w:hanging="600"/>
      </w:pPr>
      <w:rPr>
        <w:rFonts w:hint="default"/>
        <w:lang w:val="en-US" w:eastAsia="en-US" w:bidi="en-US"/>
      </w:rPr>
    </w:lvl>
    <w:lvl w:ilvl="8" w:tplc="FEB4F134">
      <w:numFmt w:val="bullet"/>
      <w:lvlText w:val="•"/>
      <w:lvlJc w:val="left"/>
      <w:pPr>
        <w:ind w:left="8308" w:hanging="600"/>
      </w:pPr>
      <w:rPr>
        <w:rFonts w:hint="default"/>
        <w:lang w:val="en-US" w:eastAsia="en-US" w:bidi="en-US"/>
      </w:rPr>
    </w:lvl>
  </w:abstractNum>
  <w:abstractNum w:abstractNumId="10">
    <w:nsid w:val="7E543A3E"/>
    <w:multiLevelType w:val="hybridMultilevel"/>
    <w:tmpl w:val="290C07D4"/>
    <w:lvl w:ilvl="0" w:tplc="AF087086">
      <w:start w:val="1"/>
      <w:numFmt w:val="lowerLetter"/>
      <w:lvlText w:val="(%1)"/>
      <w:lvlJc w:val="left"/>
      <w:pPr>
        <w:ind w:left="2398" w:hanging="296"/>
        <w:jc w:val="left"/>
      </w:pPr>
      <w:rPr>
        <w:rFonts w:ascii="Bookman Old Style" w:eastAsia="Bookman Old Style" w:hAnsi="Bookman Old Style" w:cs="Bookman Old Style" w:hint="default"/>
        <w:i/>
        <w:color w:val="000009"/>
        <w:w w:val="100"/>
        <w:sz w:val="20"/>
        <w:szCs w:val="20"/>
        <w:lang w:val="en-US" w:eastAsia="en-US" w:bidi="en-US"/>
      </w:rPr>
    </w:lvl>
    <w:lvl w:ilvl="1" w:tplc="30D0E700">
      <w:numFmt w:val="bullet"/>
      <w:lvlText w:val="•"/>
      <w:lvlJc w:val="left"/>
      <w:pPr>
        <w:ind w:left="3146" w:hanging="296"/>
      </w:pPr>
      <w:rPr>
        <w:rFonts w:hint="default"/>
        <w:lang w:val="en-US" w:eastAsia="en-US" w:bidi="en-US"/>
      </w:rPr>
    </w:lvl>
    <w:lvl w:ilvl="2" w:tplc="9F9E0274">
      <w:numFmt w:val="bullet"/>
      <w:lvlText w:val="•"/>
      <w:lvlJc w:val="left"/>
      <w:pPr>
        <w:ind w:left="3892" w:hanging="296"/>
      </w:pPr>
      <w:rPr>
        <w:rFonts w:hint="default"/>
        <w:lang w:val="en-US" w:eastAsia="en-US" w:bidi="en-US"/>
      </w:rPr>
    </w:lvl>
    <w:lvl w:ilvl="3" w:tplc="5446528E">
      <w:numFmt w:val="bullet"/>
      <w:lvlText w:val="•"/>
      <w:lvlJc w:val="left"/>
      <w:pPr>
        <w:ind w:left="4638" w:hanging="296"/>
      </w:pPr>
      <w:rPr>
        <w:rFonts w:hint="default"/>
        <w:lang w:val="en-US" w:eastAsia="en-US" w:bidi="en-US"/>
      </w:rPr>
    </w:lvl>
    <w:lvl w:ilvl="4" w:tplc="775696F0">
      <w:numFmt w:val="bullet"/>
      <w:lvlText w:val="•"/>
      <w:lvlJc w:val="left"/>
      <w:pPr>
        <w:ind w:left="5384" w:hanging="296"/>
      </w:pPr>
      <w:rPr>
        <w:rFonts w:hint="default"/>
        <w:lang w:val="en-US" w:eastAsia="en-US" w:bidi="en-US"/>
      </w:rPr>
    </w:lvl>
    <w:lvl w:ilvl="5" w:tplc="E182D3B8">
      <w:numFmt w:val="bullet"/>
      <w:lvlText w:val="•"/>
      <w:lvlJc w:val="left"/>
      <w:pPr>
        <w:ind w:left="6130" w:hanging="296"/>
      </w:pPr>
      <w:rPr>
        <w:rFonts w:hint="default"/>
        <w:lang w:val="en-US" w:eastAsia="en-US" w:bidi="en-US"/>
      </w:rPr>
    </w:lvl>
    <w:lvl w:ilvl="6" w:tplc="C074AB76">
      <w:numFmt w:val="bullet"/>
      <w:lvlText w:val="•"/>
      <w:lvlJc w:val="left"/>
      <w:pPr>
        <w:ind w:left="6876" w:hanging="296"/>
      </w:pPr>
      <w:rPr>
        <w:rFonts w:hint="default"/>
        <w:lang w:val="en-US" w:eastAsia="en-US" w:bidi="en-US"/>
      </w:rPr>
    </w:lvl>
    <w:lvl w:ilvl="7" w:tplc="590C92AC">
      <w:numFmt w:val="bullet"/>
      <w:lvlText w:val="•"/>
      <w:lvlJc w:val="left"/>
      <w:pPr>
        <w:ind w:left="7622" w:hanging="296"/>
      </w:pPr>
      <w:rPr>
        <w:rFonts w:hint="default"/>
        <w:lang w:val="en-US" w:eastAsia="en-US" w:bidi="en-US"/>
      </w:rPr>
    </w:lvl>
    <w:lvl w:ilvl="8" w:tplc="3BA83024">
      <w:numFmt w:val="bullet"/>
      <w:lvlText w:val="•"/>
      <w:lvlJc w:val="left"/>
      <w:pPr>
        <w:ind w:left="8368" w:hanging="296"/>
      </w:pPr>
      <w:rPr>
        <w:rFonts w:hint="default"/>
        <w:lang w:val="en-US" w:eastAsia="en-US" w:bidi="en-US"/>
      </w:rPr>
    </w:lvl>
  </w:abstractNum>
  <w:abstractNum w:abstractNumId="11">
    <w:nsid w:val="7EB3681F"/>
    <w:multiLevelType w:val="hybridMultilevel"/>
    <w:tmpl w:val="8FD2E000"/>
    <w:lvl w:ilvl="0" w:tplc="F7E01526">
      <w:start w:val="2"/>
      <w:numFmt w:val="upperLetter"/>
      <w:lvlText w:val="(%1)"/>
      <w:lvlJc w:val="left"/>
      <w:pPr>
        <w:ind w:left="1960" w:hanging="334"/>
        <w:jc w:val="left"/>
      </w:pPr>
      <w:rPr>
        <w:rFonts w:ascii="Times New Roman" w:eastAsia="Times New Roman" w:hAnsi="Times New Roman" w:cs="Times New Roman" w:hint="default"/>
        <w:i/>
        <w:color w:val="000009"/>
        <w:spacing w:val="-25"/>
        <w:w w:val="100"/>
        <w:sz w:val="20"/>
        <w:szCs w:val="20"/>
        <w:lang w:val="en-US" w:eastAsia="en-US" w:bidi="en-US"/>
      </w:rPr>
    </w:lvl>
    <w:lvl w:ilvl="1" w:tplc="9ABA37B6">
      <w:numFmt w:val="bullet"/>
      <w:lvlText w:val="•"/>
      <w:lvlJc w:val="left"/>
      <w:pPr>
        <w:ind w:left="2750" w:hanging="334"/>
      </w:pPr>
      <w:rPr>
        <w:rFonts w:hint="default"/>
        <w:lang w:val="en-US" w:eastAsia="en-US" w:bidi="en-US"/>
      </w:rPr>
    </w:lvl>
    <w:lvl w:ilvl="2" w:tplc="8D383AD6">
      <w:numFmt w:val="bullet"/>
      <w:lvlText w:val="•"/>
      <w:lvlJc w:val="left"/>
      <w:pPr>
        <w:ind w:left="3540" w:hanging="334"/>
      </w:pPr>
      <w:rPr>
        <w:rFonts w:hint="default"/>
        <w:lang w:val="en-US" w:eastAsia="en-US" w:bidi="en-US"/>
      </w:rPr>
    </w:lvl>
    <w:lvl w:ilvl="3" w:tplc="7750CE46">
      <w:numFmt w:val="bullet"/>
      <w:lvlText w:val="•"/>
      <w:lvlJc w:val="left"/>
      <w:pPr>
        <w:ind w:left="4330" w:hanging="334"/>
      </w:pPr>
      <w:rPr>
        <w:rFonts w:hint="default"/>
        <w:lang w:val="en-US" w:eastAsia="en-US" w:bidi="en-US"/>
      </w:rPr>
    </w:lvl>
    <w:lvl w:ilvl="4" w:tplc="E926E48C">
      <w:numFmt w:val="bullet"/>
      <w:lvlText w:val="•"/>
      <w:lvlJc w:val="left"/>
      <w:pPr>
        <w:ind w:left="5120" w:hanging="334"/>
      </w:pPr>
      <w:rPr>
        <w:rFonts w:hint="default"/>
        <w:lang w:val="en-US" w:eastAsia="en-US" w:bidi="en-US"/>
      </w:rPr>
    </w:lvl>
    <w:lvl w:ilvl="5" w:tplc="5FD615EC">
      <w:numFmt w:val="bullet"/>
      <w:lvlText w:val="•"/>
      <w:lvlJc w:val="left"/>
      <w:pPr>
        <w:ind w:left="5910" w:hanging="334"/>
      </w:pPr>
      <w:rPr>
        <w:rFonts w:hint="default"/>
        <w:lang w:val="en-US" w:eastAsia="en-US" w:bidi="en-US"/>
      </w:rPr>
    </w:lvl>
    <w:lvl w:ilvl="6" w:tplc="66728DD2">
      <w:numFmt w:val="bullet"/>
      <w:lvlText w:val="•"/>
      <w:lvlJc w:val="left"/>
      <w:pPr>
        <w:ind w:left="6700" w:hanging="334"/>
      </w:pPr>
      <w:rPr>
        <w:rFonts w:hint="default"/>
        <w:lang w:val="en-US" w:eastAsia="en-US" w:bidi="en-US"/>
      </w:rPr>
    </w:lvl>
    <w:lvl w:ilvl="7" w:tplc="3368A85A">
      <w:numFmt w:val="bullet"/>
      <w:lvlText w:val="•"/>
      <w:lvlJc w:val="left"/>
      <w:pPr>
        <w:ind w:left="7490" w:hanging="334"/>
      </w:pPr>
      <w:rPr>
        <w:rFonts w:hint="default"/>
        <w:lang w:val="en-US" w:eastAsia="en-US" w:bidi="en-US"/>
      </w:rPr>
    </w:lvl>
    <w:lvl w:ilvl="8" w:tplc="118A4C84">
      <w:numFmt w:val="bullet"/>
      <w:lvlText w:val="•"/>
      <w:lvlJc w:val="left"/>
      <w:pPr>
        <w:ind w:left="8280" w:hanging="334"/>
      </w:pPr>
      <w:rPr>
        <w:rFonts w:hint="default"/>
        <w:lang w:val="en-US" w:eastAsia="en-US" w:bidi="en-US"/>
      </w:rPr>
    </w:lvl>
  </w:abstractNum>
  <w:num w:numId="1">
    <w:abstractNumId w:val="7"/>
  </w:num>
  <w:num w:numId="2">
    <w:abstractNumId w:val="1"/>
  </w:num>
  <w:num w:numId="3">
    <w:abstractNumId w:val="3"/>
  </w:num>
  <w:num w:numId="4">
    <w:abstractNumId w:val="9"/>
  </w:num>
  <w:num w:numId="5">
    <w:abstractNumId w:val="0"/>
  </w:num>
  <w:num w:numId="6">
    <w:abstractNumId w:val="10"/>
  </w:num>
  <w:num w:numId="7">
    <w:abstractNumId w:val="4"/>
  </w:num>
  <w:num w:numId="8">
    <w:abstractNumId w:val="11"/>
  </w:num>
  <w:num w:numId="9">
    <w:abstractNumId w:val="8"/>
  </w:num>
  <w:num w:numId="10">
    <w:abstractNumId w:val="2"/>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101CD"/>
    <w:rsid w:val="000E2A4A"/>
    <w:rsid w:val="001101CD"/>
    <w:rsid w:val="00FB48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01CD"/>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101CD"/>
    <w:pPr>
      <w:ind w:left="1394"/>
      <w:jc w:val="both"/>
    </w:pPr>
    <w:rPr>
      <w:sz w:val="28"/>
      <w:szCs w:val="28"/>
    </w:rPr>
  </w:style>
  <w:style w:type="paragraph" w:styleId="ListParagraph">
    <w:name w:val="List Paragraph"/>
    <w:basedOn w:val="Normal"/>
    <w:uiPriority w:val="1"/>
    <w:qFormat/>
    <w:rsid w:val="001101CD"/>
    <w:pPr>
      <w:ind w:left="1394"/>
      <w:jc w:val="both"/>
    </w:pPr>
  </w:style>
  <w:style w:type="paragraph" w:customStyle="1" w:styleId="TableParagraph">
    <w:name w:val="Table Paragraph"/>
    <w:basedOn w:val="Normal"/>
    <w:uiPriority w:val="1"/>
    <w:qFormat/>
    <w:rsid w:val="001101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8964</Words>
  <Characters>51097</Characters>
  <Application>Microsoft Office Word</Application>
  <DocSecurity>0</DocSecurity>
  <Lines>425</Lines>
  <Paragraphs>119</Paragraphs>
  <ScaleCrop>false</ScaleCrop>
  <Company/>
  <LinksUpToDate>false</LinksUpToDate>
  <CharactersWithSpaces>59942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2019-08-24T13:20:00Z</dcterms:created>
  <dcterms:modified xsi:type="dcterms:W3CDTF">2019-08-24T13:20:00Z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pdftk 1.44 - www.pdftk.com</vt:lpwstr>
  </property>
  <property fmtid="{D5CDD505-2E9C-101B-9397-08002B2CF9AE}" pid="4" name="LastSaved">
    <vt:filetime>2019-08-24T00:00:00Z</vt:filetime>
  </property>
</Properties>
</file>