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907" w:rsidRPr="00EF1907" w:rsidRDefault="00EF1907" w:rsidP="00EF1907">
      <w:pPr>
        <w:jc w:val="center"/>
        <w:rPr>
          <w:rFonts w:ascii="Times New Roman" w:hAnsi="Times New Roman" w:cs="Times New Roman"/>
          <w:b/>
          <w:bCs/>
          <w:sz w:val="25"/>
          <w:szCs w:val="25"/>
        </w:rPr>
      </w:pPr>
      <w:r w:rsidRPr="00EF1907">
        <w:rPr>
          <w:rFonts w:ascii="Times New Roman" w:hAnsi="Times New Roman" w:cs="Times New Roman"/>
          <w:b/>
          <w:bCs/>
          <w:sz w:val="25"/>
          <w:szCs w:val="25"/>
        </w:rPr>
        <w:t>SUPREME COURT OF INDIA</w:t>
      </w:r>
    </w:p>
    <w:p w:rsidR="00EF1907" w:rsidRPr="00EF1907" w:rsidRDefault="00EF1907" w:rsidP="00EF1907">
      <w:pPr>
        <w:jc w:val="center"/>
        <w:rPr>
          <w:rFonts w:ascii="Times New Roman" w:hAnsi="Times New Roman" w:cs="Times New Roman"/>
          <w:sz w:val="25"/>
          <w:szCs w:val="25"/>
        </w:rPr>
      </w:pPr>
    </w:p>
    <w:p w:rsidR="00EF1907" w:rsidRDefault="00EF1907" w:rsidP="00EF1907">
      <w:pPr>
        <w:jc w:val="center"/>
        <w:rPr>
          <w:rFonts w:ascii="Times New Roman" w:hAnsi="Times New Roman" w:cs="Times New Roman"/>
          <w:sz w:val="25"/>
          <w:szCs w:val="25"/>
        </w:rPr>
      </w:pPr>
      <w:r w:rsidRPr="00EF1907">
        <w:rPr>
          <w:rFonts w:ascii="Times New Roman" w:hAnsi="Times New Roman" w:cs="Times New Roman"/>
          <w:sz w:val="25"/>
          <w:szCs w:val="25"/>
        </w:rPr>
        <w:t>Sudru</w:t>
      </w:r>
    </w:p>
    <w:p w:rsidR="00EF1907" w:rsidRDefault="00EF1907" w:rsidP="00EF1907">
      <w:pPr>
        <w:jc w:val="center"/>
        <w:rPr>
          <w:rFonts w:ascii="Times New Roman" w:hAnsi="Times New Roman" w:cs="Times New Roman"/>
          <w:sz w:val="25"/>
          <w:szCs w:val="25"/>
        </w:rPr>
      </w:pPr>
    </w:p>
    <w:p w:rsidR="00EF1907" w:rsidRDefault="00EF1907" w:rsidP="00EF1907">
      <w:pPr>
        <w:jc w:val="center"/>
        <w:rPr>
          <w:rFonts w:ascii="Times New Roman" w:hAnsi="Times New Roman" w:cs="Times New Roman"/>
          <w:sz w:val="25"/>
          <w:szCs w:val="25"/>
        </w:rPr>
      </w:pPr>
      <w:r>
        <w:rPr>
          <w:rFonts w:ascii="Times New Roman" w:hAnsi="Times New Roman" w:cs="Times New Roman"/>
          <w:sz w:val="25"/>
          <w:szCs w:val="25"/>
        </w:rPr>
        <w:t>Vs.</w:t>
      </w:r>
    </w:p>
    <w:p w:rsidR="00EF1907" w:rsidRPr="00EF1907" w:rsidRDefault="00EF1907" w:rsidP="00EF1907">
      <w:pPr>
        <w:jc w:val="center"/>
        <w:rPr>
          <w:rFonts w:ascii="Times New Roman" w:hAnsi="Times New Roman" w:cs="Times New Roman"/>
          <w:sz w:val="25"/>
          <w:szCs w:val="25"/>
        </w:rPr>
      </w:pPr>
    </w:p>
    <w:p w:rsidR="00EF1907" w:rsidRDefault="00EF1907" w:rsidP="00EF1907">
      <w:pPr>
        <w:jc w:val="center"/>
        <w:rPr>
          <w:rFonts w:ascii="Times New Roman" w:hAnsi="Times New Roman" w:cs="Times New Roman"/>
          <w:sz w:val="25"/>
          <w:szCs w:val="25"/>
        </w:rPr>
      </w:pPr>
      <w:r>
        <w:rPr>
          <w:rFonts w:ascii="Times New Roman" w:hAnsi="Times New Roman" w:cs="Times New Roman"/>
          <w:sz w:val="25"/>
          <w:szCs w:val="25"/>
        </w:rPr>
        <w:t>State o</w:t>
      </w:r>
      <w:r w:rsidRPr="00EF1907">
        <w:rPr>
          <w:rFonts w:ascii="Times New Roman" w:hAnsi="Times New Roman" w:cs="Times New Roman"/>
          <w:sz w:val="25"/>
          <w:szCs w:val="25"/>
        </w:rPr>
        <w:t>f Chattisgarh</w:t>
      </w:r>
    </w:p>
    <w:p w:rsidR="00EF1907" w:rsidRDefault="00EF1907" w:rsidP="00EF1907">
      <w:pPr>
        <w:jc w:val="center"/>
        <w:rPr>
          <w:rFonts w:ascii="Times New Roman" w:hAnsi="Times New Roman" w:cs="Times New Roman"/>
          <w:sz w:val="25"/>
          <w:szCs w:val="25"/>
        </w:rPr>
      </w:pPr>
    </w:p>
    <w:p w:rsidR="00EF1907" w:rsidRDefault="00EF1907" w:rsidP="00EF1907">
      <w:pPr>
        <w:jc w:val="center"/>
        <w:rPr>
          <w:rFonts w:ascii="Times New Roman" w:hAnsi="Times New Roman" w:cs="Times New Roman"/>
          <w:sz w:val="25"/>
          <w:szCs w:val="25"/>
        </w:rPr>
      </w:pPr>
      <w:r>
        <w:rPr>
          <w:rFonts w:ascii="Times New Roman" w:hAnsi="Times New Roman" w:cs="Times New Roman"/>
          <w:sz w:val="25"/>
          <w:szCs w:val="25"/>
        </w:rPr>
        <w:t xml:space="preserve">Crl.A.No.751 of </w:t>
      </w:r>
      <w:r w:rsidRPr="00EF1907">
        <w:rPr>
          <w:rFonts w:ascii="Times New Roman" w:hAnsi="Times New Roman" w:cs="Times New Roman"/>
          <w:sz w:val="25"/>
          <w:szCs w:val="25"/>
        </w:rPr>
        <w:t>2010</w:t>
      </w:r>
    </w:p>
    <w:p w:rsidR="00EF1907" w:rsidRDefault="00EF1907" w:rsidP="00EF1907">
      <w:pPr>
        <w:jc w:val="center"/>
        <w:rPr>
          <w:rFonts w:ascii="Times New Roman" w:hAnsi="Times New Roman" w:cs="Times New Roman"/>
          <w:sz w:val="25"/>
          <w:szCs w:val="25"/>
        </w:rPr>
      </w:pPr>
    </w:p>
    <w:p w:rsidR="00EF1907" w:rsidRDefault="00EF1907" w:rsidP="00EF1907">
      <w:pPr>
        <w:jc w:val="center"/>
        <w:rPr>
          <w:rFonts w:ascii="Times New Roman" w:hAnsi="Times New Roman" w:cs="Times New Roman"/>
          <w:sz w:val="25"/>
          <w:szCs w:val="25"/>
        </w:rPr>
      </w:pPr>
      <w:r>
        <w:rPr>
          <w:rFonts w:ascii="Times New Roman" w:hAnsi="Times New Roman" w:cs="Times New Roman"/>
          <w:sz w:val="25"/>
          <w:szCs w:val="25"/>
        </w:rPr>
        <w:t>(Deepak Gupta and B.R.Gavai,JJ.,)</w:t>
      </w:r>
    </w:p>
    <w:p w:rsidR="00EF1907" w:rsidRDefault="00EF1907" w:rsidP="00EF1907">
      <w:pPr>
        <w:jc w:val="center"/>
        <w:rPr>
          <w:rFonts w:ascii="Times New Roman" w:hAnsi="Times New Roman" w:cs="Times New Roman"/>
          <w:sz w:val="25"/>
          <w:szCs w:val="25"/>
        </w:rPr>
      </w:pPr>
    </w:p>
    <w:p w:rsidR="00EF1907" w:rsidRDefault="00EF1907" w:rsidP="00EF1907">
      <w:pPr>
        <w:jc w:val="center"/>
        <w:rPr>
          <w:rFonts w:ascii="Times New Roman" w:hAnsi="Times New Roman" w:cs="Times New Roman"/>
          <w:sz w:val="25"/>
          <w:szCs w:val="25"/>
        </w:rPr>
      </w:pPr>
      <w:r>
        <w:rPr>
          <w:rFonts w:ascii="Times New Roman" w:hAnsi="Times New Roman" w:cs="Times New Roman"/>
          <w:sz w:val="25"/>
          <w:szCs w:val="25"/>
        </w:rPr>
        <w:t>22.08.2019</w:t>
      </w:r>
    </w:p>
    <w:p w:rsidR="00EF1907" w:rsidRDefault="00EF1907" w:rsidP="00EF1907">
      <w:pPr>
        <w:jc w:val="center"/>
        <w:rPr>
          <w:rFonts w:ascii="Times New Roman" w:hAnsi="Times New Roman" w:cs="Times New Roman"/>
          <w:sz w:val="25"/>
          <w:szCs w:val="25"/>
        </w:rPr>
      </w:pPr>
    </w:p>
    <w:p w:rsidR="00EF1907" w:rsidRPr="00EF1907" w:rsidRDefault="00EF1907" w:rsidP="00EF1907">
      <w:pPr>
        <w:jc w:val="center"/>
        <w:rPr>
          <w:rFonts w:ascii="Times New Roman" w:hAnsi="Times New Roman" w:cs="Times New Roman"/>
          <w:b/>
          <w:bCs/>
          <w:sz w:val="25"/>
          <w:szCs w:val="25"/>
        </w:rPr>
      </w:pPr>
      <w:r w:rsidRPr="00EF1907">
        <w:rPr>
          <w:rFonts w:ascii="Times New Roman" w:hAnsi="Times New Roman" w:cs="Times New Roman"/>
          <w:b/>
          <w:bCs/>
          <w:sz w:val="25"/>
          <w:szCs w:val="25"/>
        </w:rPr>
        <w:t>JUDGMENT</w:t>
      </w:r>
    </w:p>
    <w:p w:rsidR="00EF1907" w:rsidRPr="00EF1907" w:rsidRDefault="00EF1907" w:rsidP="00EF1907">
      <w:pPr>
        <w:jc w:val="both"/>
        <w:rPr>
          <w:rFonts w:ascii="Times New Roman" w:hAnsi="Times New Roman" w:cs="Times New Roman"/>
          <w:b/>
          <w:bCs/>
          <w:sz w:val="25"/>
          <w:szCs w:val="25"/>
        </w:rPr>
      </w:pPr>
    </w:p>
    <w:p w:rsidR="00EF1907" w:rsidRPr="00EF1907" w:rsidRDefault="00EF1907" w:rsidP="00EF1907">
      <w:pPr>
        <w:jc w:val="both"/>
        <w:rPr>
          <w:rFonts w:ascii="Times New Roman" w:hAnsi="Times New Roman" w:cs="Times New Roman"/>
          <w:b/>
          <w:bCs/>
          <w:sz w:val="25"/>
          <w:szCs w:val="25"/>
        </w:rPr>
      </w:pPr>
      <w:r w:rsidRPr="00EF1907">
        <w:rPr>
          <w:rFonts w:ascii="Times New Roman" w:hAnsi="Times New Roman" w:cs="Times New Roman"/>
          <w:b/>
          <w:bCs/>
          <w:sz w:val="25"/>
          <w:szCs w:val="25"/>
        </w:rPr>
        <w:t>B.R.Gavai,J.,</w:t>
      </w:r>
    </w:p>
    <w:p w:rsidR="00EF1907" w:rsidRPr="00EF1907" w:rsidRDefault="00EF1907" w:rsidP="00EF1907">
      <w:pPr>
        <w:jc w:val="both"/>
        <w:rPr>
          <w:rFonts w:ascii="Times New Roman" w:hAnsi="Times New Roman" w:cs="Times New Roman"/>
          <w:sz w:val="25"/>
          <w:szCs w:val="25"/>
        </w:rPr>
      </w:pPr>
    </w:p>
    <w:p w:rsidR="00EF1907" w:rsidRPr="00EF1907" w:rsidRDefault="00EF1907" w:rsidP="00EF1907">
      <w:pPr>
        <w:jc w:val="both"/>
        <w:rPr>
          <w:rFonts w:ascii="Times New Roman" w:hAnsi="Times New Roman" w:cs="Times New Roman"/>
          <w:sz w:val="25"/>
          <w:szCs w:val="25"/>
        </w:rPr>
      </w:pPr>
      <w:r>
        <w:rPr>
          <w:rFonts w:ascii="Times New Roman" w:hAnsi="Times New Roman" w:cs="Times New Roman"/>
          <w:sz w:val="25"/>
          <w:szCs w:val="25"/>
        </w:rPr>
        <w:t xml:space="preserve">1. </w:t>
      </w:r>
      <w:r w:rsidRPr="00EF1907">
        <w:rPr>
          <w:rFonts w:ascii="Times New Roman" w:hAnsi="Times New Roman" w:cs="Times New Roman"/>
          <w:sz w:val="25"/>
          <w:szCs w:val="25"/>
        </w:rPr>
        <w:t>The appellant has approached this court being</w:t>
      </w:r>
      <w:r>
        <w:rPr>
          <w:rFonts w:ascii="Times New Roman" w:hAnsi="Times New Roman" w:cs="Times New Roman"/>
          <w:sz w:val="25"/>
          <w:szCs w:val="25"/>
        </w:rPr>
        <w:t xml:space="preserve"> </w:t>
      </w:r>
      <w:r w:rsidRPr="00EF1907">
        <w:rPr>
          <w:rFonts w:ascii="Times New Roman" w:hAnsi="Times New Roman" w:cs="Times New Roman"/>
          <w:sz w:val="25"/>
          <w:szCs w:val="25"/>
        </w:rPr>
        <w:t>aggrieved by the Judgment and order passed by the High Court of Chattisgarh at Bilaspur in Criminal Appeal No.1072 of 2001 thereby, dismissing the appeal of appellant and confirming the Judgment of conviction and order of sentence as recorded by the Learned Special Judge, Scheduled Castes &amp; Scheduled Tribes (Prevention of Atrocities) Act and Additional Sessions Judge, Bastar at Jagdalpur (hereinafter referred as 'Trial Court') on 6th September, 2001.</w:t>
      </w:r>
    </w:p>
    <w:p w:rsidR="00EF1907" w:rsidRDefault="00EF1907" w:rsidP="00EF1907">
      <w:pPr>
        <w:jc w:val="both"/>
        <w:rPr>
          <w:rFonts w:ascii="Times New Roman" w:hAnsi="Times New Roman" w:cs="Times New Roman"/>
          <w:sz w:val="25"/>
          <w:szCs w:val="25"/>
        </w:rPr>
      </w:pPr>
    </w:p>
    <w:p w:rsidR="00EF1907" w:rsidRPr="00EF1907" w:rsidRDefault="00EF1907" w:rsidP="00EF1907">
      <w:pPr>
        <w:jc w:val="both"/>
        <w:rPr>
          <w:rFonts w:ascii="Times New Roman" w:hAnsi="Times New Roman" w:cs="Times New Roman"/>
          <w:sz w:val="25"/>
          <w:szCs w:val="25"/>
        </w:rPr>
      </w:pPr>
      <w:r>
        <w:rPr>
          <w:rFonts w:ascii="Times New Roman" w:hAnsi="Times New Roman" w:cs="Times New Roman"/>
          <w:sz w:val="25"/>
          <w:szCs w:val="25"/>
        </w:rPr>
        <w:t>2. The</w:t>
      </w:r>
      <w:r>
        <w:rPr>
          <w:rFonts w:ascii="Times New Roman" w:hAnsi="Times New Roman" w:cs="Times New Roman"/>
          <w:sz w:val="25"/>
          <w:szCs w:val="25"/>
        </w:rPr>
        <w:tab/>
        <w:t>prosecution story in</w:t>
      </w:r>
      <w:r>
        <w:rPr>
          <w:rFonts w:ascii="Times New Roman" w:hAnsi="Times New Roman" w:cs="Times New Roman"/>
          <w:sz w:val="25"/>
          <w:szCs w:val="25"/>
        </w:rPr>
        <w:tab/>
        <w:t>brief</w:t>
      </w:r>
      <w:r>
        <w:rPr>
          <w:rFonts w:ascii="Times New Roman" w:hAnsi="Times New Roman" w:cs="Times New Roman"/>
          <w:sz w:val="25"/>
          <w:szCs w:val="25"/>
        </w:rPr>
        <w:tab/>
        <w:t xml:space="preserve">is </w:t>
      </w:r>
      <w:r w:rsidRPr="00EF1907">
        <w:rPr>
          <w:rFonts w:ascii="Times New Roman" w:hAnsi="Times New Roman" w:cs="Times New Roman"/>
          <w:sz w:val="25"/>
          <w:szCs w:val="25"/>
        </w:rPr>
        <w:t>thus,</w:t>
      </w:r>
      <w:r w:rsidRPr="00EF1907">
        <w:rPr>
          <w:rFonts w:ascii="Times New Roman" w:hAnsi="Times New Roman" w:cs="Times New Roman"/>
          <w:sz w:val="25"/>
          <w:szCs w:val="25"/>
        </w:rPr>
        <w:tab/>
        <w:t>Janki</w:t>
      </w:r>
      <w:r w:rsidRPr="00EF1907">
        <w:rPr>
          <w:rFonts w:ascii="Times New Roman" w:hAnsi="Times New Roman" w:cs="Times New Roman"/>
          <w:sz w:val="25"/>
          <w:szCs w:val="25"/>
        </w:rPr>
        <w:tab/>
        <w:t>Bai</w:t>
      </w:r>
      <w:r>
        <w:rPr>
          <w:rFonts w:ascii="Times New Roman" w:hAnsi="Times New Roman" w:cs="Times New Roman"/>
          <w:sz w:val="25"/>
          <w:szCs w:val="25"/>
        </w:rPr>
        <w:t xml:space="preserve"> is the second wife of </w:t>
      </w:r>
      <w:r w:rsidRPr="00EF1907">
        <w:rPr>
          <w:rFonts w:ascii="Times New Roman" w:hAnsi="Times New Roman" w:cs="Times New Roman"/>
          <w:sz w:val="25"/>
          <w:szCs w:val="25"/>
        </w:rPr>
        <w:t>the</w:t>
      </w:r>
      <w:r w:rsidRPr="00EF1907">
        <w:rPr>
          <w:rFonts w:ascii="Times New Roman" w:hAnsi="Times New Roman" w:cs="Times New Roman"/>
          <w:sz w:val="25"/>
          <w:szCs w:val="25"/>
        </w:rPr>
        <w:tab/>
        <w:t>appellant.</w:t>
      </w:r>
      <w:r>
        <w:rPr>
          <w:rFonts w:ascii="Times New Roman" w:hAnsi="Times New Roman" w:cs="Times New Roman"/>
          <w:sz w:val="25"/>
          <w:szCs w:val="25"/>
        </w:rPr>
        <w:t xml:space="preserve"> </w:t>
      </w:r>
      <w:r w:rsidRPr="00EF1907">
        <w:rPr>
          <w:rFonts w:ascii="Times New Roman" w:hAnsi="Times New Roman" w:cs="Times New Roman"/>
          <w:sz w:val="25"/>
          <w:szCs w:val="25"/>
        </w:rPr>
        <w:t xml:space="preserve"> </w:t>
      </w:r>
      <w:r>
        <w:rPr>
          <w:rFonts w:ascii="Times New Roman" w:hAnsi="Times New Roman" w:cs="Times New Roman"/>
          <w:sz w:val="25"/>
          <w:szCs w:val="25"/>
        </w:rPr>
        <w:t xml:space="preserve">First </w:t>
      </w:r>
      <w:r w:rsidRPr="00EF1907">
        <w:rPr>
          <w:rFonts w:ascii="Times New Roman" w:hAnsi="Times New Roman" w:cs="Times New Roman"/>
          <w:sz w:val="25"/>
          <w:szCs w:val="25"/>
        </w:rPr>
        <w:t>wif</w:t>
      </w:r>
      <w:r>
        <w:rPr>
          <w:rFonts w:ascii="Times New Roman" w:hAnsi="Times New Roman" w:cs="Times New Roman"/>
          <w:sz w:val="25"/>
          <w:szCs w:val="25"/>
        </w:rPr>
        <w:t xml:space="preserve">e of </w:t>
      </w:r>
      <w:r w:rsidRPr="00EF1907">
        <w:rPr>
          <w:rFonts w:ascii="Times New Roman" w:hAnsi="Times New Roman" w:cs="Times New Roman"/>
          <w:sz w:val="25"/>
          <w:szCs w:val="25"/>
        </w:rPr>
        <w:t>the</w:t>
      </w:r>
      <w:r>
        <w:rPr>
          <w:rFonts w:ascii="Times New Roman" w:hAnsi="Times New Roman" w:cs="Times New Roman"/>
          <w:sz w:val="25"/>
          <w:szCs w:val="25"/>
        </w:rPr>
        <w:t xml:space="preserve"> </w:t>
      </w:r>
      <w:r w:rsidRPr="00EF1907">
        <w:rPr>
          <w:rFonts w:ascii="Times New Roman" w:hAnsi="Times New Roman" w:cs="Times New Roman"/>
          <w:sz w:val="25"/>
          <w:szCs w:val="25"/>
        </w:rPr>
        <w:t>appellant had died. The marriage between the appellant</w:t>
      </w:r>
      <w:r>
        <w:rPr>
          <w:rFonts w:ascii="Times New Roman" w:hAnsi="Times New Roman" w:cs="Times New Roman"/>
          <w:sz w:val="25"/>
          <w:szCs w:val="25"/>
        </w:rPr>
        <w:t xml:space="preserve"> </w:t>
      </w:r>
      <w:r w:rsidRPr="00EF1907">
        <w:rPr>
          <w:rFonts w:ascii="Times New Roman" w:hAnsi="Times New Roman" w:cs="Times New Roman"/>
          <w:sz w:val="25"/>
          <w:szCs w:val="25"/>
        </w:rPr>
        <w:t>and Janki Bai was solemnized seven years prior to the date of incident. They were having three issues from the wedlock. On 22.7.2000 the appellant had come home in a drunken condition and had a quarrel</w:t>
      </w:r>
      <w:r w:rsidRPr="00EF1907">
        <w:rPr>
          <w:rFonts w:ascii="Times New Roman" w:hAnsi="Times New Roman" w:cs="Times New Roman"/>
          <w:sz w:val="25"/>
          <w:szCs w:val="25"/>
        </w:rPr>
        <w:tab/>
        <w:t>with Janki Bai.</w:t>
      </w:r>
      <w:r>
        <w:rPr>
          <w:rFonts w:ascii="Times New Roman" w:hAnsi="Times New Roman" w:cs="Times New Roman"/>
          <w:sz w:val="25"/>
          <w:szCs w:val="25"/>
        </w:rPr>
        <w:t xml:space="preserve"> </w:t>
      </w:r>
      <w:r w:rsidRPr="00EF1907">
        <w:rPr>
          <w:rFonts w:ascii="Times New Roman" w:hAnsi="Times New Roman" w:cs="Times New Roman"/>
          <w:sz w:val="25"/>
          <w:szCs w:val="25"/>
        </w:rPr>
        <w:t>Du</w:t>
      </w:r>
      <w:r>
        <w:rPr>
          <w:rFonts w:ascii="Times New Roman" w:hAnsi="Times New Roman" w:cs="Times New Roman"/>
          <w:sz w:val="25"/>
          <w:szCs w:val="25"/>
        </w:rPr>
        <w:t>ring the quarrel Janki</w:t>
      </w:r>
      <w:r>
        <w:rPr>
          <w:rFonts w:ascii="Times New Roman" w:hAnsi="Times New Roman" w:cs="Times New Roman"/>
          <w:sz w:val="25"/>
          <w:szCs w:val="25"/>
        </w:rPr>
        <w:tab/>
        <w:t xml:space="preserve">Bai took her two children </w:t>
      </w:r>
      <w:r w:rsidRPr="00EF1907">
        <w:rPr>
          <w:rFonts w:ascii="Times New Roman" w:hAnsi="Times New Roman" w:cs="Times New Roman"/>
          <w:sz w:val="25"/>
          <w:szCs w:val="25"/>
        </w:rPr>
        <w:t>and</w:t>
      </w:r>
      <w:r>
        <w:rPr>
          <w:rFonts w:ascii="Times New Roman" w:hAnsi="Times New Roman" w:cs="Times New Roman"/>
          <w:sz w:val="25"/>
          <w:szCs w:val="25"/>
        </w:rPr>
        <w:t xml:space="preserve"> </w:t>
      </w:r>
      <w:r w:rsidRPr="00EF1907">
        <w:rPr>
          <w:rFonts w:ascii="Times New Roman" w:hAnsi="Times New Roman" w:cs="Times New Roman"/>
          <w:sz w:val="25"/>
          <w:szCs w:val="25"/>
        </w:rPr>
        <w:t>went to the house of her brother-in-law. The appellant and their elder son Ajit remained in t</w:t>
      </w:r>
      <w:r>
        <w:rPr>
          <w:rFonts w:ascii="Times New Roman" w:hAnsi="Times New Roman" w:cs="Times New Roman"/>
          <w:sz w:val="25"/>
          <w:szCs w:val="25"/>
        </w:rPr>
        <w:t>he house. On 23.7.2000 when</w:t>
      </w:r>
      <w:r>
        <w:rPr>
          <w:rFonts w:ascii="Times New Roman" w:hAnsi="Times New Roman" w:cs="Times New Roman"/>
          <w:sz w:val="25"/>
          <w:szCs w:val="25"/>
        </w:rPr>
        <w:tab/>
        <w:t xml:space="preserve">she returned to the house, </w:t>
      </w:r>
      <w:r w:rsidRPr="00EF1907">
        <w:rPr>
          <w:rFonts w:ascii="Times New Roman" w:hAnsi="Times New Roman" w:cs="Times New Roman"/>
          <w:sz w:val="25"/>
          <w:szCs w:val="25"/>
        </w:rPr>
        <w:t>she saw that</w:t>
      </w:r>
      <w:r>
        <w:rPr>
          <w:rFonts w:ascii="Times New Roman" w:hAnsi="Times New Roman" w:cs="Times New Roman"/>
          <w:sz w:val="25"/>
          <w:szCs w:val="25"/>
        </w:rPr>
        <w:t xml:space="preserve"> </w:t>
      </w:r>
      <w:r w:rsidRPr="00EF1907">
        <w:rPr>
          <w:rFonts w:ascii="Times New Roman" w:hAnsi="Times New Roman" w:cs="Times New Roman"/>
          <w:sz w:val="25"/>
          <w:szCs w:val="25"/>
        </w:rPr>
        <w:t>Ajit was lying</w:t>
      </w:r>
      <w:r w:rsidRPr="00EF1907">
        <w:rPr>
          <w:rFonts w:ascii="Times New Roman" w:hAnsi="Times New Roman" w:cs="Times New Roman"/>
          <w:sz w:val="25"/>
          <w:szCs w:val="25"/>
        </w:rPr>
        <w:tab/>
        <w:t>on</w:t>
      </w:r>
      <w:r>
        <w:rPr>
          <w:rFonts w:ascii="Times New Roman" w:hAnsi="Times New Roman" w:cs="Times New Roman"/>
          <w:sz w:val="25"/>
          <w:szCs w:val="25"/>
        </w:rPr>
        <w:t xml:space="preserve"> mat and his </w:t>
      </w:r>
      <w:r w:rsidRPr="00EF1907">
        <w:rPr>
          <w:rFonts w:ascii="Times New Roman" w:hAnsi="Times New Roman" w:cs="Times New Roman"/>
          <w:sz w:val="25"/>
          <w:szCs w:val="25"/>
        </w:rPr>
        <w:t>body was covered with a</w:t>
      </w:r>
      <w:r>
        <w:rPr>
          <w:rFonts w:ascii="Times New Roman" w:hAnsi="Times New Roman" w:cs="Times New Roman"/>
          <w:sz w:val="25"/>
          <w:szCs w:val="25"/>
        </w:rPr>
        <w:t xml:space="preserve"> </w:t>
      </w:r>
      <w:r w:rsidRPr="00EF1907">
        <w:rPr>
          <w:rFonts w:ascii="Times New Roman" w:hAnsi="Times New Roman" w:cs="Times New Roman"/>
          <w:sz w:val="25"/>
          <w:szCs w:val="25"/>
        </w:rPr>
        <w:t>blanket. Upon removing blanket, she saw Ajit in dead condition. Blood was oozing from his mouth. She called her father-in-law Lakhmu. Injuries were seen on the neck of the deceased. An FIR came to be lodged in Police Station Dantewada by Janki Bai. Up</w:t>
      </w:r>
      <w:r>
        <w:rPr>
          <w:rFonts w:ascii="Times New Roman" w:hAnsi="Times New Roman" w:cs="Times New Roman"/>
          <w:sz w:val="25"/>
          <w:szCs w:val="25"/>
        </w:rPr>
        <w:t xml:space="preserve">on completion of investigation, </w:t>
      </w:r>
      <w:r w:rsidRPr="00EF1907">
        <w:rPr>
          <w:rFonts w:ascii="Times New Roman" w:hAnsi="Times New Roman" w:cs="Times New Roman"/>
          <w:sz w:val="25"/>
          <w:szCs w:val="25"/>
        </w:rPr>
        <w:t>chargesheet came</w:t>
      </w:r>
      <w:r w:rsidRPr="00EF1907">
        <w:rPr>
          <w:rFonts w:ascii="Times New Roman" w:hAnsi="Times New Roman" w:cs="Times New Roman"/>
          <w:sz w:val="25"/>
          <w:szCs w:val="25"/>
        </w:rPr>
        <w:tab/>
        <w:t>to be filed</w:t>
      </w:r>
      <w:r>
        <w:rPr>
          <w:rFonts w:ascii="Times New Roman" w:hAnsi="Times New Roman" w:cs="Times New Roman"/>
          <w:sz w:val="25"/>
          <w:szCs w:val="25"/>
        </w:rPr>
        <w:t xml:space="preserve"> </w:t>
      </w:r>
      <w:r w:rsidRPr="00EF1907">
        <w:rPr>
          <w:rFonts w:ascii="Times New Roman" w:hAnsi="Times New Roman" w:cs="Times New Roman"/>
          <w:sz w:val="25"/>
          <w:szCs w:val="25"/>
        </w:rPr>
        <w:t>in the Court</w:t>
      </w:r>
      <w:r>
        <w:rPr>
          <w:rFonts w:ascii="Times New Roman" w:hAnsi="Times New Roman" w:cs="Times New Roman"/>
          <w:sz w:val="25"/>
          <w:szCs w:val="25"/>
        </w:rPr>
        <w:t xml:space="preserve"> of Chief Judicial Magistrate,</w:t>
      </w:r>
      <w:r>
        <w:rPr>
          <w:rFonts w:ascii="Times New Roman" w:hAnsi="Times New Roman" w:cs="Times New Roman"/>
          <w:sz w:val="25"/>
          <w:szCs w:val="25"/>
        </w:rPr>
        <w:tab/>
        <w:t xml:space="preserve">Dantewada, </w:t>
      </w:r>
      <w:r w:rsidRPr="00EF1907">
        <w:rPr>
          <w:rFonts w:ascii="Times New Roman" w:hAnsi="Times New Roman" w:cs="Times New Roman"/>
          <w:sz w:val="25"/>
          <w:szCs w:val="25"/>
        </w:rPr>
        <w:t>who in turn</w:t>
      </w:r>
      <w:r>
        <w:rPr>
          <w:rFonts w:ascii="Times New Roman" w:hAnsi="Times New Roman" w:cs="Times New Roman"/>
          <w:sz w:val="25"/>
          <w:szCs w:val="25"/>
        </w:rPr>
        <w:t xml:space="preserve"> </w:t>
      </w:r>
      <w:r w:rsidRPr="00EF1907">
        <w:rPr>
          <w:rFonts w:ascii="Times New Roman" w:hAnsi="Times New Roman" w:cs="Times New Roman"/>
          <w:sz w:val="25"/>
          <w:szCs w:val="25"/>
        </w:rPr>
        <w:t>committed the case to the Court of Sessions Judge, J</w:t>
      </w:r>
      <w:r>
        <w:rPr>
          <w:rFonts w:ascii="Times New Roman" w:hAnsi="Times New Roman" w:cs="Times New Roman"/>
          <w:sz w:val="25"/>
          <w:szCs w:val="25"/>
        </w:rPr>
        <w:t>agdalpur. The case was</w:t>
      </w:r>
      <w:r>
        <w:rPr>
          <w:rFonts w:ascii="Times New Roman" w:hAnsi="Times New Roman" w:cs="Times New Roman"/>
          <w:sz w:val="25"/>
          <w:szCs w:val="25"/>
        </w:rPr>
        <w:tab/>
        <w:t xml:space="preserve">received on </w:t>
      </w:r>
      <w:r w:rsidRPr="00EF1907">
        <w:rPr>
          <w:rFonts w:ascii="Times New Roman" w:hAnsi="Times New Roman" w:cs="Times New Roman"/>
          <w:sz w:val="25"/>
          <w:szCs w:val="25"/>
        </w:rPr>
        <w:t>transfe</w:t>
      </w:r>
      <w:r>
        <w:rPr>
          <w:rFonts w:ascii="Times New Roman" w:hAnsi="Times New Roman" w:cs="Times New Roman"/>
          <w:sz w:val="25"/>
          <w:szCs w:val="25"/>
        </w:rPr>
        <w:t xml:space="preserve">r by </w:t>
      </w:r>
      <w:r w:rsidRPr="00EF1907">
        <w:rPr>
          <w:rFonts w:ascii="Times New Roman" w:hAnsi="Times New Roman" w:cs="Times New Roman"/>
          <w:sz w:val="25"/>
          <w:szCs w:val="25"/>
        </w:rPr>
        <w:t>the</w:t>
      </w:r>
      <w:r>
        <w:rPr>
          <w:rFonts w:ascii="Times New Roman" w:hAnsi="Times New Roman" w:cs="Times New Roman"/>
          <w:sz w:val="25"/>
          <w:szCs w:val="25"/>
        </w:rPr>
        <w:t xml:space="preserve"> </w:t>
      </w:r>
      <w:r w:rsidRPr="00EF1907">
        <w:rPr>
          <w:rFonts w:ascii="Times New Roman" w:hAnsi="Times New Roman" w:cs="Times New Roman"/>
          <w:sz w:val="25"/>
          <w:szCs w:val="25"/>
        </w:rPr>
        <w:t>Additional Sessions Judge, Jagdalpur, who conducted the trial. The learned Trial Court passed an order of conviction thereby, convicting the appellant for the offen</w:t>
      </w:r>
      <w:r>
        <w:rPr>
          <w:rFonts w:ascii="Times New Roman" w:hAnsi="Times New Roman" w:cs="Times New Roman"/>
          <w:sz w:val="25"/>
          <w:szCs w:val="25"/>
        </w:rPr>
        <w:t>ce punishable under</w:t>
      </w:r>
      <w:r>
        <w:rPr>
          <w:rFonts w:ascii="Times New Roman" w:hAnsi="Times New Roman" w:cs="Times New Roman"/>
          <w:sz w:val="25"/>
          <w:szCs w:val="25"/>
        </w:rPr>
        <w:tab/>
        <w:t>section</w:t>
      </w:r>
      <w:r>
        <w:rPr>
          <w:rFonts w:ascii="Times New Roman" w:hAnsi="Times New Roman" w:cs="Times New Roman"/>
          <w:sz w:val="25"/>
          <w:szCs w:val="25"/>
        </w:rPr>
        <w:tab/>
        <w:t xml:space="preserve"> 302 of the IPC </w:t>
      </w:r>
      <w:r w:rsidRPr="00EF1907">
        <w:rPr>
          <w:rFonts w:ascii="Times New Roman" w:hAnsi="Times New Roman" w:cs="Times New Roman"/>
          <w:sz w:val="25"/>
          <w:szCs w:val="25"/>
        </w:rPr>
        <w:t>and</w:t>
      </w:r>
      <w:r>
        <w:rPr>
          <w:rFonts w:ascii="Times New Roman" w:hAnsi="Times New Roman" w:cs="Times New Roman"/>
          <w:sz w:val="25"/>
          <w:szCs w:val="25"/>
        </w:rPr>
        <w:t xml:space="preserve"> </w:t>
      </w:r>
      <w:r w:rsidRPr="00EF1907">
        <w:rPr>
          <w:rFonts w:ascii="Times New Roman" w:hAnsi="Times New Roman" w:cs="Times New Roman"/>
          <w:sz w:val="25"/>
          <w:szCs w:val="25"/>
        </w:rPr>
        <w:t>sentenced him to undergo imprisonment for life and to pay fine of Rs.500/- and in default of payment of fine to further undergo R.I. for one year. Being aggrieved thereby, appeal was filed before the High Court of Chattisgarh at Bilaspur. The High Court dismissed the appeal. Hence, the appellant filed the present appeal in this Court.</w:t>
      </w:r>
    </w:p>
    <w:p w:rsidR="00EF1907" w:rsidRPr="00EF1907" w:rsidRDefault="00EF1907" w:rsidP="00EF190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EF1907">
        <w:rPr>
          <w:rFonts w:ascii="Times New Roman" w:hAnsi="Times New Roman" w:cs="Times New Roman"/>
          <w:sz w:val="25"/>
          <w:szCs w:val="25"/>
        </w:rPr>
        <w:t>The learned Counsel for the appellant submitted that, the Trial Court as well as the High Court have erred in convicting the appellant and dismissing the appeal. It is submitted that, the case rests on circumstantial evidence and the prosecution has utterly failed to prove the incriminating circumstances and in any case has failed to establish the chain of incriminating circumstances, which leads to no other conclusion than the guilt of the appellant. It is further submitted that, the star witness Janki Bai has turned hostile and as such there is no evidence to sustain order of conviction.</w:t>
      </w:r>
    </w:p>
    <w:p w:rsidR="00EF1907" w:rsidRDefault="00EF1907" w:rsidP="00EF1907">
      <w:pPr>
        <w:jc w:val="both"/>
        <w:rPr>
          <w:rFonts w:ascii="Times New Roman" w:hAnsi="Times New Roman" w:cs="Times New Roman"/>
          <w:sz w:val="25"/>
          <w:szCs w:val="25"/>
        </w:rPr>
      </w:pPr>
    </w:p>
    <w:p w:rsidR="00EF1907" w:rsidRDefault="00EF1907" w:rsidP="00EF1907">
      <w:pPr>
        <w:jc w:val="both"/>
        <w:rPr>
          <w:rFonts w:ascii="Times New Roman" w:hAnsi="Times New Roman" w:cs="Times New Roman"/>
          <w:sz w:val="25"/>
          <w:szCs w:val="25"/>
        </w:rPr>
      </w:pPr>
      <w:r>
        <w:rPr>
          <w:rFonts w:ascii="Times New Roman" w:hAnsi="Times New Roman" w:cs="Times New Roman"/>
          <w:sz w:val="25"/>
          <w:szCs w:val="25"/>
        </w:rPr>
        <w:t xml:space="preserve">4. </w:t>
      </w:r>
      <w:r w:rsidRPr="00EF1907">
        <w:rPr>
          <w:rFonts w:ascii="Times New Roman" w:hAnsi="Times New Roman" w:cs="Times New Roman"/>
          <w:sz w:val="25"/>
          <w:szCs w:val="25"/>
        </w:rPr>
        <w:t xml:space="preserve">No doubt, in the present case all the witnesses who are related to the accused and the deceased have turned hostile. PW-1 Janki Bai, wife of the appellant and the mother of the deceased has also turned hostile. However, by now it is settled principle of law, that such part of the evidence of a hostile witness which is found to be credible could be taken into consideration and it is not necessary to discard the entire evidence. Reference in this respect could be made to the judgment of this Court in the case of </w:t>
      </w:r>
      <w:r>
        <w:rPr>
          <w:rFonts w:ascii="Times New Roman" w:hAnsi="Times New Roman" w:cs="Times New Roman"/>
          <w:i/>
          <w:iCs/>
          <w:sz w:val="25"/>
          <w:szCs w:val="25"/>
        </w:rPr>
        <w:t>Bhajju v. State of M.P</w:t>
      </w:r>
      <w:r w:rsidRPr="00EF1907">
        <w:rPr>
          <w:rFonts w:ascii="Times New Roman" w:hAnsi="Times New Roman" w:cs="Times New Roman"/>
          <w:i/>
          <w:iCs/>
          <w:sz w:val="20"/>
          <w:szCs w:val="20"/>
          <w:vertAlign w:val="superscript"/>
        </w:rPr>
        <w:t>1</w:t>
      </w:r>
      <w:r>
        <w:rPr>
          <w:rFonts w:ascii="Times New Roman" w:hAnsi="Times New Roman" w:cs="Times New Roman"/>
          <w:i/>
          <w:iCs/>
          <w:sz w:val="25"/>
          <w:szCs w:val="25"/>
        </w:rPr>
        <w:t>.</w:t>
      </w:r>
      <w:r w:rsidRPr="00EF1907">
        <w:rPr>
          <w:rFonts w:ascii="Times New Roman" w:hAnsi="Times New Roman" w:cs="Times New Roman"/>
          <w:i/>
          <w:iCs/>
          <w:sz w:val="25"/>
          <w:szCs w:val="25"/>
        </w:rPr>
        <w:t>,</w:t>
      </w:r>
      <w:r w:rsidRPr="00EF1907">
        <w:rPr>
          <w:rFonts w:ascii="Times New Roman" w:hAnsi="Times New Roman" w:cs="Times New Roman"/>
          <w:sz w:val="25"/>
          <w:szCs w:val="25"/>
        </w:rPr>
        <w:t xml:space="preserve"> which reads thus:</w:t>
      </w:r>
    </w:p>
    <w:p w:rsidR="00EF1907" w:rsidRPr="00EF1907" w:rsidRDefault="00EF1907" w:rsidP="00EF1907">
      <w:pPr>
        <w:jc w:val="both"/>
        <w:rPr>
          <w:rFonts w:ascii="Times New Roman" w:hAnsi="Times New Roman" w:cs="Times New Roman"/>
          <w:sz w:val="25"/>
          <w:szCs w:val="25"/>
        </w:rPr>
      </w:pPr>
    </w:p>
    <w:p w:rsidR="00EF1907" w:rsidRDefault="00EF1907" w:rsidP="00EF1907">
      <w:pPr>
        <w:ind w:left="720"/>
        <w:jc w:val="both"/>
        <w:rPr>
          <w:rFonts w:ascii="Times New Roman" w:hAnsi="Times New Roman" w:cs="Times New Roman"/>
          <w:sz w:val="25"/>
          <w:szCs w:val="25"/>
        </w:rPr>
      </w:pPr>
      <w:r w:rsidRPr="00EF1907">
        <w:rPr>
          <w:rFonts w:ascii="Times New Roman" w:hAnsi="Times New Roman" w:cs="Times New Roman"/>
          <w:sz w:val="25"/>
          <w:szCs w:val="25"/>
        </w:rPr>
        <w:t>"36. It is settled law that the evidence of hostile witnesses can also be relied upon by the prosecution to the extent to which it supports the prosecution version of the incident. The evide</w:t>
      </w:r>
      <w:r>
        <w:rPr>
          <w:rFonts w:ascii="Times New Roman" w:hAnsi="Times New Roman" w:cs="Times New Roman"/>
          <w:sz w:val="25"/>
          <w:szCs w:val="25"/>
        </w:rPr>
        <w:t xml:space="preserve">nce of such witnesses cannot be </w:t>
      </w:r>
      <w:r w:rsidRPr="00EF1907">
        <w:rPr>
          <w:rFonts w:ascii="Times New Roman" w:hAnsi="Times New Roman" w:cs="Times New Roman"/>
          <w:sz w:val="25"/>
          <w:szCs w:val="25"/>
        </w:rPr>
        <w:t>treated as washed off the</w:t>
      </w:r>
      <w:r>
        <w:rPr>
          <w:rFonts w:ascii="Times New Roman" w:hAnsi="Times New Roman" w:cs="Times New Roman"/>
          <w:sz w:val="25"/>
          <w:szCs w:val="25"/>
        </w:rPr>
        <w:t xml:space="preserve"> </w:t>
      </w:r>
      <w:r w:rsidRPr="00EF1907">
        <w:rPr>
          <w:rFonts w:ascii="Times New Roman" w:hAnsi="Times New Roman" w:cs="Times New Roman"/>
          <w:sz w:val="25"/>
          <w:szCs w:val="25"/>
        </w:rPr>
        <w:t>records, it remains admissible in trial and there is no legal b</w:t>
      </w:r>
      <w:r>
        <w:rPr>
          <w:rFonts w:ascii="Times New Roman" w:hAnsi="Times New Roman" w:cs="Times New Roman"/>
          <w:sz w:val="25"/>
          <w:szCs w:val="25"/>
        </w:rPr>
        <w:t xml:space="preserve">ar to base the conviction </w:t>
      </w:r>
      <w:r w:rsidRPr="00EF1907">
        <w:rPr>
          <w:rFonts w:ascii="Times New Roman" w:hAnsi="Times New Roman" w:cs="Times New Roman"/>
          <w:sz w:val="25"/>
          <w:szCs w:val="25"/>
        </w:rPr>
        <w:t>of the accused upon such</w:t>
      </w:r>
      <w:r>
        <w:rPr>
          <w:rFonts w:ascii="Times New Roman" w:hAnsi="Times New Roman" w:cs="Times New Roman"/>
          <w:sz w:val="25"/>
          <w:szCs w:val="25"/>
        </w:rPr>
        <w:t xml:space="preserve"> testimony, </w:t>
      </w:r>
      <w:r w:rsidRPr="00EF1907">
        <w:rPr>
          <w:rFonts w:ascii="Times New Roman" w:hAnsi="Times New Roman" w:cs="Times New Roman"/>
          <w:sz w:val="25"/>
          <w:szCs w:val="25"/>
        </w:rPr>
        <w:t>if corroborated by other</w:t>
      </w:r>
      <w:r>
        <w:rPr>
          <w:rFonts w:ascii="Times New Roman" w:hAnsi="Times New Roman" w:cs="Times New Roman"/>
          <w:sz w:val="25"/>
          <w:szCs w:val="25"/>
        </w:rPr>
        <w:t xml:space="preserve"> </w:t>
      </w:r>
      <w:r w:rsidRPr="00EF1907">
        <w:rPr>
          <w:rFonts w:ascii="Times New Roman" w:hAnsi="Times New Roman" w:cs="Times New Roman"/>
          <w:sz w:val="25"/>
          <w:szCs w:val="25"/>
        </w:rPr>
        <w:t>reliable eviden</w:t>
      </w:r>
      <w:r>
        <w:rPr>
          <w:rFonts w:ascii="Times New Roman" w:hAnsi="Times New Roman" w:cs="Times New Roman"/>
          <w:sz w:val="25"/>
          <w:szCs w:val="25"/>
        </w:rPr>
        <w:t xml:space="preserve">ce. Section 154 of the Evidence </w:t>
      </w:r>
      <w:r w:rsidRPr="00EF1907">
        <w:rPr>
          <w:rFonts w:ascii="Times New Roman" w:hAnsi="Times New Roman" w:cs="Times New Roman"/>
          <w:sz w:val="25"/>
          <w:szCs w:val="25"/>
        </w:rPr>
        <w:t>Act enables the court, in its discretion, to permit the person, who calls a witness, to put any question to him which might be put in cross-examination by the adverse party."</w:t>
      </w:r>
    </w:p>
    <w:p w:rsidR="00EF1907" w:rsidRPr="00EF1907" w:rsidRDefault="00EF1907" w:rsidP="00EF1907">
      <w:pPr>
        <w:jc w:val="both"/>
        <w:rPr>
          <w:rFonts w:ascii="Times New Roman" w:hAnsi="Times New Roman" w:cs="Times New Roman"/>
          <w:sz w:val="25"/>
          <w:szCs w:val="25"/>
        </w:rPr>
      </w:pPr>
    </w:p>
    <w:p w:rsidR="00EF1907" w:rsidRDefault="00EF1907" w:rsidP="00EF1907">
      <w:pPr>
        <w:jc w:val="both"/>
        <w:rPr>
          <w:rFonts w:ascii="Times New Roman" w:hAnsi="Times New Roman" w:cs="Times New Roman"/>
          <w:sz w:val="25"/>
          <w:szCs w:val="25"/>
        </w:rPr>
      </w:pPr>
      <w:r>
        <w:rPr>
          <w:rFonts w:ascii="Times New Roman" w:hAnsi="Times New Roman" w:cs="Times New Roman"/>
          <w:sz w:val="25"/>
          <w:szCs w:val="25"/>
        </w:rPr>
        <w:t xml:space="preserve">5. </w:t>
      </w:r>
      <w:r w:rsidRPr="00EF1907">
        <w:rPr>
          <w:rFonts w:ascii="Times New Roman" w:hAnsi="Times New Roman" w:cs="Times New Roman"/>
          <w:sz w:val="25"/>
          <w:szCs w:val="25"/>
        </w:rPr>
        <w:t>From the evidence of PW-1 Janki Bai it would</w:t>
      </w:r>
      <w:r>
        <w:rPr>
          <w:rFonts w:ascii="Times New Roman" w:hAnsi="Times New Roman" w:cs="Times New Roman"/>
          <w:sz w:val="25"/>
          <w:szCs w:val="25"/>
        </w:rPr>
        <w:t xml:space="preserve"> </w:t>
      </w:r>
      <w:r w:rsidRPr="00EF1907">
        <w:rPr>
          <w:rFonts w:ascii="Times New Roman" w:hAnsi="Times New Roman" w:cs="Times New Roman"/>
          <w:sz w:val="25"/>
          <w:szCs w:val="25"/>
        </w:rPr>
        <w:t>reveal, that insofar as that part of the evidence wherein, she has stated that there was a quarrel between her husband and her, she left the room with the other two children and the deceased and the appellant were alone in the room and that when she reached the house in the morning, she saw her son Ajit covered with the blanket and after opening the said blanket seeing Ajit to be dead is concerned, the same has remain unshattered. It could thus be seen that, from the evidence of PW1 Janki Bai, it can be safely held that there was a quarrel between PW-1 Janki Bai and appellant and after the quarrel, she went to the house of her brother-in-law with two younger children and that the deceased was left alone in the</w:t>
      </w:r>
      <w:r>
        <w:rPr>
          <w:rFonts w:ascii="Times New Roman" w:hAnsi="Times New Roman" w:cs="Times New Roman"/>
          <w:sz w:val="25"/>
          <w:szCs w:val="25"/>
        </w:rPr>
        <w:t xml:space="preserve"> </w:t>
      </w:r>
      <w:r w:rsidRPr="00EF1907">
        <w:rPr>
          <w:rFonts w:ascii="Times New Roman" w:hAnsi="Times New Roman" w:cs="Times New Roman"/>
          <w:sz w:val="25"/>
          <w:szCs w:val="25"/>
        </w:rPr>
        <w:t>company of appellant and on the next</w:t>
      </w:r>
      <w:r>
        <w:rPr>
          <w:rFonts w:ascii="Times New Roman" w:hAnsi="Times New Roman" w:cs="Times New Roman"/>
          <w:sz w:val="25"/>
          <w:szCs w:val="25"/>
        </w:rPr>
        <w:t xml:space="preserve"> </w:t>
      </w:r>
      <w:r w:rsidRPr="00EF1907">
        <w:rPr>
          <w:rFonts w:ascii="Times New Roman" w:hAnsi="Times New Roman" w:cs="Times New Roman"/>
          <w:sz w:val="25"/>
          <w:szCs w:val="25"/>
        </w:rPr>
        <w:t>day morning</w:t>
      </w:r>
      <w:r w:rsidRPr="00EF1907">
        <w:rPr>
          <w:rFonts w:ascii="Times New Roman" w:hAnsi="Times New Roman" w:cs="Times New Roman"/>
          <w:sz w:val="25"/>
          <w:szCs w:val="25"/>
        </w:rPr>
        <w:tab/>
        <w:t>the</w:t>
      </w:r>
      <w:r>
        <w:rPr>
          <w:rFonts w:ascii="Times New Roman" w:hAnsi="Times New Roman" w:cs="Times New Roman"/>
          <w:sz w:val="25"/>
          <w:szCs w:val="25"/>
        </w:rPr>
        <w:t xml:space="preserve"> </w:t>
      </w:r>
      <w:r w:rsidRPr="00EF1907">
        <w:rPr>
          <w:rFonts w:ascii="Times New Roman" w:hAnsi="Times New Roman" w:cs="Times New Roman"/>
          <w:sz w:val="25"/>
          <w:szCs w:val="25"/>
        </w:rPr>
        <w:t>deceased was found to be dead.</w:t>
      </w:r>
    </w:p>
    <w:p w:rsidR="00EF1907" w:rsidRPr="00EF1907" w:rsidRDefault="00EF1907" w:rsidP="00EF1907">
      <w:pPr>
        <w:jc w:val="both"/>
        <w:rPr>
          <w:rFonts w:ascii="Times New Roman" w:hAnsi="Times New Roman" w:cs="Times New Roman"/>
          <w:sz w:val="25"/>
          <w:szCs w:val="25"/>
        </w:rPr>
      </w:pPr>
    </w:p>
    <w:p w:rsidR="00EF1907" w:rsidRDefault="00EF1907" w:rsidP="00EF1907">
      <w:pPr>
        <w:jc w:val="both"/>
        <w:rPr>
          <w:rFonts w:ascii="Times New Roman" w:hAnsi="Times New Roman" w:cs="Times New Roman"/>
          <w:sz w:val="25"/>
          <w:szCs w:val="25"/>
        </w:rPr>
      </w:pPr>
      <w:r>
        <w:rPr>
          <w:rFonts w:ascii="Times New Roman" w:hAnsi="Times New Roman" w:cs="Times New Roman"/>
          <w:sz w:val="25"/>
          <w:szCs w:val="25"/>
        </w:rPr>
        <w:t xml:space="preserve">6. In </w:t>
      </w:r>
      <w:r w:rsidRPr="00EF1907">
        <w:rPr>
          <w:rFonts w:ascii="Times New Roman" w:hAnsi="Times New Roman" w:cs="Times New Roman"/>
          <w:sz w:val="25"/>
          <w:szCs w:val="25"/>
        </w:rPr>
        <w:t>this view of the matter, after the prosecution</w:t>
      </w:r>
      <w:r>
        <w:rPr>
          <w:rFonts w:ascii="Times New Roman" w:hAnsi="Times New Roman" w:cs="Times New Roman"/>
          <w:sz w:val="25"/>
          <w:szCs w:val="25"/>
        </w:rPr>
        <w:t xml:space="preserve"> </w:t>
      </w:r>
      <w:r w:rsidRPr="00EF1907">
        <w:rPr>
          <w:rFonts w:ascii="Times New Roman" w:hAnsi="Times New Roman" w:cs="Times New Roman"/>
          <w:sz w:val="25"/>
          <w:szCs w:val="25"/>
        </w:rPr>
        <w:t>has established the aforesaid fact, the burden would shift upon the appellant under Section 106 of the Indian Evidence Act. Once the prosecution proves, that it is the deceased and the appellant, who were alone in that room and on the next day morning the dead body of the deceased was found, the onus shifts on the appellant to explain, as to what has happened in that night and as to how the death of the deceased has occurred.</w:t>
      </w:r>
    </w:p>
    <w:p w:rsidR="00EF1907" w:rsidRPr="00EF1907" w:rsidRDefault="00EF1907" w:rsidP="00EF1907">
      <w:pPr>
        <w:jc w:val="both"/>
        <w:rPr>
          <w:rFonts w:ascii="Times New Roman" w:hAnsi="Times New Roman" w:cs="Times New Roman"/>
          <w:sz w:val="25"/>
          <w:szCs w:val="25"/>
        </w:rPr>
      </w:pPr>
    </w:p>
    <w:p w:rsidR="00EF1907" w:rsidRDefault="00EF1907" w:rsidP="00EF1907">
      <w:pPr>
        <w:jc w:val="both"/>
        <w:rPr>
          <w:rFonts w:ascii="Times New Roman" w:hAnsi="Times New Roman" w:cs="Times New Roman"/>
          <w:sz w:val="25"/>
          <w:szCs w:val="25"/>
        </w:rPr>
      </w:pPr>
      <w:r>
        <w:rPr>
          <w:rFonts w:ascii="Times New Roman" w:hAnsi="Times New Roman" w:cs="Times New Roman"/>
          <w:sz w:val="25"/>
          <w:szCs w:val="25"/>
        </w:rPr>
        <w:t xml:space="preserve">7. In </w:t>
      </w:r>
      <w:r w:rsidRPr="00EF1907">
        <w:rPr>
          <w:rFonts w:ascii="Times New Roman" w:hAnsi="Times New Roman" w:cs="Times New Roman"/>
          <w:sz w:val="25"/>
          <w:szCs w:val="25"/>
        </w:rPr>
        <w:t>this respect reference can be made to the</w:t>
      </w:r>
      <w:r>
        <w:rPr>
          <w:rFonts w:ascii="Times New Roman" w:hAnsi="Times New Roman" w:cs="Times New Roman"/>
          <w:sz w:val="25"/>
          <w:szCs w:val="25"/>
        </w:rPr>
        <w:t xml:space="preserve"> </w:t>
      </w:r>
      <w:r w:rsidRPr="00EF1907">
        <w:rPr>
          <w:rFonts w:ascii="Times New Roman" w:hAnsi="Times New Roman" w:cs="Times New Roman"/>
          <w:sz w:val="25"/>
          <w:szCs w:val="25"/>
        </w:rPr>
        <w:t>following observation of this</w:t>
      </w:r>
      <w:r w:rsidRPr="00EF1907">
        <w:rPr>
          <w:rFonts w:ascii="Times New Roman" w:hAnsi="Times New Roman" w:cs="Times New Roman"/>
          <w:sz w:val="25"/>
          <w:szCs w:val="25"/>
        </w:rPr>
        <w:tab/>
        <w:t>Court</w:t>
      </w:r>
      <w:r w:rsidRPr="00EF1907">
        <w:rPr>
          <w:rFonts w:ascii="Times New Roman" w:hAnsi="Times New Roman" w:cs="Times New Roman"/>
          <w:sz w:val="25"/>
          <w:szCs w:val="25"/>
        </w:rPr>
        <w:tab/>
        <w:t>in</w:t>
      </w:r>
      <w:r>
        <w:rPr>
          <w:rFonts w:ascii="Times New Roman" w:hAnsi="Times New Roman" w:cs="Times New Roman"/>
          <w:sz w:val="25"/>
          <w:szCs w:val="25"/>
        </w:rPr>
        <w:t xml:space="preserve"> the case </w:t>
      </w:r>
      <w:r w:rsidRPr="00EF1907">
        <w:rPr>
          <w:rFonts w:ascii="Times New Roman" w:hAnsi="Times New Roman" w:cs="Times New Roman"/>
          <w:sz w:val="25"/>
          <w:szCs w:val="25"/>
        </w:rPr>
        <w:t>of</w:t>
      </w:r>
      <w:r>
        <w:rPr>
          <w:rFonts w:ascii="Times New Roman" w:hAnsi="Times New Roman" w:cs="Times New Roman"/>
          <w:sz w:val="25"/>
          <w:szCs w:val="25"/>
        </w:rPr>
        <w:t xml:space="preserve"> </w:t>
      </w:r>
      <w:r w:rsidRPr="001C40B8">
        <w:rPr>
          <w:rFonts w:ascii="Times New Roman" w:hAnsi="Times New Roman" w:cs="Times New Roman"/>
          <w:i/>
          <w:iCs/>
          <w:sz w:val="25"/>
          <w:szCs w:val="25"/>
        </w:rPr>
        <w:t>Trimukh Maroti Kirkan versus</w:t>
      </w:r>
      <w:r w:rsidRPr="001C40B8">
        <w:rPr>
          <w:rFonts w:ascii="Times New Roman" w:hAnsi="Times New Roman" w:cs="Times New Roman"/>
          <w:i/>
          <w:iCs/>
          <w:sz w:val="25"/>
          <w:szCs w:val="25"/>
        </w:rPr>
        <w:tab/>
        <w:t xml:space="preserve"> State of Maharashtra, reported in</w:t>
      </w:r>
      <w:r w:rsidR="001C40B8" w:rsidRPr="001C40B8">
        <w:rPr>
          <w:rFonts w:ascii="Times New Roman" w:hAnsi="Times New Roman" w:cs="Times New Roman"/>
          <w:i/>
          <w:iCs/>
          <w:sz w:val="20"/>
          <w:szCs w:val="20"/>
          <w:vertAlign w:val="superscript"/>
        </w:rPr>
        <w:t>2</w:t>
      </w:r>
      <w:r w:rsidRPr="00EF1907">
        <w:rPr>
          <w:rFonts w:ascii="Times New Roman" w:hAnsi="Times New Roman" w:cs="Times New Roman"/>
          <w:sz w:val="25"/>
          <w:szCs w:val="25"/>
        </w:rPr>
        <w:t>:</w:t>
      </w:r>
    </w:p>
    <w:p w:rsidR="00EF1907" w:rsidRPr="00EF1907" w:rsidRDefault="00EF1907" w:rsidP="00EF1907">
      <w:pPr>
        <w:jc w:val="both"/>
        <w:rPr>
          <w:rFonts w:ascii="Times New Roman" w:hAnsi="Times New Roman" w:cs="Times New Roman"/>
          <w:sz w:val="25"/>
          <w:szCs w:val="25"/>
        </w:rPr>
      </w:pPr>
    </w:p>
    <w:p w:rsidR="00EF1907" w:rsidRDefault="00EF1907" w:rsidP="001C40B8">
      <w:pPr>
        <w:ind w:left="720"/>
        <w:jc w:val="both"/>
        <w:rPr>
          <w:rFonts w:ascii="Times New Roman" w:hAnsi="Times New Roman" w:cs="Times New Roman"/>
          <w:sz w:val="25"/>
          <w:szCs w:val="25"/>
        </w:rPr>
      </w:pPr>
      <w:r w:rsidRPr="00EF1907">
        <w:rPr>
          <w:rFonts w:ascii="Times New Roman" w:hAnsi="Times New Roman" w:cs="Times New Roman"/>
          <w:sz w:val="25"/>
          <w:szCs w:val="25"/>
        </w:rPr>
        <w:t>"In a case based on circumstantial evidence where no eye-witness account is available there is another principle of law which must be kept in mind. The principle is that when an incriminating circumstance is put to the accused and the said accused either offers no explanation or offers an explanation which is found to be untrue, then the same becomes an additional link in the chain of circumstances to make it complete."</w:t>
      </w:r>
    </w:p>
    <w:p w:rsidR="001C40B8" w:rsidRPr="00EF1907" w:rsidRDefault="001C40B8" w:rsidP="00EF1907">
      <w:pPr>
        <w:jc w:val="both"/>
        <w:rPr>
          <w:rFonts w:ascii="Times New Roman" w:hAnsi="Times New Roman" w:cs="Times New Roman"/>
          <w:sz w:val="25"/>
          <w:szCs w:val="25"/>
        </w:rPr>
      </w:pPr>
    </w:p>
    <w:p w:rsidR="00EF1907" w:rsidRDefault="001C40B8" w:rsidP="00EF1907">
      <w:pPr>
        <w:jc w:val="both"/>
        <w:rPr>
          <w:rFonts w:ascii="Times New Roman" w:hAnsi="Times New Roman" w:cs="Times New Roman"/>
          <w:sz w:val="25"/>
          <w:szCs w:val="25"/>
        </w:rPr>
      </w:pPr>
      <w:r>
        <w:rPr>
          <w:rFonts w:ascii="Times New Roman" w:hAnsi="Times New Roman" w:cs="Times New Roman"/>
          <w:sz w:val="25"/>
          <w:szCs w:val="25"/>
        </w:rPr>
        <w:t xml:space="preserve">8. </w:t>
      </w:r>
      <w:r w:rsidR="00EF1907" w:rsidRPr="00EF1907">
        <w:rPr>
          <w:rFonts w:ascii="Times New Roman" w:hAnsi="Times New Roman" w:cs="Times New Roman"/>
          <w:sz w:val="25"/>
          <w:szCs w:val="25"/>
        </w:rPr>
        <w:t>The</w:t>
      </w:r>
      <w:r w:rsidR="00EF1907" w:rsidRPr="00EF1907">
        <w:rPr>
          <w:rFonts w:ascii="Times New Roman" w:hAnsi="Times New Roman" w:cs="Times New Roman"/>
          <w:sz w:val="25"/>
          <w:szCs w:val="25"/>
        </w:rPr>
        <w:tab/>
        <w:t>appellant has utterly failed to discharge</w:t>
      </w:r>
      <w:r>
        <w:rPr>
          <w:rFonts w:ascii="Times New Roman" w:hAnsi="Times New Roman" w:cs="Times New Roman"/>
          <w:sz w:val="25"/>
          <w:szCs w:val="25"/>
        </w:rPr>
        <w:t xml:space="preserve"> </w:t>
      </w:r>
      <w:r w:rsidR="00EF1907" w:rsidRPr="00EF1907">
        <w:rPr>
          <w:rFonts w:ascii="Times New Roman" w:hAnsi="Times New Roman" w:cs="Times New Roman"/>
          <w:sz w:val="25"/>
          <w:szCs w:val="25"/>
        </w:rPr>
        <w:t>such burden. The appellant has taken defence in his statement under Section 313 of Cr.P.C., that the deceased</w:t>
      </w:r>
      <w:r>
        <w:rPr>
          <w:rFonts w:ascii="Times New Roman" w:hAnsi="Times New Roman" w:cs="Times New Roman"/>
          <w:sz w:val="25"/>
          <w:szCs w:val="25"/>
        </w:rPr>
        <w:t xml:space="preserve"> </w:t>
      </w:r>
      <w:r w:rsidR="00EF1907" w:rsidRPr="00EF1907">
        <w:rPr>
          <w:rFonts w:ascii="Times New Roman" w:hAnsi="Times New Roman" w:cs="Times New Roman"/>
          <w:sz w:val="25"/>
          <w:szCs w:val="25"/>
        </w:rPr>
        <w:t>has died due to ailment. However, this is falsified by the medical evidence of</w:t>
      </w:r>
      <w:r w:rsidR="00EF1907" w:rsidRPr="00EF1907">
        <w:rPr>
          <w:rFonts w:ascii="Times New Roman" w:hAnsi="Times New Roman" w:cs="Times New Roman"/>
          <w:sz w:val="25"/>
          <w:szCs w:val="25"/>
        </w:rPr>
        <w:tab/>
        <w:t>PW-2 Dr. B.K. Tirki.</w:t>
      </w:r>
      <w:r>
        <w:rPr>
          <w:rFonts w:ascii="Times New Roman" w:hAnsi="Times New Roman" w:cs="Times New Roman"/>
          <w:sz w:val="25"/>
          <w:szCs w:val="25"/>
        </w:rPr>
        <w:t xml:space="preserve">  </w:t>
      </w:r>
      <w:r w:rsidR="00EF1907" w:rsidRPr="00EF1907">
        <w:rPr>
          <w:rFonts w:ascii="Times New Roman" w:hAnsi="Times New Roman" w:cs="Times New Roman"/>
          <w:sz w:val="25"/>
          <w:szCs w:val="25"/>
        </w:rPr>
        <w:t>In</w:t>
      </w:r>
      <w:r>
        <w:rPr>
          <w:rFonts w:ascii="Times New Roman" w:hAnsi="Times New Roman" w:cs="Times New Roman"/>
          <w:sz w:val="25"/>
          <w:szCs w:val="25"/>
        </w:rPr>
        <w:t xml:space="preserve"> </w:t>
      </w:r>
      <w:r w:rsidR="00EF1907" w:rsidRPr="00EF1907">
        <w:rPr>
          <w:rFonts w:ascii="Times New Roman" w:hAnsi="Times New Roman" w:cs="Times New Roman"/>
          <w:sz w:val="25"/>
          <w:szCs w:val="25"/>
        </w:rPr>
        <w:t>his</w:t>
      </w:r>
      <w:r>
        <w:rPr>
          <w:rFonts w:ascii="Times New Roman" w:hAnsi="Times New Roman" w:cs="Times New Roman"/>
          <w:sz w:val="25"/>
          <w:szCs w:val="25"/>
        </w:rPr>
        <w:t xml:space="preserve"> </w:t>
      </w:r>
      <w:r w:rsidR="00EF1907" w:rsidRPr="00EF1907">
        <w:rPr>
          <w:rFonts w:ascii="Times New Roman" w:hAnsi="Times New Roman" w:cs="Times New Roman"/>
          <w:sz w:val="25"/>
          <w:szCs w:val="25"/>
        </w:rPr>
        <w:t>evidence he has stated that, there was a fracture on the head of the deceased and the death of the deceased might have occurred due to strangulation. There were marks of fingers on the neck of the deceased. No doubt, that non¬explanation or false explanation by appellant cannot be taken as a circumstance to complete the chain of circumstances to establish the guilt of the appellant. However, the false explanation can always be take</w:t>
      </w:r>
      <w:r>
        <w:rPr>
          <w:rFonts w:ascii="Times New Roman" w:hAnsi="Times New Roman" w:cs="Times New Roman"/>
          <w:sz w:val="25"/>
          <w:szCs w:val="25"/>
        </w:rPr>
        <w:t xml:space="preserve">n into consideration to fortify </w:t>
      </w:r>
      <w:r w:rsidR="00EF1907" w:rsidRPr="00EF1907">
        <w:rPr>
          <w:rFonts w:ascii="Times New Roman" w:hAnsi="Times New Roman" w:cs="Times New Roman"/>
          <w:sz w:val="25"/>
          <w:szCs w:val="25"/>
        </w:rPr>
        <w:t>the finding</w:t>
      </w:r>
      <w:r w:rsidR="00EF1907" w:rsidRPr="00EF1907">
        <w:rPr>
          <w:rFonts w:ascii="Times New Roman" w:hAnsi="Times New Roman" w:cs="Times New Roman"/>
          <w:sz w:val="25"/>
          <w:szCs w:val="25"/>
        </w:rPr>
        <w:tab/>
      </w:r>
      <w:r>
        <w:rPr>
          <w:rFonts w:ascii="Times New Roman" w:hAnsi="Times New Roman" w:cs="Times New Roman"/>
          <w:sz w:val="25"/>
          <w:szCs w:val="25"/>
        </w:rPr>
        <w:t xml:space="preserve"> of guilt </w:t>
      </w:r>
      <w:r w:rsidR="00EF1907" w:rsidRPr="00EF1907">
        <w:rPr>
          <w:rFonts w:ascii="Times New Roman" w:hAnsi="Times New Roman" w:cs="Times New Roman"/>
          <w:sz w:val="25"/>
          <w:szCs w:val="25"/>
        </w:rPr>
        <w:t>already</w:t>
      </w:r>
      <w:r>
        <w:rPr>
          <w:rFonts w:ascii="Times New Roman" w:hAnsi="Times New Roman" w:cs="Times New Roman"/>
          <w:sz w:val="25"/>
          <w:szCs w:val="25"/>
        </w:rPr>
        <w:t xml:space="preserve"> </w:t>
      </w:r>
      <w:r w:rsidR="00EF1907" w:rsidRPr="00EF1907">
        <w:rPr>
          <w:rFonts w:ascii="Times New Roman" w:hAnsi="Times New Roman" w:cs="Times New Roman"/>
          <w:sz w:val="25"/>
          <w:szCs w:val="25"/>
        </w:rPr>
        <w:t>recorded on the basis of other circumstances.</w:t>
      </w:r>
    </w:p>
    <w:p w:rsidR="001C40B8" w:rsidRPr="00EF1907" w:rsidRDefault="001C40B8" w:rsidP="00EF1907">
      <w:pPr>
        <w:jc w:val="both"/>
        <w:rPr>
          <w:rFonts w:ascii="Times New Roman" w:hAnsi="Times New Roman" w:cs="Times New Roman"/>
          <w:sz w:val="25"/>
          <w:szCs w:val="25"/>
        </w:rPr>
      </w:pPr>
    </w:p>
    <w:p w:rsidR="00EF1907" w:rsidRDefault="001C40B8" w:rsidP="00EF1907">
      <w:pPr>
        <w:jc w:val="both"/>
        <w:rPr>
          <w:rFonts w:ascii="Times New Roman" w:hAnsi="Times New Roman" w:cs="Times New Roman"/>
          <w:sz w:val="25"/>
          <w:szCs w:val="25"/>
        </w:rPr>
      </w:pPr>
      <w:r>
        <w:rPr>
          <w:rFonts w:ascii="Times New Roman" w:hAnsi="Times New Roman" w:cs="Times New Roman"/>
          <w:sz w:val="25"/>
          <w:szCs w:val="25"/>
        </w:rPr>
        <w:t>9. In this respect\ apart from</w:t>
      </w:r>
      <w:r>
        <w:rPr>
          <w:rFonts w:ascii="Times New Roman" w:hAnsi="Times New Roman" w:cs="Times New Roman"/>
          <w:sz w:val="25"/>
          <w:szCs w:val="25"/>
        </w:rPr>
        <w:tab/>
        <w:t xml:space="preserve">referring to </w:t>
      </w:r>
      <w:r w:rsidR="00EF1907" w:rsidRPr="00EF1907">
        <w:rPr>
          <w:rFonts w:ascii="Times New Roman" w:hAnsi="Times New Roman" w:cs="Times New Roman"/>
          <w:sz w:val="25"/>
          <w:szCs w:val="25"/>
        </w:rPr>
        <w:t>the</w:t>
      </w:r>
      <w:r>
        <w:rPr>
          <w:rFonts w:ascii="Times New Roman" w:hAnsi="Times New Roman" w:cs="Times New Roman"/>
          <w:sz w:val="25"/>
          <w:szCs w:val="25"/>
        </w:rPr>
        <w:t xml:space="preserve"> </w:t>
      </w:r>
      <w:r w:rsidR="00EF1907" w:rsidRPr="00EF1907">
        <w:rPr>
          <w:rFonts w:ascii="Times New Roman" w:hAnsi="Times New Roman" w:cs="Times New Roman"/>
          <w:sz w:val="25"/>
          <w:szCs w:val="25"/>
        </w:rPr>
        <w:t>observations of this Court in the case of Trimukh</w:t>
      </w:r>
      <w:r>
        <w:rPr>
          <w:rFonts w:ascii="Times New Roman" w:hAnsi="Times New Roman" w:cs="Times New Roman"/>
          <w:sz w:val="25"/>
          <w:szCs w:val="25"/>
        </w:rPr>
        <w:t xml:space="preserve"> Maroti Kirkan (supra), it will be apposite to refer </w:t>
      </w:r>
      <w:r w:rsidR="00EF1907" w:rsidRPr="00EF1907">
        <w:rPr>
          <w:rFonts w:ascii="Times New Roman" w:hAnsi="Times New Roman" w:cs="Times New Roman"/>
          <w:sz w:val="25"/>
          <w:szCs w:val="25"/>
        </w:rPr>
        <w:t>to</w:t>
      </w:r>
      <w:r w:rsidR="00EF1907" w:rsidRPr="00EF1907">
        <w:rPr>
          <w:rFonts w:ascii="Times New Roman" w:hAnsi="Times New Roman" w:cs="Times New Roman"/>
          <w:sz w:val="25"/>
          <w:szCs w:val="25"/>
        </w:rPr>
        <w:tab/>
        <w:t>the</w:t>
      </w:r>
      <w:r>
        <w:rPr>
          <w:rFonts w:ascii="Times New Roman" w:hAnsi="Times New Roman" w:cs="Times New Roman"/>
          <w:sz w:val="25"/>
          <w:szCs w:val="25"/>
        </w:rPr>
        <w:t xml:space="preserve"> </w:t>
      </w:r>
      <w:r w:rsidR="00EF1907" w:rsidRPr="00EF1907">
        <w:rPr>
          <w:rFonts w:ascii="Times New Roman" w:hAnsi="Times New Roman" w:cs="Times New Roman"/>
          <w:sz w:val="25"/>
          <w:szCs w:val="25"/>
        </w:rPr>
        <w:t xml:space="preserve">following observation of this Court in </w:t>
      </w:r>
      <w:r w:rsidR="00EF1907" w:rsidRPr="001C40B8">
        <w:rPr>
          <w:rFonts w:ascii="Times New Roman" w:hAnsi="Times New Roman" w:cs="Times New Roman"/>
          <w:i/>
          <w:iCs/>
          <w:sz w:val="25"/>
          <w:szCs w:val="25"/>
        </w:rPr>
        <w:t>Sharad Birdhichand Sarda v. State of Maharashtra</w:t>
      </w:r>
      <w:r w:rsidRPr="001C40B8">
        <w:rPr>
          <w:rFonts w:ascii="Times New Roman" w:hAnsi="Times New Roman" w:cs="Times New Roman"/>
          <w:i/>
          <w:iCs/>
          <w:sz w:val="20"/>
          <w:szCs w:val="20"/>
          <w:vertAlign w:val="superscript"/>
        </w:rPr>
        <w:t>3</w:t>
      </w:r>
      <w:r w:rsidR="00EF1907" w:rsidRPr="001C40B8">
        <w:rPr>
          <w:rFonts w:ascii="Times New Roman" w:hAnsi="Times New Roman" w:cs="Times New Roman"/>
          <w:i/>
          <w:iCs/>
          <w:sz w:val="25"/>
          <w:szCs w:val="25"/>
        </w:rPr>
        <w:t xml:space="preserve">, </w:t>
      </w:r>
      <w:r w:rsidR="00EF1907" w:rsidRPr="00EF1907">
        <w:rPr>
          <w:rFonts w:ascii="Times New Roman" w:hAnsi="Times New Roman" w:cs="Times New Roman"/>
          <w:sz w:val="25"/>
          <w:szCs w:val="25"/>
        </w:rPr>
        <w:t>which reads thus:</w:t>
      </w:r>
    </w:p>
    <w:p w:rsidR="001C40B8" w:rsidRPr="00EF1907" w:rsidRDefault="001C40B8" w:rsidP="00EF1907">
      <w:pPr>
        <w:jc w:val="both"/>
        <w:rPr>
          <w:rFonts w:ascii="Times New Roman" w:hAnsi="Times New Roman" w:cs="Times New Roman"/>
          <w:sz w:val="25"/>
          <w:szCs w:val="25"/>
        </w:rPr>
      </w:pPr>
    </w:p>
    <w:p w:rsidR="00EF1907" w:rsidRPr="00EF1907" w:rsidRDefault="00EF1907" w:rsidP="001C40B8">
      <w:pPr>
        <w:ind w:left="720"/>
        <w:jc w:val="both"/>
        <w:rPr>
          <w:rFonts w:ascii="Times New Roman" w:hAnsi="Times New Roman" w:cs="Times New Roman"/>
          <w:sz w:val="25"/>
          <w:szCs w:val="25"/>
        </w:rPr>
      </w:pPr>
      <w:r w:rsidRPr="00EF1907">
        <w:rPr>
          <w:rFonts w:ascii="Times New Roman" w:hAnsi="Times New Roman" w:cs="Times New Roman"/>
          <w:sz w:val="25"/>
          <w:szCs w:val="25"/>
        </w:rPr>
        <w:t>"151. It is well settled that the prosecution must stand or fall on its own legs and it cannot derive any strength from the weakness of the defence. This is trite law and no decision has taken a contrary view. What some cases have held is only this: where various links in a chain are in themselves complete, then a false plea or a false defence may be called into aid only to lend assurance to the court."</w:t>
      </w:r>
    </w:p>
    <w:p w:rsidR="001C40B8" w:rsidRDefault="001C40B8" w:rsidP="00EF1907">
      <w:pPr>
        <w:jc w:val="both"/>
        <w:rPr>
          <w:rFonts w:ascii="Times New Roman" w:hAnsi="Times New Roman" w:cs="Times New Roman"/>
          <w:sz w:val="25"/>
          <w:szCs w:val="25"/>
        </w:rPr>
      </w:pPr>
    </w:p>
    <w:p w:rsidR="00EF1907" w:rsidRDefault="001C40B8" w:rsidP="00EF1907">
      <w:pPr>
        <w:jc w:val="both"/>
        <w:rPr>
          <w:rFonts w:ascii="Times New Roman" w:hAnsi="Times New Roman" w:cs="Times New Roman"/>
          <w:sz w:val="25"/>
          <w:szCs w:val="25"/>
        </w:rPr>
      </w:pPr>
      <w:r>
        <w:rPr>
          <w:rFonts w:ascii="Times New Roman" w:hAnsi="Times New Roman" w:cs="Times New Roman"/>
          <w:sz w:val="25"/>
          <w:szCs w:val="25"/>
        </w:rPr>
        <w:t xml:space="preserve">10. </w:t>
      </w:r>
      <w:r w:rsidR="00EF1907" w:rsidRPr="00EF1907">
        <w:rPr>
          <w:rFonts w:ascii="Times New Roman" w:hAnsi="Times New Roman" w:cs="Times New Roman"/>
          <w:sz w:val="25"/>
          <w:szCs w:val="25"/>
        </w:rPr>
        <w:t>Taking into consideration these aspects of the</w:t>
      </w:r>
      <w:r>
        <w:rPr>
          <w:rFonts w:ascii="Times New Roman" w:hAnsi="Times New Roman" w:cs="Times New Roman"/>
          <w:sz w:val="25"/>
          <w:szCs w:val="25"/>
        </w:rPr>
        <w:t xml:space="preserve"> </w:t>
      </w:r>
      <w:r w:rsidR="00EF1907" w:rsidRPr="00EF1907">
        <w:rPr>
          <w:rFonts w:ascii="Times New Roman" w:hAnsi="Times New Roman" w:cs="Times New Roman"/>
          <w:sz w:val="25"/>
          <w:szCs w:val="25"/>
        </w:rPr>
        <w:t>matter, we do not find that the learned Trial Court and the High Court have erred in recording the finding of guilt and order of conviction. The appeal is found to be without merit and as such is dismissed.</w:t>
      </w:r>
    </w:p>
    <w:p w:rsidR="007B6805" w:rsidRDefault="007B6805" w:rsidP="00EF1907">
      <w:pPr>
        <w:jc w:val="both"/>
        <w:rPr>
          <w:rFonts w:ascii="Times New Roman" w:hAnsi="Times New Roman" w:cs="Times New Roman"/>
          <w:sz w:val="25"/>
          <w:szCs w:val="25"/>
        </w:rPr>
      </w:pPr>
    </w:p>
    <w:p w:rsidR="001C40B8" w:rsidRDefault="001C40B8" w:rsidP="00EF1907">
      <w:pPr>
        <w:jc w:val="both"/>
        <w:rPr>
          <w:rFonts w:ascii="Times New Roman" w:hAnsi="Times New Roman" w:cs="Times New Roman"/>
          <w:sz w:val="25"/>
          <w:szCs w:val="25"/>
        </w:rPr>
      </w:pPr>
      <w:r>
        <w:rPr>
          <w:rFonts w:ascii="Times New Roman" w:hAnsi="Times New Roman" w:cs="Times New Roman"/>
          <w:sz w:val="25"/>
          <w:szCs w:val="25"/>
        </w:rPr>
        <w:t>Judgment Referred.</w:t>
      </w:r>
    </w:p>
    <w:p w:rsidR="001C40B8" w:rsidRDefault="001C40B8" w:rsidP="00EF1907">
      <w:pPr>
        <w:jc w:val="both"/>
        <w:rPr>
          <w:rFonts w:ascii="Times New Roman" w:hAnsi="Times New Roman" w:cs="Times New Roman"/>
          <w:sz w:val="25"/>
          <w:szCs w:val="25"/>
        </w:rPr>
      </w:pPr>
    </w:p>
    <w:p w:rsidR="001C40B8" w:rsidRPr="001C40B8" w:rsidRDefault="001C40B8" w:rsidP="001C40B8">
      <w:pPr>
        <w:jc w:val="both"/>
        <w:rPr>
          <w:rFonts w:ascii="Times New Roman" w:hAnsi="Times New Roman" w:cs="Times New Roman"/>
          <w:sz w:val="20"/>
          <w:szCs w:val="20"/>
        </w:rPr>
      </w:pPr>
      <w:r w:rsidRPr="001C40B8">
        <w:rPr>
          <w:rFonts w:ascii="Times New Roman" w:hAnsi="Times New Roman" w:cs="Times New Roman"/>
          <w:sz w:val="20"/>
          <w:szCs w:val="20"/>
          <w:vertAlign w:val="superscript"/>
        </w:rPr>
        <w:t>1</w:t>
      </w:r>
      <w:r w:rsidRPr="001C40B8">
        <w:rPr>
          <w:rFonts w:ascii="Times New Roman" w:hAnsi="Times New Roman" w:cs="Times New Roman"/>
          <w:sz w:val="20"/>
          <w:szCs w:val="20"/>
        </w:rPr>
        <w:t>(2012) 4 SCC 0327</w:t>
      </w:r>
    </w:p>
    <w:p w:rsidR="001C40B8" w:rsidRPr="001C40B8" w:rsidRDefault="001C40B8" w:rsidP="001C40B8">
      <w:pPr>
        <w:jc w:val="both"/>
        <w:rPr>
          <w:rFonts w:ascii="Times New Roman" w:hAnsi="Times New Roman" w:cs="Times New Roman"/>
          <w:sz w:val="20"/>
          <w:szCs w:val="20"/>
        </w:rPr>
      </w:pPr>
      <w:r w:rsidRPr="001C40B8">
        <w:rPr>
          <w:rFonts w:ascii="Times New Roman" w:hAnsi="Times New Roman" w:cs="Times New Roman"/>
          <w:sz w:val="20"/>
          <w:szCs w:val="20"/>
          <w:vertAlign w:val="superscript"/>
        </w:rPr>
        <w:t>2</w:t>
      </w:r>
      <w:r w:rsidRPr="001C40B8">
        <w:rPr>
          <w:rFonts w:ascii="Times New Roman" w:hAnsi="Times New Roman" w:cs="Times New Roman"/>
          <w:sz w:val="20"/>
          <w:szCs w:val="20"/>
        </w:rPr>
        <w:t>(2006) 10 SCC 0681</w:t>
      </w:r>
    </w:p>
    <w:p w:rsidR="001C40B8" w:rsidRPr="001C40B8" w:rsidRDefault="001C40B8" w:rsidP="001C40B8">
      <w:pPr>
        <w:jc w:val="both"/>
        <w:rPr>
          <w:rFonts w:ascii="Times New Roman" w:hAnsi="Times New Roman" w:cs="Times New Roman"/>
          <w:sz w:val="20"/>
          <w:szCs w:val="20"/>
        </w:rPr>
      </w:pPr>
      <w:r w:rsidRPr="001C40B8">
        <w:rPr>
          <w:rFonts w:ascii="Times New Roman" w:hAnsi="Times New Roman" w:cs="Times New Roman"/>
          <w:sz w:val="20"/>
          <w:szCs w:val="20"/>
          <w:vertAlign w:val="superscript"/>
        </w:rPr>
        <w:t>3</w:t>
      </w:r>
      <w:r w:rsidRPr="001C40B8">
        <w:rPr>
          <w:rFonts w:ascii="Times New Roman" w:hAnsi="Times New Roman" w:cs="Times New Roman"/>
          <w:sz w:val="20"/>
          <w:szCs w:val="20"/>
        </w:rPr>
        <w:t>(1984) 4 SCC 0116</w:t>
      </w:r>
    </w:p>
    <w:sectPr w:rsidR="001C40B8" w:rsidRPr="001C40B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DBE" w:rsidRDefault="000C7DBE" w:rsidP="001D2CA4">
      <w:r>
        <w:separator/>
      </w:r>
    </w:p>
  </w:endnote>
  <w:endnote w:type="continuationSeparator" w:id="1">
    <w:p w:rsidR="000C7DBE" w:rsidRDefault="000C7DB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F434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F4347" w:rsidRPr="0036752F">
          <w:rPr>
            <w:rFonts w:ascii="Times New Roman" w:hAnsi="Times New Roman" w:cs="Times New Roman"/>
          </w:rPr>
          <w:fldChar w:fldCharType="separate"/>
        </w:r>
        <w:r w:rsidR="001C40B8">
          <w:rPr>
            <w:rFonts w:ascii="Times New Roman" w:hAnsi="Times New Roman" w:cs="Times New Roman"/>
            <w:noProof/>
          </w:rPr>
          <w:t>1</w:t>
        </w:r>
        <w:r w:rsidR="00AF434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DBE" w:rsidRDefault="000C7DBE"/>
  </w:footnote>
  <w:footnote w:type="continuationSeparator" w:id="1">
    <w:p w:rsidR="000C7DBE" w:rsidRDefault="000C7D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F434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24CC"/>
    <w:rsid w:val="00044DB7"/>
    <w:rsid w:val="000511F2"/>
    <w:rsid w:val="0006040B"/>
    <w:rsid w:val="00062FA6"/>
    <w:rsid w:val="000834C6"/>
    <w:rsid w:val="000873B4"/>
    <w:rsid w:val="000A7FC6"/>
    <w:rsid w:val="000C690B"/>
    <w:rsid w:val="000C7DBE"/>
    <w:rsid w:val="000D0876"/>
    <w:rsid w:val="000D201E"/>
    <w:rsid w:val="000E1163"/>
    <w:rsid w:val="000E5591"/>
    <w:rsid w:val="000F1CE7"/>
    <w:rsid w:val="001346B9"/>
    <w:rsid w:val="0013666F"/>
    <w:rsid w:val="00143252"/>
    <w:rsid w:val="0016375B"/>
    <w:rsid w:val="00171DD6"/>
    <w:rsid w:val="00172022"/>
    <w:rsid w:val="0018684C"/>
    <w:rsid w:val="00192C0D"/>
    <w:rsid w:val="001941B0"/>
    <w:rsid w:val="001A7914"/>
    <w:rsid w:val="001B5B85"/>
    <w:rsid w:val="001C40B8"/>
    <w:rsid w:val="001D2CA4"/>
    <w:rsid w:val="001D6D2E"/>
    <w:rsid w:val="001E19DE"/>
    <w:rsid w:val="001F0AEF"/>
    <w:rsid w:val="001F1FA0"/>
    <w:rsid w:val="00200D21"/>
    <w:rsid w:val="00201F02"/>
    <w:rsid w:val="0021725A"/>
    <w:rsid w:val="002245DF"/>
    <w:rsid w:val="00237E29"/>
    <w:rsid w:val="00247E3E"/>
    <w:rsid w:val="00253851"/>
    <w:rsid w:val="00256C98"/>
    <w:rsid w:val="002730EF"/>
    <w:rsid w:val="00291230"/>
    <w:rsid w:val="002A6B83"/>
    <w:rsid w:val="002B2410"/>
    <w:rsid w:val="002B2D25"/>
    <w:rsid w:val="002B392F"/>
    <w:rsid w:val="002C1FD4"/>
    <w:rsid w:val="002D0C82"/>
    <w:rsid w:val="002F6493"/>
    <w:rsid w:val="00310D39"/>
    <w:rsid w:val="00316DC7"/>
    <w:rsid w:val="00337126"/>
    <w:rsid w:val="00340817"/>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AB1"/>
    <w:rsid w:val="0047011D"/>
    <w:rsid w:val="004908D0"/>
    <w:rsid w:val="00496C5D"/>
    <w:rsid w:val="004B0326"/>
    <w:rsid w:val="004B2550"/>
    <w:rsid w:val="004C5B1D"/>
    <w:rsid w:val="004D1256"/>
    <w:rsid w:val="004D142B"/>
    <w:rsid w:val="004D5616"/>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313D"/>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F252D"/>
    <w:rsid w:val="00710255"/>
    <w:rsid w:val="00710FDB"/>
    <w:rsid w:val="007247B1"/>
    <w:rsid w:val="00736B37"/>
    <w:rsid w:val="007548E9"/>
    <w:rsid w:val="00764A03"/>
    <w:rsid w:val="007A384F"/>
    <w:rsid w:val="007B6805"/>
    <w:rsid w:val="007D0296"/>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0127"/>
    <w:rsid w:val="008A67A0"/>
    <w:rsid w:val="008C2774"/>
    <w:rsid w:val="008D1AC1"/>
    <w:rsid w:val="008E6D85"/>
    <w:rsid w:val="008F59A2"/>
    <w:rsid w:val="0091266E"/>
    <w:rsid w:val="00940448"/>
    <w:rsid w:val="00954457"/>
    <w:rsid w:val="0097494E"/>
    <w:rsid w:val="00977BC1"/>
    <w:rsid w:val="00992798"/>
    <w:rsid w:val="009D747B"/>
    <w:rsid w:val="009E4687"/>
    <w:rsid w:val="00A31543"/>
    <w:rsid w:val="00A62552"/>
    <w:rsid w:val="00A8272D"/>
    <w:rsid w:val="00AA5D81"/>
    <w:rsid w:val="00AA5FBC"/>
    <w:rsid w:val="00AE4558"/>
    <w:rsid w:val="00AF4347"/>
    <w:rsid w:val="00B00CD8"/>
    <w:rsid w:val="00B1105B"/>
    <w:rsid w:val="00B1490D"/>
    <w:rsid w:val="00B17F40"/>
    <w:rsid w:val="00B362EA"/>
    <w:rsid w:val="00B631F3"/>
    <w:rsid w:val="00B65F1F"/>
    <w:rsid w:val="00B90E6D"/>
    <w:rsid w:val="00B935E8"/>
    <w:rsid w:val="00BB27F2"/>
    <w:rsid w:val="00BC3118"/>
    <w:rsid w:val="00BC35AA"/>
    <w:rsid w:val="00BC4457"/>
    <w:rsid w:val="00BC594D"/>
    <w:rsid w:val="00BD469B"/>
    <w:rsid w:val="00BF7DFF"/>
    <w:rsid w:val="00C11C4B"/>
    <w:rsid w:val="00C16BC4"/>
    <w:rsid w:val="00C16FEB"/>
    <w:rsid w:val="00C408F0"/>
    <w:rsid w:val="00C4242D"/>
    <w:rsid w:val="00C52C4B"/>
    <w:rsid w:val="00C545CD"/>
    <w:rsid w:val="00C55305"/>
    <w:rsid w:val="00C62459"/>
    <w:rsid w:val="00C650DF"/>
    <w:rsid w:val="00C86FCE"/>
    <w:rsid w:val="00C90881"/>
    <w:rsid w:val="00C9698A"/>
    <w:rsid w:val="00C97570"/>
    <w:rsid w:val="00CA3D07"/>
    <w:rsid w:val="00CE1126"/>
    <w:rsid w:val="00CE7D0C"/>
    <w:rsid w:val="00CF131F"/>
    <w:rsid w:val="00D06712"/>
    <w:rsid w:val="00D11E1D"/>
    <w:rsid w:val="00D21F53"/>
    <w:rsid w:val="00D225F4"/>
    <w:rsid w:val="00D27B62"/>
    <w:rsid w:val="00D33AC1"/>
    <w:rsid w:val="00D33C6A"/>
    <w:rsid w:val="00D474F9"/>
    <w:rsid w:val="00D53BCD"/>
    <w:rsid w:val="00D560DF"/>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1907"/>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A218-0F77-4D07-A642-D0BD8CE3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2019-08-24T12:54:00Z</cp:lastPrinted>
  <dcterms:created xsi:type="dcterms:W3CDTF">2019-08-24T13:14:00Z</dcterms:created>
  <dcterms:modified xsi:type="dcterms:W3CDTF">2019-08-24T13:14:00Z</dcterms:modified>
</cp:coreProperties>
</file>