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428" w:rsidRPr="00363428" w:rsidRDefault="00363428" w:rsidP="00363428">
      <w:pPr>
        <w:jc w:val="center"/>
        <w:rPr>
          <w:rFonts w:ascii="Times New Roman" w:hAnsi="Times New Roman" w:cs="Times New Roman"/>
          <w:b/>
          <w:bCs/>
          <w:sz w:val="25"/>
          <w:szCs w:val="25"/>
        </w:rPr>
      </w:pPr>
      <w:r w:rsidRPr="00363428">
        <w:rPr>
          <w:rFonts w:ascii="Times New Roman" w:hAnsi="Times New Roman" w:cs="Times New Roman"/>
          <w:b/>
          <w:bCs/>
          <w:sz w:val="25"/>
          <w:szCs w:val="25"/>
        </w:rPr>
        <w:t>SUPREME COURT OF INDIA</w:t>
      </w:r>
    </w:p>
    <w:p w:rsidR="00363428" w:rsidRPr="00363428" w:rsidRDefault="00363428" w:rsidP="00363428">
      <w:pPr>
        <w:jc w:val="center"/>
        <w:rPr>
          <w:rFonts w:ascii="Times New Roman" w:hAnsi="Times New Roman" w:cs="Times New Roman"/>
          <w:sz w:val="25"/>
          <w:szCs w:val="25"/>
        </w:rPr>
      </w:pPr>
    </w:p>
    <w:p w:rsidR="00363428" w:rsidRPr="00363428" w:rsidRDefault="00363428" w:rsidP="00363428">
      <w:pPr>
        <w:jc w:val="center"/>
        <w:rPr>
          <w:rFonts w:ascii="Times New Roman" w:hAnsi="Times New Roman" w:cs="Times New Roman"/>
          <w:sz w:val="25"/>
          <w:szCs w:val="25"/>
        </w:rPr>
      </w:pPr>
      <w:r w:rsidRPr="00363428">
        <w:rPr>
          <w:rFonts w:ascii="Times New Roman" w:hAnsi="Times New Roman" w:cs="Times New Roman"/>
          <w:sz w:val="25"/>
          <w:szCs w:val="25"/>
        </w:rPr>
        <w:t>Shishupal Singh</w:t>
      </w:r>
    </w:p>
    <w:p w:rsidR="00363428" w:rsidRPr="00363428" w:rsidRDefault="00363428" w:rsidP="00363428">
      <w:pPr>
        <w:jc w:val="center"/>
        <w:rPr>
          <w:rFonts w:ascii="Times New Roman" w:hAnsi="Times New Roman" w:cs="Times New Roman"/>
          <w:sz w:val="25"/>
          <w:szCs w:val="25"/>
        </w:rPr>
      </w:pPr>
    </w:p>
    <w:p w:rsidR="00363428" w:rsidRDefault="00363428" w:rsidP="00363428">
      <w:pPr>
        <w:jc w:val="center"/>
        <w:rPr>
          <w:rFonts w:ascii="Times New Roman" w:hAnsi="Times New Roman" w:cs="Times New Roman"/>
          <w:sz w:val="25"/>
          <w:szCs w:val="25"/>
        </w:rPr>
      </w:pPr>
      <w:r>
        <w:rPr>
          <w:rFonts w:ascii="Times New Roman" w:hAnsi="Times New Roman" w:cs="Times New Roman"/>
          <w:sz w:val="25"/>
          <w:szCs w:val="25"/>
        </w:rPr>
        <w:t>Vs.</w:t>
      </w:r>
    </w:p>
    <w:p w:rsidR="00363428" w:rsidRPr="00363428" w:rsidRDefault="00363428" w:rsidP="00363428">
      <w:pPr>
        <w:jc w:val="center"/>
        <w:rPr>
          <w:rFonts w:ascii="Times New Roman" w:hAnsi="Times New Roman" w:cs="Times New Roman"/>
          <w:sz w:val="25"/>
          <w:szCs w:val="25"/>
        </w:rPr>
      </w:pPr>
    </w:p>
    <w:p w:rsidR="00363428" w:rsidRDefault="00363428" w:rsidP="00363428">
      <w:pPr>
        <w:jc w:val="center"/>
        <w:rPr>
          <w:rFonts w:ascii="Times New Roman" w:hAnsi="Times New Roman" w:cs="Times New Roman"/>
          <w:sz w:val="25"/>
          <w:szCs w:val="25"/>
        </w:rPr>
      </w:pPr>
      <w:r>
        <w:rPr>
          <w:rFonts w:ascii="Times New Roman" w:hAnsi="Times New Roman" w:cs="Times New Roman"/>
          <w:sz w:val="25"/>
          <w:szCs w:val="25"/>
        </w:rPr>
        <w:t>State o</w:t>
      </w:r>
      <w:r w:rsidRPr="00363428">
        <w:rPr>
          <w:rFonts w:ascii="Times New Roman" w:hAnsi="Times New Roman" w:cs="Times New Roman"/>
          <w:sz w:val="25"/>
          <w:szCs w:val="25"/>
        </w:rPr>
        <w:t>f Uttar Pradesh</w:t>
      </w:r>
    </w:p>
    <w:p w:rsidR="00363428" w:rsidRDefault="00363428" w:rsidP="00363428">
      <w:pPr>
        <w:jc w:val="center"/>
        <w:rPr>
          <w:rFonts w:ascii="Times New Roman" w:hAnsi="Times New Roman" w:cs="Times New Roman"/>
          <w:sz w:val="25"/>
          <w:szCs w:val="25"/>
        </w:rPr>
      </w:pPr>
    </w:p>
    <w:p w:rsidR="00363428" w:rsidRDefault="00363428" w:rsidP="00363428">
      <w:pPr>
        <w:jc w:val="center"/>
        <w:rPr>
          <w:rFonts w:ascii="Times New Roman" w:hAnsi="Times New Roman" w:cs="Times New Roman"/>
          <w:sz w:val="25"/>
          <w:szCs w:val="25"/>
        </w:rPr>
      </w:pPr>
      <w:r>
        <w:rPr>
          <w:rFonts w:ascii="Times New Roman" w:hAnsi="Times New Roman" w:cs="Times New Roman"/>
          <w:sz w:val="25"/>
          <w:szCs w:val="25"/>
        </w:rPr>
        <w:t>Crl.A.No</w:t>
      </w:r>
      <w:r w:rsidRPr="00363428">
        <w:rPr>
          <w:rFonts w:ascii="Times New Roman" w:hAnsi="Times New Roman" w:cs="Times New Roman"/>
          <w:sz w:val="25"/>
          <w:szCs w:val="25"/>
        </w:rPr>
        <w:t>.1327/2019</w:t>
      </w:r>
    </w:p>
    <w:p w:rsidR="00363428" w:rsidRDefault="00363428" w:rsidP="00363428">
      <w:pPr>
        <w:jc w:val="center"/>
        <w:rPr>
          <w:rFonts w:ascii="Times New Roman" w:hAnsi="Times New Roman" w:cs="Times New Roman"/>
          <w:sz w:val="25"/>
          <w:szCs w:val="25"/>
        </w:rPr>
      </w:pPr>
    </w:p>
    <w:p w:rsidR="00363428" w:rsidRDefault="00363428" w:rsidP="00363428">
      <w:pPr>
        <w:jc w:val="center"/>
        <w:rPr>
          <w:rFonts w:ascii="Times New Roman" w:hAnsi="Times New Roman" w:cs="Times New Roman"/>
          <w:sz w:val="25"/>
          <w:szCs w:val="25"/>
        </w:rPr>
      </w:pPr>
      <w:r>
        <w:rPr>
          <w:rFonts w:ascii="Times New Roman" w:hAnsi="Times New Roman" w:cs="Times New Roman"/>
          <w:sz w:val="25"/>
          <w:szCs w:val="25"/>
        </w:rPr>
        <w:t>(Sanjay Kishan Kaul and K.M.Joseph,JJ.,)</w:t>
      </w:r>
    </w:p>
    <w:p w:rsidR="00363428" w:rsidRDefault="00363428" w:rsidP="00363428">
      <w:pPr>
        <w:jc w:val="center"/>
        <w:rPr>
          <w:rFonts w:ascii="Times New Roman" w:hAnsi="Times New Roman" w:cs="Times New Roman"/>
          <w:sz w:val="25"/>
          <w:szCs w:val="25"/>
        </w:rPr>
      </w:pPr>
    </w:p>
    <w:p w:rsidR="00363428" w:rsidRDefault="00363428" w:rsidP="00363428">
      <w:pPr>
        <w:jc w:val="center"/>
        <w:rPr>
          <w:rFonts w:ascii="Times New Roman" w:hAnsi="Times New Roman" w:cs="Times New Roman"/>
          <w:sz w:val="25"/>
          <w:szCs w:val="25"/>
        </w:rPr>
      </w:pPr>
      <w:r>
        <w:rPr>
          <w:rFonts w:ascii="Times New Roman" w:hAnsi="Times New Roman" w:cs="Times New Roman"/>
          <w:sz w:val="25"/>
          <w:szCs w:val="25"/>
        </w:rPr>
        <w:t>03.09.2019</w:t>
      </w:r>
    </w:p>
    <w:p w:rsidR="00363428" w:rsidRDefault="00363428" w:rsidP="00363428">
      <w:pPr>
        <w:jc w:val="center"/>
        <w:rPr>
          <w:rFonts w:ascii="Times New Roman" w:hAnsi="Times New Roman" w:cs="Times New Roman"/>
          <w:sz w:val="25"/>
          <w:szCs w:val="25"/>
        </w:rPr>
      </w:pPr>
    </w:p>
    <w:p w:rsidR="00363428" w:rsidRPr="00363428" w:rsidRDefault="00363428" w:rsidP="00363428">
      <w:pPr>
        <w:jc w:val="center"/>
        <w:rPr>
          <w:rFonts w:ascii="Times New Roman" w:hAnsi="Times New Roman" w:cs="Times New Roman"/>
          <w:b/>
          <w:bCs/>
          <w:sz w:val="25"/>
          <w:szCs w:val="25"/>
        </w:rPr>
      </w:pPr>
      <w:r w:rsidRPr="00363428">
        <w:rPr>
          <w:rFonts w:ascii="Times New Roman" w:hAnsi="Times New Roman" w:cs="Times New Roman"/>
          <w:b/>
          <w:bCs/>
          <w:sz w:val="25"/>
          <w:szCs w:val="25"/>
        </w:rPr>
        <w:t>JUDGMET</w:t>
      </w:r>
    </w:p>
    <w:p w:rsidR="00363428" w:rsidRPr="00363428" w:rsidRDefault="00363428" w:rsidP="00363428">
      <w:pPr>
        <w:jc w:val="both"/>
        <w:rPr>
          <w:rFonts w:ascii="Times New Roman" w:hAnsi="Times New Roman" w:cs="Times New Roman"/>
          <w:b/>
          <w:bCs/>
          <w:sz w:val="25"/>
          <w:szCs w:val="25"/>
        </w:rPr>
      </w:pPr>
    </w:p>
    <w:p w:rsidR="00363428" w:rsidRPr="00363428" w:rsidRDefault="00363428" w:rsidP="00363428">
      <w:pPr>
        <w:jc w:val="both"/>
        <w:rPr>
          <w:rFonts w:ascii="Times New Roman" w:hAnsi="Times New Roman" w:cs="Times New Roman"/>
          <w:b/>
          <w:bCs/>
          <w:sz w:val="25"/>
          <w:szCs w:val="25"/>
        </w:rPr>
      </w:pPr>
      <w:r w:rsidRPr="00363428">
        <w:rPr>
          <w:rFonts w:ascii="Times New Roman" w:hAnsi="Times New Roman" w:cs="Times New Roman"/>
          <w:b/>
          <w:bCs/>
          <w:sz w:val="25"/>
          <w:szCs w:val="25"/>
        </w:rPr>
        <w:t>Sanjay Kishan Kaul,J.,</w:t>
      </w:r>
    </w:p>
    <w:p w:rsidR="00363428" w:rsidRDefault="00363428" w:rsidP="00363428">
      <w:pPr>
        <w:jc w:val="both"/>
        <w:rPr>
          <w:rFonts w:ascii="Times New Roman" w:hAnsi="Times New Roman" w:cs="Times New Roman"/>
          <w:sz w:val="25"/>
          <w:szCs w:val="25"/>
        </w:rPr>
      </w:pPr>
    </w:p>
    <w:p w:rsidR="00363428" w:rsidRPr="00363428" w:rsidRDefault="00363428" w:rsidP="00363428">
      <w:pPr>
        <w:jc w:val="both"/>
        <w:rPr>
          <w:rFonts w:ascii="Times New Roman" w:hAnsi="Times New Roman" w:cs="Times New Roman"/>
          <w:sz w:val="25"/>
          <w:szCs w:val="25"/>
        </w:rPr>
      </w:pPr>
      <w:r>
        <w:rPr>
          <w:rFonts w:ascii="Times New Roman" w:hAnsi="Times New Roman" w:cs="Times New Roman"/>
          <w:sz w:val="25"/>
          <w:szCs w:val="25"/>
        </w:rPr>
        <w:t>SLP(Crl.)No.1271/2017</w:t>
      </w:r>
      <w:r w:rsidRPr="00363428">
        <w:rPr>
          <w:rFonts w:ascii="Times New Roman" w:hAnsi="Times New Roman" w:cs="Times New Roman"/>
          <w:sz w:val="25"/>
          <w:szCs w:val="25"/>
        </w:rPr>
        <w:t xml:space="preserve"> </w:t>
      </w:r>
    </w:p>
    <w:p w:rsidR="00363428" w:rsidRPr="00363428" w:rsidRDefault="00363428" w:rsidP="00363428">
      <w:pPr>
        <w:jc w:val="both"/>
        <w:rPr>
          <w:rFonts w:ascii="Times New Roman" w:hAnsi="Times New Roman" w:cs="Times New Roman"/>
          <w:sz w:val="25"/>
          <w:szCs w:val="25"/>
        </w:rPr>
      </w:pPr>
    </w:p>
    <w:p w:rsidR="00363428" w:rsidRPr="00363428" w:rsidRDefault="00363428" w:rsidP="00363428">
      <w:pPr>
        <w:jc w:val="both"/>
        <w:rPr>
          <w:rFonts w:ascii="Times New Roman" w:hAnsi="Times New Roman" w:cs="Times New Roman"/>
          <w:sz w:val="25"/>
          <w:szCs w:val="25"/>
        </w:rPr>
      </w:pPr>
      <w:r>
        <w:rPr>
          <w:rFonts w:ascii="Times New Roman" w:hAnsi="Times New Roman" w:cs="Times New Roman"/>
          <w:sz w:val="25"/>
          <w:szCs w:val="25"/>
        </w:rPr>
        <w:t xml:space="preserve">1. </w:t>
      </w:r>
      <w:r w:rsidRPr="00363428">
        <w:rPr>
          <w:rFonts w:ascii="Times New Roman" w:hAnsi="Times New Roman" w:cs="Times New Roman"/>
          <w:sz w:val="25"/>
          <w:szCs w:val="25"/>
        </w:rPr>
        <w:t>Leave granted.</w:t>
      </w:r>
    </w:p>
    <w:p w:rsidR="00363428" w:rsidRDefault="00363428" w:rsidP="00363428">
      <w:pPr>
        <w:jc w:val="both"/>
        <w:rPr>
          <w:rFonts w:ascii="Times New Roman" w:hAnsi="Times New Roman" w:cs="Times New Roman"/>
          <w:sz w:val="25"/>
          <w:szCs w:val="25"/>
        </w:rPr>
      </w:pPr>
    </w:p>
    <w:p w:rsidR="00363428" w:rsidRPr="00363428" w:rsidRDefault="00363428" w:rsidP="00363428">
      <w:pPr>
        <w:jc w:val="both"/>
        <w:rPr>
          <w:rFonts w:ascii="Times New Roman" w:hAnsi="Times New Roman" w:cs="Times New Roman"/>
          <w:sz w:val="25"/>
          <w:szCs w:val="25"/>
        </w:rPr>
      </w:pPr>
      <w:r>
        <w:rPr>
          <w:rFonts w:ascii="Times New Roman" w:hAnsi="Times New Roman" w:cs="Times New Roman"/>
          <w:sz w:val="25"/>
          <w:szCs w:val="25"/>
        </w:rPr>
        <w:t>2.</w:t>
      </w:r>
      <w:r w:rsidRPr="00363428">
        <w:rPr>
          <w:rFonts w:ascii="Times New Roman" w:hAnsi="Times New Roman" w:cs="Times New Roman"/>
          <w:sz w:val="25"/>
          <w:szCs w:val="25"/>
        </w:rPr>
        <w:t xml:space="preserve"> An FIR dated 04.09.2005 was registered in P.S. Khera Garh, District Agra, Uttar Pradesh in respect of Crime Case No.331/05 under Sections 147,148,149,307,302,323,504 and 506 of IPC.</w:t>
      </w:r>
    </w:p>
    <w:p w:rsidR="00363428" w:rsidRDefault="00363428" w:rsidP="00363428">
      <w:pPr>
        <w:jc w:val="both"/>
        <w:rPr>
          <w:rFonts w:ascii="Times New Roman" w:hAnsi="Times New Roman" w:cs="Times New Roman"/>
          <w:sz w:val="25"/>
          <w:szCs w:val="25"/>
        </w:rPr>
      </w:pPr>
    </w:p>
    <w:p w:rsidR="00363428" w:rsidRPr="00363428" w:rsidRDefault="00363428" w:rsidP="00363428">
      <w:pPr>
        <w:jc w:val="both"/>
        <w:rPr>
          <w:rFonts w:ascii="Times New Roman" w:hAnsi="Times New Roman" w:cs="Times New Roman"/>
          <w:sz w:val="25"/>
          <w:szCs w:val="25"/>
        </w:rPr>
      </w:pPr>
      <w:r>
        <w:rPr>
          <w:rFonts w:ascii="Times New Roman" w:hAnsi="Times New Roman" w:cs="Times New Roman"/>
          <w:sz w:val="25"/>
          <w:szCs w:val="25"/>
        </w:rPr>
        <w:t>3.</w:t>
      </w:r>
      <w:r w:rsidRPr="00363428">
        <w:rPr>
          <w:rFonts w:ascii="Times New Roman" w:hAnsi="Times New Roman" w:cs="Times New Roman"/>
          <w:sz w:val="25"/>
          <w:szCs w:val="25"/>
        </w:rPr>
        <w:t xml:space="preserve"> The police carried out investigation and filed a charge- sheet. While the trial was on, during the examination-in-chief of PW-1, an order has been passed exercising power under Section 319 of the Cr.P.C. to summon the appellant as an accused. This order was sought to be assailed in a revision petition which was dismissed. Thus, the appellant has filed the present appeal.</w:t>
      </w:r>
    </w:p>
    <w:p w:rsidR="00363428" w:rsidRDefault="00363428" w:rsidP="00363428">
      <w:pPr>
        <w:jc w:val="both"/>
        <w:rPr>
          <w:rFonts w:ascii="Times New Roman" w:hAnsi="Times New Roman" w:cs="Times New Roman"/>
          <w:sz w:val="25"/>
          <w:szCs w:val="25"/>
        </w:rPr>
      </w:pPr>
    </w:p>
    <w:p w:rsidR="00363428" w:rsidRPr="00363428" w:rsidRDefault="00363428" w:rsidP="00363428">
      <w:pPr>
        <w:jc w:val="both"/>
        <w:rPr>
          <w:rFonts w:ascii="Times New Roman" w:hAnsi="Times New Roman" w:cs="Times New Roman"/>
          <w:sz w:val="25"/>
          <w:szCs w:val="25"/>
        </w:rPr>
      </w:pPr>
      <w:r>
        <w:rPr>
          <w:rFonts w:ascii="Times New Roman" w:hAnsi="Times New Roman" w:cs="Times New Roman"/>
          <w:sz w:val="25"/>
          <w:szCs w:val="25"/>
        </w:rPr>
        <w:t xml:space="preserve">4. </w:t>
      </w:r>
      <w:r w:rsidRPr="00363428">
        <w:rPr>
          <w:rFonts w:ascii="Times New Roman" w:hAnsi="Times New Roman" w:cs="Times New Roman"/>
          <w:sz w:val="25"/>
          <w:szCs w:val="25"/>
        </w:rPr>
        <w:t>A perusal of the FIR would show that the complainant is PW-</w:t>
      </w:r>
      <w:r>
        <w:rPr>
          <w:rFonts w:ascii="Times New Roman" w:hAnsi="Times New Roman" w:cs="Times New Roman"/>
          <w:sz w:val="25"/>
          <w:szCs w:val="25"/>
        </w:rPr>
        <w:t xml:space="preserve"> 1.</w:t>
      </w:r>
      <w:r w:rsidRPr="00363428">
        <w:rPr>
          <w:rFonts w:ascii="Times New Roman" w:hAnsi="Times New Roman" w:cs="Times New Roman"/>
          <w:sz w:val="25"/>
          <w:szCs w:val="25"/>
        </w:rPr>
        <w:t>The role ascribed to the appellant was that he came with a</w:t>
      </w:r>
      <w:r>
        <w:rPr>
          <w:rFonts w:ascii="Times New Roman" w:hAnsi="Times New Roman" w:cs="Times New Roman"/>
          <w:sz w:val="25"/>
          <w:szCs w:val="25"/>
        </w:rPr>
        <w:t xml:space="preserve"> </w:t>
      </w:r>
      <w:r w:rsidRPr="00363428">
        <w:rPr>
          <w:rFonts w:ascii="Times New Roman" w:hAnsi="Times New Roman" w:cs="Times New Roman"/>
          <w:sz w:val="25"/>
          <w:szCs w:val="25"/>
        </w:rPr>
        <w:t>the site but the deceased Satyapal was</w:t>
      </w:r>
      <w:r>
        <w:rPr>
          <w:rFonts w:ascii="Times New Roman" w:hAnsi="Times New Roman" w:cs="Times New Roman"/>
          <w:sz w:val="25"/>
          <w:szCs w:val="25"/>
        </w:rPr>
        <w:t xml:space="preserve"> </w:t>
      </w:r>
      <w:r w:rsidRPr="00363428">
        <w:rPr>
          <w:rFonts w:ascii="Times New Roman" w:hAnsi="Times New Roman" w:cs="Times New Roman"/>
          <w:sz w:val="25"/>
          <w:szCs w:val="25"/>
        </w:rPr>
        <w:t>fired upon by two other accused which caused the death. This is what has been stated in the examination-in-chief of PW-1. </w:t>
      </w:r>
    </w:p>
    <w:p w:rsidR="00363428" w:rsidRDefault="00363428" w:rsidP="00363428">
      <w:pPr>
        <w:jc w:val="both"/>
        <w:rPr>
          <w:rFonts w:ascii="Times New Roman" w:hAnsi="Times New Roman" w:cs="Times New Roman"/>
          <w:sz w:val="25"/>
          <w:szCs w:val="25"/>
        </w:rPr>
      </w:pPr>
    </w:p>
    <w:p w:rsidR="00363428" w:rsidRPr="00363428" w:rsidRDefault="00363428" w:rsidP="00363428">
      <w:pPr>
        <w:jc w:val="both"/>
        <w:rPr>
          <w:rFonts w:ascii="Times New Roman" w:hAnsi="Times New Roman" w:cs="Times New Roman"/>
          <w:sz w:val="25"/>
          <w:szCs w:val="25"/>
        </w:rPr>
      </w:pPr>
      <w:r>
        <w:rPr>
          <w:rFonts w:ascii="Times New Roman" w:hAnsi="Times New Roman" w:cs="Times New Roman"/>
          <w:sz w:val="25"/>
          <w:szCs w:val="25"/>
        </w:rPr>
        <w:t xml:space="preserve">5. </w:t>
      </w:r>
      <w:r w:rsidRPr="00363428">
        <w:rPr>
          <w:rFonts w:ascii="Times New Roman" w:hAnsi="Times New Roman" w:cs="Times New Roman"/>
          <w:sz w:val="25"/>
          <w:szCs w:val="25"/>
        </w:rPr>
        <w:t xml:space="preserve"> It is pointed out by learned counsel that PW-1 was the only person who named the appellant while other eye witnesses including the injured witness did not do so.</w:t>
      </w:r>
    </w:p>
    <w:p w:rsidR="00363428" w:rsidRDefault="00363428" w:rsidP="00363428">
      <w:pPr>
        <w:jc w:val="both"/>
        <w:rPr>
          <w:rFonts w:ascii="Times New Roman" w:hAnsi="Times New Roman" w:cs="Times New Roman"/>
          <w:sz w:val="25"/>
          <w:szCs w:val="25"/>
        </w:rPr>
      </w:pPr>
    </w:p>
    <w:p w:rsidR="00363428" w:rsidRDefault="00363428" w:rsidP="00363428">
      <w:pPr>
        <w:jc w:val="both"/>
        <w:rPr>
          <w:rFonts w:ascii="Times New Roman" w:hAnsi="Times New Roman" w:cs="Times New Roman"/>
          <w:sz w:val="25"/>
          <w:szCs w:val="25"/>
        </w:rPr>
      </w:pPr>
      <w:r>
        <w:rPr>
          <w:rFonts w:ascii="Times New Roman" w:hAnsi="Times New Roman" w:cs="Times New Roman"/>
          <w:sz w:val="25"/>
          <w:szCs w:val="25"/>
        </w:rPr>
        <w:t xml:space="preserve">6. </w:t>
      </w:r>
      <w:r w:rsidRPr="00363428">
        <w:rPr>
          <w:rFonts w:ascii="Times New Roman" w:hAnsi="Times New Roman" w:cs="Times New Roman"/>
          <w:sz w:val="25"/>
          <w:szCs w:val="25"/>
        </w:rPr>
        <w:t xml:space="preserve"> A perusal of the order dated 02.09.2006 woul</w:t>
      </w:r>
      <w:r>
        <w:rPr>
          <w:rFonts w:ascii="Times New Roman" w:hAnsi="Times New Roman" w:cs="Times New Roman"/>
          <w:sz w:val="25"/>
          <w:szCs w:val="25"/>
        </w:rPr>
        <w:t xml:space="preserve">d show that what is recorded is </w:t>
      </w:r>
      <w:r w:rsidRPr="00363428">
        <w:rPr>
          <w:rFonts w:ascii="Times New Roman" w:hAnsi="Times New Roman" w:cs="Times New Roman"/>
          <w:sz w:val="25"/>
          <w:szCs w:val="25"/>
        </w:rPr>
        <w:t>that</w:t>
      </w:r>
      <w:r>
        <w:rPr>
          <w:rFonts w:ascii="Times New Roman" w:hAnsi="Times New Roman" w:cs="Times New Roman"/>
          <w:sz w:val="25"/>
          <w:szCs w:val="25"/>
        </w:rPr>
        <w:t xml:space="preserve"> </w:t>
      </w:r>
      <w:r w:rsidRPr="00363428">
        <w:rPr>
          <w:rFonts w:ascii="Times New Roman" w:hAnsi="Times New Roman" w:cs="Times New Roman"/>
          <w:sz w:val="25"/>
          <w:szCs w:val="25"/>
        </w:rPr>
        <w:t>the prosecution has given an application</w:t>
      </w:r>
      <w:r>
        <w:rPr>
          <w:rFonts w:ascii="Times New Roman" w:hAnsi="Times New Roman" w:cs="Times New Roman"/>
          <w:sz w:val="25"/>
          <w:szCs w:val="25"/>
        </w:rPr>
        <w:t xml:space="preserve"> </w:t>
      </w:r>
      <w:r w:rsidRPr="00363428">
        <w:rPr>
          <w:rFonts w:ascii="Times New Roman" w:hAnsi="Times New Roman" w:cs="Times New Roman"/>
          <w:sz w:val="25"/>
          <w:szCs w:val="25"/>
        </w:rPr>
        <w:t xml:space="preserve">under Section 319 of the Cr.P.C. This is admittedly not factually correct. The application was filed by the complainant aggrieved by the dropping of the name of the appellant from the array of accused on which orders have been passed. The trial Court has stated that the appellant was not summoned as an accused on </w:t>
      </w:r>
      <w:r w:rsidRPr="00363428">
        <w:rPr>
          <w:rFonts w:ascii="Times New Roman" w:hAnsi="Times New Roman" w:cs="Times New Roman"/>
          <w:sz w:val="25"/>
          <w:szCs w:val="25"/>
        </w:rPr>
        <w:lastRenderedPageBreak/>
        <w:t>the basis of the charge-sheet which did not name him as an accused. The order for</w:t>
      </w:r>
      <w:r>
        <w:rPr>
          <w:rFonts w:ascii="Times New Roman" w:hAnsi="Times New Roman" w:cs="Times New Roman"/>
          <w:sz w:val="25"/>
          <w:szCs w:val="25"/>
        </w:rPr>
        <w:t xml:space="preserve"> </w:t>
      </w:r>
      <w:r w:rsidRPr="00363428">
        <w:rPr>
          <w:rFonts w:ascii="Times New Roman" w:hAnsi="Times New Roman" w:cs="Times New Roman"/>
          <w:sz w:val="25"/>
          <w:szCs w:val="25"/>
        </w:rPr>
        <w:t>summoning has been passed</w:t>
      </w:r>
      <w:r w:rsidRPr="00363428">
        <w:rPr>
          <w:rFonts w:ascii="Times New Roman" w:hAnsi="Times New Roman" w:cs="Times New Roman"/>
          <w:sz w:val="25"/>
          <w:szCs w:val="25"/>
        </w:rPr>
        <w:tab/>
        <w:t>on the following</w:t>
      </w:r>
      <w:r>
        <w:rPr>
          <w:rFonts w:ascii="Times New Roman" w:hAnsi="Times New Roman" w:cs="Times New Roman"/>
          <w:sz w:val="25"/>
          <w:szCs w:val="25"/>
        </w:rPr>
        <w:t xml:space="preserve"> </w:t>
      </w:r>
      <w:r w:rsidRPr="00363428">
        <w:rPr>
          <w:rFonts w:ascii="Times New Roman" w:hAnsi="Times New Roman" w:cs="Times New Roman"/>
          <w:sz w:val="25"/>
          <w:szCs w:val="25"/>
        </w:rPr>
        <w:t>rationale:</w:t>
      </w:r>
    </w:p>
    <w:p w:rsidR="00363428" w:rsidRPr="00363428" w:rsidRDefault="00363428" w:rsidP="00363428">
      <w:pPr>
        <w:jc w:val="both"/>
        <w:rPr>
          <w:rFonts w:ascii="Times New Roman" w:hAnsi="Times New Roman" w:cs="Times New Roman"/>
          <w:sz w:val="25"/>
          <w:szCs w:val="25"/>
        </w:rPr>
      </w:pPr>
    </w:p>
    <w:p w:rsidR="00363428" w:rsidRDefault="00363428" w:rsidP="00363428">
      <w:pPr>
        <w:ind w:left="720"/>
        <w:jc w:val="both"/>
        <w:rPr>
          <w:rFonts w:ascii="Times New Roman" w:hAnsi="Times New Roman" w:cs="Times New Roman"/>
          <w:sz w:val="25"/>
          <w:szCs w:val="25"/>
        </w:rPr>
      </w:pPr>
      <w:r>
        <w:rPr>
          <w:rFonts w:ascii="Times New Roman" w:hAnsi="Times New Roman" w:cs="Times New Roman"/>
          <w:sz w:val="25"/>
          <w:szCs w:val="25"/>
        </w:rPr>
        <w:t xml:space="preserve">"In the present case PW-1, has stated under </w:t>
      </w:r>
      <w:r w:rsidRPr="00363428">
        <w:rPr>
          <w:rFonts w:ascii="Times New Roman" w:hAnsi="Times New Roman" w:cs="Times New Roman"/>
          <w:sz w:val="25"/>
          <w:szCs w:val="25"/>
        </w:rPr>
        <w:t>the</w:t>
      </w:r>
      <w:r>
        <w:rPr>
          <w:rFonts w:ascii="Times New Roman" w:hAnsi="Times New Roman" w:cs="Times New Roman"/>
          <w:sz w:val="25"/>
          <w:szCs w:val="25"/>
        </w:rPr>
        <w:t xml:space="preserve"> </w:t>
      </w:r>
      <w:r w:rsidRPr="00363428">
        <w:rPr>
          <w:rFonts w:ascii="Times New Roman" w:hAnsi="Times New Roman" w:cs="Times New Roman"/>
          <w:sz w:val="25"/>
          <w:szCs w:val="25"/>
        </w:rPr>
        <w:t>evidence given on oath that shishupal son of gitam sin</w:t>
      </w:r>
      <w:r>
        <w:rPr>
          <w:rFonts w:ascii="Times New Roman" w:hAnsi="Times New Roman" w:cs="Times New Roman"/>
          <w:sz w:val="25"/>
          <w:szCs w:val="25"/>
        </w:rPr>
        <w:t xml:space="preserve">gh was also </w:t>
      </w:r>
      <w:r w:rsidRPr="00363428">
        <w:rPr>
          <w:rFonts w:ascii="Times New Roman" w:hAnsi="Times New Roman" w:cs="Times New Roman"/>
          <w:sz w:val="25"/>
          <w:szCs w:val="25"/>
        </w:rPr>
        <w:t>present along</w:t>
      </w:r>
      <w:r>
        <w:rPr>
          <w:rFonts w:ascii="Times New Roman" w:hAnsi="Times New Roman" w:cs="Times New Roman"/>
          <w:sz w:val="25"/>
          <w:szCs w:val="25"/>
        </w:rPr>
        <w:t xml:space="preserve"> with other</w:t>
      </w:r>
      <w:r>
        <w:rPr>
          <w:rFonts w:ascii="Times New Roman" w:hAnsi="Times New Roman" w:cs="Times New Roman"/>
          <w:sz w:val="25"/>
          <w:szCs w:val="25"/>
        </w:rPr>
        <w:tab/>
        <w:t xml:space="preserve">accused </w:t>
      </w:r>
      <w:r w:rsidRPr="00363428">
        <w:rPr>
          <w:rFonts w:ascii="Times New Roman" w:hAnsi="Times New Roman" w:cs="Times New Roman"/>
          <w:sz w:val="25"/>
          <w:szCs w:val="25"/>
        </w:rPr>
        <w:t>he</w:t>
      </w:r>
      <w:r>
        <w:rPr>
          <w:rFonts w:ascii="Times New Roman" w:hAnsi="Times New Roman" w:cs="Times New Roman"/>
          <w:sz w:val="25"/>
          <w:szCs w:val="25"/>
        </w:rPr>
        <w:t xml:space="preserve"> </w:t>
      </w:r>
      <w:r w:rsidRPr="00363428">
        <w:rPr>
          <w:rFonts w:ascii="Times New Roman" w:hAnsi="Times New Roman" w:cs="Times New Roman"/>
          <w:sz w:val="25"/>
          <w:szCs w:val="25"/>
        </w:rPr>
        <w:t>was carrying a country made revolv</w:t>
      </w:r>
      <w:r>
        <w:rPr>
          <w:rFonts w:ascii="Times New Roman" w:hAnsi="Times New Roman" w:cs="Times New Roman"/>
          <w:sz w:val="25"/>
          <w:szCs w:val="25"/>
        </w:rPr>
        <w:t xml:space="preserve">er. He had fired upon them with an intention to kill </w:t>
      </w:r>
      <w:r w:rsidRPr="00363428">
        <w:rPr>
          <w:rFonts w:ascii="Times New Roman" w:hAnsi="Times New Roman" w:cs="Times New Roman"/>
          <w:sz w:val="25"/>
          <w:szCs w:val="25"/>
        </w:rPr>
        <w:t>form which</w:t>
      </w:r>
      <w:r>
        <w:rPr>
          <w:rFonts w:ascii="Times New Roman" w:hAnsi="Times New Roman" w:cs="Times New Roman"/>
          <w:sz w:val="25"/>
          <w:szCs w:val="25"/>
        </w:rPr>
        <w:t xml:space="preserve"> </w:t>
      </w:r>
      <w:r w:rsidRPr="00363428">
        <w:rPr>
          <w:rFonts w:ascii="Times New Roman" w:hAnsi="Times New Roman" w:cs="Times New Roman"/>
          <w:sz w:val="25"/>
          <w:szCs w:val="25"/>
        </w:rPr>
        <w:t>persons from their side have suffered injury. Them of this accused was mentioned in the written complaint of th</w:t>
      </w:r>
      <w:r>
        <w:rPr>
          <w:rFonts w:ascii="Times New Roman" w:hAnsi="Times New Roman" w:cs="Times New Roman"/>
          <w:sz w:val="25"/>
          <w:szCs w:val="25"/>
        </w:rPr>
        <w:t>e</w:t>
      </w:r>
      <w:r>
        <w:rPr>
          <w:rFonts w:ascii="Times New Roman" w:hAnsi="Times New Roman" w:cs="Times New Roman"/>
          <w:sz w:val="25"/>
          <w:szCs w:val="25"/>
        </w:rPr>
        <w:tab/>
        <w:t xml:space="preserve">complainant and the FIR. But </w:t>
      </w:r>
      <w:r w:rsidRPr="00363428">
        <w:rPr>
          <w:rFonts w:ascii="Times New Roman" w:hAnsi="Times New Roman" w:cs="Times New Roman"/>
          <w:sz w:val="25"/>
          <w:szCs w:val="25"/>
        </w:rPr>
        <w:t>the</w:t>
      </w:r>
      <w:r>
        <w:rPr>
          <w:rFonts w:ascii="Times New Roman" w:hAnsi="Times New Roman" w:cs="Times New Roman"/>
          <w:sz w:val="25"/>
          <w:szCs w:val="25"/>
        </w:rPr>
        <w:t xml:space="preserve"> </w:t>
      </w:r>
      <w:r w:rsidRPr="00363428">
        <w:rPr>
          <w:rFonts w:ascii="Times New Roman" w:hAnsi="Times New Roman" w:cs="Times New Roman"/>
          <w:sz w:val="25"/>
          <w:szCs w:val="25"/>
        </w:rPr>
        <w:t>police had not sent chargesheet against him. There are sufficient grounds available for summoning the accused shishupal</w:t>
      </w:r>
      <w:r w:rsidRPr="00363428">
        <w:rPr>
          <w:rFonts w:ascii="Times New Roman" w:hAnsi="Times New Roman" w:cs="Times New Roman"/>
          <w:sz w:val="25"/>
          <w:szCs w:val="25"/>
        </w:rPr>
        <w:tab/>
        <w:t>son of Gitam Singh u/s 319</w:t>
      </w:r>
      <w:r w:rsidRPr="00363428">
        <w:rPr>
          <w:rFonts w:ascii="Times New Roman" w:hAnsi="Times New Roman" w:cs="Times New Roman"/>
          <w:sz w:val="25"/>
          <w:szCs w:val="25"/>
        </w:rPr>
        <w:tab/>
        <w:t>Cr.P.C.</w:t>
      </w:r>
      <w:r>
        <w:rPr>
          <w:rFonts w:ascii="Times New Roman" w:hAnsi="Times New Roman" w:cs="Times New Roman"/>
          <w:sz w:val="25"/>
          <w:szCs w:val="25"/>
        </w:rPr>
        <w:t xml:space="preserve"> </w:t>
      </w:r>
      <w:r w:rsidRPr="00363428">
        <w:rPr>
          <w:rFonts w:ascii="Times New Roman" w:hAnsi="Times New Roman" w:cs="Times New Roman"/>
          <w:sz w:val="25"/>
          <w:szCs w:val="25"/>
        </w:rPr>
        <w:t>app</w:t>
      </w:r>
      <w:r>
        <w:rPr>
          <w:rFonts w:ascii="Times New Roman" w:hAnsi="Times New Roman" w:cs="Times New Roman"/>
          <w:sz w:val="25"/>
          <w:szCs w:val="25"/>
        </w:rPr>
        <w:t>lication No.13</w:t>
      </w:r>
      <w:r>
        <w:rPr>
          <w:rFonts w:ascii="Times New Roman" w:hAnsi="Times New Roman" w:cs="Times New Roman"/>
          <w:sz w:val="25"/>
          <w:szCs w:val="25"/>
        </w:rPr>
        <w:tab/>
        <w:t xml:space="preserve">KH. Is fit to be </w:t>
      </w:r>
      <w:r w:rsidRPr="00363428">
        <w:rPr>
          <w:rFonts w:ascii="Times New Roman" w:hAnsi="Times New Roman" w:cs="Times New Roman"/>
          <w:sz w:val="25"/>
          <w:szCs w:val="25"/>
        </w:rPr>
        <w:t>admitted."</w:t>
      </w:r>
    </w:p>
    <w:p w:rsidR="00363428" w:rsidRPr="00363428" w:rsidRDefault="00363428" w:rsidP="00363428">
      <w:pPr>
        <w:ind w:left="720"/>
        <w:jc w:val="both"/>
        <w:rPr>
          <w:rFonts w:ascii="Times New Roman" w:hAnsi="Times New Roman" w:cs="Times New Roman"/>
          <w:sz w:val="25"/>
          <w:szCs w:val="25"/>
        </w:rPr>
      </w:pPr>
    </w:p>
    <w:p w:rsidR="00363428" w:rsidRPr="00363428" w:rsidRDefault="00363428" w:rsidP="00363428">
      <w:pPr>
        <w:jc w:val="both"/>
        <w:rPr>
          <w:rFonts w:ascii="Times New Roman" w:hAnsi="Times New Roman" w:cs="Times New Roman"/>
          <w:sz w:val="25"/>
          <w:szCs w:val="25"/>
        </w:rPr>
      </w:pPr>
      <w:r>
        <w:rPr>
          <w:rFonts w:ascii="Times New Roman" w:hAnsi="Times New Roman" w:cs="Times New Roman"/>
          <w:sz w:val="25"/>
          <w:szCs w:val="25"/>
        </w:rPr>
        <w:t xml:space="preserve">7. </w:t>
      </w:r>
      <w:r w:rsidRPr="00363428">
        <w:rPr>
          <w:rFonts w:ascii="Times New Roman" w:hAnsi="Times New Roman" w:cs="Times New Roman"/>
          <w:sz w:val="25"/>
          <w:szCs w:val="25"/>
        </w:rPr>
        <w:t xml:space="preserve"> The role ascribed to the appellant is also not correctly reflected as it as been stated that he fired upon them with an intention to kill them. This is not what was stated in the complaint nor is it part of the testimony recorded of PW-1. If we turn to the order of the High Court in revision, after extracting the legal principles what has been observed is that Section 319 Cr.P.C. is a power available to summon a person as an accused even if he is not named in the FIR or in the charge- sheet.</w:t>
      </w:r>
    </w:p>
    <w:p w:rsidR="00363428" w:rsidRDefault="00363428" w:rsidP="00363428">
      <w:pPr>
        <w:jc w:val="both"/>
        <w:rPr>
          <w:rFonts w:ascii="Times New Roman" w:hAnsi="Times New Roman" w:cs="Times New Roman"/>
          <w:sz w:val="25"/>
          <w:szCs w:val="25"/>
        </w:rPr>
      </w:pPr>
    </w:p>
    <w:p w:rsidR="00363428" w:rsidRDefault="00363428" w:rsidP="00363428">
      <w:pPr>
        <w:jc w:val="both"/>
        <w:rPr>
          <w:rFonts w:ascii="Times New Roman" w:hAnsi="Times New Roman" w:cs="Times New Roman"/>
          <w:sz w:val="25"/>
          <w:szCs w:val="25"/>
        </w:rPr>
      </w:pPr>
      <w:r>
        <w:rPr>
          <w:rFonts w:ascii="Times New Roman" w:hAnsi="Times New Roman" w:cs="Times New Roman"/>
          <w:sz w:val="25"/>
          <w:szCs w:val="25"/>
        </w:rPr>
        <w:t xml:space="preserve">8. </w:t>
      </w:r>
      <w:r w:rsidRPr="00363428">
        <w:rPr>
          <w:rFonts w:ascii="Times New Roman" w:hAnsi="Times New Roman" w:cs="Times New Roman"/>
          <w:sz w:val="25"/>
          <w:szCs w:val="25"/>
        </w:rPr>
        <w:t xml:space="preserve">On hearing learned counsel for the parties, we are of the view that there is a non-appreciation of the legal principles by both the Courts below despite the same being referred to. The legal principle on this behalf has been enunciated in the judgment of this Court in </w:t>
      </w:r>
      <w:r w:rsidRPr="00363428">
        <w:rPr>
          <w:rFonts w:ascii="Times New Roman" w:hAnsi="Times New Roman" w:cs="Times New Roman"/>
          <w:i/>
          <w:iCs/>
          <w:sz w:val="25"/>
          <w:szCs w:val="25"/>
        </w:rPr>
        <w:t>Brijendra Singh and Others. v. State of Rajasthan</w:t>
      </w:r>
      <w:r w:rsidRPr="00363428">
        <w:rPr>
          <w:rFonts w:ascii="Times New Roman" w:hAnsi="Times New Roman" w:cs="Times New Roman"/>
          <w:i/>
          <w:iCs/>
          <w:sz w:val="20"/>
          <w:szCs w:val="20"/>
          <w:vertAlign w:val="superscript"/>
        </w:rPr>
        <w:t>1</w:t>
      </w:r>
      <w:r w:rsidRPr="00363428">
        <w:rPr>
          <w:rFonts w:ascii="Times New Roman" w:hAnsi="Times New Roman" w:cs="Times New Roman"/>
          <w:i/>
          <w:iCs/>
          <w:sz w:val="25"/>
          <w:szCs w:val="25"/>
        </w:rPr>
        <w:t xml:space="preserve"> - </w:t>
      </w:r>
      <w:r w:rsidRPr="00363428">
        <w:rPr>
          <w:rFonts w:ascii="Times New Roman" w:hAnsi="Times New Roman" w:cs="Times New Roman"/>
          <w:sz w:val="25"/>
          <w:szCs w:val="25"/>
        </w:rPr>
        <w:t>following the Constitution Bench</w:t>
      </w:r>
      <w:r>
        <w:rPr>
          <w:rFonts w:ascii="Times New Roman" w:hAnsi="Times New Roman" w:cs="Times New Roman"/>
          <w:sz w:val="25"/>
          <w:szCs w:val="25"/>
        </w:rPr>
        <w:t xml:space="preserve"> </w:t>
      </w:r>
      <w:r w:rsidRPr="00363428">
        <w:rPr>
          <w:rFonts w:ascii="Times New Roman" w:hAnsi="Times New Roman" w:cs="Times New Roman"/>
          <w:sz w:val="25"/>
          <w:szCs w:val="25"/>
        </w:rPr>
        <w:t xml:space="preserve">judgment in </w:t>
      </w:r>
      <w:r w:rsidRPr="00363428">
        <w:rPr>
          <w:rFonts w:ascii="Times New Roman" w:hAnsi="Times New Roman" w:cs="Times New Roman"/>
          <w:i/>
          <w:iCs/>
          <w:sz w:val="25"/>
          <w:szCs w:val="25"/>
        </w:rPr>
        <w:t>Hardeep Singh v. State of Punjab &amp; Ors</w:t>
      </w:r>
      <w:r w:rsidRPr="00363428">
        <w:rPr>
          <w:rFonts w:ascii="Times New Roman" w:hAnsi="Times New Roman" w:cs="Times New Roman"/>
          <w:i/>
          <w:iCs/>
          <w:sz w:val="20"/>
          <w:szCs w:val="20"/>
          <w:vertAlign w:val="superscript"/>
        </w:rPr>
        <w:t>2</w:t>
      </w:r>
      <w:r w:rsidRPr="00363428">
        <w:rPr>
          <w:rFonts w:ascii="Times New Roman" w:hAnsi="Times New Roman" w:cs="Times New Roman"/>
          <w:i/>
          <w:iCs/>
          <w:sz w:val="25"/>
          <w:szCs w:val="25"/>
        </w:rPr>
        <w:t>.</w:t>
      </w:r>
      <w:r w:rsidRPr="00363428">
        <w:rPr>
          <w:rFonts w:ascii="Times New Roman" w:hAnsi="Times New Roman" w:cs="Times New Roman"/>
          <w:sz w:val="25"/>
          <w:szCs w:val="25"/>
        </w:rPr>
        <w:t xml:space="preserve"> It would suffice to reproduce para 13 as under:</w:t>
      </w:r>
    </w:p>
    <w:p w:rsidR="00363428" w:rsidRPr="00363428" w:rsidRDefault="00363428" w:rsidP="00363428">
      <w:pPr>
        <w:jc w:val="both"/>
        <w:rPr>
          <w:rFonts w:ascii="Times New Roman" w:hAnsi="Times New Roman" w:cs="Times New Roman"/>
          <w:sz w:val="25"/>
          <w:szCs w:val="25"/>
        </w:rPr>
      </w:pPr>
    </w:p>
    <w:p w:rsidR="00363428" w:rsidRDefault="00363428" w:rsidP="00363428">
      <w:pPr>
        <w:ind w:left="720"/>
        <w:jc w:val="both"/>
        <w:rPr>
          <w:rFonts w:ascii="Times New Roman" w:hAnsi="Times New Roman" w:cs="Times New Roman"/>
          <w:sz w:val="25"/>
          <w:szCs w:val="25"/>
        </w:rPr>
      </w:pPr>
      <w:r w:rsidRPr="00363428">
        <w:rPr>
          <w:rFonts w:ascii="Times New Roman" w:hAnsi="Times New Roman" w:cs="Times New Roman"/>
          <w:sz w:val="25"/>
          <w:szCs w:val="25"/>
        </w:rPr>
        <w:t>"13. In order to answer the question, some of the principles enunciated in Hardeep Singh case may be recapitulated:</w:t>
      </w:r>
      <w:r>
        <w:rPr>
          <w:rFonts w:ascii="Times New Roman" w:hAnsi="Times New Roman" w:cs="Times New Roman"/>
          <w:sz w:val="25"/>
          <w:szCs w:val="25"/>
        </w:rPr>
        <w:t xml:space="preserve"> </w:t>
      </w:r>
      <w:r w:rsidRPr="00363428">
        <w:rPr>
          <w:rFonts w:ascii="Times New Roman" w:hAnsi="Times New Roman" w:cs="Times New Roman"/>
          <w:sz w:val="25"/>
          <w:szCs w:val="25"/>
        </w:rPr>
        <w:t>power under Section 319 CrPC can be</w:t>
      </w:r>
      <w:r>
        <w:rPr>
          <w:rFonts w:ascii="Times New Roman" w:hAnsi="Times New Roman" w:cs="Times New Roman"/>
          <w:sz w:val="25"/>
          <w:szCs w:val="25"/>
        </w:rPr>
        <w:t xml:space="preserve"> </w:t>
      </w:r>
      <w:r w:rsidRPr="00363428">
        <w:rPr>
          <w:rFonts w:ascii="Times New Roman" w:hAnsi="Times New Roman" w:cs="Times New Roman"/>
          <w:sz w:val="25"/>
          <w:szCs w:val="25"/>
        </w:rPr>
        <w:t>exercised by the trial Court at any stage during the trial i.e. before the conclusion of</w:t>
      </w:r>
      <w:r>
        <w:rPr>
          <w:rFonts w:ascii="Times New Roman" w:hAnsi="Times New Roman" w:cs="Times New Roman"/>
          <w:sz w:val="25"/>
          <w:szCs w:val="25"/>
        </w:rPr>
        <w:t xml:space="preserve"> trial, to summon any person as an</w:t>
      </w:r>
      <w:r>
        <w:rPr>
          <w:rFonts w:ascii="Times New Roman" w:hAnsi="Times New Roman" w:cs="Times New Roman"/>
          <w:sz w:val="25"/>
          <w:szCs w:val="25"/>
        </w:rPr>
        <w:tab/>
        <w:t xml:space="preserve">accused and face </w:t>
      </w:r>
      <w:r w:rsidRPr="00363428">
        <w:rPr>
          <w:rFonts w:ascii="Times New Roman" w:hAnsi="Times New Roman" w:cs="Times New Roman"/>
          <w:sz w:val="25"/>
          <w:szCs w:val="25"/>
        </w:rPr>
        <w:t>the trial in</w:t>
      </w:r>
      <w:r w:rsidRPr="00363428">
        <w:rPr>
          <w:rFonts w:ascii="Times New Roman" w:hAnsi="Times New Roman" w:cs="Times New Roman"/>
          <w:sz w:val="25"/>
          <w:szCs w:val="25"/>
        </w:rPr>
        <w:tab/>
      </w:r>
      <w:r>
        <w:rPr>
          <w:rFonts w:ascii="Times New Roman" w:hAnsi="Times New Roman" w:cs="Times New Roman"/>
          <w:sz w:val="25"/>
          <w:szCs w:val="25"/>
        </w:rPr>
        <w:t xml:space="preserve"> </w:t>
      </w:r>
      <w:r w:rsidRPr="00363428">
        <w:rPr>
          <w:rFonts w:ascii="Times New Roman" w:hAnsi="Times New Roman" w:cs="Times New Roman"/>
          <w:sz w:val="25"/>
          <w:szCs w:val="25"/>
        </w:rPr>
        <w:t>the</w:t>
      </w:r>
      <w:r>
        <w:rPr>
          <w:rFonts w:ascii="Times New Roman" w:hAnsi="Times New Roman" w:cs="Times New Roman"/>
          <w:sz w:val="25"/>
          <w:szCs w:val="25"/>
        </w:rPr>
        <w:t xml:space="preserve"> </w:t>
      </w:r>
      <w:r w:rsidRPr="00363428">
        <w:rPr>
          <w:rFonts w:ascii="Times New Roman" w:hAnsi="Times New Roman" w:cs="Times New Roman"/>
          <w:sz w:val="25"/>
          <w:szCs w:val="25"/>
        </w:rPr>
        <w:t>ongoing case,</w:t>
      </w:r>
      <w:r>
        <w:rPr>
          <w:rFonts w:ascii="Times New Roman" w:hAnsi="Times New Roman" w:cs="Times New Roman"/>
          <w:sz w:val="25"/>
          <w:szCs w:val="25"/>
        </w:rPr>
        <w:t xml:space="preserve"> </w:t>
      </w:r>
      <w:r w:rsidRPr="00363428">
        <w:rPr>
          <w:rFonts w:ascii="Times New Roman" w:hAnsi="Times New Roman" w:cs="Times New Roman"/>
          <w:sz w:val="25"/>
          <w:szCs w:val="25"/>
        </w:rPr>
        <w:t xml:space="preserve"> once the trial court</w:t>
      </w:r>
      <w:r w:rsidRPr="00363428">
        <w:rPr>
          <w:rFonts w:ascii="Times New Roman" w:hAnsi="Times New Roman" w:cs="Times New Roman"/>
          <w:sz w:val="25"/>
          <w:szCs w:val="25"/>
        </w:rPr>
        <w:tab/>
        <w:t>finds that there</w:t>
      </w:r>
      <w:r>
        <w:rPr>
          <w:rFonts w:ascii="Times New Roman" w:hAnsi="Times New Roman" w:cs="Times New Roman"/>
          <w:sz w:val="25"/>
          <w:szCs w:val="25"/>
        </w:rPr>
        <w:t xml:space="preserve"> </w:t>
      </w:r>
      <w:r w:rsidRPr="00363428">
        <w:rPr>
          <w:rFonts w:ascii="Times New Roman" w:hAnsi="Times New Roman" w:cs="Times New Roman"/>
          <w:sz w:val="25"/>
          <w:szCs w:val="25"/>
        </w:rPr>
        <w:t>is some "evidence" against such a person on the basis of which evidence it can be gathered that he appears to be guilty of the offence. The "evidence" herein means the material that is brought before the Court during trial. Insofar as the material/evidence collected by</w:t>
      </w:r>
      <w:r>
        <w:rPr>
          <w:rFonts w:ascii="Times New Roman" w:hAnsi="Times New Roman" w:cs="Times New Roman"/>
          <w:sz w:val="25"/>
          <w:szCs w:val="25"/>
        </w:rPr>
        <w:t xml:space="preserve"> </w:t>
      </w:r>
      <w:r w:rsidRPr="00363428">
        <w:rPr>
          <w:rFonts w:ascii="Times New Roman" w:hAnsi="Times New Roman" w:cs="Times New Roman"/>
          <w:sz w:val="25"/>
          <w:szCs w:val="25"/>
        </w:rPr>
        <w:t>the</w:t>
      </w:r>
      <w:r w:rsidRPr="00363428">
        <w:rPr>
          <w:rFonts w:ascii="Times New Roman" w:hAnsi="Times New Roman" w:cs="Times New Roman"/>
          <w:sz w:val="25"/>
          <w:szCs w:val="25"/>
        </w:rPr>
        <w:tab/>
      </w:r>
      <w:r>
        <w:rPr>
          <w:rFonts w:ascii="Times New Roman" w:hAnsi="Times New Roman" w:cs="Times New Roman"/>
          <w:sz w:val="25"/>
          <w:szCs w:val="25"/>
        </w:rPr>
        <w:t xml:space="preserve"> IO at the stage of inquiry </w:t>
      </w:r>
      <w:r w:rsidRPr="00363428">
        <w:rPr>
          <w:rFonts w:ascii="Times New Roman" w:hAnsi="Times New Roman" w:cs="Times New Roman"/>
          <w:sz w:val="25"/>
          <w:szCs w:val="25"/>
        </w:rPr>
        <w:t>is</w:t>
      </w:r>
      <w:r>
        <w:rPr>
          <w:rFonts w:ascii="Times New Roman" w:hAnsi="Times New Roman" w:cs="Times New Roman"/>
          <w:sz w:val="25"/>
          <w:szCs w:val="25"/>
        </w:rPr>
        <w:t xml:space="preserve"> concerned, it</w:t>
      </w:r>
      <w:r>
        <w:rPr>
          <w:rFonts w:ascii="Times New Roman" w:hAnsi="Times New Roman" w:cs="Times New Roman"/>
          <w:sz w:val="25"/>
          <w:szCs w:val="25"/>
        </w:rPr>
        <w:tab/>
        <w:t xml:space="preserve">can be utilised for </w:t>
      </w:r>
      <w:r w:rsidRPr="00363428">
        <w:rPr>
          <w:rFonts w:ascii="Times New Roman" w:hAnsi="Times New Roman" w:cs="Times New Roman"/>
          <w:sz w:val="25"/>
          <w:szCs w:val="25"/>
        </w:rPr>
        <w:t>corroboration</w:t>
      </w:r>
      <w:r>
        <w:rPr>
          <w:rFonts w:ascii="Times New Roman" w:hAnsi="Times New Roman" w:cs="Times New Roman"/>
          <w:sz w:val="25"/>
          <w:szCs w:val="25"/>
        </w:rPr>
        <w:t xml:space="preserve"> </w:t>
      </w:r>
      <w:r w:rsidRPr="00363428">
        <w:rPr>
          <w:rFonts w:ascii="Times New Roman" w:hAnsi="Times New Roman" w:cs="Times New Roman"/>
          <w:sz w:val="25"/>
          <w:szCs w:val="25"/>
        </w:rPr>
        <w:t>and</w:t>
      </w:r>
      <w:r>
        <w:rPr>
          <w:rFonts w:ascii="Times New Roman" w:hAnsi="Times New Roman" w:cs="Times New Roman"/>
          <w:sz w:val="25"/>
          <w:szCs w:val="25"/>
        </w:rPr>
        <w:t xml:space="preserve"> </w:t>
      </w:r>
      <w:r w:rsidRPr="00363428">
        <w:rPr>
          <w:rFonts w:ascii="Times New Roman" w:hAnsi="Times New Roman" w:cs="Times New Roman"/>
          <w:sz w:val="25"/>
          <w:szCs w:val="25"/>
        </w:rPr>
        <w:t>to support the evidence recorded by the court to</w:t>
      </w:r>
      <w:r>
        <w:rPr>
          <w:rFonts w:ascii="Times New Roman" w:hAnsi="Times New Roman" w:cs="Times New Roman"/>
          <w:sz w:val="25"/>
          <w:szCs w:val="25"/>
        </w:rPr>
        <w:t xml:space="preserve"> </w:t>
      </w:r>
      <w:r w:rsidRPr="00363428">
        <w:rPr>
          <w:rFonts w:ascii="Times New Roman" w:hAnsi="Times New Roman" w:cs="Times New Roman"/>
          <w:sz w:val="25"/>
          <w:szCs w:val="25"/>
        </w:rPr>
        <w:t>invoke the power under Section 319 CrPC. No doubt, such evidence that has surfaced in examination in chief, without cross-examination of witnesses, can also be taken into consideration. However, since it is a discretionary power given to the court under Section 319 CrPC and is also an extraordinary one, same has to be exercised sparingly and only in those cases where the circumstances of the case so warrant.</w:t>
      </w:r>
      <w:r>
        <w:rPr>
          <w:rFonts w:ascii="Times New Roman" w:hAnsi="Times New Roman" w:cs="Times New Roman"/>
          <w:sz w:val="25"/>
          <w:szCs w:val="25"/>
        </w:rPr>
        <w:t xml:space="preserve"> </w:t>
      </w:r>
      <w:r w:rsidRPr="00363428">
        <w:rPr>
          <w:rFonts w:ascii="Times New Roman" w:hAnsi="Times New Roman" w:cs="Times New Roman"/>
          <w:sz w:val="25"/>
          <w:szCs w:val="25"/>
        </w:rPr>
        <w:t xml:space="preserve">The degree of satisfaction is more than the degree which is warranted at the time of framing of the charges against others in respect of whom charge- sheet was filed. Only where strong and cogent evidence occurs against a person from the evidence led before the court that such power should be exercised. It is not to be exercised in a casual or a cavalier manner. The prima facie opinion </w:t>
      </w:r>
      <w:r w:rsidRPr="00363428">
        <w:rPr>
          <w:rFonts w:ascii="Times New Roman" w:hAnsi="Times New Roman" w:cs="Times New Roman"/>
          <w:sz w:val="25"/>
          <w:szCs w:val="25"/>
        </w:rPr>
        <w:lastRenderedPageBreak/>
        <w:t>which is to be formed requires stronger evidence than mere probability of his complicity."</w:t>
      </w:r>
    </w:p>
    <w:p w:rsidR="00363428" w:rsidRPr="00363428" w:rsidRDefault="00363428" w:rsidP="00363428">
      <w:pPr>
        <w:ind w:left="720"/>
        <w:jc w:val="both"/>
        <w:rPr>
          <w:rFonts w:ascii="Times New Roman" w:hAnsi="Times New Roman" w:cs="Times New Roman"/>
          <w:sz w:val="25"/>
          <w:szCs w:val="25"/>
        </w:rPr>
      </w:pPr>
    </w:p>
    <w:p w:rsidR="00363428" w:rsidRDefault="00363428" w:rsidP="00363428">
      <w:pPr>
        <w:jc w:val="both"/>
        <w:rPr>
          <w:rFonts w:ascii="Times New Roman" w:hAnsi="Times New Roman" w:cs="Times New Roman"/>
          <w:sz w:val="25"/>
          <w:szCs w:val="25"/>
        </w:rPr>
      </w:pPr>
      <w:r>
        <w:rPr>
          <w:rFonts w:ascii="Times New Roman" w:hAnsi="Times New Roman" w:cs="Times New Roman"/>
          <w:sz w:val="25"/>
          <w:szCs w:val="25"/>
        </w:rPr>
        <w:t xml:space="preserve">9. </w:t>
      </w:r>
      <w:r w:rsidRPr="00363428">
        <w:rPr>
          <w:rFonts w:ascii="Times New Roman" w:hAnsi="Times New Roman" w:cs="Times New Roman"/>
          <w:sz w:val="25"/>
          <w:szCs w:val="25"/>
        </w:rPr>
        <w:t>Th</w:t>
      </w:r>
      <w:r>
        <w:rPr>
          <w:rFonts w:ascii="Times New Roman" w:hAnsi="Times New Roman" w:cs="Times New Roman"/>
          <w:sz w:val="25"/>
          <w:szCs w:val="25"/>
        </w:rPr>
        <w:t xml:space="preserve">e controversy generated was not whether power could </w:t>
      </w:r>
      <w:r w:rsidRPr="00363428">
        <w:rPr>
          <w:rFonts w:ascii="Times New Roman" w:hAnsi="Times New Roman" w:cs="Times New Roman"/>
          <w:sz w:val="25"/>
          <w:szCs w:val="25"/>
        </w:rPr>
        <w:t>or</w:t>
      </w:r>
      <w:r>
        <w:rPr>
          <w:rFonts w:ascii="Times New Roman" w:hAnsi="Times New Roman" w:cs="Times New Roman"/>
          <w:sz w:val="25"/>
          <w:szCs w:val="25"/>
        </w:rPr>
        <w:t xml:space="preserve"> </w:t>
      </w:r>
      <w:r w:rsidRPr="00363428">
        <w:rPr>
          <w:rFonts w:ascii="Times New Roman" w:hAnsi="Times New Roman" w:cs="Times New Roman"/>
          <w:sz w:val="25"/>
          <w:szCs w:val="25"/>
        </w:rPr>
        <w:t>could not be exercised under Section 319 of the Cr.P.C. but whether the exercise, which was required to be undertaken by the trial Court before exercising such power, had been completed or not.</w:t>
      </w:r>
    </w:p>
    <w:p w:rsidR="00363428" w:rsidRPr="00363428" w:rsidRDefault="00363428" w:rsidP="00363428">
      <w:pPr>
        <w:jc w:val="both"/>
        <w:rPr>
          <w:rFonts w:ascii="Times New Roman" w:hAnsi="Times New Roman" w:cs="Times New Roman"/>
          <w:sz w:val="25"/>
          <w:szCs w:val="25"/>
        </w:rPr>
      </w:pPr>
    </w:p>
    <w:p w:rsidR="00363428" w:rsidRPr="00363428" w:rsidRDefault="00363428" w:rsidP="00363428">
      <w:pPr>
        <w:jc w:val="both"/>
        <w:rPr>
          <w:rFonts w:ascii="Times New Roman" w:hAnsi="Times New Roman" w:cs="Times New Roman"/>
          <w:sz w:val="25"/>
          <w:szCs w:val="25"/>
        </w:rPr>
      </w:pPr>
      <w:r>
        <w:rPr>
          <w:rFonts w:ascii="Times New Roman" w:hAnsi="Times New Roman" w:cs="Times New Roman"/>
          <w:sz w:val="25"/>
          <w:szCs w:val="25"/>
        </w:rPr>
        <w:t xml:space="preserve">10. We thus set aside the </w:t>
      </w:r>
      <w:r w:rsidRPr="00363428">
        <w:rPr>
          <w:rFonts w:ascii="Times New Roman" w:hAnsi="Times New Roman" w:cs="Times New Roman"/>
          <w:sz w:val="25"/>
          <w:szCs w:val="25"/>
        </w:rPr>
        <w:t>orders of the High Court</w:t>
      </w:r>
      <w:r w:rsidRPr="00363428">
        <w:rPr>
          <w:rFonts w:ascii="Times New Roman" w:hAnsi="Times New Roman" w:cs="Times New Roman"/>
          <w:sz w:val="25"/>
          <w:szCs w:val="25"/>
        </w:rPr>
        <w:tab/>
      </w:r>
      <w:r>
        <w:rPr>
          <w:rFonts w:ascii="Times New Roman" w:hAnsi="Times New Roman" w:cs="Times New Roman"/>
          <w:sz w:val="25"/>
          <w:szCs w:val="25"/>
        </w:rPr>
        <w:t xml:space="preserve"> as well </w:t>
      </w:r>
      <w:r w:rsidRPr="00363428">
        <w:rPr>
          <w:rFonts w:ascii="Times New Roman" w:hAnsi="Times New Roman" w:cs="Times New Roman"/>
          <w:sz w:val="25"/>
          <w:szCs w:val="25"/>
        </w:rPr>
        <w:t>as</w:t>
      </w:r>
      <w:r>
        <w:rPr>
          <w:rFonts w:ascii="Times New Roman" w:hAnsi="Times New Roman" w:cs="Times New Roman"/>
          <w:sz w:val="25"/>
          <w:szCs w:val="25"/>
        </w:rPr>
        <w:t xml:space="preserve"> </w:t>
      </w:r>
      <w:r w:rsidRPr="00363428">
        <w:rPr>
          <w:rFonts w:ascii="Times New Roman" w:hAnsi="Times New Roman" w:cs="Times New Roman"/>
          <w:sz w:val="25"/>
          <w:szCs w:val="25"/>
        </w:rPr>
        <w:t>the</w:t>
      </w:r>
      <w:r w:rsidRPr="00363428">
        <w:rPr>
          <w:rFonts w:ascii="Times New Roman" w:hAnsi="Times New Roman" w:cs="Times New Roman"/>
          <w:sz w:val="25"/>
          <w:szCs w:val="25"/>
        </w:rPr>
        <w:tab/>
        <w:t>trial Court lea</w:t>
      </w:r>
      <w:r>
        <w:rPr>
          <w:rFonts w:ascii="Times New Roman" w:hAnsi="Times New Roman" w:cs="Times New Roman"/>
          <w:sz w:val="25"/>
          <w:szCs w:val="25"/>
        </w:rPr>
        <w:t>ving it</w:t>
      </w:r>
      <w:r>
        <w:rPr>
          <w:rFonts w:ascii="Times New Roman" w:hAnsi="Times New Roman" w:cs="Times New Roman"/>
          <w:sz w:val="25"/>
          <w:szCs w:val="25"/>
        </w:rPr>
        <w:tab/>
        <w:t>open to the</w:t>
      </w:r>
      <w:r>
        <w:rPr>
          <w:rFonts w:ascii="Times New Roman" w:hAnsi="Times New Roman" w:cs="Times New Roman"/>
          <w:sz w:val="25"/>
          <w:szCs w:val="25"/>
        </w:rPr>
        <w:tab/>
        <w:t xml:space="preserve">trial Court </w:t>
      </w:r>
      <w:r w:rsidRPr="00363428">
        <w:rPr>
          <w:rFonts w:ascii="Times New Roman" w:hAnsi="Times New Roman" w:cs="Times New Roman"/>
          <w:sz w:val="25"/>
          <w:szCs w:val="25"/>
        </w:rPr>
        <w:t>to consider</w:t>
      </w:r>
      <w:r>
        <w:rPr>
          <w:rFonts w:ascii="Times New Roman" w:hAnsi="Times New Roman" w:cs="Times New Roman"/>
          <w:sz w:val="25"/>
          <w:szCs w:val="25"/>
        </w:rPr>
        <w:t xml:space="preserve"> the issue of exercise of powers under </w:t>
      </w:r>
      <w:r w:rsidRPr="00363428">
        <w:rPr>
          <w:rFonts w:ascii="Times New Roman" w:hAnsi="Times New Roman" w:cs="Times New Roman"/>
          <w:sz w:val="25"/>
          <w:szCs w:val="25"/>
        </w:rPr>
        <w:t>Section 319</w:t>
      </w:r>
      <w:r>
        <w:rPr>
          <w:rFonts w:ascii="Times New Roman" w:hAnsi="Times New Roman" w:cs="Times New Roman"/>
          <w:sz w:val="25"/>
          <w:szCs w:val="25"/>
        </w:rPr>
        <w:t xml:space="preserve"> </w:t>
      </w:r>
      <w:r w:rsidRPr="00363428">
        <w:rPr>
          <w:rFonts w:ascii="Times New Roman" w:hAnsi="Times New Roman" w:cs="Times New Roman"/>
          <w:sz w:val="25"/>
          <w:szCs w:val="25"/>
        </w:rPr>
        <w:t>Cr.P.C.</w:t>
      </w:r>
      <w:r>
        <w:rPr>
          <w:rFonts w:ascii="Times New Roman" w:hAnsi="Times New Roman" w:cs="Times New Roman"/>
          <w:sz w:val="25"/>
          <w:szCs w:val="25"/>
        </w:rPr>
        <w:t xml:space="preserve"> </w:t>
      </w:r>
      <w:r w:rsidRPr="00363428">
        <w:rPr>
          <w:rFonts w:ascii="Times New Roman" w:hAnsi="Times New Roman" w:cs="Times New Roman"/>
          <w:sz w:val="25"/>
          <w:szCs w:val="25"/>
        </w:rPr>
        <w:t xml:space="preserve"> to</w:t>
      </w:r>
    </w:p>
    <w:p w:rsidR="00363428" w:rsidRDefault="00363428" w:rsidP="00363428">
      <w:pPr>
        <w:jc w:val="both"/>
        <w:rPr>
          <w:rFonts w:ascii="Times New Roman" w:hAnsi="Times New Roman" w:cs="Times New Roman"/>
          <w:sz w:val="25"/>
          <w:szCs w:val="25"/>
        </w:rPr>
      </w:pPr>
      <w:r w:rsidRPr="00363428">
        <w:rPr>
          <w:rFonts w:ascii="Times New Roman" w:hAnsi="Times New Roman" w:cs="Times New Roman"/>
          <w:sz w:val="25"/>
          <w:szCs w:val="25"/>
        </w:rPr>
        <w:t>summon the appellant, if it so feels, based on aforesaid principles.</w:t>
      </w:r>
    </w:p>
    <w:p w:rsidR="00363428" w:rsidRPr="00363428" w:rsidRDefault="00363428" w:rsidP="00363428">
      <w:pPr>
        <w:jc w:val="both"/>
        <w:rPr>
          <w:rFonts w:ascii="Times New Roman" w:hAnsi="Times New Roman" w:cs="Times New Roman"/>
          <w:sz w:val="25"/>
          <w:szCs w:val="25"/>
        </w:rPr>
      </w:pPr>
    </w:p>
    <w:p w:rsidR="00363428" w:rsidRDefault="00363428" w:rsidP="00363428">
      <w:pPr>
        <w:jc w:val="both"/>
        <w:rPr>
          <w:rFonts w:ascii="Times New Roman" w:hAnsi="Times New Roman" w:cs="Times New Roman"/>
          <w:sz w:val="25"/>
          <w:szCs w:val="25"/>
        </w:rPr>
      </w:pPr>
      <w:r>
        <w:rPr>
          <w:rFonts w:ascii="Times New Roman" w:hAnsi="Times New Roman" w:cs="Times New Roman"/>
          <w:sz w:val="25"/>
          <w:szCs w:val="25"/>
        </w:rPr>
        <w:t xml:space="preserve">11. </w:t>
      </w:r>
      <w:r w:rsidRPr="00363428">
        <w:rPr>
          <w:rFonts w:ascii="Times New Roman" w:hAnsi="Times New Roman" w:cs="Times New Roman"/>
          <w:sz w:val="25"/>
          <w:szCs w:val="25"/>
        </w:rPr>
        <w:t>The appeal is accordingly allowed leaving the parties to bear their own costs.</w:t>
      </w:r>
    </w:p>
    <w:p w:rsidR="00363428" w:rsidRPr="00363428" w:rsidRDefault="00363428" w:rsidP="00363428">
      <w:pPr>
        <w:jc w:val="both"/>
        <w:rPr>
          <w:rFonts w:ascii="Times New Roman" w:hAnsi="Times New Roman" w:cs="Times New Roman"/>
          <w:sz w:val="25"/>
          <w:szCs w:val="25"/>
        </w:rPr>
      </w:pPr>
    </w:p>
    <w:p w:rsidR="00363428" w:rsidRDefault="00363428" w:rsidP="000B600D">
      <w:pPr>
        <w:jc w:val="both"/>
        <w:rPr>
          <w:rFonts w:ascii="Times New Roman" w:hAnsi="Times New Roman" w:cs="Times New Roman"/>
          <w:sz w:val="25"/>
          <w:szCs w:val="25"/>
        </w:rPr>
      </w:pPr>
      <w:r>
        <w:rPr>
          <w:rFonts w:ascii="Times New Roman" w:hAnsi="Times New Roman" w:cs="Times New Roman"/>
          <w:sz w:val="25"/>
          <w:szCs w:val="25"/>
        </w:rPr>
        <w:t>Judgment Referred.</w:t>
      </w:r>
    </w:p>
    <w:p w:rsidR="00363428" w:rsidRDefault="00363428" w:rsidP="000B600D">
      <w:pPr>
        <w:jc w:val="both"/>
        <w:rPr>
          <w:rFonts w:ascii="Times New Roman" w:hAnsi="Times New Roman" w:cs="Times New Roman"/>
          <w:sz w:val="25"/>
          <w:szCs w:val="25"/>
        </w:rPr>
      </w:pPr>
    </w:p>
    <w:p w:rsidR="00363428" w:rsidRPr="00363428" w:rsidRDefault="00363428" w:rsidP="00363428">
      <w:pPr>
        <w:jc w:val="both"/>
        <w:rPr>
          <w:rFonts w:ascii="Times New Roman" w:hAnsi="Times New Roman" w:cs="Times New Roman"/>
          <w:i/>
          <w:iCs/>
          <w:sz w:val="20"/>
          <w:szCs w:val="20"/>
        </w:rPr>
      </w:pPr>
      <w:r w:rsidRPr="00363428">
        <w:rPr>
          <w:rFonts w:ascii="Times New Roman" w:hAnsi="Times New Roman" w:cs="Times New Roman"/>
          <w:i/>
          <w:iCs/>
          <w:sz w:val="20"/>
          <w:szCs w:val="20"/>
          <w:vertAlign w:val="superscript"/>
        </w:rPr>
        <w:t>1</w:t>
      </w:r>
      <w:r w:rsidRPr="00363428">
        <w:rPr>
          <w:rFonts w:ascii="Times New Roman" w:hAnsi="Times New Roman" w:cs="Times New Roman"/>
          <w:i/>
          <w:iCs/>
          <w:sz w:val="20"/>
          <w:szCs w:val="20"/>
        </w:rPr>
        <w:t xml:space="preserve">(2017) 7 SCC 0706 </w:t>
      </w:r>
    </w:p>
    <w:p w:rsidR="00363428" w:rsidRPr="00363428" w:rsidRDefault="00363428" w:rsidP="00363428">
      <w:pPr>
        <w:jc w:val="both"/>
        <w:rPr>
          <w:rFonts w:ascii="Times New Roman" w:hAnsi="Times New Roman" w:cs="Times New Roman"/>
          <w:i/>
          <w:iCs/>
          <w:sz w:val="20"/>
          <w:szCs w:val="20"/>
        </w:rPr>
      </w:pPr>
      <w:r w:rsidRPr="00363428">
        <w:rPr>
          <w:rFonts w:ascii="Times New Roman" w:hAnsi="Times New Roman" w:cs="Times New Roman"/>
          <w:i/>
          <w:iCs/>
          <w:sz w:val="20"/>
          <w:szCs w:val="20"/>
          <w:vertAlign w:val="superscript"/>
        </w:rPr>
        <w:t>2</w:t>
      </w:r>
      <w:r w:rsidRPr="00363428">
        <w:rPr>
          <w:rFonts w:ascii="Times New Roman" w:hAnsi="Times New Roman" w:cs="Times New Roman"/>
          <w:i/>
          <w:iCs/>
          <w:sz w:val="20"/>
          <w:szCs w:val="20"/>
        </w:rPr>
        <w:t>(2014) 3 SCC 0092</w:t>
      </w:r>
    </w:p>
    <w:sectPr w:rsidR="00363428" w:rsidRPr="00363428"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4F90" w:rsidRDefault="001B4F90" w:rsidP="001D2CA4">
      <w:r>
        <w:separator/>
      </w:r>
    </w:p>
  </w:endnote>
  <w:endnote w:type="continuationSeparator" w:id="1">
    <w:p w:rsidR="001B4F90" w:rsidRDefault="001B4F90"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5E090E"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5E090E" w:rsidRPr="0036752F">
          <w:rPr>
            <w:rFonts w:ascii="Times New Roman" w:hAnsi="Times New Roman" w:cs="Times New Roman"/>
          </w:rPr>
          <w:fldChar w:fldCharType="separate"/>
        </w:r>
        <w:r w:rsidR="00363428">
          <w:rPr>
            <w:rFonts w:ascii="Times New Roman" w:hAnsi="Times New Roman" w:cs="Times New Roman"/>
            <w:noProof/>
          </w:rPr>
          <w:t>1</w:t>
        </w:r>
        <w:r w:rsidR="005E090E"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4F90" w:rsidRDefault="001B4F90"/>
  </w:footnote>
  <w:footnote w:type="continuationSeparator" w:id="1">
    <w:p w:rsidR="001B4F90" w:rsidRDefault="001B4F9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E090E">
    <w:pPr>
      <w:rPr>
        <w:sz w:val="2"/>
        <w:szCs w:val="2"/>
      </w:rPr>
    </w:pPr>
    <w:r w:rsidRPr="005E090E">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5E090E">
    <w:pPr>
      <w:rPr>
        <w:sz w:val="2"/>
        <w:szCs w:val="2"/>
      </w:rPr>
    </w:pPr>
    <w:r w:rsidRPr="005E090E">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5E090E">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4403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834C6"/>
    <w:rsid w:val="000873B4"/>
    <w:rsid w:val="000B600D"/>
    <w:rsid w:val="000B74C1"/>
    <w:rsid w:val="000C690B"/>
    <w:rsid w:val="000D201E"/>
    <w:rsid w:val="000E1163"/>
    <w:rsid w:val="000E5591"/>
    <w:rsid w:val="000F1CE7"/>
    <w:rsid w:val="000F7C08"/>
    <w:rsid w:val="0011660F"/>
    <w:rsid w:val="001346B9"/>
    <w:rsid w:val="0013666F"/>
    <w:rsid w:val="00143252"/>
    <w:rsid w:val="00153A6E"/>
    <w:rsid w:val="00171DD6"/>
    <w:rsid w:val="00172022"/>
    <w:rsid w:val="0018684C"/>
    <w:rsid w:val="00193F7E"/>
    <w:rsid w:val="001941B0"/>
    <w:rsid w:val="001A19FB"/>
    <w:rsid w:val="001A7914"/>
    <w:rsid w:val="001B4F90"/>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D337E"/>
    <w:rsid w:val="002E3801"/>
    <w:rsid w:val="002F6493"/>
    <w:rsid w:val="00310D39"/>
    <w:rsid w:val="0031162F"/>
    <w:rsid w:val="0031442E"/>
    <w:rsid w:val="00337126"/>
    <w:rsid w:val="00346A70"/>
    <w:rsid w:val="00347DB5"/>
    <w:rsid w:val="00355689"/>
    <w:rsid w:val="00361FA6"/>
    <w:rsid w:val="00363428"/>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090E"/>
    <w:rsid w:val="005E26D5"/>
    <w:rsid w:val="0061129E"/>
    <w:rsid w:val="006120C3"/>
    <w:rsid w:val="006178F8"/>
    <w:rsid w:val="006217B4"/>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548E9"/>
    <w:rsid w:val="00764A03"/>
    <w:rsid w:val="00786262"/>
    <w:rsid w:val="007A384F"/>
    <w:rsid w:val="007B0391"/>
    <w:rsid w:val="007B1718"/>
    <w:rsid w:val="007B54D1"/>
    <w:rsid w:val="007D180C"/>
    <w:rsid w:val="007E6480"/>
    <w:rsid w:val="007E705E"/>
    <w:rsid w:val="007F3A72"/>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4F07"/>
    <w:rsid w:val="008E6D85"/>
    <w:rsid w:val="008F59A2"/>
    <w:rsid w:val="008F709A"/>
    <w:rsid w:val="0091266E"/>
    <w:rsid w:val="00916879"/>
    <w:rsid w:val="009200A0"/>
    <w:rsid w:val="009470AC"/>
    <w:rsid w:val="00954457"/>
    <w:rsid w:val="00973E9B"/>
    <w:rsid w:val="00974E15"/>
    <w:rsid w:val="00977BC1"/>
    <w:rsid w:val="00992798"/>
    <w:rsid w:val="009D2041"/>
    <w:rsid w:val="009D747B"/>
    <w:rsid w:val="009E056C"/>
    <w:rsid w:val="009E4687"/>
    <w:rsid w:val="00A067DF"/>
    <w:rsid w:val="00A2374B"/>
    <w:rsid w:val="00A31543"/>
    <w:rsid w:val="00A62552"/>
    <w:rsid w:val="00A65617"/>
    <w:rsid w:val="00A8272D"/>
    <w:rsid w:val="00A836DA"/>
    <w:rsid w:val="00AA5D81"/>
    <w:rsid w:val="00AA5FBC"/>
    <w:rsid w:val="00AA6B01"/>
    <w:rsid w:val="00AA78C4"/>
    <w:rsid w:val="00AE3063"/>
    <w:rsid w:val="00AE4558"/>
    <w:rsid w:val="00AF10C4"/>
    <w:rsid w:val="00AF5F7F"/>
    <w:rsid w:val="00B00CD8"/>
    <w:rsid w:val="00B1105B"/>
    <w:rsid w:val="00B1490D"/>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E1C33"/>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849</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2020-01-10T08:11:00Z</cp:lastPrinted>
  <dcterms:created xsi:type="dcterms:W3CDTF">2020-01-10T08:20:00Z</dcterms:created>
  <dcterms:modified xsi:type="dcterms:W3CDTF">2020-01-10T08:20:00Z</dcterms:modified>
</cp:coreProperties>
</file>