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EB" w:rsidRDefault="008451EB">
      <w:pPr>
        <w:pStyle w:val="Heading1"/>
        <w:spacing w:before="71" w:line="261" w:lineRule="auto"/>
        <w:ind w:left="2890" w:right="337" w:firstLine="4702"/>
        <w:rPr>
          <w:u w:val="none"/>
        </w:rPr>
      </w:pPr>
      <w:r w:rsidRPr="008451EB">
        <w:pict>
          <v:group id="_x0000_s1030" style="position:absolute;left:0;text-align:left;margin-left:425pt;margin-top:2pt;width:98.4pt;height:19.1pt;z-index:-253167616;mso-position-horizontal-relative:page" coordorigin="8500,40" coordsize="1968,382">
            <v:line id="_x0000_s1034" style="position:absolute" from="8500,56" to="10468,56" strokecolor="#000009" strokeweight="1.6pt"/>
            <v:line id="_x0000_s1033" style="position:absolute" from="8500,405" to="10468,405" strokecolor="#000009" strokeweight="1.5pt"/>
            <v:line id="_x0000_s1032" style="position:absolute" from="8516,40" to="8516,422" strokecolor="#000009" strokeweight="1.6pt"/>
            <v:line id="_x0000_s1031" style="position:absolute" from="10451,40" to="10451,422" strokecolor="#000009" strokeweight="1.5pt"/>
            <w10:wrap anchorx="page"/>
          </v:group>
        </w:pict>
      </w:r>
      <w:r w:rsidR="00CD6608">
        <w:rPr>
          <w:color w:val="000009"/>
          <w:u w:val="none"/>
        </w:rPr>
        <w:t>REPORTABLE IN THE SUPREME COURT OF INDIA</w:t>
      </w:r>
    </w:p>
    <w:p w:rsidR="008451EB" w:rsidRDefault="00CD6608">
      <w:pPr>
        <w:spacing w:line="294" w:lineRule="exact"/>
        <w:ind w:left="3066"/>
        <w:rPr>
          <w:b/>
          <w:sz w:val="28"/>
        </w:rPr>
      </w:pPr>
      <w:r>
        <w:rPr>
          <w:b/>
          <w:color w:val="000009"/>
          <w:sz w:val="28"/>
        </w:rPr>
        <w:t>CIVIL APPELLATE JURISDICTION</w:t>
      </w:r>
    </w:p>
    <w:p w:rsidR="008451EB" w:rsidRDefault="00CD6608">
      <w:pPr>
        <w:spacing w:before="120"/>
        <w:ind w:left="3166"/>
        <w:rPr>
          <w:b/>
          <w:sz w:val="28"/>
        </w:rPr>
      </w:pPr>
      <w:r>
        <w:rPr>
          <w:b/>
          <w:color w:val="000009"/>
          <w:sz w:val="28"/>
          <w:u w:val="single" w:color="000009"/>
        </w:rPr>
        <w:t>CIVIL APPEAL NO.4815 OF 2019</w:t>
      </w:r>
    </w:p>
    <w:p w:rsidR="008451EB" w:rsidRDefault="00CD6608">
      <w:pPr>
        <w:tabs>
          <w:tab w:val="left" w:pos="7460"/>
        </w:tabs>
        <w:spacing w:before="160"/>
        <w:ind w:left="1078"/>
        <w:rPr>
          <w:b/>
          <w:sz w:val="28"/>
        </w:rPr>
      </w:pPr>
      <w:r>
        <w:rPr>
          <w:b/>
          <w:color w:val="000009"/>
          <w:spacing w:val="-5"/>
          <w:sz w:val="28"/>
        </w:rPr>
        <w:t xml:space="preserve">ANUPAL </w:t>
      </w:r>
      <w:r>
        <w:rPr>
          <w:b/>
          <w:color w:val="000009"/>
          <w:sz w:val="28"/>
        </w:rPr>
        <w:t>SINGH</w:t>
      </w:r>
      <w:r>
        <w:rPr>
          <w:b/>
          <w:color w:val="000009"/>
          <w:spacing w:val="-10"/>
          <w:sz w:val="28"/>
        </w:rPr>
        <w:t xml:space="preserve"> </w:t>
      </w:r>
      <w:r>
        <w:rPr>
          <w:b/>
          <w:color w:val="000009"/>
          <w:sz w:val="28"/>
        </w:rPr>
        <w:t>AND</w:t>
      </w:r>
      <w:r>
        <w:rPr>
          <w:b/>
          <w:color w:val="000009"/>
          <w:spacing w:val="-2"/>
          <w:sz w:val="28"/>
        </w:rPr>
        <w:t xml:space="preserve"> </w:t>
      </w:r>
      <w:r>
        <w:rPr>
          <w:b/>
          <w:color w:val="000009"/>
          <w:sz w:val="28"/>
        </w:rPr>
        <w:t>OTHERS</w:t>
      </w:r>
      <w:r>
        <w:rPr>
          <w:b/>
          <w:color w:val="000009"/>
          <w:sz w:val="28"/>
        </w:rPr>
        <w:tab/>
        <w:t>...Appellants</w:t>
      </w:r>
    </w:p>
    <w:p w:rsidR="008451EB" w:rsidRDefault="008451EB">
      <w:pPr>
        <w:pStyle w:val="BodyText"/>
        <w:spacing w:before="8"/>
        <w:ind w:left="0"/>
        <w:jc w:val="left"/>
        <w:rPr>
          <w:b/>
          <w:sz w:val="29"/>
        </w:rPr>
      </w:pPr>
    </w:p>
    <w:p w:rsidR="008451EB" w:rsidRDefault="00CD6608">
      <w:pPr>
        <w:spacing w:before="1"/>
        <w:ind w:left="4727"/>
        <w:rPr>
          <w:b/>
          <w:sz w:val="28"/>
        </w:rPr>
      </w:pPr>
      <w:r>
        <w:rPr>
          <w:b/>
          <w:color w:val="000009"/>
          <w:sz w:val="28"/>
        </w:rPr>
        <w:t>VERSUS</w:t>
      </w:r>
    </w:p>
    <w:p w:rsidR="008451EB" w:rsidRDefault="008451EB">
      <w:pPr>
        <w:pStyle w:val="BodyText"/>
        <w:spacing w:before="6"/>
        <w:ind w:left="0"/>
        <w:jc w:val="left"/>
        <w:rPr>
          <w:b/>
          <w:sz w:val="29"/>
        </w:rPr>
      </w:pPr>
    </w:p>
    <w:p w:rsidR="008451EB" w:rsidRDefault="00CD6608">
      <w:pPr>
        <w:ind w:left="1078" w:right="3261"/>
        <w:rPr>
          <w:b/>
          <w:sz w:val="28"/>
        </w:rPr>
      </w:pPr>
      <w:r>
        <w:rPr>
          <w:b/>
          <w:color w:val="000009"/>
          <w:spacing w:val="-9"/>
          <w:sz w:val="28"/>
        </w:rPr>
        <w:t xml:space="preserve">STATE </w:t>
      </w:r>
      <w:r>
        <w:rPr>
          <w:b/>
          <w:color w:val="000009"/>
          <w:sz w:val="28"/>
        </w:rPr>
        <w:t xml:space="preserve">OF U.P THROUGH </w:t>
      </w:r>
      <w:r>
        <w:rPr>
          <w:b/>
          <w:color w:val="000009"/>
          <w:spacing w:val="-3"/>
          <w:sz w:val="28"/>
        </w:rPr>
        <w:t xml:space="preserve">PRINCIPAL </w:t>
      </w:r>
      <w:r>
        <w:rPr>
          <w:b/>
          <w:color w:val="000009"/>
          <w:spacing w:val="-7"/>
          <w:sz w:val="28"/>
        </w:rPr>
        <w:t xml:space="preserve">SECRETARY, </w:t>
      </w:r>
      <w:r>
        <w:rPr>
          <w:b/>
          <w:color w:val="000009"/>
          <w:sz w:val="28"/>
        </w:rPr>
        <w:t xml:space="preserve">PERSONNEL </w:t>
      </w:r>
      <w:r>
        <w:rPr>
          <w:b/>
          <w:color w:val="000009"/>
          <w:spacing w:val="-3"/>
          <w:sz w:val="28"/>
        </w:rPr>
        <w:t>DEPARTMENT</w:t>
      </w:r>
    </w:p>
    <w:p w:rsidR="008451EB" w:rsidRDefault="00CD6608">
      <w:pPr>
        <w:tabs>
          <w:tab w:val="left" w:pos="7071"/>
        </w:tabs>
        <w:ind w:left="1078"/>
        <w:rPr>
          <w:b/>
          <w:sz w:val="28"/>
        </w:rPr>
      </w:pPr>
      <w:r>
        <w:rPr>
          <w:b/>
          <w:color w:val="000009"/>
          <w:sz w:val="28"/>
        </w:rPr>
        <w:t>AND</w:t>
      </w:r>
      <w:r>
        <w:rPr>
          <w:b/>
          <w:color w:val="000009"/>
          <w:spacing w:val="-3"/>
          <w:sz w:val="28"/>
        </w:rPr>
        <w:t xml:space="preserve"> </w:t>
      </w:r>
      <w:r>
        <w:rPr>
          <w:b/>
          <w:color w:val="000009"/>
          <w:sz w:val="28"/>
        </w:rPr>
        <w:t>OTHERS</w:t>
      </w:r>
      <w:r>
        <w:rPr>
          <w:b/>
          <w:color w:val="000009"/>
          <w:sz w:val="28"/>
        </w:rPr>
        <w:tab/>
        <w:t>...Respondents</w:t>
      </w:r>
    </w:p>
    <w:p w:rsidR="008451EB" w:rsidRDefault="008451EB">
      <w:pPr>
        <w:pStyle w:val="BodyText"/>
        <w:spacing w:before="9"/>
        <w:ind w:left="0"/>
        <w:jc w:val="left"/>
        <w:rPr>
          <w:b/>
          <w:sz w:val="29"/>
        </w:rPr>
      </w:pPr>
    </w:p>
    <w:p w:rsidR="008451EB" w:rsidRDefault="00CD6608">
      <w:pPr>
        <w:ind w:left="2898" w:right="2191"/>
        <w:jc w:val="center"/>
        <w:rPr>
          <w:b/>
          <w:sz w:val="28"/>
        </w:rPr>
      </w:pPr>
      <w:r>
        <w:rPr>
          <w:b/>
          <w:color w:val="000009"/>
          <w:sz w:val="28"/>
        </w:rPr>
        <w:t>WITH</w:t>
      </w:r>
    </w:p>
    <w:p w:rsidR="008451EB" w:rsidRDefault="008451EB">
      <w:pPr>
        <w:pStyle w:val="BodyText"/>
        <w:spacing w:before="0"/>
        <w:ind w:left="0"/>
        <w:jc w:val="left"/>
        <w:rPr>
          <w:b/>
          <w:sz w:val="20"/>
        </w:rPr>
      </w:pPr>
    </w:p>
    <w:p w:rsidR="008451EB" w:rsidRDefault="008451EB">
      <w:pPr>
        <w:pStyle w:val="BodyText"/>
        <w:spacing w:before="4"/>
        <w:ind w:left="0"/>
        <w:jc w:val="left"/>
        <w:rPr>
          <w:b/>
          <w:sz w:val="10"/>
        </w:rPr>
      </w:pPr>
    </w:p>
    <w:tbl>
      <w:tblPr>
        <w:tblW w:w="0" w:type="auto"/>
        <w:tblInd w:w="1035" w:type="dxa"/>
        <w:tblLayout w:type="fixed"/>
        <w:tblCellMar>
          <w:left w:w="0" w:type="dxa"/>
          <w:right w:w="0" w:type="dxa"/>
        </w:tblCellMar>
        <w:tblLook w:val="01E0"/>
      </w:tblPr>
      <w:tblGrid>
        <w:gridCol w:w="685"/>
        <w:gridCol w:w="603"/>
        <w:gridCol w:w="1550"/>
        <w:gridCol w:w="712"/>
        <w:gridCol w:w="602"/>
        <w:gridCol w:w="1552"/>
        <w:gridCol w:w="712"/>
        <w:gridCol w:w="602"/>
        <w:gridCol w:w="1526"/>
      </w:tblGrid>
      <w:tr w:rsidR="008451EB">
        <w:trPr>
          <w:trHeight w:val="317"/>
        </w:trPr>
        <w:tc>
          <w:tcPr>
            <w:tcW w:w="685" w:type="dxa"/>
          </w:tcPr>
          <w:p w:rsidR="008451EB" w:rsidRDefault="00CD6608">
            <w:pPr>
              <w:pStyle w:val="TableParagraph"/>
              <w:spacing w:line="297" w:lineRule="exact"/>
              <w:ind w:left="50"/>
              <w:jc w:val="left"/>
              <w:rPr>
                <w:b/>
                <w:sz w:val="28"/>
              </w:rPr>
            </w:pPr>
            <w:r>
              <w:rPr>
                <w:b/>
                <w:color w:val="000009"/>
                <w:sz w:val="28"/>
              </w:rPr>
              <w:t>C.A.</w:t>
            </w:r>
          </w:p>
        </w:tc>
        <w:tc>
          <w:tcPr>
            <w:tcW w:w="603" w:type="dxa"/>
          </w:tcPr>
          <w:p w:rsidR="008451EB" w:rsidRDefault="00CD6608">
            <w:pPr>
              <w:pStyle w:val="TableParagraph"/>
              <w:spacing w:line="297" w:lineRule="exact"/>
              <w:ind w:left="55" w:right="55"/>
              <w:rPr>
                <w:b/>
                <w:sz w:val="28"/>
              </w:rPr>
            </w:pPr>
            <w:r>
              <w:rPr>
                <w:b/>
                <w:color w:val="000009"/>
                <w:sz w:val="28"/>
              </w:rPr>
              <w:t>No.</w:t>
            </w:r>
          </w:p>
        </w:tc>
        <w:tc>
          <w:tcPr>
            <w:tcW w:w="1550" w:type="dxa"/>
          </w:tcPr>
          <w:p w:rsidR="008451EB" w:rsidRDefault="00CD6608">
            <w:pPr>
              <w:pStyle w:val="TableParagraph"/>
              <w:spacing w:line="297" w:lineRule="exact"/>
              <w:ind w:left="54" w:right="54"/>
              <w:rPr>
                <w:b/>
                <w:sz w:val="28"/>
              </w:rPr>
            </w:pPr>
            <w:r>
              <w:rPr>
                <w:b/>
                <w:color w:val="000009"/>
                <w:sz w:val="28"/>
              </w:rPr>
              <w:t>4817/2019,</w:t>
            </w:r>
          </w:p>
        </w:tc>
        <w:tc>
          <w:tcPr>
            <w:tcW w:w="712" w:type="dxa"/>
          </w:tcPr>
          <w:p w:rsidR="008451EB" w:rsidRDefault="00CD6608">
            <w:pPr>
              <w:pStyle w:val="TableParagraph"/>
              <w:spacing w:line="297" w:lineRule="exact"/>
              <w:ind w:left="53" w:right="54"/>
              <w:rPr>
                <w:b/>
                <w:sz w:val="28"/>
              </w:rPr>
            </w:pPr>
            <w:r>
              <w:rPr>
                <w:b/>
                <w:color w:val="000009"/>
                <w:sz w:val="28"/>
              </w:rPr>
              <w:t>C.A.</w:t>
            </w:r>
          </w:p>
        </w:tc>
        <w:tc>
          <w:tcPr>
            <w:tcW w:w="602" w:type="dxa"/>
          </w:tcPr>
          <w:p w:rsidR="008451EB" w:rsidRDefault="00CD6608">
            <w:pPr>
              <w:pStyle w:val="TableParagraph"/>
              <w:spacing w:line="297" w:lineRule="exact"/>
              <w:ind w:right="76"/>
              <w:jc w:val="right"/>
              <w:rPr>
                <w:b/>
                <w:sz w:val="28"/>
              </w:rPr>
            </w:pPr>
            <w:r>
              <w:rPr>
                <w:b/>
                <w:color w:val="000009"/>
                <w:sz w:val="28"/>
              </w:rPr>
              <w:t>No.</w:t>
            </w:r>
          </w:p>
        </w:tc>
        <w:tc>
          <w:tcPr>
            <w:tcW w:w="1552" w:type="dxa"/>
          </w:tcPr>
          <w:p w:rsidR="008451EB" w:rsidRDefault="00CD6608">
            <w:pPr>
              <w:pStyle w:val="TableParagraph"/>
              <w:spacing w:line="297" w:lineRule="exact"/>
              <w:ind w:left="53" w:right="56"/>
              <w:rPr>
                <w:b/>
                <w:sz w:val="28"/>
              </w:rPr>
            </w:pPr>
            <w:r>
              <w:rPr>
                <w:b/>
                <w:color w:val="000009"/>
                <w:sz w:val="28"/>
              </w:rPr>
              <w:t>4816/2019,</w:t>
            </w:r>
          </w:p>
        </w:tc>
        <w:tc>
          <w:tcPr>
            <w:tcW w:w="712" w:type="dxa"/>
          </w:tcPr>
          <w:p w:rsidR="008451EB" w:rsidRDefault="00CD6608">
            <w:pPr>
              <w:pStyle w:val="TableParagraph"/>
              <w:spacing w:line="297" w:lineRule="exact"/>
              <w:ind w:left="51" w:right="56"/>
              <w:rPr>
                <w:b/>
                <w:sz w:val="28"/>
              </w:rPr>
            </w:pPr>
            <w:r>
              <w:rPr>
                <w:b/>
                <w:color w:val="000009"/>
                <w:sz w:val="28"/>
              </w:rPr>
              <w:t>C.A.</w:t>
            </w:r>
          </w:p>
        </w:tc>
        <w:tc>
          <w:tcPr>
            <w:tcW w:w="602" w:type="dxa"/>
          </w:tcPr>
          <w:p w:rsidR="008451EB" w:rsidRDefault="00CD6608">
            <w:pPr>
              <w:pStyle w:val="TableParagraph"/>
              <w:spacing w:line="297" w:lineRule="exact"/>
              <w:ind w:left="51" w:right="58"/>
              <w:rPr>
                <w:b/>
                <w:sz w:val="28"/>
              </w:rPr>
            </w:pPr>
            <w:r>
              <w:rPr>
                <w:b/>
                <w:color w:val="000009"/>
                <w:sz w:val="28"/>
              </w:rPr>
              <w:t>No.</w:t>
            </w:r>
          </w:p>
        </w:tc>
        <w:tc>
          <w:tcPr>
            <w:tcW w:w="1526" w:type="dxa"/>
          </w:tcPr>
          <w:p w:rsidR="008451EB" w:rsidRDefault="00CD6608">
            <w:pPr>
              <w:pStyle w:val="TableParagraph"/>
              <w:spacing w:line="297" w:lineRule="exact"/>
              <w:ind w:right="54"/>
              <w:jc w:val="right"/>
              <w:rPr>
                <w:b/>
                <w:sz w:val="28"/>
              </w:rPr>
            </w:pPr>
            <w:r>
              <w:rPr>
                <w:b/>
                <w:color w:val="000009"/>
                <w:sz w:val="28"/>
              </w:rPr>
              <w:t>4819/2019,</w:t>
            </w:r>
          </w:p>
        </w:tc>
      </w:tr>
      <w:tr w:rsidR="008451EB">
        <w:trPr>
          <w:trHeight w:val="322"/>
        </w:trPr>
        <w:tc>
          <w:tcPr>
            <w:tcW w:w="685" w:type="dxa"/>
          </w:tcPr>
          <w:p w:rsidR="008451EB" w:rsidRDefault="00CD6608">
            <w:pPr>
              <w:pStyle w:val="TableParagraph"/>
              <w:spacing w:line="302" w:lineRule="exact"/>
              <w:ind w:left="50"/>
              <w:jc w:val="left"/>
              <w:rPr>
                <w:b/>
                <w:sz w:val="28"/>
              </w:rPr>
            </w:pPr>
            <w:r>
              <w:rPr>
                <w:b/>
                <w:color w:val="000009"/>
                <w:sz w:val="28"/>
              </w:rPr>
              <w:t>C.A.</w:t>
            </w:r>
          </w:p>
        </w:tc>
        <w:tc>
          <w:tcPr>
            <w:tcW w:w="603" w:type="dxa"/>
          </w:tcPr>
          <w:p w:rsidR="008451EB" w:rsidRDefault="00CD6608">
            <w:pPr>
              <w:pStyle w:val="TableParagraph"/>
              <w:spacing w:line="302" w:lineRule="exact"/>
              <w:ind w:left="55" w:right="55"/>
              <w:rPr>
                <w:b/>
                <w:sz w:val="28"/>
              </w:rPr>
            </w:pPr>
            <w:r>
              <w:rPr>
                <w:b/>
                <w:color w:val="000009"/>
                <w:sz w:val="28"/>
              </w:rPr>
              <w:t>No.</w:t>
            </w:r>
          </w:p>
        </w:tc>
        <w:tc>
          <w:tcPr>
            <w:tcW w:w="1550" w:type="dxa"/>
          </w:tcPr>
          <w:p w:rsidR="008451EB" w:rsidRDefault="00CD6608">
            <w:pPr>
              <w:pStyle w:val="TableParagraph"/>
              <w:spacing w:line="302" w:lineRule="exact"/>
              <w:ind w:left="54" w:right="54"/>
              <w:rPr>
                <w:b/>
                <w:sz w:val="28"/>
              </w:rPr>
            </w:pPr>
            <w:r>
              <w:rPr>
                <w:b/>
                <w:color w:val="000009"/>
                <w:sz w:val="28"/>
              </w:rPr>
              <w:t>4818/2019,</w:t>
            </w:r>
          </w:p>
        </w:tc>
        <w:tc>
          <w:tcPr>
            <w:tcW w:w="712" w:type="dxa"/>
          </w:tcPr>
          <w:p w:rsidR="008451EB" w:rsidRDefault="00CD6608">
            <w:pPr>
              <w:pStyle w:val="TableParagraph"/>
              <w:spacing w:line="302" w:lineRule="exact"/>
              <w:ind w:left="53" w:right="54"/>
              <w:rPr>
                <w:b/>
                <w:sz w:val="28"/>
              </w:rPr>
            </w:pPr>
            <w:r>
              <w:rPr>
                <w:b/>
                <w:color w:val="000009"/>
                <w:sz w:val="28"/>
              </w:rPr>
              <w:t>C.A.</w:t>
            </w:r>
          </w:p>
        </w:tc>
        <w:tc>
          <w:tcPr>
            <w:tcW w:w="602" w:type="dxa"/>
          </w:tcPr>
          <w:p w:rsidR="008451EB" w:rsidRDefault="00CD6608">
            <w:pPr>
              <w:pStyle w:val="TableParagraph"/>
              <w:spacing w:line="302" w:lineRule="exact"/>
              <w:ind w:right="76"/>
              <w:jc w:val="right"/>
              <w:rPr>
                <w:b/>
                <w:sz w:val="28"/>
              </w:rPr>
            </w:pPr>
            <w:r>
              <w:rPr>
                <w:b/>
                <w:color w:val="000009"/>
                <w:sz w:val="28"/>
              </w:rPr>
              <w:t>No.</w:t>
            </w:r>
          </w:p>
        </w:tc>
        <w:tc>
          <w:tcPr>
            <w:tcW w:w="1552" w:type="dxa"/>
          </w:tcPr>
          <w:p w:rsidR="008451EB" w:rsidRDefault="00CD6608">
            <w:pPr>
              <w:pStyle w:val="TableParagraph"/>
              <w:spacing w:line="302" w:lineRule="exact"/>
              <w:ind w:left="53" w:right="56"/>
              <w:rPr>
                <w:b/>
                <w:sz w:val="28"/>
              </w:rPr>
            </w:pPr>
            <w:r>
              <w:rPr>
                <w:b/>
                <w:color w:val="000009"/>
                <w:sz w:val="28"/>
              </w:rPr>
              <w:t>4821/2019,</w:t>
            </w:r>
          </w:p>
        </w:tc>
        <w:tc>
          <w:tcPr>
            <w:tcW w:w="712" w:type="dxa"/>
          </w:tcPr>
          <w:p w:rsidR="008451EB" w:rsidRDefault="00CD6608">
            <w:pPr>
              <w:pStyle w:val="TableParagraph"/>
              <w:spacing w:line="302" w:lineRule="exact"/>
              <w:ind w:left="51" w:right="56"/>
              <w:rPr>
                <w:b/>
                <w:sz w:val="28"/>
              </w:rPr>
            </w:pPr>
            <w:r>
              <w:rPr>
                <w:b/>
                <w:color w:val="000009"/>
                <w:sz w:val="28"/>
              </w:rPr>
              <w:t>C.A.</w:t>
            </w:r>
          </w:p>
        </w:tc>
        <w:tc>
          <w:tcPr>
            <w:tcW w:w="602" w:type="dxa"/>
          </w:tcPr>
          <w:p w:rsidR="008451EB" w:rsidRDefault="00CD6608">
            <w:pPr>
              <w:pStyle w:val="TableParagraph"/>
              <w:spacing w:line="302" w:lineRule="exact"/>
              <w:ind w:left="51" w:right="58"/>
              <w:rPr>
                <w:b/>
                <w:sz w:val="28"/>
              </w:rPr>
            </w:pPr>
            <w:r>
              <w:rPr>
                <w:b/>
                <w:color w:val="000009"/>
                <w:sz w:val="28"/>
              </w:rPr>
              <w:t>No.</w:t>
            </w:r>
          </w:p>
        </w:tc>
        <w:tc>
          <w:tcPr>
            <w:tcW w:w="1526" w:type="dxa"/>
          </w:tcPr>
          <w:p w:rsidR="008451EB" w:rsidRDefault="00CD6608">
            <w:pPr>
              <w:pStyle w:val="TableParagraph"/>
              <w:spacing w:line="302" w:lineRule="exact"/>
              <w:ind w:right="54"/>
              <w:jc w:val="right"/>
              <w:rPr>
                <w:b/>
                <w:sz w:val="28"/>
              </w:rPr>
            </w:pPr>
            <w:r>
              <w:rPr>
                <w:b/>
                <w:color w:val="000009"/>
                <w:sz w:val="28"/>
              </w:rPr>
              <w:t>4820/2019,</w:t>
            </w:r>
          </w:p>
        </w:tc>
      </w:tr>
      <w:tr w:rsidR="008451EB">
        <w:trPr>
          <w:trHeight w:val="321"/>
        </w:trPr>
        <w:tc>
          <w:tcPr>
            <w:tcW w:w="685" w:type="dxa"/>
          </w:tcPr>
          <w:p w:rsidR="008451EB" w:rsidRDefault="00CD6608">
            <w:pPr>
              <w:pStyle w:val="TableParagraph"/>
              <w:spacing w:line="302" w:lineRule="exact"/>
              <w:ind w:left="50"/>
              <w:jc w:val="left"/>
              <w:rPr>
                <w:b/>
                <w:sz w:val="28"/>
              </w:rPr>
            </w:pPr>
            <w:r>
              <w:rPr>
                <w:b/>
                <w:color w:val="000009"/>
                <w:sz w:val="28"/>
              </w:rPr>
              <w:t>C.A.</w:t>
            </w:r>
          </w:p>
        </w:tc>
        <w:tc>
          <w:tcPr>
            <w:tcW w:w="603" w:type="dxa"/>
          </w:tcPr>
          <w:p w:rsidR="008451EB" w:rsidRDefault="00CD6608">
            <w:pPr>
              <w:pStyle w:val="TableParagraph"/>
              <w:spacing w:line="302" w:lineRule="exact"/>
              <w:ind w:left="55" w:right="55"/>
              <w:rPr>
                <w:b/>
                <w:sz w:val="28"/>
              </w:rPr>
            </w:pPr>
            <w:r>
              <w:rPr>
                <w:b/>
                <w:color w:val="000009"/>
                <w:sz w:val="28"/>
              </w:rPr>
              <w:t>No.</w:t>
            </w:r>
          </w:p>
        </w:tc>
        <w:tc>
          <w:tcPr>
            <w:tcW w:w="1550" w:type="dxa"/>
          </w:tcPr>
          <w:p w:rsidR="008451EB" w:rsidRDefault="00CD6608">
            <w:pPr>
              <w:pStyle w:val="TableParagraph"/>
              <w:spacing w:line="302" w:lineRule="exact"/>
              <w:ind w:left="54" w:right="54"/>
              <w:rPr>
                <w:b/>
                <w:sz w:val="28"/>
              </w:rPr>
            </w:pPr>
            <w:r>
              <w:rPr>
                <w:b/>
                <w:color w:val="000009"/>
                <w:sz w:val="28"/>
              </w:rPr>
              <w:t>4830/2019,</w:t>
            </w:r>
          </w:p>
        </w:tc>
        <w:tc>
          <w:tcPr>
            <w:tcW w:w="712" w:type="dxa"/>
          </w:tcPr>
          <w:p w:rsidR="008451EB" w:rsidRDefault="00CD6608">
            <w:pPr>
              <w:pStyle w:val="TableParagraph"/>
              <w:spacing w:line="302" w:lineRule="exact"/>
              <w:ind w:left="53" w:right="54"/>
              <w:rPr>
                <w:b/>
                <w:sz w:val="28"/>
              </w:rPr>
            </w:pPr>
            <w:r>
              <w:rPr>
                <w:b/>
                <w:color w:val="000009"/>
                <w:sz w:val="28"/>
              </w:rPr>
              <w:t>C.A.</w:t>
            </w:r>
          </w:p>
        </w:tc>
        <w:tc>
          <w:tcPr>
            <w:tcW w:w="602" w:type="dxa"/>
          </w:tcPr>
          <w:p w:rsidR="008451EB" w:rsidRDefault="00CD6608">
            <w:pPr>
              <w:pStyle w:val="TableParagraph"/>
              <w:spacing w:line="302" w:lineRule="exact"/>
              <w:ind w:right="76"/>
              <w:jc w:val="right"/>
              <w:rPr>
                <w:b/>
                <w:sz w:val="28"/>
              </w:rPr>
            </w:pPr>
            <w:r>
              <w:rPr>
                <w:b/>
                <w:color w:val="000009"/>
                <w:sz w:val="28"/>
              </w:rPr>
              <w:t>No.</w:t>
            </w:r>
          </w:p>
        </w:tc>
        <w:tc>
          <w:tcPr>
            <w:tcW w:w="1552" w:type="dxa"/>
          </w:tcPr>
          <w:p w:rsidR="008451EB" w:rsidRDefault="00CD6608">
            <w:pPr>
              <w:pStyle w:val="TableParagraph"/>
              <w:spacing w:line="302" w:lineRule="exact"/>
              <w:ind w:left="53" w:right="56"/>
              <w:rPr>
                <w:b/>
                <w:sz w:val="28"/>
              </w:rPr>
            </w:pPr>
            <w:r>
              <w:rPr>
                <w:b/>
                <w:color w:val="000009"/>
                <w:sz w:val="28"/>
              </w:rPr>
              <w:t>4829/2019,</w:t>
            </w:r>
          </w:p>
        </w:tc>
        <w:tc>
          <w:tcPr>
            <w:tcW w:w="712" w:type="dxa"/>
          </w:tcPr>
          <w:p w:rsidR="008451EB" w:rsidRDefault="00CD6608">
            <w:pPr>
              <w:pStyle w:val="TableParagraph"/>
              <w:spacing w:line="302" w:lineRule="exact"/>
              <w:ind w:left="51" w:right="56"/>
              <w:rPr>
                <w:b/>
                <w:sz w:val="28"/>
              </w:rPr>
            </w:pPr>
            <w:r>
              <w:rPr>
                <w:b/>
                <w:color w:val="000009"/>
                <w:sz w:val="28"/>
              </w:rPr>
              <w:t>C.A.</w:t>
            </w:r>
          </w:p>
        </w:tc>
        <w:tc>
          <w:tcPr>
            <w:tcW w:w="602" w:type="dxa"/>
          </w:tcPr>
          <w:p w:rsidR="008451EB" w:rsidRDefault="00CD6608">
            <w:pPr>
              <w:pStyle w:val="TableParagraph"/>
              <w:spacing w:line="302" w:lineRule="exact"/>
              <w:ind w:left="51" w:right="58"/>
              <w:rPr>
                <w:b/>
                <w:sz w:val="28"/>
              </w:rPr>
            </w:pPr>
            <w:r>
              <w:rPr>
                <w:b/>
                <w:color w:val="000009"/>
                <w:sz w:val="28"/>
              </w:rPr>
              <w:t>No.</w:t>
            </w:r>
          </w:p>
        </w:tc>
        <w:tc>
          <w:tcPr>
            <w:tcW w:w="1526" w:type="dxa"/>
          </w:tcPr>
          <w:p w:rsidR="008451EB" w:rsidRDefault="00CD6608">
            <w:pPr>
              <w:pStyle w:val="TableParagraph"/>
              <w:spacing w:line="302" w:lineRule="exact"/>
              <w:ind w:right="54"/>
              <w:jc w:val="right"/>
              <w:rPr>
                <w:b/>
                <w:sz w:val="28"/>
              </w:rPr>
            </w:pPr>
            <w:r>
              <w:rPr>
                <w:b/>
                <w:color w:val="000009"/>
                <w:sz w:val="28"/>
              </w:rPr>
              <w:t>4833/2019,</w:t>
            </w:r>
          </w:p>
        </w:tc>
      </w:tr>
      <w:tr w:rsidR="008451EB">
        <w:trPr>
          <w:trHeight w:val="322"/>
        </w:trPr>
        <w:tc>
          <w:tcPr>
            <w:tcW w:w="685" w:type="dxa"/>
          </w:tcPr>
          <w:p w:rsidR="008451EB" w:rsidRDefault="00CD6608">
            <w:pPr>
              <w:pStyle w:val="TableParagraph"/>
              <w:spacing w:line="302" w:lineRule="exact"/>
              <w:ind w:left="50"/>
              <w:jc w:val="left"/>
              <w:rPr>
                <w:b/>
                <w:sz w:val="28"/>
              </w:rPr>
            </w:pPr>
            <w:r>
              <w:rPr>
                <w:b/>
                <w:color w:val="000009"/>
                <w:sz w:val="28"/>
              </w:rPr>
              <w:t>C.A.</w:t>
            </w:r>
          </w:p>
        </w:tc>
        <w:tc>
          <w:tcPr>
            <w:tcW w:w="603" w:type="dxa"/>
          </w:tcPr>
          <w:p w:rsidR="008451EB" w:rsidRDefault="00CD6608">
            <w:pPr>
              <w:pStyle w:val="TableParagraph"/>
              <w:spacing w:line="302" w:lineRule="exact"/>
              <w:ind w:left="55" w:right="55"/>
              <w:rPr>
                <w:b/>
                <w:sz w:val="28"/>
              </w:rPr>
            </w:pPr>
            <w:r>
              <w:rPr>
                <w:b/>
                <w:color w:val="000009"/>
                <w:sz w:val="28"/>
              </w:rPr>
              <w:t>No.</w:t>
            </w:r>
          </w:p>
        </w:tc>
        <w:tc>
          <w:tcPr>
            <w:tcW w:w="1550" w:type="dxa"/>
          </w:tcPr>
          <w:p w:rsidR="008451EB" w:rsidRDefault="00CD6608">
            <w:pPr>
              <w:pStyle w:val="TableParagraph"/>
              <w:spacing w:line="302" w:lineRule="exact"/>
              <w:ind w:left="54" w:right="54"/>
              <w:rPr>
                <w:b/>
                <w:sz w:val="28"/>
              </w:rPr>
            </w:pPr>
            <w:r>
              <w:rPr>
                <w:b/>
                <w:color w:val="000009"/>
                <w:sz w:val="28"/>
              </w:rPr>
              <w:t>4825/2019,</w:t>
            </w:r>
          </w:p>
        </w:tc>
        <w:tc>
          <w:tcPr>
            <w:tcW w:w="712" w:type="dxa"/>
          </w:tcPr>
          <w:p w:rsidR="008451EB" w:rsidRDefault="00CD6608">
            <w:pPr>
              <w:pStyle w:val="TableParagraph"/>
              <w:spacing w:line="302" w:lineRule="exact"/>
              <w:ind w:left="53" w:right="54"/>
              <w:rPr>
                <w:b/>
                <w:sz w:val="28"/>
              </w:rPr>
            </w:pPr>
            <w:r>
              <w:rPr>
                <w:b/>
                <w:color w:val="000009"/>
                <w:sz w:val="28"/>
              </w:rPr>
              <w:t>C.A.</w:t>
            </w:r>
          </w:p>
        </w:tc>
        <w:tc>
          <w:tcPr>
            <w:tcW w:w="602" w:type="dxa"/>
          </w:tcPr>
          <w:p w:rsidR="008451EB" w:rsidRDefault="00CD6608">
            <w:pPr>
              <w:pStyle w:val="TableParagraph"/>
              <w:spacing w:line="302" w:lineRule="exact"/>
              <w:ind w:right="76"/>
              <w:jc w:val="right"/>
              <w:rPr>
                <w:b/>
                <w:sz w:val="28"/>
              </w:rPr>
            </w:pPr>
            <w:r>
              <w:rPr>
                <w:b/>
                <w:color w:val="000009"/>
                <w:sz w:val="28"/>
              </w:rPr>
              <w:t>No.</w:t>
            </w:r>
          </w:p>
        </w:tc>
        <w:tc>
          <w:tcPr>
            <w:tcW w:w="1552" w:type="dxa"/>
          </w:tcPr>
          <w:p w:rsidR="008451EB" w:rsidRDefault="00CD6608">
            <w:pPr>
              <w:pStyle w:val="TableParagraph"/>
              <w:spacing w:line="302" w:lineRule="exact"/>
              <w:ind w:left="53" w:right="56"/>
              <w:rPr>
                <w:b/>
                <w:sz w:val="28"/>
              </w:rPr>
            </w:pPr>
            <w:r>
              <w:rPr>
                <w:b/>
                <w:color w:val="000009"/>
                <w:sz w:val="28"/>
              </w:rPr>
              <w:t>4827/2019,</w:t>
            </w:r>
          </w:p>
        </w:tc>
        <w:tc>
          <w:tcPr>
            <w:tcW w:w="712" w:type="dxa"/>
          </w:tcPr>
          <w:p w:rsidR="008451EB" w:rsidRDefault="00CD6608">
            <w:pPr>
              <w:pStyle w:val="TableParagraph"/>
              <w:spacing w:line="302" w:lineRule="exact"/>
              <w:ind w:left="51" w:right="56"/>
              <w:rPr>
                <w:b/>
                <w:sz w:val="28"/>
              </w:rPr>
            </w:pPr>
            <w:r>
              <w:rPr>
                <w:b/>
                <w:color w:val="000009"/>
                <w:sz w:val="28"/>
              </w:rPr>
              <w:t>C.A.</w:t>
            </w:r>
          </w:p>
        </w:tc>
        <w:tc>
          <w:tcPr>
            <w:tcW w:w="602" w:type="dxa"/>
          </w:tcPr>
          <w:p w:rsidR="008451EB" w:rsidRDefault="00CD6608">
            <w:pPr>
              <w:pStyle w:val="TableParagraph"/>
              <w:spacing w:line="302" w:lineRule="exact"/>
              <w:ind w:left="51" w:right="58"/>
              <w:rPr>
                <w:b/>
                <w:sz w:val="28"/>
              </w:rPr>
            </w:pPr>
            <w:r>
              <w:rPr>
                <w:b/>
                <w:color w:val="000009"/>
                <w:sz w:val="28"/>
              </w:rPr>
              <w:t>No.</w:t>
            </w:r>
          </w:p>
        </w:tc>
        <w:tc>
          <w:tcPr>
            <w:tcW w:w="1526" w:type="dxa"/>
          </w:tcPr>
          <w:p w:rsidR="008451EB" w:rsidRDefault="00CD6608">
            <w:pPr>
              <w:pStyle w:val="TableParagraph"/>
              <w:spacing w:line="302" w:lineRule="exact"/>
              <w:ind w:right="54"/>
              <w:jc w:val="right"/>
              <w:rPr>
                <w:b/>
                <w:sz w:val="28"/>
              </w:rPr>
            </w:pPr>
            <w:r>
              <w:rPr>
                <w:b/>
                <w:color w:val="000009"/>
                <w:sz w:val="28"/>
              </w:rPr>
              <w:t>4834/2019,</w:t>
            </w:r>
          </w:p>
        </w:tc>
      </w:tr>
      <w:tr w:rsidR="008451EB">
        <w:trPr>
          <w:trHeight w:val="317"/>
        </w:trPr>
        <w:tc>
          <w:tcPr>
            <w:tcW w:w="685" w:type="dxa"/>
          </w:tcPr>
          <w:p w:rsidR="008451EB" w:rsidRDefault="00CD6608">
            <w:pPr>
              <w:pStyle w:val="TableParagraph"/>
              <w:spacing w:line="297" w:lineRule="exact"/>
              <w:ind w:left="50"/>
              <w:jc w:val="left"/>
              <w:rPr>
                <w:b/>
                <w:sz w:val="28"/>
              </w:rPr>
            </w:pPr>
            <w:r>
              <w:rPr>
                <w:b/>
                <w:color w:val="000009"/>
                <w:sz w:val="28"/>
              </w:rPr>
              <w:t>C.A.</w:t>
            </w:r>
          </w:p>
        </w:tc>
        <w:tc>
          <w:tcPr>
            <w:tcW w:w="603" w:type="dxa"/>
          </w:tcPr>
          <w:p w:rsidR="008451EB" w:rsidRDefault="00CD6608">
            <w:pPr>
              <w:pStyle w:val="TableParagraph"/>
              <w:spacing w:line="297" w:lineRule="exact"/>
              <w:ind w:left="55" w:right="55"/>
              <w:rPr>
                <w:b/>
                <w:sz w:val="28"/>
              </w:rPr>
            </w:pPr>
            <w:r>
              <w:rPr>
                <w:b/>
                <w:color w:val="000009"/>
                <w:sz w:val="28"/>
              </w:rPr>
              <w:t>No.</w:t>
            </w:r>
          </w:p>
        </w:tc>
        <w:tc>
          <w:tcPr>
            <w:tcW w:w="1550" w:type="dxa"/>
          </w:tcPr>
          <w:p w:rsidR="008451EB" w:rsidRDefault="00CD6608">
            <w:pPr>
              <w:pStyle w:val="TableParagraph"/>
              <w:spacing w:line="297" w:lineRule="exact"/>
              <w:ind w:left="54" w:right="54"/>
              <w:rPr>
                <w:b/>
                <w:sz w:val="28"/>
              </w:rPr>
            </w:pPr>
            <w:r>
              <w:rPr>
                <w:b/>
                <w:color w:val="000009"/>
                <w:sz w:val="28"/>
              </w:rPr>
              <w:t>4828/2019,</w:t>
            </w:r>
          </w:p>
        </w:tc>
        <w:tc>
          <w:tcPr>
            <w:tcW w:w="712" w:type="dxa"/>
          </w:tcPr>
          <w:p w:rsidR="008451EB" w:rsidRDefault="00CD6608">
            <w:pPr>
              <w:pStyle w:val="TableParagraph"/>
              <w:spacing w:line="297" w:lineRule="exact"/>
              <w:ind w:left="53" w:right="54"/>
              <w:rPr>
                <w:b/>
                <w:sz w:val="28"/>
              </w:rPr>
            </w:pPr>
            <w:r>
              <w:rPr>
                <w:b/>
                <w:color w:val="000009"/>
                <w:sz w:val="28"/>
              </w:rPr>
              <w:t>C.A.</w:t>
            </w:r>
          </w:p>
        </w:tc>
        <w:tc>
          <w:tcPr>
            <w:tcW w:w="602" w:type="dxa"/>
          </w:tcPr>
          <w:p w:rsidR="008451EB" w:rsidRDefault="00CD6608">
            <w:pPr>
              <w:pStyle w:val="TableParagraph"/>
              <w:spacing w:line="297" w:lineRule="exact"/>
              <w:ind w:right="76"/>
              <w:jc w:val="right"/>
              <w:rPr>
                <w:b/>
                <w:sz w:val="28"/>
              </w:rPr>
            </w:pPr>
            <w:r>
              <w:rPr>
                <w:b/>
                <w:color w:val="000009"/>
                <w:sz w:val="28"/>
              </w:rPr>
              <w:t>No.</w:t>
            </w:r>
          </w:p>
        </w:tc>
        <w:tc>
          <w:tcPr>
            <w:tcW w:w="1552" w:type="dxa"/>
          </w:tcPr>
          <w:p w:rsidR="008451EB" w:rsidRDefault="00CD6608">
            <w:pPr>
              <w:pStyle w:val="TableParagraph"/>
              <w:spacing w:line="297" w:lineRule="exact"/>
              <w:ind w:left="53" w:right="56"/>
              <w:rPr>
                <w:b/>
                <w:sz w:val="28"/>
              </w:rPr>
            </w:pPr>
            <w:r>
              <w:rPr>
                <w:b/>
                <w:color w:val="000009"/>
                <w:sz w:val="28"/>
              </w:rPr>
              <w:t>4824/2019,</w:t>
            </w:r>
          </w:p>
        </w:tc>
        <w:tc>
          <w:tcPr>
            <w:tcW w:w="712" w:type="dxa"/>
          </w:tcPr>
          <w:p w:rsidR="008451EB" w:rsidRDefault="00CD6608">
            <w:pPr>
              <w:pStyle w:val="TableParagraph"/>
              <w:spacing w:line="297" w:lineRule="exact"/>
              <w:ind w:left="51" w:right="56"/>
              <w:rPr>
                <w:b/>
                <w:sz w:val="28"/>
              </w:rPr>
            </w:pPr>
            <w:r>
              <w:rPr>
                <w:b/>
                <w:color w:val="000009"/>
                <w:sz w:val="28"/>
              </w:rPr>
              <w:t>C.A.</w:t>
            </w:r>
          </w:p>
        </w:tc>
        <w:tc>
          <w:tcPr>
            <w:tcW w:w="602" w:type="dxa"/>
          </w:tcPr>
          <w:p w:rsidR="008451EB" w:rsidRDefault="00CD6608">
            <w:pPr>
              <w:pStyle w:val="TableParagraph"/>
              <w:spacing w:line="297" w:lineRule="exact"/>
              <w:ind w:left="51" w:right="58"/>
              <w:rPr>
                <w:b/>
                <w:sz w:val="28"/>
              </w:rPr>
            </w:pPr>
            <w:r>
              <w:rPr>
                <w:b/>
                <w:color w:val="000009"/>
                <w:sz w:val="28"/>
              </w:rPr>
              <w:t>No.</w:t>
            </w:r>
          </w:p>
        </w:tc>
        <w:tc>
          <w:tcPr>
            <w:tcW w:w="1526" w:type="dxa"/>
          </w:tcPr>
          <w:p w:rsidR="008451EB" w:rsidRDefault="00CD6608">
            <w:pPr>
              <w:pStyle w:val="TableParagraph"/>
              <w:spacing w:line="297" w:lineRule="exact"/>
              <w:ind w:right="54"/>
              <w:jc w:val="right"/>
              <w:rPr>
                <w:b/>
                <w:sz w:val="28"/>
              </w:rPr>
            </w:pPr>
            <w:r>
              <w:rPr>
                <w:b/>
                <w:color w:val="000009"/>
                <w:sz w:val="28"/>
              </w:rPr>
              <w:t>4835/2019,</w:t>
            </w:r>
          </w:p>
        </w:tc>
      </w:tr>
    </w:tbl>
    <w:p w:rsidR="008451EB" w:rsidRDefault="00CD6608">
      <w:pPr>
        <w:ind w:left="1078" w:right="337"/>
        <w:rPr>
          <w:b/>
          <w:sz w:val="28"/>
        </w:rPr>
      </w:pPr>
      <w:r>
        <w:rPr>
          <w:b/>
          <w:color w:val="000009"/>
          <w:sz w:val="28"/>
        </w:rPr>
        <w:t>C.A. Nos.4822-23/2019, C.A. No.4836/2019, C.A. No. 4826/2019, C.A. No. 4832/2019, C.A. No.</w:t>
      </w:r>
      <w:r>
        <w:rPr>
          <w:b/>
          <w:color w:val="000009"/>
          <w:spacing w:val="73"/>
          <w:sz w:val="28"/>
        </w:rPr>
        <w:t xml:space="preserve"> </w:t>
      </w:r>
      <w:r>
        <w:rPr>
          <w:b/>
          <w:color w:val="000009"/>
          <w:sz w:val="28"/>
        </w:rPr>
        <w:t>4831/2019</w:t>
      </w:r>
    </w:p>
    <w:p w:rsidR="008451EB" w:rsidRDefault="008451EB">
      <w:pPr>
        <w:pStyle w:val="BodyText"/>
        <w:spacing w:before="3"/>
        <w:ind w:left="0"/>
        <w:jc w:val="left"/>
        <w:rPr>
          <w:b/>
          <w:sz w:val="34"/>
        </w:rPr>
      </w:pPr>
    </w:p>
    <w:p w:rsidR="008451EB" w:rsidRDefault="00CD6608">
      <w:pPr>
        <w:ind w:left="2895" w:right="2191"/>
        <w:jc w:val="center"/>
        <w:rPr>
          <w:b/>
          <w:sz w:val="28"/>
        </w:rPr>
      </w:pPr>
      <w:r>
        <w:rPr>
          <w:b/>
          <w:color w:val="000009"/>
          <w:sz w:val="28"/>
          <w:u w:val="single" w:color="000009"/>
        </w:rPr>
        <w:t>J U D G M E N</w:t>
      </w:r>
      <w:r>
        <w:rPr>
          <w:b/>
          <w:color w:val="000009"/>
          <w:spacing w:val="-7"/>
          <w:sz w:val="28"/>
          <w:u w:val="single" w:color="000009"/>
        </w:rPr>
        <w:t xml:space="preserve"> </w:t>
      </w:r>
      <w:r>
        <w:rPr>
          <w:b/>
          <w:color w:val="000009"/>
          <w:sz w:val="28"/>
          <w:u w:val="single" w:color="000009"/>
        </w:rPr>
        <w:t>T</w:t>
      </w:r>
    </w:p>
    <w:p w:rsidR="008451EB" w:rsidRDefault="008451EB">
      <w:pPr>
        <w:pStyle w:val="BodyText"/>
        <w:spacing w:before="9"/>
        <w:ind w:left="0"/>
        <w:jc w:val="left"/>
        <w:rPr>
          <w:b/>
          <w:sz w:val="21"/>
        </w:rPr>
      </w:pPr>
    </w:p>
    <w:p w:rsidR="008451EB" w:rsidRDefault="00CD6608">
      <w:pPr>
        <w:spacing w:before="91"/>
        <w:ind w:left="1078"/>
        <w:rPr>
          <w:b/>
          <w:sz w:val="28"/>
        </w:rPr>
      </w:pPr>
      <w:r>
        <w:rPr>
          <w:b/>
          <w:color w:val="000009"/>
          <w:sz w:val="28"/>
          <w:u w:val="single" w:color="000009"/>
        </w:rPr>
        <w:t>R. BANUMATHI, J.</w:t>
      </w:r>
    </w:p>
    <w:p w:rsidR="008451EB" w:rsidRDefault="008451EB">
      <w:pPr>
        <w:pStyle w:val="BodyText"/>
        <w:spacing w:before="8"/>
        <w:ind w:left="0"/>
        <w:jc w:val="left"/>
        <w:rPr>
          <w:b/>
          <w:sz w:val="21"/>
        </w:rPr>
      </w:pPr>
    </w:p>
    <w:p w:rsidR="008451EB" w:rsidRDefault="00CD6608">
      <w:pPr>
        <w:pStyle w:val="BodyText"/>
        <w:spacing w:before="91" w:line="360" w:lineRule="auto"/>
        <w:ind w:right="381" w:firstLine="476"/>
      </w:pPr>
      <w:r>
        <w:rPr>
          <w:color w:val="000009"/>
        </w:rPr>
        <w:t xml:space="preserve">These appeals arise out of the judgment dated 10.02.2017 in Writ-C No.34196 of 2015 and batch matters passed by the High Court of Judicature at Allahabad in and by which the High Court while upholding the result of written examination for the post of </w:t>
      </w:r>
      <w:r>
        <w:rPr>
          <w:color w:val="000009"/>
          <w:spacing w:val="-5"/>
        </w:rPr>
        <w:t>Techn</w:t>
      </w:r>
      <w:r>
        <w:rPr>
          <w:color w:val="000009"/>
          <w:spacing w:val="-5"/>
        </w:rPr>
        <w:t xml:space="preserve">ical </w:t>
      </w:r>
      <w:r>
        <w:rPr>
          <w:color w:val="000009"/>
        </w:rPr>
        <w:t xml:space="preserve">Assistant-Group-C Agriculture Department, quashed selection process subsequent to the written examination and directed the Principal </w:t>
      </w:r>
      <w:r>
        <w:rPr>
          <w:color w:val="000009"/>
          <w:spacing w:val="-3"/>
        </w:rPr>
        <w:t xml:space="preserve">Secretary, </w:t>
      </w:r>
      <w:r>
        <w:rPr>
          <w:color w:val="000009"/>
          <w:spacing w:val="38"/>
        </w:rPr>
        <w:t xml:space="preserve"> </w:t>
      </w:r>
      <w:r>
        <w:rPr>
          <w:color w:val="000009"/>
        </w:rPr>
        <w:t xml:space="preserve">State of </w:t>
      </w:r>
      <w:r>
        <w:rPr>
          <w:color w:val="000009"/>
          <w:spacing w:val="-10"/>
        </w:rPr>
        <w:t xml:space="preserve">U.P.  </w:t>
      </w:r>
      <w:r>
        <w:rPr>
          <w:color w:val="000009"/>
        </w:rPr>
        <w:t>to send requisition to</w:t>
      </w:r>
    </w:p>
    <w:p w:rsidR="008451EB" w:rsidRDefault="008451EB">
      <w:pPr>
        <w:spacing w:before="1"/>
        <w:ind w:left="100"/>
        <w:jc w:val="both"/>
        <w:rPr>
          <w:sz w:val="28"/>
        </w:rPr>
      </w:pPr>
      <w:r w:rsidRPr="008451EB">
        <w:pict>
          <v:group id="_x0000_s1026" style="position:absolute;left:0;text-align:left;margin-left:62.9pt;margin-top:10.7pt;width:21.85pt;height:31.5pt;z-index:-253166592;mso-position-horizontal-relative:page" coordorigin="1258,214" coordsize="437,630">
            <v:shape id="_x0000_s1029" style="position:absolute;left:1276;top:233;width:417;height:611" coordorigin="1277,233" coordsize="417,611" o:spt="100" adj="0,,0" path="m1677,332r-191,l1514,336r26,13l1560,375r8,40l1564,440r-10,21l1538,481r-22,18l1470,537r-26,37l1433,616r-3,53l1541,669r3,-38l1553,605r16,-20l1592,566r43,-34l1667,497r20,-39l1694,412r-17,-80xm1479,233r-70,10l1343,277r-48,60l1277,430r119,l1396,429r5,-32l1414,366r27,-24l1486,332r191,l1676,330r-43,-52l1576,249r-55,-13l1479,233xm1549,726r-122,l1427,844r122,l1549,726xe" fillcolor="black" stroked="f">
              <v:stroke joinstyle="round"/>
              <v:formulas/>
              <v:path arrowok="t" o:connecttype="segments"/>
            </v:shape>
            <v:shape id="_x0000_s1028" style="position:absolute;left:1258;top:214;width:417;height:611" coordorigin="1258,214" coordsize="417,611" o:spt="100" adj="0,,0" path="m1658,314r-190,l1495,317r27,14l1541,356r8,41l1545,421r-10,22l1519,462r-22,18l1451,518r-26,38l1414,598r-3,53l1522,651r3,-38l1534,586r16,-20l1573,548r44,-34l1648,479r20,-40l1675,393r-17,-79xm1460,214r-70,11l1325,258r-48,61l1258,411r119,l1377,410r5,-32l1396,347r26,-24l1468,314r190,l1657,311r-43,-52l1558,230r-56,-13l1460,214xm1530,707r-122,l1408,825r122,l1530,707xe" fillcolor="#ff6" stroked="f">
              <v:stroke joinstyle="round"/>
              <v:formulas/>
              <v:path arrowok="t" o:connecttype="segments"/>
            </v:shape>
            <v:shape id="_x0000_s1027" style="position:absolute;left:1480;top:-15361;width:11580;height:16960" coordorigin="1480,-15360" coordsize="11580,16960" o:spt="100" adj="0,,0" path="m1411,651r3,-53l1425,556r26,-38l1497,480r22,-18l1535,443r10,-22l1549,397r-8,-41l1522,331r-27,-14l1468,314r-46,9l1396,347r-14,31l1377,410r,1l1258,411r19,-92l1325,258r65,-33l1460,214r42,3l1558,230r56,29l1657,311r18,82l1668,439r-20,40l1617,514r-44,34l1550,566r-16,20l1525,613r-3,38l1411,651xm1408,707r122,l1530,825r-122,l1408,707xe" filled="f" strokecolor="#707070" strokeweight=".01525mm">
              <v:stroke joinstyle="round"/>
              <v:formulas/>
              <v:path arrowok="t" o:connecttype="segments"/>
            </v:shape>
            <w10:wrap anchorx="page"/>
          </v:group>
        </w:pict>
      </w:r>
      <w:r w:rsidR="00CD6608">
        <w:rPr>
          <w:position w:val="1"/>
          <w:sz w:val="9"/>
        </w:rPr>
        <w:t>Signature</w:t>
      </w:r>
      <w:r w:rsidR="00CD6608">
        <w:rPr>
          <w:spacing w:val="1"/>
          <w:position w:val="1"/>
          <w:sz w:val="9"/>
        </w:rPr>
        <w:t xml:space="preserve"> </w:t>
      </w:r>
      <w:r w:rsidR="00CD6608">
        <w:rPr>
          <w:position w:val="1"/>
          <w:sz w:val="9"/>
        </w:rPr>
        <w:t>Not</w:t>
      </w:r>
      <w:r w:rsidR="00CD6608">
        <w:rPr>
          <w:spacing w:val="1"/>
          <w:position w:val="1"/>
          <w:sz w:val="9"/>
        </w:rPr>
        <w:t xml:space="preserve"> </w:t>
      </w:r>
      <w:r w:rsidR="00CD6608">
        <w:rPr>
          <w:position w:val="1"/>
          <w:sz w:val="9"/>
        </w:rPr>
        <w:t xml:space="preserve">Verified </w:t>
      </w:r>
      <w:r w:rsidR="00CD6608">
        <w:rPr>
          <w:spacing w:val="8"/>
          <w:position w:val="1"/>
          <w:sz w:val="9"/>
        </w:rPr>
        <w:t xml:space="preserve"> </w:t>
      </w:r>
      <w:r w:rsidR="00CD6608">
        <w:rPr>
          <w:color w:val="000009"/>
          <w:sz w:val="28"/>
        </w:rPr>
        <w:t xml:space="preserve">the </w:t>
      </w:r>
      <w:r w:rsidR="00CD6608">
        <w:rPr>
          <w:color w:val="000009"/>
          <w:spacing w:val="20"/>
          <w:sz w:val="28"/>
        </w:rPr>
        <w:t xml:space="preserve"> </w:t>
      </w:r>
      <w:r w:rsidR="00CD6608">
        <w:rPr>
          <w:color w:val="000009"/>
          <w:sz w:val="28"/>
        </w:rPr>
        <w:t xml:space="preserve">Uttar </w:t>
      </w:r>
      <w:r w:rsidR="00CD6608">
        <w:rPr>
          <w:color w:val="000009"/>
          <w:spacing w:val="20"/>
          <w:sz w:val="28"/>
        </w:rPr>
        <w:t xml:space="preserve"> </w:t>
      </w:r>
      <w:r w:rsidR="00CD6608">
        <w:rPr>
          <w:color w:val="000009"/>
          <w:sz w:val="28"/>
        </w:rPr>
        <w:t xml:space="preserve">Pradesh </w:t>
      </w:r>
      <w:r w:rsidR="00CD6608">
        <w:rPr>
          <w:color w:val="000009"/>
          <w:spacing w:val="20"/>
          <w:sz w:val="28"/>
        </w:rPr>
        <w:t xml:space="preserve"> </w:t>
      </w:r>
      <w:r w:rsidR="00CD6608">
        <w:rPr>
          <w:color w:val="000009"/>
          <w:sz w:val="28"/>
        </w:rPr>
        <w:t xml:space="preserve">Public </w:t>
      </w:r>
      <w:r w:rsidR="00CD6608">
        <w:rPr>
          <w:color w:val="000009"/>
          <w:spacing w:val="19"/>
          <w:sz w:val="28"/>
        </w:rPr>
        <w:t xml:space="preserve"> </w:t>
      </w:r>
      <w:r w:rsidR="00CD6608">
        <w:rPr>
          <w:color w:val="000009"/>
          <w:sz w:val="28"/>
        </w:rPr>
        <w:t xml:space="preserve">Service </w:t>
      </w:r>
      <w:r w:rsidR="00CD6608">
        <w:rPr>
          <w:color w:val="000009"/>
          <w:spacing w:val="21"/>
          <w:sz w:val="28"/>
        </w:rPr>
        <w:t xml:space="preserve"> </w:t>
      </w:r>
      <w:r w:rsidR="00CD6608">
        <w:rPr>
          <w:color w:val="000009"/>
          <w:sz w:val="28"/>
        </w:rPr>
        <w:t xml:space="preserve">Commission </w:t>
      </w:r>
      <w:r w:rsidR="00CD6608">
        <w:rPr>
          <w:color w:val="000009"/>
          <w:spacing w:val="20"/>
          <w:sz w:val="28"/>
        </w:rPr>
        <w:t xml:space="preserve"> </w:t>
      </w:r>
      <w:r w:rsidR="00CD6608">
        <w:rPr>
          <w:color w:val="000009"/>
          <w:sz w:val="28"/>
        </w:rPr>
        <w:t xml:space="preserve">on </w:t>
      </w:r>
      <w:r w:rsidR="00CD6608">
        <w:rPr>
          <w:color w:val="000009"/>
          <w:spacing w:val="20"/>
          <w:sz w:val="28"/>
        </w:rPr>
        <w:t xml:space="preserve"> </w:t>
      </w:r>
      <w:r w:rsidR="00CD6608">
        <w:rPr>
          <w:color w:val="000009"/>
          <w:sz w:val="28"/>
        </w:rPr>
        <w:t xml:space="preserve">the </w:t>
      </w:r>
      <w:r w:rsidR="00CD6608">
        <w:rPr>
          <w:color w:val="000009"/>
          <w:spacing w:val="20"/>
          <w:sz w:val="28"/>
        </w:rPr>
        <w:t xml:space="preserve"> </w:t>
      </w:r>
      <w:r w:rsidR="00CD6608">
        <w:rPr>
          <w:color w:val="000009"/>
          <w:sz w:val="28"/>
        </w:rPr>
        <w:t xml:space="preserve">basis </w:t>
      </w:r>
      <w:r w:rsidR="00CD6608">
        <w:rPr>
          <w:color w:val="000009"/>
          <w:spacing w:val="19"/>
          <w:sz w:val="28"/>
        </w:rPr>
        <w:t xml:space="preserve"> </w:t>
      </w:r>
      <w:r w:rsidR="00CD6608">
        <w:rPr>
          <w:color w:val="000009"/>
          <w:sz w:val="28"/>
        </w:rPr>
        <w:t>of</w:t>
      </w:r>
    </w:p>
    <w:p w:rsidR="008451EB" w:rsidRDefault="00CD6608">
      <w:pPr>
        <w:spacing w:before="86" w:line="83" w:lineRule="exact"/>
        <w:ind w:left="100"/>
        <w:jc w:val="both"/>
        <w:rPr>
          <w:sz w:val="9"/>
        </w:rPr>
      </w:pPr>
      <w:r>
        <w:rPr>
          <w:w w:val="105"/>
          <w:sz w:val="9"/>
        </w:rPr>
        <w:t>Digitally signed by</w:t>
      </w:r>
    </w:p>
    <w:p w:rsidR="008451EB" w:rsidRDefault="008451EB">
      <w:pPr>
        <w:spacing w:line="83" w:lineRule="exact"/>
        <w:jc w:val="both"/>
        <w:rPr>
          <w:sz w:val="9"/>
        </w:rPr>
        <w:sectPr w:rsidR="008451EB">
          <w:footerReference w:type="default" r:id="rId7"/>
          <w:type w:val="continuous"/>
          <w:pgSz w:w="11900" w:h="16840"/>
          <w:pgMar w:top="1400" w:right="1060" w:bottom="940" w:left="940" w:header="720" w:footer="746" w:gutter="0"/>
          <w:pgNumType w:start="1"/>
          <w:cols w:space="720"/>
        </w:sectPr>
      </w:pPr>
    </w:p>
    <w:p w:rsidR="008451EB" w:rsidRDefault="00CD6608">
      <w:pPr>
        <w:spacing w:before="18" w:line="218" w:lineRule="auto"/>
        <w:ind w:left="100" w:right="14"/>
        <w:rPr>
          <w:sz w:val="9"/>
        </w:rPr>
      </w:pPr>
      <w:r>
        <w:rPr>
          <w:w w:val="105"/>
          <w:sz w:val="9"/>
        </w:rPr>
        <w:lastRenderedPageBreak/>
        <w:t>MAHABIR SINGH Date: 2019.09.30</w:t>
      </w:r>
    </w:p>
    <w:p w:rsidR="008451EB" w:rsidRDefault="00CD6608">
      <w:pPr>
        <w:spacing w:line="90" w:lineRule="exact"/>
        <w:ind w:left="100"/>
        <w:rPr>
          <w:sz w:val="9"/>
        </w:rPr>
      </w:pPr>
      <w:r>
        <w:rPr>
          <w:w w:val="105"/>
          <w:sz w:val="9"/>
        </w:rPr>
        <w:t>17:21:30 IST</w:t>
      </w:r>
    </w:p>
    <w:p w:rsidR="008451EB" w:rsidRDefault="00CD6608">
      <w:pPr>
        <w:spacing w:line="99" w:lineRule="exact"/>
        <w:ind w:left="100"/>
        <w:rPr>
          <w:sz w:val="9"/>
        </w:rPr>
      </w:pPr>
      <w:r>
        <w:rPr>
          <w:w w:val="105"/>
          <w:sz w:val="9"/>
        </w:rPr>
        <w:t>Reason:</w:t>
      </w:r>
    </w:p>
    <w:p w:rsidR="008451EB" w:rsidRDefault="00CD6608">
      <w:pPr>
        <w:pStyle w:val="BodyText"/>
        <w:spacing w:before="0" w:line="313" w:lineRule="exact"/>
        <w:ind w:left="100"/>
        <w:jc w:val="left"/>
      </w:pPr>
      <w:r>
        <w:br w:type="column"/>
      </w:r>
      <w:r>
        <w:rPr>
          <w:color w:val="000009"/>
        </w:rPr>
        <w:lastRenderedPageBreak/>
        <w:t>quantifiable data and cadre strength as well as actual persons</w:t>
      </w:r>
    </w:p>
    <w:p w:rsidR="008451EB" w:rsidRDefault="008451EB">
      <w:pPr>
        <w:spacing w:line="313" w:lineRule="exact"/>
        <w:sectPr w:rsidR="008451EB">
          <w:type w:val="continuous"/>
          <w:pgSz w:w="11900" w:h="16840"/>
          <w:pgMar w:top="1400" w:right="1060" w:bottom="940" w:left="940" w:header="720" w:footer="720" w:gutter="0"/>
          <w:cols w:num="2" w:space="720" w:equalWidth="0">
            <w:col w:w="891" w:space="87"/>
            <w:col w:w="8922"/>
          </w:cols>
        </w:sectPr>
      </w:pPr>
    </w:p>
    <w:p w:rsidR="008451EB" w:rsidRDefault="00CD6608">
      <w:pPr>
        <w:pStyle w:val="BodyText"/>
        <w:spacing w:line="360" w:lineRule="auto"/>
        <w:ind w:right="384"/>
      </w:pPr>
      <w:r>
        <w:rPr>
          <w:color w:val="000009"/>
        </w:rPr>
        <w:lastRenderedPageBreak/>
        <w:t>working in different categories so that the interview may be conducted afresh and complete the selection.</w:t>
      </w:r>
    </w:p>
    <w:p w:rsidR="008451EB" w:rsidRDefault="00CD6608">
      <w:pPr>
        <w:pStyle w:val="ListParagraph"/>
        <w:numPr>
          <w:ilvl w:val="0"/>
          <w:numId w:val="5"/>
        </w:numPr>
        <w:tabs>
          <w:tab w:val="left" w:pos="1554"/>
        </w:tabs>
        <w:jc w:val="both"/>
        <w:rPr>
          <w:color w:val="000009"/>
          <w:sz w:val="28"/>
        </w:rPr>
      </w:pPr>
      <w:r>
        <w:rPr>
          <w:color w:val="000009"/>
          <w:sz w:val="28"/>
        </w:rPr>
        <w:t>Brief facts which led to filing of these appeals are as</w:t>
      </w:r>
      <w:r>
        <w:rPr>
          <w:color w:val="000009"/>
          <w:spacing w:val="-26"/>
          <w:sz w:val="28"/>
        </w:rPr>
        <w:t xml:space="preserve"> </w:t>
      </w:r>
      <w:r>
        <w:rPr>
          <w:color w:val="000009"/>
          <w:sz w:val="28"/>
        </w:rPr>
        <w:t>unde</w:t>
      </w:r>
      <w:r>
        <w:rPr>
          <w:color w:val="000009"/>
          <w:sz w:val="28"/>
        </w:rPr>
        <w:t>r:-</w:t>
      </w:r>
    </w:p>
    <w:p w:rsidR="008451EB" w:rsidRDefault="00CD6608">
      <w:pPr>
        <w:pStyle w:val="BodyText"/>
        <w:spacing w:before="160" w:line="360" w:lineRule="auto"/>
        <w:ind w:right="379" w:firstLine="476"/>
      </w:pPr>
      <w:r>
        <w:rPr>
          <w:color w:val="000009"/>
        </w:rPr>
        <w:t>The Uttar Pradesh Public Service Commission issued an advertisement No.A-5, E-1/2013 dated 22.10.2013 inviting applications for 6628 vacancies of Subordinate Agriculture</w:t>
      </w:r>
      <w:r>
        <w:rPr>
          <w:color w:val="000009"/>
          <w:spacing w:val="-46"/>
        </w:rPr>
        <w:t xml:space="preserve"> </w:t>
      </w:r>
      <w:r>
        <w:rPr>
          <w:color w:val="000009"/>
        </w:rPr>
        <w:t xml:space="preserve">Services, Cadre-lll </w:t>
      </w:r>
      <w:r>
        <w:rPr>
          <w:color w:val="000009"/>
          <w:spacing w:val="-4"/>
        </w:rPr>
        <w:t xml:space="preserve">(Technical </w:t>
      </w:r>
      <w:r>
        <w:rPr>
          <w:color w:val="000009"/>
        </w:rPr>
        <w:t>Assistant Group-C). In the said advertisement for the total requisitioned 6628 vacancies, category-wise vacancies are as</w:t>
      </w:r>
      <w:r>
        <w:rPr>
          <w:color w:val="000009"/>
          <w:spacing w:val="-4"/>
        </w:rPr>
        <w:t xml:space="preserve"> </w:t>
      </w:r>
      <w:r>
        <w:rPr>
          <w:color w:val="000009"/>
        </w:rPr>
        <w:t>under:-</w:t>
      </w:r>
    </w:p>
    <w:p w:rsidR="008451EB" w:rsidRDefault="008451EB">
      <w:pPr>
        <w:pStyle w:val="BodyText"/>
        <w:spacing w:before="6"/>
        <w:ind w:left="0"/>
        <w:jc w:val="left"/>
        <w:rPr>
          <w:sz w:val="10"/>
        </w:rPr>
      </w:pPr>
    </w:p>
    <w:tbl>
      <w:tblPr>
        <w:tblW w:w="0" w:type="auto"/>
        <w:tblInd w:w="105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2788"/>
        <w:gridCol w:w="1726"/>
        <w:gridCol w:w="1062"/>
        <w:gridCol w:w="1080"/>
        <w:gridCol w:w="1714"/>
      </w:tblGrid>
      <w:tr w:rsidR="008451EB">
        <w:trPr>
          <w:trHeight w:val="738"/>
        </w:trPr>
        <w:tc>
          <w:tcPr>
            <w:tcW w:w="2788" w:type="dxa"/>
            <w:tcBorders>
              <w:left w:val="single" w:sz="4" w:space="0" w:color="000009"/>
              <w:right w:val="single" w:sz="4" w:space="0" w:color="000009"/>
            </w:tcBorders>
          </w:tcPr>
          <w:p w:rsidR="008451EB" w:rsidRDefault="00CD6608">
            <w:pPr>
              <w:pStyle w:val="TableParagraph"/>
              <w:spacing w:before="206"/>
              <w:ind w:left="99"/>
              <w:jc w:val="left"/>
            </w:pPr>
            <w:r>
              <w:rPr>
                <w:color w:val="000009"/>
              </w:rPr>
              <w:t>Advertisement Number</w:t>
            </w:r>
          </w:p>
        </w:tc>
        <w:tc>
          <w:tcPr>
            <w:tcW w:w="5582" w:type="dxa"/>
            <w:gridSpan w:val="4"/>
            <w:tcBorders>
              <w:left w:val="single" w:sz="4" w:space="0" w:color="000009"/>
              <w:right w:val="single" w:sz="4" w:space="0" w:color="000009"/>
            </w:tcBorders>
          </w:tcPr>
          <w:p w:rsidR="008451EB" w:rsidRDefault="00CD6608">
            <w:pPr>
              <w:pStyle w:val="TableParagraph"/>
              <w:spacing w:before="176"/>
              <w:ind w:left="98" w:right="3"/>
              <w:jc w:val="left"/>
            </w:pPr>
            <w:r>
              <w:rPr>
                <w:color w:val="000009"/>
              </w:rPr>
              <w:t>Vacancies in Subordinate Agriculture Services, Cadre- III (Technical Assistant Group-C)</w:t>
            </w:r>
          </w:p>
        </w:tc>
      </w:tr>
      <w:tr w:rsidR="008451EB">
        <w:trPr>
          <w:trHeight w:val="289"/>
        </w:trPr>
        <w:tc>
          <w:tcPr>
            <w:tcW w:w="2788" w:type="dxa"/>
            <w:tcBorders>
              <w:left w:val="single" w:sz="4" w:space="0" w:color="000009"/>
              <w:bottom w:val="nil"/>
              <w:right w:val="single" w:sz="4" w:space="0" w:color="000009"/>
            </w:tcBorders>
          </w:tcPr>
          <w:p w:rsidR="008451EB" w:rsidRDefault="00CD6608">
            <w:pPr>
              <w:pStyle w:val="TableParagraph"/>
              <w:spacing w:before="32" w:line="237" w:lineRule="exact"/>
              <w:ind w:left="99"/>
              <w:jc w:val="left"/>
            </w:pPr>
            <w:r>
              <w:rPr>
                <w:color w:val="000009"/>
              </w:rPr>
              <w:t>Advt. No. A-5, E-1/2013</w:t>
            </w:r>
          </w:p>
        </w:tc>
        <w:tc>
          <w:tcPr>
            <w:tcW w:w="1726" w:type="dxa"/>
            <w:tcBorders>
              <w:left w:val="single" w:sz="4" w:space="0" w:color="000009"/>
              <w:bottom w:val="nil"/>
              <w:right w:val="single" w:sz="4" w:space="0" w:color="000009"/>
            </w:tcBorders>
          </w:tcPr>
          <w:p w:rsidR="008451EB" w:rsidRDefault="00CD6608">
            <w:pPr>
              <w:pStyle w:val="TableParagraph"/>
              <w:spacing w:before="32" w:line="237" w:lineRule="exact"/>
              <w:ind w:left="232" w:right="232"/>
              <w:rPr>
                <w:b/>
              </w:rPr>
            </w:pPr>
            <w:r>
              <w:rPr>
                <w:b/>
                <w:color w:val="000009"/>
              </w:rPr>
              <w:t>Unreserved</w:t>
            </w:r>
          </w:p>
        </w:tc>
        <w:tc>
          <w:tcPr>
            <w:tcW w:w="1062" w:type="dxa"/>
            <w:tcBorders>
              <w:left w:val="single" w:sz="4" w:space="0" w:color="000009"/>
              <w:bottom w:val="nil"/>
              <w:right w:val="single" w:sz="4" w:space="0" w:color="000009"/>
            </w:tcBorders>
          </w:tcPr>
          <w:p w:rsidR="008451EB" w:rsidRDefault="00CD6608">
            <w:pPr>
              <w:pStyle w:val="TableParagraph"/>
              <w:spacing w:before="32" w:line="237" w:lineRule="exact"/>
              <w:ind w:left="262" w:right="260"/>
              <w:rPr>
                <w:b/>
              </w:rPr>
            </w:pPr>
            <w:r>
              <w:rPr>
                <w:b/>
                <w:color w:val="000009"/>
              </w:rPr>
              <w:t>SC</w:t>
            </w:r>
          </w:p>
        </w:tc>
        <w:tc>
          <w:tcPr>
            <w:tcW w:w="1080" w:type="dxa"/>
            <w:tcBorders>
              <w:left w:val="single" w:sz="4" w:space="0" w:color="000009"/>
              <w:bottom w:val="nil"/>
              <w:right w:val="single" w:sz="4" w:space="0" w:color="000009"/>
            </w:tcBorders>
          </w:tcPr>
          <w:p w:rsidR="008451EB" w:rsidRDefault="00CD6608">
            <w:pPr>
              <w:pStyle w:val="TableParagraph"/>
              <w:spacing w:before="32" w:line="237" w:lineRule="exact"/>
              <w:ind w:right="390"/>
              <w:jc w:val="right"/>
              <w:rPr>
                <w:b/>
              </w:rPr>
            </w:pPr>
            <w:r>
              <w:rPr>
                <w:b/>
                <w:color w:val="000009"/>
              </w:rPr>
              <w:t>ST</w:t>
            </w:r>
          </w:p>
        </w:tc>
        <w:tc>
          <w:tcPr>
            <w:tcW w:w="1714" w:type="dxa"/>
            <w:tcBorders>
              <w:left w:val="single" w:sz="4" w:space="0" w:color="000009"/>
              <w:bottom w:val="nil"/>
              <w:right w:val="single" w:sz="4" w:space="0" w:color="000009"/>
            </w:tcBorders>
          </w:tcPr>
          <w:p w:rsidR="008451EB" w:rsidRDefault="00CD6608">
            <w:pPr>
              <w:pStyle w:val="TableParagraph"/>
              <w:spacing w:before="32" w:line="237" w:lineRule="exact"/>
              <w:ind w:left="588" w:right="586"/>
              <w:rPr>
                <w:b/>
              </w:rPr>
            </w:pPr>
            <w:r>
              <w:rPr>
                <w:b/>
                <w:color w:val="000009"/>
              </w:rPr>
              <w:t>OBC</w:t>
            </w:r>
          </w:p>
        </w:tc>
      </w:tr>
      <w:tr w:rsidR="008451EB">
        <w:trPr>
          <w:trHeight w:val="271"/>
        </w:trPr>
        <w:tc>
          <w:tcPr>
            <w:tcW w:w="2788" w:type="dxa"/>
            <w:tcBorders>
              <w:top w:val="nil"/>
              <w:left w:val="single" w:sz="4" w:space="0" w:color="000009"/>
              <w:bottom w:val="nil"/>
              <w:right w:val="single" w:sz="4" w:space="0" w:color="000009"/>
            </w:tcBorders>
          </w:tcPr>
          <w:p w:rsidR="008451EB" w:rsidRDefault="00CD6608">
            <w:pPr>
              <w:pStyle w:val="TableParagraph"/>
              <w:spacing w:line="250" w:lineRule="exact"/>
              <w:ind w:left="99"/>
              <w:jc w:val="left"/>
            </w:pPr>
            <w:r>
              <w:rPr>
                <w:color w:val="000009"/>
              </w:rPr>
              <w:t>dt.</w:t>
            </w:r>
          </w:p>
        </w:tc>
        <w:tc>
          <w:tcPr>
            <w:tcW w:w="1726" w:type="dxa"/>
            <w:tcBorders>
              <w:top w:val="nil"/>
              <w:left w:val="single" w:sz="4" w:space="0" w:color="000009"/>
              <w:bottom w:val="nil"/>
              <w:right w:val="single" w:sz="4" w:space="0" w:color="000009"/>
            </w:tcBorders>
          </w:tcPr>
          <w:p w:rsidR="008451EB" w:rsidRDefault="008451EB">
            <w:pPr>
              <w:pStyle w:val="TableParagraph"/>
              <w:jc w:val="left"/>
              <w:rPr>
                <w:rFonts w:ascii="Times New Roman"/>
                <w:sz w:val="20"/>
              </w:rPr>
            </w:pPr>
          </w:p>
        </w:tc>
        <w:tc>
          <w:tcPr>
            <w:tcW w:w="1062" w:type="dxa"/>
            <w:tcBorders>
              <w:top w:val="nil"/>
              <w:left w:val="single" w:sz="4" w:space="0" w:color="000009"/>
              <w:bottom w:val="nil"/>
              <w:right w:val="single" w:sz="4" w:space="0" w:color="000009"/>
            </w:tcBorders>
          </w:tcPr>
          <w:p w:rsidR="008451EB" w:rsidRDefault="008451EB">
            <w:pPr>
              <w:pStyle w:val="TableParagraph"/>
              <w:jc w:val="left"/>
              <w:rPr>
                <w:rFonts w:ascii="Times New Roman"/>
                <w:sz w:val="20"/>
              </w:rPr>
            </w:pPr>
          </w:p>
        </w:tc>
        <w:tc>
          <w:tcPr>
            <w:tcW w:w="1080" w:type="dxa"/>
            <w:tcBorders>
              <w:top w:val="nil"/>
              <w:left w:val="single" w:sz="4" w:space="0" w:color="000009"/>
              <w:bottom w:val="nil"/>
              <w:right w:val="single" w:sz="4" w:space="0" w:color="000009"/>
            </w:tcBorders>
          </w:tcPr>
          <w:p w:rsidR="008451EB" w:rsidRDefault="008451EB">
            <w:pPr>
              <w:pStyle w:val="TableParagraph"/>
              <w:jc w:val="left"/>
              <w:rPr>
                <w:rFonts w:ascii="Times New Roman"/>
                <w:sz w:val="20"/>
              </w:rPr>
            </w:pPr>
          </w:p>
        </w:tc>
        <w:tc>
          <w:tcPr>
            <w:tcW w:w="1714" w:type="dxa"/>
            <w:tcBorders>
              <w:top w:val="nil"/>
              <w:left w:val="single" w:sz="4" w:space="0" w:color="000009"/>
              <w:bottom w:val="nil"/>
              <w:right w:val="single" w:sz="4" w:space="0" w:color="000009"/>
            </w:tcBorders>
          </w:tcPr>
          <w:p w:rsidR="008451EB" w:rsidRDefault="008451EB">
            <w:pPr>
              <w:pStyle w:val="TableParagraph"/>
              <w:jc w:val="left"/>
              <w:rPr>
                <w:rFonts w:ascii="Times New Roman"/>
                <w:sz w:val="20"/>
              </w:rPr>
            </w:pPr>
          </w:p>
        </w:tc>
      </w:tr>
      <w:tr w:rsidR="008451EB">
        <w:trPr>
          <w:trHeight w:val="457"/>
        </w:trPr>
        <w:tc>
          <w:tcPr>
            <w:tcW w:w="2788" w:type="dxa"/>
            <w:tcBorders>
              <w:top w:val="nil"/>
              <w:left w:val="single" w:sz="4" w:space="0" w:color="000009"/>
              <w:bottom w:val="nil"/>
              <w:right w:val="single" w:sz="4" w:space="0" w:color="000009"/>
            </w:tcBorders>
          </w:tcPr>
          <w:p w:rsidR="008451EB" w:rsidRDefault="00CD6608">
            <w:pPr>
              <w:pStyle w:val="TableParagraph"/>
              <w:spacing w:before="14"/>
              <w:ind w:left="99"/>
              <w:jc w:val="left"/>
            </w:pPr>
            <w:r>
              <w:rPr>
                <w:color w:val="000009"/>
              </w:rPr>
              <w:t>22.10.2013</w:t>
            </w:r>
          </w:p>
        </w:tc>
        <w:tc>
          <w:tcPr>
            <w:tcW w:w="1726" w:type="dxa"/>
            <w:tcBorders>
              <w:top w:val="nil"/>
              <w:left w:val="single" w:sz="4" w:space="0" w:color="000009"/>
              <w:bottom w:val="nil"/>
              <w:right w:val="single" w:sz="4" w:space="0" w:color="000009"/>
            </w:tcBorders>
          </w:tcPr>
          <w:p w:rsidR="008451EB" w:rsidRDefault="00CD6608">
            <w:pPr>
              <w:pStyle w:val="TableParagraph"/>
              <w:spacing w:before="178"/>
              <w:ind w:left="232" w:right="230"/>
              <w:rPr>
                <w:b/>
              </w:rPr>
            </w:pPr>
            <w:r>
              <w:rPr>
                <w:b/>
                <w:color w:val="000009"/>
              </w:rPr>
              <w:t>3616</w:t>
            </w:r>
          </w:p>
        </w:tc>
        <w:tc>
          <w:tcPr>
            <w:tcW w:w="1062" w:type="dxa"/>
            <w:tcBorders>
              <w:top w:val="nil"/>
              <w:left w:val="single" w:sz="4" w:space="0" w:color="000009"/>
              <w:bottom w:val="nil"/>
              <w:right w:val="single" w:sz="4" w:space="0" w:color="000009"/>
            </w:tcBorders>
          </w:tcPr>
          <w:p w:rsidR="008451EB" w:rsidRDefault="00CD6608">
            <w:pPr>
              <w:pStyle w:val="TableParagraph"/>
              <w:spacing w:before="178"/>
              <w:ind w:left="262" w:right="260"/>
              <w:rPr>
                <w:b/>
              </w:rPr>
            </w:pPr>
            <w:r>
              <w:rPr>
                <w:b/>
                <w:color w:val="000009"/>
              </w:rPr>
              <w:t>2211</w:t>
            </w:r>
          </w:p>
        </w:tc>
        <w:tc>
          <w:tcPr>
            <w:tcW w:w="1080" w:type="dxa"/>
            <w:tcBorders>
              <w:top w:val="nil"/>
              <w:left w:val="single" w:sz="4" w:space="0" w:color="000009"/>
              <w:bottom w:val="nil"/>
              <w:right w:val="single" w:sz="4" w:space="0" w:color="000009"/>
            </w:tcBorders>
          </w:tcPr>
          <w:p w:rsidR="008451EB" w:rsidRDefault="00CD6608">
            <w:pPr>
              <w:pStyle w:val="TableParagraph"/>
              <w:spacing w:before="202" w:line="236" w:lineRule="exact"/>
              <w:ind w:right="348"/>
              <w:jc w:val="right"/>
              <w:rPr>
                <w:b/>
              </w:rPr>
            </w:pPr>
            <w:r>
              <w:rPr>
                <w:b/>
                <w:color w:val="000009"/>
              </w:rPr>
              <w:t>235</w:t>
            </w:r>
          </w:p>
        </w:tc>
        <w:tc>
          <w:tcPr>
            <w:tcW w:w="1714" w:type="dxa"/>
            <w:tcBorders>
              <w:top w:val="nil"/>
              <w:left w:val="single" w:sz="4" w:space="0" w:color="000009"/>
              <w:bottom w:val="nil"/>
              <w:right w:val="single" w:sz="4" w:space="0" w:color="000009"/>
            </w:tcBorders>
          </w:tcPr>
          <w:p w:rsidR="008451EB" w:rsidRDefault="00CD6608">
            <w:pPr>
              <w:pStyle w:val="TableParagraph"/>
              <w:spacing w:before="202" w:line="236" w:lineRule="exact"/>
              <w:ind w:left="588" w:right="584"/>
              <w:rPr>
                <w:b/>
              </w:rPr>
            </w:pPr>
            <w:r>
              <w:rPr>
                <w:b/>
                <w:color w:val="000009"/>
              </w:rPr>
              <w:t>566</w:t>
            </w:r>
          </w:p>
        </w:tc>
      </w:tr>
      <w:tr w:rsidR="008451EB">
        <w:trPr>
          <w:trHeight w:val="248"/>
        </w:trPr>
        <w:tc>
          <w:tcPr>
            <w:tcW w:w="2788" w:type="dxa"/>
            <w:tcBorders>
              <w:top w:val="nil"/>
              <w:left w:val="single" w:sz="4" w:space="0" w:color="000009"/>
              <w:right w:val="single" w:sz="4" w:space="0" w:color="000009"/>
            </w:tcBorders>
          </w:tcPr>
          <w:p w:rsidR="008451EB" w:rsidRDefault="00CD6608">
            <w:pPr>
              <w:pStyle w:val="TableParagraph"/>
              <w:spacing w:line="229" w:lineRule="exact"/>
              <w:ind w:left="99"/>
              <w:jc w:val="left"/>
              <w:rPr>
                <w:b/>
              </w:rPr>
            </w:pPr>
            <w:r>
              <w:rPr>
                <w:b/>
                <w:color w:val="000009"/>
              </w:rPr>
              <w:t>Total vacancies: 6628</w:t>
            </w:r>
          </w:p>
        </w:tc>
        <w:tc>
          <w:tcPr>
            <w:tcW w:w="1726" w:type="dxa"/>
            <w:tcBorders>
              <w:top w:val="nil"/>
              <w:left w:val="single" w:sz="4" w:space="0" w:color="000009"/>
              <w:right w:val="single" w:sz="4" w:space="0" w:color="000009"/>
            </w:tcBorders>
          </w:tcPr>
          <w:p w:rsidR="008451EB" w:rsidRDefault="008451EB">
            <w:pPr>
              <w:pStyle w:val="TableParagraph"/>
              <w:jc w:val="left"/>
              <w:rPr>
                <w:rFonts w:ascii="Times New Roman"/>
                <w:sz w:val="18"/>
              </w:rPr>
            </w:pPr>
          </w:p>
        </w:tc>
        <w:tc>
          <w:tcPr>
            <w:tcW w:w="1062" w:type="dxa"/>
            <w:tcBorders>
              <w:top w:val="nil"/>
              <w:left w:val="single" w:sz="4" w:space="0" w:color="000009"/>
              <w:right w:val="single" w:sz="4" w:space="0" w:color="000009"/>
            </w:tcBorders>
          </w:tcPr>
          <w:p w:rsidR="008451EB" w:rsidRDefault="008451EB">
            <w:pPr>
              <w:pStyle w:val="TableParagraph"/>
              <w:jc w:val="left"/>
              <w:rPr>
                <w:rFonts w:ascii="Times New Roman"/>
                <w:sz w:val="18"/>
              </w:rPr>
            </w:pPr>
          </w:p>
        </w:tc>
        <w:tc>
          <w:tcPr>
            <w:tcW w:w="1080" w:type="dxa"/>
            <w:tcBorders>
              <w:top w:val="nil"/>
              <w:left w:val="single" w:sz="4" w:space="0" w:color="000009"/>
              <w:right w:val="single" w:sz="4" w:space="0" w:color="000009"/>
            </w:tcBorders>
          </w:tcPr>
          <w:p w:rsidR="008451EB" w:rsidRDefault="008451EB">
            <w:pPr>
              <w:pStyle w:val="TableParagraph"/>
              <w:jc w:val="left"/>
              <w:rPr>
                <w:rFonts w:ascii="Times New Roman"/>
                <w:sz w:val="18"/>
              </w:rPr>
            </w:pPr>
          </w:p>
        </w:tc>
        <w:tc>
          <w:tcPr>
            <w:tcW w:w="1714" w:type="dxa"/>
            <w:tcBorders>
              <w:top w:val="nil"/>
              <w:left w:val="single" w:sz="4" w:space="0" w:color="000009"/>
              <w:right w:val="single" w:sz="4" w:space="0" w:color="000009"/>
            </w:tcBorders>
          </w:tcPr>
          <w:p w:rsidR="008451EB" w:rsidRDefault="008451EB">
            <w:pPr>
              <w:pStyle w:val="TableParagraph"/>
              <w:jc w:val="left"/>
              <w:rPr>
                <w:rFonts w:ascii="Times New Roman"/>
                <w:sz w:val="18"/>
              </w:rPr>
            </w:pPr>
          </w:p>
        </w:tc>
      </w:tr>
    </w:tbl>
    <w:p w:rsidR="008451EB" w:rsidRDefault="00CD6608">
      <w:pPr>
        <w:spacing w:before="177"/>
        <w:ind w:left="1199"/>
        <w:jc w:val="both"/>
      </w:pPr>
      <w:r>
        <w:rPr>
          <w:color w:val="000009"/>
        </w:rPr>
        <w:t>Horizontal reservation in original advertisement is as under:-</w:t>
      </w:r>
    </w:p>
    <w:p w:rsidR="008451EB" w:rsidRDefault="008451EB">
      <w:pPr>
        <w:pStyle w:val="BodyText"/>
        <w:spacing w:before="7"/>
        <w:ind w:left="0"/>
        <w:jc w:val="left"/>
        <w:rPr>
          <w:sz w:val="15"/>
        </w:rPr>
      </w:pPr>
    </w:p>
    <w:tbl>
      <w:tblPr>
        <w:tblW w:w="0" w:type="auto"/>
        <w:tblInd w:w="105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518"/>
        <w:gridCol w:w="1576"/>
        <w:gridCol w:w="3334"/>
        <w:gridCol w:w="1928"/>
      </w:tblGrid>
      <w:tr w:rsidR="008451EB">
        <w:trPr>
          <w:trHeight w:val="428"/>
        </w:trPr>
        <w:tc>
          <w:tcPr>
            <w:tcW w:w="1518" w:type="dxa"/>
            <w:tcBorders>
              <w:left w:val="single" w:sz="4" w:space="0" w:color="000009"/>
              <w:right w:val="single" w:sz="4" w:space="0" w:color="000009"/>
            </w:tcBorders>
          </w:tcPr>
          <w:p w:rsidR="008451EB" w:rsidRDefault="00CD6608">
            <w:pPr>
              <w:pStyle w:val="TableParagraph"/>
              <w:spacing w:before="176" w:line="233" w:lineRule="exact"/>
              <w:ind w:left="355" w:right="354"/>
            </w:pPr>
            <w:r>
              <w:rPr>
                <w:color w:val="000009"/>
              </w:rPr>
              <w:t>Women</w:t>
            </w:r>
          </w:p>
        </w:tc>
        <w:tc>
          <w:tcPr>
            <w:tcW w:w="1576" w:type="dxa"/>
            <w:tcBorders>
              <w:left w:val="single" w:sz="4" w:space="0" w:color="000009"/>
              <w:right w:val="single" w:sz="4" w:space="0" w:color="000009"/>
            </w:tcBorders>
          </w:tcPr>
          <w:p w:rsidR="008451EB" w:rsidRDefault="00CD6608">
            <w:pPr>
              <w:pStyle w:val="TableParagraph"/>
              <w:spacing w:before="176" w:line="233" w:lineRule="exact"/>
              <w:ind w:left="115" w:right="113"/>
            </w:pPr>
            <w:r>
              <w:rPr>
                <w:color w:val="000009"/>
              </w:rPr>
              <w:t>Handicapped</w:t>
            </w:r>
          </w:p>
        </w:tc>
        <w:tc>
          <w:tcPr>
            <w:tcW w:w="3334" w:type="dxa"/>
            <w:tcBorders>
              <w:left w:val="single" w:sz="4" w:space="0" w:color="000009"/>
              <w:right w:val="single" w:sz="4" w:space="0" w:color="000009"/>
            </w:tcBorders>
          </w:tcPr>
          <w:p w:rsidR="008451EB" w:rsidRDefault="00CD6608">
            <w:pPr>
              <w:pStyle w:val="TableParagraph"/>
              <w:spacing w:before="176" w:line="233" w:lineRule="exact"/>
              <w:ind w:left="82" w:right="83"/>
            </w:pPr>
            <w:r>
              <w:rPr>
                <w:color w:val="000009"/>
              </w:rPr>
              <w:t>Dependents of Freedom Fighter</w:t>
            </w:r>
          </w:p>
        </w:tc>
        <w:tc>
          <w:tcPr>
            <w:tcW w:w="1928" w:type="dxa"/>
            <w:tcBorders>
              <w:left w:val="single" w:sz="4" w:space="0" w:color="000009"/>
              <w:right w:val="single" w:sz="4" w:space="0" w:color="000009"/>
            </w:tcBorders>
          </w:tcPr>
          <w:p w:rsidR="008451EB" w:rsidRDefault="00CD6608">
            <w:pPr>
              <w:pStyle w:val="TableParagraph"/>
              <w:spacing w:before="176" w:line="233" w:lineRule="exact"/>
              <w:ind w:left="212" w:right="211"/>
            </w:pPr>
            <w:r>
              <w:rPr>
                <w:color w:val="000009"/>
              </w:rPr>
              <w:t>Ex-servicemen</w:t>
            </w:r>
          </w:p>
        </w:tc>
      </w:tr>
      <w:tr w:rsidR="008451EB">
        <w:trPr>
          <w:trHeight w:val="427"/>
        </w:trPr>
        <w:tc>
          <w:tcPr>
            <w:tcW w:w="1518" w:type="dxa"/>
            <w:tcBorders>
              <w:left w:val="single" w:sz="4" w:space="0" w:color="000009"/>
              <w:right w:val="single" w:sz="4" w:space="0" w:color="000009"/>
            </w:tcBorders>
          </w:tcPr>
          <w:p w:rsidR="008451EB" w:rsidRDefault="00CD6608">
            <w:pPr>
              <w:pStyle w:val="TableParagraph"/>
              <w:spacing w:before="176" w:line="231" w:lineRule="exact"/>
              <w:ind w:left="355" w:right="353"/>
              <w:rPr>
                <w:b/>
              </w:rPr>
            </w:pPr>
            <w:r>
              <w:rPr>
                <w:b/>
                <w:color w:val="000009"/>
              </w:rPr>
              <w:t>1325</w:t>
            </w:r>
          </w:p>
        </w:tc>
        <w:tc>
          <w:tcPr>
            <w:tcW w:w="1576" w:type="dxa"/>
            <w:tcBorders>
              <w:left w:val="single" w:sz="4" w:space="0" w:color="000009"/>
              <w:right w:val="single" w:sz="4" w:space="0" w:color="000009"/>
            </w:tcBorders>
          </w:tcPr>
          <w:p w:rsidR="008451EB" w:rsidRDefault="00CD6608">
            <w:pPr>
              <w:pStyle w:val="TableParagraph"/>
              <w:spacing w:before="176" w:line="231" w:lineRule="exact"/>
              <w:ind w:left="115" w:right="113"/>
              <w:rPr>
                <w:b/>
              </w:rPr>
            </w:pPr>
            <w:r>
              <w:rPr>
                <w:b/>
                <w:color w:val="000009"/>
              </w:rPr>
              <w:t>253</w:t>
            </w:r>
          </w:p>
        </w:tc>
        <w:tc>
          <w:tcPr>
            <w:tcW w:w="3334" w:type="dxa"/>
            <w:tcBorders>
              <w:left w:val="single" w:sz="4" w:space="0" w:color="000009"/>
              <w:right w:val="single" w:sz="4" w:space="0" w:color="000009"/>
            </w:tcBorders>
          </w:tcPr>
          <w:p w:rsidR="008451EB" w:rsidRDefault="00CD6608">
            <w:pPr>
              <w:pStyle w:val="TableParagraph"/>
              <w:spacing w:before="176" w:line="231" w:lineRule="exact"/>
              <w:ind w:left="82" w:right="82"/>
              <w:rPr>
                <w:b/>
              </w:rPr>
            </w:pPr>
            <w:r>
              <w:rPr>
                <w:b/>
                <w:color w:val="000009"/>
              </w:rPr>
              <w:t>132</w:t>
            </w:r>
          </w:p>
        </w:tc>
        <w:tc>
          <w:tcPr>
            <w:tcW w:w="1928" w:type="dxa"/>
            <w:tcBorders>
              <w:left w:val="single" w:sz="4" w:space="0" w:color="000009"/>
              <w:right w:val="single" w:sz="4" w:space="0" w:color="000009"/>
            </w:tcBorders>
          </w:tcPr>
          <w:p w:rsidR="008451EB" w:rsidRDefault="00CD6608">
            <w:pPr>
              <w:pStyle w:val="TableParagraph"/>
              <w:spacing w:before="176" w:line="231" w:lineRule="exact"/>
              <w:ind w:left="212" w:right="210"/>
              <w:rPr>
                <w:b/>
              </w:rPr>
            </w:pPr>
            <w:r>
              <w:rPr>
                <w:b/>
                <w:color w:val="000009"/>
              </w:rPr>
              <w:t>331</w:t>
            </w:r>
          </w:p>
        </w:tc>
      </w:tr>
    </w:tbl>
    <w:p w:rsidR="008451EB" w:rsidRDefault="008451EB">
      <w:pPr>
        <w:pStyle w:val="BodyText"/>
        <w:spacing w:before="0"/>
        <w:ind w:left="0"/>
        <w:jc w:val="left"/>
        <w:rPr>
          <w:sz w:val="24"/>
        </w:rPr>
      </w:pPr>
    </w:p>
    <w:p w:rsidR="008451EB" w:rsidRDefault="00CD6608">
      <w:pPr>
        <w:pStyle w:val="BodyText"/>
        <w:spacing w:before="183" w:line="360" w:lineRule="auto"/>
        <w:ind w:right="382"/>
      </w:pPr>
      <w:r>
        <w:rPr>
          <w:color w:val="000009"/>
        </w:rPr>
        <w:t xml:space="preserve">The appellants as well as the private respondents applied for and appeared in the written examination held on 30.03.2014. As per the Uttar Pradesh Public Services (Reservation for Scheduled Castes, Scheduled </w:t>
      </w:r>
      <w:r>
        <w:rPr>
          <w:color w:val="000009"/>
          <w:spacing w:val="-3"/>
        </w:rPr>
        <w:t xml:space="preserve">Tribes </w:t>
      </w:r>
      <w:r>
        <w:rPr>
          <w:color w:val="000009"/>
        </w:rPr>
        <w:t>and Other Backward Classes) Act, 1994 (</w:t>
      </w:r>
      <w:r>
        <w:rPr>
          <w:color w:val="000009"/>
        </w:rPr>
        <w:t xml:space="preserve">for short “UP Reservation Act, 1994”), specific percentages of vacancies have been reserved for different categories viz., (a) in the case of Scheduled Castes – 21% (b) in the case of Scheduled </w:t>
      </w:r>
      <w:r>
        <w:rPr>
          <w:color w:val="000009"/>
          <w:spacing w:val="-3"/>
        </w:rPr>
        <w:t xml:space="preserve">Tribes </w:t>
      </w:r>
      <w:r>
        <w:rPr>
          <w:color w:val="000009"/>
        </w:rPr>
        <w:t xml:space="preserve">– 2% and (c) in the case of OBC–27%. It was brought to </w:t>
      </w:r>
      <w:r>
        <w:rPr>
          <w:color w:val="000009"/>
        </w:rPr>
        <w:t>the notice of the State Government that there was wrongful calculation of category- wise vacancies in the earlier requisition and therefore, the earlier requisition was required to be revised.</w:t>
      </w:r>
      <w:r>
        <w:rPr>
          <w:color w:val="000009"/>
          <w:spacing w:val="54"/>
        </w:rPr>
        <w:t xml:space="preserve"> </w:t>
      </w:r>
      <w:r>
        <w:rPr>
          <w:color w:val="000009"/>
        </w:rPr>
        <w:t>After a detailed inquiry as to</w:t>
      </w:r>
    </w:p>
    <w:p w:rsidR="008451EB" w:rsidRDefault="008451EB">
      <w:pPr>
        <w:spacing w:line="360" w:lineRule="auto"/>
        <w:sectPr w:rsidR="008451EB">
          <w:pgSz w:w="11900" w:h="16840"/>
          <w:pgMar w:top="1380" w:right="1060" w:bottom="940" w:left="940" w:header="0" w:footer="746" w:gutter="0"/>
          <w:cols w:space="720"/>
        </w:sectPr>
      </w:pPr>
    </w:p>
    <w:p w:rsidR="008451EB" w:rsidRDefault="00CD6608">
      <w:pPr>
        <w:pStyle w:val="BodyText"/>
        <w:spacing w:line="360" w:lineRule="auto"/>
        <w:ind w:right="378"/>
      </w:pPr>
      <w:r>
        <w:rPr>
          <w:color w:val="000009"/>
        </w:rPr>
        <w:lastRenderedPageBreak/>
        <w:t>the cadre stre</w:t>
      </w:r>
      <w:r>
        <w:rPr>
          <w:color w:val="000009"/>
        </w:rPr>
        <w:t xml:space="preserve">ngth of </w:t>
      </w:r>
      <w:r>
        <w:rPr>
          <w:color w:val="000009"/>
          <w:spacing w:val="-5"/>
        </w:rPr>
        <w:t xml:space="preserve">Technical </w:t>
      </w:r>
      <w:r>
        <w:rPr>
          <w:color w:val="000009"/>
        </w:rPr>
        <w:t>Assistant – Group C and the actual working strength of persons in different categories, it was found that initially the number of requisitioned candidates in the category of General/Unreserved and OBC were wrongly calculated. It was noticed that the diplom</w:t>
      </w:r>
      <w:r>
        <w:rPr>
          <w:color w:val="000009"/>
        </w:rPr>
        <w:t>a holders who were required to be appointed against “Unreserved quota”; but were wrongly appointed against the “OBC quota” and the same was to be rectified. According to the State, after adjustment of diploma holders against “General Category” and in order</w:t>
      </w:r>
      <w:r>
        <w:rPr>
          <w:color w:val="000009"/>
        </w:rPr>
        <w:t xml:space="preserve"> to fulfill the requirements of constitutional and statutory mandate of reservation, the State Government has reworked the vacancies for different categories of persons and sent the revised requisition for the vacancies for different categories. The State </w:t>
      </w:r>
      <w:r>
        <w:rPr>
          <w:color w:val="000009"/>
        </w:rPr>
        <w:t xml:space="preserve">Government after taking opinion of the Department of Personnel </w:t>
      </w:r>
      <w:r>
        <w:rPr>
          <w:i/>
          <w:color w:val="000009"/>
        </w:rPr>
        <w:t xml:space="preserve">vide </w:t>
      </w:r>
      <w:r>
        <w:rPr>
          <w:color w:val="000009"/>
        </w:rPr>
        <w:t xml:space="preserve">its order dated 20.08.2014 approved the revised vacancies for different categories of persons in accordance with the applicable reservation rules and </w:t>
      </w:r>
      <w:r>
        <w:rPr>
          <w:color w:val="000009"/>
          <w:spacing w:val="-3"/>
        </w:rPr>
        <w:t xml:space="preserve">accordingly, </w:t>
      </w:r>
      <w:r>
        <w:rPr>
          <w:color w:val="000009"/>
        </w:rPr>
        <w:t xml:space="preserve">revised the requisition. </w:t>
      </w:r>
      <w:r>
        <w:rPr>
          <w:color w:val="000009"/>
        </w:rPr>
        <w:t xml:space="preserve">Based on the said order dated 20.08.2014, Department of Agriculture </w:t>
      </w:r>
      <w:r>
        <w:rPr>
          <w:i/>
          <w:color w:val="000009"/>
        </w:rPr>
        <w:t xml:space="preserve">vide </w:t>
      </w:r>
      <w:r>
        <w:rPr>
          <w:color w:val="000009"/>
        </w:rPr>
        <w:t>its letter No.AC/101 dated 20.08.2014 sent the revised requisition for 6628 posts to the UP Public Service Commission as</w:t>
      </w:r>
      <w:r>
        <w:rPr>
          <w:color w:val="000009"/>
          <w:spacing w:val="-3"/>
        </w:rPr>
        <w:t xml:space="preserve"> </w:t>
      </w:r>
      <w:r>
        <w:rPr>
          <w:color w:val="000009"/>
        </w:rPr>
        <w:t>under:-</w:t>
      </w:r>
    </w:p>
    <w:p w:rsidR="008451EB" w:rsidRDefault="008451EB">
      <w:pPr>
        <w:pStyle w:val="BodyText"/>
        <w:spacing w:before="4" w:after="1"/>
        <w:ind w:left="0"/>
        <w:jc w:val="left"/>
        <w:rPr>
          <w:sz w:val="10"/>
        </w:rPr>
      </w:pPr>
    </w:p>
    <w:tbl>
      <w:tblPr>
        <w:tblW w:w="0" w:type="auto"/>
        <w:tblInd w:w="132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3218"/>
        <w:gridCol w:w="1428"/>
        <w:gridCol w:w="994"/>
        <w:gridCol w:w="984"/>
        <w:gridCol w:w="1476"/>
      </w:tblGrid>
      <w:tr w:rsidR="008451EB">
        <w:trPr>
          <w:trHeight w:val="683"/>
        </w:trPr>
        <w:tc>
          <w:tcPr>
            <w:tcW w:w="3218" w:type="dxa"/>
            <w:tcBorders>
              <w:left w:val="single" w:sz="4" w:space="0" w:color="000009"/>
              <w:right w:val="single" w:sz="4" w:space="0" w:color="000009"/>
            </w:tcBorders>
          </w:tcPr>
          <w:p w:rsidR="008451EB" w:rsidRDefault="008451EB">
            <w:pPr>
              <w:pStyle w:val="TableParagraph"/>
              <w:jc w:val="left"/>
              <w:rPr>
                <w:sz w:val="20"/>
              </w:rPr>
            </w:pPr>
          </w:p>
          <w:p w:rsidR="008451EB" w:rsidRDefault="00CD6608">
            <w:pPr>
              <w:pStyle w:val="TableParagraph"/>
              <w:ind w:left="99"/>
              <w:jc w:val="left"/>
            </w:pPr>
            <w:r>
              <w:rPr>
                <w:color w:val="000009"/>
              </w:rPr>
              <w:t>Advertisement Number</w:t>
            </w:r>
          </w:p>
        </w:tc>
        <w:tc>
          <w:tcPr>
            <w:tcW w:w="4882" w:type="dxa"/>
            <w:gridSpan w:val="4"/>
            <w:tcBorders>
              <w:left w:val="single" w:sz="4" w:space="0" w:color="000009"/>
              <w:right w:val="single" w:sz="4" w:space="0" w:color="000009"/>
            </w:tcBorders>
          </w:tcPr>
          <w:p w:rsidR="008451EB" w:rsidRDefault="00CD6608">
            <w:pPr>
              <w:pStyle w:val="TableParagraph"/>
              <w:spacing w:before="176" w:line="250" w:lineRule="atLeast"/>
              <w:ind w:left="98" w:right="96"/>
              <w:jc w:val="left"/>
            </w:pPr>
            <w:r>
              <w:rPr>
                <w:color w:val="000009"/>
              </w:rPr>
              <w:t>Vacancies in Subordinate Agriculture Services, Cadre-III (Technical Assistant Group-C)</w:t>
            </w:r>
          </w:p>
        </w:tc>
      </w:tr>
      <w:tr w:rsidR="008451EB">
        <w:trPr>
          <w:trHeight w:val="623"/>
        </w:trPr>
        <w:tc>
          <w:tcPr>
            <w:tcW w:w="3218" w:type="dxa"/>
            <w:tcBorders>
              <w:left w:val="single" w:sz="4" w:space="0" w:color="000009"/>
              <w:bottom w:val="nil"/>
              <w:right w:val="single" w:sz="4" w:space="0" w:color="000009"/>
            </w:tcBorders>
          </w:tcPr>
          <w:p w:rsidR="008451EB" w:rsidRDefault="00CD6608">
            <w:pPr>
              <w:pStyle w:val="TableParagraph"/>
              <w:tabs>
                <w:tab w:val="left" w:pos="2868"/>
              </w:tabs>
              <w:spacing w:before="113" w:line="250" w:lineRule="atLeast"/>
              <w:ind w:left="99" w:right="94"/>
              <w:jc w:val="left"/>
            </w:pPr>
            <w:r>
              <w:rPr>
                <w:color w:val="000009"/>
              </w:rPr>
              <w:t>Government Order No.941/12- 4-14-1992/2014</w:t>
            </w:r>
            <w:r>
              <w:rPr>
                <w:color w:val="000009"/>
              </w:rPr>
              <w:tab/>
            </w:r>
            <w:r>
              <w:rPr>
                <w:color w:val="000009"/>
                <w:spacing w:val="-7"/>
              </w:rPr>
              <w:t>dt.</w:t>
            </w:r>
          </w:p>
        </w:tc>
        <w:tc>
          <w:tcPr>
            <w:tcW w:w="1428" w:type="dxa"/>
            <w:tcBorders>
              <w:left w:val="single" w:sz="4" w:space="0" w:color="000009"/>
              <w:bottom w:val="nil"/>
              <w:right w:val="single" w:sz="4" w:space="0" w:color="000009"/>
            </w:tcBorders>
          </w:tcPr>
          <w:p w:rsidR="008451EB" w:rsidRDefault="00CD6608">
            <w:pPr>
              <w:pStyle w:val="TableParagraph"/>
              <w:spacing w:before="203"/>
              <w:ind w:left="84" w:right="82"/>
              <w:rPr>
                <w:b/>
              </w:rPr>
            </w:pPr>
            <w:r>
              <w:rPr>
                <w:b/>
                <w:color w:val="000009"/>
              </w:rPr>
              <w:t>Unreserved</w:t>
            </w:r>
          </w:p>
        </w:tc>
        <w:tc>
          <w:tcPr>
            <w:tcW w:w="994" w:type="dxa"/>
            <w:tcBorders>
              <w:left w:val="single" w:sz="4" w:space="0" w:color="000009"/>
              <w:bottom w:val="nil"/>
              <w:right w:val="single" w:sz="4" w:space="0" w:color="000009"/>
            </w:tcBorders>
          </w:tcPr>
          <w:p w:rsidR="008451EB" w:rsidRDefault="00CD6608">
            <w:pPr>
              <w:pStyle w:val="TableParagraph"/>
              <w:spacing w:before="203"/>
              <w:ind w:left="228" w:right="226"/>
              <w:rPr>
                <w:b/>
              </w:rPr>
            </w:pPr>
            <w:r>
              <w:rPr>
                <w:b/>
                <w:color w:val="000009"/>
              </w:rPr>
              <w:t>SC</w:t>
            </w:r>
          </w:p>
        </w:tc>
        <w:tc>
          <w:tcPr>
            <w:tcW w:w="984" w:type="dxa"/>
            <w:tcBorders>
              <w:left w:val="single" w:sz="4" w:space="0" w:color="000009"/>
              <w:bottom w:val="nil"/>
              <w:right w:val="single" w:sz="4" w:space="0" w:color="000009"/>
            </w:tcBorders>
          </w:tcPr>
          <w:p w:rsidR="008451EB" w:rsidRDefault="00CD6608">
            <w:pPr>
              <w:pStyle w:val="TableParagraph"/>
              <w:spacing w:before="203"/>
              <w:ind w:left="284" w:right="280"/>
              <w:rPr>
                <w:b/>
              </w:rPr>
            </w:pPr>
            <w:r>
              <w:rPr>
                <w:b/>
                <w:color w:val="000009"/>
              </w:rPr>
              <w:t>ST</w:t>
            </w:r>
          </w:p>
        </w:tc>
        <w:tc>
          <w:tcPr>
            <w:tcW w:w="1476" w:type="dxa"/>
            <w:tcBorders>
              <w:left w:val="single" w:sz="4" w:space="0" w:color="000009"/>
              <w:bottom w:val="nil"/>
              <w:right w:val="single" w:sz="4" w:space="0" w:color="000009"/>
            </w:tcBorders>
          </w:tcPr>
          <w:p w:rsidR="008451EB" w:rsidRDefault="00CD6608">
            <w:pPr>
              <w:pStyle w:val="TableParagraph"/>
              <w:spacing w:before="203"/>
              <w:ind w:left="470" w:right="466"/>
              <w:rPr>
                <w:b/>
              </w:rPr>
            </w:pPr>
            <w:r>
              <w:rPr>
                <w:b/>
                <w:color w:val="000009"/>
              </w:rPr>
              <w:t>OBC</w:t>
            </w:r>
          </w:p>
        </w:tc>
      </w:tr>
      <w:tr w:rsidR="008451EB">
        <w:trPr>
          <w:trHeight w:val="407"/>
        </w:trPr>
        <w:tc>
          <w:tcPr>
            <w:tcW w:w="3218" w:type="dxa"/>
            <w:tcBorders>
              <w:top w:val="nil"/>
              <w:left w:val="single" w:sz="4" w:space="0" w:color="000009"/>
              <w:bottom w:val="nil"/>
              <w:right w:val="single" w:sz="4" w:space="0" w:color="000009"/>
            </w:tcBorders>
          </w:tcPr>
          <w:p w:rsidR="008451EB" w:rsidRDefault="00CD6608">
            <w:pPr>
              <w:pStyle w:val="TableParagraph"/>
              <w:spacing w:line="249" w:lineRule="exact"/>
              <w:ind w:left="99"/>
              <w:jc w:val="left"/>
            </w:pPr>
            <w:r>
              <w:rPr>
                <w:color w:val="000009"/>
              </w:rPr>
              <w:t>20.08.2014</w:t>
            </w:r>
          </w:p>
        </w:tc>
        <w:tc>
          <w:tcPr>
            <w:tcW w:w="1428" w:type="dxa"/>
            <w:tcBorders>
              <w:top w:val="nil"/>
              <w:left w:val="single" w:sz="4" w:space="0" w:color="000009"/>
              <w:bottom w:val="nil"/>
              <w:right w:val="single" w:sz="4" w:space="0" w:color="000009"/>
            </w:tcBorders>
          </w:tcPr>
          <w:p w:rsidR="008451EB" w:rsidRDefault="00CD6608">
            <w:pPr>
              <w:pStyle w:val="TableParagraph"/>
              <w:spacing w:before="126"/>
              <w:ind w:left="84" w:right="80"/>
              <w:rPr>
                <w:b/>
              </w:rPr>
            </w:pPr>
            <w:r>
              <w:rPr>
                <w:b/>
                <w:color w:val="000009"/>
              </w:rPr>
              <w:t>2515</w:t>
            </w:r>
          </w:p>
        </w:tc>
        <w:tc>
          <w:tcPr>
            <w:tcW w:w="994" w:type="dxa"/>
            <w:tcBorders>
              <w:top w:val="nil"/>
              <w:left w:val="single" w:sz="4" w:space="0" w:color="000009"/>
              <w:bottom w:val="nil"/>
              <w:right w:val="single" w:sz="4" w:space="0" w:color="000009"/>
            </w:tcBorders>
          </w:tcPr>
          <w:p w:rsidR="008451EB" w:rsidRDefault="00CD6608">
            <w:pPr>
              <w:pStyle w:val="TableParagraph"/>
              <w:spacing w:before="126"/>
              <w:ind w:left="228" w:right="226"/>
              <w:rPr>
                <w:b/>
              </w:rPr>
            </w:pPr>
            <w:r>
              <w:rPr>
                <w:b/>
                <w:color w:val="000009"/>
              </w:rPr>
              <w:t>1882</w:t>
            </w:r>
          </w:p>
        </w:tc>
        <w:tc>
          <w:tcPr>
            <w:tcW w:w="984" w:type="dxa"/>
            <w:tcBorders>
              <w:top w:val="nil"/>
              <w:left w:val="single" w:sz="4" w:space="0" w:color="000009"/>
              <w:bottom w:val="nil"/>
              <w:right w:val="single" w:sz="4" w:space="0" w:color="000009"/>
            </w:tcBorders>
          </w:tcPr>
          <w:p w:rsidR="008451EB" w:rsidRDefault="00CD6608">
            <w:pPr>
              <w:pStyle w:val="TableParagraph"/>
              <w:spacing w:before="126"/>
              <w:ind w:left="284" w:right="282"/>
              <w:rPr>
                <w:b/>
              </w:rPr>
            </w:pPr>
            <w:r>
              <w:rPr>
                <w:b/>
                <w:color w:val="000009"/>
              </w:rPr>
              <w:t>201</w:t>
            </w:r>
          </w:p>
        </w:tc>
        <w:tc>
          <w:tcPr>
            <w:tcW w:w="1476" w:type="dxa"/>
            <w:tcBorders>
              <w:top w:val="nil"/>
              <w:left w:val="single" w:sz="4" w:space="0" w:color="000009"/>
              <w:bottom w:val="nil"/>
              <w:right w:val="single" w:sz="4" w:space="0" w:color="000009"/>
            </w:tcBorders>
          </w:tcPr>
          <w:p w:rsidR="008451EB" w:rsidRDefault="00CD6608">
            <w:pPr>
              <w:pStyle w:val="TableParagraph"/>
              <w:spacing w:before="104"/>
              <w:ind w:left="470" w:right="466"/>
              <w:rPr>
                <w:b/>
              </w:rPr>
            </w:pPr>
            <w:r>
              <w:rPr>
                <w:b/>
                <w:color w:val="000009"/>
              </w:rPr>
              <w:t>2030</w:t>
            </w:r>
          </w:p>
        </w:tc>
      </w:tr>
      <w:tr w:rsidR="008451EB">
        <w:trPr>
          <w:trHeight w:val="272"/>
        </w:trPr>
        <w:tc>
          <w:tcPr>
            <w:tcW w:w="3218" w:type="dxa"/>
            <w:tcBorders>
              <w:top w:val="nil"/>
              <w:left w:val="single" w:sz="4" w:space="0" w:color="000009"/>
              <w:right w:val="single" w:sz="4" w:space="0" w:color="000009"/>
            </w:tcBorders>
          </w:tcPr>
          <w:p w:rsidR="008451EB" w:rsidRDefault="00CD6608">
            <w:pPr>
              <w:pStyle w:val="TableParagraph"/>
              <w:spacing w:before="22" w:line="231" w:lineRule="exact"/>
              <w:ind w:left="99"/>
              <w:jc w:val="left"/>
              <w:rPr>
                <w:b/>
              </w:rPr>
            </w:pPr>
            <w:r>
              <w:rPr>
                <w:b/>
                <w:color w:val="000009"/>
              </w:rPr>
              <w:t>Total vacancies: 6628</w:t>
            </w:r>
          </w:p>
        </w:tc>
        <w:tc>
          <w:tcPr>
            <w:tcW w:w="1428" w:type="dxa"/>
            <w:tcBorders>
              <w:top w:val="nil"/>
              <w:left w:val="single" w:sz="4" w:space="0" w:color="000009"/>
              <w:right w:val="single" w:sz="4" w:space="0" w:color="000009"/>
            </w:tcBorders>
          </w:tcPr>
          <w:p w:rsidR="008451EB" w:rsidRDefault="008451EB">
            <w:pPr>
              <w:pStyle w:val="TableParagraph"/>
              <w:jc w:val="left"/>
              <w:rPr>
                <w:rFonts w:ascii="Times New Roman"/>
                <w:sz w:val="20"/>
              </w:rPr>
            </w:pPr>
          </w:p>
        </w:tc>
        <w:tc>
          <w:tcPr>
            <w:tcW w:w="994" w:type="dxa"/>
            <w:tcBorders>
              <w:top w:val="nil"/>
              <w:left w:val="single" w:sz="4" w:space="0" w:color="000009"/>
              <w:right w:val="single" w:sz="4" w:space="0" w:color="000009"/>
            </w:tcBorders>
          </w:tcPr>
          <w:p w:rsidR="008451EB" w:rsidRDefault="008451EB">
            <w:pPr>
              <w:pStyle w:val="TableParagraph"/>
              <w:jc w:val="left"/>
              <w:rPr>
                <w:rFonts w:ascii="Times New Roman"/>
                <w:sz w:val="20"/>
              </w:rPr>
            </w:pPr>
          </w:p>
        </w:tc>
        <w:tc>
          <w:tcPr>
            <w:tcW w:w="984" w:type="dxa"/>
            <w:tcBorders>
              <w:top w:val="nil"/>
              <w:left w:val="single" w:sz="4" w:space="0" w:color="000009"/>
              <w:right w:val="single" w:sz="4" w:space="0" w:color="000009"/>
            </w:tcBorders>
          </w:tcPr>
          <w:p w:rsidR="008451EB" w:rsidRDefault="008451EB">
            <w:pPr>
              <w:pStyle w:val="TableParagraph"/>
              <w:jc w:val="left"/>
              <w:rPr>
                <w:rFonts w:ascii="Times New Roman"/>
                <w:sz w:val="20"/>
              </w:rPr>
            </w:pPr>
          </w:p>
        </w:tc>
        <w:tc>
          <w:tcPr>
            <w:tcW w:w="1476" w:type="dxa"/>
            <w:tcBorders>
              <w:top w:val="nil"/>
              <w:left w:val="single" w:sz="4" w:space="0" w:color="000009"/>
              <w:right w:val="single" w:sz="4" w:space="0" w:color="000009"/>
            </w:tcBorders>
          </w:tcPr>
          <w:p w:rsidR="008451EB" w:rsidRDefault="008451EB">
            <w:pPr>
              <w:pStyle w:val="TableParagraph"/>
              <w:jc w:val="left"/>
              <w:rPr>
                <w:rFonts w:ascii="Times New Roman"/>
                <w:sz w:val="20"/>
              </w:rPr>
            </w:pPr>
          </w:p>
        </w:tc>
      </w:tr>
    </w:tbl>
    <w:p w:rsidR="008451EB" w:rsidRDefault="00CD6608">
      <w:pPr>
        <w:spacing w:before="177"/>
        <w:ind w:left="1445"/>
      </w:pPr>
      <w:r>
        <w:rPr>
          <w:color w:val="000009"/>
        </w:rPr>
        <w:t>Horizontal reservation in amended requisition is as under:</w:t>
      </w:r>
    </w:p>
    <w:p w:rsidR="008451EB" w:rsidRDefault="008451EB">
      <w:pPr>
        <w:pStyle w:val="BodyText"/>
        <w:spacing w:before="9"/>
        <w:ind w:left="0"/>
        <w:jc w:val="left"/>
        <w:rPr>
          <w:sz w:val="15"/>
        </w:rPr>
      </w:pPr>
    </w:p>
    <w:tbl>
      <w:tblPr>
        <w:tblW w:w="0" w:type="auto"/>
        <w:tblInd w:w="132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464"/>
        <w:gridCol w:w="1580"/>
        <w:gridCol w:w="3356"/>
        <w:gridCol w:w="1686"/>
      </w:tblGrid>
      <w:tr w:rsidR="008451EB">
        <w:trPr>
          <w:trHeight w:val="427"/>
        </w:trPr>
        <w:tc>
          <w:tcPr>
            <w:tcW w:w="1464" w:type="dxa"/>
            <w:tcBorders>
              <w:left w:val="single" w:sz="4" w:space="0" w:color="000009"/>
              <w:right w:val="single" w:sz="4" w:space="0" w:color="000009"/>
            </w:tcBorders>
          </w:tcPr>
          <w:p w:rsidR="008451EB" w:rsidRDefault="00CD6608">
            <w:pPr>
              <w:pStyle w:val="TableParagraph"/>
              <w:spacing w:before="176" w:line="231" w:lineRule="exact"/>
              <w:ind w:left="329" w:right="327"/>
            </w:pPr>
            <w:r>
              <w:rPr>
                <w:color w:val="000009"/>
              </w:rPr>
              <w:t>Women</w:t>
            </w:r>
          </w:p>
        </w:tc>
        <w:tc>
          <w:tcPr>
            <w:tcW w:w="1580" w:type="dxa"/>
            <w:tcBorders>
              <w:left w:val="single" w:sz="4" w:space="0" w:color="000009"/>
              <w:right w:val="single" w:sz="4" w:space="0" w:color="000009"/>
            </w:tcBorders>
          </w:tcPr>
          <w:p w:rsidR="008451EB" w:rsidRDefault="00CD6608">
            <w:pPr>
              <w:pStyle w:val="TableParagraph"/>
              <w:spacing w:before="176" w:line="231" w:lineRule="exact"/>
              <w:ind w:left="117" w:right="115"/>
            </w:pPr>
            <w:r>
              <w:rPr>
                <w:color w:val="000009"/>
              </w:rPr>
              <w:t>Handicapped</w:t>
            </w:r>
          </w:p>
        </w:tc>
        <w:tc>
          <w:tcPr>
            <w:tcW w:w="3356" w:type="dxa"/>
            <w:tcBorders>
              <w:left w:val="single" w:sz="4" w:space="0" w:color="000009"/>
              <w:right w:val="single" w:sz="4" w:space="0" w:color="000009"/>
            </w:tcBorders>
          </w:tcPr>
          <w:p w:rsidR="008451EB" w:rsidRDefault="00CD6608">
            <w:pPr>
              <w:pStyle w:val="TableParagraph"/>
              <w:spacing w:before="176" w:line="231" w:lineRule="exact"/>
              <w:ind w:left="93" w:right="93"/>
            </w:pPr>
            <w:r>
              <w:rPr>
                <w:color w:val="000009"/>
              </w:rPr>
              <w:t>Dependents of Freedom Fighter</w:t>
            </w:r>
          </w:p>
        </w:tc>
        <w:tc>
          <w:tcPr>
            <w:tcW w:w="1686" w:type="dxa"/>
            <w:tcBorders>
              <w:left w:val="single" w:sz="4" w:space="0" w:color="000009"/>
              <w:right w:val="single" w:sz="4" w:space="0" w:color="000009"/>
            </w:tcBorders>
          </w:tcPr>
          <w:p w:rsidR="008451EB" w:rsidRDefault="00CD6608">
            <w:pPr>
              <w:pStyle w:val="TableParagraph"/>
              <w:spacing w:before="176" w:line="231" w:lineRule="exact"/>
              <w:ind w:left="90" w:right="90"/>
            </w:pPr>
            <w:r>
              <w:rPr>
                <w:color w:val="000009"/>
              </w:rPr>
              <w:t>Ex-servicemen</w:t>
            </w:r>
          </w:p>
        </w:tc>
      </w:tr>
      <w:tr w:rsidR="008451EB">
        <w:trPr>
          <w:trHeight w:val="249"/>
        </w:trPr>
        <w:tc>
          <w:tcPr>
            <w:tcW w:w="1464" w:type="dxa"/>
            <w:tcBorders>
              <w:left w:val="single" w:sz="4" w:space="0" w:color="000009"/>
              <w:right w:val="single" w:sz="4" w:space="0" w:color="000009"/>
            </w:tcBorders>
          </w:tcPr>
          <w:p w:rsidR="008451EB" w:rsidRDefault="00CD6608">
            <w:pPr>
              <w:pStyle w:val="TableParagraph"/>
              <w:spacing w:line="229" w:lineRule="exact"/>
              <w:ind w:left="327" w:right="327"/>
              <w:rPr>
                <w:b/>
              </w:rPr>
            </w:pPr>
            <w:r>
              <w:rPr>
                <w:b/>
                <w:color w:val="000009"/>
              </w:rPr>
              <w:t>1325</w:t>
            </w:r>
          </w:p>
        </w:tc>
        <w:tc>
          <w:tcPr>
            <w:tcW w:w="1580" w:type="dxa"/>
            <w:tcBorders>
              <w:left w:val="single" w:sz="4" w:space="0" w:color="000009"/>
              <w:right w:val="single" w:sz="4" w:space="0" w:color="000009"/>
            </w:tcBorders>
          </w:tcPr>
          <w:p w:rsidR="008451EB" w:rsidRDefault="00CD6608">
            <w:pPr>
              <w:pStyle w:val="TableParagraph"/>
              <w:spacing w:line="229" w:lineRule="exact"/>
              <w:ind w:left="117" w:right="115"/>
              <w:rPr>
                <w:b/>
              </w:rPr>
            </w:pPr>
            <w:r>
              <w:rPr>
                <w:b/>
                <w:color w:val="000009"/>
              </w:rPr>
              <w:t>252</w:t>
            </w:r>
          </w:p>
        </w:tc>
        <w:tc>
          <w:tcPr>
            <w:tcW w:w="3356" w:type="dxa"/>
            <w:tcBorders>
              <w:left w:val="single" w:sz="4" w:space="0" w:color="000009"/>
              <w:right w:val="single" w:sz="4" w:space="0" w:color="000009"/>
            </w:tcBorders>
          </w:tcPr>
          <w:p w:rsidR="008451EB" w:rsidRDefault="00CD6608">
            <w:pPr>
              <w:pStyle w:val="TableParagraph"/>
              <w:spacing w:line="229" w:lineRule="exact"/>
              <w:ind w:left="93" w:right="91"/>
              <w:rPr>
                <w:b/>
              </w:rPr>
            </w:pPr>
            <w:r>
              <w:rPr>
                <w:b/>
                <w:color w:val="000009"/>
              </w:rPr>
              <w:t>132</w:t>
            </w:r>
          </w:p>
        </w:tc>
        <w:tc>
          <w:tcPr>
            <w:tcW w:w="1686" w:type="dxa"/>
            <w:tcBorders>
              <w:left w:val="single" w:sz="4" w:space="0" w:color="000009"/>
              <w:right w:val="single" w:sz="4" w:space="0" w:color="000009"/>
            </w:tcBorders>
          </w:tcPr>
          <w:p w:rsidR="008451EB" w:rsidRDefault="00CD6608">
            <w:pPr>
              <w:pStyle w:val="TableParagraph"/>
              <w:spacing w:line="229" w:lineRule="exact"/>
              <w:ind w:left="90" w:right="90"/>
              <w:rPr>
                <w:b/>
              </w:rPr>
            </w:pPr>
            <w:r>
              <w:rPr>
                <w:b/>
                <w:color w:val="000009"/>
              </w:rPr>
              <w:t>330</w:t>
            </w:r>
          </w:p>
        </w:tc>
      </w:tr>
    </w:tbl>
    <w:p w:rsidR="008451EB" w:rsidRDefault="00CD6608">
      <w:pPr>
        <w:pStyle w:val="BodyText"/>
        <w:spacing w:before="0" w:line="360" w:lineRule="auto"/>
        <w:ind w:right="382"/>
      </w:pPr>
      <w:r>
        <w:rPr>
          <w:color w:val="000009"/>
        </w:rPr>
        <w:t>Based upon the above revised requisition, on 15.09.2014, UP Public</w:t>
      </w:r>
      <w:r>
        <w:rPr>
          <w:color w:val="000009"/>
          <w:spacing w:val="41"/>
        </w:rPr>
        <w:t xml:space="preserve"> </w:t>
      </w:r>
      <w:r>
        <w:rPr>
          <w:color w:val="000009"/>
        </w:rPr>
        <w:t>Service</w:t>
      </w:r>
      <w:r>
        <w:rPr>
          <w:color w:val="000009"/>
          <w:spacing w:val="41"/>
        </w:rPr>
        <w:t xml:space="preserve"> </w:t>
      </w:r>
      <w:r>
        <w:rPr>
          <w:color w:val="000009"/>
        </w:rPr>
        <w:t>Commission</w:t>
      </w:r>
      <w:r>
        <w:rPr>
          <w:color w:val="000009"/>
          <w:spacing w:val="41"/>
        </w:rPr>
        <w:t xml:space="preserve"> </w:t>
      </w:r>
      <w:r>
        <w:rPr>
          <w:color w:val="000009"/>
        </w:rPr>
        <w:t>declared</w:t>
      </w:r>
      <w:r>
        <w:rPr>
          <w:color w:val="000009"/>
          <w:spacing w:val="41"/>
        </w:rPr>
        <w:t xml:space="preserve"> </w:t>
      </w:r>
      <w:r>
        <w:rPr>
          <w:color w:val="000009"/>
        </w:rPr>
        <w:t>the</w:t>
      </w:r>
      <w:r>
        <w:rPr>
          <w:color w:val="000009"/>
          <w:spacing w:val="41"/>
        </w:rPr>
        <w:t xml:space="preserve"> </w:t>
      </w:r>
      <w:r>
        <w:rPr>
          <w:color w:val="000009"/>
        </w:rPr>
        <w:t>result</w:t>
      </w:r>
      <w:r>
        <w:rPr>
          <w:color w:val="000009"/>
          <w:spacing w:val="41"/>
        </w:rPr>
        <w:t xml:space="preserve"> </w:t>
      </w:r>
      <w:r>
        <w:rPr>
          <w:color w:val="000009"/>
        </w:rPr>
        <w:t>of</w:t>
      </w:r>
      <w:r>
        <w:rPr>
          <w:color w:val="000009"/>
          <w:spacing w:val="42"/>
        </w:rPr>
        <w:t xml:space="preserve"> </w:t>
      </w:r>
      <w:r>
        <w:rPr>
          <w:color w:val="000009"/>
        </w:rPr>
        <w:t>the</w:t>
      </w:r>
      <w:r>
        <w:rPr>
          <w:color w:val="000009"/>
          <w:spacing w:val="41"/>
        </w:rPr>
        <w:t xml:space="preserve"> </w:t>
      </w:r>
      <w:r>
        <w:rPr>
          <w:color w:val="000009"/>
        </w:rPr>
        <w:t>written</w:t>
      </w:r>
    </w:p>
    <w:p w:rsidR="008451EB" w:rsidRDefault="008451EB">
      <w:pPr>
        <w:spacing w:line="360" w:lineRule="auto"/>
        <w:sectPr w:rsidR="008451EB">
          <w:pgSz w:w="11900" w:h="16840"/>
          <w:pgMar w:top="1380" w:right="1060" w:bottom="940" w:left="940" w:header="0" w:footer="746" w:gutter="0"/>
          <w:cols w:space="720"/>
        </w:sectPr>
      </w:pPr>
    </w:p>
    <w:p w:rsidR="008451EB" w:rsidRDefault="00CD6608">
      <w:pPr>
        <w:pStyle w:val="BodyText"/>
        <w:spacing w:line="360" w:lineRule="auto"/>
        <w:ind w:right="380"/>
      </w:pPr>
      <w:r>
        <w:rPr>
          <w:color w:val="000009"/>
        </w:rPr>
        <w:lastRenderedPageBreak/>
        <w:t>examination wherein, both the appellants as well as the private respondents were declared successful. After declaration of the result of written examination, the UP Public Service Commission issued an Office Memorandum dated 12.10</w:t>
      </w:r>
      <w:r>
        <w:rPr>
          <w:color w:val="000009"/>
        </w:rPr>
        <w:t>.2014 notifying 2515 posts for Unreserved/General category; 1882 posts for SC</w:t>
      </w:r>
      <w:r>
        <w:rPr>
          <w:color w:val="000009"/>
          <w:spacing w:val="-41"/>
        </w:rPr>
        <w:t xml:space="preserve"> </w:t>
      </w:r>
      <w:r>
        <w:rPr>
          <w:color w:val="000009"/>
        </w:rPr>
        <w:t>category;</w:t>
      </w:r>
    </w:p>
    <w:p w:rsidR="008451EB" w:rsidRDefault="00CD6608">
      <w:pPr>
        <w:pStyle w:val="BodyText"/>
        <w:spacing w:before="0" w:line="360" w:lineRule="auto"/>
        <w:ind w:right="381"/>
      </w:pPr>
      <w:r>
        <w:rPr>
          <w:color w:val="000009"/>
        </w:rPr>
        <w:t>201 posts for ST category and 2030 posts for OBC category in consonance with the government order dated 20.08.2014. The successful candidates who cleared the written ex</w:t>
      </w:r>
      <w:r>
        <w:rPr>
          <w:color w:val="000009"/>
        </w:rPr>
        <w:t>amination appeared for interview held from 27.10.2014 onwards. Finally, when the result of select list candidates was declared on 21.05.2015, the private respondents did not qualify.</w:t>
      </w:r>
    </w:p>
    <w:p w:rsidR="008451EB" w:rsidRDefault="00CD6608">
      <w:pPr>
        <w:pStyle w:val="ListParagraph"/>
        <w:numPr>
          <w:ilvl w:val="0"/>
          <w:numId w:val="5"/>
        </w:numPr>
        <w:tabs>
          <w:tab w:val="left" w:pos="1798"/>
        </w:tabs>
        <w:spacing w:line="360" w:lineRule="auto"/>
        <w:ind w:left="1078" w:right="381" w:firstLine="0"/>
        <w:jc w:val="both"/>
        <w:rPr>
          <w:color w:val="000009"/>
          <w:sz w:val="28"/>
        </w:rPr>
      </w:pPr>
      <w:r>
        <w:rPr>
          <w:color w:val="000009"/>
          <w:sz w:val="28"/>
        </w:rPr>
        <w:t>Number of writ petitions came to be filed before the High Court by the unsuccessful candidates against respondents No.1 to 4 and by impleading some of the successful candidates assailing the validity of the Office Memorandum dated 12.10.2014 and the result</w:t>
      </w:r>
      <w:r>
        <w:rPr>
          <w:color w:val="000009"/>
          <w:sz w:val="28"/>
        </w:rPr>
        <w:t xml:space="preserve"> declared on 21.05.2015 praying that they be quashed. They further prayed for direction to respondents No.1 to 4 to prepare the result afresh without giving effect to Office Memorandum dated 12.10.2014. It was contended that change in the number of vacanci</w:t>
      </w:r>
      <w:r>
        <w:rPr>
          <w:color w:val="000009"/>
          <w:sz w:val="28"/>
        </w:rPr>
        <w:t>es in different categories is illegal and the same amounts to changing the rules of the game in the middle of the selection process. The impugned result was also assailed on the ground that it is in contravention to Section 3(1) of UP Reservation Act, 1994</w:t>
      </w:r>
      <w:r>
        <w:rPr>
          <w:color w:val="000009"/>
          <w:sz w:val="28"/>
        </w:rPr>
        <w:t xml:space="preserve"> and Rule 15(3) of UP Subordinate Agriculture Services Rules, 1993 (Agriculture Service Rules, 1993) and that the percentage of reservation to SC/ST and OBC categories crossed the upper limit of 50%.</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ListParagraph"/>
        <w:numPr>
          <w:ilvl w:val="0"/>
          <w:numId w:val="5"/>
        </w:numPr>
        <w:tabs>
          <w:tab w:val="left" w:pos="1798"/>
        </w:tabs>
        <w:spacing w:before="61" w:line="360" w:lineRule="auto"/>
        <w:ind w:left="1078" w:right="368" w:firstLine="0"/>
        <w:jc w:val="both"/>
        <w:rPr>
          <w:rFonts w:ascii="Lucida Sans"/>
          <w:color w:val="000009"/>
        </w:rPr>
      </w:pPr>
      <w:r>
        <w:rPr>
          <w:color w:val="000009"/>
          <w:sz w:val="28"/>
        </w:rPr>
        <w:lastRenderedPageBreak/>
        <w:t>After referring to decisions on the as</w:t>
      </w:r>
      <w:r>
        <w:rPr>
          <w:color w:val="000009"/>
          <w:sz w:val="28"/>
        </w:rPr>
        <w:t xml:space="preserve">pect of reservation, </w:t>
      </w:r>
      <w:r>
        <w:rPr>
          <w:i/>
          <w:color w:val="000009"/>
          <w:sz w:val="28"/>
        </w:rPr>
        <w:t xml:space="preserve">vide </w:t>
      </w:r>
      <w:r>
        <w:rPr>
          <w:color w:val="000009"/>
          <w:sz w:val="28"/>
        </w:rPr>
        <w:t xml:space="preserve">the impugned judgment, the High Court allowed the writ petitions </w:t>
      </w:r>
      <w:r>
        <w:rPr>
          <w:i/>
          <w:color w:val="000009"/>
          <w:sz w:val="28"/>
        </w:rPr>
        <w:t xml:space="preserve">inter alia </w:t>
      </w:r>
      <w:r>
        <w:rPr>
          <w:color w:val="000009"/>
          <w:sz w:val="28"/>
        </w:rPr>
        <w:t>holding as</w:t>
      </w:r>
      <w:r>
        <w:rPr>
          <w:color w:val="000009"/>
          <w:spacing w:val="-6"/>
          <w:sz w:val="28"/>
        </w:rPr>
        <w:t xml:space="preserve"> </w:t>
      </w:r>
      <w:r>
        <w:rPr>
          <w:color w:val="000009"/>
          <w:sz w:val="28"/>
        </w:rPr>
        <w:t>under:-</w:t>
      </w:r>
    </w:p>
    <w:p w:rsidR="008451EB" w:rsidRDefault="00CD6608">
      <w:pPr>
        <w:pStyle w:val="ListParagraph"/>
        <w:numPr>
          <w:ilvl w:val="1"/>
          <w:numId w:val="5"/>
        </w:numPr>
        <w:tabs>
          <w:tab w:val="left" w:pos="2072"/>
        </w:tabs>
        <w:spacing w:before="0" w:line="276" w:lineRule="exact"/>
        <w:ind w:left="2072"/>
        <w:rPr>
          <w:sz w:val="24"/>
        </w:rPr>
      </w:pPr>
      <w:r>
        <w:rPr>
          <w:color w:val="000009"/>
          <w:sz w:val="24"/>
        </w:rPr>
        <w:t>The</w:t>
      </w:r>
      <w:r>
        <w:rPr>
          <w:color w:val="000009"/>
          <w:spacing w:val="15"/>
          <w:sz w:val="24"/>
        </w:rPr>
        <w:t xml:space="preserve"> </w:t>
      </w:r>
      <w:r>
        <w:rPr>
          <w:color w:val="000009"/>
          <w:sz w:val="24"/>
        </w:rPr>
        <w:t>entire</w:t>
      </w:r>
      <w:r>
        <w:rPr>
          <w:color w:val="000009"/>
          <w:spacing w:val="16"/>
          <w:sz w:val="24"/>
        </w:rPr>
        <w:t xml:space="preserve"> </w:t>
      </w:r>
      <w:r>
        <w:rPr>
          <w:color w:val="000009"/>
          <w:sz w:val="24"/>
        </w:rPr>
        <w:t>maneuvering</w:t>
      </w:r>
      <w:r>
        <w:rPr>
          <w:color w:val="000009"/>
          <w:spacing w:val="16"/>
          <w:sz w:val="24"/>
        </w:rPr>
        <w:t xml:space="preserve"> </w:t>
      </w:r>
      <w:r>
        <w:rPr>
          <w:color w:val="000009"/>
          <w:sz w:val="24"/>
        </w:rPr>
        <w:t>in</w:t>
      </w:r>
      <w:r>
        <w:rPr>
          <w:color w:val="000009"/>
          <w:spacing w:val="16"/>
          <w:sz w:val="24"/>
        </w:rPr>
        <w:t xml:space="preserve"> </w:t>
      </w:r>
      <w:r>
        <w:rPr>
          <w:color w:val="000009"/>
          <w:sz w:val="24"/>
        </w:rPr>
        <w:t>the</w:t>
      </w:r>
      <w:r>
        <w:rPr>
          <w:color w:val="000009"/>
          <w:spacing w:val="16"/>
          <w:sz w:val="24"/>
        </w:rPr>
        <w:t xml:space="preserve"> </w:t>
      </w:r>
      <w:r>
        <w:rPr>
          <w:color w:val="000009"/>
          <w:sz w:val="24"/>
        </w:rPr>
        <w:t>instant</w:t>
      </w:r>
      <w:r>
        <w:rPr>
          <w:color w:val="000009"/>
          <w:spacing w:val="15"/>
          <w:sz w:val="24"/>
        </w:rPr>
        <w:t xml:space="preserve"> </w:t>
      </w:r>
      <w:r>
        <w:rPr>
          <w:color w:val="000009"/>
          <w:sz w:val="24"/>
        </w:rPr>
        <w:t>case</w:t>
      </w:r>
      <w:r>
        <w:rPr>
          <w:color w:val="000009"/>
          <w:spacing w:val="14"/>
          <w:sz w:val="24"/>
        </w:rPr>
        <w:t xml:space="preserve"> </w:t>
      </w:r>
      <w:r>
        <w:rPr>
          <w:color w:val="000009"/>
          <w:sz w:val="24"/>
        </w:rPr>
        <w:t>has</w:t>
      </w:r>
      <w:r>
        <w:rPr>
          <w:color w:val="000009"/>
          <w:spacing w:val="15"/>
          <w:sz w:val="24"/>
        </w:rPr>
        <w:t xml:space="preserve"> </w:t>
      </w:r>
      <w:r>
        <w:rPr>
          <w:color w:val="000009"/>
          <w:sz w:val="24"/>
        </w:rPr>
        <w:t>taken</w:t>
      </w:r>
      <w:r>
        <w:rPr>
          <w:color w:val="000009"/>
          <w:spacing w:val="15"/>
          <w:sz w:val="24"/>
        </w:rPr>
        <w:t xml:space="preserve"> </w:t>
      </w:r>
      <w:r>
        <w:rPr>
          <w:color w:val="000009"/>
          <w:sz w:val="24"/>
        </w:rPr>
        <w:t>place</w:t>
      </w:r>
      <w:r>
        <w:rPr>
          <w:color w:val="000009"/>
          <w:spacing w:val="16"/>
          <w:sz w:val="24"/>
        </w:rPr>
        <w:t xml:space="preserve"> </w:t>
      </w:r>
      <w:r>
        <w:rPr>
          <w:color w:val="000009"/>
          <w:sz w:val="24"/>
        </w:rPr>
        <w:t>in</w:t>
      </w:r>
      <w:r>
        <w:rPr>
          <w:color w:val="000009"/>
          <w:spacing w:val="16"/>
          <w:sz w:val="24"/>
        </w:rPr>
        <w:t xml:space="preserve"> </w:t>
      </w:r>
      <w:r>
        <w:rPr>
          <w:color w:val="000009"/>
          <w:sz w:val="24"/>
        </w:rPr>
        <w:t>the</w:t>
      </w:r>
    </w:p>
    <w:p w:rsidR="008451EB" w:rsidRDefault="00CD6608">
      <w:pPr>
        <w:spacing w:before="160" w:line="360" w:lineRule="auto"/>
        <w:ind w:left="2072" w:right="709"/>
        <w:jc w:val="both"/>
        <w:rPr>
          <w:sz w:val="24"/>
        </w:rPr>
      </w:pPr>
      <w:r>
        <w:rPr>
          <w:color w:val="000009"/>
          <w:sz w:val="24"/>
        </w:rPr>
        <w:t>garb of diploma holders wherein, 1749 diploma holders in the department were adjusted/regularized in the year 1998. Even at the time of their regularization, their heads were counted and the same is reflected from their regularization orders and once their</w:t>
      </w:r>
      <w:r>
        <w:rPr>
          <w:color w:val="000009"/>
          <w:sz w:val="24"/>
        </w:rPr>
        <w:t xml:space="preserve"> heads were already counted qua their respective categories and reserved category of persons especially OBC adequately represented, there was no occasion for putting all the diploma holders against the open</w:t>
      </w:r>
      <w:r>
        <w:rPr>
          <w:color w:val="000009"/>
          <w:spacing w:val="-2"/>
          <w:sz w:val="24"/>
        </w:rPr>
        <w:t xml:space="preserve"> </w:t>
      </w:r>
      <w:r>
        <w:rPr>
          <w:color w:val="000009"/>
          <w:spacing w:val="-3"/>
          <w:sz w:val="24"/>
        </w:rPr>
        <w:t>category.</w:t>
      </w:r>
    </w:p>
    <w:p w:rsidR="008451EB" w:rsidRDefault="00CD6608">
      <w:pPr>
        <w:pStyle w:val="ListParagraph"/>
        <w:numPr>
          <w:ilvl w:val="1"/>
          <w:numId w:val="5"/>
        </w:numPr>
        <w:tabs>
          <w:tab w:val="left" w:pos="2068"/>
        </w:tabs>
        <w:spacing w:before="164" w:line="362" w:lineRule="auto"/>
        <w:ind w:right="705" w:hanging="270"/>
        <w:rPr>
          <w:sz w:val="24"/>
        </w:rPr>
      </w:pPr>
      <w:r>
        <w:rPr>
          <w:color w:val="000009"/>
          <w:sz w:val="24"/>
        </w:rPr>
        <w:t>After the declaration of result of writ</w:t>
      </w:r>
      <w:r>
        <w:rPr>
          <w:color w:val="000009"/>
          <w:sz w:val="24"/>
        </w:rPr>
        <w:t>ten examination on 15.09.2014, changing the number of vacancies for different categories amounts to violation of Rule 15(3) of Agriculture Service Rules, 1993 during the pendency of the advertisement and thus, depriving 3303 general category candidates eve</w:t>
      </w:r>
      <w:r>
        <w:rPr>
          <w:color w:val="000009"/>
          <w:sz w:val="24"/>
        </w:rPr>
        <w:t>n to appear in the interview and allowing 4392 more candidates of OBC category to appear for interview by bringing them in the zone of consideration for the selection, amounts to changing the rule of the game during the process of</w:t>
      </w:r>
      <w:r>
        <w:rPr>
          <w:color w:val="000009"/>
          <w:spacing w:val="-5"/>
          <w:sz w:val="24"/>
        </w:rPr>
        <w:t xml:space="preserve"> </w:t>
      </w:r>
      <w:r>
        <w:rPr>
          <w:color w:val="000009"/>
          <w:sz w:val="24"/>
        </w:rPr>
        <w:t>selection.</w:t>
      </w:r>
    </w:p>
    <w:p w:rsidR="008451EB" w:rsidRDefault="00CD6608">
      <w:pPr>
        <w:pStyle w:val="ListParagraph"/>
        <w:numPr>
          <w:ilvl w:val="1"/>
          <w:numId w:val="5"/>
        </w:numPr>
        <w:tabs>
          <w:tab w:val="left" w:pos="2072"/>
        </w:tabs>
        <w:spacing w:before="153" w:line="362" w:lineRule="auto"/>
        <w:ind w:left="2072" w:right="713"/>
        <w:rPr>
          <w:sz w:val="24"/>
        </w:rPr>
      </w:pPr>
      <w:r>
        <w:rPr>
          <w:color w:val="000009"/>
          <w:sz w:val="24"/>
        </w:rPr>
        <w:t>The Commission</w:t>
      </w:r>
      <w:r>
        <w:rPr>
          <w:color w:val="000009"/>
          <w:sz w:val="24"/>
        </w:rPr>
        <w:t xml:space="preserve"> declared the final result on 21.05.2015 wherein, 88% candidates belonging to reserved categories have been shown to be selected whereas, only 12% candidates under open category have been selected and the entire selection is in contravention to Section 3(1</w:t>
      </w:r>
      <w:r>
        <w:rPr>
          <w:color w:val="000009"/>
          <w:sz w:val="24"/>
        </w:rPr>
        <w:t>) of UP Reservation Act, 1994 and the Rule 15(3) of the Agriculture Service Rules,</w:t>
      </w:r>
      <w:r>
        <w:rPr>
          <w:color w:val="000009"/>
          <w:spacing w:val="-22"/>
          <w:sz w:val="24"/>
        </w:rPr>
        <w:t xml:space="preserve"> </w:t>
      </w:r>
      <w:r>
        <w:rPr>
          <w:color w:val="000009"/>
          <w:sz w:val="24"/>
        </w:rPr>
        <w:t>1993.</w:t>
      </w:r>
    </w:p>
    <w:p w:rsidR="008451EB" w:rsidRDefault="00CD6608">
      <w:pPr>
        <w:pStyle w:val="BodyText"/>
        <w:spacing w:before="117" w:line="360" w:lineRule="auto"/>
        <w:ind w:right="386"/>
      </w:pPr>
      <w:r>
        <w:rPr>
          <w:color w:val="000009"/>
        </w:rPr>
        <w:t>On the above findings and other reasonings, the High court allowed the writ petitions by holding that subsequent to the declaration of the result of written examinatio</w:t>
      </w:r>
      <w:r>
        <w:rPr>
          <w:color w:val="000009"/>
        </w:rPr>
        <w:t>n, the entire selection is vitiated and as such, the same cannot be sustained. Placing reliance</w:t>
      </w:r>
      <w:r>
        <w:rPr>
          <w:color w:val="000009"/>
          <w:spacing w:val="18"/>
        </w:rPr>
        <w:t xml:space="preserve"> </w:t>
      </w:r>
      <w:r>
        <w:rPr>
          <w:color w:val="000009"/>
        </w:rPr>
        <w:t>upon</w:t>
      </w:r>
    </w:p>
    <w:p w:rsidR="008451EB" w:rsidRDefault="008451EB">
      <w:pPr>
        <w:spacing w:line="360" w:lineRule="auto"/>
        <w:sectPr w:rsidR="008451EB">
          <w:pgSz w:w="11900" w:h="16840"/>
          <w:pgMar w:top="1380" w:right="1060" w:bottom="940" w:left="940" w:header="0" w:footer="746" w:gutter="0"/>
          <w:cols w:space="720"/>
        </w:sectPr>
      </w:pPr>
    </w:p>
    <w:p w:rsidR="008451EB" w:rsidRDefault="00CD6608">
      <w:pPr>
        <w:pStyle w:val="BodyText"/>
        <w:spacing w:line="360" w:lineRule="auto"/>
        <w:ind w:right="371"/>
      </w:pPr>
      <w:r>
        <w:rPr>
          <w:i/>
          <w:color w:val="000009"/>
        </w:rPr>
        <w:lastRenderedPageBreak/>
        <w:t xml:space="preserve">Union of India and Others </w:t>
      </w:r>
      <w:r>
        <w:rPr>
          <w:i/>
          <w:color w:val="000009"/>
          <w:spacing w:val="-12"/>
        </w:rPr>
        <w:t xml:space="preserve">v. </w:t>
      </w:r>
      <w:r>
        <w:rPr>
          <w:i/>
          <w:color w:val="000009"/>
        </w:rPr>
        <w:t xml:space="preserve">O. Chakradhar </w:t>
      </w:r>
      <w:r>
        <w:rPr>
          <w:b/>
          <w:color w:val="000009"/>
        </w:rPr>
        <w:t>(2002) 3 SCC 146</w:t>
      </w:r>
      <w:r>
        <w:rPr>
          <w:color w:val="000009"/>
        </w:rPr>
        <w:t>, the High Court held that when the court comes to the conclusion that the selection is tainted, there is no necessity to serve individual notices and as such, the entire selection can be cancelled. The</w:t>
      </w:r>
      <w:r>
        <w:rPr>
          <w:color w:val="000009"/>
          <w:spacing w:val="-46"/>
        </w:rPr>
        <w:t xml:space="preserve"> </w:t>
      </w:r>
      <w:r>
        <w:rPr>
          <w:color w:val="000009"/>
        </w:rPr>
        <w:t>High Court</w:t>
      </w:r>
      <w:r>
        <w:rPr>
          <w:color w:val="000009"/>
          <w:spacing w:val="29"/>
        </w:rPr>
        <w:t xml:space="preserve"> </w:t>
      </w:r>
      <w:r>
        <w:rPr>
          <w:color w:val="000009"/>
        </w:rPr>
        <w:t>issued</w:t>
      </w:r>
      <w:r>
        <w:rPr>
          <w:color w:val="000009"/>
          <w:spacing w:val="30"/>
        </w:rPr>
        <w:t xml:space="preserve"> </w:t>
      </w:r>
      <w:r>
        <w:rPr>
          <w:color w:val="000009"/>
        </w:rPr>
        <w:t>a</w:t>
      </w:r>
      <w:r>
        <w:rPr>
          <w:color w:val="000009"/>
          <w:spacing w:val="29"/>
        </w:rPr>
        <w:t xml:space="preserve"> </w:t>
      </w:r>
      <w:r>
        <w:rPr>
          <w:color w:val="000009"/>
        </w:rPr>
        <w:t>direction</w:t>
      </w:r>
      <w:r>
        <w:rPr>
          <w:color w:val="000009"/>
          <w:spacing w:val="32"/>
        </w:rPr>
        <w:t xml:space="preserve"> </w:t>
      </w:r>
      <w:r>
        <w:rPr>
          <w:color w:val="000009"/>
        </w:rPr>
        <w:t>to</w:t>
      </w:r>
      <w:r>
        <w:rPr>
          <w:color w:val="000009"/>
          <w:spacing w:val="31"/>
        </w:rPr>
        <w:t xml:space="preserve"> </w:t>
      </w:r>
      <w:r>
        <w:rPr>
          <w:color w:val="000009"/>
        </w:rPr>
        <w:t>the</w:t>
      </w:r>
      <w:r>
        <w:rPr>
          <w:color w:val="000009"/>
          <w:spacing w:val="32"/>
        </w:rPr>
        <w:t xml:space="preserve"> </w:t>
      </w:r>
      <w:r>
        <w:rPr>
          <w:color w:val="000009"/>
        </w:rPr>
        <w:t>Principal</w:t>
      </w:r>
      <w:r>
        <w:rPr>
          <w:color w:val="000009"/>
          <w:spacing w:val="31"/>
        </w:rPr>
        <w:t xml:space="preserve"> </w:t>
      </w:r>
      <w:r>
        <w:rPr>
          <w:color w:val="000009"/>
          <w:spacing w:val="-3"/>
        </w:rPr>
        <w:t>Secret</w:t>
      </w:r>
      <w:r>
        <w:rPr>
          <w:color w:val="000009"/>
          <w:spacing w:val="-3"/>
        </w:rPr>
        <w:t>ary,</w:t>
      </w:r>
      <w:r>
        <w:rPr>
          <w:color w:val="000009"/>
          <w:spacing w:val="32"/>
        </w:rPr>
        <w:t xml:space="preserve"> </w:t>
      </w:r>
      <w:r>
        <w:rPr>
          <w:color w:val="000009"/>
        </w:rPr>
        <w:t>Government</w:t>
      </w:r>
      <w:r>
        <w:rPr>
          <w:color w:val="000009"/>
          <w:spacing w:val="30"/>
        </w:rPr>
        <w:t xml:space="preserve"> </w:t>
      </w:r>
      <w:r>
        <w:rPr>
          <w:color w:val="000009"/>
        </w:rPr>
        <w:t>of</w:t>
      </w:r>
    </w:p>
    <w:p w:rsidR="008451EB" w:rsidRDefault="00CD6608">
      <w:pPr>
        <w:pStyle w:val="BodyText"/>
        <w:spacing w:before="0" w:line="360" w:lineRule="auto"/>
        <w:ind w:right="385"/>
      </w:pPr>
      <w:r>
        <w:rPr>
          <w:color w:val="000009"/>
          <w:spacing w:val="-10"/>
        </w:rPr>
        <w:t xml:space="preserve">U.P. </w:t>
      </w:r>
      <w:r>
        <w:rPr>
          <w:color w:val="000009"/>
        </w:rPr>
        <w:t>to send a fresh requisition to the UP Public Service Commission on the basis of quantifiable data, existing strength of cadre as well as the actual persons working in different categories forthwith so that interview be conducted at the earliest and that th</w:t>
      </w:r>
      <w:r>
        <w:rPr>
          <w:color w:val="000009"/>
        </w:rPr>
        <w:t>e entire exercise be completed within four</w:t>
      </w:r>
      <w:r>
        <w:rPr>
          <w:color w:val="000009"/>
          <w:spacing w:val="-13"/>
        </w:rPr>
        <w:t xml:space="preserve"> </w:t>
      </w:r>
      <w:r>
        <w:rPr>
          <w:color w:val="000009"/>
        </w:rPr>
        <w:t>months.</w:t>
      </w:r>
    </w:p>
    <w:p w:rsidR="008451EB" w:rsidRDefault="00CD6608">
      <w:pPr>
        <w:pStyle w:val="ListParagraph"/>
        <w:numPr>
          <w:ilvl w:val="0"/>
          <w:numId w:val="5"/>
        </w:numPr>
        <w:tabs>
          <w:tab w:val="left" w:pos="1798"/>
        </w:tabs>
        <w:spacing w:before="36" w:line="360" w:lineRule="auto"/>
        <w:ind w:left="1078" w:right="370" w:firstLine="0"/>
        <w:jc w:val="both"/>
        <w:rPr>
          <w:color w:val="000009"/>
          <w:sz w:val="28"/>
        </w:rPr>
      </w:pPr>
      <w:r>
        <w:rPr>
          <w:color w:val="000009"/>
          <w:sz w:val="28"/>
        </w:rPr>
        <w:t xml:space="preserve">Being aggrieved by the impugned judgment, the appellants who are the selected candidates and have already joined their respective posts have filed these appeals before this Court. </w:t>
      </w:r>
      <w:r>
        <w:rPr>
          <w:i/>
          <w:color w:val="000009"/>
          <w:spacing w:val="-3"/>
          <w:sz w:val="28"/>
        </w:rPr>
        <w:t xml:space="preserve">Vide </w:t>
      </w:r>
      <w:r>
        <w:rPr>
          <w:color w:val="000009"/>
          <w:sz w:val="28"/>
        </w:rPr>
        <w:t>order dated 03.03.20</w:t>
      </w:r>
      <w:r>
        <w:rPr>
          <w:color w:val="000009"/>
          <w:sz w:val="28"/>
        </w:rPr>
        <w:t>17, this Court ordered to maintain status-quo as existing on the said</w:t>
      </w:r>
      <w:r>
        <w:rPr>
          <w:color w:val="000009"/>
          <w:spacing w:val="-7"/>
          <w:sz w:val="28"/>
        </w:rPr>
        <w:t xml:space="preserve"> </w:t>
      </w:r>
      <w:r>
        <w:rPr>
          <w:color w:val="000009"/>
          <w:sz w:val="28"/>
        </w:rPr>
        <w:t>date.</w:t>
      </w:r>
    </w:p>
    <w:p w:rsidR="008451EB" w:rsidRDefault="00CD6608">
      <w:pPr>
        <w:pStyle w:val="ListParagraph"/>
        <w:numPr>
          <w:ilvl w:val="0"/>
          <w:numId w:val="5"/>
        </w:numPr>
        <w:tabs>
          <w:tab w:val="left" w:pos="1798"/>
        </w:tabs>
        <w:spacing w:before="36" w:line="360" w:lineRule="auto"/>
        <w:ind w:left="1078" w:right="379" w:firstLine="0"/>
        <w:jc w:val="both"/>
        <w:rPr>
          <w:color w:val="000009"/>
          <w:sz w:val="28"/>
        </w:rPr>
      </w:pPr>
      <w:r>
        <w:rPr>
          <w:color w:val="000009"/>
          <w:sz w:val="28"/>
        </w:rPr>
        <w:t xml:space="preserve">The batch of appeals were heard at length and the hearing stretched over number of dates. </w:t>
      </w:r>
      <w:r>
        <w:rPr>
          <w:color w:val="000009"/>
          <w:spacing w:val="-4"/>
          <w:sz w:val="28"/>
        </w:rPr>
        <w:t xml:space="preserve">We </w:t>
      </w:r>
      <w:r>
        <w:rPr>
          <w:color w:val="000009"/>
          <w:sz w:val="28"/>
        </w:rPr>
        <w:t xml:space="preserve">have heard </w:t>
      </w:r>
      <w:r>
        <w:rPr>
          <w:color w:val="000009"/>
          <w:spacing w:val="-6"/>
          <w:sz w:val="28"/>
        </w:rPr>
        <w:t xml:space="preserve">Mr. </w:t>
      </w:r>
      <w:r>
        <w:rPr>
          <w:color w:val="000009"/>
          <w:spacing w:val="-10"/>
          <w:sz w:val="28"/>
        </w:rPr>
        <w:t xml:space="preserve">P.S. </w:t>
      </w:r>
      <w:r>
        <w:rPr>
          <w:color w:val="000009"/>
          <w:sz w:val="28"/>
        </w:rPr>
        <w:t xml:space="preserve">Patwalia, learned Senior counsel, </w:t>
      </w:r>
      <w:r>
        <w:rPr>
          <w:color w:val="000009"/>
          <w:spacing w:val="-6"/>
          <w:sz w:val="28"/>
        </w:rPr>
        <w:t xml:space="preserve">Mr. </w:t>
      </w:r>
      <w:r>
        <w:rPr>
          <w:color w:val="000009"/>
          <w:sz w:val="28"/>
        </w:rPr>
        <w:t xml:space="preserve">M. Karpaga Vinayagam learned </w:t>
      </w:r>
      <w:r>
        <w:rPr>
          <w:color w:val="000009"/>
          <w:sz w:val="28"/>
        </w:rPr>
        <w:t xml:space="preserve">Senior counsel, </w:t>
      </w:r>
      <w:r>
        <w:rPr>
          <w:color w:val="000009"/>
          <w:spacing w:val="-6"/>
          <w:sz w:val="28"/>
        </w:rPr>
        <w:t xml:space="preserve">Mr. </w:t>
      </w:r>
      <w:r>
        <w:rPr>
          <w:color w:val="000009"/>
          <w:sz w:val="28"/>
        </w:rPr>
        <w:t xml:space="preserve">Guru Krishna </w:t>
      </w:r>
      <w:r>
        <w:rPr>
          <w:color w:val="000009"/>
          <w:spacing w:val="-4"/>
          <w:sz w:val="28"/>
        </w:rPr>
        <w:t xml:space="preserve">Kumar, </w:t>
      </w:r>
      <w:r>
        <w:rPr>
          <w:color w:val="000009"/>
          <w:sz w:val="28"/>
        </w:rPr>
        <w:t xml:space="preserve">learned Senior counsel, Ms. Mahalakshmi Pavani, learned Senior counsel, Ms. Vibha Datta Makhija, learned Senior counsel, </w:t>
      </w:r>
      <w:r>
        <w:rPr>
          <w:color w:val="000009"/>
          <w:spacing w:val="-6"/>
          <w:sz w:val="28"/>
        </w:rPr>
        <w:t xml:space="preserve">Mr. </w:t>
      </w:r>
      <w:r>
        <w:rPr>
          <w:color w:val="000009"/>
          <w:sz w:val="28"/>
        </w:rPr>
        <w:t xml:space="preserve">Mehul M. Gupta, learned counsel and </w:t>
      </w:r>
      <w:r>
        <w:rPr>
          <w:color w:val="000009"/>
          <w:spacing w:val="-6"/>
          <w:sz w:val="28"/>
        </w:rPr>
        <w:t xml:space="preserve">Mr. </w:t>
      </w:r>
      <w:r>
        <w:rPr>
          <w:color w:val="000009"/>
          <w:sz w:val="28"/>
        </w:rPr>
        <w:t>A. Subba Rao, learned counsel appearing on behalf o</w:t>
      </w:r>
      <w:r>
        <w:rPr>
          <w:color w:val="000009"/>
          <w:sz w:val="28"/>
        </w:rPr>
        <w:t xml:space="preserve">f the appellants. </w:t>
      </w:r>
      <w:r>
        <w:rPr>
          <w:color w:val="000009"/>
          <w:spacing w:val="-4"/>
          <w:sz w:val="28"/>
        </w:rPr>
        <w:t xml:space="preserve">We </w:t>
      </w:r>
      <w:r>
        <w:rPr>
          <w:color w:val="000009"/>
          <w:sz w:val="28"/>
        </w:rPr>
        <w:t xml:space="preserve">have heard </w:t>
      </w:r>
      <w:r>
        <w:rPr>
          <w:color w:val="000009"/>
          <w:spacing w:val="-6"/>
          <w:sz w:val="28"/>
        </w:rPr>
        <w:t xml:space="preserve">Mr. </w:t>
      </w:r>
      <w:r>
        <w:rPr>
          <w:color w:val="000009"/>
          <w:sz w:val="28"/>
        </w:rPr>
        <w:t xml:space="preserve">S.R. Singh, learned Senior counsel appearing on behalf of respondent-State. </w:t>
      </w:r>
      <w:r>
        <w:rPr>
          <w:color w:val="000009"/>
          <w:spacing w:val="-4"/>
          <w:sz w:val="28"/>
        </w:rPr>
        <w:t xml:space="preserve">We </w:t>
      </w:r>
      <w:r>
        <w:rPr>
          <w:color w:val="000009"/>
          <w:sz w:val="28"/>
        </w:rPr>
        <w:t xml:space="preserve">have also heard </w:t>
      </w:r>
      <w:r>
        <w:rPr>
          <w:color w:val="000009"/>
          <w:spacing w:val="-6"/>
          <w:sz w:val="28"/>
        </w:rPr>
        <w:t xml:space="preserve">Mr. </w:t>
      </w:r>
      <w:r>
        <w:rPr>
          <w:color w:val="000009"/>
          <w:sz w:val="28"/>
        </w:rPr>
        <w:t xml:space="preserve">Alok Mishra, learned counsel, </w:t>
      </w:r>
      <w:r>
        <w:rPr>
          <w:color w:val="000009"/>
          <w:spacing w:val="-6"/>
          <w:sz w:val="28"/>
        </w:rPr>
        <w:t xml:space="preserve">Mr. </w:t>
      </w:r>
      <w:r>
        <w:rPr>
          <w:color w:val="000009"/>
          <w:sz w:val="28"/>
        </w:rPr>
        <w:t xml:space="preserve">K. </w:t>
      </w:r>
      <w:r>
        <w:rPr>
          <w:color w:val="000009"/>
          <w:spacing w:val="-3"/>
          <w:sz w:val="28"/>
        </w:rPr>
        <w:t xml:space="preserve">Parmeshwar, </w:t>
      </w:r>
      <w:r>
        <w:rPr>
          <w:color w:val="000009"/>
          <w:sz w:val="28"/>
        </w:rPr>
        <w:t xml:space="preserve">learned counsel, </w:t>
      </w:r>
      <w:r>
        <w:rPr>
          <w:color w:val="000009"/>
          <w:spacing w:val="-6"/>
          <w:sz w:val="28"/>
        </w:rPr>
        <w:t xml:space="preserve">Mr. </w:t>
      </w:r>
      <w:r>
        <w:rPr>
          <w:color w:val="000009"/>
          <w:sz w:val="28"/>
        </w:rPr>
        <w:t>Anil Nauriya, learned counsel, Ms. Sumita Hazarika,</w:t>
      </w:r>
      <w:r>
        <w:rPr>
          <w:color w:val="000009"/>
          <w:sz w:val="28"/>
        </w:rPr>
        <w:t xml:space="preserve"> learned counsel and </w:t>
      </w:r>
      <w:r>
        <w:rPr>
          <w:color w:val="000009"/>
          <w:spacing w:val="-6"/>
          <w:sz w:val="28"/>
        </w:rPr>
        <w:t xml:space="preserve">Mr. </w:t>
      </w:r>
      <w:r>
        <w:rPr>
          <w:color w:val="000009"/>
          <w:sz w:val="28"/>
        </w:rPr>
        <w:t xml:space="preserve">Dinesh Kumar </w:t>
      </w:r>
      <w:r>
        <w:rPr>
          <w:color w:val="000009"/>
          <w:spacing w:val="-6"/>
          <w:sz w:val="28"/>
        </w:rPr>
        <w:t xml:space="preserve">Tiwary, </w:t>
      </w:r>
      <w:r>
        <w:rPr>
          <w:color w:val="000009"/>
          <w:sz w:val="28"/>
        </w:rPr>
        <w:t>learned counsel appearing on behalf of the</w:t>
      </w:r>
      <w:r>
        <w:rPr>
          <w:color w:val="000009"/>
          <w:spacing w:val="-16"/>
          <w:sz w:val="28"/>
        </w:rPr>
        <w:t xml:space="preserve"> </w:t>
      </w:r>
      <w:r>
        <w:rPr>
          <w:color w:val="000009"/>
          <w:sz w:val="28"/>
        </w:rPr>
        <w:t>applicants-respondents.</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8451EB">
      <w:pPr>
        <w:pStyle w:val="BodyText"/>
        <w:spacing w:before="0"/>
        <w:ind w:left="0"/>
        <w:jc w:val="left"/>
        <w:rPr>
          <w:sz w:val="20"/>
        </w:rPr>
      </w:pPr>
    </w:p>
    <w:p w:rsidR="008451EB" w:rsidRDefault="00CD6608">
      <w:pPr>
        <w:pStyle w:val="Heading1"/>
        <w:spacing w:before="213"/>
        <w:jc w:val="both"/>
        <w:rPr>
          <w:u w:val="none"/>
        </w:rPr>
      </w:pPr>
      <w:r>
        <w:rPr>
          <w:color w:val="000009"/>
          <w:u w:color="000009"/>
        </w:rPr>
        <w:t>Contentions of the appellants</w:t>
      </w:r>
    </w:p>
    <w:p w:rsidR="008451EB" w:rsidRDefault="00CD6608">
      <w:pPr>
        <w:pStyle w:val="ListParagraph"/>
        <w:numPr>
          <w:ilvl w:val="0"/>
          <w:numId w:val="5"/>
        </w:numPr>
        <w:tabs>
          <w:tab w:val="left" w:pos="1798"/>
        </w:tabs>
        <w:spacing w:before="162" w:line="360" w:lineRule="auto"/>
        <w:ind w:left="1078" w:right="374" w:firstLine="0"/>
        <w:jc w:val="both"/>
        <w:rPr>
          <w:color w:val="000009"/>
          <w:sz w:val="28"/>
        </w:rPr>
      </w:pPr>
      <w:r>
        <w:rPr>
          <w:b/>
          <w:color w:val="000009"/>
          <w:spacing w:val="-6"/>
          <w:sz w:val="28"/>
        </w:rPr>
        <w:t xml:space="preserve">Mr. </w:t>
      </w:r>
      <w:r>
        <w:rPr>
          <w:b/>
          <w:color w:val="000009"/>
          <w:spacing w:val="-10"/>
          <w:sz w:val="28"/>
        </w:rPr>
        <w:t xml:space="preserve">P.S. </w:t>
      </w:r>
      <w:r>
        <w:rPr>
          <w:b/>
          <w:color w:val="000009"/>
          <w:sz w:val="28"/>
        </w:rPr>
        <w:t xml:space="preserve">Patwalia, Senior Counsel: </w:t>
      </w:r>
      <w:r>
        <w:rPr>
          <w:color w:val="000009"/>
          <w:sz w:val="28"/>
        </w:rPr>
        <w:t xml:space="preserve">Contending that the revised requisition was in accordance with the provisions of UP Reservation Act, 1994, the learned Senior counsel submitted that there are no allegations of </w:t>
      </w:r>
      <w:r>
        <w:rPr>
          <w:i/>
          <w:color w:val="000009"/>
          <w:sz w:val="28"/>
        </w:rPr>
        <w:t>malafide</w:t>
      </w:r>
      <w:r>
        <w:rPr>
          <w:color w:val="000009"/>
          <w:sz w:val="28"/>
        </w:rPr>
        <w:t xml:space="preserve">/arbitrariness to vitiate the selection process. It was submitted that </w:t>
      </w:r>
      <w:r>
        <w:rPr>
          <w:color w:val="000009"/>
          <w:sz w:val="28"/>
        </w:rPr>
        <w:t>based on the complaint received by the State Backward Class Commission, the Department of Agriculture has undertaken an exercise and found that there was wrongful calculation of the category-wise vacancy and the earlier requisition was required to be recti</w:t>
      </w:r>
      <w:r>
        <w:rPr>
          <w:color w:val="000009"/>
          <w:sz w:val="28"/>
        </w:rPr>
        <w:t>fied. Learned Senior counsel submitted that the revised Office Memorandum of the UP Public Service Commission dated 12.10.2014 is based on the revised requisition of the Department of Agriculture dated 20.08.2014 and only the breakup of vacancies category-</w:t>
      </w:r>
      <w:r>
        <w:rPr>
          <w:color w:val="000009"/>
          <w:sz w:val="28"/>
        </w:rPr>
        <w:t xml:space="preserve">wise has been reworked and revised and while so, the High Court erred in saying that the rules of the game had been changed in the midst of the selection process vitiating the selection. It was submitted that the eligibility criteria have not been changed </w:t>
      </w:r>
      <w:r>
        <w:rPr>
          <w:color w:val="000009"/>
          <w:sz w:val="28"/>
        </w:rPr>
        <w:t xml:space="preserve">at all and the High Court erred in relying upon </w:t>
      </w:r>
      <w:r>
        <w:rPr>
          <w:i/>
          <w:color w:val="000009"/>
          <w:sz w:val="28"/>
        </w:rPr>
        <w:t xml:space="preserve">K. Manjusree </w:t>
      </w:r>
      <w:r>
        <w:rPr>
          <w:i/>
          <w:color w:val="000009"/>
          <w:spacing w:val="-12"/>
          <w:sz w:val="28"/>
        </w:rPr>
        <w:t xml:space="preserve">v. </w:t>
      </w:r>
      <w:r>
        <w:rPr>
          <w:i/>
          <w:color w:val="000009"/>
          <w:sz w:val="28"/>
        </w:rPr>
        <w:t xml:space="preserve">State of Andhra Pradesh and another </w:t>
      </w:r>
      <w:r>
        <w:rPr>
          <w:b/>
          <w:color w:val="000009"/>
          <w:sz w:val="28"/>
        </w:rPr>
        <w:t xml:space="preserve">(2008) 3 SCC 512 </w:t>
      </w:r>
      <w:r>
        <w:rPr>
          <w:color w:val="000009"/>
          <w:sz w:val="28"/>
        </w:rPr>
        <w:t xml:space="preserve">and </w:t>
      </w:r>
      <w:r>
        <w:rPr>
          <w:i/>
          <w:color w:val="000009"/>
          <w:sz w:val="28"/>
        </w:rPr>
        <w:t xml:space="preserve">Hemani Malhotra </w:t>
      </w:r>
      <w:r>
        <w:rPr>
          <w:i/>
          <w:color w:val="000009"/>
          <w:spacing w:val="-12"/>
          <w:sz w:val="28"/>
        </w:rPr>
        <w:t xml:space="preserve">v. </w:t>
      </w:r>
      <w:r>
        <w:rPr>
          <w:i/>
          <w:color w:val="000009"/>
          <w:sz w:val="28"/>
        </w:rPr>
        <w:t xml:space="preserve">High Court of Delhi </w:t>
      </w:r>
      <w:r>
        <w:rPr>
          <w:b/>
          <w:color w:val="000009"/>
          <w:sz w:val="28"/>
        </w:rPr>
        <w:t xml:space="preserve">(2008) 7 SCC 11 </w:t>
      </w:r>
      <w:r>
        <w:rPr>
          <w:color w:val="000009"/>
          <w:sz w:val="28"/>
        </w:rPr>
        <w:t>for setting aside the process of selection from the stage of declaration of resu</w:t>
      </w:r>
      <w:r>
        <w:rPr>
          <w:color w:val="000009"/>
          <w:sz w:val="28"/>
        </w:rPr>
        <w:t>lt of the written examination. Learned Senior counsel further submitted that the private respondents/intervenors having participated in the interview and having found that they are unsuccessful, have filed the writ petitions and they are estopped from chal</w:t>
      </w:r>
      <w:r>
        <w:rPr>
          <w:color w:val="000009"/>
          <w:sz w:val="28"/>
        </w:rPr>
        <w:t>lenging the Office Memorandum dated 12.10.2014 and the selection</w:t>
      </w:r>
      <w:r>
        <w:rPr>
          <w:color w:val="000009"/>
          <w:spacing w:val="-10"/>
          <w:sz w:val="28"/>
        </w:rPr>
        <w:t xml:space="preserve"> </w:t>
      </w:r>
      <w:r>
        <w:rPr>
          <w:color w:val="000009"/>
          <w:sz w:val="28"/>
        </w:rPr>
        <w:t>process.</w:t>
      </w:r>
    </w:p>
    <w:p w:rsidR="008451EB" w:rsidRDefault="008451EB">
      <w:pPr>
        <w:spacing w:line="360" w:lineRule="auto"/>
        <w:jc w:val="both"/>
        <w:rPr>
          <w:sz w:val="28"/>
        </w:rPr>
        <w:sectPr w:rsidR="008451EB">
          <w:pgSz w:w="11900" w:h="16840"/>
          <w:pgMar w:top="1600" w:right="1060" w:bottom="940" w:left="940" w:header="0" w:footer="746" w:gutter="0"/>
          <w:cols w:space="720"/>
        </w:sectPr>
      </w:pPr>
    </w:p>
    <w:p w:rsidR="008451EB" w:rsidRDefault="00CD6608">
      <w:pPr>
        <w:pStyle w:val="ListParagraph"/>
        <w:numPr>
          <w:ilvl w:val="0"/>
          <w:numId w:val="5"/>
        </w:numPr>
        <w:tabs>
          <w:tab w:val="left" w:pos="1798"/>
        </w:tabs>
        <w:spacing w:before="61" w:line="360" w:lineRule="auto"/>
        <w:ind w:left="1078" w:right="371" w:firstLine="0"/>
        <w:jc w:val="both"/>
        <w:rPr>
          <w:color w:val="000009"/>
          <w:sz w:val="28"/>
        </w:rPr>
      </w:pPr>
      <w:r>
        <w:rPr>
          <w:b/>
          <w:color w:val="000009"/>
          <w:spacing w:val="-6"/>
          <w:sz w:val="28"/>
        </w:rPr>
        <w:lastRenderedPageBreak/>
        <w:t xml:space="preserve">Mr. </w:t>
      </w:r>
      <w:r>
        <w:rPr>
          <w:b/>
          <w:color w:val="000009"/>
          <w:sz w:val="28"/>
        </w:rPr>
        <w:t xml:space="preserve">M. Karpaga Vinayagam, Senior Counsel: </w:t>
      </w:r>
      <w:r>
        <w:rPr>
          <w:color w:val="000009"/>
          <w:sz w:val="28"/>
        </w:rPr>
        <w:t>Learned Senior counsel submitted that the revised Office Memorandum of UP Public Service Commission dated 12.10.2014 was b</w:t>
      </w:r>
      <w:r>
        <w:rPr>
          <w:color w:val="000009"/>
          <w:sz w:val="28"/>
        </w:rPr>
        <w:t>ased upon the revised requisition sent by the Department of Agriculture dated 20.08.2014 and only when the private respondents found themselves unsuccessful, they chose to challenge the Office Memorandum dated 12.10.2014. Learned Senior counsel further sub</w:t>
      </w:r>
      <w:r>
        <w:rPr>
          <w:color w:val="000009"/>
          <w:sz w:val="28"/>
        </w:rPr>
        <w:t>mitted that the private respondents have not raised any protest over the change in number of vacancies and the appellants having been selected and presently working, great prejudice would be caused to them if the entire selection process is set</w:t>
      </w:r>
      <w:r>
        <w:rPr>
          <w:color w:val="000009"/>
          <w:spacing w:val="-18"/>
          <w:sz w:val="28"/>
        </w:rPr>
        <w:t xml:space="preserve"> </w:t>
      </w:r>
      <w:r>
        <w:rPr>
          <w:color w:val="000009"/>
          <w:sz w:val="28"/>
        </w:rPr>
        <w:t>aside.</w:t>
      </w:r>
    </w:p>
    <w:p w:rsidR="008451EB" w:rsidRDefault="00CD6608">
      <w:pPr>
        <w:pStyle w:val="ListParagraph"/>
        <w:numPr>
          <w:ilvl w:val="0"/>
          <w:numId w:val="5"/>
        </w:numPr>
        <w:tabs>
          <w:tab w:val="left" w:pos="1798"/>
        </w:tabs>
        <w:spacing w:line="360" w:lineRule="auto"/>
        <w:ind w:left="1078" w:right="373" w:firstLine="0"/>
        <w:jc w:val="both"/>
        <w:rPr>
          <w:color w:val="000009"/>
          <w:sz w:val="28"/>
        </w:rPr>
      </w:pPr>
      <w:r>
        <w:rPr>
          <w:b/>
          <w:color w:val="000009"/>
          <w:spacing w:val="-6"/>
          <w:sz w:val="28"/>
        </w:rPr>
        <w:t xml:space="preserve">Mr. </w:t>
      </w:r>
      <w:r>
        <w:rPr>
          <w:b/>
          <w:color w:val="000009"/>
          <w:sz w:val="28"/>
        </w:rPr>
        <w:t xml:space="preserve">Guru Krishna </w:t>
      </w:r>
      <w:r>
        <w:rPr>
          <w:b/>
          <w:color w:val="000009"/>
          <w:spacing w:val="-4"/>
          <w:sz w:val="28"/>
        </w:rPr>
        <w:t xml:space="preserve">Kumar, </w:t>
      </w:r>
      <w:r>
        <w:rPr>
          <w:b/>
          <w:color w:val="000009"/>
          <w:sz w:val="28"/>
        </w:rPr>
        <w:t xml:space="preserve">Senior Counsel: </w:t>
      </w:r>
      <w:r>
        <w:rPr>
          <w:color w:val="000009"/>
          <w:sz w:val="28"/>
        </w:rPr>
        <w:t xml:space="preserve">Learned Senior Counsel submitted that the State has filed detailed counter affidavit explaining the reason for revised requisition and that the same was done only to fulfill the constitutional mandate of reservation and </w:t>
      </w:r>
      <w:r>
        <w:rPr>
          <w:color w:val="000009"/>
          <w:sz w:val="28"/>
        </w:rPr>
        <w:t>the statutory provisions in UP Reservation Act, 1994. The High Court has not considered this aspect in proper perspective. Learned Senior counsel further submitted that the private respondents have not shown as to how they are affected by the increase in n</w:t>
      </w:r>
      <w:r>
        <w:rPr>
          <w:color w:val="000009"/>
          <w:sz w:val="28"/>
        </w:rPr>
        <w:t>umber of posts for OBCs. It was contended that non-impleading of successful parties in the writ petition is fatal and the High Court was wrong in saying that impleading of some of the successful candidates would be enough. Learned Senior counsel further co</w:t>
      </w:r>
      <w:r>
        <w:rPr>
          <w:color w:val="000009"/>
          <w:sz w:val="28"/>
        </w:rPr>
        <w:t>ntended that the rules of the game was not changed and only the category-wise vacancies were changed and the Government has the power to rectify the requisite number of vacancies in order to fulfill the constitutional mandate of reservation and the provisi</w:t>
      </w:r>
      <w:r>
        <w:rPr>
          <w:color w:val="000009"/>
          <w:sz w:val="28"/>
        </w:rPr>
        <w:t>ons of UP Reservation Act, 1994.</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ListParagraph"/>
        <w:numPr>
          <w:ilvl w:val="0"/>
          <w:numId w:val="5"/>
        </w:numPr>
        <w:tabs>
          <w:tab w:val="left" w:pos="1798"/>
        </w:tabs>
        <w:spacing w:before="61" w:line="360" w:lineRule="auto"/>
        <w:ind w:left="1078" w:right="372" w:firstLine="0"/>
        <w:jc w:val="both"/>
        <w:rPr>
          <w:color w:val="000009"/>
          <w:sz w:val="28"/>
        </w:rPr>
      </w:pPr>
      <w:r>
        <w:rPr>
          <w:b/>
          <w:color w:val="000009"/>
          <w:sz w:val="28"/>
        </w:rPr>
        <w:lastRenderedPageBreak/>
        <w:t xml:space="preserve">Ms. Mahalakshmi Pavani, Senior Counsel: </w:t>
      </w:r>
      <w:r>
        <w:rPr>
          <w:color w:val="000009"/>
          <w:sz w:val="28"/>
        </w:rPr>
        <w:t xml:space="preserve">Reiterating the above submissions, learned Senior counsel submitted that the eligibility criteria for selection of </w:t>
      </w:r>
      <w:r>
        <w:rPr>
          <w:color w:val="000009"/>
          <w:spacing w:val="-5"/>
          <w:sz w:val="28"/>
        </w:rPr>
        <w:t xml:space="preserve">Technical </w:t>
      </w:r>
      <w:r>
        <w:rPr>
          <w:color w:val="000009"/>
          <w:sz w:val="28"/>
        </w:rPr>
        <w:t>Assistant – Group C has not been changed</w:t>
      </w:r>
      <w:r>
        <w:rPr>
          <w:color w:val="000009"/>
          <w:sz w:val="28"/>
        </w:rPr>
        <w:t xml:space="preserve"> at all; but only the breakup of vacancies category-wise has been reworked and the High Court was not right in setting aside the selection of the appellants. It was submitted that the successful candidates have been working for more than three years and th</w:t>
      </w:r>
      <w:r>
        <w:rPr>
          <w:color w:val="000009"/>
          <w:sz w:val="28"/>
        </w:rPr>
        <w:t>eir selection and appointment are based on merit in different categories and the entire selection cannot be set aside upsetting the entire</w:t>
      </w:r>
      <w:r>
        <w:rPr>
          <w:color w:val="000009"/>
          <w:spacing w:val="-4"/>
          <w:sz w:val="28"/>
        </w:rPr>
        <w:t xml:space="preserve"> </w:t>
      </w:r>
      <w:r>
        <w:rPr>
          <w:color w:val="000009"/>
          <w:sz w:val="28"/>
        </w:rPr>
        <w:t>process.</w:t>
      </w:r>
    </w:p>
    <w:p w:rsidR="008451EB" w:rsidRDefault="00CD6608">
      <w:pPr>
        <w:pStyle w:val="ListParagraph"/>
        <w:numPr>
          <w:ilvl w:val="0"/>
          <w:numId w:val="5"/>
        </w:numPr>
        <w:tabs>
          <w:tab w:val="left" w:pos="1798"/>
        </w:tabs>
        <w:spacing w:before="160" w:line="360" w:lineRule="auto"/>
        <w:ind w:left="1078" w:right="373" w:firstLine="0"/>
        <w:jc w:val="both"/>
        <w:rPr>
          <w:color w:val="000009"/>
          <w:sz w:val="28"/>
        </w:rPr>
      </w:pPr>
      <w:r>
        <w:rPr>
          <w:b/>
          <w:color w:val="000009"/>
          <w:sz w:val="28"/>
        </w:rPr>
        <w:t xml:space="preserve">Ms. Vibha Datta Makhija, Senior Counsel: </w:t>
      </w:r>
      <w:r>
        <w:rPr>
          <w:color w:val="000009"/>
          <w:sz w:val="28"/>
        </w:rPr>
        <w:t>Reiterating the above submissions, learned Senior counsel contended that after issuing earlier requisition dated 03.10.2012, department has undertaken an exercise and found that there was wrongful calculation of category-wise vacancies. It was further cont</w:t>
      </w:r>
      <w:r>
        <w:rPr>
          <w:color w:val="000009"/>
          <w:sz w:val="28"/>
        </w:rPr>
        <w:t>ended that a complaint was made before the Backward Classes Commission and after the complaint, on direction from the State Government, the Department of Agriculture has undertaken the exercise and found that there was wrongful calculation of the category-</w:t>
      </w:r>
      <w:r>
        <w:rPr>
          <w:color w:val="000009"/>
          <w:sz w:val="28"/>
        </w:rPr>
        <w:t xml:space="preserve">wise vacancy and the earlier requisition was thus required to be rectified. It was submitted that when there is no allegation of </w:t>
      </w:r>
      <w:r>
        <w:rPr>
          <w:i/>
          <w:color w:val="000009"/>
          <w:sz w:val="28"/>
        </w:rPr>
        <w:t>mala fide/</w:t>
      </w:r>
      <w:r>
        <w:rPr>
          <w:color w:val="000009"/>
          <w:sz w:val="28"/>
        </w:rPr>
        <w:t>arbitrariness, the entire selection process cannot be set aside.</w:t>
      </w:r>
    </w:p>
    <w:p w:rsidR="008451EB" w:rsidRDefault="00CD6608">
      <w:pPr>
        <w:pStyle w:val="ListParagraph"/>
        <w:numPr>
          <w:ilvl w:val="0"/>
          <w:numId w:val="5"/>
        </w:numPr>
        <w:tabs>
          <w:tab w:val="left" w:pos="1798"/>
        </w:tabs>
        <w:spacing w:before="160" w:line="360" w:lineRule="auto"/>
        <w:ind w:left="1078" w:right="372" w:firstLine="0"/>
        <w:jc w:val="both"/>
        <w:rPr>
          <w:color w:val="000009"/>
          <w:sz w:val="28"/>
        </w:rPr>
      </w:pPr>
      <w:r>
        <w:rPr>
          <w:b/>
          <w:color w:val="000009"/>
          <w:spacing w:val="-6"/>
          <w:sz w:val="28"/>
        </w:rPr>
        <w:t xml:space="preserve">Mr. </w:t>
      </w:r>
      <w:r>
        <w:rPr>
          <w:b/>
          <w:color w:val="000009"/>
          <w:sz w:val="28"/>
        </w:rPr>
        <w:t xml:space="preserve">Mehul M. Gupta </w:t>
      </w:r>
      <w:r>
        <w:rPr>
          <w:color w:val="000009"/>
          <w:sz w:val="28"/>
        </w:rPr>
        <w:t xml:space="preserve">and </w:t>
      </w:r>
      <w:r>
        <w:rPr>
          <w:b/>
          <w:color w:val="000009"/>
          <w:spacing w:val="-6"/>
          <w:sz w:val="28"/>
        </w:rPr>
        <w:t xml:space="preserve">Mr. </w:t>
      </w:r>
      <w:r>
        <w:rPr>
          <w:b/>
          <w:color w:val="000009"/>
          <w:sz w:val="28"/>
        </w:rPr>
        <w:t>A. Subba Rao, learned cou</w:t>
      </w:r>
      <w:r>
        <w:rPr>
          <w:b/>
          <w:color w:val="000009"/>
          <w:sz w:val="28"/>
        </w:rPr>
        <w:t xml:space="preserve">nsel </w:t>
      </w:r>
      <w:r>
        <w:rPr>
          <w:color w:val="000009"/>
          <w:sz w:val="28"/>
        </w:rPr>
        <w:t xml:space="preserve">have also reiterated the above submissions and </w:t>
      </w:r>
      <w:r>
        <w:rPr>
          <w:i/>
          <w:color w:val="000009"/>
          <w:sz w:val="28"/>
        </w:rPr>
        <w:t xml:space="preserve">inter alia </w:t>
      </w:r>
      <w:r>
        <w:rPr>
          <w:color w:val="000009"/>
          <w:sz w:val="28"/>
        </w:rPr>
        <w:t xml:space="preserve">made their contentions. </w:t>
      </w:r>
      <w:r>
        <w:rPr>
          <w:color w:val="000009"/>
          <w:spacing w:val="-6"/>
          <w:sz w:val="28"/>
        </w:rPr>
        <w:t xml:space="preserve">Mr. </w:t>
      </w:r>
      <w:r>
        <w:rPr>
          <w:color w:val="000009"/>
          <w:sz w:val="28"/>
        </w:rPr>
        <w:t>Mehul M. Gupta prayed to exercise the power under Article 142 of the Constitution of India to issue appointment orders to 906</w:t>
      </w:r>
      <w:r>
        <w:rPr>
          <w:color w:val="000009"/>
          <w:spacing w:val="-4"/>
          <w:sz w:val="28"/>
        </w:rPr>
        <w:t xml:space="preserve"> </w:t>
      </w:r>
      <w:r>
        <w:rPr>
          <w:color w:val="000009"/>
          <w:sz w:val="28"/>
        </w:rPr>
        <w:t>candidates.</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8451EB">
      <w:pPr>
        <w:pStyle w:val="BodyText"/>
        <w:spacing w:before="0"/>
        <w:ind w:left="0"/>
        <w:jc w:val="left"/>
        <w:rPr>
          <w:sz w:val="20"/>
        </w:rPr>
      </w:pPr>
    </w:p>
    <w:p w:rsidR="008451EB" w:rsidRDefault="00CD6608">
      <w:pPr>
        <w:pStyle w:val="Heading1"/>
        <w:spacing w:before="253"/>
        <w:jc w:val="both"/>
        <w:rPr>
          <w:u w:val="none"/>
        </w:rPr>
      </w:pPr>
      <w:r>
        <w:rPr>
          <w:color w:val="000009"/>
          <w:u w:color="000009"/>
        </w:rPr>
        <w:t>Contenti</w:t>
      </w:r>
      <w:r>
        <w:rPr>
          <w:color w:val="000009"/>
          <w:u w:color="000009"/>
        </w:rPr>
        <w:t>ons of the State</w:t>
      </w:r>
    </w:p>
    <w:p w:rsidR="008451EB" w:rsidRDefault="00CD6608">
      <w:pPr>
        <w:pStyle w:val="ListParagraph"/>
        <w:numPr>
          <w:ilvl w:val="0"/>
          <w:numId w:val="5"/>
        </w:numPr>
        <w:tabs>
          <w:tab w:val="left" w:pos="1798"/>
        </w:tabs>
        <w:spacing w:before="162" w:line="360" w:lineRule="auto"/>
        <w:ind w:left="1078" w:right="374" w:firstLine="0"/>
        <w:jc w:val="both"/>
        <w:rPr>
          <w:color w:val="000009"/>
          <w:sz w:val="28"/>
        </w:rPr>
      </w:pPr>
      <w:r>
        <w:rPr>
          <w:b/>
          <w:color w:val="000009"/>
          <w:spacing w:val="-6"/>
          <w:sz w:val="28"/>
        </w:rPr>
        <w:t xml:space="preserve">Mr. </w:t>
      </w:r>
      <w:r>
        <w:rPr>
          <w:b/>
          <w:color w:val="000009"/>
          <w:sz w:val="28"/>
        </w:rPr>
        <w:t xml:space="preserve">S.R. Singh, Senior counsel: </w:t>
      </w:r>
      <w:r>
        <w:rPr>
          <w:color w:val="000009"/>
          <w:spacing w:val="-7"/>
          <w:sz w:val="28"/>
        </w:rPr>
        <w:t xml:space="preserve">Taking </w:t>
      </w:r>
      <w:r>
        <w:rPr>
          <w:color w:val="000009"/>
          <w:sz w:val="28"/>
        </w:rPr>
        <w:t>us through the detailed counter affidavit filed by the State, learned Senior counsel has submitted that the High Court was not right in holding that the revised requisition as amounting to changing th</w:t>
      </w:r>
      <w:r>
        <w:rPr>
          <w:color w:val="000009"/>
          <w:sz w:val="28"/>
        </w:rPr>
        <w:t>e rules of the game during the process of selection. Learned Senior counsel has submitted that mere rectification of mistake in the calculation of vacancies category-wise before commencement of interview would not amount to changing the rules of the game d</w:t>
      </w:r>
      <w:r>
        <w:rPr>
          <w:color w:val="000009"/>
          <w:sz w:val="28"/>
        </w:rPr>
        <w:t>uring the process of selection. Learned Senior counsel also made elaborate</w:t>
      </w:r>
      <w:r>
        <w:rPr>
          <w:color w:val="000009"/>
          <w:spacing w:val="-49"/>
          <w:sz w:val="28"/>
        </w:rPr>
        <w:t xml:space="preserve"> </w:t>
      </w:r>
      <w:r>
        <w:rPr>
          <w:color w:val="000009"/>
          <w:sz w:val="28"/>
        </w:rPr>
        <w:t>submissions as to the absorption of diploma holders against the posts meant for “General quota”. It was submitted that to keep the appointments within the permissible statutory limi</w:t>
      </w:r>
      <w:r>
        <w:rPr>
          <w:color w:val="000009"/>
          <w:sz w:val="28"/>
        </w:rPr>
        <w:t>ts, the appointments were issued only to 6599 candidates and 29 candidates withheld for want of details. It was submitted that 906 candidates were not given appointments as it would be beyond the permissible statutory limit of reservation under the UP Rese</w:t>
      </w:r>
      <w:r>
        <w:rPr>
          <w:color w:val="000009"/>
          <w:sz w:val="28"/>
        </w:rPr>
        <w:t>rvation Act,</w:t>
      </w:r>
      <w:r>
        <w:rPr>
          <w:color w:val="000009"/>
          <w:spacing w:val="-30"/>
          <w:sz w:val="28"/>
        </w:rPr>
        <w:t xml:space="preserve"> </w:t>
      </w:r>
      <w:r>
        <w:rPr>
          <w:color w:val="000009"/>
          <w:sz w:val="28"/>
        </w:rPr>
        <w:t>1994.</w:t>
      </w:r>
    </w:p>
    <w:p w:rsidR="008451EB" w:rsidRDefault="00CD6608">
      <w:pPr>
        <w:pStyle w:val="Heading1"/>
        <w:spacing w:before="121"/>
        <w:jc w:val="both"/>
        <w:rPr>
          <w:u w:val="none"/>
        </w:rPr>
      </w:pPr>
      <w:r>
        <w:rPr>
          <w:color w:val="000009"/>
          <w:u w:color="000009"/>
        </w:rPr>
        <w:t>Contention of the private respondents</w:t>
      </w:r>
    </w:p>
    <w:p w:rsidR="008451EB" w:rsidRDefault="00CD6608">
      <w:pPr>
        <w:pStyle w:val="ListParagraph"/>
        <w:numPr>
          <w:ilvl w:val="0"/>
          <w:numId w:val="5"/>
        </w:numPr>
        <w:tabs>
          <w:tab w:val="left" w:pos="1798"/>
        </w:tabs>
        <w:spacing w:before="160" w:line="360" w:lineRule="auto"/>
        <w:ind w:left="1078" w:right="372" w:firstLine="0"/>
        <w:jc w:val="both"/>
        <w:rPr>
          <w:color w:val="000009"/>
          <w:sz w:val="28"/>
        </w:rPr>
      </w:pPr>
      <w:r>
        <w:rPr>
          <w:b/>
          <w:color w:val="000009"/>
          <w:spacing w:val="-6"/>
          <w:sz w:val="28"/>
        </w:rPr>
        <w:t xml:space="preserve">Mr. </w:t>
      </w:r>
      <w:r>
        <w:rPr>
          <w:b/>
          <w:color w:val="000009"/>
          <w:sz w:val="28"/>
        </w:rPr>
        <w:t xml:space="preserve">Alok Mishra, learned counsel: </w:t>
      </w:r>
      <w:r>
        <w:rPr>
          <w:color w:val="000009"/>
          <w:sz w:val="28"/>
        </w:rPr>
        <w:t xml:space="preserve">Learned counsel submitted that changing the number of vacancies category-wise is in violation of the statutory provisions and Rule 15(3) of the Agriculture Service Rules, 1993 and also the constitutional mandate was infringed and by revising the number of </w:t>
      </w:r>
      <w:r>
        <w:rPr>
          <w:color w:val="000009"/>
          <w:sz w:val="28"/>
        </w:rPr>
        <w:t xml:space="preserve">posts in the various categories, substantial number of candidates were illegally deprived of the opportunities to appear in the </w:t>
      </w:r>
      <w:r>
        <w:rPr>
          <w:color w:val="000009"/>
          <w:spacing w:val="-3"/>
          <w:sz w:val="28"/>
        </w:rPr>
        <w:t xml:space="preserve">interview. </w:t>
      </w:r>
      <w:r>
        <w:rPr>
          <w:color w:val="000009"/>
          <w:sz w:val="28"/>
        </w:rPr>
        <w:t>It was contended that Office Memorandum dated 12.10.2014 changing the number of vacancies</w:t>
      </w:r>
      <w:r>
        <w:rPr>
          <w:color w:val="000009"/>
          <w:spacing w:val="34"/>
          <w:sz w:val="28"/>
        </w:rPr>
        <w:t xml:space="preserve"> </w:t>
      </w:r>
      <w:r>
        <w:rPr>
          <w:color w:val="000009"/>
          <w:sz w:val="28"/>
        </w:rPr>
        <w:t>category-wise</w:t>
      </w:r>
      <w:r>
        <w:rPr>
          <w:color w:val="000009"/>
          <w:spacing w:val="35"/>
          <w:sz w:val="28"/>
        </w:rPr>
        <w:t xml:space="preserve"> </w:t>
      </w:r>
      <w:r>
        <w:rPr>
          <w:color w:val="000009"/>
          <w:sz w:val="28"/>
        </w:rPr>
        <w:t>suffers</w:t>
      </w:r>
      <w:r>
        <w:rPr>
          <w:color w:val="000009"/>
          <w:spacing w:val="37"/>
          <w:sz w:val="28"/>
        </w:rPr>
        <w:t xml:space="preserve"> </w:t>
      </w:r>
      <w:r>
        <w:rPr>
          <w:color w:val="000009"/>
          <w:sz w:val="28"/>
        </w:rPr>
        <w:t>from</w:t>
      </w:r>
      <w:r>
        <w:rPr>
          <w:color w:val="000009"/>
          <w:spacing w:val="35"/>
          <w:sz w:val="28"/>
        </w:rPr>
        <w:t xml:space="preserve"> </w:t>
      </w:r>
      <w:r>
        <w:rPr>
          <w:color w:val="000009"/>
          <w:sz w:val="28"/>
        </w:rPr>
        <w:t>vice</w:t>
      </w:r>
      <w:r>
        <w:rPr>
          <w:color w:val="000009"/>
          <w:spacing w:val="37"/>
          <w:sz w:val="28"/>
        </w:rPr>
        <w:t xml:space="preserve"> </w:t>
      </w:r>
      <w:r>
        <w:rPr>
          <w:color w:val="000009"/>
          <w:sz w:val="28"/>
        </w:rPr>
        <w:t>of</w:t>
      </w:r>
      <w:r>
        <w:rPr>
          <w:color w:val="000009"/>
          <w:spacing w:val="38"/>
          <w:sz w:val="28"/>
        </w:rPr>
        <w:t xml:space="preserve"> </w:t>
      </w:r>
      <w:r>
        <w:rPr>
          <w:color w:val="000009"/>
          <w:sz w:val="28"/>
        </w:rPr>
        <w:t>arbitrariness</w:t>
      </w:r>
      <w:r>
        <w:rPr>
          <w:color w:val="000009"/>
          <w:spacing w:val="34"/>
          <w:sz w:val="28"/>
        </w:rPr>
        <w:t xml:space="preserve"> </w:t>
      </w:r>
      <w:r>
        <w:rPr>
          <w:color w:val="000009"/>
          <w:sz w:val="28"/>
        </w:rPr>
        <w:t>and</w:t>
      </w:r>
      <w:r>
        <w:rPr>
          <w:color w:val="000009"/>
          <w:spacing w:val="35"/>
          <w:sz w:val="28"/>
        </w:rPr>
        <w:t xml:space="preserve"> </w:t>
      </w:r>
      <w:r>
        <w:rPr>
          <w:color w:val="000009"/>
          <w:sz w:val="28"/>
        </w:rPr>
        <w:t>the</w:t>
      </w:r>
    </w:p>
    <w:p w:rsidR="008451EB" w:rsidRDefault="008451EB">
      <w:pPr>
        <w:spacing w:line="360" w:lineRule="auto"/>
        <w:jc w:val="both"/>
        <w:rPr>
          <w:sz w:val="28"/>
        </w:rPr>
        <w:sectPr w:rsidR="008451EB">
          <w:pgSz w:w="11900" w:h="16840"/>
          <w:pgMar w:top="1600" w:right="1060" w:bottom="940" w:left="940" w:header="0" w:footer="746" w:gutter="0"/>
          <w:cols w:space="720"/>
        </w:sectPr>
      </w:pPr>
    </w:p>
    <w:p w:rsidR="008451EB" w:rsidRDefault="00CD6608">
      <w:pPr>
        <w:pStyle w:val="BodyText"/>
        <w:spacing w:line="360" w:lineRule="auto"/>
        <w:ind w:right="374"/>
      </w:pPr>
      <w:r>
        <w:rPr>
          <w:color w:val="000009"/>
        </w:rPr>
        <w:lastRenderedPageBreak/>
        <w:t>High Court rightly held that the rules of the game were changed during the process of selection and the High Court rightly set aside the selection of the appellants directing holding of interview afresh based</w:t>
      </w:r>
      <w:r>
        <w:rPr>
          <w:color w:val="000009"/>
        </w:rPr>
        <w:t xml:space="preserve"> on the quantifiable date collected and taking into account the cadre strength and the actual working strength. Learned counsel further submitted that since the rules were violated and the constitutional mandate was infringed, as held in </w:t>
      </w:r>
      <w:r>
        <w:rPr>
          <w:i/>
          <w:color w:val="000009"/>
        </w:rPr>
        <w:t>Union of India and</w:t>
      </w:r>
      <w:r>
        <w:rPr>
          <w:i/>
          <w:color w:val="000009"/>
        </w:rPr>
        <w:t xml:space="preserve"> others v. O. Chakradhar </w:t>
      </w:r>
      <w:r>
        <w:rPr>
          <w:b/>
          <w:color w:val="000009"/>
        </w:rPr>
        <w:t xml:space="preserve">(2002) 3 SCC 146, </w:t>
      </w:r>
      <w:r>
        <w:rPr>
          <w:color w:val="000009"/>
        </w:rPr>
        <w:t>individual notices were not required to be sent to the selected candidates and non-issuance of notice to individual selected candidates will not affect the correctness of the impugned judgment.</w:t>
      </w:r>
    </w:p>
    <w:p w:rsidR="008451EB" w:rsidRDefault="00CD6608">
      <w:pPr>
        <w:pStyle w:val="ListParagraph"/>
        <w:numPr>
          <w:ilvl w:val="0"/>
          <w:numId w:val="5"/>
        </w:numPr>
        <w:tabs>
          <w:tab w:val="left" w:pos="1798"/>
        </w:tabs>
        <w:spacing w:before="160" w:line="360" w:lineRule="auto"/>
        <w:ind w:left="1078" w:right="368" w:firstLine="0"/>
        <w:jc w:val="both"/>
        <w:rPr>
          <w:color w:val="000009"/>
          <w:sz w:val="28"/>
        </w:rPr>
      </w:pPr>
      <w:r>
        <w:rPr>
          <w:b/>
          <w:color w:val="000009"/>
          <w:spacing w:val="-6"/>
          <w:sz w:val="28"/>
        </w:rPr>
        <w:t xml:space="preserve">Mr. </w:t>
      </w:r>
      <w:r>
        <w:rPr>
          <w:b/>
          <w:color w:val="000009"/>
          <w:sz w:val="28"/>
        </w:rPr>
        <w:t>K. Parameshwar,</w:t>
      </w:r>
      <w:r>
        <w:rPr>
          <w:b/>
          <w:color w:val="000009"/>
          <w:sz w:val="28"/>
        </w:rPr>
        <w:t xml:space="preserve"> learned counsel: </w:t>
      </w:r>
      <w:r>
        <w:rPr>
          <w:color w:val="000009"/>
          <w:sz w:val="28"/>
        </w:rPr>
        <w:t>Learned counsel submitted that challenging the Office Memorandum dated 12.10.2014 issued by the UP Public Service Commission and also the selection process and the final selection list, number of writ petitions were filed and the appellan</w:t>
      </w:r>
      <w:r>
        <w:rPr>
          <w:color w:val="000009"/>
          <w:sz w:val="28"/>
        </w:rPr>
        <w:t>ts have challenged the judgment in the lead case in WP (C) No.34196 of 2015 and in the other writ petitions viz. WP(C) No.38399/2015, WP(C)No.45822/2015, WP(C) No.47894/2015, WP(C) No.50878/2015 and SPLAD No.283/2016 and the appellants have not chosen to c</w:t>
      </w:r>
      <w:r>
        <w:rPr>
          <w:color w:val="000009"/>
          <w:sz w:val="28"/>
        </w:rPr>
        <w:t xml:space="preserve">hallenge the judgment passed in number of other writ petitions remaining unchallenged and operate as </w:t>
      </w:r>
      <w:r>
        <w:rPr>
          <w:i/>
          <w:color w:val="000009"/>
          <w:sz w:val="28"/>
        </w:rPr>
        <w:t>res judicata</w:t>
      </w:r>
      <w:r>
        <w:rPr>
          <w:color w:val="000009"/>
          <w:sz w:val="28"/>
        </w:rPr>
        <w:t xml:space="preserve">.  In support of his contention, learned counsel placed reliance upon </w:t>
      </w:r>
      <w:r>
        <w:rPr>
          <w:i/>
          <w:color w:val="000009"/>
          <w:sz w:val="28"/>
        </w:rPr>
        <w:t xml:space="preserve">Sri Gangai Vinayagar </w:t>
      </w:r>
      <w:r>
        <w:rPr>
          <w:i/>
          <w:color w:val="000009"/>
          <w:spacing w:val="-5"/>
          <w:sz w:val="28"/>
        </w:rPr>
        <w:t xml:space="preserve">Temple </w:t>
      </w:r>
      <w:r>
        <w:rPr>
          <w:i/>
          <w:color w:val="000009"/>
          <w:sz w:val="28"/>
        </w:rPr>
        <w:t xml:space="preserve">and Another </w:t>
      </w:r>
      <w:r>
        <w:rPr>
          <w:i/>
          <w:color w:val="000009"/>
          <w:spacing w:val="-12"/>
          <w:sz w:val="28"/>
        </w:rPr>
        <w:t xml:space="preserve">v. </w:t>
      </w:r>
      <w:r>
        <w:rPr>
          <w:i/>
          <w:color w:val="000009"/>
          <w:sz w:val="28"/>
        </w:rPr>
        <w:t xml:space="preserve">Meenakashi Ammal and Others </w:t>
      </w:r>
      <w:r>
        <w:rPr>
          <w:b/>
          <w:color w:val="000009"/>
          <w:sz w:val="28"/>
        </w:rPr>
        <w:t>(2</w:t>
      </w:r>
      <w:r>
        <w:rPr>
          <w:b/>
          <w:color w:val="000009"/>
          <w:sz w:val="28"/>
        </w:rPr>
        <w:t xml:space="preserve">015) 3 SCC 624. </w:t>
      </w:r>
      <w:r>
        <w:rPr>
          <w:color w:val="000009"/>
          <w:sz w:val="28"/>
        </w:rPr>
        <w:t>Insofar as horizontal reservation,  the learned counsel further submitted that wherever the candidates for horizontal reservation were not available, they were filled up with the candidates with the vertical reservation which is not</w:t>
      </w:r>
      <w:r>
        <w:rPr>
          <w:color w:val="000009"/>
          <w:spacing w:val="42"/>
          <w:sz w:val="28"/>
        </w:rPr>
        <w:t xml:space="preserve"> </w:t>
      </w:r>
      <w:r>
        <w:rPr>
          <w:color w:val="000009"/>
          <w:sz w:val="28"/>
        </w:rPr>
        <w:t>in</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85"/>
      </w:pPr>
      <w:r>
        <w:rPr>
          <w:color w:val="000009"/>
        </w:rPr>
        <w:lastRenderedPageBreak/>
        <w:t>accordance with law and the consistent view taken by the Supreme Court. The learned counsel submitted that considering number of irregularities in the selection process, the High Court rightly set aside the selection process subsequent t</w:t>
      </w:r>
      <w:r>
        <w:rPr>
          <w:color w:val="000009"/>
        </w:rPr>
        <w:t>o the stage of declaration of written examination and the impugned judgment warrants no interference.</w:t>
      </w:r>
    </w:p>
    <w:p w:rsidR="008451EB" w:rsidRDefault="00CD6608">
      <w:pPr>
        <w:pStyle w:val="ListParagraph"/>
        <w:numPr>
          <w:ilvl w:val="0"/>
          <w:numId w:val="5"/>
        </w:numPr>
        <w:tabs>
          <w:tab w:val="left" w:pos="1798"/>
        </w:tabs>
        <w:spacing w:before="160" w:line="360" w:lineRule="auto"/>
        <w:ind w:left="1078" w:right="374" w:firstLine="0"/>
        <w:jc w:val="both"/>
        <w:rPr>
          <w:b/>
          <w:color w:val="000009"/>
          <w:sz w:val="28"/>
        </w:rPr>
      </w:pPr>
      <w:r>
        <w:rPr>
          <w:b/>
          <w:color w:val="000009"/>
          <w:spacing w:val="-6"/>
          <w:sz w:val="28"/>
        </w:rPr>
        <w:t xml:space="preserve">Mr. </w:t>
      </w:r>
      <w:r>
        <w:rPr>
          <w:b/>
          <w:color w:val="000009"/>
          <w:sz w:val="28"/>
        </w:rPr>
        <w:t xml:space="preserve">Anil Nauriya, learned counsel </w:t>
      </w:r>
      <w:r>
        <w:rPr>
          <w:color w:val="000009"/>
          <w:sz w:val="28"/>
        </w:rPr>
        <w:t>submitted that the terms and conditions for the selection were set out in the advertisement and the rights of the candid</w:t>
      </w:r>
      <w:r>
        <w:rPr>
          <w:color w:val="000009"/>
          <w:sz w:val="28"/>
        </w:rPr>
        <w:t xml:space="preserve">ates for selection to be considered in accordance with the rules as they existed on the date of the advertisement and not by the subsequent events. In support of his contention, the learned counsel placed reliance upon </w:t>
      </w:r>
      <w:r>
        <w:rPr>
          <w:i/>
          <w:color w:val="000009"/>
          <w:spacing w:val="-8"/>
          <w:sz w:val="28"/>
        </w:rPr>
        <w:t xml:space="preserve">N.T. </w:t>
      </w:r>
      <w:r>
        <w:rPr>
          <w:i/>
          <w:color w:val="000009"/>
          <w:sz w:val="28"/>
        </w:rPr>
        <w:t xml:space="preserve">Devin Katti and others </w:t>
      </w:r>
      <w:r>
        <w:rPr>
          <w:i/>
          <w:color w:val="000009"/>
          <w:spacing w:val="-12"/>
          <w:sz w:val="28"/>
        </w:rPr>
        <w:t xml:space="preserve">v. </w:t>
      </w:r>
      <w:r>
        <w:rPr>
          <w:i/>
          <w:color w:val="000009"/>
          <w:sz w:val="28"/>
        </w:rPr>
        <w:t>Karnataka Public Service Commission and</w:t>
      </w:r>
      <w:r>
        <w:rPr>
          <w:i/>
          <w:color w:val="000009"/>
          <w:spacing w:val="77"/>
          <w:sz w:val="28"/>
        </w:rPr>
        <w:t xml:space="preserve"> </w:t>
      </w:r>
      <w:r>
        <w:rPr>
          <w:i/>
          <w:color w:val="000009"/>
          <w:sz w:val="28"/>
        </w:rPr>
        <w:t xml:space="preserve">others </w:t>
      </w:r>
      <w:r>
        <w:rPr>
          <w:b/>
          <w:color w:val="000009"/>
          <w:sz w:val="28"/>
        </w:rPr>
        <w:t xml:space="preserve">(1990) 3 SCC 157. </w:t>
      </w:r>
      <w:r>
        <w:rPr>
          <w:color w:val="000009"/>
          <w:sz w:val="28"/>
        </w:rPr>
        <w:t>The learned counsel further submitted that by the adjustment of diploma holders against the “general quota”, the State erred in revising the requisition of the vacancies in different categori</w:t>
      </w:r>
      <w:r>
        <w:rPr>
          <w:color w:val="000009"/>
          <w:sz w:val="28"/>
        </w:rPr>
        <w:t>es which prejudicially affect the interest of the candidates who appeared in the examination and passed in the written examination and the High Court rightly set aside the selection process subsequent to the stage of declaration of the written examination.</w:t>
      </w:r>
      <w:r>
        <w:rPr>
          <w:color w:val="000009"/>
          <w:sz w:val="28"/>
        </w:rPr>
        <w:t xml:space="preserve"> Reliance was placed upon </w:t>
      </w:r>
      <w:r>
        <w:rPr>
          <w:i/>
          <w:color w:val="000009"/>
          <w:sz w:val="28"/>
        </w:rPr>
        <w:t xml:space="preserve">Government of India through Secretary and another </w:t>
      </w:r>
      <w:r>
        <w:rPr>
          <w:i/>
          <w:color w:val="000009"/>
          <w:spacing w:val="-12"/>
          <w:sz w:val="28"/>
        </w:rPr>
        <w:t xml:space="preserve">v. </w:t>
      </w:r>
      <w:r>
        <w:rPr>
          <w:i/>
          <w:color w:val="000009"/>
          <w:sz w:val="28"/>
        </w:rPr>
        <w:t xml:space="preserve">Ravi Prakash Gupta and another </w:t>
      </w:r>
      <w:r>
        <w:rPr>
          <w:b/>
          <w:color w:val="000009"/>
          <w:sz w:val="28"/>
        </w:rPr>
        <w:t>(2010) 7 SCC</w:t>
      </w:r>
      <w:r>
        <w:rPr>
          <w:b/>
          <w:color w:val="000009"/>
          <w:spacing w:val="-2"/>
          <w:sz w:val="28"/>
        </w:rPr>
        <w:t xml:space="preserve"> </w:t>
      </w:r>
      <w:r>
        <w:rPr>
          <w:b/>
          <w:color w:val="000009"/>
          <w:sz w:val="28"/>
        </w:rPr>
        <w:t>626.</w:t>
      </w:r>
    </w:p>
    <w:p w:rsidR="008451EB" w:rsidRDefault="00CD6608">
      <w:pPr>
        <w:pStyle w:val="ListParagraph"/>
        <w:numPr>
          <w:ilvl w:val="0"/>
          <w:numId w:val="5"/>
        </w:numPr>
        <w:tabs>
          <w:tab w:val="left" w:pos="1798"/>
        </w:tabs>
        <w:spacing w:before="160" w:line="360" w:lineRule="auto"/>
        <w:ind w:left="1078" w:right="373" w:firstLine="0"/>
        <w:jc w:val="both"/>
        <w:rPr>
          <w:color w:val="000009"/>
          <w:sz w:val="28"/>
        </w:rPr>
      </w:pPr>
      <w:r>
        <w:rPr>
          <w:b/>
          <w:color w:val="000009"/>
          <w:spacing w:val="-6"/>
          <w:sz w:val="28"/>
        </w:rPr>
        <w:t xml:space="preserve">Mr. </w:t>
      </w:r>
      <w:r>
        <w:rPr>
          <w:b/>
          <w:color w:val="000009"/>
          <w:sz w:val="28"/>
        </w:rPr>
        <w:t xml:space="preserve">Dinesh Kumar </w:t>
      </w:r>
      <w:r>
        <w:rPr>
          <w:b/>
          <w:color w:val="000009"/>
          <w:spacing w:val="-5"/>
          <w:sz w:val="28"/>
        </w:rPr>
        <w:t xml:space="preserve">Tiwary, </w:t>
      </w:r>
      <w:r>
        <w:rPr>
          <w:b/>
          <w:color w:val="000009"/>
          <w:sz w:val="28"/>
        </w:rPr>
        <w:t>learned counsel</w:t>
      </w:r>
      <w:r>
        <w:rPr>
          <w:color w:val="000009"/>
          <w:sz w:val="28"/>
        </w:rPr>
        <w:t xml:space="preserve">: Drawing our attention to Uttar Pradesh State Public Service Commission (Regulation of </w:t>
      </w:r>
      <w:r>
        <w:rPr>
          <w:color w:val="000009"/>
          <w:sz w:val="28"/>
        </w:rPr>
        <w:t>Procedure and Conduct of Business) Act, 1974, the learned counsel submitted that the conduct of business by the UP Public</w:t>
      </w:r>
      <w:r>
        <w:rPr>
          <w:color w:val="000009"/>
          <w:spacing w:val="27"/>
          <w:sz w:val="28"/>
        </w:rPr>
        <w:t xml:space="preserve"> </w:t>
      </w:r>
      <w:r>
        <w:rPr>
          <w:color w:val="000009"/>
          <w:sz w:val="28"/>
        </w:rPr>
        <w:t>Service</w:t>
      </w:r>
      <w:r>
        <w:rPr>
          <w:color w:val="000009"/>
          <w:spacing w:val="26"/>
          <w:sz w:val="28"/>
        </w:rPr>
        <w:t xml:space="preserve"> </w:t>
      </w:r>
      <w:r>
        <w:rPr>
          <w:color w:val="000009"/>
          <w:sz w:val="28"/>
        </w:rPr>
        <w:t>Commission</w:t>
      </w:r>
      <w:r>
        <w:rPr>
          <w:color w:val="000009"/>
          <w:spacing w:val="25"/>
          <w:sz w:val="28"/>
        </w:rPr>
        <w:t xml:space="preserve"> </w:t>
      </w:r>
      <w:r>
        <w:rPr>
          <w:color w:val="000009"/>
          <w:sz w:val="28"/>
        </w:rPr>
        <w:t>shall</w:t>
      </w:r>
      <w:r>
        <w:rPr>
          <w:color w:val="000009"/>
          <w:spacing w:val="27"/>
          <w:sz w:val="28"/>
        </w:rPr>
        <w:t xml:space="preserve"> </w:t>
      </w:r>
      <w:r>
        <w:rPr>
          <w:color w:val="000009"/>
          <w:sz w:val="28"/>
        </w:rPr>
        <w:t>be</w:t>
      </w:r>
      <w:r>
        <w:rPr>
          <w:color w:val="000009"/>
          <w:spacing w:val="27"/>
          <w:sz w:val="28"/>
        </w:rPr>
        <w:t xml:space="preserve"> </w:t>
      </w:r>
      <w:r>
        <w:rPr>
          <w:color w:val="000009"/>
          <w:sz w:val="28"/>
        </w:rPr>
        <w:t>strictly</w:t>
      </w:r>
      <w:r>
        <w:rPr>
          <w:color w:val="000009"/>
          <w:spacing w:val="27"/>
          <w:sz w:val="28"/>
        </w:rPr>
        <w:t xml:space="preserve"> </w:t>
      </w:r>
      <w:r>
        <w:rPr>
          <w:color w:val="000009"/>
          <w:sz w:val="28"/>
        </w:rPr>
        <w:t>in</w:t>
      </w:r>
      <w:r>
        <w:rPr>
          <w:color w:val="000009"/>
          <w:spacing w:val="26"/>
          <w:sz w:val="28"/>
        </w:rPr>
        <w:t xml:space="preserve"> </w:t>
      </w:r>
      <w:r>
        <w:rPr>
          <w:color w:val="000009"/>
          <w:sz w:val="28"/>
        </w:rPr>
        <w:t>accordance</w:t>
      </w:r>
      <w:r>
        <w:rPr>
          <w:color w:val="000009"/>
          <w:spacing w:val="25"/>
          <w:sz w:val="28"/>
        </w:rPr>
        <w:t xml:space="preserve"> </w:t>
      </w:r>
      <w:r>
        <w:rPr>
          <w:color w:val="000009"/>
          <w:sz w:val="28"/>
        </w:rPr>
        <w:t>with</w:t>
      </w:r>
      <w:r>
        <w:rPr>
          <w:color w:val="000009"/>
          <w:spacing w:val="25"/>
          <w:sz w:val="28"/>
        </w:rPr>
        <w:t xml:space="preserve"> </w:t>
      </w:r>
      <w:r>
        <w:rPr>
          <w:color w:val="000009"/>
          <w:sz w:val="28"/>
        </w:rPr>
        <w:t>the</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81"/>
      </w:pPr>
      <w:r>
        <w:rPr>
          <w:color w:val="000009"/>
        </w:rPr>
        <w:lastRenderedPageBreak/>
        <w:t>provisions and the revised Office Memorandum dated 12.10</w:t>
      </w:r>
      <w:r>
        <w:rPr>
          <w:color w:val="000009"/>
        </w:rPr>
        <w:t xml:space="preserve">.2014 changing the number of vacancies in different categories is unsustainable and the High Court rightly set aside the same and directed the selection process to be continued and directed the State to send requisition to the UP Public Service Commission </w:t>
      </w:r>
      <w:r>
        <w:rPr>
          <w:color w:val="000009"/>
        </w:rPr>
        <w:t>on the basis of quantifiable data and cadre strength as well as actual persons working in different categories. Reliance was placed</w:t>
      </w:r>
      <w:r>
        <w:rPr>
          <w:color w:val="000009"/>
          <w:spacing w:val="27"/>
        </w:rPr>
        <w:t xml:space="preserve"> </w:t>
      </w:r>
      <w:r>
        <w:rPr>
          <w:color w:val="000009"/>
        </w:rPr>
        <w:t>upon</w:t>
      </w:r>
    </w:p>
    <w:p w:rsidR="008451EB" w:rsidRDefault="00CD6608">
      <w:pPr>
        <w:spacing w:line="321" w:lineRule="exact"/>
        <w:ind w:left="1078"/>
        <w:jc w:val="both"/>
        <w:rPr>
          <w:sz w:val="28"/>
        </w:rPr>
      </w:pPr>
      <w:r>
        <w:rPr>
          <w:i/>
          <w:color w:val="000009"/>
          <w:sz w:val="28"/>
        </w:rPr>
        <w:t>K. Manjusree</w:t>
      </w:r>
      <w:r>
        <w:rPr>
          <w:color w:val="000009"/>
          <w:sz w:val="28"/>
        </w:rPr>
        <w:t>.</w:t>
      </w:r>
    </w:p>
    <w:p w:rsidR="008451EB" w:rsidRDefault="008451EB">
      <w:pPr>
        <w:pStyle w:val="BodyText"/>
        <w:spacing w:before="0"/>
        <w:ind w:left="0"/>
        <w:jc w:val="left"/>
      </w:pPr>
    </w:p>
    <w:p w:rsidR="008451EB" w:rsidRDefault="00CD6608">
      <w:pPr>
        <w:pStyle w:val="ListParagraph"/>
        <w:numPr>
          <w:ilvl w:val="0"/>
          <w:numId w:val="5"/>
        </w:numPr>
        <w:tabs>
          <w:tab w:val="left" w:pos="1798"/>
        </w:tabs>
        <w:spacing w:before="0" w:line="360" w:lineRule="auto"/>
        <w:ind w:left="1078" w:right="383" w:firstLine="0"/>
        <w:jc w:val="both"/>
        <w:rPr>
          <w:color w:val="000009"/>
          <w:sz w:val="28"/>
        </w:rPr>
      </w:pPr>
      <w:r>
        <w:rPr>
          <w:color w:val="000009"/>
          <w:sz w:val="28"/>
        </w:rPr>
        <w:t>Upon consideration of the above submissions and the impugned judgment and other materials on record, the following points arise for</w:t>
      </w:r>
      <w:r>
        <w:rPr>
          <w:color w:val="000009"/>
          <w:spacing w:val="-1"/>
          <w:sz w:val="28"/>
        </w:rPr>
        <w:t xml:space="preserve"> </w:t>
      </w:r>
      <w:r>
        <w:rPr>
          <w:color w:val="000009"/>
          <w:sz w:val="28"/>
        </w:rPr>
        <w:t>determination:-</w:t>
      </w:r>
    </w:p>
    <w:p w:rsidR="008451EB" w:rsidRDefault="00CD6608">
      <w:pPr>
        <w:pStyle w:val="ListParagraph"/>
        <w:numPr>
          <w:ilvl w:val="0"/>
          <w:numId w:val="4"/>
        </w:numPr>
        <w:tabs>
          <w:tab w:val="left" w:pos="2158"/>
        </w:tabs>
        <w:spacing w:before="0" w:line="362" w:lineRule="auto"/>
        <w:ind w:right="725"/>
        <w:jc w:val="both"/>
        <w:rPr>
          <w:sz w:val="26"/>
        </w:rPr>
      </w:pPr>
      <w:r>
        <w:rPr>
          <w:color w:val="000009"/>
          <w:sz w:val="26"/>
        </w:rPr>
        <w:t>Whether the revised requisition dated 20.08.2014 and the office memorandum of UP Public Service Commission d</w:t>
      </w:r>
      <w:r>
        <w:rPr>
          <w:color w:val="000009"/>
          <w:sz w:val="26"/>
        </w:rPr>
        <w:t>ated 12.10.2014 is only rectification of wrongful calculation of category-wise vacancies?</w:t>
      </w:r>
    </w:p>
    <w:p w:rsidR="008451EB" w:rsidRDefault="00CD6608">
      <w:pPr>
        <w:pStyle w:val="ListParagraph"/>
        <w:numPr>
          <w:ilvl w:val="0"/>
          <w:numId w:val="4"/>
        </w:numPr>
        <w:tabs>
          <w:tab w:val="left" w:pos="2158"/>
        </w:tabs>
        <w:spacing w:before="114" w:line="362" w:lineRule="auto"/>
        <w:ind w:right="724"/>
        <w:jc w:val="both"/>
        <w:rPr>
          <w:sz w:val="26"/>
        </w:rPr>
      </w:pPr>
      <w:r>
        <w:rPr>
          <w:color w:val="000009"/>
          <w:sz w:val="26"/>
        </w:rPr>
        <w:t>Whether the revised Office Memorandum dated 12.10.2014 suffers from arbitrariness as contended by the</w:t>
      </w:r>
      <w:r>
        <w:rPr>
          <w:color w:val="000009"/>
          <w:spacing w:val="-24"/>
          <w:sz w:val="26"/>
        </w:rPr>
        <w:t xml:space="preserve"> </w:t>
      </w:r>
      <w:r>
        <w:rPr>
          <w:color w:val="000009"/>
          <w:sz w:val="26"/>
        </w:rPr>
        <w:t>respondents?</w:t>
      </w:r>
    </w:p>
    <w:p w:rsidR="008451EB" w:rsidRDefault="00CD6608">
      <w:pPr>
        <w:pStyle w:val="ListParagraph"/>
        <w:numPr>
          <w:ilvl w:val="0"/>
          <w:numId w:val="4"/>
        </w:numPr>
        <w:tabs>
          <w:tab w:val="left" w:pos="2158"/>
        </w:tabs>
        <w:spacing w:before="117" w:line="362" w:lineRule="auto"/>
        <w:ind w:right="727"/>
        <w:jc w:val="both"/>
        <w:rPr>
          <w:sz w:val="26"/>
        </w:rPr>
      </w:pPr>
      <w:r>
        <w:rPr>
          <w:color w:val="000009"/>
          <w:sz w:val="26"/>
        </w:rPr>
        <w:t>Whether the office memorandum dated 12.10.2014 revi</w:t>
      </w:r>
      <w:r>
        <w:rPr>
          <w:color w:val="000009"/>
          <w:sz w:val="26"/>
        </w:rPr>
        <w:t>sing the breakup of vacancies would amount to change in the rules of the game during the process of</w:t>
      </w:r>
      <w:r>
        <w:rPr>
          <w:color w:val="000009"/>
          <w:spacing w:val="-2"/>
          <w:sz w:val="26"/>
        </w:rPr>
        <w:t xml:space="preserve"> </w:t>
      </w:r>
      <w:r>
        <w:rPr>
          <w:color w:val="000009"/>
          <w:sz w:val="26"/>
        </w:rPr>
        <w:t>selection?</w:t>
      </w:r>
    </w:p>
    <w:p w:rsidR="008451EB" w:rsidRDefault="00CD6608">
      <w:pPr>
        <w:pStyle w:val="ListParagraph"/>
        <w:numPr>
          <w:ilvl w:val="0"/>
          <w:numId w:val="4"/>
        </w:numPr>
        <w:tabs>
          <w:tab w:val="left" w:pos="2158"/>
        </w:tabs>
        <w:spacing w:before="116" w:line="362" w:lineRule="auto"/>
        <w:ind w:right="723"/>
        <w:jc w:val="both"/>
        <w:rPr>
          <w:sz w:val="26"/>
        </w:rPr>
      </w:pPr>
      <w:r>
        <w:rPr>
          <w:color w:val="000009"/>
          <w:sz w:val="26"/>
        </w:rPr>
        <w:t xml:space="preserve">Having had full knowledge of revising the category-wise vacancies and having consciously participated in the interview, whether the unsuccessful </w:t>
      </w:r>
      <w:r>
        <w:rPr>
          <w:color w:val="000009"/>
          <w:sz w:val="26"/>
        </w:rPr>
        <w:t>candidates-private respondents-intervenors are estopped from challenging the selection of the successful</w:t>
      </w:r>
      <w:r>
        <w:rPr>
          <w:color w:val="000009"/>
          <w:spacing w:val="-2"/>
          <w:sz w:val="26"/>
        </w:rPr>
        <w:t xml:space="preserve"> </w:t>
      </w:r>
      <w:r>
        <w:rPr>
          <w:color w:val="000009"/>
          <w:sz w:val="26"/>
        </w:rPr>
        <w:t>candidates?</w:t>
      </w:r>
    </w:p>
    <w:p w:rsidR="008451EB" w:rsidRDefault="00CD6608">
      <w:pPr>
        <w:pStyle w:val="ListParagraph"/>
        <w:numPr>
          <w:ilvl w:val="0"/>
          <w:numId w:val="4"/>
        </w:numPr>
        <w:tabs>
          <w:tab w:val="left" w:pos="2158"/>
        </w:tabs>
        <w:spacing w:before="113" w:line="362" w:lineRule="auto"/>
        <w:ind w:right="728"/>
        <w:jc w:val="both"/>
        <w:rPr>
          <w:sz w:val="26"/>
        </w:rPr>
      </w:pPr>
      <w:r>
        <w:rPr>
          <w:color w:val="000009"/>
          <w:sz w:val="26"/>
        </w:rPr>
        <w:t>When the regularization of diploma holders was not under challenge in the writ petitions filed in the year 2015, whether the High Court was</w:t>
      </w:r>
      <w:r>
        <w:rPr>
          <w:color w:val="000009"/>
          <w:sz w:val="26"/>
        </w:rPr>
        <w:t xml:space="preserve"> right in going into the legality of the regularization</w:t>
      </w:r>
      <w:r>
        <w:rPr>
          <w:color w:val="000009"/>
          <w:spacing w:val="37"/>
          <w:sz w:val="26"/>
        </w:rPr>
        <w:t xml:space="preserve"> </w:t>
      </w:r>
      <w:r>
        <w:rPr>
          <w:color w:val="000009"/>
          <w:sz w:val="26"/>
        </w:rPr>
        <w:t>of</w:t>
      </w:r>
      <w:r>
        <w:rPr>
          <w:color w:val="000009"/>
          <w:spacing w:val="39"/>
          <w:sz w:val="26"/>
        </w:rPr>
        <w:t xml:space="preserve"> </w:t>
      </w:r>
      <w:r>
        <w:rPr>
          <w:color w:val="000009"/>
          <w:sz w:val="26"/>
        </w:rPr>
        <w:t>the</w:t>
      </w:r>
      <w:r>
        <w:rPr>
          <w:color w:val="000009"/>
          <w:spacing w:val="39"/>
          <w:sz w:val="26"/>
        </w:rPr>
        <w:t xml:space="preserve"> </w:t>
      </w:r>
      <w:r>
        <w:rPr>
          <w:color w:val="000009"/>
          <w:sz w:val="26"/>
        </w:rPr>
        <w:t>diploma</w:t>
      </w:r>
      <w:r>
        <w:rPr>
          <w:color w:val="000009"/>
          <w:spacing w:val="37"/>
          <w:sz w:val="26"/>
        </w:rPr>
        <w:t xml:space="preserve"> </w:t>
      </w:r>
      <w:r>
        <w:rPr>
          <w:color w:val="000009"/>
          <w:sz w:val="26"/>
        </w:rPr>
        <w:t>holders</w:t>
      </w:r>
      <w:r>
        <w:rPr>
          <w:color w:val="000009"/>
          <w:spacing w:val="39"/>
          <w:sz w:val="26"/>
        </w:rPr>
        <w:t xml:space="preserve"> </w:t>
      </w:r>
      <w:r>
        <w:rPr>
          <w:color w:val="000009"/>
          <w:sz w:val="26"/>
        </w:rPr>
        <w:t>and</w:t>
      </w:r>
      <w:r>
        <w:rPr>
          <w:color w:val="000009"/>
          <w:spacing w:val="39"/>
          <w:sz w:val="26"/>
        </w:rPr>
        <w:t xml:space="preserve"> </w:t>
      </w:r>
      <w:r>
        <w:rPr>
          <w:color w:val="000009"/>
          <w:sz w:val="26"/>
        </w:rPr>
        <w:t>recording</w:t>
      </w:r>
      <w:r>
        <w:rPr>
          <w:color w:val="000009"/>
          <w:spacing w:val="37"/>
          <w:sz w:val="26"/>
        </w:rPr>
        <w:t xml:space="preserve"> </w:t>
      </w:r>
      <w:r>
        <w:rPr>
          <w:color w:val="000009"/>
          <w:sz w:val="26"/>
        </w:rPr>
        <w:t>an</w:t>
      </w:r>
    </w:p>
    <w:p w:rsidR="008451EB" w:rsidRDefault="008451EB">
      <w:pPr>
        <w:spacing w:line="362" w:lineRule="auto"/>
        <w:jc w:val="both"/>
        <w:rPr>
          <w:sz w:val="26"/>
        </w:rPr>
        <w:sectPr w:rsidR="008451EB">
          <w:pgSz w:w="11900" w:h="16840"/>
          <w:pgMar w:top="1380" w:right="1060" w:bottom="940" w:left="940" w:header="0" w:footer="746" w:gutter="0"/>
          <w:cols w:space="720"/>
        </w:sectPr>
      </w:pPr>
    </w:p>
    <w:p w:rsidR="008451EB" w:rsidRDefault="00CD6608">
      <w:pPr>
        <w:spacing w:before="80" w:line="362" w:lineRule="auto"/>
        <w:ind w:left="2158" w:right="726"/>
        <w:jc w:val="both"/>
        <w:rPr>
          <w:sz w:val="26"/>
        </w:rPr>
      </w:pPr>
      <w:r>
        <w:rPr>
          <w:color w:val="000009"/>
          <w:sz w:val="26"/>
        </w:rPr>
        <w:lastRenderedPageBreak/>
        <w:t>adverse finding regarding the absorption of the diploma holders against the General quota?</w:t>
      </w:r>
    </w:p>
    <w:p w:rsidR="008451EB" w:rsidRDefault="00CD6608">
      <w:pPr>
        <w:pStyle w:val="ListParagraph"/>
        <w:numPr>
          <w:ilvl w:val="0"/>
          <w:numId w:val="4"/>
        </w:numPr>
        <w:tabs>
          <w:tab w:val="left" w:pos="2148"/>
        </w:tabs>
        <w:spacing w:before="117" w:line="362" w:lineRule="auto"/>
        <w:ind w:right="726"/>
        <w:jc w:val="both"/>
        <w:rPr>
          <w:sz w:val="26"/>
        </w:rPr>
      </w:pPr>
      <w:r>
        <w:rPr>
          <w:color w:val="000009"/>
          <w:sz w:val="26"/>
        </w:rPr>
        <w:t>Whether revised requisition of the number of vacancies category-wise has caused prejudice to the General/Unreserved category candidates as contended by the</w:t>
      </w:r>
      <w:r>
        <w:rPr>
          <w:color w:val="000009"/>
          <w:spacing w:val="-2"/>
          <w:sz w:val="26"/>
        </w:rPr>
        <w:t xml:space="preserve"> </w:t>
      </w:r>
      <w:r>
        <w:rPr>
          <w:color w:val="000009"/>
          <w:sz w:val="26"/>
        </w:rPr>
        <w:t>respondents?</w:t>
      </w:r>
    </w:p>
    <w:p w:rsidR="008451EB" w:rsidRDefault="00CD6608">
      <w:pPr>
        <w:pStyle w:val="ListParagraph"/>
        <w:numPr>
          <w:ilvl w:val="0"/>
          <w:numId w:val="4"/>
        </w:numPr>
        <w:tabs>
          <w:tab w:val="left" w:pos="2134"/>
        </w:tabs>
        <w:spacing w:before="114" w:line="362" w:lineRule="auto"/>
        <w:ind w:left="2172" w:right="724" w:hanging="546"/>
        <w:jc w:val="both"/>
        <w:rPr>
          <w:sz w:val="26"/>
        </w:rPr>
      </w:pPr>
      <w:r>
        <w:rPr>
          <w:color w:val="000009"/>
          <w:sz w:val="26"/>
        </w:rPr>
        <w:t>Whether 906 candidates are entitled to seek for direction for issuance of appointment o</w:t>
      </w:r>
      <w:r>
        <w:rPr>
          <w:color w:val="000009"/>
          <w:sz w:val="26"/>
        </w:rPr>
        <w:t>rders?</w:t>
      </w:r>
    </w:p>
    <w:p w:rsidR="008451EB" w:rsidRDefault="00CD6608">
      <w:pPr>
        <w:pStyle w:val="Heading1"/>
        <w:spacing w:before="118" w:line="360" w:lineRule="auto"/>
        <w:ind w:right="379"/>
        <w:jc w:val="both"/>
        <w:rPr>
          <w:u w:val="none"/>
        </w:rPr>
      </w:pPr>
      <w:r>
        <w:rPr>
          <w:color w:val="000009"/>
          <w:u w:color="000009"/>
        </w:rPr>
        <w:t>Revised requisition dated 20.08.2014 and Office Memorandum</w:t>
      </w:r>
      <w:r>
        <w:rPr>
          <w:color w:val="000009"/>
          <w:u w:val="none"/>
        </w:rPr>
        <w:t xml:space="preserve"> </w:t>
      </w:r>
      <w:r>
        <w:rPr>
          <w:color w:val="000009"/>
          <w:u w:color="000009"/>
        </w:rPr>
        <w:t>dated 12.10.2014 notifying revised vacancies in different</w:t>
      </w:r>
      <w:r>
        <w:rPr>
          <w:color w:val="000009"/>
          <w:u w:val="none"/>
        </w:rPr>
        <w:t xml:space="preserve"> </w:t>
      </w:r>
      <w:r>
        <w:rPr>
          <w:color w:val="000009"/>
          <w:u w:color="000009"/>
        </w:rPr>
        <w:t>categories – in consonance with the provisions of UP</w:t>
      </w:r>
      <w:r>
        <w:rPr>
          <w:color w:val="000009"/>
          <w:u w:val="none"/>
        </w:rPr>
        <w:t xml:space="preserve"> </w:t>
      </w:r>
      <w:r>
        <w:rPr>
          <w:color w:val="000009"/>
          <w:u w:color="000009"/>
        </w:rPr>
        <w:t>Reservation Act, 1994 and UP Subordinate Agriculture Service</w:t>
      </w:r>
      <w:r>
        <w:rPr>
          <w:color w:val="000009"/>
          <w:u w:val="none"/>
        </w:rPr>
        <w:t xml:space="preserve"> </w:t>
      </w:r>
      <w:r>
        <w:rPr>
          <w:color w:val="000009"/>
          <w:u w:color="000009"/>
        </w:rPr>
        <w:t>Rules, 1993 (UP Service Rules, 1993)</w:t>
      </w:r>
    </w:p>
    <w:p w:rsidR="008451EB" w:rsidRDefault="00CD6608">
      <w:pPr>
        <w:pStyle w:val="ListParagraph"/>
        <w:numPr>
          <w:ilvl w:val="0"/>
          <w:numId w:val="5"/>
        </w:numPr>
        <w:tabs>
          <w:tab w:val="left" w:pos="1798"/>
        </w:tabs>
        <w:spacing w:before="172" w:line="360" w:lineRule="auto"/>
        <w:ind w:left="1078" w:right="380" w:firstLine="0"/>
        <w:jc w:val="both"/>
        <w:rPr>
          <w:color w:val="000009"/>
          <w:sz w:val="28"/>
        </w:rPr>
      </w:pPr>
      <w:r>
        <w:rPr>
          <w:color w:val="000009"/>
          <w:sz w:val="28"/>
        </w:rPr>
        <w:t xml:space="preserve">The posts of </w:t>
      </w:r>
      <w:r>
        <w:rPr>
          <w:color w:val="000009"/>
          <w:spacing w:val="-5"/>
          <w:sz w:val="28"/>
        </w:rPr>
        <w:t xml:space="preserve">Technical </w:t>
      </w:r>
      <w:r>
        <w:rPr>
          <w:color w:val="000009"/>
          <w:sz w:val="28"/>
        </w:rPr>
        <w:t xml:space="preserve">Assistant Grade-III are Class-III Posts which are governed under the Agriculture Service Rules, 1993. The posts were restructured with effect from 25.10.2007. The pay scale of the aforesaid posts </w:t>
      </w:r>
      <w:r>
        <w:rPr>
          <w:color w:val="000009"/>
          <w:sz w:val="28"/>
        </w:rPr>
        <w:t xml:space="preserve">was fixed as Rs.3200-4900 and the total number of sanctioned posts of </w:t>
      </w:r>
      <w:r>
        <w:rPr>
          <w:color w:val="000009"/>
          <w:spacing w:val="-5"/>
          <w:sz w:val="28"/>
        </w:rPr>
        <w:t xml:space="preserve">Technical </w:t>
      </w:r>
      <w:r>
        <w:rPr>
          <w:color w:val="000009"/>
          <w:sz w:val="28"/>
        </w:rPr>
        <w:t>Assistant Grade-III was 10,531. After restructure of the posts, the details of the vacancies were worked out in which it was found that 10,531 posts were sanctioned out of whic</w:t>
      </w:r>
      <w:r>
        <w:rPr>
          <w:color w:val="000009"/>
          <w:sz w:val="28"/>
        </w:rPr>
        <w:t>h 5,860 persons were working. On that ground, the total vacancies were determined as 4,671; after making deduction of 2% as per Government Order dated 05.03.2002, the total vacant posts were shown as 4,578 and the requisition was sent to the UP Public Serv</w:t>
      </w:r>
      <w:r>
        <w:rPr>
          <w:color w:val="000009"/>
          <w:sz w:val="28"/>
        </w:rPr>
        <w:t xml:space="preserve">ice Commission on 03.10.2012. </w:t>
      </w:r>
      <w:r>
        <w:rPr>
          <w:color w:val="000009"/>
          <w:spacing w:val="-3"/>
          <w:sz w:val="28"/>
        </w:rPr>
        <w:t xml:space="preserve">Subsequently, </w:t>
      </w:r>
      <w:r>
        <w:rPr>
          <w:color w:val="000009"/>
          <w:sz w:val="28"/>
        </w:rPr>
        <w:t>the number of posts were increased by 2,092 out of which, as per Government Order dated 05.03.2002, 2% had been deducted</w:t>
      </w:r>
      <w:r>
        <w:rPr>
          <w:color w:val="000009"/>
          <w:spacing w:val="32"/>
          <w:sz w:val="28"/>
        </w:rPr>
        <w:t xml:space="preserve"> </w:t>
      </w:r>
      <w:r>
        <w:rPr>
          <w:color w:val="000009"/>
          <w:sz w:val="28"/>
        </w:rPr>
        <w:t>and</w:t>
      </w:r>
      <w:r>
        <w:rPr>
          <w:color w:val="000009"/>
          <w:spacing w:val="35"/>
          <w:sz w:val="28"/>
        </w:rPr>
        <w:t xml:space="preserve"> </w:t>
      </w:r>
      <w:r>
        <w:rPr>
          <w:i/>
          <w:color w:val="000009"/>
          <w:sz w:val="28"/>
        </w:rPr>
        <w:t>vide</w:t>
      </w:r>
      <w:r>
        <w:rPr>
          <w:i/>
          <w:color w:val="000009"/>
          <w:spacing w:val="33"/>
          <w:sz w:val="28"/>
        </w:rPr>
        <w:t xml:space="preserve"> </w:t>
      </w:r>
      <w:r>
        <w:rPr>
          <w:color w:val="000009"/>
          <w:sz w:val="28"/>
        </w:rPr>
        <w:t>requisition</w:t>
      </w:r>
      <w:r>
        <w:rPr>
          <w:color w:val="000009"/>
          <w:spacing w:val="33"/>
          <w:sz w:val="28"/>
        </w:rPr>
        <w:t xml:space="preserve"> </w:t>
      </w:r>
      <w:r>
        <w:rPr>
          <w:color w:val="000009"/>
          <w:sz w:val="28"/>
        </w:rPr>
        <w:t>dated</w:t>
      </w:r>
      <w:r>
        <w:rPr>
          <w:color w:val="000009"/>
          <w:spacing w:val="32"/>
          <w:sz w:val="28"/>
        </w:rPr>
        <w:t xml:space="preserve"> </w:t>
      </w:r>
      <w:r>
        <w:rPr>
          <w:color w:val="000009"/>
          <w:sz w:val="28"/>
        </w:rPr>
        <w:t>30.04.2013,</w:t>
      </w:r>
      <w:r>
        <w:rPr>
          <w:color w:val="000009"/>
          <w:spacing w:val="33"/>
          <w:sz w:val="28"/>
        </w:rPr>
        <w:t xml:space="preserve"> </w:t>
      </w:r>
      <w:r>
        <w:rPr>
          <w:color w:val="000009"/>
          <w:sz w:val="28"/>
        </w:rPr>
        <w:t>a</w:t>
      </w:r>
      <w:r>
        <w:rPr>
          <w:color w:val="000009"/>
          <w:spacing w:val="30"/>
          <w:sz w:val="28"/>
        </w:rPr>
        <w:t xml:space="preserve"> </w:t>
      </w:r>
      <w:r>
        <w:rPr>
          <w:color w:val="000009"/>
          <w:sz w:val="28"/>
        </w:rPr>
        <w:t>requisition</w:t>
      </w:r>
      <w:r>
        <w:rPr>
          <w:color w:val="000009"/>
          <w:spacing w:val="32"/>
          <w:sz w:val="28"/>
        </w:rPr>
        <w:t xml:space="preserve"> </w:t>
      </w:r>
      <w:r>
        <w:rPr>
          <w:color w:val="000009"/>
          <w:sz w:val="28"/>
        </w:rPr>
        <w:t>was</w:t>
      </w:r>
    </w:p>
    <w:p w:rsidR="008451EB" w:rsidRDefault="008451EB">
      <w:pPr>
        <w:spacing w:line="360" w:lineRule="auto"/>
        <w:jc w:val="both"/>
        <w:rPr>
          <w:sz w:val="28"/>
        </w:rPr>
        <w:sectPr w:rsidR="008451EB">
          <w:pgSz w:w="11900" w:h="16840"/>
          <w:pgMar w:top="1360" w:right="1060" w:bottom="940" w:left="940" w:header="0" w:footer="746" w:gutter="0"/>
          <w:cols w:space="720"/>
        </w:sectPr>
      </w:pPr>
    </w:p>
    <w:p w:rsidR="008451EB" w:rsidRDefault="00CD6608">
      <w:pPr>
        <w:pStyle w:val="BodyText"/>
        <w:spacing w:line="360" w:lineRule="auto"/>
        <w:ind w:right="382"/>
      </w:pPr>
      <w:r>
        <w:rPr>
          <w:color w:val="000009"/>
        </w:rPr>
        <w:lastRenderedPageBreak/>
        <w:t>sent showing the</w:t>
      </w:r>
      <w:r>
        <w:rPr>
          <w:color w:val="000009"/>
        </w:rPr>
        <w:t xml:space="preserve"> increased vacant posts as 2,050 out of which total number of vacancies against the OBC quota was shown as 554. In the earlier requisition dated 03.10.2012, the total number of vacancies against the OBC quota were shown as 12. Thus, after sending the secon</w:t>
      </w:r>
      <w:r>
        <w:rPr>
          <w:color w:val="000009"/>
        </w:rPr>
        <w:t>d requisition, total number of vacancies against the OBC quota were shown as 554 + 12 = 566.</w:t>
      </w:r>
    </w:p>
    <w:p w:rsidR="008451EB" w:rsidRDefault="00CD6608">
      <w:pPr>
        <w:pStyle w:val="ListParagraph"/>
        <w:numPr>
          <w:ilvl w:val="0"/>
          <w:numId w:val="5"/>
        </w:numPr>
        <w:tabs>
          <w:tab w:val="left" w:pos="1798"/>
        </w:tabs>
        <w:spacing w:line="360" w:lineRule="auto"/>
        <w:ind w:left="1078" w:right="378" w:firstLine="0"/>
        <w:jc w:val="both"/>
        <w:rPr>
          <w:color w:val="000009"/>
          <w:sz w:val="28"/>
        </w:rPr>
      </w:pPr>
      <w:r>
        <w:rPr>
          <w:color w:val="000009"/>
          <w:sz w:val="28"/>
        </w:rPr>
        <w:t xml:space="preserve">The Department of Agriculture to fill up the existing vacancies of the year 2013 determined the vacancies and sent it to the State Government. </w:t>
      </w:r>
      <w:r>
        <w:rPr>
          <w:color w:val="000009"/>
          <w:spacing w:val="-3"/>
          <w:sz w:val="28"/>
        </w:rPr>
        <w:t xml:space="preserve">Accordingly, </w:t>
      </w:r>
      <w:r>
        <w:rPr>
          <w:color w:val="000009"/>
          <w:sz w:val="28"/>
        </w:rPr>
        <w:t>the Sta</w:t>
      </w:r>
      <w:r>
        <w:rPr>
          <w:color w:val="000009"/>
          <w:sz w:val="28"/>
        </w:rPr>
        <w:t>te Government sent the requisition to the UP Public Service Commission showing total number of posts as 6,628 out of which 3,616 posts were shown against the General quota, 2,211 posts shown against the Scheduled Castes, 235 posts reserved for the Schedule</w:t>
      </w:r>
      <w:r>
        <w:rPr>
          <w:color w:val="000009"/>
          <w:sz w:val="28"/>
        </w:rPr>
        <w:t xml:space="preserve">d </w:t>
      </w:r>
      <w:r>
        <w:rPr>
          <w:color w:val="000009"/>
          <w:spacing w:val="-3"/>
          <w:sz w:val="28"/>
        </w:rPr>
        <w:t xml:space="preserve">Tribes </w:t>
      </w:r>
      <w:r>
        <w:rPr>
          <w:color w:val="000009"/>
          <w:sz w:val="28"/>
        </w:rPr>
        <w:t xml:space="preserve">and 566 posts were figured out against Other Backward Classes and </w:t>
      </w:r>
      <w:r>
        <w:rPr>
          <w:color w:val="000009"/>
          <w:spacing w:val="-3"/>
          <w:sz w:val="28"/>
        </w:rPr>
        <w:t xml:space="preserve">accordingly, </w:t>
      </w:r>
      <w:r>
        <w:rPr>
          <w:color w:val="000009"/>
          <w:sz w:val="28"/>
        </w:rPr>
        <w:t>UP Public Service Commission published the advertisement dated 22.10.2013.</w:t>
      </w:r>
    </w:p>
    <w:p w:rsidR="008451EB" w:rsidRDefault="00CD6608">
      <w:pPr>
        <w:pStyle w:val="ListParagraph"/>
        <w:numPr>
          <w:ilvl w:val="0"/>
          <w:numId w:val="5"/>
        </w:numPr>
        <w:tabs>
          <w:tab w:val="left" w:pos="1798"/>
        </w:tabs>
        <w:spacing w:before="121" w:line="360" w:lineRule="auto"/>
        <w:ind w:left="1078" w:right="380" w:firstLine="0"/>
        <w:jc w:val="both"/>
        <w:rPr>
          <w:color w:val="000009"/>
          <w:sz w:val="28"/>
        </w:rPr>
      </w:pPr>
      <w:r>
        <w:rPr>
          <w:color w:val="000009"/>
          <w:sz w:val="28"/>
        </w:rPr>
        <w:t>After the publication of the vacancies, a complaint was filed before the Backward Classes Commission, UP complaining that instead of showing actual vacancies of the reserved category of Other Backward Classes, 566 posts have been shown in the advertisement</w:t>
      </w:r>
      <w:r>
        <w:rPr>
          <w:color w:val="000009"/>
          <w:sz w:val="28"/>
        </w:rPr>
        <w:t xml:space="preserve">. On such complaint, the Department of Agriculture  as well as UP Public Service Commission were called upon to reply to the aforesaid complaint. It was </w:t>
      </w:r>
      <w:r>
        <w:rPr>
          <w:color w:val="000009"/>
          <w:spacing w:val="-3"/>
          <w:sz w:val="28"/>
        </w:rPr>
        <w:t xml:space="preserve">thereafter, </w:t>
      </w:r>
      <w:r>
        <w:rPr>
          <w:color w:val="000009"/>
          <w:sz w:val="28"/>
        </w:rPr>
        <w:t>the Agriculture Department undertook an exercise and found that on account of wrongful calc</w:t>
      </w:r>
      <w:r>
        <w:rPr>
          <w:color w:val="000009"/>
          <w:sz w:val="28"/>
        </w:rPr>
        <w:t xml:space="preserve">ulation of the category-wise </w:t>
      </w:r>
      <w:r>
        <w:rPr>
          <w:color w:val="000009"/>
          <w:spacing w:val="-4"/>
          <w:sz w:val="28"/>
        </w:rPr>
        <w:t>vacancy,</w:t>
      </w:r>
      <w:r>
        <w:rPr>
          <w:color w:val="000009"/>
          <w:spacing w:val="69"/>
          <w:sz w:val="28"/>
        </w:rPr>
        <w:t xml:space="preserve"> </w:t>
      </w:r>
      <w:r>
        <w:rPr>
          <w:color w:val="000009"/>
          <w:sz w:val="28"/>
        </w:rPr>
        <w:t xml:space="preserve">the earlier requisition was required to be rectified. After undertaking the exercise as directed by the </w:t>
      </w:r>
      <w:r>
        <w:rPr>
          <w:color w:val="000009"/>
          <w:spacing w:val="-3"/>
          <w:sz w:val="28"/>
        </w:rPr>
        <w:t xml:space="preserve">Authority, </w:t>
      </w:r>
      <w:r>
        <w:rPr>
          <w:color w:val="000009"/>
          <w:sz w:val="28"/>
        </w:rPr>
        <w:t>it was found that the total number</w:t>
      </w:r>
      <w:r>
        <w:rPr>
          <w:color w:val="000009"/>
          <w:spacing w:val="34"/>
          <w:sz w:val="28"/>
        </w:rPr>
        <w:t xml:space="preserve"> </w:t>
      </w:r>
      <w:r>
        <w:rPr>
          <w:color w:val="000009"/>
          <w:sz w:val="28"/>
        </w:rPr>
        <w:t>of</w:t>
      </w:r>
      <w:r>
        <w:rPr>
          <w:color w:val="000009"/>
          <w:spacing w:val="35"/>
          <w:sz w:val="28"/>
        </w:rPr>
        <w:t xml:space="preserve"> </w:t>
      </w:r>
      <w:r>
        <w:rPr>
          <w:color w:val="000009"/>
          <w:sz w:val="28"/>
        </w:rPr>
        <w:t>“General</w:t>
      </w:r>
      <w:r>
        <w:rPr>
          <w:color w:val="000009"/>
          <w:spacing w:val="34"/>
          <w:sz w:val="28"/>
        </w:rPr>
        <w:t xml:space="preserve"> </w:t>
      </w:r>
      <w:r>
        <w:rPr>
          <w:color w:val="000009"/>
          <w:sz w:val="28"/>
        </w:rPr>
        <w:t>category”</w:t>
      </w:r>
      <w:r>
        <w:rPr>
          <w:color w:val="000009"/>
          <w:spacing w:val="35"/>
          <w:sz w:val="28"/>
        </w:rPr>
        <w:t xml:space="preserve"> </w:t>
      </w:r>
      <w:r>
        <w:rPr>
          <w:color w:val="000009"/>
          <w:sz w:val="28"/>
        </w:rPr>
        <w:t>candidates</w:t>
      </w:r>
      <w:r>
        <w:rPr>
          <w:color w:val="000009"/>
          <w:spacing w:val="35"/>
          <w:sz w:val="28"/>
        </w:rPr>
        <w:t xml:space="preserve"> </w:t>
      </w:r>
      <w:r>
        <w:rPr>
          <w:color w:val="000009"/>
          <w:sz w:val="28"/>
        </w:rPr>
        <w:t>was</w:t>
      </w:r>
      <w:r>
        <w:rPr>
          <w:color w:val="000009"/>
          <w:spacing w:val="36"/>
          <w:sz w:val="28"/>
        </w:rPr>
        <w:t xml:space="preserve"> </w:t>
      </w:r>
      <w:r>
        <w:rPr>
          <w:color w:val="000009"/>
          <w:sz w:val="28"/>
        </w:rPr>
        <w:t>wrongly</w:t>
      </w:r>
      <w:r>
        <w:rPr>
          <w:color w:val="000009"/>
          <w:spacing w:val="36"/>
          <w:sz w:val="28"/>
        </w:rPr>
        <w:t xml:space="preserve"> </w:t>
      </w:r>
      <w:r>
        <w:rPr>
          <w:color w:val="000009"/>
          <w:sz w:val="28"/>
        </w:rPr>
        <w:t>figured</w:t>
      </w:r>
      <w:r>
        <w:rPr>
          <w:color w:val="000009"/>
          <w:spacing w:val="36"/>
          <w:sz w:val="28"/>
        </w:rPr>
        <w:t xml:space="preserve"> </w:t>
      </w:r>
      <w:r>
        <w:rPr>
          <w:color w:val="000009"/>
          <w:sz w:val="28"/>
        </w:rPr>
        <w:t>out</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80"/>
      </w:pPr>
      <w:r>
        <w:rPr>
          <w:color w:val="000009"/>
        </w:rPr>
        <w:lastRenderedPageBreak/>
        <w:t>and shown as 2,622; while in fact 1,749 employees (979 OBC and 770 Others) who were absorbed on account of having a diploma from the Government Agriculture School during the years 1981 to 1987, were also required to be counted against th</w:t>
      </w:r>
      <w:r>
        <w:rPr>
          <w:color w:val="000009"/>
        </w:rPr>
        <w:t>e “General category”.</w:t>
      </w:r>
    </w:p>
    <w:p w:rsidR="008451EB" w:rsidRDefault="00CD6608">
      <w:pPr>
        <w:pStyle w:val="ListParagraph"/>
        <w:numPr>
          <w:ilvl w:val="0"/>
          <w:numId w:val="5"/>
        </w:numPr>
        <w:tabs>
          <w:tab w:val="left" w:pos="1798"/>
        </w:tabs>
        <w:spacing w:before="119" w:line="360" w:lineRule="auto"/>
        <w:ind w:left="1078" w:right="379" w:firstLine="0"/>
        <w:jc w:val="both"/>
        <w:rPr>
          <w:color w:val="000009"/>
          <w:sz w:val="28"/>
        </w:rPr>
      </w:pPr>
      <w:r>
        <w:rPr>
          <w:color w:val="000009"/>
          <w:sz w:val="28"/>
        </w:rPr>
        <w:t xml:space="preserve">The Government Agriculture School, </w:t>
      </w:r>
      <w:r>
        <w:rPr>
          <w:color w:val="000009"/>
          <w:spacing w:val="-3"/>
          <w:sz w:val="28"/>
        </w:rPr>
        <w:t xml:space="preserve">Bulandshahar, </w:t>
      </w:r>
      <w:r>
        <w:rPr>
          <w:color w:val="000009"/>
          <w:sz w:val="28"/>
        </w:rPr>
        <w:t xml:space="preserve">Government Agriculture School, Chargawan-Garakhpur and Government Agriculture School, Jhansi were run by the Agriculture Department. The schools were providing certificate of two years </w:t>
      </w:r>
      <w:r>
        <w:rPr>
          <w:color w:val="000009"/>
          <w:sz w:val="28"/>
        </w:rPr>
        <w:t xml:space="preserve">in Krishi Prasar Diploma and the persons undertaking aforesaid diploma during 1981 to 1987 were required to be appointed directly without any selection. </w:t>
      </w:r>
      <w:r>
        <w:rPr>
          <w:color w:val="000009"/>
          <w:spacing w:val="-3"/>
          <w:sz w:val="28"/>
        </w:rPr>
        <w:t xml:space="preserve">However, </w:t>
      </w:r>
      <w:r>
        <w:rPr>
          <w:color w:val="000009"/>
          <w:sz w:val="28"/>
        </w:rPr>
        <w:t>after enforcement of the Agriculture Service Rules, 1993 since the diploma holder of 1981 to 1</w:t>
      </w:r>
      <w:r>
        <w:rPr>
          <w:color w:val="000009"/>
          <w:sz w:val="28"/>
        </w:rPr>
        <w:t xml:space="preserve">987 could not be appointed, the Directorate has sought guidelines from the State Government </w:t>
      </w:r>
      <w:r>
        <w:rPr>
          <w:i/>
          <w:color w:val="000009"/>
          <w:sz w:val="28"/>
        </w:rPr>
        <w:t xml:space="preserve">vide </w:t>
      </w:r>
      <w:r>
        <w:rPr>
          <w:color w:val="000009"/>
          <w:sz w:val="28"/>
        </w:rPr>
        <w:t xml:space="preserve">its letter dated 22.01.1998. The State Government </w:t>
      </w:r>
      <w:r>
        <w:rPr>
          <w:i/>
          <w:color w:val="000009"/>
          <w:sz w:val="28"/>
        </w:rPr>
        <w:t xml:space="preserve">vide </w:t>
      </w:r>
      <w:r>
        <w:rPr>
          <w:color w:val="000009"/>
          <w:sz w:val="28"/>
        </w:rPr>
        <w:t>its letter dated 04.06.1998 granted the relaxation and directed the appointment of Agriculture Diploma H</w:t>
      </w:r>
      <w:r>
        <w:rPr>
          <w:color w:val="000009"/>
          <w:sz w:val="28"/>
        </w:rPr>
        <w:t xml:space="preserve">olders who were 1822 in </w:t>
      </w:r>
      <w:r>
        <w:rPr>
          <w:color w:val="000009"/>
          <w:spacing w:val="-3"/>
          <w:sz w:val="28"/>
        </w:rPr>
        <w:t xml:space="preserve">number, </w:t>
      </w:r>
      <w:r>
        <w:rPr>
          <w:color w:val="000009"/>
          <w:sz w:val="28"/>
        </w:rPr>
        <w:t xml:space="preserve">out of which 1749 had joined up to 1998. Since at the time of determination of the </w:t>
      </w:r>
      <w:r>
        <w:rPr>
          <w:color w:val="000009"/>
          <w:spacing w:val="-4"/>
          <w:sz w:val="28"/>
        </w:rPr>
        <w:t xml:space="preserve">vacancy, </w:t>
      </w:r>
      <w:r>
        <w:rPr>
          <w:color w:val="000009"/>
          <w:sz w:val="28"/>
        </w:rPr>
        <w:t>the OBC category persons appointed on the basis of the Agriculture Diploma Holders Certificate were also counted against the vacancy</w:t>
      </w:r>
      <w:r>
        <w:rPr>
          <w:color w:val="000009"/>
          <w:sz w:val="28"/>
        </w:rPr>
        <w:t xml:space="preserve"> in OBC category while they were not required to be counted against the OBC </w:t>
      </w:r>
      <w:r>
        <w:rPr>
          <w:color w:val="000009"/>
          <w:spacing w:val="-3"/>
          <w:sz w:val="28"/>
        </w:rPr>
        <w:t xml:space="preserve">category, </w:t>
      </w:r>
      <w:r>
        <w:rPr>
          <w:color w:val="000009"/>
          <w:sz w:val="28"/>
        </w:rPr>
        <w:t>the wrongful calculation had been arrived at. The earlier requisition sent showing only 566 vacancies against the “OBC quota” while in fact it should have been 2030, as a</w:t>
      </w:r>
      <w:r>
        <w:rPr>
          <w:color w:val="000009"/>
          <w:sz w:val="28"/>
        </w:rPr>
        <w:t>ll the diploma holders were appointed against the “General quota” and they have not been appointed against the “OBC quota”. According to the department, subsequent requisition was merely a rectification of</w:t>
      </w:r>
      <w:r>
        <w:rPr>
          <w:color w:val="000009"/>
          <w:spacing w:val="23"/>
          <w:sz w:val="28"/>
        </w:rPr>
        <w:t xml:space="preserve"> </w:t>
      </w:r>
      <w:r>
        <w:rPr>
          <w:color w:val="000009"/>
          <w:sz w:val="28"/>
        </w:rPr>
        <w:t>the</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86"/>
      </w:pPr>
      <w:r>
        <w:rPr>
          <w:color w:val="000009"/>
        </w:rPr>
        <w:lastRenderedPageBreak/>
        <w:t>earlier mistake. On the date</w:t>
      </w:r>
      <w:r>
        <w:rPr>
          <w:color w:val="000009"/>
        </w:rPr>
        <w:t xml:space="preserve"> of advertisement, the actual vacancies of OBC was 2030 but on account of wrongful calculation by the department, it was advertised as 566.</w:t>
      </w:r>
    </w:p>
    <w:p w:rsidR="008451EB" w:rsidRDefault="00CD6608">
      <w:pPr>
        <w:pStyle w:val="ListParagraph"/>
        <w:numPr>
          <w:ilvl w:val="0"/>
          <w:numId w:val="5"/>
        </w:numPr>
        <w:tabs>
          <w:tab w:val="left" w:pos="1798"/>
        </w:tabs>
        <w:spacing w:before="119" w:line="360" w:lineRule="auto"/>
        <w:ind w:left="1078" w:right="381" w:firstLine="0"/>
        <w:jc w:val="both"/>
        <w:rPr>
          <w:color w:val="000009"/>
          <w:sz w:val="28"/>
        </w:rPr>
      </w:pPr>
      <w:r>
        <w:rPr>
          <w:color w:val="000009"/>
          <w:sz w:val="28"/>
        </w:rPr>
        <w:t>It is thus due to the wrongful calculation of OBC quota, the earlier requisition was sent showing the vacancies agai</w:t>
      </w:r>
      <w:r>
        <w:rPr>
          <w:color w:val="000009"/>
          <w:sz w:val="28"/>
        </w:rPr>
        <w:t>nst OBC quota as only 566; while in fact vacant posts against OBC quota should be 2030. It is in this context, the Department of Agriculture has reworked the vacancy against various categories and sent the revised requisition as</w:t>
      </w:r>
      <w:r>
        <w:rPr>
          <w:color w:val="000009"/>
          <w:spacing w:val="-4"/>
          <w:sz w:val="28"/>
        </w:rPr>
        <w:t xml:space="preserve"> </w:t>
      </w:r>
      <w:r>
        <w:rPr>
          <w:color w:val="000009"/>
          <w:sz w:val="28"/>
        </w:rPr>
        <w:t>under:-</w:t>
      </w:r>
    </w:p>
    <w:tbl>
      <w:tblPr>
        <w:tblW w:w="0" w:type="auto"/>
        <w:tblInd w:w="97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702"/>
        <w:gridCol w:w="1816"/>
        <w:gridCol w:w="1818"/>
        <w:gridCol w:w="1674"/>
        <w:gridCol w:w="1354"/>
      </w:tblGrid>
      <w:tr w:rsidR="008451EB">
        <w:trPr>
          <w:trHeight w:val="914"/>
        </w:trPr>
        <w:tc>
          <w:tcPr>
            <w:tcW w:w="1702" w:type="dxa"/>
            <w:tcBorders>
              <w:left w:val="single" w:sz="4" w:space="0" w:color="000009"/>
              <w:right w:val="single" w:sz="4" w:space="0" w:color="000009"/>
            </w:tcBorders>
          </w:tcPr>
          <w:p w:rsidR="008451EB" w:rsidRDefault="00CD6608">
            <w:pPr>
              <w:pStyle w:val="TableParagraph"/>
              <w:ind w:left="99" w:right="147"/>
              <w:jc w:val="left"/>
              <w:rPr>
                <w:sz w:val="20"/>
              </w:rPr>
            </w:pPr>
            <w:r>
              <w:rPr>
                <w:color w:val="000009"/>
                <w:spacing w:val="-5"/>
                <w:sz w:val="20"/>
              </w:rPr>
              <w:t xml:space="preserve">Total </w:t>
            </w:r>
            <w:r>
              <w:rPr>
                <w:color w:val="000009"/>
                <w:sz w:val="20"/>
              </w:rPr>
              <w:t xml:space="preserve">number </w:t>
            </w:r>
            <w:r>
              <w:rPr>
                <w:color w:val="000009"/>
                <w:spacing w:val="-6"/>
                <w:sz w:val="20"/>
              </w:rPr>
              <w:t xml:space="preserve">of </w:t>
            </w:r>
            <w:r>
              <w:rPr>
                <w:color w:val="000009"/>
                <w:sz w:val="20"/>
              </w:rPr>
              <w:t>sanctioned posts</w:t>
            </w:r>
          </w:p>
        </w:tc>
        <w:tc>
          <w:tcPr>
            <w:tcW w:w="1816" w:type="dxa"/>
            <w:tcBorders>
              <w:left w:val="single" w:sz="4" w:space="0" w:color="000009"/>
              <w:right w:val="single" w:sz="4" w:space="0" w:color="000009"/>
            </w:tcBorders>
          </w:tcPr>
          <w:p w:rsidR="008451EB" w:rsidRDefault="00CD6608">
            <w:pPr>
              <w:pStyle w:val="TableParagraph"/>
              <w:spacing w:line="227" w:lineRule="exact"/>
              <w:ind w:left="93" w:right="90"/>
              <w:rPr>
                <w:sz w:val="20"/>
              </w:rPr>
            </w:pPr>
            <w:r>
              <w:rPr>
                <w:color w:val="000009"/>
                <w:sz w:val="20"/>
              </w:rPr>
              <w:t>50%</w:t>
            </w:r>
          </w:p>
          <w:p w:rsidR="008451EB" w:rsidRDefault="00CD6608">
            <w:pPr>
              <w:pStyle w:val="TableParagraph"/>
              <w:ind w:left="93" w:right="93"/>
              <w:rPr>
                <w:sz w:val="20"/>
              </w:rPr>
            </w:pPr>
            <w:r>
              <w:rPr>
                <w:color w:val="000009"/>
                <w:sz w:val="20"/>
              </w:rPr>
              <w:t>General Category</w:t>
            </w:r>
          </w:p>
        </w:tc>
        <w:tc>
          <w:tcPr>
            <w:tcW w:w="1818" w:type="dxa"/>
            <w:tcBorders>
              <w:left w:val="single" w:sz="4" w:space="0" w:color="000009"/>
              <w:right w:val="single" w:sz="4" w:space="0" w:color="000009"/>
            </w:tcBorders>
          </w:tcPr>
          <w:p w:rsidR="008451EB" w:rsidRDefault="00CD6608">
            <w:pPr>
              <w:pStyle w:val="TableParagraph"/>
              <w:spacing w:line="227" w:lineRule="exact"/>
              <w:ind w:left="122" w:right="121"/>
              <w:rPr>
                <w:sz w:val="20"/>
              </w:rPr>
            </w:pPr>
            <w:r>
              <w:rPr>
                <w:color w:val="000009"/>
                <w:sz w:val="20"/>
              </w:rPr>
              <w:t>21%</w:t>
            </w:r>
          </w:p>
          <w:p w:rsidR="008451EB" w:rsidRDefault="00CD6608">
            <w:pPr>
              <w:pStyle w:val="TableParagraph"/>
              <w:ind w:left="122" w:right="122"/>
              <w:rPr>
                <w:sz w:val="20"/>
              </w:rPr>
            </w:pPr>
            <w:r>
              <w:rPr>
                <w:color w:val="000009"/>
                <w:sz w:val="20"/>
              </w:rPr>
              <w:t>Scheduled Caste</w:t>
            </w:r>
          </w:p>
        </w:tc>
        <w:tc>
          <w:tcPr>
            <w:tcW w:w="1674" w:type="dxa"/>
            <w:tcBorders>
              <w:left w:val="single" w:sz="4" w:space="0" w:color="000009"/>
              <w:right w:val="single" w:sz="4" w:space="0" w:color="000009"/>
            </w:tcBorders>
          </w:tcPr>
          <w:p w:rsidR="008451EB" w:rsidRDefault="00CD6608">
            <w:pPr>
              <w:pStyle w:val="TableParagraph"/>
              <w:spacing w:line="227" w:lineRule="exact"/>
              <w:ind w:left="83" w:right="82"/>
              <w:rPr>
                <w:sz w:val="20"/>
              </w:rPr>
            </w:pPr>
            <w:r>
              <w:rPr>
                <w:color w:val="000009"/>
                <w:sz w:val="20"/>
              </w:rPr>
              <w:t>2%</w:t>
            </w:r>
          </w:p>
          <w:p w:rsidR="008451EB" w:rsidRDefault="00CD6608">
            <w:pPr>
              <w:pStyle w:val="TableParagraph"/>
              <w:ind w:left="83" w:right="83"/>
              <w:rPr>
                <w:sz w:val="20"/>
              </w:rPr>
            </w:pPr>
            <w:r>
              <w:rPr>
                <w:color w:val="000009"/>
                <w:sz w:val="20"/>
              </w:rPr>
              <w:t>Scheduled Tribe</w:t>
            </w:r>
          </w:p>
        </w:tc>
        <w:tc>
          <w:tcPr>
            <w:tcW w:w="1354" w:type="dxa"/>
            <w:tcBorders>
              <w:left w:val="single" w:sz="4" w:space="0" w:color="000009"/>
              <w:right w:val="single" w:sz="4" w:space="0" w:color="000009"/>
            </w:tcBorders>
          </w:tcPr>
          <w:p w:rsidR="008451EB" w:rsidRDefault="00CD6608">
            <w:pPr>
              <w:pStyle w:val="TableParagraph"/>
              <w:spacing w:line="227" w:lineRule="exact"/>
              <w:ind w:left="452" w:right="451"/>
              <w:rPr>
                <w:sz w:val="20"/>
              </w:rPr>
            </w:pPr>
            <w:r>
              <w:rPr>
                <w:color w:val="000009"/>
                <w:sz w:val="20"/>
              </w:rPr>
              <w:t>27%</w:t>
            </w:r>
          </w:p>
          <w:p w:rsidR="008451EB" w:rsidRDefault="00CD6608">
            <w:pPr>
              <w:pStyle w:val="TableParagraph"/>
              <w:spacing w:line="230" w:lineRule="atLeast"/>
              <w:ind w:left="235" w:right="230" w:hanging="1"/>
              <w:rPr>
                <w:sz w:val="20"/>
              </w:rPr>
            </w:pPr>
            <w:r>
              <w:rPr>
                <w:color w:val="000009"/>
                <w:sz w:val="20"/>
              </w:rPr>
              <w:t>Other Backward Classes</w:t>
            </w:r>
          </w:p>
        </w:tc>
      </w:tr>
      <w:tr w:rsidR="008451EB">
        <w:trPr>
          <w:trHeight w:val="314"/>
        </w:trPr>
        <w:tc>
          <w:tcPr>
            <w:tcW w:w="1702" w:type="dxa"/>
            <w:tcBorders>
              <w:left w:val="single" w:sz="4" w:space="0" w:color="000009"/>
              <w:right w:val="single" w:sz="4" w:space="0" w:color="000009"/>
            </w:tcBorders>
          </w:tcPr>
          <w:p w:rsidR="008451EB" w:rsidRDefault="00CD6608">
            <w:pPr>
              <w:pStyle w:val="TableParagraph"/>
              <w:spacing w:before="87" w:line="208" w:lineRule="exact"/>
              <w:ind w:left="99"/>
              <w:jc w:val="left"/>
              <w:rPr>
                <w:sz w:val="20"/>
              </w:rPr>
            </w:pPr>
            <w:r>
              <w:rPr>
                <w:color w:val="000009"/>
                <w:sz w:val="20"/>
              </w:rPr>
              <w:t>10559</w:t>
            </w:r>
          </w:p>
        </w:tc>
        <w:tc>
          <w:tcPr>
            <w:tcW w:w="1816" w:type="dxa"/>
            <w:tcBorders>
              <w:left w:val="single" w:sz="4" w:space="0" w:color="000009"/>
              <w:right w:val="single" w:sz="4" w:space="0" w:color="000009"/>
            </w:tcBorders>
          </w:tcPr>
          <w:p w:rsidR="008451EB" w:rsidRDefault="00CD6608">
            <w:pPr>
              <w:pStyle w:val="TableParagraph"/>
              <w:spacing w:before="87" w:line="208" w:lineRule="exact"/>
              <w:ind w:left="93" w:right="90"/>
              <w:rPr>
                <w:b/>
                <w:sz w:val="20"/>
              </w:rPr>
            </w:pPr>
            <w:r>
              <w:rPr>
                <w:b/>
                <w:color w:val="000009"/>
                <w:sz w:val="20"/>
              </w:rPr>
              <w:t>5280</w:t>
            </w:r>
          </w:p>
        </w:tc>
        <w:tc>
          <w:tcPr>
            <w:tcW w:w="1818" w:type="dxa"/>
            <w:tcBorders>
              <w:left w:val="single" w:sz="4" w:space="0" w:color="000009"/>
              <w:right w:val="single" w:sz="4" w:space="0" w:color="000009"/>
            </w:tcBorders>
          </w:tcPr>
          <w:p w:rsidR="008451EB" w:rsidRDefault="00CD6608">
            <w:pPr>
              <w:pStyle w:val="TableParagraph"/>
              <w:spacing w:before="87" w:line="208" w:lineRule="exact"/>
              <w:ind w:right="679"/>
              <w:jc w:val="right"/>
              <w:rPr>
                <w:b/>
                <w:sz w:val="20"/>
              </w:rPr>
            </w:pPr>
            <w:r>
              <w:rPr>
                <w:b/>
                <w:color w:val="000009"/>
                <w:sz w:val="20"/>
              </w:rPr>
              <w:t>2217</w:t>
            </w:r>
          </w:p>
        </w:tc>
        <w:tc>
          <w:tcPr>
            <w:tcW w:w="1674" w:type="dxa"/>
            <w:tcBorders>
              <w:left w:val="single" w:sz="4" w:space="0" w:color="000009"/>
              <w:right w:val="single" w:sz="4" w:space="0" w:color="000009"/>
            </w:tcBorders>
          </w:tcPr>
          <w:p w:rsidR="008451EB" w:rsidRDefault="00CD6608">
            <w:pPr>
              <w:pStyle w:val="TableParagraph"/>
              <w:spacing w:before="87" w:line="208" w:lineRule="exact"/>
              <w:ind w:left="83" w:right="80"/>
              <w:rPr>
                <w:b/>
                <w:sz w:val="20"/>
              </w:rPr>
            </w:pPr>
            <w:r>
              <w:rPr>
                <w:b/>
                <w:color w:val="000009"/>
                <w:sz w:val="20"/>
              </w:rPr>
              <w:t>211</w:t>
            </w:r>
          </w:p>
        </w:tc>
        <w:tc>
          <w:tcPr>
            <w:tcW w:w="1354" w:type="dxa"/>
            <w:tcBorders>
              <w:left w:val="single" w:sz="4" w:space="0" w:color="000009"/>
              <w:right w:val="single" w:sz="4" w:space="0" w:color="000009"/>
            </w:tcBorders>
          </w:tcPr>
          <w:p w:rsidR="008451EB" w:rsidRDefault="00CD6608">
            <w:pPr>
              <w:pStyle w:val="TableParagraph"/>
              <w:spacing w:before="87" w:line="208" w:lineRule="exact"/>
              <w:ind w:left="451"/>
              <w:jc w:val="left"/>
              <w:rPr>
                <w:b/>
                <w:sz w:val="20"/>
              </w:rPr>
            </w:pPr>
            <w:r>
              <w:rPr>
                <w:b/>
                <w:color w:val="000009"/>
                <w:sz w:val="20"/>
              </w:rPr>
              <w:t>2851</w:t>
            </w:r>
          </w:p>
        </w:tc>
      </w:tr>
      <w:tr w:rsidR="008451EB">
        <w:trPr>
          <w:trHeight w:val="455"/>
        </w:trPr>
        <w:tc>
          <w:tcPr>
            <w:tcW w:w="1702" w:type="dxa"/>
            <w:tcBorders>
              <w:left w:val="single" w:sz="4" w:space="0" w:color="000009"/>
              <w:right w:val="single" w:sz="4" w:space="0" w:color="000009"/>
            </w:tcBorders>
          </w:tcPr>
          <w:p w:rsidR="008451EB" w:rsidRDefault="00CD6608">
            <w:pPr>
              <w:pStyle w:val="TableParagraph"/>
              <w:spacing w:line="230" w:lineRule="exact"/>
              <w:ind w:left="99" w:right="261"/>
              <w:jc w:val="left"/>
              <w:rPr>
                <w:sz w:val="20"/>
              </w:rPr>
            </w:pPr>
            <w:r>
              <w:rPr>
                <w:color w:val="000009"/>
                <w:sz w:val="20"/>
              </w:rPr>
              <w:t>Employees working - 3796</w:t>
            </w:r>
          </w:p>
        </w:tc>
        <w:tc>
          <w:tcPr>
            <w:tcW w:w="1816" w:type="dxa"/>
            <w:tcBorders>
              <w:left w:val="single" w:sz="4" w:space="0" w:color="000009"/>
              <w:right w:val="single" w:sz="4" w:space="0" w:color="000009"/>
            </w:tcBorders>
          </w:tcPr>
          <w:p w:rsidR="008451EB" w:rsidRDefault="00CD6608">
            <w:pPr>
              <w:pStyle w:val="TableParagraph"/>
              <w:spacing w:before="113"/>
              <w:ind w:left="93" w:right="90"/>
              <w:rPr>
                <w:b/>
                <w:sz w:val="20"/>
              </w:rPr>
            </w:pPr>
            <w:r>
              <w:rPr>
                <w:b/>
                <w:color w:val="000009"/>
                <w:sz w:val="20"/>
              </w:rPr>
              <w:t>2713</w:t>
            </w:r>
          </w:p>
        </w:tc>
        <w:tc>
          <w:tcPr>
            <w:tcW w:w="1818" w:type="dxa"/>
            <w:tcBorders>
              <w:left w:val="single" w:sz="4" w:space="0" w:color="000009"/>
              <w:right w:val="single" w:sz="4" w:space="0" w:color="000009"/>
            </w:tcBorders>
          </w:tcPr>
          <w:p w:rsidR="008451EB" w:rsidRDefault="00CD6608">
            <w:pPr>
              <w:pStyle w:val="TableParagraph"/>
              <w:spacing w:before="113"/>
              <w:ind w:right="733"/>
              <w:jc w:val="right"/>
              <w:rPr>
                <w:b/>
                <w:sz w:val="20"/>
              </w:rPr>
            </w:pPr>
            <w:r>
              <w:rPr>
                <w:b/>
                <w:color w:val="000009"/>
                <w:sz w:val="20"/>
              </w:rPr>
              <w:t>297</w:t>
            </w:r>
          </w:p>
        </w:tc>
        <w:tc>
          <w:tcPr>
            <w:tcW w:w="1674" w:type="dxa"/>
            <w:tcBorders>
              <w:left w:val="single" w:sz="4" w:space="0" w:color="000009"/>
              <w:right w:val="single" w:sz="4" w:space="0" w:color="000009"/>
            </w:tcBorders>
          </w:tcPr>
          <w:p w:rsidR="008451EB" w:rsidRDefault="00CD6608">
            <w:pPr>
              <w:pStyle w:val="TableParagraph"/>
              <w:spacing w:before="113"/>
              <w:ind w:left="1"/>
              <w:rPr>
                <w:b/>
                <w:sz w:val="20"/>
              </w:rPr>
            </w:pPr>
            <w:r>
              <w:rPr>
                <w:b/>
                <w:color w:val="000009"/>
                <w:sz w:val="20"/>
              </w:rPr>
              <w:t>6</w:t>
            </w:r>
          </w:p>
        </w:tc>
        <w:tc>
          <w:tcPr>
            <w:tcW w:w="1354" w:type="dxa"/>
            <w:tcBorders>
              <w:left w:val="single" w:sz="4" w:space="0" w:color="000009"/>
              <w:right w:val="single" w:sz="4" w:space="0" w:color="000009"/>
            </w:tcBorders>
          </w:tcPr>
          <w:p w:rsidR="008451EB" w:rsidRDefault="00CD6608">
            <w:pPr>
              <w:pStyle w:val="TableParagraph"/>
              <w:spacing w:before="113"/>
              <w:ind w:left="507"/>
              <w:jc w:val="left"/>
              <w:rPr>
                <w:b/>
                <w:sz w:val="20"/>
              </w:rPr>
            </w:pPr>
            <w:r>
              <w:rPr>
                <w:b/>
                <w:color w:val="000009"/>
                <w:sz w:val="20"/>
              </w:rPr>
              <w:t>780</w:t>
            </w:r>
          </w:p>
        </w:tc>
      </w:tr>
      <w:tr w:rsidR="008451EB">
        <w:trPr>
          <w:trHeight w:val="314"/>
        </w:trPr>
        <w:tc>
          <w:tcPr>
            <w:tcW w:w="1702" w:type="dxa"/>
            <w:tcBorders>
              <w:left w:val="single" w:sz="4" w:space="0" w:color="000009"/>
              <w:right w:val="single" w:sz="4" w:space="0" w:color="000009"/>
            </w:tcBorders>
          </w:tcPr>
          <w:p w:rsidR="008451EB" w:rsidRDefault="00CD6608">
            <w:pPr>
              <w:pStyle w:val="TableParagraph"/>
              <w:spacing w:before="86" w:line="208" w:lineRule="exact"/>
              <w:ind w:left="99"/>
              <w:jc w:val="left"/>
              <w:rPr>
                <w:sz w:val="20"/>
              </w:rPr>
            </w:pPr>
            <w:r>
              <w:rPr>
                <w:color w:val="000009"/>
                <w:sz w:val="20"/>
              </w:rPr>
              <w:t>Vacant – 6763</w:t>
            </w:r>
          </w:p>
        </w:tc>
        <w:tc>
          <w:tcPr>
            <w:tcW w:w="1816" w:type="dxa"/>
            <w:tcBorders>
              <w:left w:val="single" w:sz="4" w:space="0" w:color="000009"/>
              <w:right w:val="single" w:sz="4" w:space="0" w:color="000009"/>
            </w:tcBorders>
          </w:tcPr>
          <w:p w:rsidR="008451EB" w:rsidRDefault="00CD6608">
            <w:pPr>
              <w:pStyle w:val="TableParagraph"/>
              <w:spacing w:before="86" w:line="208" w:lineRule="exact"/>
              <w:ind w:left="93" w:right="90"/>
              <w:rPr>
                <w:b/>
                <w:sz w:val="20"/>
              </w:rPr>
            </w:pPr>
            <w:r>
              <w:rPr>
                <w:b/>
                <w:color w:val="000009"/>
                <w:sz w:val="20"/>
              </w:rPr>
              <w:t>2567</w:t>
            </w:r>
          </w:p>
        </w:tc>
        <w:tc>
          <w:tcPr>
            <w:tcW w:w="1818" w:type="dxa"/>
            <w:tcBorders>
              <w:left w:val="single" w:sz="4" w:space="0" w:color="000009"/>
              <w:right w:val="single" w:sz="4" w:space="0" w:color="000009"/>
            </w:tcBorders>
          </w:tcPr>
          <w:p w:rsidR="008451EB" w:rsidRDefault="00CD6608">
            <w:pPr>
              <w:pStyle w:val="TableParagraph"/>
              <w:spacing w:before="86" w:line="208" w:lineRule="exact"/>
              <w:ind w:right="679"/>
              <w:jc w:val="right"/>
              <w:rPr>
                <w:b/>
                <w:sz w:val="20"/>
              </w:rPr>
            </w:pPr>
            <w:r>
              <w:rPr>
                <w:b/>
                <w:color w:val="000009"/>
                <w:sz w:val="20"/>
              </w:rPr>
              <w:t>1920</w:t>
            </w:r>
          </w:p>
        </w:tc>
        <w:tc>
          <w:tcPr>
            <w:tcW w:w="1674" w:type="dxa"/>
            <w:tcBorders>
              <w:left w:val="single" w:sz="4" w:space="0" w:color="000009"/>
              <w:right w:val="single" w:sz="4" w:space="0" w:color="000009"/>
            </w:tcBorders>
          </w:tcPr>
          <w:p w:rsidR="008451EB" w:rsidRDefault="00CD6608">
            <w:pPr>
              <w:pStyle w:val="TableParagraph"/>
              <w:spacing w:before="86" w:line="208" w:lineRule="exact"/>
              <w:ind w:left="83" w:right="80"/>
              <w:rPr>
                <w:b/>
                <w:sz w:val="20"/>
              </w:rPr>
            </w:pPr>
            <w:r>
              <w:rPr>
                <w:b/>
                <w:color w:val="000009"/>
                <w:sz w:val="20"/>
              </w:rPr>
              <w:t>205</w:t>
            </w:r>
          </w:p>
        </w:tc>
        <w:tc>
          <w:tcPr>
            <w:tcW w:w="1354" w:type="dxa"/>
            <w:tcBorders>
              <w:left w:val="single" w:sz="4" w:space="0" w:color="000009"/>
              <w:right w:val="single" w:sz="4" w:space="0" w:color="000009"/>
            </w:tcBorders>
          </w:tcPr>
          <w:p w:rsidR="008451EB" w:rsidRDefault="00CD6608">
            <w:pPr>
              <w:pStyle w:val="TableParagraph"/>
              <w:spacing w:before="86" w:line="208" w:lineRule="exact"/>
              <w:ind w:left="451"/>
              <w:jc w:val="left"/>
              <w:rPr>
                <w:b/>
                <w:sz w:val="20"/>
              </w:rPr>
            </w:pPr>
            <w:r>
              <w:rPr>
                <w:b/>
                <w:color w:val="000009"/>
                <w:sz w:val="20"/>
              </w:rPr>
              <w:t>2071</w:t>
            </w:r>
          </w:p>
        </w:tc>
      </w:tr>
      <w:tr w:rsidR="008451EB">
        <w:trPr>
          <w:trHeight w:val="915"/>
        </w:trPr>
        <w:tc>
          <w:tcPr>
            <w:tcW w:w="1702" w:type="dxa"/>
            <w:tcBorders>
              <w:left w:val="single" w:sz="4" w:space="0" w:color="000009"/>
              <w:right w:val="single" w:sz="4" w:space="0" w:color="000009"/>
            </w:tcBorders>
          </w:tcPr>
          <w:p w:rsidR="008451EB" w:rsidRDefault="00CD6608">
            <w:pPr>
              <w:pStyle w:val="TableParagraph"/>
              <w:spacing w:line="230" w:lineRule="exact"/>
              <w:ind w:left="99" w:right="94"/>
              <w:jc w:val="left"/>
              <w:rPr>
                <w:sz w:val="20"/>
              </w:rPr>
            </w:pPr>
            <w:r>
              <w:rPr>
                <w:color w:val="000009"/>
                <w:sz w:val="20"/>
              </w:rPr>
              <w:t>After 2% deduction as per Government Order – 6628</w:t>
            </w:r>
          </w:p>
        </w:tc>
        <w:tc>
          <w:tcPr>
            <w:tcW w:w="1816" w:type="dxa"/>
            <w:tcBorders>
              <w:left w:val="single" w:sz="4" w:space="0" w:color="000009"/>
              <w:right w:val="single" w:sz="4" w:space="0" w:color="000009"/>
            </w:tcBorders>
          </w:tcPr>
          <w:p w:rsidR="008451EB" w:rsidRDefault="008451EB">
            <w:pPr>
              <w:pStyle w:val="TableParagraph"/>
              <w:spacing w:before="7"/>
              <w:jc w:val="left"/>
              <w:rPr>
                <w:sz w:val="29"/>
              </w:rPr>
            </w:pPr>
          </w:p>
          <w:p w:rsidR="008451EB" w:rsidRDefault="00CD6608">
            <w:pPr>
              <w:pStyle w:val="TableParagraph"/>
              <w:ind w:left="93" w:right="90"/>
              <w:rPr>
                <w:b/>
                <w:sz w:val="20"/>
              </w:rPr>
            </w:pPr>
            <w:r>
              <w:rPr>
                <w:b/>
                <w:color w:val="000009"/>
                <w:sz w:val="20"/>
              </w:rPr>
              <w:t>2515</w:t>
            </w:r>
          </w:p>
        </w:tc>
        <w:tc>
          <w:tcPr>
            <w:tcW w:w="1818" w:type="dxa"/>
            <w:tcBorders>
              <w:left w:val="single" w:sz="4" w:space="0" w:color="000009"/>
              <w:right w:val="single" w:sz="4" w:space="0" w:color="000009"/>
            </w:tcBorders>
          </w:tcPr>
          <w:p w:rsidR="008451EB" w:rsidRDefault="008451EB">
            <w:pPr>
              <w:pStyle w:val="TableParagraph"/>
              <w:spacing w:before="7"/>
              <w:jc w:val="left"/>
              <w:rPr>
                <w:sz w:val="29"/>
              </w:rPr>
            </w:pPr>
          </w:p>
          <w:p w:rsidR="008451EB" w:rsidRDefault="00CD6608">
            <w:pPr>
              <w:pStyle w:val="TableParagraph"/>
              <w:ind w:right="679"/>
              <w:jc w:val="right"/>
              <w:rPr>
                <w:b/>
                <w:sz w:val="20"/>
              </w:rPr>
            </w:pPr>
            <w:r>
              <w:rPr>
                <w:b/>
                <w:color w:val="000009"/>
                <w:sz w:val="20"/>
              </w:rPr>
              <w:t>1882</w:t>
            </w:r>
          </w:p>
        </w:tc>
        <w:tc>
          <w:tcPr>
            <w:tcW w:w="1674" w:type="dxa"/>
            <w:tcBorders>
              <w:left w:val="single" w:sz="4" w:space="0" w:color="000009"/>
              <w:right w:val="single" w:sz="4" w:space="0" w:color="000009"/>
            </w:tcBorders>
          </w:tcPr>
          <w:p w:rsidR="008451EB" w:rsidRDefault="008451EB">
            <w:pPr>
              <w:pStyle w:val="TableParagraph"/>
              <w:spacing w:before="7"/>
              <w:jc w:val="left"/>
              <w:rPr>
                <w:sz w:val="29"/>
              </w:rPr>
            </w:pPr>
          </w:p>
          <w:p w:rsidR="008451EB" w:rsidRDefault="00CD6608">
            <w:pPr>
              <w:pStyle w:val="TableParagraph"/>
              <w:ind w:left="83" w:right="80"/>
              <w:rPr>
                <w:b/>
                <w:sz w:val="20"/>
              </w:rPr>
            </w:pPr>
            <w:r>
              <w:rPr>
                <w:b/>
                <w:color w:val="000009"/>
                <w:sz w:val="20"/>
              </w:rPr>
              <w:t>201</w:t>
            </w:r>
          </w:p>
        </w:tc>
        <w:tc>
          <w:tcPr>
            <w:tcW w:w="1354" w:type="dxa"/>
            <w:tcBorders>
              <w:left w:val="single" w:sz="4" w:space="0" w:color="000009"/>
              <w:right w:val="single" w:sz="4" w:space="0" w:color="000009"/>
            </w:tcBorders>
          </w:tcPr>
          <w:p w:rsidR="008451EB" w:rsidRDefault="008451EB">
            <w:pPr>
              <w:pStyle w:val="TableParagraph"/>
              <w:spacing w:before="7"/>
              <w:jc w:val="left"/>
              <w:rPr>
                <w:sz w:val="29"/>
              </w:rPr>
            </w:pPr>
          </w:p>
          <w:p w:rsidR="008451EB" w:rsidRDefault="00CD6608">
            <w:pPr>
              <w:pStyle w:val="TableParagraph"/>
              <w:ind w:left="451"/>
              <w:jc w:val="left"/>
              <w:rPr>
                <w:b/>
                <w:sz w:val="20"/>
              </w:rPr>
            </w:pPr>
            <w:r>
              <w:rPr>
                <w:b/>
                <w:color w:val="000009"/>
                <w:sz w:val="20"/>
              </w:rPr>
              <w:t>2030</w:t>
            </w:r>
          </w:p>
        </w:tc>
      </w:tr>
    </w:tbl>
    <w:p w:rsidR="008451EB" w:rsidRDefault="008451EB">
      <w:pPr>
        <w:pStyle w:val="BodyText"/>
        <w:spacing w:before="8"/>
        <w:ind w:left="0"/>
        <w:jc w:val="left"/>
        <w:rPr>
          <w:sz w:val="23"/>
        </w:rPr>
      </w:pPr>
    </w:p>
    <w:p w:rsidR="008451EB" w:rsidRDefault="00CD6608">
      <w:pPr>
        <w:pStyle w:val="ListParagraph"/>
        <w:numPr>
          <w:ilvl w:val="0"/>
          <w:numId w:val="5"/>
        </w:numPr>
        <w:tabs>
          <w:tab w:val="left" w:pos="1798"/>
        </w:tabs>
        <w:spacing w:before="1" w:line="360" w:lineRule="auto"/>
        <w:ind w:left="1078" w:right="383" w:firstLine="0"/>
        <w:jc w:val="both"/>
        <w:rPr>
          <w:color w:val="000009"/>
          <w:sz w:val="28"/>
        </w:rPr>
      </w:pPr>
      <w:r>
        <w:rPr>
          <w:color w:val="000009"/>
          <w:sz w:val="28"/>
        </w:rPr>
        <w:t xml:space="preserve">After taking the opinion of the Personnel Department, the first respondent </w:t>
      </w:r>
      <w:r>
        <w:rPr>
          <w:i/>
          <w:color w:val="000009"/>
          <w:sz w:val="28"/>
        </w:rPr>
        <w:t xml:space="preserve">vide </w:t>
      </w:r>
      <w:r>
        <w:rPr>
          <w:color w:val="000009"/>
          <w:sz w:val="28"/>
        </w:rPr>
        <w:t>order dated 20.08.2014 approved the vacancies for different categories of persons in accordance with the applicable Agriculture Service Rules and sent the revised requisition as</w:t>
      </w:r>
      <w:r>
        <w:rPr>
          <w:color w:val="000009"/>
          <w:spacing w:val="-42"/>
          <w:sz w:val="28"/>
        </w:rPr>
        <w:t xml:space="preserve"> </w:t>
      </w:r>
      <w:r>
        <w:rPr>
          <w:color w:val="000009"/>
          <w:sz w:val="28"/>
        </w:rPr>
        <w:t>under:-</w:t>
      </w:r>
    </w:p>
    <w:p w:rsidR="008451EB" w:rsidRDefault="008451EB">
      <w:pPr>
        <w:pStyle w:val="BodyText"/>
        <w:spacing w:before="5"/>
        <w:ind w:left="0"/>
        <w:jc w:val="left"/>
        <w:rPr>
          <w:sz w:val="10"/>
        </w:rPr>
      </w:pPr>
    </w:p>
    <w:tbl>
      <w:tblPr>
        <w:tblW w:w="0" w:type="auto"/>
        <w:tblInd w:w="105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3220"/>
        <w:gridCol w:w="1426"/>
        <w:gridCol w:w="992"/>
        <w:gridCol w:w="986"/>
        <w:gridCol w:w="1656"/>
      </w:tblGrid>
      <w:tr w:rsidR="008451EB">
        <w:trPr>
          <w:trHeight w:val="504"/>
        </w:trPr>
        <w:tc>
          <w:tcPr>
            <w:tcW w:w="3220" w:type="dxa"/>
            <w:tcBorders>
              <w:left w:val="single" w:sz="4" w:space="0" w:color="000009"/>
              <w:right w:val="single" w:sz="4" w:space="0" w:color="000009"/>
            </w:tcBorders>
          </w:tcPr>
          <w:p w:rsidR="008451EB" w:rsidRDefault="00CD6608">
            <w:pPr>
              <w:pStyle w:val="TableParagraph"/>
              <w:spacing w:line="249" w:lineRule="exact"/>
              <w:ind w:left="99"/>
              <w:jc w:val="left"/>
            </w:pPr>
            <w:r>
              <w:rPr>
                <w:color w:val="000009"/>
              </w:rPr>
              <w:t>Advertisement Number</w:t>
            </w:r>
          </w:p>
        </w:tc>
        <w:tc>
          <w:tcPr>
            <w:tcW w:w="5060" w:type="dxa"/>
            <w:gridSpan w:val="4"/>
            <w:tcBorders>
              <w:left w:val="single" w:sz="4" w:space="0" w:color="000009"/>
              <w:right w:val="single" w:sz="4" w:space="0" w:color="000009"/>
            </w:tcBorders>
          </w:tcPr>
          <w:p w:rsidR="008451EB" w:rsidRDefault="00CD6608">
            <w:pPr>
              <w:pStyle w:val="TableParagraph"/>
              <w:spacing w:before="1" w:line="252" w:lineRule="exact"/>
              <w:ind w:left="98" w:right="98"/>
              <w:jc w:val="left"/>
            </w:pPr>
            <w:r>
              <w:rPr>
                <w:color w:val="000009"/>
              </w:rPr>
              <w:t>Vacancies in Subordinate Agriculture Services, Cadre-III (Technical Assistant Group-C)</w:t>
            </w:r>
          </w:p>
        </w:tc>
      </w:tr>
      <w:tr w:rsidR="008451EB">
        <w:trPr>
          <w:trHeight w:val="1051"/>
        </w:trPr>
        <w:tc>
          <w:tcPr>
            <w:tcW w:w="3220" w:type="dxa"/>
            <w:tcBorders>
              <w:left w:val="single" w:sz="4" w:space="0" w:color="000009"/>
              <w:bottom w:val="nil"/>
              <w:right w:val="single" w:sz="4" w:space="0" w:color="000009"/>
            </w:tcBorders>
          </w:tcPr>
          <w:p w:rsidR="008451EB" w:rsidRDefault="00CD6608">
            <w:pPr>
              <w:pStyle w:val="TableParagraph"/>
              <w:tabs>
                <w:tab w:val="left" w:pos="2870"/>
              </w:tabs>
              <w:ind w:left="99" w:right="94"/>
              <w:jc w:val="left"/>
            </w:pPr>
            <w:r>
              <w:rPr>
                <w:color w:val="000009"/>
              </w:rPr>
              <w:t>Government Order No.941/12- 4-14-1992/2014</w:t>
            </w:r>
            <w:r>
              <w:rPr>
                <w:color w:val="000009"/>
              </w:rPr>
              <w:tab/>
            </w:r>
            <w:r>
              <w:rPr>
                <w:color w:val="000009"/>
                <w:spacing w:val="-7"/>
              </w:rPr>
              <w:t>dt.</w:t>
            </w:r>
          </w:p>
          <w:p w:rsidR="008451EB" w:rsidRDefault="00CD6608">
            <w:pPr>
              <w:pStyle w:val="TableParagraph"/>
              <w:spacing w:line="252" w:lineRule="exact"/>
              <w:ind w:left="99"/>
              <w:jc w:val="left"/>
            </w:pPr>
            <w:r>
              <w:rPr>
                <w:color w:val="000009"/>
              </w:rPr>
              <w:t>20.08.2014</w:t>
            </w:r>
          </w:p>
          <w:p w:rsidR="008451EB" w:rsidRDefault="00CD6608">
            <w:pPr>
              <w:pStyle w:val="TableParagraph"/>
              <w:spacing w:line="252" w:lineRule="exact"/>
              <w:ind w:left="99"/>
              <w:jc w:val="left"/>
              <w:rPr>
                <w:b/>
              </w:rPr>
            </w:pPr>
            <w:r>
              <w:rPr>
                <w:b/>
                <w:color w:val="000009"/>
              </w:rPr>
              <w:t>Total vacancies: 6628</w:t>
            </w:r>
          </w:p>
        </w:tc>
        <w:tc>
          <w:tcPr>
            <w:tcW w:w="1426" w:type="dxa"/>
            <w:tcBorders>
              <w:left w:val="single" w:sz="4" w:space="0" w:color="000009"/>
              <w:bottom w:val="nil"/>
              <w:right w:val="single" w:sz="4" w:space="0" w:color="000009"/>
            </w:tcBorders>
          </w:tcPr>
          <w:p w:rsidR="008451EB" w:rsidRDefault="00CD6608">
            <w:pPr>
              <w:pStyle w:val="TableParagraph"/>
              <w:spacing w:line="245" w:lineRule="exact"/>
              <w:ind w:left="82" w:right="82"/>
              <w:rPr>
                <w:b/>
              </w:rPr>
            </w:pPr>
            <w:r>
              <w:rPr>
                <w:b/>
                <w:color w:val="000009"/>
              </w:rPr>
              <w:t>Unreserved</w:t>
            </w:r>
          </w:p>
          <w:p w:rsidR="008451EB" w:rsidRDefault="008451EB">
            <w:pPr>
              <w:pStyle w:val="TableParagraph"/>
              <w:jc w:val="left"/>
              <w:rPr>
                <w:sz w:val="30"/>
              </w:rPr>
            </w:pPr>
          </w:p>
          <w:p w:rsidR="008451EB" w:rsidRDefault="00CD6608">
            <w:pPr>
              <w:pStyle w:val="TableParagraph"/>
              <w:ind w:left="82" w:right="80"/>
              <w:rPr>
                <w:b/>
              </w:rPr>
            </w:pPr>
            <w:r>
              <w:rPr>
                <w:b/>
                <w:color w:val="000009"/>
              </w:rPr>
              <w:t>2515</w:t>
            </w:r>
          </w:p>
        </w:tc>
        <w:tc>
          <w:tcPr>
            <w:tcW w:w="992" w:type="dxa"/>
            <w:tcBorders>
              <w:left w:val="single" w:sz="4" w:space="0" w:color="000009"/>
              <w:bottom w:val="nil"/>
              <w:right w:val="single" w:sz="4" w:space="0" w:color="000009"/>
            </w:tcBorders>
          </w:tcPr>
          <w:p w:rsidR="008451EB" w:rsidRDefault="00CD6608">
            <w:pPr>
              <w:pStyle w:val="TableParagraph"/>
              <w:spacing w:line="245" w:lineRule="exact"/>
              <w:ind w:left="226" w:right="224"/>
              <w:rPr>
                <w:b/>
              </w:rPr>
            </w:pPr>
            <w:r>
              <w:rPr>
                <w:b/>
                <w:color w:val="000009"/>
              </w:rPr>
              <w:t>SC</w:t>
            </w:r>
          </w:p>
          <w:p w:rsidR="008451EB" w:rsidRDefault="008451EB">
            <w:pPr>
              <w:pStyle w:val="TableParagraph"/>
              <w:jc w:val="left"/>
              <w:rPr>
                <w:sz w:val="30"/>
              </w:rPr>
            </w:pPr>
          </w:p>
          <w:p w:rsidR="008451EB" w:rsidRDefault="00CD6608">
            <w:pPr>
              <w:pStyle w:val="TableParagraph"/>
              <w:ind w:left="226" w:right="226"/>
              <w:rPr>
                <w:b/>
              </w:rPr>
            </w:pPr>
            <w:r>
              <w:rPr>
                <w:b/>
                <w:color w:val="000009"/>
              </w:rPr>
              <w:t>1882</w:t>
            </w:r>
          </w:p>
        </w:tc>
        <w:tc>
          <w:tcPr>
            <w:tcW w:w="986" w:type="dxa"/>
            <w:tcBorders>
              <w:left w:val="single" w:sz="4" w:space="0" w:color="000009"/>
              <w:bottom w:val="nil"/>
              <w:right w:val="single" w:sz="4" w:space="0" w:color="000009"/>
            </w:tcBorders>
          </w:tcPr>
          <w:p w:rsidR="008451EB" w:rsidRDefault="00CD6608">
            <w:pPr>
              <w:pStyle w:val="TableParagraph"/>
              <w:spacing w:line="245" w:lineRule="exact"/>
              <w:ind w:left="284" w:right="282"/>
              <w:rPr>
                <w:b/>
              </w:rPr>
            </w:pPr>
            <w:r>
              <w:rPr>
                <w:b/>
                <w:color w:val="000009"/>
              </w:rPr>
              <w:t>ST</w:t>
            </w:r>
          </w:p>
          <w:p w:rsidR="008451EB" w:rsidRDefault="008451EB">
            <w:pPr>
              <w:pStyle w:val="TableParagraph"/>
              <w:spacing w:before="10"/>
              <w:jc w:val="left"/>
              <w:rPr>
                <w:sz w:val="31"/>
              </w:rPr>
            </w:pPr>
          </w:p>
          <w:p w:rsidR="008451EB" w:rsidRDefault="00CD6608">
            <w:pPr>
              <w:pStyle w:val="TableParagraph"/>
              <w:ind w:left="284" w:right="284"/>
              <w:rPr>
                <w:b/>
              </w:rPr>
            </w:pPr>
            <w:r>
              <w:rPr>
                <w:b/>
                <w:color w:val="000009"/>
              </w:rPr>
              <w:t>201</w:t>
            </w:r>
          </w:p>
        </w:tc>
        <w:tc>
          <w:tcPr>
            <w:tcW w:w="1656" w:type="dxa"/>
            <w:tcBorders>
              <w:left w:val="single" w:sz="4" w:space="0" w:color="000009"/>
              <w:bottom w:val="nil"/>
              <w:right w:val="single" w:sz="4" w:space="0" w:color="000009"/>
            </w:tcBorders>
          </w:tcPr>
          <w:p w:rsidR="008451EB" w:rsidRDefault="00CD6608">
            <w:pPr>
              <w:pStyle w:val="TableParagraph"/>
              <w:spacing w:line="245" w:lineRule="exact"/>
              <w:ind w:left="558" w:right="558"/>
              <w:rPr>
                <w:b/>
              </w:rPr>
            </w:pPr>
            <w:r>
              <w:rPr>
                <w:b/>
                <w:color w:val="000009"/>
              </w:rPr>
              <w:t>OBC</w:t>
            </w:r>
          </w:p>
        </w:tc>
      </w:tr>
      <w:tr w:rsidR="008451EB">
        <w:trPr>
          <w:trHeight w:val="293"/>
        </w:trPr>
        <w:tc>
          <w:tcPr>
            <w:tcW w:w="3220" w:type="dxa"/>
            <w:tcBorders>
              <w:top w:val="nil"/>
              <w:left w:val="single" w:sz="4" w:space="0" w:color="000009"/>
              <w:right w:val="single" w:sz="4" w:space="0" w:color="000009"/>
            </w:tcBorders>
          </w:tcPr>
          <w:p w:rsidR="008451EB" w:rsidRDefault="008451EB">
            <w:pPr>
              <w:pStyle w:val="TableParagraph"/>
              <w:jc w:val="left"/>
              <w:rPr>
                <w:rFonts w:ascii="Times New Roman"/>
              </w:rPr>
            </w:pPr>
          </w:p>
        </w:tc>
        <w:tc>
          <w:tcPr>
            <w:tcW w:w="1426" w:type="dxa"/>
            <w:tcBorders>
              <w:top w:val="nil"/>
              <w:left w:val="single" w:sz="4" w:space="0" w:color="000009"/>
              <w:right w:val="single" w:sz="4" w:space="0" w:color="000009"/>
            </w:tcBorders>
          </w:tcPr>
          <w:p w:rsidR="008451EB" w:rsidRDefault="008451EB">
            <w:pPr>
              <w:pStyle w:val="TableParagraph"/>
              <w:jc w:val="left"/>
              <w:rPr>
                <w:rFonts w:ascii="Times New Roman"/>
              </w:rPr>
            </w:pPr>
          </w:p>
        </w:tc>
        <w:tc>
          <w:tcPr>
            <w:tcW w:w="992" w:type="dxa"/>
            <w:tcBorders>
              <w:top w:val="nil"/>
              <w:left w:val="single" w:sz="4" w:space="0" w:color="000009"/>
              <w:right w:val="single" w:sz="4" w:space="0" w:color="000009"/>
            </w:tcBorders>
          </w:tcPr>
          <w:p w:rsidR="008451EB" w:rsidRDefault="008451EB">
            <w:pPr>
              <w:pStyle w:val="TableParagraph"/>
              <w:jc w:val="left"/>
              <w:rPr>
                <w:rFonts w:ascii="Times New Roman"/>
              </w:rPr>
            </w:pPr>
          </w:p>
        </w:tc>
        <w:tc>
          <w:tcPr>
            <w:tcW w:w="986" w:type="dxa"/>
            <w:tcBorders>
              <w:top w:val="nil"/>
              <w:left w:val="single" w:sz="4" w:space="0" w:color="000009"/>
              <w:right w:val="single" w:sz="4" w:space="0" w:color="000009"/>
            </w:tcBorders>
          </w:tcPr>
          <w:p w:rsidR="008451EB" w:rsidRDefault="008451EB">
            <w:pPr>
              <w:pStyle w:val="TableParagraph"/>
              <w:jc w:val="left"/>
              <w:rPr>
                <w:rFonts w:ascii="Times New Roman"/>
              </w:rPr>
            </w:pPr>
          </w:p>
        </w:tc>
        <w:tc>
          <w:tcPr>
            <w:tcW w:w="1656" w:type="dxa"/>
            <w:tcBorders>
              <w:top w:val="nil"/>
              <w:left w:val="single" w:sz="4" w:space="0" w:color="000009"/>
              <w:right w:val="single" w:sz="4" w:space="0" w:color="000009"/>
            </w:tcBorders>
          </w:tcPr>
          <w:p w:rsidR="008451EB" w:rsidRDefault="00CD6608">
            <w:pPr>
              <w:pStyle w:val="TableParagraph"/>
              <w:spacing w:before="41" w:line="233" w:lineRule="exact"/>
              <w:ind w:left="558" w:right="558"/>
              <w:rPr>
                <w:b/>
              </w:rPr>
            </w:pPr>
            <w:r>
              <w:rPr>
                <w:b/>
                <w:color w:val="000009"/>
              </w:rPr>
              <w:t>2030</w:t>
            </w:r>
          </w:p>
        </w:tc>
      </w:tr>
    </w:tbl>
    <w:p w:rsidR="008451EB" w:rsidRDefault="00CD6608">
      <w:pPr>
        <w:pStyle w:val="BodyText"/>
        <w:spacing w:before="227" w:line="360" w:lineRule="auto"/>
        <w:ind w:right="375"/>
      </w:pPr>
      <w:r>
        <w:rPr>
          <w:color w:val="000009"/>
        </w:rPr>
        <w:t xml:space="preserve">On the basis of the above government order dated 20.08.2014, the Department of Agriculture </w:t>
      </w:r>
      <w:r>
        <w:rPr>
          <w:i/>
          <w:color w:val="000009"/>
        </w:rPr>
        <w:t xml:space="preserve">vide </w:t>
      </w:r>
      <w:r>
        <w:rPr>
          <w:color w:val="000009"/>
        </w:rPr>
        <w:t>its letter No. AC/101 dated 20.08.2014 sent the above revised requisition to the UP Public Service Commission. According to the State, the category-wise</w:t>
      </w:r>
    </w:p>
    <w:p w:rsidR="008451EB" w:rsidRDefault="008451EB">
      <w:pPr>
        <w:spacing w:line="360" w:lineRule="auto"/>
        <w:sectPr w:rsidR="008451EB">
          <w:pgSz w:w="11900" w:h="16840"/>
          <w:pgMar w:top="1380" w:right="1060" w:bottom="940" w:left="940" w:header="0" w:footer="746" w:gutter="0"/>
          <w:cols w:space="720"/>
        </w:sectPr>
      </w:pPr>
    </w:p>
    <w:p w:rsidR="008451EB" w:rsidRDefault="00CD6608">
      <w:pPr>
        <w:pStyle w:val="BodyText"/>
        <w:spacing w:line="360" w:lineRule="auto"/>
        <w:ind w:right="380"/>
      </w:pPr>
      <w:r>
        <w:rPr>
          <w:color w:val="000009"/>
        </w:rPr>
        <w:lastRenderedPageBreak/>
        <w:t>vacancy position was changed only after a meeting was held of all concerned i.e. representatives of the Karmik Department as well as the representatives of the Administrative Department and it was found that a wrongful calculation of cat</w:t>
      </w:r>
      <w:r>
        <w:rPr>
          <w:color w:val="000009"/>
        </w:rPr>
        <w:t xml:space="preserve">egory-wise vacancy had been sent earlier which was likely to result in anomalies in the total representation of each category in total cadre strength of </w:t>
      </w:r>
      <w:r>
        <w:rPr>
          <w:color w:val="000009"/>
          <w:spacing w:val="-5"/>
        </w:rPr>
        <w:t xml:space="preserve">Technical </w:t>
      </w:r>
      <w:r>
        <w:rPr>
          <w:color w:val="000009"/>
        </w:rPr>
        <w:t>Assistant Grade-III in the Agriculture Department. Hence, revised requisition was sent on 20.</w:t>
      </w:r>
      <w:r>
        <w:rPr>
          <w:color w:val="000009"/>
        </w:rPr>
        <w:t xml:space="preserve">08.2014 from the Administrative Department to the </w:t>
      </w:r>
      <w:r>
        <w:rPr>
          <w:color w:val="000009"/>
          <w:spacing w:val="-3"/>
        </w:rPr>
        <w:t xml:space="preserve">Director, </w:t>
      </w:r>
      <w:r>
        <w:rPr>
          <w:color w:val="000009"/>
        </w:rPr>
        <w:t>Agriculture who in turn was directed to communicate the same to the UP Public Service</w:t>
      </w:r>
      <w:r>
        <w:rPr>
          <w:color w:val="000009"/>
          <w:spacing w:val="-25"/>
        </w:rPr>
        <w:t xml:space="preserve"> </w:t>
      </w:r>
      <w:r>
        <w:rPr>
          <w:color w:val="000009"/>
        </w:rPr>
        <w:t>Commission.</w:t>
      </w:r>
    </w:p>
    <w:p w:rsidR="008451EB" w:rsidRDefault="00CD6608">
      <w:pPr>
        <w:pStyle w:val="ListParagraph"/>
        <w:numPr>
          <w:ilvl w:val="0"/>
          <w:numId w:val="5"/>
        </w:numPr>
        <w:tabs>
          <w:tab w:val="left" w:pos="1798"/>
        </w:tabs>
        <w:spacing w:line="360" w:lineRule="auto"/>
        <w:ind w:left="1078" w:right="379" w:firstLine="0"/>
        <w:jc w:val="both"/>
        <w:rPr>
          <w:color w:val="000009"/>
          <w:sz w:val="28"/>
        </w:rPr>
      </w:pPr>
      <w:r>
        <w:rPr>
          <w:color w:val="000009"/>
          <w:sz w:val="28"/>
        </w:rPr>
        <w:t xml:space="preserve">The result of the written examination published on 15.09.2014 was only based on the above revised </w:t>
      </w:r>
      <w:r>
        <w:rPr>
          <w:color w:val="000009"/>
          <w:sz w:val="28"/>
        </w:rPr>
        <w:t>requisition. The declaration of result of the written examination was issued based on the revised requisition of the posts. The UP Public Service Commission acted on the revised requisition of the Government dated 20.08.2014. Before the candidates were cal</w:t>
      </w:r>
      <w:r>
        <w:rPr>
          <w:color w:val="000009"/>
          <w:sz w:val="28"/>
        </w:rPr>
        <w:t xml:space="preserve">led for </w:t>
      </w:r>
      <w:r>
        <w:rPr>
          <w:color w:val="000009"/>
          <w:spacing w:val="-3"/>
          <w:sz w:val="28"/>
        </w:rPr>
        <w:t xml:space="preserve">interview, </w:t>
      </w:r>
      <w:r>
        <w:rPr>
          <w:color w:val="000009"/>
          <w:sz w:val="28"/>
        </w:rPr>
        <w:t>Office Memorandum dated 12.10.2014 was issued by the UP Public Service Commission revising the number of vacancies for different categories. The UP Public Service Commission has thus not travelled beyond the requisition sent by the</w:t>
      </w:r>
      <w:r>
        <w:rPr>
          <w:color w:val="000009"/>
          <w:spacing w:val="-17"/>
          <w:sz w:val="28"/>
        </w:rPr>
        <w:t xml:space="preserve"> </w:t>
      </w:r>
      <w:r>
        <w:rPr>
          <w:color w:val="000009"/>
          <w:sz w:val="28"/>
        </w:rPr>
        <w:t>Government.</w:t>
      </w:r>
    </w:p>
    <w:p w:rsidR="008451EB" w:rsidRDefault="00CD6608">
      <w:pPr>
        <w:pStyle w:val="ListParagraph"/>
        <w:numPr>
          <w:ilvl w:val="0"/>
          <w:numId w:val="5"/>
        </w:numPr>
        <w:tabs>
          <w:tab w:val="left" w:pos="1798"/>
        </w:tabs>
        <w:spacing w:before="121" w:line="360" w:lineRule="auto"/>
        <w:ind w:left="1078" w:right="381" w:firstLine="0"/>
        <w:jc w:val="both"/>
        <w:rPr>
          <w:color w:val="000009"/>
          <w:sz w:val="28"/>
        </w:rPr>
      </w:pPr>
      <w:r>
        <w:rPr>
          <w:color w:val="000009"/>
          <w:sz w:val="28"/>
        </w:rPr>
        <w:t xml:space="preserve">By the revised requisition, the State endeavoured to achieve the object of reservation as per Uttar Pradesh Public Services (Reservation for Scheduled Castes, Scheduled </w:t>
      </w:r>
      <w:r>
        <w:rPr>
          <w:color w:val="000009"/>
          <w:spacing w:val="-3"/>
          <w:sz w:val="28"/>
        </w:rPr>
        <w:t xml:space="preserve">Tribes </w:t>
      </w:r>
      <w:r>
        <w:rPr>
          <w:color w:val="000009"/>
          <w:sz w:val="28"/>
        </w:rPr>
        <w:t>and Other Backward Classes) Act, 1994. The original advertisement was for ‘3616’ posts against “Unreserved (UR) quota” and only ‘566’ against “OBC quota” which was far less than the requisite percentage for OBC. As per Section 3(1) of UP Reservation Act, 1</w:t>
      </w:r>
      <w:r>
        <w:rPr>
          <w:color w:val="000009"/>
          <w:sz w:val="28"/>
        </w:rPr>
        <w:t>994, specific percentage</w:t>
      </w:r>
      <w:r>
        <w:rPr>
          <w:color w:val="000009"/>
          <w:spacing w:val="34"/>
          <w:sz w:val="28"/>
        </w:rPr>
        <w:t xml:space="preserve"> </w:t>
      </w:r>
      <w:r>
        <w:rPr>
          <w:color w:val="000009"/>
          <w:sz w:val="28"/>
        </w:rPr>
        <w:t>of</w:t>
      </w:r>
      <w:r>
        <w:rPr>
          <w:color w:val="000009"/>
          <w:spacing w:val="34"/>
          <w:sz w:val="28"/>
        </w:rPr>
        <w:t xml:space="preserve"> </w:t>
      </w:r>
      <w:r>
        <w:rPr>
          <w:color w:val="000009"/>
          <w:sz w:val="28"/>
        </w:rPr>
        <w:t>vacancies</w:t>
      </w:r>
      <w:r>
        <w:rPr>
          <w:color w:val="000009"/>
          <w:spacing w:val="34"/>
          <w:sz w:val="28"/>
        </w:rPr>
        <w:t xml:space="preserve"> </w:t>
      </w:r>
      <w:r>
        <w:rPr>
          <w:color w:val="000009"/>
          <w:sz w:val="28"/>
        </w:rPr>
        <w:t>have</w:t>
      </w:r>
      <w:r>
        <w:rPr>
          <w:color w:val="000009"/>
          <w:spacing w:val="34"/>
          <w:sz w:val="28"/>
        </w:rPr>
        <w:t xml:space="preserve"> </w:t>
      </w:r>
      <w:r>
        <w:rPr>
          <w:color w:val="000009"/>
          <w:sz w:val="28"/>
        </w:rPr>
        <w:t>been</w:t>
      </w:r>
      <w:r>
        <w:rPr>
          <w:color w:val="000009"/>
          <w:spacing w:val="34"/>
          <w:sz w:val="28"/>
        </w:rPr>
        <w:t xml:space="preserve"> </w:t>
      </w:r>
      <w:r>
        <w:rPr>
          <w:color w:val="000009"/>
          <w:sz w:val="28"/>
        </w:rPr>
        <w:t>reserved</w:t>
      </w:r>
      <w:r>
        <w:rPr>
          <w:color w:val="000009"/>
          <w:spacing w:val="35"/>
          <w:sz w:val="28"/>
        </w:rPr>
        <w:t xml:space="preserve"> </w:t>
      </w:r>
      <w:r>
        <w:rPr>
          <w:color w:val="000009"/>
          <w:sz w:val="28"/>
        </w:rPr>
        <w:t>for</w:t>
      </w:r>
      <w:r>
        <w:rPr>
          <w:color w:val="000009"/>
          <w:spacing w:val="35"/>
          <w:sz w:val="28"/>
        </w:rPr>
        <w:t xml:space="preserve"> </w:t>
      </w:r>
      <w:r>
        <w:rPr>
          <w:color w:val="000009"/>
          <w:sz w:val="28"/>
        </w:rPr>
        <w:t>different</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81"/>
      </w:pPr>
      <w:r>
        <w:rPr>
          <w:color w:val="000009"/>
        </w:rPr>
        <w:lastRenderedPageBreak/>
        <w:t>categories. Section 3 of the UP Reservation Act, 1994 reads as under:-</w:t>
      </w:r>
    </w:p>
    <w:p w:rsidR="008451EB" w:rsidRDefault="00CD6608">
      <w:pPr>
        <w:spacing w:line="360" w:lineRule="auto"/>
        <w:ind w:left="1438" w:right="735"/>
        <w:jc w:val="both"/>
        <w:rPr>
          <w:b/>
          <w:sz w:val="24"/>
        </w:rPr>
      </w:pPr>
      <w:r>
        <w:rPr>
          <w:b/>
          <w:color w:val="000009"/>
          <w:sz w:val="24"/>
        </w:rPr>
        <w:t>“3. Reservation in favour of Scheduled Castes, Scheduled Tribes and Other Backward Classes:-</w:t>
      </w:r>
    </w:p>
    <w:p w:rsidR="008451EB" w:rsidRDefault="00CD6608">
      <w:pPr>
        <w:pStyle w:val="ListParagraph"/>
        <w:numPr>
          <w:ilvl w:val="0"/>
          <w:numId w:val="3"/>
        </w:numPr>
        <w:tabs>
          <w:tab w:val="left" w:pos="1884"/>
        </w:tabs>
        <w:spacing w:before="0" w:line="360" w:lineRule="auto"/>
        <w:ind w:right="729" w:firstLine="0"/>
        <w:jc w:val="both"/>
        <w:rPr>
          <w:sz w:val="24"/>
        </w:rPr>
      </w:pPr>
      <w:r>
        <w:rPr>
          <w:color w:val="000009"/>
          <w:sz w:val="24"/>
        </w:rPr>
        <w:t xml:space="preserve">In </w:t>
      </w:r>
      <w:r>
        <w:rPr>
          <w:color w:val="000009"/>
          <w:sz w:val="24"/>
        </w:rPr>
        <w:t>public services and posts, there shall be reservation at the stage of direct recruitment, the following percentage of vacancies to which recruitments are to be made in accordance with the roster referred to in sub-section (5), in favour of the persons, bel</w:t>
      </w:r>
      <w:r>
        <w:rPr>
          <w:color w:val="000009"/>
          <w:sz w:val="24"/>
        </w:rPr>
        <w:t>onging to Scheduled Castes, Scheduled Tribes and Other Backward Classes of</w:t>
      </w:r>
      <w:r>
        <w:rPr>
          <w:color w:val="000009"/>
          <w:spacing w:val="-24"/>
          <w:sz w:val="24"/>
        </w:rPr>
        <w:t xml:space="preserve"> </w:t>
      </w:r>
      <w:r>
        <w:rPr>
          <w:color w:val="000009"/>
          <w:sz w:val="24"/>
        </w:rPr>
        <w:t>citizens:-</w:t>
      </w:r>
    </w:p>
    <w:p w:rsidR="008451EB" w:rsidRDefault="00CD6608">
      <w:pPr>
        <w:pStyle w:val="ListParagraph"/>
        <w:numPr>
          <w:ilvl w:val="1"/>
          <w:numId w:val="3"/>
        </w:numPr>
        <w:tabs>
          <w:tab w:val="left" w:pos="2518"/>
        </w:tabs>
        <w:spacing w:before="0"/>
        <w:jc w:val="both"/>
        <w:rPr>
          <w:sz w:val="24"/>
        </w:rPr>
      </w:pPr>
      <w:r>
        <w:rPr>
          <w:color w:val="000009"/>
          <w:sz w:val="24"/>
        </w:rPr>
        <w:t>In the case of Scheduled Castes – twenty-one per</w:t>
      </w:r>
      <w:r>
        <w:rPr>
          <w:color w:val="000009"/>
          <w:spacing w:val="-7"/>
          <w:sz w:val="24"/>
        </w:rPr>
        <w:t xml:space="preserve"> </w:t>
      </w:r>
      <w:r>
        <w:rPr>
          <w:color w:val="000009"/>
          <w:sz w:val="24"/>
        </w:rPr>
        <w:t>cent;</w:t>
      </w:r>
    </w:p>
    <w:p w:rsidR="008451EB" w:rsidRDefault="00CD6608">
      <w:pPr>
        <w:pStyle w:val="ListParagraph"/>
        <w:numPr>
          <w:ilvl w:val="1"/>
          <w:numId w:val="3"/>
        </w:numPr>
        <w:tabs>
          <w:tab w:val="left" w:pos="2517"/>
          <w:tab w:val="left" w:pos="2518"/>
        </w:tabs>
        <w:spacing w:before="138"/>
        <w:rPr>
          <w:sz w:val="24"/>
        </w:rPr>
      </w:pPr>
      <w:r>
        <w:rPr>
          <w:color w:val="000009"/>
          <w:sz w:val="24"/>
        </w:rPr>
        <w:t>In the case of Scheduled Tribes – two per</w:t>
      </w:r>
      <w:r>
        <w:rPr>
          <w:color w:val="000009"/>
          <w:spacing w:val="-12"/>
          <w:sz w:val="24"/>
        </w:rPr>
        <w:t xml:space="preserve"> </w:t>
      </w:r>
      <w:r>
        <w:rPr>
          <w:color w:val="000009"/>
          <w:sz w:val="24"/>
        </w:rPr>
        <w:t>cent;</w:t>
      </w:r>
    </w:p>
    <w:p w:rsidR="008451EB" w:rsidRDefault="00CD6608">
      <w:pPr>
        <w:pStyle w:val="ListParagraph"/>
        <w:numPr>
          <w:ilvl w:val="1"/>
          <w:numId w:val="3"/>
        </w:numPr>
        <w:tabs>
          <w:tab w:val="left" w:pos="2517"/>
          <w:tab w:val="left" w:pos="2518"/>
        </w:tabs>
        <w:spacing w:before="138" w:line="360" w:lineRule="auto"/>
        <w:ind w:right="1094"/>
        <w:rPr>
          <w:sz w:val="24"/>
        </w:rPr>
      </w:pPr>
      <w:r>
        <w:rPr>
          <w:color w:val="000009"/>
          <w:sz w:val="24"/>
        </w:rPr>
        <w:t>In the case of Other Backward Classes of citizens – twenty-seven pe</w:t>
      </w:r>
      <w:r>
        <w:rPr>
          <w:color w:val="000009"/>
          <w:sz w:val="24"/>
        </w:rPr>
        <w:t>r</w:t>
      </w:r>
      <w:r>
        <w:rPr>
          <w:color w:val="000009"/>
          <w:spacing w:val="1"/>
          <w:sz w:val="24"/>
        </w:rPr>
        <w:t xml:space="preserve"> </w:t>
      </w:r>
      <w:r>
        <w:rPr>
          <w:color w:val="000009"/>
          <w:sz w:val="24"/>
        </w:rPr>
        <w:t>cent</w:t>
      </w:r>
    </w:p>
    <w:p w:rsidR="008451EB" w:rsidRDefault="00CD6608">
      <w:pPr>
        <w:spacing w:line="360" w:lineRule="auto"/>
        <w:ind w:left="1438" w:right="731"/>
        <w:rPr>
          <w:sz w:val="24"/>
        </w:rPr>
      </w:pPr>
      <w:r>
        <w:rPr>
          <w:color w:val="000009"/>
          <w:sz w:val="24"/>
        </w:rPr>
        <w:t xml:space="preserve">Provided that reservation under clause (c) shall not apply to the category of Other Backward Classes of the citizens specified in Scheduled-II. Provided further that the reservation of vacancies for all categories of persons shall not exceed in any </w:t>
      </w:r>
      <w:r>
        <w:rPr>
          <w:color w:val="000009"/>
          <w:sz w:val="24"/>
        </w:rPr>
        <w:t>year of recruitment fifty per cent of the total vacancies of that year as also fifty per cent of the cadre strength of the service to which the recruitment of to be made.</w:t>
      </w:r>
    </w:p>
    <w:p w:rsidR="008451EB" w:rsidRDefault="00CD6608">
      <w:pPr>
        <w:pStyle w:val="ListParagraph"/>
        <w:numPr>
          <w:ilvl w:val="0"/>
          <w:numId w:val="3"/>
        </w:numPr>
        <w:tabs>
          <w:tab w:val="left" w:pos="1872"/>
        </w:tabs>
        <w:spacing w:before="0" w:line="360" w:lineRule="auto"/>
        <w:ind w:right="730" w:firstLine="0"/>
        <w:jc w:val="both"/>
        <w:rPr>
          <w:sz w:val="24"/>
        </w:rPr>
      </w:pPr>
      <w:r>
        <w:rPr>
          <w:color w:val="000009"/>
          <w:sz w:val="24"/>
        </w:rPr>
        <w:t>If in respect of any year of recruitment any vacancy reserved for any category of persons under sub-section (1) remains unfilled, such vacancy shall be carried forward and be filled through special recruitment in that very year or in succeeding year or yea</w:t>
      </w:r>
      <w:r>
        <w:rPr>
          <w:color w:val="000009"/>
          <w:sz w:val="24"/>
        </w:rPr>
        <w:t>rs of recruitment as a separate class of vacancy and such class of vacancy shall not be considered together with the vacancies of the year of recruitment in which it is filled and also for the purpose of determining the ceiling of fifty per cent reservatio</w:t>
      </w:r>
      <w:r>
        <w:rPr>
          <w:color w:val="000009"/>
          <w:sz w:val="24"/>
        </w:rPr>
        <w:t>n of the total vacancies of the year notwithstanding anything to the contrary contained in sub-section</w:t>
      </w:r>
      <w:r>
        <w:rPr>
          <w:color w:val="000009"/>
          <w:spacing w:val="-16"/>
          <w:sz w:val="24"/>
        </w:rPr>
        <w:t xml:space="preserve"> </w:t>
      </w:r>
      <w:r>
        <w:rPr>
          <w:color w:val="000009"/>
          <w:sz w:val="24"/>
        </w:rPr>
        <w:t>(1).</w:t>
      </w:r>
    </w:p>
    <w:p w:rsidR="008451EB" w:rsidRDefault="00CD6608">
      <w:pPr>
        <w:spacing w:before="1"/>
        <w:ind w:left="1438"/>
        <w:rPr>
          <w:sz w:val="24"/>
        </w:rPr>
      </w:pPr>
      <w:r>
        <w:rPr>
          <w:color w:val="000009"/>
          <w:sz w:val="24"/>
        </w:rPr>
        <w:t>……”</w:t>
      </w:r>
    </w:p>
    <w:p w:rsidR="008451EB" w:rsidRDefault="008451EB">
      <w:pPr>
        <w:pStyle w:val="BodyText"/>
        <w:spacing w:before="2"/>
        <w:ind w:left="0"/>
        <w:jc w:val="left"/>
      </w:pPr>
    </w:p>
    <w:p w:rsidR="008451EB" w:rsidRDefault="00CD6608">
      <w:pPr>
        <w:pStyle w:val="ListParagraph"/>
        <w:numPr>
          <w:ilvl w:val="0"/>
          <w:numId w:val="5"/>
        </w:numPr>
        <w:tabs>
          <w:tab w:val="left" w:pos="1798"/>
        </w:tabs>
        <w:spacing w:before="0" w:line="360" w:lineRule="auto"/>
        <w:ind w:left="1078" w:right="381" w:firstLine="0"/>
        <w:jc w:val="both"/>
        <w:rPr>
          <w:color w:val="000009"/>
          <w:sz w:val="28"/>
        </w:rPr>
      </w:pPr>
      <w:r>
        <w:rPr>
          <w:color w:val="000009"/>
          <w:sz w:val="28"/>
        </w:rPr>
        <w:t>Section 4 of the UP Reservation Act, 1994 imposes responsibility and powers upon the competent authority for compliance of the Act. Section 4 reads as</w:t>
      </w:r>
      <w:r>
        <w:rPr>
          <w:color w:val="000009"/>
          <w:spacing w:val="-27"/>
          <w:sz w:val="28"/>
        </w:rPr>
        <w:t xml:space="preserve"> </w:t>
      </w:r>
      <w:r>
        <w:rPr>
          <w:color w:val="000009"/>
          <w:sz w:val="28"/>
        </w:rPr>
        <w:t>under:-</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8451EB">
      <w:pPr>
        <w:pStyle w:val="BodyText"/>
        <w:spacing w:before="0"/>
        <w:ind w:left="0"/>
        <w:jc w:val="left"/>
        <w:rPr>
          <w:sz w:val="20"/>
        </w:rPr>
      </w:pPr>
    </w:p>
    <w:p w:rsidR="008451EB" w:rsidRDefault="008451EB">
      <w:pPr>
        <w:pStyle w:val="BodyText"/>
        <w:spacing w:before="0"/>
        <w:ind w:left="0"/>
        <w:jc w:val="left"/>
        <w:rPr>
          <w:sz w:val="20"/>
        </w:rPr>
      </w:pPr>
    </w:p>
    <w:p w:rsidR="008451EB" w:rsidRDefault="008451EB">
      <w:pPr>
        <w:pStyle w:val="BodyText"/>
        <w:spacing w:before="0"/>
        <w:ind w:left="0"/>
        <w:jc w:val="left"/>
        <w:rPr>
          <w:sz w:val="22"/>
        </w:rPr>
      </w:pPr>
    </w:p>
    <w:p w:rsidR="008451EB" w:rsidRDefault="00CD6608">
      <w:pPr>
        <w:spacing w:before="92"/>
        <w:ind w:left="1258"/>
        <w:jc w:val="both"/>
        <w:rPr>
          <w:b/>
          <w:sz w:val="25"/>
        </w:rPr>
      </w:pPr>
      <w:r>
        <w:rPr>
          <w:color w:val="000009"/>
          <w:sz w:val="25"/>
        </w:rPr>
        <w:t>“</w:t>
      </w:r>
      <w:r>
        <w:rPr>
          <w:b/>
          <w:color w:val="000009"/>
          <w:sz w:val="25"/>
        </w:rPr>
        <w:t>4. Responsibility and powers for compliance of the Act.-</w:t>
      </w:r>
    </w:p>
    <w:p w:rsidR="008451EB" w:rsidRDefault="00CD6608">
      <w:pPr>
        <w:pStyle w:val="ListParagraph"/>
        <w:numPr>
          <w:ilvl w:val="0"/>
          <w:numId w:val="2"/>
        </w:numPr>
        <w:tabs>
          <w:tab w:val="left" w:pos="1708"/>
        </w:tabs>
        <w:spacing w:before="143" w:line="360" w:lineRule="auto"/>
        <w:ind w:right="555"/>
        <w:jc w:val="both"/>
        <w:rPr>
          <w:sz w:val="25"/>
        </w:rPr>
      </w:pPr>
      <w:r>
        <w:rPr>
          <w:color w:val="000009"/>
          <w:sz w:val="25"/>
        </w:rPr>
        <w:t>The State Governme</w:t>
      </w:r>
      <w:r>
        <w:rPr>
          <w:color w:val="000009"/>
          <w:sz w:val="25"/>
        </w:rPr>
        <w:t xml:space="preserve">nt may by notified </w:t>
      </w:r>
      <w:r>
        <w:rPr>
          <w:color w:val="000009"/>
          <w:spacing w:val="-3"/>
          <w:sz w:val="25"/>
        </w:rPr>
        <w:t xml:space="preserve">order, </w:t>
      </w:r>
      <w:r>
        <w:rPr>
          <w:color w:val="000009"/>
          <w:sz w:val="25"/>
        </w:rPr>
        <w:t>entrust the appointing authority or any officer or employee with the responsibility of ensuring the compliance of the provisions of this</w:t>
      </w:r>
      <w:r>
        <w:rPr>
          <w:color w:val="000009"/>
          <w:spacing w:val="-20"/>
          <w:sz w:val="25"/>
        </w:rPr>
        <w:t xml:space="preserve"> </w:t>
      </w:r>
      <w:r>
        <w:rPr>
          <w:color w:val="000009"/>
          <w:sz w:val="25"/>
        </w:rPr>
        <w:t>Act.</w:t>
      </w:r>
    </w:p>
    <w:p w:rsidR="008451EB" w:rsidRDefault="00CD6608">
      <w:pPr>
        <w:pStyle w:val="ListParagraph"/>
        <w:numPr>
          <w:ilvl w:val="0"/>
          <w:numId w:val="2"/>
        </w:numPr>
        <w:tabs>
          <w:tab w:val="left" w:pos="1712"/>
        </w:tabs>
        <w:spacing w:before="0" w:line="360" w:lineRule="auto"/>
        <w:ind w:left="1712" w:right="555" w:hanging="446"/>
        <w:jc w:val="both"/>
        <w:rPr>
          <w:sz w:val="25"/>
        </w:rPr>
      </w:pPr>
      <w:r>
        <w:rPr>
          <w:color w:val="000009"/>
          <w:sz w:val="25"/>
        </w:rPr>
        <w:t xml:space="preserve">The State Government may in the like </w:t>
      </w:r>
      <w:r>
        <w:rPr>
          <w:color w:val="000009"/>
          <w:spacing w:val="-3"/>
          <w:sz w:val="25"/>
        </w:rPr>
        <w:t xml:space="preserve">manner, </w:t>
      </w:r>
      <w:r>
        <w:rPr>
          <w:color w:val="000009"/>
          <w:sz w:val="25"/>
        </w:rPr>
        <w:t xml:space="preserve">invest the appointing authority or officer </w:t>
      </w:r>
      <w:r>
        <w:rPr>
          <w:color w:val="000009"/>
          <w:sz w:val="25"/>
        </w:rPr>
        <w:t>or employee referred to in sub-section (1) with such powers or authority as may be necessary for effectively discharging the responsibility entrusted to him under sub-section</w:t>
      </w:r>
      <w:r>
        <w:rPr>
          <w:color w:val="000009"/>
          <w:spacing w:val="-41"/>
          <w:sz w:val="25"/>
        </w:rPr>
        <w:t xml:space="preserve"> </w:t>
      </w:r>
      <w:r>
        <w:rPr>
          <w:color w:val="000009"/>
          <w:sz w:val="25"/>
        </w:rPr>
        <w:t>(1).</w:t>
      </w:r>
    </w:p>
    <w:p w:rsidR="008451EB" w:rsidRDefault="00CD6608">
      <w:pPr>
        <w:pStyle w:val="ListParagraph"/>
        <w:numPr>
          <w:ilvl w:val="0"/>
          <w:numId w:val="5"/>
        </w:numPr>
        <w:tabs>
          <w:tab w:val="left" w:pos="1798"/>
        </w:tabs>
        <w:spacing w:before="205" w:line="360" w:lineRule="auto"/>
        <w:ind w:left="1078" w:right="370" w:firstLine="0"/>
        <w:jc w:val="both"/>
        <w:rPr>
          <w:color w:val="000009"/>
          <w:sz w:val="28"/>
        </w:rPr>
      </w:pPr>
      <w:r>
        <w:rPr>
          <w:color w:val="000009"/>
          <w:sz w:val="28"/>
        </w:rPr>
        <w:t>Section 5 of the UP Reservation Act, 1994 is the penal provisions. Section 5 provides that “</w:t>
      </w:r>
      <w:r>
        <w:rPr>
          <w:i/>
          <w:color w:val="000009"/>
          <w:sz w:val="28"/>
        </w:rPr>
        <w:t xml:space="preserve">Any appointing authority or officer or employee entrusted with the responsibility under Section 4(1) who wilfully acts in a manner intended to contravene or defeat </w:t>
      </w:r>
      <w:r>
        <w:rPr>
          <w:i/>
          <w:color w:val="000009"/>
          <w:sz w:val="28"/>
        </w:rPr>
        <w:t>the purposes of the Act, shall, on conviction, be punishable with imprisonment which may extend to three months or with fine…..</w:t>
      </w:r>
      <w:r>
        <w:rPr>
          <w:color w:val="000009"/>
          <w:sz w:val="28"/>
        </w:rPr>
        <w:t>”. As per Section 2(a) of the UP Reservation Act, 1994, “appointing authority” in relation to public services and posts means the</w:t>
      </w:r>
      <w:r>
        <w:rPr>
          <w:color w:val="000009"/>
          <w:sz w:val="28"/>
        </w:rPr>
        <w:t xml:space="preserve"> authority empowered to make appointment to such services or posts.</w:t>
      </w:r>
    </w:p>
    <w:p w:rsidR="008451EB" w:rsidRDefault="00CD6608">
      <w:pPr>
        <w:pStyle w:val="ListParagraph"/>
        <w:numPr>
          <w:ilvl w:val="0"/>
          <w:numId w:val="5"/>
        </w:numPr>
        <w:tabs>
          <w:tab w:val="left" w:pos="1798"/>
        </w:tabs>
        <w:spacing w:before="121" w:line="360" w:lineRule="auto"/>
        <w:ind w:left="1078" w:right="382" w:firstLine="0"/>
        <w:jc w:val="both"/>
        <w:rPr>
          <w:color w:val="000009"/>
          <w:sz w:val="28"/>
        </w:rPr>
      </w:pPr>
      <w:r>
        <w:rPr>
          <w:color w:val="000009"/>
          <w:sz w:val="28"/>
        </w:rPr>
        <w:t xml:space="preserve">As pointed out </w:t>
      </w:r>
      <w:r>
        <w:rPr>
          <w:color w:val="000009"/>
          <w:spacing w:val="-3"/>
          <w:sz w:val="28"/>
        </w:rPr>
        <w:t xml:space="preserve">earlier, </w:t>
      </w:r>
      <w:r>
        <w:rPr>
          <w:color w:val="000009"/>
          <w:sz w:val="28"/>
        </w:rPr>
        <w:t xml:space="preserve">the post of </w:t>
      </w:r>
      <w:r>
        <w:rPr>
          <w:color w:val="000009"/>
          <w:spacing w:val="-5"/>
          <w:sz w:val="28"/>
        </w:rPr>
        <w:t xml:space="preserve">Technical </w:t>
      </w:r>
      <w:r>
        <w:rPr>
          <w:color w:val="000009"/>
          <w:sz w:val="28"/>
        </w:rPr>
        <w:t>Assistant Grade-III is governed under the Agriculture Services Rules, 1993. As per Rule 15 of Agriculture Service Rules, 1993, the recruitment</w:t>
      </w:r>
      <w:r>
        <w:rPr>
          <w:color w:val="000009"/>
          <w:spacing w:val="-49"/>
          <w:sz w:val="28"/>
        </w:rPr>
        <w:t xml:space="preserve"> </w:t>
      </w:r>
      <w:r>
        <w:rPr>
          <w:color w:val="000009"/>
          <w:sz w:val="28"/>
        </w:rPr>
        <w:t xml:space="preserve">authority would determine the number of vacancies to be filled during the year for Scheduled Castes, Scheduled </w:t>
      </w:r>
      <w:r>
        <w:rPr>
          <w:color w:val="000009"/>
          <w:spacing w:val="-3"/>
          <w:sz w:val="28"/>
        </w:rPr>
        <w:t xml:space="preserve">Tribes </w:t>
      </w:r>
      <w:r>
        <w:rPr>
          <w:color w:val="000009"/>
          <w:sz w:val="28"/>
        </w:rPr>
        <w:t>and other Backward Class candidates under Rule 6. Rule 15 reads as</w:t>
      </w:r>
      <w:r>
        <w:rPr>
          <w:color w:val="000009"/>
          <w:spacing w:val="-19"/>
          <w:sz w:val="28"/>
        </w:rPr>
        <w:t xml:space="preserve"> </w:t>
      </w:r>
      <w:r>
        <w:rPr>
          <w:color w:val="000009"/>
          <w:sz w:val="28"/>
        </w:rPr>
        <w:t>under:-</w:t>
      </w:r>
    </w:p>
    <w:p w:rsidR="008451EB" w:rsidRDefault="00CD6608">
      <w:pPr>
        <w:spacing w:line="276" w:lineRule="exact"/>
        <w:ind w:left="1438"/>
        <w:jc w:val="both"/>
        <w:rPr>
          <w:b/>
          <w:sz w:val="24"/>
        </w:rPr>
      </w:pPr>
      <w:r>
        <w:rPr>
          <w:b/>
          <w:color w:val="000009"/>
          <w:sz w:val="24"/>
        </w:rPr>
        <w:t>15. Determination of vacancies</w:t>
      </w:r>
    </w:p>
    <w:p w:rsidR="008451EB" w:rsidRDefault="00CD6608">
      <w:pPr>
        <w:spacing w:before="138" w:line="360" w:lineRule="auto"/>
        <w:ind w:left="1438" w:right="732"/>
        <w:jc w:val="both"/>
        <w:rPr>
          <w:sz w:val="24"/>
        </w:rPr>
      </w:pPr>
      <w:r>
        <w:rPr>
          <w:color w:val="000009"/>
          <w:sz w:val="24"/>
        </w:rPr>
        <w:t>The Recruitment Authority would determine the number of vacancies to be filled during the year and would also determine the number of</w:t>
      </w:r>
    </w:p>
    <w:p w:rsidR="008451EB" w:rsidRDefault="008451EB">
      <w:pPr>
        <w:spacing w:line="360" w:lineRule="auto"/>
        <w:jc w:val="both"/>
        <w:rPr>
          <w:sz w:val="24"/>
        </w:rPr>
        <w:sectPr w:rsidR="008451EB">
          <w:pgSz w:w="11900" w:h="16840"/>
          <w:pgMar w:top="1600" w:right="1060" w:bottom="940" w:left="940" w:header="0" w:footer="746" w:gutter="0"/>
          <w:cols w:space="720"/>
        </w:sectPr>
      </w:pPr>
    </w:p>
    <w:p w:rsidR="008451EB" w:rsidRDefault="00CD6608">
      <w:pPr>
        <w:spacing w:before="81" w:line="360" w:lineRule="auto"/>
        <w:ind w:left="1438" w:right="731"/>
        <w:jc w:val="both"/>
        <w:rPr>
          <w:sz w:val="24"/>
        </w:rPr>
      </w:pPr>
      <w:r>
        <w:rPr>
          <w:color w:val="000009"/>
          <w:sz w:val="24"/>
        </w:rPr>
        <w:lastRenderedPageBreak/>
        <w:t>vacancies for Scheduled Castes, Scheduled Tribes and other categories candidates under Rule 6. The vacan</w:t>
      </w:r>
      <w:r>
        <w:rPr>
          <w:color w:val="000009"/>
          <w:sz w:val="24"/>
        </w:rPr>
        <w:t>cies for direct recruitment, would be informed to the Commission according to the prevalent rules and orders at that time or would be notified to the Employment Office.</w:t>
      </w:r>
    </w:p>
    <w:p w:rsidR="008451EB" w:rsidRDefault="00CD6608">
      <w:pPr>
        <w:spacing w:before="92" w:line="360" w:lineRule="auto"/>
        <w:ind w:left="1078" w:right="370"/>
        <w:jc w:val="both"/>
        <w:rPr>
          <w:sz w:val="28"/>
        </w:rPr>
      </w:pPr>
      <w:r>
        <w:rPr>
          <w:color w:val="000009"/>
          <w:sz w:val="28"/>
        </w:rPr>
        <w:t>Rule 6 of the Agriculture Service Rules, 1993 stipulates that “</w:t>
      </w:r>
      <w:r>
        <w:rPr>
          <w:i/>
          <w:color w:val="000009"/>
          <w:sz w:val="28"/>
        </w:rPr>
        <w:t>reservation for Schedule</w:t>
      </w:r>
      <w:r>
        <w:rPr>
          <w:i/>
          <w:color w:val="000009"/>
          <w:sz w:val="28"/>
        </w:rPr>
        <w:t xml:space="preserve">d Castes, Scheduled </w:t>
      </w:r>
      <w:r>
        <w:rPr>
          <w:i/>
          <w:color w:val="000009"/>
          <w:spacing w:val="-5"/>
          <w:sz w:val="28"/>
        </w:rPr>
        <w:t xml:space="preserve">Tribes </w:t>
      </w:r>
      <w:r>
        <w:rPr>
          <w:i/>
          <w:color w:val="000009"/>
          <w:sz w:val="28"/>
        </w:rPr>
        <w:t>and other Backward Class candidates would be done according to the orders of the Government prevalent at the time of the appointment</w:t>
      </w:r>
      <w:r>
        <w:rPr>
          <w:color w:val="000009"/>
          <w:sz w:val="28"/>
        </w:rPr>
        <w:t>.” Agriculture Service Rules, 1993 thus clearly stipulate that it is for the Recruitment Authorit</w:t>
      </w:r>
      <w:r>
        <w:rPr>
          <w:color w:val="000009"/>
          <w:sz w:val="28"/>
        </w:rPr>
        <w:t xml:space="preserve">y to determine the number of vacancies to be filled during the year and would also determine the number of vacancies for Scheduled Castes, Scheduled </w:t>
      </w:r>
      <w:r>
        <w:rPr>
          <w:color w:val="000009"/>
          <w:spacing w:val="-3"/>
          <w:sz w:val="28"/>
        </w:rPr>
        <w:t xml:space="preserve">Tribes </w:t>
      </w:r>
      <w:r>
        <w:rPr>
          <w:color w:val="000009"/>
          <w:sz w:val="28"/>
        </w:rPr>
        <w:t>and other category candidates under Rule 6. On noticing that there was wrongful calculation of the c</w:t>
      </w:r>
      <w:r>
        <w:rPr>
          <w:color w:val="000009"/>
          <w:sz w:val="28"/>
        </w:rPr>
        <w:t xml:space="preserve">ategory-wise </w:t>
      </w:r>
      <w:r>
        <w:rPr>
          <w:color w:val="000009"/>
          <w:spacing w:val="-3"/>
          <w:sz w:val="28"/>
        </w:rPr>
        <w:t xml:space="preserve">vacancy, </w:t>
      </w:r>
      <w:r>
        <w:rPr>
          <w:color w:val="000009"/>
          <w:sz w:val="28"/>
        </w:rPr>
        <w:t>the Recruitment Authority is empowered to rectify the wrongful calculation and make a revised requisition which is in accordance with the provisions of UP Reservation Act, 1994 and</w:t>
      </w:r>
      <w:r>
        <w:rPr>
          <w:color w:val="000009"/>
          <w:spacing w:val="-58"/>
          <w:sz w:val="28"/>
        </w:rPr>
        <w:t xml:space="preserve"> </w:t>
      </w:r>
      <w:r>
        <w:rPr>
          <w:color w:val="000009"/>
          <w:sz w:val="28"/>
        </w:rPr>
        <w:t>Agriculture Service Rules, 1993.</w:t>
      </w:r>
    </w:p>
    <w:p w:rsidR="008451EB" w:rsidRDefault="00CD6608">
      <w:pPr>
        <w:pStyle w:val="ListParagraph"/>
        <w:numPr>
          <w:ilvl w:val="0"/>
          <w:numId w:val="5"/>
        </w:numPr>
        <w:tabs>
          <w:tab w:val="left" w:pos="1798"/>
        </w:tabs>
        <w:spacing w:line="360" w:lineRule="auto"/>
        <w:ind w:left="1078" w:right="377" w:firstLine="0"/>
        <w:jc w:val="both"/>
        <w:rPr>
          <w:color w:val="000009"/>
          <w:sz w:val="28"/>
        </w:rPr>
      </w:pPr>
      <w:r>
        <w:rPr>
          <w:color w:val="000009"/>
          <w:sz w:val="28"/>
        </w:rPr>
        <w:t>Reiterating the well</w:t>
      </w:r>
      <w:r>
        <w:rPr>
          <w:color w:val="000009"/>
          <w:sz w:val="28"/>
        </w:rPr>
        <w:t xml:space="preserve">-settled principle that the percentage of reservation has to be worked out in relation to number of posts which form cadre strength, in </w:t>
      </w:r>
      <w:r>
        <w:rPr>
          <w:i/>
          <w:color w:val="000009"/>
          <w:sz w:val="28"/>
        </w:rPr>
        <w:t xml:space="preserve">R.K. Sabharwal and others </w:t>
      </w:r>
      <w:r>
        <w:rPr>
          <w:i/>
          <w:color w:val="000009"/>
          <w:spacing w:val="-12"/>
          <w:sz w:val="28"/>
        </w:rPr>
        <w:t xml:space="preserve">v. </w:t>
      </w:r>
      <w:r>
        <w:rPr>
          <w:i/>
          <w:color w:val="000009"/>
          <w:sz w:val="28"/>
        </w:rPr>
        <w:t xml:space="preserve">State of Punjab and others </w:t>
      </w:r>
      <w:r>
        <w:rPr>
          <w:b/>
          <w:color w:val="000009"/>
          <w:sz w:val="28"/>
        </w:rPr>
        <w:t>(1995) 2 SCC 745</w:t>
      </w:r>
      <w:r>
        <w:rPr>
          <w:color w:val="000009"/>
          <w:sz w:val="28"/>
        </w:rPr>
        <w:t>, the Supreme Court held as under:-</w:t>
      </w:r>
    </w:p>
    <w:p w:rsidR="008451EB" w:rsidRDefault="00CD6608">
      <w:pPr>
        <w:spacing w:before="40" w:line="360" w:lineRule="auto"/>
        <w:ind w:left="1438" w:right="708"/>
        <w:jc w:val="both"/>
        <w:rPr>
          <w:sz w:val="24"/>
        </w:rPr>
      </w:pPr>
      <w:r>
        <w:rPr>
          <w:b/>
          <w:color w:val="000009"/>
          <w:sz w:val="24"/>
        </w:rPr>
        <w:t xml:space="preserve">“6. </w:t>
      </w:r>
      <w:r>
        <w:rPr>
          <w:color w:val="000009"/>
          <w:sz w:val="24"/>
        </w:rPr>
        <w:t xml:space="preserve">The expressions ‘posts’ and ‘vacancies’, often used in the executive instructions providing for reservations, are rather problematical. The word ‘post’ means an appointment, job, office or employment. A position to which a person is appointed. </w:t>
      </w:r>
      <w:r>
        <w:rPr>
          <w:color w:val="000009"/>
          <w:spacing w:val="-3"/>
          <w:sz w:val="24"/>
        </w:rPr>
        <w:t xml:space="preserve">‘Vacancy’ </w:t>
      </w:r>
      <w:r>
        <w:rPr>
          <w:color w:val="000009"/>
          <w:sz w:val="24"/>
        </w:rPr>
        <w:t>me</w:t>
      </w:r>
      <w:r>
        <w:rPr>
          <w:color w:val="000009"/>
          <w:sz w:val="24"/>
        </w:rPr>
        <w:t xml:space="preserve">ans an unoccupied post or office. The plain meaning of the two expressions make it clear that there must be a ‘post’ in existence to enable the ‘vacancy’ to </w:t>
      </w:r>
      <w:r>
        <w:rPr>
          <w:color w:val="000009"/>
          <w:spacing w:val="-3"/>
          <w:sz w:val="24"/>
        </w:rPr>
        <w:t xml:space="preserve">occur. </w:t>
      </w:r>
      <w:r>
        <w:rPr>
          <w:color w:val="000009"/>
          <w:sz w:val="24"/>
        </w:rPr>
        <w:t>The cadre- strength is always measured by the number of posts comprising the cadre. Right to</w:t>
      </w:r>
      <w:r>
        <w:rPr>
          <w:color w:val="000009"/>
          <w:sz w:val="24"/>
        </w:rPr>
        <w:t xml:space="preserve"> be considered for appointment can only be</w:t>
      </w:r>
      <w:r>
        <w:rPr>
          <w:color w:val="000009"/>
          <w:spacing w:val="21"/>
          <w:sz w:val="24"/>
        </w:rPr>
        <w:t xml:space="preserve"> </w:t>
      </w:r>
      <w:r>
        <w:rPr>
          <w:color w:val="000009"/>
          <w:sz w:val="24"/>
        </w:rPr>
        <w:t>claimed in</w:t>
      </w:r>
    </w:p>
    <w:p w:rsidR="008451EB" w:rsidRDefault="008451EB">
      <w:pPr>
        <w:spacing w:line="360" w:lineRule="auto"/>
        <w:jc w:val="both"/>
        <w:rPr>
          <w:sz w:val="24"/>
        </w:rPr>
        <w:sectPr w:rsidR="008451EB">
          <w:pgSz w:w="11900" w:h="16840"/>
          <w:pgMar w:top="1360" w:right="1060" w:bottom="940" w:left="940" w:header="0" w:footer="746" w:gutter="0"/>
          <w:cols w:space="720"/>
        </w:sectPr>
      </w:pPr>
    </w:p>
    <w:p w:rsidR="008451EB" w:rsidRDefault="00CD6608">
      <w:pPr>
        <w:spacing w:before="81" w:line="360" w:lineRule="auto"/>
        <w:ind w:left="1438" w:right="705"/>
        <w:jc w:val="both"/>
        <w:rPr>
          <w:sz w:val="24"/>
        </w:rPr>
      </w:pPr>
      <w:r>
        <w:rPr>
          <w:color w:val="000009"/>
          <w:sz w:val="24"/>
        </w:rPr>
        <w:lastRenderedPageBreak/>
        <w:t>respect of a post in a cadre. As a consequence the percentage of reservation has to be worked out in relation to the number of posts which form the cadre-strength. The concept of ‘vaca</w:t>
      </w:r>
      <w:r>
        <w:rPr>
          <w:color w:val="000009"/>
          <w:sz w:val="24"/>
        </w:rPr>
        <w:t>ncy’ has no relevance in operating the percentage of reservation.”</w:t>
      </w:r>
    </w:p>
    <w:p w:rsidR="008451EB" w:rsidRDefault="00CD6608">
      <w:pPr>
        <w:pStyle w:val="ListParagraph"/>
        <w:numPr>
          <w:ilvl w:val="0"/>
          <w:numId w:val="5"/>
        </w:numPr>
        <w:tabs>
          <w:tab w:val="left" w:pos="1798"/>
        </w:tabs>
        <w:spacing w:before="110" w:line="360" w:lineRule="auto"/>
        <w:ind w:left="1078" w:right="382" w:firstLine="0"/>
        <w:jc w:val="both"/>
        <w:rPr>
          <w:color w:val="000009"/>
          <w:sz w:val="28"/>
        </w:rPr>
      </w:pPr>
      <w:r>
        <w:rPr>
          <w:color w:val="000009"/>
          <w:sz w:val="28"/>
        </w:rPr>
        <w:t>It emerges from the materials on record that the total number of sanctioned posts is 10,559 and the quota of 21% Scheduled Caste has come to 2,217 but of which 297 persons are working which come to 2.81% in the Scheduled Caste quota. The rest of vacant pos</w:t>
      </w:r>
      <w:r>
        <w:rPr>
          <w:color w:val="000009"/>
          <w:sz w:val="28"/>
        </w:rPr>
        <w:t xml:space="preserve">ts 1,920 are about 18.18% and after deduction of 2% as per the Government </w:t>
      </w:r>
      <w:r>
        <w:rPr>
          <w:color w:val="000009"/>
          <w:spacing w:val="-4"/>
          <w:sz w:val="28"/>
        </w:rPr>
        <w:t xml:space="preserve">Order, </w:t>
      </w:r>
      <w:r>
        <w:rPr>
          <w:color w:val="000009"/>
          <w:sz w:val="28"/>
        </w:rPr>
        <w:t xml:space="preserve">the revised requisition for 1,882 posts against the Scheduled Caste quota has come to 18.18% which was sent. Likewise, against 2% Scheduled </w:t>
      </w:r>
      <w:r>
        <w:rPr>
          <w:color w:val="000009"/>
          <w:spacing w:val="-3"/>
          <w:sz w:val="28"/>
        </w:rPr>
        <w:t xml:space="preserve">Tribe, </w:t>
      </w:r>
      <w:r>
        <w:rPr>
          <w:color w:val="000009"/>
          <w:sz w:val="28"/>
        </w:rPr>
        <w:t xml:space="preserve">total posts carved out were </w:t>
      </w:r>
      <w:r>
        <w:rPr>
          <w:color w:val="000009"/>
          <w:sz w:val="28"/>
        </w:rPr>
        <w:t xml:space="preserve">211 posts out of 10,559 posts and the working strength of the employees is 6 which comes to 0.05%. Out of the rest of the 205 posts which comes to 1.94%, after deduction of 2% as per government </w:t>
      </w:r>
      <w:r>
        <w:rPr>
          <w:color w:val="000009"/>
          <w:spacing w:val="-4"/>
          <w:sz w:val="28"/>
        </w:rPr>
        <w:t xml:space="preserve">order, </w:t>
      </w:r>
      <w:r>
        <w:rPr>
          <w:color w:val="000009"/>
          <w:sz w:val="28"/>
        </w:rPr>
        <w:t xml:space="preserve">201 posts of Scheduled Castes were sent in the revised </w:t>
      </w:r>
      <w:r>
        <w:rPr>
          <w:color w:val="000009"/>
          <w:sz w:val="28"/>
        </w:rPr>
        <w:t xml:space="preserve">requisition. So far as 27% posts of Other Backward Classes, the total number of posts are 2,851 out of 10,599 and the working employees of OBC is 780 which come to 7.38% and the rest of the 2,071 posts come to 19.61%. In the same </w:t>
      </w:r>
      <w:r>
        <w:rPr>
          <w:color w:val="000009"/>
          <w:spacing w:val="-7"/>
          <w:sz w:val="28"/>
        </w:rPr>
        <w:t xml:space="preserve">way, </w:t>
      </w:r>
      <w:r>
        <w:rPr>
          <w:color w:val="000009"/>
          <w:sz w:val="28"/>
        </w:rPr>
        <w:t>2,713 employees are w</w:t>
      </w:r>
      <w:r>
        <w:rPr>
          <w:color w:val="000009"/>
          <w:sz w:val="28"/>
        </w:rPr>
        <w:t>orking against the General quota which comes to 25.69% and rest of the posts required to complete 50% quota is 2,567 i.e. 24.31%. This can be well clarified by the following</w:t>
      </w:r>
      <w:r>
        <w:rPr>
          <w:color w:val="000009"/>
          <w:spacing w:val="-45"/>
          <w:sz w:val="28"/>
        </w:rPr>
        <w:t xml:space="preserve"> </w:t>
      </w:r>
      <w:r>
        <w:rPr>
          <w:color w:val="000009"/>
          <w:sz w:val="28"/>
        </w:rPr>
        <w:t>chart:-</w:t>
      </w:r>
    </w:p>
    <w:tbl>
      <w:tblPr>
        <w:tblW w:w="0" w:type="auto"/>
        <w:tblInd w:w="97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792"/>
        <w:gridCol w:w="1800"/>
        <w:gridCol w:w="1800"/>
        <w:gridCol w:w="1712"/>
        <w:gridCol w:w="1710"/>
      </w:tblGrid>
      <w:tr w:rsidR="008451EB">
        <w:trPr>
          <w:trHeight w:val="684"/>
        </w:trPr>
        <w:tc>
          <w:tcPr>
            <w:tcW w:w="1792" w:type="dxa"/>
            <w:tcBorders>
              <w:left w:val="single" w:sz="4" w:space="0" w:color="000009"/>
              <w:right w:val="single" w:sz="4" w:space="0" w:color="000009"/>
            </w:tcBorders>
          </w:tcPr>
          <w:p w:rsidR="008451EB" w:rsidRDefault="00CD6608">
            <w:pPr>
              <w:pStyle w:val="TableParagraph"/>
              <w:ind w:left="99"/>
              <w:jc w:val="left"/>
              <w:rPr>
                <w:sz w:val="20"/>
              </w:rPr>
            </w:pPr>
            <w:r>
              <w:rPr>
                <w:color w:val="000009"/>
                <w:sz w:val="20"/>
              </w:rPr>
              <w:t>Total number of sanctioned posts</w:t>
            </w:r>
          </w:p>
        </w:tc>
        <w:tc>
          <w:tcPr>
            <w:tcW w:w="1800" w:type="dxa"/>
            <w:tcBorders>
              <w:left w:val="single" w:sz="4" w:space="0" w:color="000009"/>
              <w:right w:val="single" w:sz="4" w:space="0" w:color="000009"/>
            </w:tcBorders>
          </w:tcPr>
          <w:p w:rsidR="008451EB" w:rsidRDefault="00CD6608">
            <w:pPr>
              <w:pStyle w:val="TableParagraph"/>
              <w:spacing w:line="227" w:lineRule="exact"/>
              <w:ind w:left="85" w:right="85"/>
              <w:rPr>
                <w:sz w:val="20"/>
              </w:rPr>
            </w:pPr>
            <w:r>
              <w:rPr>
                <w:color w:val="000009"/>
                <w:sz w:val="20"/>
              </w:rPr>
              <w:t>50%</w:t>
            </w:r>
          </w:p>
          <w:p w:rsidR="008451EB" w:rsidRDefault="00CD6608">
            <w:pPr>
              <w:pStyle w:val="TableParagraph"/>
              <w:ind w:left="85" w:right="85"/>
              <w:rPr>
                <w:sz w:val="20"/>
              </w:rPr>
            </w:pPr>
            <w:r>
              <w:rPr>
                <w:color w:val="000009"/>
                <w:sz w:val="20"/>
              </w:rPr>
              <w:t>General Category</w:t>
            </w:r>
          </w:p>
        </w:tc>
        <w:tc>
          <w:tcPr>
            <w:tcW w:w="1800" w:type="dxa"/>
            <w:tcBorders>
              <w:left w:val="single" w:sz="4" w:space="0" w:color="000009"/>
              <w:right w:val="single" w:sz="4" w:space="0" w:color="000009"/>
            </w:tcBorders>
          </w:tcPr>
          <w:p w:rsidR="008451EB" w:rsidRDefault="00CD6608">
            <w:pPr>
              <w:pStyle w:val="TableParagraph"/>
              <w:spacing w:line="227" w:lineRule="exact"/>
              <w:ind w:left="85" w:right="82"/>
              <w:rPr>
                <w:sz w:val="20"/>
              </w:rPr>
            </w:pPr>
            <w:r>
              <w:rPr>
                <w:color w:val="000009"/>
                <w:sz w:val="20"/>
              </w:rPr>
              <w:t>21%</w:t>
            </w:r>
          </w:p>
          <w:p w:rsidR="008451EB" w:rsidRDefault="00CD6608">
            <w:pPr>
              <w:pStyle w:val="TableParagraph"/>
              <w:ind w:left="85" w:right="85"/>
              <w:rPr>
                <w:sz w:val="20"/>
              </w:rPr>
            </w:pPr>
            <w:r>
              <w:rPr>
                <w:color w:val="000009"/>
                <w:sz w:val="20"/>
              </w:rPr>
              <w:t>Scheduled Caste</w:t>
            </w:r>
          </w:p>
        </w:tc>
        <w:tc>
          <w:tcPr>
            <w:tcW w:w="1712" w:type="dxa"/>
            <w:tcBorders>
              <w:left w:val="single" w:sz="4" w:space="0" w:color="000009"/>
              <w:right w:val="single" w:sz="4" w:space="0" w:color="000009"/>
            </w:tcBorders>
          </w:tcPr>
          <w:p w:rsidR="008451EB" w:rsidRDefault="00CD6608">
            <w:pPr>
              <w:pStyle w:val="TableParagraph"/>
              <w:spacing w:line="227" w:lineRule="exact"/>
              <w:ind w:left="102" w:right="101"/>
              <w:rPr>
                <w:sz w:val="20"/>
              </w:rPr>
            </w:pPr>
            <w:r>
              <w:rPr>
                <w:color w:val="000009"/>
                <w:sz w:val="20"/>
              </w:rPr>
              <w:t>2%</w:t>
            </w:r>
          </w:p>
          <w:p w:rsidR="008451EB" w:rsidRDefault="00CD6608">
            <w:pPr>
              <w:pStyle w:val="TableParagraph"/>
              <w:ind w:left="102" w:right="102"/>
              <w:rPr>
                <w:sz w:val="20"/>
              </w:rPr>
            </w:pPr>
            <w:r>
              <w:rPr>
                <w:color w:val="000009"/>
                <w:sz w:val="20"/>
              </w:rPr>
              <w:t>Scheduled Tribe</w:t>
            </w:r>
          </w:p>
        </w:tc>
        <w:tc>
          <w:tcPr>
            <w:tcW w:w="1710" w:type="dxa"/>
            <w:tcBorders>
              <w:left w:val="single" w:sz="4" w:space="0" w:color="000009"/>
              <w:right w:val="single" w:sz="4" w:space="0" w:color="000009"/>
            </w:tcBorders>
          </w:tcPr>
          <w:p w:rsidR="008451EB" w:rsidRDefault="00CD6608">
            <w:pPr>
              <w:pStyle w:val="TableParagraph"/>
              <w:spacing w:line="227" w:lineRule="exact"/>
              <w:ind w:left="131" w:right="130"/>
              <w:rPr>
                <w:sz w:val="20"/>
              </w:rPr>
            </w:pPr>
            <w:r>
              <w:rPr>
                <w:color w:val="000009"/>
                <w:sz w:val="20"/>
              </w:rPr>
              <w:t>27%</w:t>
            </w:r>
          </w:p>
          <w:p w:rsidR="008451EB" w:rsidRDefault="00CD6608">
            <w:pPr>
              <w:pStyle w:val="TableParagraph"/>
              <w:spacing w:line="230" w:lineRule="atLeast"/>
              <w:ind w:left="134" w:right="130"/>
              <w:rPr>
                <w:sz w:val="20"/>
              </w:rPr>
            </w:pPr>
            <w:r>
              <w:rPr>
                <w:color w:val="000009"/>
                <w:sz w:val="20"/>
              </w:rPr>
              <w:t>Other Backward Classes</w:t>
            </w:r>
          </w:p>
        </w:tc>
      </w:tr>
      <w:tr w:rsidR="008451EB">
        <w:trPr>
          <w:trHeight w:val="591"/>
        </w:trPr>
        <w:tc>
          <w:tcPr>
            <w:tcW w:w="1792" w:type="dxa"/>
            <w:tcBorders>
              <w:left w:val="single" w:sz="4" w:space="0" w:color="000009"/>
              <w:right w:val="single" w:sz="4" w:space="0" w:color="000009"/>
            </w:tcBorders>
          </w:tcPr>
          <w:p w:rsidR="008451EB" w:rsidRDefault="00CD6608">
            <w:pPr>
              <w:pStyle w:val="TableParagraph"/>
              <w:spacing w:before="133"/>
              <w:ind w:left="99"/>
              <w:jc w:val="left"/>
              <w:rPr>
                <w:b/>
                <w:sz w:val="20"/>
              </w:rPr>
            </w:pPr>
            <w:r>
              <w:rPr>
                <w:b/>
                <w:color w:val="000009"/>
                <w:sz w:val="20"/>
              </w:rPr>
              <w:t>10559</w:t>
            </w:r>
          </w:p>
        </w:tc>
        <w:tc>
          <w:tcPr>
            <w:tcW w:w="1800" w:type="dxa"/>
            <w:tcBorders>
              <w:left w:val="single" w:sz="4" w:space="0" w:color="000009"/>
              <w:right w:val="single" w:sz="4" w:space="0" w:color="000009"/>
            </w:tcBorders>
          </w:tcPr>
          <w:p w:rsidR="008451EB" w:rsidRDefault="00CD6608">
            <w:pPr>
              <w:pStyle w:val="TableParagraph"/>
              <w:spacing w:before="133"/>
              <w:ind w:left="85" w:right="85"/>
              <w:rPr>
                <w:b/>
                <w:sz w:val="20"/>
              </w:rPr>
            </w:pPr>
            <w:r>
              <w:rPr>
                <w:b/>
                <w:color w:val="000009"/>
                <w:sz w:val="20"/>
              </w:rPr>
              <w:t>5280</w:t>
            </w:r>
          </w:p>
        </w:tc>
        <w:tc>
          <w:tcPr>
            <w:tcW w:w="1800" w:type="dxa"/>
            <w:tcBorders>
              <w:left w:val="single" w:sz="4" w:space="0" w:color="000009"/>
              <w:right w:val="single" w:sz="4" w:space="0" w:color="000009"/>
            </w:tcBorders>
          </w:tcPr>
          <w:p w:rsidR="008451EB" w:rsidRDefault="00CD6608">
            <w:pPr>
              <w:pStyle w:val="TableParagraph"/>
              <w:spacing w:before="133"/>
              <w:ind w:left="85" w:right="85"/>
              <w:rPr>
                <w:b/>
                <w:sz w:val="20"/>
              </w:rPr>
            </w:pPr>
            <w:r>
              <w:rPr>
                <w:b/>
                <w:color w:val="000009"/>
                <w:sz w:val="20"/>
              </w:rPr>
              <w:t>2217</w:t>
            </w:r>
          </w:p>
        </w:tc>
        <w:tc>
          <w:tcPr>
            <w:tcW w:w="1712" w:type="dxa"/>
            <w:tcBorders>
              <w:left w:val="single" w:sz="4" w:space="0" w:color="000009"/>
              <w:right w:val="single" w:sz="4" w:space="0" w:color="000009"/>
            </w:tcBorders>
          </w:tcPr>
          <w:p w:rsidR="008451EB" w:rsidRDefault="00CD6608">
            <w:pPr>
              <w:pStyle w:val="TableParagraph"/>
              <w:spacing w:before="133"/>
              <w:ind w:left="102" w:right="101"/>
              <w:rPr>
                <w:b/>
                <w:sz w:val="20"/>
              </w:rPr>
            </w:pPr>
            <w:r>
              <w:rPr>
                <w:b/>
                <w:color w:val="000009"/>
                <w:sz w:val="20"/>
              </w:rPr>
              <w:t>211</w:t>
            </w:r>
          </w:p>
        </w:tc>
        <w:tc>
          <w:tcPr>
            <w:tcW w:w="1710" w:type="dxa"/>
            <w:tcBorders>
              <w:left w:val="single" w:sz="4" w:space="0" w:color="000009"/>
              <w:right w:val="single" w:sz="4" w:space="0" w:color="000009"/>
            </w:tcBorders>
          </w:tcPr>
          <w:p w:rsidR="008451EB" w:rsidRDefault="00CD6608">
            <w:pPr>
              <w:pStyle w:val="TableParagraph"/>
              <w:spacing w:before="133"/>
              <w:ind w:left="131" w:right="130"/>
              <w:rPr>
                <w:b/>
                <w:sz w:val="20"/>
              </w:rPr>
            </w:pPr>
            <w:r>
              <w:rPr>
                <w:b/>
                <w:color w:val="000009"/>
                <w:sz w:val="20"/>
              </w:rPr>
              <w:t>2851</w:t>
            </w:r>
          </w:p>
        </w:tc>
      </w:tr>
      <w:tr w:rsidR="008451EB">
        <w:trPr>
          <w:trHeight w:val="368"/>
        </w:trPr>
        <w:tc>
          <w:tcPr>
            <w:tcW w:w="1792" w:type="dxa"/>
            <w:tcBorders>
              <w:left w:val="single" w:sz="4" w:space="0" w:color="000009"/>
              <w:bottom w:val="nil"/>
              <w:right w:val="single" w:sz="4" w:space="0" w:color="000009"/>
            </w:tcBorders>
          </w:tcPr>
          <w:p w:rsidR="008451EB" w:rsidRDefault="00CD6608">
            <w:pPr>
              <w:pStyle w:val="TableParagraph"/>
              <w:spacing w:before="135" w:line="213" w:lineRule="exact"/>
              <w:ind w:left="99"/>
              <w:jc w:val="left"/>
              <w:rPr>
                <w:sz w:val="20"/>
              </w:rPr>
            </w:pPr>
            <w:r>
              <w:rPr>
                <w:color w:val="000009"/>
                <w:sz w:val="20"/>
              </w:rPr>
              <w:t>Employees</w:t>
            </w:r>
          </w:p>
        </w:tc>
        <w:tc>
          <w:tcPr>
            <w:tcW w:w="1800" w:type="dxa"/>
            <w:tcBorders>
              <w:left w:val="single" w:sz="4" w:space="0" w:color="000009"/>
              <w:bottom w:val="nil"/>
              <w:right w:val="single" w:sz="4" w:space="0" w:color="000009"/>
            </w:tcBorders>
          </w:tcPr>
          <w:p w:rsidR="008451EB" w:rsidRDefault="00CD6608">
            <w:pPr>
              <w:pStyle w:val="TableParagraph"/>
              <w:spacing w:before="135" w:line="213" w:lineRule="exact"/>
              <w:ind w:left="85" w:right="85"/>
              <w:rPr>
                <w:b/>
                <w:sz w:val="20"/>
              </w:rPr>
            </w:pPr>
            <w:r>
              <w:rPr>
                <w:b/>
                <w:color w:val="000009"/>
                <w:sz w:val="20"/>
              </w:rPr>
              <w:t>2713</w:t>
            </w:r>
          </w:p>
        </w:tc>
        <w:tc>
          <w:tcPr>
            <w:tcW w:w="1800" w:type="dxa"/>
            <w:tcBorders>
              <w:left w:val="single" w:sz="4" w:space="0" w:color="000009"/>
              <w:bottom w:val="nil"/>
              <w:right w:val="single" w:sz="4" w:space="0" w:color="000009"/>
            </w:tcBorders>
          </w:tcPr>
          <w:p w:rsidR="008451EB" w:rsidRDefault="00CD6608">
            <w:pPr>
              <w:pStyle w:val="TableParagraph"/>
              <w:spacing w:before="135" w:line="213" w:lineRule="exact"/>
              <w:ind w:left="85" w:right="84"/>
              <w:rPr>
                <w:b/>
                <w:sz w:val="20"/>
              </w:rPr>
            </w:pPr>
            <w:r>
              <w:rPr>
                <w:b/>
                <w:color w:val="000009"/>
                <w:sz w:val="20"/>
              </w:rPr>
              <w:t>297</w:t>
            </w:r>
          </w:p>
        </w:tc>
        <w:tc>
          <w:tcPr>
            <w:tcW w:w="1712" w:type="dxa"/>
            <w:tcBorders>
              <w:left w:val="single" w:sz="4" w:space="0" w:color="000009"/>
              <w:bottom w:val="nil"/>
              <w:right w:val="single" w:sz="4" w:space="0" w:color="000009"/>
            </w:tcBorders>
          </w:tcPr>
          <w:p w:rsidR="008451EB" w:rsidRDefault="00CD6608">
            <w:pPr>
              <w:pStyle w:val="TableParagraph"/>
              <w:spacing w:before="135" w:line="213" w:lineRule="exact"/>
              <w:ind w:left="3"/>
              <w:rPr>
                <w:b/>
                <w:sz w:val="20"/>
              </w:rPr>
            </w:pPr>
            <w:r>
              <w:rPr>
                <w:b/>
                <w:color w:val="000009"/>
                <w:sz w:val="20"/>
              </w:rPr>
              <w:t>6</w:t>
            </w:r>
          </w:p>
        </w:tc>
        <w:tc>
          <w:tcPr>
            <w:tcW w:w="1710" w:type="dxa"/>
            <w:tcBorders>
              <w:left w:val="single" w:sz="4" w:space="0" w:color="000009"/>
              <w:bottom w:val="nil"/>
              <w:right w:val="single" w:sz="4" w:space="0" w:color="000009"/>
            </w:tcBorders>
          </w:tcPr>
          <w:p w:rsidR="008451EB" w:rsidRDefault="00CD6608">
            <w:pPr>
              <w:pStyle w:val="TableParagraph"/>
              <w:spacing w:before="135" w:line="213" w:lineRule="exact"/>
              <w:ind w:left="133" w:right="130"/>
              <w:rPr>
                <w:b/>
                <w:sz w:val="20"/>
              </w:rPr>
            </w:pPr>
            <w:r>
              <w:rPr>
                <w:b/>
                <w:color w:val="000009"/>
                <w:sz w:val="20"/>
              </w:rPr>
              <w:t>780</w:t>
            </w:r>
          </w:p>
        </w:tc>
      </w:tr>
      <w:tr w:rsidR="008451EB">
        <w:trPr>
          <w:trHeight w:val="454"/>
        </w:trPr>
        <w:tc>
          <w:tcPr>
            <w:tcW w:w="1792" w:type="dxa"/>
            <w:tcBorders>
              <w:top w:val="nil"/>
              <w:left w:val="single" w:sz="4" w:space="0" w:color="000009"/>
              <w:right w:val="single" w:sz="4" w:space="0" w:color="000009"/>
            </w:tcBorders>
          </w:tcPr>
          <w:p w:rsidR="008451EB" w:rsidRDefault="00CD6608">
            <w:pPr>
              <w:pStyle w:val="TableParagraph"/>
              <w:spacing w:line="227" w:lineRule="exact"/>
              <w:ind w:left="99"/>
              <w:jc w:val="left"/>
              <w:rPr>
                <w:b/>
                <w:sz w:val="20"/>
              </w:rPr>
            </w:pPr>
            <w:r>
              <w:rPr>
                <w:color w:val="000009"/>
                <w:sz w:val="20"/>
              </w:rPr>
              <w:t xml:space="preserve">working – </w:t>
            </w:r>
            <w:r>
              <w:rPr>
                <w:b/>
                <w:color w:val="000009"/>
                <w:sz w:val="20"/>
              </w:rPr>
              <w:t>3796</w:t>
            </w:r>
          </w:p>
        </w:tc>
        <w:tc>
          <w:tcPr>
            <w:tcW w:w="1800" w:type="dxa"/>
            <w:tcBorders>
              <w:top w:val="nil"/>
              <w:left w:val="single" w:sz="4" w:space="0" w:color="000009"/>
              <w:right w:val="single" w:sz="4" w:space="0" w:color="000009"/>
            </w:tcBorders>
          </w:tcPr>
          <w:p w:rsidR="008451EB" w:rsidRDefault="00CD6608">
            <w:pPr>
              <w:pStyle w:val="TableParagraph"/>
              <w:spacing w:line="227" w:lineRule="exact"/>
              <w:ind w:left="85" w:right="84"/>
              <w:rPr>
                <w:b/>
                <w:sz w:val="20"/>
              </w:rPr>
            </w:pPr>
            <w:r>
              <w:rPr>
                <w:b/>
                <w:color w:val="000009"/>
                <w:sz w:val="20"/>
              </w:rPr>
              <w:t>(25.69%)</w:t>
            </w:r>
          </w:p>
        </w:tc>
        <w:tc>
          <w:tcPr>
            <w:tcW w:w="1800" w:type="dxa"/>
            <w:tcBorders>
              <w:top w:val="nil"/>
              <w:left w:val="single" w:sz="4" w:space="0" w:color="000009"/>
              <w:right w:val="single" w:sz="4" w:space="0" w:color="000009"/>
            </w:tcBorders>
          </w:tcPr>
          <w:p w:rsidR="008451EB" w:rsidRDefault="00CD6608">
            <w:pPr>
              <w:pStyle w:val="TableParagraph"/>
              <w:spacing w:line="227" w:lineRule="exact"/>
              <w:ind w:right="541"/>
              <w:jc w:val="right"/>
              <w:rPr>
                <w:b/>
                <w:sz w:val="20"/>
              </w:rPr>
            </w:pPr>
            <w:r>
              <w:rPr>
                <w:b/>
                <w:color w:val="000009"/>
                <w:sz w:val="20"/>
              </w:rPr>
              <w:t>(2.81%)</w:t>
            </w:r>
          </w:p>
        </w:tc>
        <w:tc>
          <w:tcPr>
            <w:tcW w:w="1712" w:type="dxa"/>
            <w:tcBorders>
              <w:top w:val="nil"/>
              <w:left w:val="single" w:sz="4" w:space="0" w:color="000009"/>
              <w:right w:val="single" w:sz="4" w:space="0" w:color="000009"/>
            </w:tcBorders>
          </w:tcPr>
          <w:p w:rsidR="008451EB" w:rsidRDefault="00CD6608">
            <w:pPr>
              <w:pStyle w:val="TableParagraph"/>
              <w:spacing w:line="227" w:lineRule="exact"/>
              <w:ind w:left="102" w:right="99"/>
              <w:rPr>
                <w:b/>
                <w:sz w:val="20"/>
              </w:rPr>
            </w:pPr>
            <w:r>
              <w:rPr>
                <w:b/>
                <w:color w:val="000009"/>
                <w:sz w:val="20"/>
              </w:rPr>
              <w:t>(0.05%)</w:t>
            </w:r>
          </w:p>
        </w:tc>
        <w:tc>
          <w:tcPr>
            <w:tcW w:w="1710" w:type="dxa"/>
            <w:tcBorders>
              <w:top w:val="nil"/>
              <w:left w:val="single" w:sz="4" w:space="0" w:color="000009"/>
              <w:right w:val="single" w:sz="4" w:space="0" w:color="000009"/>
            </w:tcBorders>
          </w:tcPr>
          <w:p w:rsidR="008451EB" w:rsidRDefault="00CD6608">
            <w:pPr>
              <w:pStyle w:val="TableParagraph"/>
              <w:spacing w:line="227" w:lineRule="exact"/>
              <w:ind w:left="131" w:right="130"/>
              <w:rPr>
                <w:b/>
                <w:sz w:val="20"/>
              </w:rPr>
            </w:pPr>
            <w:r>
              <w:rPr>
                <w:b/>
                <w:color w:val="000009"/>
                <w:sz w:val="20"/>
              </w:rPr>
              <w:t>(7.38%)</w:t>
            </w:r>
          </w:p>
        </w:tc>
      </w:tr>
      <w:tr w:rsidR="008451EB">
        <w:trPr>
          <w:trHeight w:val="368"/>
        </w:trPr>
        <w:tc>
          <w:tcPr>
            <w:tcW w:w="1792" w:type="dxa"/>
            <w:tcBorders>
              <w:left w:val="single" w:sz="4" w:space="0" w:color="000009"/>
              <w:bottom w:val="nil"/>
              <w:right w:val="single" w:sz="4" w:space="0" w:color="000009"/>
            </w:tcBorders>
          </w:tcPr>
          <w:p w:rsidR="008451EB" w:rsidRDefault="00CD6608">
            <w:pPr>
              <w:pStyle w:val="TableParagraph"/>
              <w:spacing w:before="135" w:line="213" w:lineRule="exact"/>
              <w:ind w:left="99"/>
              <w:jc w:val="left"/>
              <w:rPr>
                <w:b/>
                <w:sz w:val="20"/>
              </w:rPr>
            </w:pPr>
            <w:r>
              <w:rPr>
                <w:color w:val="000009"/>
                <w:sz w:val="20"/>
              </w:rPr>
              <w:t xml:space="preserve">Vacant – </w:t>
            </w:r>
            <w:r>
              <w:rPr>
                <w:b/>
                <w:color w:val="000009"/>
                <w:sz w:val="20"/>
              </w:rPr>
              <w:t>6763</w:t>
            </w:r>
          </w:p>
        </w:tc>
        <w:tc>
          <w:tcPr>
            <w:tcW w:w="1800" w:type="dxa"/>
            <w:tcBorders>
              <w:left w:val="single" w:sz="4" w:space="0" w:color="000009"/>
              <w:bottom w:val="nil"/>
              <w:right w:val="single" w:sz="4" w:space="0" w:color="000009"/>
            </w:tcBorders>
          </w:tcPr>
          <w:p w:rsidR="008451EB" w:rsidRDefault="00CD6608">
            <w:pPr>
              <w:pStyle w:val="TableParagraph"/>
              <w:spacing w:before="135" w:line="213" w:lineRule="exact"/>
              <w:ind w:left="85" w:right="85"/>
              <w:rPr>
                <w:b/>
                <w:sz w:val="20"/>
              </w:rPr>
            </w:pPr>
            <w:r>
              <w:rPr>
                <w:b/>
                <w:color w:val="000009"/>
                <w:sz w:val="20"/>
              </w:rPr>
              <w:t>2567</w:t>
            </w:r>
          </w:p>
        </w:tc>
        <w:tc>
          <w:tcPr>
            <w:tcW w:w="1800" w:type="dxa"/>
            <w:tcBorders>
              <w:left w:val="single" w:sz="4" w:space="0" w:color="000009"/>
              <w:bottom w:val="nil"/>
              <w:right w:val="single" w:sz="4" w:space="0" w:color="000009"/>
            </w:tcBorders>
          </w:tcPr>
          <w:p w:rsidR="008451EB" w:rsidRDefault="00CD6608">
            <w:pPr>
              <w:pStyle w:val="TableParagraph"/>
              <w:spacing w:before="135" w:line="213" w:lineRule="exact"/>
              <w:ind w:left="85" w:right="85"/>
              <w:rPr>
                <w:b/>
                <w:sz w:val="20"/>
              </w:rPr>
            </w:pPr>
            <w:r>
              <w:rPr>
                <w:b/>
                <w:color w:val="000009"/>
                <w:sz w:val="20"/>
              </w:rPr>
              <w:t>1920</w:t>
            </w:r>
          </w:p>
        </w:tc>
        <w:tc>
          <w:tcPr>
            <w:tcW w:w="1712" w:type="dxa"/>
            <w:tcBorders>
              <w:left w:val="single" w:sz="4" w:space="0" w:color="000009"/>
              <w:bottom w:val="nil"/>
              <w:right w:val="single" w:sz="4" w:space="0" w:color="000009"/>
            </w:tcBorders>
          </w:tcPr>
          <w:p w:rsidR="008451EB" w:rsidRDefault="00CD6608">
            <w:pPr>
              <w:pStyle w:val="TableParagraph"/>
              <w:spacing w:before="135" w:line="213" w:lineRule="exact"/>
              <w:ind w:left="102" w:right="101"/>
              <w:rPr>
                <w:b/>
                <w:sz w:val="20"/>
              </w:rPr>
            </w:pPr>
            <w:r>
              <w:rPr>
                <w:b/>
                <w:color w:val="000009"/>
                <w:sz w:val="20"/>
              </w:rPr>
              <w:t>205</w:t>
            </w:r>
          </w:p>
        </w:tc>
        <w:tc>
          <w:tcPr>
            <w:tcW w:w="1710" w:type="dxa"/>
            <w:tcBorders>
              <w:left w:val="single" w:sz="4" w:space="0" w:color="000009"/>
              <w:bottom w:val="nil"/>
              <w:right w:val="single" w:sz="4" w:space="0" w:color="000009"/>
            </w:tcBorders>
          </w:tcPr>
          <w:p w:rsidR="008451EB" w:rsidRDefault="00CD6608">
            <w:pPr>
              <w:pStyle w:val="TableParagraph"/>
              <w:spacing w:before="135" w:line="213" w:lineRule="exact"/>
              <w:ind w:left="131" w:right="130"/>
              <w:rPr>
                <w:b/>
                <w:sz w:val="20"/>
              </w:rPr>
            </w:pPr>
            <w:r>
              <w:rPr>
                <w:b/>
                <w:color w:val="000009"/>
                <w:sz w:val="20"/>
              </w:rPr>
              <w:t>2071</w:t>
            </w:r>
          </w:p>
        </w:tc>
      </w:tr>
      <w:tr w:rsidR="008451EB">
        <w:trPr>
          <w:trHeight w:val="224"/>
        </w:trPr>
        <w:tc>
          <w:tcPr>
            <w:tcW w:w="1792" w:type="dxa"/>
            <w:tcBorders>
              <w:top w:val="nil"/>
              <w:left w:val="single" w:sz="4" w:space="0" w:color="000009"/>
              <w:right w:val="single" w:sz="4" w:space="0" w:color="000009"/>
            </w:tcBorders>
          </w:tcPr>
          <w:p w:rsidR="008451EB" w:rsidRDefault="008451EB">
            <w:pPr>
              <w:pStyle w:val="TableParagraph"/>
              <w:jc w:val="left"/>
              <w:rPr>
                <w:rFonts w:ascii="Times New Roman"/>
                <w:sz w:val="16"/>
              </w:rPr>
            </w:pPr>
          </w:p>
        </w:tc>
        <w:tc>
          <w:tcPr>
            <w:tcW w:w="1800" w:type="dxa"/>
            <w:tcBorders>
              <w:top w:val="nil"/>
              <w:left w:val="single" w:sz="4" w:space="0" w:color="000009"/>
              <w:right w:val="single" w:sz="4" w:space="0" w:color="000009"/>
            </w:tcBorders>
          </w:tcPr>
          <w:p w:rsidR="008451EB" w:rsidRDefault="00CD6608">
            <w:pPr>
              <w:pStyle w:val="TableParagraph"/>
              <w:spacing w:line="205" w:lineRule="exact"/>
              <w:ind w:left="85" w:right="84"/>
              <w:rPr>
                <w:b/>
                <w:sz w:val="20"/>
              </w:rPr>
            </w:pPr>
            <w:r>
              <w:rPr>
                <w:b/>
                <w:color w:val="000009"/>
                <w:sz w:val="20"/>
              </w:rPr>
              <w:t>(24.31%)</w:t>
            </w:r>
          </w:p>
        </w:tc>
        <w:tc>
          <w:tcPr>
            <w:tcW w:w="1800" w:type="dxa"/>
            <w:tcBorders>
              <w:top w:val="nil"/>
              <w:left w:val="single" w:sz="4" w:space="0" w:color="000009"/>
              <w:right w:val="single" w:sz="4" w:space="0" w:color="000009"/>
            </w:tcBorders>
          </w:tcPr>
          <w:p w:rsidR="008451EB" w:rsidRDefault="00CD6608">
            <w:pPr>
              <w:pStyle w:val="TableParagraph"/>
              <w:spacing w:line="205" w:lineRule="exact"/>
              <w:ind w:right="487"/>
              <w:jc w:val="right"/>
              <w:rPr>
                <w:b/>
                <w:sz w:val="20"/>
              </w:rPr>
            </w:pPr>
            <w:r>
              <w:rPr>
                <w:b/>
                <w:color w:val="000009"/>
                <w:sz w:val="20"/>
              </w:rPr>
              <w:t>(18.18%)</w:t>
            </w:r>
          </w:p>
        </w:tc>
        <w:tc>
          <w:tcPr>
            <w:tcW w:w="1712" w:type="dxa"/>
            <w:tcBorders>
              <w:top w:val="nil"/>
              <w:left w:val="single" w:sz="4" w:space="0" w:color="000009"/>
              <w:right w:val="single" w:sz="4" w:space="0" w:color="000009"/>
            </w:tcBorders>
          </w:tcPr>
          <w:p w:rsidR="008451EB" w:rsidRDefault="00CD6608">
            <w:pPr>
              <w:pStyle w:val="TableParagraph"/>
              <w:spacing w:line="205" w:lineRule="exact"/>
              <w:ind w:left="102" w:right="99"/>
              <w:rPr>
                <w:b/>
                <w:sz w:val="20"/>
              </w:rPr>
            </w:pPr>
            <w:r>
              <w:rPr>
                <w:b/>
                <w:color w:val="000009"/>
                <w:sz w:val="20"/>
              </w:rPr>
              <w:t>(1.94%)</w:t>
            </w:r>
          </w:p>
        </w:tc>
        <w:tc>
          <w:tcPr>
            <w:tcW w:w="1710" w:type="dxa"/>
            <w:tcBorders>
              <w:top w:val="nil"/>
              <w:left w:val="single" w:sz="4" w:space="0" w:color="000009"/>
              <w:right w:val="single" w:sz="4" w:space="0" w:color="000009"/>
            </w:tcBorders>
          </w:tcPr>
          <w:p w:rsidR="008451EB" w:rsidRDefault="00CD6608">
            <w:pPr>
              <w:pStyle w:val="TableParagraph"/>
              <w:spacing w:line="205" w:lineRule="exact"/>
              <w:ind w:left="131" w:right="130"/>
              <w:rPr>
                <w:b/>
                <w:sz w:val="20"/>
              </w:rPr>
            </w:pPr>
            <w:r>
              <w:rPr>
                <w:b/>
                <w:color w:val="000009"/>
                <w:sz w:val="20"/>
              </w:rPr>
              <w:t>(19.61%)</w:t>
            </w:r>
          </w:p>
        </w:tc>
      </w:tr>
      <w:tr w:rsidR="008451EB">
        <w:trPr>
          <w:trHeight w:val="225"/>
        </w:trPr>
        <w:tc>
          <w:tcPr>
            <w:tcW w:w="1792" w:type="dxa"/>
            <w:tcBorders>
              <w:left w:val="single" w:sz="4" w:space="0" w:color="000009"/>
              <w:right w:val="single" w:sz="4" w:space="0" w:color="000009"/>
            </w:tcBorders>
          </w:tcPr>
          <w:p w:rsidR="008451EB" w:rsidRDefault="008451EB">
            <w:pPr>
              <w:pStyle w:val="TableParagraph"/>
              <w:jc w:val="left"/>
              <w:rPr>
                <w:rFonts w:ascii="Times New Roman"/>
                <w:sz w:val="16"/>
              </w:rPr>
            </w:pPr>
          </w:p>
        </w:tc>
        <w:tc>
          <w:tcPr>
            <w:tcW w:w="1800" w:type="dxa"/>
            <w:tcBorders>
              <w:left w:val="single" w:sz="4" w:space="0" w:color="000009"/>
              <w:right w:val="single" w:sz="4" w:space="0" w:color="000009"/>
            </w:tcBorders>
          </w:tcPr>
          <w:p w:rsidR="008451EB" w:rsidRDefault="008451EB">
            <w:pPr>
              <w:pStyle w:val="TableParagraph"/>
              <w:jc w:val="left"/>
              <w:rPr>
                <w:rFonts w:ascii="Times New Roman"/>
                <w:sz w:val="16"/>
              </w:rPr>
            </w:pPr>
          </w:p>
        </w:tc>
        <w:tc>
          <w:tcPr>
            <w:tcW w:w="1800" w:type="dxa"/>
            <w:tcBorders>
              <w:left w:val="single" w:sz="4" w:space="0" w:color="000009"/>
              <w:right w:val="single" w:sz="4" w:space="0" w:color="000009"/>
            </w:tcBorders>
          </w:tcPr>
          <w:p w:rsidR="008451EB" w:rsidRDefault="008451EB">
            <w:pPr>
              <w:pStyle w:val="TableParagraph"/>
              <w:jc w:val="left"/>
              <w:rPr>
                <w:rFonts w:ascii="Times New Roman"/>
                <w:sz w:val="16"/>
              </w:rPr>
            </w:pPr>
          </w:p>
        </w:tc>
        <w:tc>
          <w:tcPr>
            <w:tcW w:w="1712" w:type="dxa"/>
            <w:tcBorders>
              <w:left w:val="single" w:sz="4" w:space="0" w:color="000009"/>
              <w:right w:val="single" w:sz="4" w:space="0" w:color="000009"/>
            </w:tcBorders>
          </w:tcPr>
          <w:p w:rsidR="008451EB" w:rsidRDefault="008451EB">
            <w:pPr>
              <w:pStyle w:val="TableParagraph"/>
              <w:jc w:val="left"/>
              <w:rPr>
                <w:rFonts w:ascii="Times New Roman"/>
                <w:sz w:val="16"/>
              </w:rPr>
            </w:pPr>
          </w:p>
        </w:tc>
        <w:tc>
          <w:tcPr>
            <w:tcW w:w="1710" w:type="dxa"/>
            <w:tcBorders>
              <w:left w:val="single" w:sz="4" w:space="0" w:color="000009"/>
              <w:right w:val="single" w:sz="4" w:space="0" w:color="000009"/>
            </w:tcBorders>
          </w:tcPr>
          <w:p w:rsidR="008451EB" w:rsidRDefault="008451EB">
            <w:pPr>
              <w:pStyle w:val="TableParagraph"/>
              <w:jc w:val="left"/>
              <w:rPr>
                <w:rFonts w:ascii="Times New Roman"/>
                <w:sz w:val="16"/>
              </w:rPr>
            </w:pPr>
          </w:p>
        </w:tc>
      </w:tr>
    </w:tbl>
    <w:p w:rsidR="008451EB" w:rsidRDefault="008451EB">
      <w:pPr>
        <w:rPr>
          <w:rFonts w:ascii="Times New Roman"/>
          <w:sz w:val="16"/>
        </w:rPr>
        <w:sectPr w:rsidR="008451EB">
          <w:pgSz w:w="11900" w:h="16840"/>
          <w:pgMar w:top="1360" w:right="1060" w:bottom="940" w:left="940" w:header="0" w:footer="746" w:gutter="0"/>
          <w:cols w:space="720"/>
        </w:sectPr>
      </w:pPr>
    </w:p>
    <w:tbl>
      <w:tblPr>
        <w:tblW w:w="0" w:type="auto"/>
        <w:tblInd w:w="97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792"/>
        <w:gridCol w:w="1800"/>
        <w:gridCol w:w="1800"/>
        <w:gridCol w:w="1712"/>
        <w:gridCol w:w="1710"/>
      </w:tblGrid>
      <w:tr w:rsidR="008451EB">
        <w:trPr>
          <w:trHeight w:val="230"/>
        </w:trPr>
        <w:tc>
          <w:tcPr>
            <w:tcW w:w="1792" w:type="dxa"/>
            <w:tcBorders>
              <w:left w:val="single" w:sz="4" w:space="0" w:color="000009"/>
              <w:bottom w:val="nil"/>
              <w:right w:val="single" w:sz="4" w:space="0" w:color="000009"/>
            </w:tcBorders>
          </w:tcPr>
          <w:p w:rsidR="008451EB" w:rsidRDefault="00CD6608">
            <w:pPr>
              <w:pStyle w:val="TableParagraph"/>
              <w:spacing w:line="210" w:lineRule="exact"/>
              <w:ind w:left="99"/>
              <w:jc w:val="left"/>
              <w:rPr>
                <w:sz w:val="20"/>
              </w:rPr>
            </w:pPr>
            <w:r>
              <w:rPr>
                <w:color w:val="000009"/>
                <w:sz w:val="20"/>
              </w:rPr>
              <w:lastRenderedPageBreak/>
              <w:t>After 2%</w:t>
            </w:r>
          </w:p>
        </w:tc>
        <w:tc>
          <w:tcPr>
            <w:tcW w:w="1800" w:type="dxa"/>
            <w:tcBorders>
              <w:left w:val="single" w:sz="4" w:space="0" w:color="000009"/>
              <w:bottom w:val="nil"/>
              <w:right w:val="single" w:sz="4" w:space="0" w:color="000009"/>
            </w:tcBorders>
          </w:tcPr>
          <w:p w:rsidR="008451EB" w:rsidRDefault="008451EB">
            <w:pPr>
              <w:pStyle w:val="TableParagraph"/>
              <w:jc w:val="left"/>
              <w:rPr>
                <w:rFonts w:ascii="Times New Roman"/>
                <w:sz w:val="16"/>
              </w:rPr>
            </w:pPr>
          </w:p>
        </w:tc>
        <w:tc>
          <w:tcPr>
            <w:tcW w:w="1800" w:type="dxa"/>
            <w:tcBorders>
              <w:left w:val="single" w:sz="4" w:space="0" w:color="000009"/>
              <w:bottom w:val="nil"/>
              <w:right w:val="single" w:sz="4" w:space="0" w:color="000009"/>
            </w:tcBorders>
          </w:tcPr>
          <w:p w:rsidR="008451EB" w:rsidRDefault="008451EB">
            <w:pPr>
              <w:pStyle w:val="TableParagraph"/>
              <w:jc w:val="left"/>
              <w:rPr>
                <w:rFonts w:ascii="Times New Roman"/>
                <w:sz w:val="16"/>
              </w:rPr>
            </w:pPr>
          </w:p>
        </w:tc>
        <w:tc>
          <w:tcPr>
            <w:tcW w:w="1712" w:type="dxa"/>
            <w:tcBorders>
              <w:left w:val="single" w:sz="4" w:space="0" w:color="000009"/>
              <w:bottom w:val="nil"/>
              <w:right w:val="single" w:sz="4" w:space="0" w:color="000009"/>
            </w:tcBorders>
          </w:tcPr>
          <w:p w:rsidR="008451EB" w:rsidRDefault="008451EB">
            <w:pPr>
              <w:pStyle w:val="TableParagraph"/>
              <w:jc w:val="left"/>
              <w:rPr>
                <w:rFonts w:ascii="Times New Roman"/>
                <w:sz w:val="16"/>
              </w:rPr>
            </w:pPr>
          </w:p>
        </w:tc>
        <w:tc>
          <w:tcPr>
            <w:tcW w:w="1710" w:type="dxa"/>
            <w:tcBorders>
              <w:left w:val="single" w:sz="4" w:space="0" w:color="000009"/>
              <w:bottom w:val="nil"/>
              <w:right w:val="single" w:sz="4" w:space="0" w:color="000009"/>
            </w:tcBorders>
          </w:tcPr>
          <w:p w:rsidR="008451EB" w:rsidRDefault="008451EB">
            <w:pPr>
              <w:pStyle w:val="TableParagraph"/>
              <w:jc w:val="left"/>
              <w:rPr>
                <w:rFonts w:ascii="Times New Roman"/>
                <w:sz w:val="16"/>
              </w:rPr>
            </w:pPr>
          </w:p>
        </w:tc>
      </w:tr>
      <w:tr w:rsidR="008451EB">
        <w:trPr>
          <w:trHeight w:val="230"/>
        </w:trPr>
        <w:tc>
          <w:tcPr>
            <w:tcW w:w="1792" w:type="dxa"/>
            <w:tcBorders>
              <w:top w:val="nil"/>
              <w:left w:val="single" w:sz="4" w:space="0" w:color="000009"/>
              <w:bottom w:val="nil"/>
              <w:right w:val="single" w:sz="4" w:space="0" w:color="000009"/>
            </w:tcBorders>
          </w:tcPr>
          <w:p w:rsidR="008451EB" w:rsidRDefault="00CD6608">
            <w:pPr>
              <w:pStyle w:val="TableParagraph"/>
              <w:spacing w:line="210" w:lineRule="exact"/>
              <w:ind w:left="99"/>
              <w:jc w:val="left"/>
              <w:rPr>
                <w:sz w:val="20"/>
              </w:rPr>
            </w:pPr>
            <w:r>
              <w:rPr>
                <w:color w:val="000009"/>
                <w:sz w:val="20"/>
              </w:rPr>
              <w:t>deduction as per</w:t>
            </w:r>
          </w:p>
        </w:tc>
        <w:tc>
          <w:tcPr>
            <w:tcW w:w="1800" w:type="dxa"/>
            <w:tcBorders>
              <w:top w:val="nil"/>
              <w:left w:val="single" w:sz="4" w:space="0" w:color="000009"/>
              <w:bottom w:val="nil"/>
              <w:right w:val="single" w:sz="4" w:space="0" w:color="000009"/>
            </w:tcBorders>
          </w:tcPr>
          <w:p w:rsidR="008451EB" w:rsidRDefault="00CD6608">
            <w:pPr>
              <w:pStyle w:val="TableParagraph"/>
              <w:spacing w:line="210" w:lineRule="exact"/>
              <w:ind w:left="85" w:right="85"/>
              <w:rPr>
                <w:b/>
                <w:sz w:val="20"/>
              </w:rPr>
            </w:pPr>
            <w:r>
              <w:rPr>
                <w:b/>
                <w:color w:val="000009"/>
                <w:sz w:val="20"/>
              </w:rPr>
              <w:t>2515</w:t>
            </w:r>
          </w:p>
        </w:tc>
        <w:tc>
          <w:tcPr>
            <w:tcW w:w="1800" w:type="dxa"/>
            <w:tcBorders>
              <w:top w:val="nil"/>
              <w:left w:val="single" w:sz="4" w:space="0" w:color="000009"/>
              <w:bottom w:val="nil"/>
              <w:right w:val="single" w:sz="4" w:space="0" w:color="000009"/>
            </w:tcBorders>
          </w:tcPr>
          <w:p w:rsidR="008451EB" w:rsidRDefault="00CD6608">
            <w:pPr>
              <w:pStyle w:val="TableParagraph"/>
              <w:spacing w:line="210" w:lineRule="exact"/>
              <w:ind w:left="85" w:right="85"/>
              <w:rPr>
                <w:b/>
                <w:sz w:val="20"/>
              </w:rPr>
            </w:pPr>
            <w:r>
              <w:rPr>
                <w:b/>
                <w:color w:val="000009"/>
                <w:sz w:val="20"/>
              </w:rPr>
              <w:t>1882</w:t>
            </w:r>
          </w:p>
        </w:tc>
        <w:tc>
          <w:tcPr>
            <w:tcW w:w="1712" w:type="dxa"/>
            <w:tcBorders>
              <w:top w:val="nil"/>
              <w:left w:val="single" w:sz="4" w:space="0" w:color="000009"/>
              <w:bottom w:val="nil"/>
              <w:right w:val="single" w:sz="4" w:space="0" w:color="000009"/>
            </w:tcBorders>
          </w:tcPr>
          <w:p w:rsidR="008451EB" w:rsidRDefault="00CD6608">
            <w:pPr>
              <w:pStyle w:val="TableParagraph"/>
              <w:spacing w:line="210" w:lineRule="exact"/>
              <w:ind w:left="102" w:right="101"/>
              <w:rPr>
                <w:b/>
                <w:sz w:val="20"/>
              </w:rPr>
            </w:pPr>
            <w:r>
              <w:rPr>
                <w:b/>
                <w:color w:val="000009"/>
                <w:sz w:val="20"/>
              </w:rPr>
              <w:t>201</w:t>
            </w:r>
          </w:p>
        </w:tc>
        <w:tc>
          <w:tcPr>
            <w:tcW w:w="1710" w:type="dxa"/>
            <w:tcBorders>
              <w:top w:val="nil"/>
              <w:left w:val="single" w:sz="4" w:space="0" w:color="000009"/>
              <w:bottom w:val="nil"/>
              <w:right w:val="single" w:sz="4" w:space="0" w:color="000009"/>
            </w:tcBorders>
          </w:tcPr>
          <w:p w:rsidR="008451EB" w:rsidRDefault="00CD6608">
            <w:pPr>
              <w:pStyle w:val="TableParagraph"/>
              <w:spacing w:line="210" w:lineRule="exact"/>
              <w:ind w:left="131" w:right="130"/>
              <w:rPr>
                <w:b/>
                <w:sz w:val="20"/>
              </w:rPr>
            </w:pPr>
            <w:r>
              <w:rPr>
                <w:b/>
                <w:color w:val="000009"/>
                <w:sz w:val="20"/>
              </w:rPr>
              <w:t>2030</w:t>
            </w:r>
          </w:p>
        </w:tc>
      </w:tr>
      <w:tr w:rsidR="008451EB">
        <w:trPr>
          <w:trHeight w:val="230"/>
        </w:trPr>
        <w:tc>
          <w:tcPr>
            <w:tcW w:w="1792" w:type="dxa"/>
            <w:tcBorders>
              <w:top w:val="nil"/>
              <w:left w:val="single" w:sz="4" w:space="0" w:color="000009"/>
              <w:bottom w:val="nil"/>
              <w:right w:val="single" w:sz="4" w:space="0" w:color="000009"/>
            </w:tcBorders>
          </w:tcPr>
          <w:p w:rsidR="008451EB" w:rsidRDefault="00CD6608">
            <w:pPr>
              <w:pStyle w:val="TableParagraph"/>
              <w:spacing w:line="210" w:lineRule="exact"/>
              <w:ind w:left="99"/>
              <w:jc w:val="left"/>
              <w:rPr>
                <w:sz w:val="20"/>
              </w:rPr>
            </w:pPr>
            <w:r>
              <w:rPr>
                <w:color w:val="000009"/>
                <w:sz w:val="20"/>
              </w:rPr>
              <w:t>Government</w:t>
            </w:r>
          </w:p>
        </w:tc>
        <w:tc>
          <w:tcPr>
            <w:tcW w:w="1800" w:type="dxa"/>
            <w:tcBorders>
              <w:top w:val="nil"/>
              <w:left w:val="single" w:sz="4" w:space="0" w:color="000009"/>
              <w:bottom w:val="nil"/>
              <w:right w:val="single" w:sz="4" w:space="0" w:color="000009"/>
            </w:tcBorders>
          </w:tcPr>
          <w:p w:rsidR="008451EB" w:rsidRDefault="00CD6608">
            <w:pPr>
              <w:pStyle w:val="TableParagraph"/>
              <w:spacing w:line="210" w:lineRule="exact"/>
              <w:ind w:left="85" w:right="84"/>
              <w:rPr>
                <w:b/>
                <w:sz w:val="20"/>
              </w:rPr>
            </w:pPr>
            <w:r>
              <w:rPr>
                <w:b/>
                <w:color w:val="000009"/>
                <w:sz w:val="20"/>
              </w:rPr>
              <w:t>(23.81%)</w:t>
            </w:r>
          </w:p>
        </w:tc>
        <w:tc>
          <w:tcPr>
            <w:tcW w:w="1800" w:type="dxa"/>
            <w:tcBorders>
              <w:top w:val="nil"/>
              <w:left w:val="single" w:sz="4" w:space="0" w:color="000009"/>
              <w:bottom w:val="nil"/>
              <w:right w:val="single" w:sz="4" w:space="0" w:color="000009"/>
            </w:tcBorders>
          </w:tcPr>
          <w:p w:rsidR="008451EB" w:rsidRDefault="00CD6608">
            <w:pPr>
              <w:pStyle w:val="TableParagraph"/>
              <w:spacing w:line="210" w:lineRule="exact"/>
              <w:ind w:left="85" w:right="84"/>
              <w:rPr>
                <w:b/>
                <w:sz w:val="20"/>
              </w:rPr>
            </w:pPr>
            <w:r>
              <w:rPr>
                <w:b/>
                <w:color w:val="000009"/>
                <w:sz w:val="20"/>
              </w:rPr>
              <w:t>(17.82%)</w:t>
            </w:r>
          </w:p>
        </w:tc>
        <w:tc>
          <w:tcPr>
            <w:tcW w:w="1712" w:type="dxa"/>
            <w:tcBorders>
              <w:top w:val="nil"/>
              <w:left w:val="single" w:sz="4" w:space="0" w:color="000009"/>
              <w:bottom w:val="nil"/>
              <w:right w:val="single" w:sz="4" w:space="0" w:color="000009"/>
            </w:tcBorders>
          </w:tcPr>
          <w:p w:rsidR="008451EB" w:rsidRDefault="00CD6608">
            <w:pPr>
              <w:pStyle w:val="TableParagraph"/>
              <w:spacing w:line="210" w:lineRule="exact"/>
              <w:ind w:left="102" w:right="99"/>
              <w:rPr>
                <w:b/>
                <w:sz w:val="20"/>
              </w:rPr>
            </w:pPr>
            <w:r>
              <w:rPr>
                <w:b/>
                <w:color w:val="000009"/>
                <w:sz w:val="20"/>
              </w:rPr>
              <w:t>(1.90%)</w:t>
            </w:r>
          </w:p>
        </w:tc>
        <w:tc>
          <w:tcPr>
            <w:tcW w:w="1710" w:type="dxa"/>
            <w:tcBorders>
              <w:top w:val="nil"/>
              <w:left w:val="single" w:sz="4" w:space="0" w:color="000009"/>
              <w:bottom w:val="nil"/>
              <w:right w:val="single" w:sz="4" w:space="0" w:color="000009"/>
            </w:tcBorders>
          </w:tcPr>
          <w:p w:rsidR="008451EB" w:rsidRDefault="00CD6608">
            <w:pPr>
              <w:pStyle w:val="TableParagraph"/>
              <w:spacing w:line="210" w:lineRule="exact"/>
              <w:ind w:left="131" w:right="130"/>
              <w:rPr>
                <w:b/>
                <w:sz w:val="20"/>
              </w:rPr>
            </w:pPr>
            <w:r>
              <w:rPr>
                <w:b/>
                <w:color w:val="000009"/>
                <w:sz w:val="20"/>
              </w:rPr>
              <w:t>(19.22%)</w:t>
            </w:r>
          </w:p>
        </w:tc>
      </w:tr>
      <w:tr w:rsidR="008451EB">
        <w:trPr>
          <w:trHeight w:val="224"/>
        </w:trPr>
        <w:tc>
          <w:tcPr>
            <w:tcW w:w="1792" w:type="dxa"/>
            <w:tcBorders>
              <w:top w:val="nil"/>
              <w:left w:val="single" w:sz="4" w:space="0" w:color="000009"/>
              <w:right w:val="single" w:sz="4" w:space="0" w:color="000009"/>
            </w:tcBorders>
          </w:tcPr>
          <w:p w:rsidR="008451EB" w:rsidRDefault="00CD6608">
            <w:pPr>
              <w:pStyle w:val="TableParagraph"/>
              <w:spacing w:line="205" w:lineRule="exact"/>
              <w:ind w:left="99"/>
              <w:jc w:val="left"/>
              <w:rPr>
                <w:b/>
                <w:sz w:val="20"/>
              </w:rPr>
            </w:pPr>
            <w:r>
              <w:rPr>
                <w:color w:val="000009"/>
                <w:sz w:val="20"/>
              </w:rPr>
              <w:t xml:space="preserve">Order – </w:t>
            </w:r>
            <w:r>
              <w:rPr>
                <w:b/>
                <w:color w:val="000009"/>
                <w:sz w:val="20"/>
              </w:rPr>
              <w:t>6628</w:t>
            </w:r>
          </w:p>
        </w:tc>
        <w:tc>
          <w:tcPr>
            <w:tcW w:w="1800" w:type="dxa"/>
            <w:tcBorders>
              <w:top w:val="nil"/>
              <w:left w:val="single" w:sz="4" w:space="0" w:color="000009"/>
              <w:right w:val="single" w:sz="4" w:space="0" w:color="000009"/>
            </w:tcBorders>
          </w:tcPr>
          <w:p w:rsidR="008451EB" w:rsidRDefault="008451EB">
            <w:pPr>
              <w:pStyle w:val="TableParagraph"/>
              <w:jc w:val="left"/>
              <w:rPr>
                <w:rFonts w:ascii="Times New Roman"/>
                <w:sz w:val="16"/>
              </w:rPr>
            </w:pPr>
          </w:p>
        </w:tc>
        <w:tc>
          <w:tcPr>
            <w:tcW w:w="1800" w:type="dxa"/>
            <w:tcBorders>
              <w:top w:val="nil"/>
              <w:left w:val="single" w:sz="4" w:space="0" w:color="000009"/>
              <w:right w:val="single" w:sz="4" w:space="0" w:color="000009"/>
            </w:tcBorders>
          </w:tcPr>
          <w:p w:rsidR="008451EB" w:rsidRDefault="008451EB">
            <w:pPr>
              <w:pStyle w:val="TableParagraph"/>
              <w:jc w:val="left"/>
              <w:rPr>
                <w:rFonts w:ascii="Times New Roman"/>
                <w:sz w:val="16"/>
              </w:rPr>
            </w:pPr>
          </w:p>
        </w:tc>
        <w:tc>
          <w:tcPr>
            <w:tcW w:w="1712" w:type="dxa"/>
            <w:tcBorders>
              <w:top w:val="nil"/>
              <w:left w:val="single" w:sz="4" w:space="0" w:color="000009"/>
              <w:right w:val="single" w:sz="4" w:space="0" w:color="000009"/>
            </w:tcBorders>
          </w:tcPr>
          <w:p w:rsidR="008451EB" w:rsidRDefault="008451EB">
            <w:pPr>
              <w:pStyle w:val="TableParagraph"/>
              <w:jc w:val="left"/>
              <w:rPr>
                <w:rFonts w:ascii="Times New Roman"/>
                <w:sz w:val="16"/>
              </w:rPr>
            </w:pPr>
          </w:p>
        </w:tc>
        <w:tc>
          <w:tcPr>
            <w:tcW w:w="1710" w:type="dxa"/>
            <w:tcBorders>
              <w:top w:val="nil"/>
              <w:left w:val="single" w:sz="4" w:space="0" w:color="000009"/>
              <w:right w:val="single" w:sz="4" w:space="0" w:color="000009"/>
            </w:tcBorders>
          </w:tcPr>
          <w:p w:rsidR="008451EB" w:rsidRDefault="008451EB">
            <w:pPr>
              <w:pStyle w:val="TableParagraph"/>
              <w:jc w:val="left"/>
              <w:rPr>
                <w:rFonts w:ascii="Times New Roman"/>
                <w:sz w:val="16"/>
              </w:rPr>
            </w:pPr>
          </w:p>
        </w:tc>
      </w:tr>
    </w:tbl>
    <w:p w:rsidR="008451EB" w:rsidRDefault="00CD6608">
      <w:pPr>
        <w:pStyle w:val="BodyText"/>
        <w:spacing w:before="0" w:line="360" w:lineRule="auto"/>
        <w:ind w:right="383"/>
      </w:pPr>
      <w:r>
        <w:rPr>
          <w:color w:val="000009"/>
        </w:rPr>
        <w:t>From the above tabular column, it is seen that the revised requisition is to ensure compliance of the reservation in terms of Section 3 of the UP Reservation Act, 1994. This aspect has not been properly appreciated by the High</w:t>
      </w:r>
      <w:r>
        <w:rPr>
          <w:color w:val="000009"/>
          <w:spacing w:val="-9"/>
        </w:rPr>
        <w:t xml:space="preserve"> </w:t>
      </w:r>
      <w:r>
        <w:rPr>
          <w:color w:val="000009"/>
        </w:rPr>
        <w:t>Court.</w:t>
      </w:r>
    </w:p>
    <w:p w:rsidR="008451EB" w:rsidRDefault="00CD6608">
      <w:pPr>
        <w:pStyle w:val="ListParagraph"/>
        <w:numPr>
          <w:ilvl w:val="0"/>
          <w:numId w:val="5"/>
        </w:numPr>
        <w:tabs>
          <w:tab w:val="left" w:pos="1798"/>
        </w:tabs>
        <w:spacing w:before="119" w:line="360" w:lineRule="auto"/>
        <w:ind w:left="1078" w:right="380" w:firstLine="0"/>
        <w:jc w:val="both"/>
        <w:rPr>
          <w:color w:val="000009"/>
          <w:sz w:val="28"/>
        </w:rPr>
      </w:pPr>
      <w:r>
        <w:rPr>
          <w:color w:val="000009"/>
          <w:sz w:val="28"/>
        </w:rPr>
        <w:t>Revising the number of</w:t>
      </w:r>
      <w:r>
        <w:rPr>
          <w:color w:val="000009"/>
          <w:sz w:val="28"/>
        </w:rPr>
        <w:t xml:space="preserve"> vacancies in OBC category as 2030 does not violate the right of the General category candidates because the State Legislature has enacted the Reservation Act No.4 of 1994 providing for reservation, keeping in mind the parameters of Article 16(4) of the Co</w:t>
      </w:r>
      <w:r>
        <w:rPr>
          <w:color w:val="000009"/>
          <w:sz w:val="28"/>
        </w:rPr>
        <w:t>nstitution of India. By revising requisition, the State has endeavoured to achieve the object of the reservation by working out the vacancy for selection of the posts in question without causing any prejudice to the General category candidates. The revised</w:t>
      </w:r>
      <w:r>
        <w:rPr>
          <w:color w:val="000009"/>
          <w:sz w:val="28"/>
        </w:rPr>
        <w:t xml:space="preserve"> requisition so made was within the purview of the competency of the State in order to achieve the object of the UP Reservation Act, 1994. </w:t>
      </w:r>
      <w:r>
        <w:rPr>
          <w:color w:val="000009"/>
          <w:spacing w:val="-3"/>
          <w:sz w:val="28"/>
        </w:rPr>
        <w:t xml:space="preserve">Moreover, </w:t>
      </w:r>
      <w:r>
        <w:rPr>
          <w:color w:val="000009"/>
          <w:sz w:val="28"/>
        </w:rPr>
        <w:t>as rightly contended by the appellants, the total number of vacancies have not been changed or modified.</w:t>
      </w:r>
    </w:p>
    <w:p w:rsidR="008451EB" w:rsidRDefault="00CD6608">
      <w:pPr>
        <w:pStyle w:val="ListParagraph"/>
        <w:numPr>
          <w:ilvl w:val="0"/>
          <w:numId w:val="5"/>
        </w:numPr>
        <w:tabs>
          <w:tab w:val="left" w:pos="1798"/>
        </w:tabs>
        <w:spacing w:line="360" w:lineRule="auto"/>
        <w:ind w:left="1078" w:right="383" w:firstLine="0"/>
        <w:jc w:val="both"/>
        <w:rPr>
          <w:color w:val="000009"/>
          <w:sz w:val="28"/>
        </w:rPr>
      </w:pPr>
      <w:r>
        <w:rPr>
          <w:color w:val="000009"/>
          <w:sz w:val="28"/>
        </w:rPr>
        <w:t>Th</w:t>
      </w:r>
      <w:r>
        <w:rPr>
          <w:color w:val="000009"/>
          <w:sz w:val="28"/>
        </w:rPr>
        <w:t xml:space="preserve">e appropriate authority has taken the cadre strength of the </w:t>
      </w:r>
      <w:r>
        <w:rPr>
          <w:color w:val="000009"/>
          <w:spacing w:val="-5"/>
          <w:sz w:val="28"/>
        </w:rPr>
        <w:t xml:space="preserve">Technical </w:t>
      </w:r>
      <w:r>
        <w:rPr>
          <w:color w:val="000009"/>
          <w:sz w:val="28"/>
        </w:rPr>
        <w:t>Assistant Grade-III as a unit in the operation of the roster in the year to ascertain whether the given class or group is adequately represented in service. The revised requisition of th</w:t>
      </w:r>
      <w:r>
        <w:rPr>
          <w:color w:val="000009"/>
          <w:sz w:val="28"/>
        </w:rPr>
        <w:t xml:space="preserve">e Department of Agriculture dated 20.08.2014 was well within the purview of the competence. </w:t>
      </w:r>
      <w:r>
        <w:rPr>
          <w:color w:val="000009"/>
          <w:spacing w:val="-3"/>
          <w:sz w:val="28"/>
        </w:rPr>
        <w:t xml:space="preserve">Moreover, </w:t>
      </w:r>
      <w:r>
        <w:rPr>
          <w:color w:val="000009"/>
          <w:sz w:val="28"/>
        </w:rPr>
        <w:t>the total number of vacancies i.e. 6628 have not been changed or</w:t>
      </w:r>
      <w:r>
        <w:rPr>
          <w:color w:val="000009"/>
          <w:spacing w:val="-17"/>
          <w:sz w:val="28"/>
        </w:rPr>
        <w:t xml:space="preserve"> </w:t>
      </w:r>
      <w:r>
        <w:rPr>
          <w:color w:val="000009"/>
          <w:sz w:val="28"/>
        </w:rPr>
        <w:t>modified.</w:t>
      </w:r>
    </w:p>
    <w:p w:rsidR="008451EB" w:rsidRDefault="00CD6608">
      <w:pPr>
        <w:pStyle w:val="ListParagraph"/>
        <w:numPr>
          <w:ilvl w:val="0"/>
          <w:numId w:val="5"/>
        </w:numPr>
        <w:tabs>
          <w:tab w:val="left" w:pos="1798"/>
        </w:tabs>
        <w:spacing w:before="121" w:line="360" w:lineRule="auto"/>
        <w:ind w:left="1078" w:right="383" w:firstLine="0"/>
        <w:jc w:val="both"/>
        <w:rPr>
          <w:color w:val="000009"/>
          <w:sz w:val="28"/>
        </w:rPr>
      </w:pPr>
      <w:r>
        <w:rPr>
          <w:color w:val="000009"/>
          <w:sz w:val="28"/>
        </w:rPr>
        <w:t xml:space="preserve">As pointed out </w:t>
      </w:r>
      <w:r>
        <w:rPr>
          <w:color w:val="000009"/>
          <w:spacing w:val="-3"/>
          <w:sz w:val="28"/>
        </w:rPr>
        <w:t xml:space="preserve">earlier, </w:t>
      </w:r>
      <w:r>
        <w:rPr>
          <w:color w:val="000009"/>
          <w:sz w:val="28"/>
        </w:rPr>
        <w:t>the category-wise vacancy position was changed after a meeting of all concerned was held</w:t>
      </w:r>
      <w:r>
        <w:rPr>
          <w:color w:val="000009"/>
          <w:spacing w:val="70"/>
          <w:sz w:val="28"/>
        </w:rPr>
        <w:t xml:space="preserve"> </w:t>
      </w:r>
      <w:r>
        <w:rPr>
          <w:color w:val="000009"/>
          <w:sz w:val="28"/>
        </w:rPr>
        <w:t>i.e.</w:t>
      </w:r>
    </w:p>
    <w:p w:rsidR="008451EB" w:rsidRDefault="008451EB">
      <w:pPr>
        <w:spacing w:line="360" w:lineRule="auto"/>
        <w:jc w:val="both"/>
        <w:rPr>
          <w:sz w:val="28"/>
        </w:rPr>
        <w:sectPr w:rsidR="008451EB">
          <w:pgSz w:w="11900" w:h="16840"/>
          <w:pgMar w:top="1440" w:right="1060" w:bottom="940" w:left="940" w:header="0" w:footer="746" w:gutter="0"/>
          <w:cols w:space="720"/>
        </w:sectPr>
      </w:pPr>
    </w:p>
    <w:p w:rsidR="008451EB" w:rsidRDefault="00CD6608">
      <w:pPr>
        <w:pStyle w:val="BodyText"/>
        <w:spacing w:line="360" w:lineRule="auto"/>
        <w:ind w:right="378"/>
      </w:pPr>
      <w:r>
        <w:rPr>
          <w:color w:val="000009"/>
        </w:rPr>
        <w:lastRenderedPageBreak/>
        <w:t xml:space="preserve">representatives of the Karmik Department as well as of representatives of the Administrative Department and it was found that a wrong calculation </w:t>
      </w:r>
      <w:r>
        <w:rPr>
          <w:color w:val="000009"/>
        </w:rPr>
        <w:t xml:space="preserve">of category-wise vacancy had been sent </w:t>
      </w:r>
      <w:r>
        <w:rPr>
          <w:color w:val="000009"/>
          <w:spacing w:val="-3"/>
        </w:rPr>
        <w:t xml:space="preserve">earlier. </w:t>
      </w:r>
      <w:r>
        <w:rPr>
          <w:color w:val="000009"/>
        </w:rPr>
        <w:t xml:space="preserve">If the original requisition dated 22.10.2013 was to be retained, it would have resulted in anomalies of the category-wise posts thereby contravening the provisions of the UP Reservation Act, 1994. Hence, the </w:t>
      </w:r>
      <w:r>
        <w:rPr>
          <w:color w:val="000009"/>
        </w:rPr>
        <w:t xml:space="preserve">revised requisition was sent on 20.08.2014 from the Administrative Department to the </w:t>
      </w:r>
      <w:r>
        <w:rPr>
          <w:color w:val="000009"/>
          <w:spacing w:val="-3"/>
        </w:rPr>
        <w:t xml:space="preserve">Director, </w:t>
      </w:r>
      <w:r>
        <w:rPr>
          <w:color w:val="000009"/>
        </w:rPr>
        <w:t>Agriculture who in turn communicated the same to the UP Public Service Commission. By the revised requisition of vacancies for various categories, there is no vi</w:t>
      </w:r>
      <w:r>
        <w:rPr>
          <w:color w:val="000009"/>
        </w:rPr>
        <w:t>olation of any rules; on the other hand, it is only to rectify the calculation of vacancies in different categories</w:t>
      </w:r>
      <w:r>
        <w:rPr>
          <w:color w:val="000009"/>
          <w:spacing w:val="-48"/>
        </w:rPr>
        <w:t xml:space="preserve"> </w:t>
      </w:r>
      <w:r>
        <w:rPr>
          <w:color w:val="000009"/>
        </w:rPr>
        <w:t xml:space="preserve">and to comply with the requisite quota of reservation in different categories as per UP Reservation Act, 1994. This aspect was not properly </w:t>
      </w:r>
      <w:r>
        <w:rPr>
          <w:color w:val="000009"/>
        </w:rPr>
        <w:t>appreciated by the High</w:t>
      </w:r>
      <w:r>
        <w:rPr>
          <w:color w:val="000009"/>
          <w:spacing w:val="-7"/>
        </w:rPr>
        <w:t xml:space="preserve"> </w:t>
      </w:r>
      <w:r>
        <w:rPr>
          <w:color w:val="000009"/>
        </w:rPr>
        <w:t>Court.</w:t>
      </w:r>
    </w:p>
    <w:p w:rsidR="008451EB" w:rsidRDefault="00CD6608">
      <w:pPr>
        <w:pStyle w:val="ListParagraph"/>
        <w:numPr>
          <w:ilvl w:val="0"/>
          <w:numId w:val="5"/>
        </w:numPr>
        <w:tabs>
          <w:tab w:val="left" w:pos="1798"/>
        </w:tabs>
        <w:spacing w:line="360" w:lineRule="auto"/>
        <w:ind w:left="1078" w:right="382" w:firstLine="0"/>
        <w:jc w:val="both"/>
        <w:rPr>
          <w:color w:val="000009"/>
          <w:sz w:val="28"/>
        </w:rPr>
      </w:pPr>
      <w:r>
        <w:rPr>
          <w:color w:val="000009"/>
          <w:sz w:val="28"/>
        </w:rPr>
        <w:t>In para (68) of the impugned judgment, though the High Court held that the Government has to apply the cadre strength as a unit in the operation of the roster in order to ascertain whether a given group or category is adequat</w:t>
      </w:r>
      <w:r>
        <w:rPr>
          <w:color w:val="000009"/>
          <w:sz w:val="28"/>
        </w:rPr>
        <w:t>ely represented. The revised requisition dated 20.08.2014 and the Office Memorandum dated 12.10.2014 of the UP Public Service Commission was only to ensure the compliance of the provisions of the UP Reservation Act, 1994 and to ensure that the category-wis</w:t>
      </w:r>
      <w:r>
        <w:rPr>
          <w:color w:val="000009"/>
          <w:sz w:val="28"/>
        </w:rPr>
        <w:t>e reservation is not violated which was not kept in view by the High</w:t>
      </w:r>
      <w:r>
        <w:rPr>
          <w:color w:val="000009"/>
          <w:spacing w:val="-18"/>
          <w:sz w:val="28"/>
        </w:rPr>
        <w:t xml:space="preserve"> </w:t>
      </w:r>
      <w:r>
        <w:rPr>
          <w:color w:val="000009"/>
          <w:sz w:val="28"/>
        </w:rPr>
        <w:t>Court.</w:t>
      </w:r>
    </w:p>
    <w:p w:rsidR="008451EB" w:rsidRDefault="00CD6608">
      <w:pPr>
        <w:pStyle w:val="Heading1"/>
        <w:spacing w:before="121"/>
        <w:jc w:val="both"/>
        <w:rPr>
          <w:u w:val="none"/>
        </w:rPr>
      </w:pPr>
      <w:r>
        <w:rPr>
          <w:color w:val="000009"/>
          <w:u w:color="000009"/>
        </w:rPr>
        <w:t>Absorption of the Diploma Holders</w:t>
      </w:r>
    </w:p>
    <w:p w:rsidR="008451EB" w:rsidRDefault="00CD6608">
      <w:pPr>
        <w:pStyle w:val="ListParagraph"/>
        <w:numPr>
          <w:ilvl w:val="0"/>
          <w:numId w:val="5"/>
        </w:numPr>
        <w:tabs>
          <w:tab w:val="left" w:pos="1798"/>
        </w:tabs>
        <w:spacing w:before="160" w:line="360" w:lineRule="auto"/>
        <w:ind w:left="1078" w:right="370" w:firstLine="0"/>
        <w:jc w:val="both"/>
        <w:rPr>
          <w:color w:val="000009"/>
          <w:sz w:val="28"/>
        </w:rPr>
      </w:pPr>
      <w:r>
        <w:rPr>
          <w:color w:val="000009"/>
          <w:sz w:val="28"/>
        </w:rPr>
        <w:t>In para (64) of the judgment, the High Court observed that the entire maneuvering has taken place in the garb of diploma holders wherein, 1749 dip</w:t>
      </w:r>
      <w:r>
        <w:rPr>
          <w:color w:val="000009"/>
          <w:sz w:val="28"/>
        </w:rPr>
        <w:t>loma holders in the department</w:t>
      </w:r>
      <w:r>
        <w:rPr>
          <w:color w:val="000009"/>
          <w:spacing w:val="16"/>
          <w:sz w:val="28"/>
        </w:rPr>
        <w:t xml:space="preserve"> </w:t>
      </w:r>
      <w:r>
        <w:rPr>
          <w:color w:val="000009"/>
          <w:sz w:val="28"/>
        </w:rPr>
        <w:t>were</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77"/>
      </w:pPr>
      <w:r>
        <w:rPr>
          <w:color w:val="000009"/>
        </w:rPr>
        <w:lastRenderedPageBreak/>
        <w:t>adjusted/regularized in the year 1998 and there was no occasion for putting all the diploma holders against open category and under the garb of adjustment of vacancies, the entire scenario has been chan</w:t>
      </w:r>
      <w:r>
        <w:rPr>
          <w:color w:val="000009"/>
        </w:rPr>
        <w:t>ged and thus, the entire vacancies against General category have been usurped. The High Court held that the diploma holders ought not to have been absorbed against the General category so as to alter the advertised number of posts under the General categor</w:t>
      </w:r>
      <w:r>
        <w:rPr>
          <w:color w:val="000009"/>
        </w:rPr>
        <w:t>y.</w:t>
      </w:r>
    </w:p>
    <w:p w:rsidR="008451EB" w:rsidRDefault="00CD6608">
      <w:pPr>
        <w:pStyle w:val="ListParagraph"/>
        <w:numPr>
          <w:ilvl w:val="0"/>
          <w:numId w:val="5"/>
        </w:numPr>
        <w:tabs>
          <w:tab w:val="left" w:pos="1798"/>
        </w:tabs>
        <w:spacing w:line="360" w:lineRule="auto"/>
        <w:ind w:left="1078" w:right="382" w:firstLine="0"/>
        <w:jc w:val="both"/>
        <w:rPr>
          <w:color w:val="000009"/>
          <w:sz w:val="28"/>
        </w:rPr>
      </w:pPr>
      <w:r>
        <w:rPr>
          <w:color w:val="000009"/>
          <w:sz w:val="28"/>
        </w:rPr>
        <w:t xml:space="preserve">As pointed out </w:t>
      </w:r>
      <w:r>
        <w:rPr>
          <w:color w:val="000009"/>
          <w:spacing w:val="-3"/>
          <w:sz w:val="28"/>
        </w:rPr>
        <w:t xml:space="preserve">earlier, </w:t>
      </w:r>
      <w:r>
        <w:rPr>
          <w:color w:val="000009"/>
          <w:sz w:val="28"/>
        </w:rPr>
        <w:t>the earlier requisition was sent showing only 566 vacancies against the OBC quota, while in fact, it should have been 2030, as all the diploma holders were appointed against the General quota and they have not been appointed agai</w:t>
      </w:r>
      <w:r>
        <w:rPr>
          <w:color w:val="000009"/>
          <w:sz w:val="28"/>
        </w:rPr>
        <w:t xml:space="preserve">nst the OBC quota. In this context, we may usefully refer to the affidavit filed by the Deputy </w:t>
      </w:r>
      <w:r>
        <w:rPr>
          <w:color w:val="000009"/>
          <w:spacing w:val="-3"/>
          <w:sz w:val="28"/>
        </w:rPr>
        <w:t xml:space="preserve">Director, </w:t>
      </w:r>
      <w:r>
        <w:rPr>
          <w:color w:val="000009"/>
          <w:sz w:val="28"/>
        </w:rPr>
        <w:t xml:space="preserve">Agriculture </w:t>
      </w:r>
      <w:r>
        <w:rPr>
          <w:color w:val="000009"/>
          <w:spacing w:val="-3"/>
          <w:sz w:val="28"/>
        </w:rPr>
        <w:t xml:space="preserve">(Training) </w:t>
      </w:r>
      <w:r>
        <w:rPr>
          <w:color w:val="000009"/>
          <w:sz w:val="28"/>
        </w:rPr>
        <w:t>before the High Court on 17.03.2015 which reads as</w:t>
      </w:r>
      <w:r>
        <w:rPr>
          <w:color w:val="000009"/>
          <w:spacing w:val="-11"/>
          <w:sz w:val="28"/>
        </w:rPr>
        <w:t xml:space="preserve"> </w:t>
      </w:r>
      <w:r>
        <w:rPr>
          <w:color w:val="000009"/>
          <w:sz w:val="28"/>
        </w:rPr>
        <w:t>under:-</w:t>
      </w:r>
    </w:p>
    <w:p w:rsidR="008451EB" w:rsidRDefault="00CD6608">
      <w:pPr>
        <w:spacing w:line="360" w:lineRule="auto"/>
        <w:ind w:left="1438" w:right="704"/>
        <w:jc w:val="both"/>
        <w:rPr>
          <w:sz w:val="24"/>
        </w:rPr>
      </w:pPr>
      <w:r>
        <w:rPr>
          <w:color w:val="000009"/>
          <w:sz w:val="24"/>
        </w:rPr>
        <w:t>“…..the Government Agriculture School-Bulandshahar, Government Agricu</w:t>
      </w:r>
      <w:r>
        <w:rPr>
          <w:color w:val="000009"/>
          <w:sz w:val="24"/>
        </w:rPr>
        <w:t xml:space="preserve">lture School-Chargawan-Gorakhpur and Government Agriculture School-Jhansi were running by the Agriculture Department. The schools were providing certificate of two years in Krishi Prasar Diploma and the persons undertaking aforesaid diploma during 1981 to </w:t>
      </w:r>
      <w:r>
        <w:rPr>
          <w:color w:val="000009"/>
          <w:sz w:val="24"/>
        </w:rPr>
        <w:t>1987 were required to be appointed directly without any selection. However, after enforcement of the Service Rules 1993 since the diploma holder of 1981 to 1987 could not be appointed, the Directorate has sought guidelines from the State Government vide it</w:t>
      </w:r>
      <w:r>
        <w:rPr>
          <w:color w:val="000009"/>
          <w:sz w:val="24"/>
        </w:rPr>
        <w:t>s letter dated 22/1/1998. The State Government vide its letter dated 4/6/1998 granted the relaxation and directed for appointment of Agriculture Diploma Holders who were 1822 in number, out of which 1749 were joined upto 1998. Since at the time of determin</w:t>
      </w:r>
      <w:r>
        <w:rPr>
          <w:color w:val="000009"/>
          <w:sz w:val="24"/>
        </w:rPr>
        <w:t>ation of the vacancy, the OBC person appointed on the basis of the Agriculture Diploma holders certificate were also counted against the vacancy in OBC category while they were not required to be counted against the OBC category, the wrongful calculation h</w:t>
      </w:r>
      <w:r>
        <w:rPr>
          <w:color w:val="000009"/>
          <w:sz w:val="24"/>
        </w:rPr>
        <w:t>ad been arrived.</w:t>
      </w:r>
    </w:p>
    <w:p w:rsidR="008451EB" w:rsidRDefault="008451EB">
      <w:pPr>
        <w:spacing w:line="360" w:lineRule="auto"/>
        <w:jc w:val="both"/>
        <w:rPr>
          <w:sz w:val="24"/>
        </w:rPr>
        <w:sectPr w:rsidR="008451EB">
          <w:pgSz w:w="11900" w:h="16840"/>
          <w:pgMar w:top="1380" w:right="1060" w:bottom="940" w:left="940" w:header="0" w:footer="746" w:gutter="0"/>
          <w:cols w:space="720"/>
        </w:sectPr>
      </w:pPr>
    </w:p>
    <w:p w:rsidR="008451EB" w:rsidRDefault="00CD6608">
      <w:pPr>
        <w:spacing w:before="81" w:line="360" w:lineRule="auto"/>
        <w:ind w:left="1438" w:right="705"/>
        <w:jc w:val="both"/>
        <w:rPr>
          <w:sz w:val="24"/>
        </w:rPr>
      </w:pPr>
      <w:r>
        <w:rPr>
          <w:color w:val="000009"/>
          <w:sz w:val="24"/>
        </w:rPr>
        <w:lastRenderedPageBreak/>
        <w:t>The earlier requisition was sent and showing only 566 vacancies against the OBC quota while in fact it should be 2030, as all the diploma holders were appointed against the general quota and they have not been appointed against the OBC quota. Subsequent re</w:t>
      </w:r>
      <w:r>
        <w:rPr>
          <w:color w:val="000009"/>
          <w:sz w:val="24"/>
        </w:rPr>
        <w:t>quisition was merely a rectification of the earlier mistake. On the date of advertisement, the actual post of OBC was lying vacant 2030 posts but on account of wrongful calculation it was advertised as 566…..”.</w:t>
      </w:r>
    </w:p>
    <w:p w:rsidR="008451EB" w:rsidRDefault="008451EB">
      <w:pPr>
        <w:pStyle w:val="BodyText"/>
        <w:spacing w:before="10"/>
        <w:ind w:left="0"/>
        <w:jc w:val="left"/>
        <w:rPr>
          <w:sz w:val="31"/>
        </w:rPr>
      </w:pPr>
    </w:p>
    <w:p w:rsidR="008451EB" w:rsidRDefault="00CD6608">
      <w:pPr>
        <w:pStyle w:val="ListParagraph"/>
        <w:numPr>
          <w:ilvl w:val="0"/>
          <w:numId w:val="5"/>
        </w:numPr>
        <w:tabs>
          <w:tab w:val="left" w:pos="1798"/>
        </w:tabs>
        <w:spacing w:before="0" w:line="360" w:lineRule="auto"/>
        <w:ind w:left="1078" w:right="369" w:firstLine="0"/>
        <w:jc w:val="both"/>
        <w:rPr>
          <w:color w:val="000009"/>
          <w:sz w:val="28"/>
        </w:rPr>
      </w:pPr>
      <w:r>
        <w:rPr>
          <w:color w:val="000009"/>
          <w:sz w:val="28"/>
        </w:rPr>
        <w:t xml:space="preserve">At the time of absorption of the diploma holders in the year 1998, there was no provision for reservation for Backward Class category in the concerned department; only by </w:t>
      </w:r>
      <w:r>
        <w:rPr>
          <w:color w:val="000009"/>
          <w:spacing w:val="-10"/>
          <w:sz w:val="28"/>
        </w:rPr>
        <w:t xml:space="preserve">U.P. </w:t>
      </w:r>
      <w:r>
        <w:rPr>
          <w:color w:val="000009"/>
          <w:sz w:val="28"/>
        </w:rPr>
        <w:t>Reservation (Amendment) Act, 2002, the reservation was extended to the concerned</w:t>
      </w:r>
      <w:r>
        <w:rPr>
          <w:color w:val="000009"/>
          <w:sz w:val="28"/>
        </w:rPr>
        <w:t xml:space="preserve"> department and therefore, the appointees/diploma holders have to be considered only against the “general quota” candidates. As seen from the above affidavit filed by the Deputy </w:t>
      </w:r>
      <w:r>
        <w:rPr>
          <w:color w:val="000009"/>
          <w:spacing w:val="-3"/>
          <w:sz w:val="28"/>
        </w:rPr>
        <w:t xml:space="preserve">Director, </w:t>
      </w:r>
      <w:r>
        <w:rPr>
          <w:color w:val="000009"/>
          <w:sz w:val="28"/>
        </w:rPr>
        <w:t xml:space="preserve">Agriculture (Training), the diploma holders were not required to be </w:t>
      </w:r>
      <w:r>
        <w:rPr>
          <w:color w:val="000009"/>
          <w:sz w:val="28"/>
        </w:rPr>
        <w:t xml:space="preserve">counted against OBC quota; by a wrongful calculation, they have been adjusted against the OBC quota which is not permissible in law as reservation cannot be granted </w:t>
      </w:r>
      <w:r>
        <w:rPr>
          <w:color w:val="000009"/>
          <w:spacing w:val="-3"/>
          <w:sz w:val="28"/>
        </w:rPr>
        <w:t xml:space="preserve">retrospectively. </w:t>
      </w:r>
      <w:r>
        <w:rPr>
          <w:color w:val="000009"/>
          <w:sz w:val="28"/>
        </w:rPr>
        <w:t xml:space="preserve">By the revised requisition, the Government sought to rectify this mistake </w:t>
      </w:r>
      <w:r>
        <w:rPr>
          <w:color w:val="000009"/>
          <w:sz w:val="28"/>
        </w:rPr>
        <w:t>which resulted in alteration in number of vacancies available against certain categories. Such rectification of mistake by Government cannot be faulted nor can this be a ground for recalling the advertisement in question and issuing a fresh one. The High C</w:t>
      </w:r>
      <w:r>
        <w:rPr>
          <w:color w:val="000009"/>
          <w:sz w:val="28"/>
        </w:rPr>
        <w:t xml:space="preserve">ourt, in our </w:t>
      </w:r>
      <w:r>
        <w:rPr>
          <w:color w:val="000009"/>
          <w:spacing w:val="-4"/>
          <w:sz w:val="28"/>
        </w:rPr>
        <w:t xml:space="preserve">view, </w:t>
      </w:r>
      <w:r>
        <w:rPr>
          <w:color w:val="000009"/>
          <w:sz w:val="28"/>
        </w:rPr>
        <w:t>should have adopted a pragmatic approach of the matter in hand and considered the fact that the variation in number of vacancies against “General quota” was only because of the absorption of the diploma holders against the “General quota</w:t>
      </w:r>
      <w:r>
        <w:rPr>
          <w:color w:val="000009"/>
          <w:sz w:val="28"/>
        </w:rPr>
        <w:t>” and rectifying the mistake of adjustment against “OBC</w:t>
      </w:r>
      <w:r>
        <w:rPr>
          <w:color w:val="000009"/>
          <w:spacing w:val="-2"/>
          <w:sz w:val="28"/>
        </w:rPr>
        <w:t xml:space="preserve"> </w:t>
      </w:r>
      <w:r>
        <w:rPr>
          <w:color w:val="000009"/>
          <w:sz w:val="28"/>
        </w:rPr>
        <w:t>vacancies”.</w:t>
      </w:r>
    </w:p>
    <w:p w:rsidR="008451EB" w:rsidRDefault="008451EB">
      <w:pPr>
        <w:spacing w:line="360" w:lineRule="auto"/>
        <w:jc w:val="both"/>
        <w:rPr>
          <w:sz w:val="28"/>
        </w:rPr>
        <w:sectPr w:rsidR="008451EB">
          <w:pgSz w:w="11900" w:h="16840"/>
          <w:pgMar w:top="1360" w:right="1060" w:bottom="940" w:left="940" w:header="0" w:footer="746" w:gutter="0"/>
          <w:cols w:space="720"/>
        </w:sectPr>
      </w:pPr>
    </w:p>
    <w:p w:rsidR="008451EB" w:rsidRDefault="00CD6608">
      <w:pPr>
        <w:pStyle w:val="Heading1"/>
        <w:spacing w:before="61" w:line="360" w:lineRule="auto"/>
        <w:ind w:right="370"/>
        <w:jc w:val="both"/>
        <w:rPr>
          <w:u w:val="none"/>
        </w:rPr>
      </w:pPr>
      <w:r>
        <w:rPr>
          <w:color w:val="000009"/>
          <w:u w:color="000009"/>
        </w:rPr>
        <w:lastRenderedPageBreak/>
        <w:t>Office Memorandum dated 12.10.2014 revising the vacancies</w:t>
      </w:r>
      <w:r>
        <w:rPr>
          <w:color w:val="000009"/>
          <w:u w:val="none"/>
        </w:rPr>
        <w:t xml:space="preserve"> </w:t>
      </w:r>
      <w:r>
        <w:rPr>
          <w:color w:val="000009"/>
          <w:u w:color="000009"/>
        </w:rPr>
        <w:t>category-wise – whether amounts to changing the rules of the</w:t>
      </w:r>
      <w:r>
        <w:rPr>
          <w:color w:val="000009"/>
          <w:u w:val="none"/>
        </w:rPr>
        <w:t xml:space="preserve"> </w:t>
      </w:r>
      <w:r>
        <w:rPr>
          <w:color w:val="000009"/>
          <w:u w:color="000009"/>
        </w:rPr>
        <w:t>game after the commencement of the selection</w:t>
      </w:r>
    </w:p>
    <w:p w:rsidR="008451EB" w:rsidRDefault="00CD6608">
      <w:pPr>
        <w:pStyle w:val="ListParagraph"/>
        <w:numPr>
          <w:ilvl w:val="0"/>
          <w:numId w:val="5"/>
        </w:numPr>
        <w:tabs>
          <w:tab w:val="left" w:pos="1798"/>
        </w:tabs>
        <w:spacing w:before="159" w:line="360" w:lineRule="auto"/>
        <w:ind w:left="1078" w:right="364" w:firstLine="0"/>
        <w:jc w:val="both"/>
        <w:rPr>
          <w:color w:val="000009"/>
          <w:sz w:val="28"/>
        </w:rPr>
      </w:pPr>
      <w:r>
        <w:rPr>
          <w:color w:val="000009"/>
          <w:sz w:val="28"/>
        </w:rPr>
        <w:t>The Hi</w:t>
      </w:r>
      <w:r>
        <w:rPr>
          <w:color w:val="000009"/>
          <w:sz w:val="28"/>
        </w:rPr>
        <w:t xml:space="preserve">gh Court held that after the advertisement dated 22.10.2013, changing the break-up of vacancies would amount to change of the rules of the game after the commencement of the selection process which is not permissible. The High Court placed reliance upon </w:t>
      </w:r>
      <w:r>
        <w:rPr>
          <w:i/>
          <w:color w:val="000009"/>
          <w:sz w:val="28"/>
        </w:rPr>
        <w:t>Ma</w:t>
      </w:r>
      <w:r>
        <w:rPr>
          <w:i/>
          <w:color w:val="000009"/>
          <w:sz w:val="28"/>
        </w:rPr>
        <w:t xml:space="preserve">dan Mohan Sharma and another </w:t>
      </w:r>
      <w:r>
        <w:rPr>
          <w:i/>
          <w:color w:val="000009"/>
          <w:spacing w:val="-12"/>
          <w:sz w:val="28"/>
        </w:rPr>
        <w:t xml:space="preserve">v. </w:t>
      </w:r>
      <w:r>
        <w:rPr>
          <w:i/>
          <w:color w:val="000009"/>
          <w:sz w:val="28"/>
        </w:rPr>
        <w:t xml:space="preserve">State of Rajasthan and others </w:t>
      </w:r>
      <w:r>
        <w:rPr>
          <w:b/>
          <w:color w:val="000009"/>
          <w:sz w:val="28"/>
        </w:rPr>
        <w:t>(2008) 3 SCC 724</w:t>
      </w:r>
      <w:r>
        <w:rPr>
          <w:color w:val="000009"/>
          <w:sz w:val="28"/>
        </w:rPr>
        <w:t xml:space="preserve">. The learned counsel for the private respondents submitted that changing the vacancies in different categories is illegal and the same amounts to changing the rules of the game </w:t>
      </w:r>
      <w:r>
        <w:rPr>
          <w:color w:val="000009"/>
          <w:sz w:val="28"/>
        </w:rPr>
        <w:t xml:space="preserve">in the middle of the selection process. In support of their contention, the learned counsel appearing for the respondents placed reliance upon </w:t>
      </w:r>
      <w:r>
        <w:rPr>
          <w:i/>
          <w:color w:val="000009"/>
          <w:sz w:val="28"/>
        </w:rPr>
        <w:t xml:space="preserve">Hemani Malhotra </w:t>
      </w:r>
      <w:r>
        <w:rPr>
          <w:color w:val="000009"/>
          <w:sz w:val="28"/>
        </w:rPr>
        <w:t xml:space="preserve">and </w:t>
      </w:r>
      <w:r>
        <w:rPr>
          <w:i/>
          <w:color w:val="000009"/>
          <w:sz w:val="28"/>
        </w:rPr>
        <w:t>K. Manjusree</w:t>
      </w:r>
      <w:r>
        <w:rPr>
          <w:color w:val="000009"/>
          <w:sz w:val="28"/>
        </w:rPr>
        <w:t>.</w:t>
      </w:r>
    </w:p>
    <w:p w:rsidR="008451EB" w:rsidRDefault="00CD6608">
      <w:pPr>
        <w:pStyle w:val="ListParagraph"/>
        <w:numPr>
          <w:ilvl w:val="0"/>
          <w:numId w:val="5"/>
        </w:numPr>
        <w:tabs>
          <w:tab w:val="left" w:pos="1798"/>
        </w:tabs>
        <w:spacing w:before="161" w:line="360" w:lineRule="auto"/>
        <w:ind w:left="1078" w:right="366" w:firstLine="0"/>
        <w:jc w:val="both"/>
        <w:rPr>
          <w:color w:val="000009"/>
          <w:sz w:val="28"/>
        </w:rPr>
      </w:pPr>
      <w:r>
        <w:rPr>
          <w:color w:val="000009"/>
          <w:sz w:val="28"/>
        </w:rPr>
        <w:t xml:space="preserve">In </w:t>
      </w:r>
      <w:r>
        <w:rPr>
          <w:i/>
          <w:color w:val="000009"/>
          <w:sz w:val="28"/>
        </w:rPr>
        <w:t>K. Manjusree</w:t>
      </w:r>
      <w:r>
        <w:rPr>
          <w:color w:val="000009"/>
          <w:sz w:val="28"/>
        </w:rPr>
        <w:t>, the selection to ten posts of District and Sessions Judge (Gra</w:t>
      </w:r>
      <w:r>
        <w:rPr>
          <w:color w:val="000009"/>
          <w:sz w:val="28"/>
        </w:rPr>
        <w:t xml:space="preserve">de-II) in the Andhra Pradesh Higher Judicial Service in pursuance of the advertisement dated 28.05.2004, was the subject matter of the appeal. The selection was on the basis of written examination followed by an </w:t>
      </w:r>
      <w:r>
        <w:rPr>
          <w:color w:val="000009"/>
          <w:spacing w:val="-3"/>
          <w:sz w:val="28"/>
        </w:rPr>
        <w:t xml:space="preserve">interview. </w:t>
      </w:r>
      <w:r>
        <w:rPr>
          <w:color w:val="000009"/>
          <w:sz w:val="28"/>
        </w:rPr>
        <w:t>There were no minimum cut-off mar</w:t>
      </w:r>
      <w:r>
        <w:rPr>
          <w:color w:val="000009"/>
          <w:sz w:val="28"/>
        </w:rPr>
        <w:t xml:space="preserve">ks prescribed for clearing the </w:t>
      </w:r>
      <w:r>
        <w:rPr>
          <w:color w:val="000009"/>
          <w:spacing w:val="-3"/>
          <w:sz w:val="28"/>
        </w:rPr>
        <w:t xml:space="preserve">interview. </w:t>
      </w:r>
      <w:r>
        <w:rPr>
          <w:color w:val="000009"/>
          <w:sz w:val="28"/>
        </w:rPr>
        <w:t>After the selection process was completed and the select list was prepared by the interview committee which was approved by the Administrative Committee, when the matter was placed before the Full Court, the Full C</w:t>
      </w:r>
      <w:r>
        <w:rPr>
          <w:color w:val="000009"/>
          <w:sz w:val="28"/>
        </w:rPr>
        <w:t xml:space="preserve">ourt authorized the Chief Justice to constitute a committee of judges for preparing the list of candidates to be recommended for appointment of District and Sessions Judge (Grade-II). </w:t>
      </w:r>
      <w:r>
        <w:rPr>
          <w:color w:val="000009"/>
          <w:spacing w:val="-3"/>
          <w:sz w:val="28"/>
        </w:rPr>
        <w:t xml:space="preserve">Accordingly, </w:t>
      </w:r>
      <w:r>
        <w:rPr>
          <w:color w:val="000009"/>
          <w:sz w:val="28"/>
        </w:rPr>
        <w:t>the Chief Justice appointed a</w:t>
      </w:r>
      <w:r>
        <w:rPr>
          <w:color w:val="000009"/>
          <w:spacing w:val="-36"/>
          <w:sz w:val="28"/>
        </w:rPr>
        <w:t xml:space="preserve"> </w:t>
      </w:r>
      <w:r>
        <w:rPr>
          <w:color w:val="000009"/>
          <w:sz w:val="28"/>
        </w:rPr>
        <w:t>sub-committee</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65"/>
      </w:pPr>
      <w:r>
        <w:rPr>
          <w:color w:val="000009"/>
        </w:rPr>
        <w:lastRenderedPageBreak/>
        <w:t xml:space="preserve">of two judges which prepared a fresh list of candidates for appointment prescribing minimum qualifying marks for the </w:t>
      </w:r>
      <w:r>
        <w:rPr>
          <w:color w:val="000009"/>
          <w:spacing w:val="-3"/>
        </w:rPr>
        <w:t xml:space="preserve">interview. </w:t>
      </w:r>
      <w:r>
        <w:rPr>
          <w:color w:val="000009"/>
        </w:rPr>
        <w:t xml:space="preserve">The sub-committee was of the view that apart from applying the minimum marks for the written examination, the cut-off marks/percentage should be applied for interview marks also and those who failed to secure such minimum marks in the </w:t>
      </w:r>
      <w:r>
        <w:rPr>
          <w:color w:val="000009"/>
          <w:spacing w:val="-3"/>
        </w:rPr>
        <w:t xml:space="preserve">interview, </w:t>
      </w:r>
      <w:r>
        <w:rPr>
          <w:color w:val="000009"/>
        </w:rPr>
        <w:t xml:space="preserve">should be </w:t>
      </w:r>
      <w:r>
        <w:rPr>
          <w:color w:val="000009"/>
        </w:rPr>
        <w:t>considered as having failed. The sub-committee thus prepared a fresh merit list. In those facts and circumstances of the case, the Supreme Court set aside the select list by holding that the introduction of the requirement of cut-off marks for the intervie</w:t>
      </w:r>
      <w:r>
        <w:rPr>
          <w:color w:val="000009"/>
        </w:rPr>
        <w:t>w after the entire selection process was completed amounted to changing the rules of the game after the selection process was almost complete which is</w:t>
      </w:r>
      <w:r>
        <w:rPr>
          <w:color w:val="000009"/>
          <w:spacing w:val="-6"/>
        </w:rPr>
        <w:t xml:space="preserve"> </w:t>
      </w:r>
      <w:r>
        <w:rPr>
          <w:color w:val="000009"/>
        </w:rPr>
        <w:t>impermissible.</w:t>
      </w:r>
    </w:p>
    <w:p w:rsidR="008451EB" w:rsidRDefault="00CD6608">
      <w:pPr>
        <w:pStyle w:val="ListParagraph"/>
        <w:numPr>
          <w:ilvl w:val="0"/>
          <w:numId w:val="5"/>
        </w:numPr>
        <w:tabs>
          <w:tab w:val="left" w:pos="1798"/>
        </w:tabs>
        <w:spacing w:line="360" w:lineRule="auto"/>
        <w:ind w:left="1078" w:right="366" w:firstLine="0"/>
        <w:jc w:val="both"/>
        <w:rPr>
          <w:color w:val="000009"/>
          <w:sz w:val="28"/>
        </w:rPr>
      </w:pPr>
      <w:r>
        <w:rPr>
          <w:color w:val="000009"/>
          <w:sz w:val="28"/>
        </w:rPr>
        <w:t xml:space="preserve">In </w:t>
      </w:r>
      <w:r>
        <w:rPr>
          <w:i/>
          <w:color w:val="000009"/>
          <w:sz w:val="28"/>
        </w:rPr>
        <w:t>Hemani Malhotra</w:t>
      </w:r>
      <w:r>
        <w:rPr>
          <w:color w:val="000009"/>
          <w:sz w:val="28"/>
        </w:rPr>
        <w:t xml:space="preserve">, the result of the written examination of the Delhi Higher Judicial Service was not announced by the High Court of Delhi, and individual communication was sent to the petitioners therein, informing them of their selection for the  </w:t>
      </w:r>
      <w:r>
        <w:rPr>
          <w:color w:val="000009"/>
          <w:spacing w:val="-3"/>
          <w:sz w:val="28"/>
        </w:rPr>
        <w:t xml:space="preserve">interview. </w:t>
      </w:r>
      <w:r>
        <w:rPr>
          <w:color w:val="000009"/>
          <w:sz w:val="28"/>
        </w:rPr>
        <w:t>Five candidat</w:t>
      </w:r>
      <w:r>
        <w:rPr>
          <w:color w:val="000009"/>
          <w:sz w:val="28"/>
        </w:rPr>
        <w:t xml:space="preserve">es were called for interview on various dates and were informed of its postponement i.e. the interview first scheduled for 20-09-2006 was later deferred to 29-11-2006, 07-12- 2006, 23-01-2007, 05-02-2007 and was finally conducted on 27-02- 2007. Meanwhile </w:t>
      </w:r>
      <w:r>
        <w:rPr>
          <w:color w:val="000009"/>
          <w:sz w:val="28"/>
        </w:rPr>
        <w:t>on 13-12-2006, by a Full Court Resolution, minimum qualifying marks for the viva voce was prescribed (55% for general candidates and 50% for SC and ST candidates). In such facts and circumstances, prescribing minimum marks for the interview was struck down</w:t>
      </w:r>
      <w:r>
        <w:rPr>
          <w:color w:val="000009"/>
          <w:sz w:val="28"/>
        </w:rPr>
        <w:t xml:space="preserve"> as changing the rules of the game during selection process. </w:t>
      </w:r>
      <w:r>
        <w:rPr>
          <w:color w:val="000009"/>
          <w:spacing w:val="-4"/>
          <w:sz w:val="28"/>
        </w:rPr>
        <w:t xml:space="preserve">Initially, </w:t>
      </w:r>
      <w:r>
        <w:rPr>
          <w:color w:val="000009"/>
          <w:sz w:val="28"/>
        </w:rPr>
        <w:t>there was prescription of minimum marks for</w:t>
      </w:r>
      <w:r>
        <w:rPr>
          <w:color w:val="000009"/>
          <w:spacing w:val="27"/>
          <w:sz w:val="28"/>
        </w:rPr>
        <w:t xml:space="preserve"> </w:t>
      </w:r>
      <w:r>
        <w:rPr>
          <w:color w:val="000009"/>
          <w:sz w:val="28"/>
        </w:rPr>
        <w:t>written</w:t>
      </w:r>
      <w:r>
        <w:rPr>
          <w:color w:val="000009"/>
          <w:spacing w:val="26"/>
          <w:sz w:val="28"/>
        </w:rPr>
        <w:t xml:space="preserve"> </w:t>
      </w:r>
      <w:r>
        <w:rPr>
          <w:color w:val="000009"/>
          <w:sz w:val="28"/>
        </w:rPr>
        <w:t>test</w:t>
      </w:r>
      <w:r>
        <w:rPr>
          <w:color w:val="000009"/>
          <w:spacing w:val="27"/>
          <w:sz w:val="28"/>
        </w:rPr>
        <w:t xml:space="preserve"> </w:t>
      </w:r>
      <w:r>
        <w:rPr>
          <w:color w:val="000009"/>
          <w:sz w:val="28"/>
        </w:rPr>
        <w:t>only</w:t>
      </w:r>
      <w:r>
        <w:rPr>
          <w:color w:val="000009"/>
          <w:spacing w:val="26"/>
          <w:sz w:val="28"/>
        </w:rPr>
        <w:t xml:space="preserve"> </w:t>
      </w:r>
      <w:r>
        <w:rPr>
          <w:color w:val="000009"/>
          <w:sz w:val="28"/>
        </w:rPr>
        <w:t>and</w:t>
      </w:r>
      <w:r>
        <w:rPr>
          <w:color w:val="000009"/>
          <w:spacing w:val="27"/>
          <w:sz w:val="28"/>
        </w:rPr>
        <w:t xml:space="preserve"> </w:t>
      </w:r>
      <w:r>
        <w:rPr>
          <w:color w:val="000009"/>
          <w:sz w:val="28"/>
        </w:rPr>
        <w:t>not</w:t>
      </w:r>
      <w:r>
        <w:rPr>
          <w:color w:val="000009"/>
          <w:spacing w:val="27"/>
          <w:sz w:val="28"/>
        </w:rPr>
        <w:t xml:space="preserve"> </w:t>
      </w:r>
      <w:r>
        <w:rPr>
          <w:color w:val="000009"/>
          <w:sz w:val="28"/>
        </w:rPr>
        <w:t>for</w:t>
      </w:r>
      <w:r>
        <w:rPr>
          <w:color w:val="000009"/>
          <w:spacing w:val="27"/>
          <w:sz w:val="28"/>
        </w:rPr>
        <w:t xml:space="preserve"> </w:t>
      </w:r>
      <w:r>
        <w:rPr>
          <w:color w:val="000009"/>
          <w:sz w:val="28"/>
        </w:rPr>
        <w:t>viva</w:t>
      </w:r>
      <w:r>
        <w:rPr>
          <w:color w:val="000009"/>
          <w:spacing w:val="27"/>
          <w:sz w:val="28"/>
        </w:rPr>
        <w:t xml:space="preserve"> </w:t>
      </w:r>
      <w:r>
        <w:rPr>
          <w:color w:val="000009"/>
          <w:sz w:val="28"/>
        </w:rPr>
        <w:t>voce.</w:t>
      </w:r>
      <w:r>
        <w:rPr>
          <w:color w:val="000009"/>
          <w:spacing w:val="22"/>
          <w:sz w:val="28"/>
        </w:rPr>
        <w:t xml:space="preserve"> </w:t>
      </w:r>
      <w:r>
        <w:rPr>
          <w:color w:val="000009"/>
          <w:sz w:val="28"/>
        </w:rPr>
        <w:t>The</w:t>
      </w:r>
      <w:r>
        <w:rPr>
          <w:color w:val="000009"/>
          <w:spacing w:val="26"/>
          <w:sz w:val="28"/>
        </w:rPr>
        <w:t xml:space="preserve"> </w:t>
      </w:r>
      <w:r>
        <w:rPr>
          <w:color w:val="000009"/>
          <w:sz w:val="28"/>
        </w:rPr>
        <w:t>minimum</w:t>
      </w:r>
      <w:r>
        <w:rPr>
          <w:color w:val="000009"/>
          <w:spacing w:val="25"/>
          <w:sz w:val="28"/>
        </w:rPr>
        <w:t xml:space="preserve"> </w:t>
      </w:r>
      <w:r>
        <w:rPr>
          <w:color w:val="000009"/>
          <w:sz w:val="28"/>
        </w:rPr>
        <w:t>marks</w:t>
      </w:r>
      <w:r>
        <w:rPr>
          <w:color w:val="000009"/>
          <w:spacing w:val="26"/>
          <w:sz w:val="28"/>
        </w:rPr>
        <w:t xml:space="preserve"> </w:t>
      </w:r>
      <w:r>
        <w:rPr>
          <w:color w:val="000009"/>
          <w:sz w:val="28"/>
        </w:rPr>
        <w:t>for</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70"/>
      </w:pPr>
      <w:r>
        <w:rPr>
          <w:color w:val="000009"/>
        </w:rPr>
        <w:lastRenderedPageBreak/>
        <w:t>viva voce were prescribed after written test was over and i</w:t>
      </w:r>
      <w:r>
        <w:rPr>
          <w:color w:val="000009"/>
        </w:rPr>
        <w:t>t was held that this was not permissible.</w:t>
      </w:r>
    </w:p>
    <w:p w:rsidR="008451EB" w:rsidRDefault="00CD6608">
      <w:pPr>
        <w:pStyle w:val="ListParagraph"/>
        <w:numPr>
          <w:ilvl w:val="0"/>
          <w:numId w:val="5"/>
        </w:numPr>
        <w:tabs>
          <w:tab w:val="left" w:pos="1798"/>
        </w:tabs>
        <w:spacing w:line="360" w:lineRule="auto"/>
        <w:ind w:left="1078" w:right="372" w:firstLine="0"/>
        <w:jc w:val="both"/>
        <w:rPr>
          <w:color w:val="000009"/>
          <w:sz w:val="28"/>
        </w:rPr>
      </w:pPr>
      <w:r>
        <w:rPr>
          <w:color w:val="000009"/>
          <w:sz w:val="28"/>
        </w:rPr>
        <w:t>The case in hand is distinguishable from those cases where the mode of selection was altered by fixing the cut-off marks after the selection process had completed/commenced; whereas in the present case only wrongfu</w:t>
      </w:r>
      <w:r>
        <w:rPr>
          <w:color w:val="000009"/>
          <w:sz w:val="28"/>
        </w:rPr>
        <w:t>l calculation in the number of vacancies</w:t>
      </w:r>
      <w:r>
        <w:rPr>
          <w:color w:val="000009"/>
          <w:spacing w:val="-37"/>
          <w:sz w:val="28"/>
        </w:rPr>
        <w:t xml:space="preserve"> </w:t>
      </w:r>
      <w:r>
        <w:rPr>
          <w:color w:val="000009"/>
          <w:sz w:val="28"/>
        </w:rPr>
        <w:t>in different categories had been corrected in order to satisfy the percentage of reservation against various categories as per the provisions of UP Reservation Act, 1994. Such correction cannot be said to changing t</w:t>
      </w:r>
      <w:r>
        <w:rPr>
          <w:color w:val="000009"/>
          <w:sz w:val="28"/>
        </w:rPr>
        <w:t>he rules or basis of selection. The  eligibility criteria was not</w:t>
      </w:r>
      <w:r>
        <w:rPr>
          <w:color w:val="000009"/>
          <w:spacing w:val="-5"/>
          <w:sz w:val="28"/>
        </w:rPr>
        <w:t xml:space="preserve"> </w:t>
      </w:r>
      <w:r>
        <w:rPr>
          <w:color w:val="000009"/>
          <w:sz w:val="28"/>
        </w:rPr>
        <w:t>changed.</w:t>
      </w:r>
    </w:p>
    <w:p w:rsidR="008451EB" w:rsidRDefault="00CD6608">
      <w:pPr>
        <w:pStyle w:val="ListParagraph"/>
        <w:numPr>
          <w:ilvl w:val="0"/>
          <w:numId w:val="5"/>
        </w:numPr>
        <w:tabs>
          <w:tab w:val="left" w:pos="1798"/>
        </w:tabs>
        <w:spacing w:line="360" w:lineRule="auto"/>
        <w:ind w:left="1078" w:right="363" w:firstLine="0"/>
        <w:jc w:val="both"/>
        <w:rPr>
          <w:color w:val="000009"/>
          <w:sz w:val="28"/>
        </w:rPr>
      </w:pPr>
      <w:r>
        <w:rPr>
          <w:color w:val="000009"/>
          <w:sz w:val="28"/>
        </w:rPr>
        <w:t xml:space="preserve">It is also pertinent to note that the proposition of law that rules of game cannot be changed after the selection has been commenced itself has been referred for reconsideration by </w:t>
      </w:r>
      <w:r>
        <w:rPr>
          <w:color w:val="000009"/>
          <w:sz w:val="28"/>
        </w:rPr>
        <w:t xml:space="preserve">a larger Bench in </w:t>
      </w:r>
      <w:r>
        <w:rPr>
          <w:i/>
          <w:color w:val="000009"/>
          <w:spacing w:val="-9"/>
          <w:sz w:val="28"/>
        </w:rPr>
        <w:t xml:space="preserve">Tej </w:t>
      </w:r>
      <w:r>
        <w:rPr>
          <w:i/>
          <w:color w:val="000009"/>
          <w:sz w:val="28"/>
        </w:rPr>
        <w:t xml:space="preserve">Prakash Pathak and others </w:t>
      </w:r>
      <w:r>
        <w:rPr>
          <w:i/>
          <w:color w:val="000009"/>
          <w:spacing w:val="-12"/>
          <w:sz w:val="28"/>
        </w:rPr>
        <w:t xml:space="preserve">v. </w:t>
      </w:r>
      <w:r>
        <w:rPr>
          <w:i/>
          <w:color w:val="000009"/>
          <w:sz w:val="28"/>
        </w:rPr>
        <w:t xml:space="preserve">Rajasthan High Court and others </w:t>
      </w:r>
      <w:r>
        <w:rPr>
          <w:b/>
          <w:color w:val="000009"/>
          <w:sz w:val="28"/>
        </w:rPr>
        <w:t>(2013) 4 SCC 540</w:t>
      </w:r>
      <w:r>
        <w:rPr>
          <w:color w:val="000009"/>
          <w:sz w:val="28"/>
        </w:rPr>
        <w:t xml:space="preserve">. While referring the matter to a larger Bench, in </w:t>
      </w:r>
      <w:r>
        <w:rPr>
          <w:i/>
          <w:color w:val="000009"/>
          <w:spacing w:val="-10"/>
          <w:sz w:val="28"/>
        </w:rPr>
        <w:t xml:space="preserve">Tej </w:t>
      </w:r>
      <w:r>
        <w:rPr>
          <w:i/>
          <w:color w:val="000009"/>
          <w:sz w:val="28"/>
        </w:rPr>
        <w:t xml:space="preserve">Prakash, </w:t>
      </w:r>
      <w:r>
        <w:rPr>
          <w:color w:val="000009"/>
          <w:sz w:val="28"/>
        </w:rPr>
        <w:t>the Supreme Court explained the ambit of the expression changing the rules of the game as</w:t>
      </w:r>
      <w:r>
        <w:rPr>
          <w:color w:val="000009"/>
          <w:spacing w:val="-22"/>
          <w:sz w:val="28"/>
        </w:rPr>
        <w:t xml:space="preserve"> </w:t>
      </w:r>
      <w:r>
        <w:rPr>
          <w:color w:val="000009"/>
          <w:sz w:val="28"/>
        </w:rPr>
        <w:t>under:-</w:t>
      </w:r>
    </w:p>
    <w:p w:rsidR="008451EB" w:rsidRDefault="00CD6608">
      <w:pPr>
        <w:spacing w:before="40" w:line="360" w:lineRule="auto"/>
        <w:ind w:left="1438" w:right="715"/>
        <w:jc w:val="both"/>
        <w:rPr>
          <w:sz w:val="24"/>
        </w:rPr>
      </w:pPr>
      <w:r>
        <w:rPr>
          <w:b/>
          <w:color w:val="000009"/>
          <w:sz w:val="24"/>
        </w:rPr>
        <w:t xml:space="preserve">“11. </w:t>
      </w:r>
      <w:r>
        <w:rPr>
          <w:color w:val="000009"/>
          <w:sz w:val="24"/>
        </w:rPr>
        <w:t>Those various cases deal with situations where the State sought to alter (1) the eligibility criteria of the candidates seeking employment, or</w:t>
      </w:r>
    </w:p>
    <w:p w:rsidR="008451EB" w:rsidRDefault="00CD6608">
      <w:pPr>
        <w:spacing w:line="360" w:lineRule="auto"/>
        <w:ind w:left="1438" w:right="701"/>
        <w:jc w:val="both"/>
        <w:rPr>
          <w:sz w:val="24"/>
        </w:rPr>
      </w:pPr>
      <w:r>
        <w:rPr>
          <w:color w:val="000009"/>
          <w:sz w:val="24"/>
        </w:rPr>
        <w:t>(2) the method and manner of making the selection of the suitable candidates. The latter could be te</w:t>
      </w:r>
      <w:r>
        <w:rPr>
          <w:color w:val="000009"/>
          <w:sz w:val="24"/>
        </w:rPr>
        <w:t xml:space="preserve">rmed as the procedure adopted for the selection, such as, prescribing minimum cut-off marks to be secured by the candidates either in the written examination or viva voce as was done in </w:t>
      </w:r>
      <w:r>
        <w:rPr>
          <w:i/>
          <w:color w:val="000009"/>
          <w:sz w:val="24"/>
        </w:rPr>
        <w:t xml:space="preserve">K. Manjusree </w:t>
      </w:r>
      <w:r>
        <w:rPr>
          <w:i/>
          <w:color w:val="000009"/>
          <w:spacing w:val="-9"/>
          <w:sz w:val="24"/>
        </w:rPr>
        <w:t xml:space="preserve">v. </w:t>
      </w:r>
      <w:r>
        <w:rPr>
          <w:i/>
          <w:color w:val="000009"/>
          <w:sz w:val="24"/>
        </w:rPr>
        <w:t xml:space="preserve">State of </w:t>
      </w:r>
      <w:r>
        <w:rPr>
          <w:i/>
          <w:color w:val="000009"/>
          <w:spacing w:val="-8"/>
          <w:sz w:val="24"/>
        </w:rPr>
        <w:t xml:space="preserve">A.P. </w:t>
      </w:r>
      <w:r>
        <w:rPr>
          <w:color w:val="000009"/>
          <w:sz w:val="24"/>
        </w:rPr>
        <w:t xml:space="preserve">(2008) 3 SCC 512 or the present case or </w:t>
      </w:r>
      <w:r>
        <w:rPr>
          <w:color w:val="000009"/>
          <w:sz w:val="24"/>
        </w:rPr>
        <w:t xml:space="preserve">calling upon the candidates to undergo some test relevant to the nature of the employment (such as driving test as was in </w:t>
      </w:r>
      <w:r>
        <w:rPr>
          <w:i/>
          <w:color w:val="000009"/>
          <w:sz w:val="24"/>
        </w:rPr>
        <w:t xml:space="preserve">Maharashtra SRTC </w:t>
      </w:r>
      <w:r>
        <w:rPr>
          <w:i/>
          <w:color w:val="000009"/>
          <w:spacing w:val="-9"/>
          <w:sz w:val="24"/>
        </w:rPr>
        <w:t xml:space="preserve">v. </w:t>
      </w:r>
      <w:r>
        <w:rPr>
          <w:i/>
          <w:color w:val="000009"/>
          <w:sz w:val="24"/>
        </w:rPr>
        <w:t xml:space="preserve">Rajendra Bhimrao Mandve </w:t>
      </w:r>
      <w:r>
        <w:rPr>
          <w:color w:val="000009"/>
          <w:sz w:val="24"/>
        </w:rPr>
        <w:t>(2001) 10 SCC</w:t>
      </w:r>
      <w:r>
        <w:rPr>
          <w:color w:val="000009"/>
          <w:spacing w:val="6"/>
          <w:sz w:val="24"/>
        </w:rPr>
        <w:t xml:space="preserve"> </w:t>
      </w:r>
      <w:r>
        <w:rPr>
          <w:color w:val="000009"/>
          <w:sz w:val="24"/>
        </w:rPr>
        <w:t>51).</w:t>
      </w:r>
    </w:p>
    <w:p w:rsidR="008451EB" w:rsidRDefault="008451EB">
      <w:pPr>
        <w:spacing w:line="360" w:lineRule="auto"/>
        <w:jc w:val="both"/>
        <w:rPr>
          <w:sz w:val="24"/>
        </w:rPr>
        <w:sectPr w:rsidR="008451EB">
          <w:pgSz w:w="11900" w:h="16840"/>
          <w:pgMar w:top="1380" w:right="1060" w:bottom="940" w:left="940" w:header="0" w:footer="746" w:gutter="0"/>
          <w:cols w:space="720"/>
        </w:sectPr>
      </w:pPr>
    </w:p>
    <w:p w:rsidR="008451EB" w:rsidRDefault="00CD6608">
      <w:pPr>
        <w:spacing w:before="81" w:line="360" w:lineRule="auto"/>
        <w:ind w:left="1438" w:right="702"/>
        <w:jc w:val="both"/>
        <w:rPr>
          <w:sz w:val="24"/>
        </w:rPr>
      </w:pPr>
      <w:r>
        <w:rPr>
          <w:b/>
          <w:color w:val="000009"/>
          <w:sz w:val="24"/>
        </w:rPr>
        <w:lastRenderedPageBreak/>
        <w:t xml:space="preserve">15. </w:t>
      </w:r>
      <w:r>
        <w:rPr>
          <w:color w:val="000009"/>
          <w:sz w:val="24"/>
        </w:rPr>
        <w:t>No doubt it is a salutary principle not to permit</w:t>
      </w:r>
      <w:r>
        <w:rPr>
          <w:color w:val="000009"/>
          <w:sz w:val="24"/>
        </w:rPr>
        <w:t xml:space="preserve"> the State or its instrumentalities to tinker with the “rules of the game” insofar as the prescription of eligibility criteria is concerned as was done in </w:t>
      </w:r>
      <w:r>
        <w:rPr>
          <w:i/>
          <w:color w:val="000009"/>
          <w:sz w:val="24"/>
        </w:rPr>
        <w:t xml:space="preserve">C. Channabasavaih </w:t>
      </w:r>
      <w:r>
        <w:rPr>
          <w:color w:val="000009"/>
          <w:sz w:val="24"/>
        </w:rPr>
        <w:t xml:space="preserve">v. </w:t>
      </w:r>
      <w:r>
        <w:rPr>
          <w:i/>
          <w:color w:val="000009"/>
          <w:sz w:val="24"/>
        </w:rPr>
        <w:t xml:space="preserve">State of Mysore </w:t>
      </w:r>
      <w:r>
        <w:rPr>
          <w:color w:val="000009"/>
          <w:sz w:val="24"/>
        </w:rPr>
        <w:t>AIR 1965 SC 1293, etc. in order to avoid manipulation of the rec</w:t>
      </w:r>
      <w:r>
        <w:rPr>
          <w:color w:val="000009"/>
          <w:sz w:val="24"/>
        </w:rPr>
        <w:t>ruitment process and its results. Whether such a principle should be applied in the context of the “rules of the game” stipulating the procedure for selection more particularly when the change sought is to impose a more rigorous scrutiny for selection requ</w:t>
      </w:r>
      <w:r>
        <w:rPr>
          <w:color w:val="000009"/>
          <w:sz w:val="24"/>
        </w:rPr>
        <w:t>ires an authoritative pronouncement of a larger Bench of this Court. We, therefore, order that the matter be placed before the Hon’ble Chief Justice of India for appropriate orders in this regard.”</w:t>
      </w:r>
    </w:p>
    <w:p w:rsidR="008451EB" w:rsidRDefault="00CD6608">
      <w:pPr>
        <w:pStyle w:val="ListParagraph"/>
        <w:numPr>
          <w:ilvl w:val="0"/>
          <w:numId w:val="5"/>
        </w:numPr>
        <w:tabs>
          <w:tab w:val="left" w:pos="1798"/>
        </w:tabs>
        <w:spacing w:before="0" w:line="360" w:lineRule="auto"/>
        <w:ind w:left="1078" w:right="370" w:firstLine="0"/>
        <w:jc w:val="both"/>
        <w:rPr>
          <w:color w:val="000009"/>
          <w:sz w:val="28"/>
        </w:rPr>
      </w:pPr>
      <w:r>
        <w:rPr>
          <w:color w:val="000009"/>
          <w:sz w:val="28"/>
        </w:rPr>
        <w:t xml:space="preserve">As discussed </w:t>
      </w:r>
      <w:r>
        <w:rPr>
          <w:color w:val="000009"/>
          <w:spacing w:val="-3"/>
          <w:sz w:val="28"/>
        </w:rPr>
        <w:t xml:space="preserve">earlier, </w:t>
      </w:r>
      <w:r>
        <w:rPr>
          <w:color w:val="000009"/>
          <w:sz w:val="28"/>
        </w:rPr>
        <w:t xml:space="preserve">the case in hand is clearly distinguishable from </w:t>
      </w:r>
      <w:r>
        <w:rPr>
          <w:i/>
          <w:color w:val="000009"/>
          <w:sz w:val="28"/>
        </w:rPr>
        <w:t xml:space="preserve">K. Manjusree (supra) </w:t>
      </w:r>
      <w:r>
        <w:rPr>
          <w:color w:val="000009"/>
          <w:sz w:val="28"/>
        </w:rPr>
        <w:t xml:space="preserve">and </w:t>
      </w:r>
      <w:r>
        <w:rPr>
          <w:i/>
          <w:color w:val="000009"/>
          <w:sz w:val="28"/>
        </w:rPr>
        <w:t>Hemani Malhotra (supra)</w:t>
      </w:r>
      <w:r>
        <w:rPr>
          <w:color w:val="000009"/>
          <w:sz w:val="28"/>
        </w:rPr>
        <w:t>. The diploma holders were wrongly counted against the vacancies in OBC category; while they could not have been</w:t>
      </w:r>
      <w:r>
        <w:rPr>
          <w:color w:val="000009"/>
          <w:spacing w:val="-27"/>
          <w:sz w:val="28"/>
        </w:rPr>
        <w:t xml:space="preserve"> </w:t>
      </w:r>
      <w:r>
        <w:rPr>
          <w:color w:val="000009"/>
          <w:sz w:val="28"/>
        </w:rPr>
        <w:t>counted against OBC category and while doing so, a wrongful calculation had been arrived and the same has to be corrected by counting the diploma holders against the general</w:t>
      </w:r>
      <w:r>
        <w:rPr>
          <w:color w:val="000009"/>
          <w:spacing w:val="-8"/>
          <w:sz w:val="28"/>
        </w:rPr>
        <w:t xml:space="preserve"> </w:t>
      </w:r>
      <w:r>
        <w:rPr>
          <w:color w:val="000009"/>
          <w:spacing w:val="-4"/>
          <w:sz w:val="28"/>
        </w:rPr>
        <w:t>category.</w:t>
      </w:r>
    </w:p>
    <w:p w:rsidR="008451EB" w:rsidRDefault="00CD6608">
      <w:pPr>
        <w:pStyle w:val="ListParagraph"/>
        <w:numPr>
          <w:ilvl w:val="0"/>
          <w:numId w:val="5"/>
        </w:numPr>
        <w:tabs>
          <w:tab w:val="left" w:pos="1798"/>
        </w:tabs>
        <w:spacing w:line="360" w:lineRule="auto"/>
        <w:ind w:left="1078" w:right="369" w:firstLine="0"/>
        <w:jc w:val="both"/>
        <w:rPr>
          <w:color w:val="000009"/>
          <w:sz w:val="28"/>
        </w:rPr>
      </w:pPr>
      <w:r>
        <w:rPr>
          <w:color w:val="000009"/>
          <w:sz w:val="28"/>
        </w:rPr>
        <w:t>It is to be pointed out that instruction No.7 in the advertisement dated</w:t>
      </w:r>
      <w:r>
        <w:rPr>
          <w:color w:val="000009"/>
          <w:sz w:val="28"/>
        </w:rPr>
        <w:t xml:space="preserve"> 22.10.2013 stipulates that the number of vacancies may increase or decrease. Agriculture Service Rules, 1993 clearly stipulate that it is the prerogative of the government to determine the number of vacancies in accordance with the rules.  As per Rule 15 </w:t>
      </w:r>
      <w:r>
        <w:rPr>
          <w:color w:val="000009"/>
          <w:sz w:val="28"/>
        </w:rPr>
        <w:t xml:space="preserve">of the Agriculture Service Rules, 1993, </w:t>
      </w:r>
      <w:r>
        <w:rPr>
          <w:color w:val="000009"/>
          <w:spacing w:val="3"/>
          <w:sz w:val="28"/>
        </w:rPr>
        <w:t>“</w:t>
      </w:r>
      <w:r>
        <w:rPr>
          <w:i/>
          <w:color w:val="000009"/>
          <w:spacing w:val="3"/>
          <w:sz w:val="28"/>
        </w:rPr>
        <w:t xml:space="preserve">the </w:t>
      </w:r>
      <w:r>
        <w:rPr>
          <w:i/>
          <w:color w:val="000009"/>
          <w:sz w:val="28"/>
        </w:rPr>
        <w:t xml:space="preserve">recruitment authority would determine the number of vacancies for Scheduled Castes, Scheduled </w:t>
      </w:r>
      <w:r>
        <w:rPr>
          <w:i/>
          <w:color w:val="000009"/>
          <w:spacing w:val="-4"/>
          <w:sz w:val="28"/>
        </w:rPr>
        <w:t xml:space="preserve">Tribes </w:t>
      </w:r>
      <w:r>
        <w:rPr>
          <w:i/>
          <w:color w:val="000009"/>
          <w:sz w:val="28"/>
        </w:rPr>
        <w:t>and other category candidates under Rule 6</w:t>
      </w:r>
      <w:r>
        <w:rPr>
          <w:color w:val="000009"/>
          <w:sz w:val="28"/>
        </w:rPr>
        <w:t>.” Rule 6 stipulates that “</w:t>
      </w:r>
      <w:r>
        <w:rPr>
          <w:i/>
          <w:color w:val="000009"/>
          <w:sz w:val="28"/>
        </w:rPr>
        <w:t>reservation for Scheduled Castes, Schedul</w:t>
      </w:r>
      <w:r>
        <w:rPr>
          <w:i/>
          <w:color w:val="000009"/>
          <w:sz w:val="28"/>
        </w:rPr>
        <w:t xml:space="preserve">ed </w:t>
      </w:r>
      <w:r>
        <w:rPr>
          <w:i/>
          <w:color w:val="000009"/>
          <w:spacing w:val="-4"/>
          <w:sz w:val="28"/>
        </w:rPr>
        <w:t xml:space="preserve">Tribes </w:t>
      </w:r>
      <w:r>
        <w:rPr>
          <w:i/>
          <w:color w:val="000009"/>
          <w:sz w:val="28"/>
        </w:rPr>
        <w:t>and other Backward Class candidates would be done according to the orders of the government prevalent at the time of</w:t>
      </w:r>
      <w:r>
        <w:rPr>
          <w:i/>
          <w:color w:val="000009"/>
          <w:spacing w:val="-6"/>
          <w:sz w:val="28"/>
        </w:rPr>
        <w:t xml:space="preserve"> </w:t>
      </w:r>
      <w:r>
        <w:rPr>
          <w:i/>
          <w:color w:val="000009"/>
          <w:sz w:val="28"/>
        </w:rPr>
        <w:t>appointment</w:t>
      </w:r>
      <w:r>
        <w:rPr>
          <w:color w:val="000009"/>
          <w:sz w:val="28"/>
        </w:rPr>
        <w:t>.”</w:t>
      </w:r>
    </w:p>
    <w:p w:rsidR="008451EB" w:rsidRDefault="008451EB">
      <w:pPr>
        <w:spacing w:line="360" w:lineRule="auto"/>
        <w:jc w:val="both"/>
        <w:rPr>
          <w:sz w:val="28"/>
        </w:rPr>
        <w:sectPr w:rsidR="008451EB">
          <w:pgSz w:w="11900" w:h="16840"/>
          <w:pgMar w:top="1360" w:right="1060" w:bottom="940" w:left="940" w:header="0" w:footer="746" w:gutter="0"/>
          <w:cols w:space="720"/>
        </w:sectPr>
      </w:pPr>
    </w:p>
    <w:p w:rsidR="008451EB" w:rsidRDefault="00CD6608">
      <w:pPr>
        <w:pStyle w:val="ListParagraph"/>
        <w:numPr>
          <w:ilvl w:val="0"/>
          <w:numId w:val="5"/>
        </w:numPr>
        <w:tabs>
          <w:tab w:val="left" w:pos="1798"/>
        </w:tabs>
        <w:spacing w:before="61" w:line="360" w:lineRule="auto"/>
        <w:ind w:left="1078" w:right="365" w:firstLine="0"/>
        <w:jc w:val="both"/>
        <w:rPr>
          <w:color w:val="000009"/>
          <w:sz w:val="28"/>
        </w:rPr>
      </w:pPr>
      <w:r>
        <w:rPr>
          <w:color w:val="000009"/>
          <w:sz w:val="28"/>
        </w:rPr>
        <w:lastRenderedPageBreak/>
        <w:t>Rule 15(3) of the Agriculture Service Rules, 1993 provides for calling the successful candidates,</w:t>
      </w:r>
      <w:r>
        <w:rPr>
          <w:color w:val="000009"/>
          <w:sz w:val="28"/>
        </w:rPr>
        <w:t xml:space="preserve"> keeping in mind the vacancy of the reserved categories required under Rule 6 after the declaration of result of written examination and for the adequate representation of each </w:t>
      </w:r>
      <w:r>
        <w:rPr>
          <w:color w:val="000009"/>
          <w:spacing w:val="-3"/>
          <w:sz w:val="28"/>
        </w:rPr>
        <w:t xml:space="preserve">category, </w:t>
      </w:r>
      <w:r>
        <w:rPr>
          <w:color w:val="000009"/>
          <w:sz w:val="28"/>
        </w:rPr>
        <w:t>three times of candidates qua vacancies are required to be invited fo</w:t>
      </w:r>
      <w:r>
        <w:rPr>
          <w:color w:val="000009"/>
          <w:sz w:val="28"/>
        </w:rPr>
        <w:t xml:space="preserve">r the </w:t>
      </w:r>
      <w:r>
        <w:rPr>
          <w:color w:val="000009"/>
          <w:spacing w:val="-3"/>
          <w:sz w:val="28"/>
        </w:rPr>
        <w:t xml:space="preserve">interview. </w:t>
      </w:r>
      <w:r>
        <w:rPr>
          <w:color w:val="000009"/>
          <w:sz w:val="28"/>
        </w:rPr>
        <w:t>Thus, on the total advertised number of seats for open category i.e. 3616 x 3 = 10848 candidates were eligible under Rule 15(3) of the Agriculture Service Rules, 1993 to be called for</w:t>
      </w:r>
      <w:r>
        <w:rPr>
          <w:color w:val="000009"/>
          <w:spacing w:val="-5"/>
          <w:sz w:val="28"/>
        </w:rPr>
        <w:t xml:space="preserve"> </w:t>
      </w:r>
      <w:r>
        <w:rPr>
          <w:color w:val="000009"/>
          <w:spacing w:val="-3"/>
          <w:sz w:val="28"/>
        </w:rPr>
        <w:t>interview.</w:t>
      </w:r>
    </w:p>
    <w:p w:rsidR="008451EB" w:rsidRDefault="00CD6608">
      <w:pPr>
        <w:pStyle w:val="ListParagraph"/>
        <w:numPr>
          <w:ilvl w:val="0"/>
          <w:numId w:val="5"/>
        </w:numPr>
        <w:tabs>
          <w:tab w:val="left" w:pos="1798"/>
        </w:tabs>
        <w:spacing w:before="119" w:line="360" w:lineRule="auto"/>
        <w:ind w:left="1078" w:right="366" w:firstLine="0"/>
        <w:jc w:val="both"/>
        <w:rPr>
          <w:color w:val="000009"/>
          <w:sz w:val="28"/>
        </w:rPr>
      </w:pPr>
      <w:r>
        <w:rPr>
          <w:color w:val="000009"/>
          <w:sz w:val="28"/>
        </w:rPr>
        <w:t>In the impugned judgment, the High Court has</w:t>
      </w:r>
      <w:r>
        <w:rPr>
          <w:color w:val="000009"/>
          <w:sz w:val="28"/>
        </w:rPr>
        <w:t xml:space="preserve"> observed that by decreasing the number of seats of General </w:t>
      </w:r>
      <w:r>
        <w:rPr>
          <w:color w:val="000009"/>
          <w:spacing w:val="-3"/>
          <w:sz w:val="28"/>
        </w:rPr>
        <w:t xml:space="preserve">category, </w:t>
      </w:r>
      <w:r>
        <w:rPr>
          <w:color w:val="000009"/>
          <w:sz w:val="28"/>
        </w:rPr>
        <w:t xml:space="preserve">number of candidates of General category were illegally deprived from appearing in the </w:t>
      </w:r>
      <w:r>
        <w:rPr>
          <w:color w:val="000009"/>
          <w:spacing w:val="-3"/>
          <w:sz w:val="28"/>
        </w:rPr>
        <w:t xml:space="preserve">interview. </w:t>
      </w:r>
      <w:r>
        <w:rPr>
          <w:color w:val="000009"/>
          <w:sz w:val="28"/>
        </w:rPr>
        <w:t xml:space="preserve">The High Court has also observed that by increasing the number of seats of OBC </w:t>
      </w:r>
      <w:r>
        <w:rPr>
          <w:color w:val="000009"/>
          <w:spacing w:val="-3"/>
          <w:sz w:val="28"/>
        </w:rPr>
        <w:t>category,</w:t>
      </w:r>
      <w:r>
        <w:rPr>
          <w:color w:val="000009"/>
          <w:spacing w:val="-3"/>
          <w:sz w:val="28"/>
        </w:rPr>
        <w:t xml:space="preserve"> </w:t>
      </w:r>
      <w:r>
        <w:rPr>
          <w:color w:val="000009"/>
          <w:sz w:val="28"/>
        </w:rPr>
        <w:t xml:space="preserve">more candidates have been called for </w:t>
      </w:r>
      <w:r>
        <w:rPr>
          <w:color w:val="000009"/>
          <w:spacing w:val="-3"/>
          <w:sz w:val="28"/>
        </w:rPr>
        <w:t xml:space="preserve">interview, </w:t>
      </w:r>
      <w:r>
        <w:rPr>
          <w:color w:val="000009"/>
          <w:sz w:val="28"/>
        </w:rPr>
        <w:t xml:space="preserve">even though they were not eligible as per advertisement dated 22.10.2013 and thus, changing the number of vacancies for each </w:t>
      </w:r>
      <w:r>
        <w:rPr>
          <w:color w:val="000009"/>
          <w:spacing w:val="-4"/>
          <w:sz w:val="28"/>
        </w:rPr>
        <w:t xml:space="preserve">category, </w:t>
      </w:r>
      <w:r>
        <w:rPr>
          <w:color w:val="000009"/>
          <w:sz w:val="28"/>
        </w:rPr>
        <w:t xml:space="preserve">has prejudiced the number of candidates who are to be called for </w:t>
      </w:r>
      <w:r>
        <w:rPr>
          <w:color w:val="000009"/>
          <w:spacing w:val="-3"/>
          <w:sz w:val="28"/>
        </w:rPr>
        <w:t>intervi</w:t>
      </w:r>
      <w:r>
        <w:rPr>
          <w:color w:val="000009"/>
          <w:spacing w:val="-3"/>
          <w:sz w:val="28"/>
        </w:rPr>
        <w:t xml:space="preserve">ew. </w:t>
      </w:r>
      <w:r>
        <w:rPr>
          <w:color w:val="000009"/>
          <w:sz w:val="28"/>
        </w:rPr>
        <w:t>The relevant findings of the High Court is as</w:t>
      </w:r>
      <w:r>
        <w:rPr>
          <w:color w:val="000009"/>
          <w:spacing w:val="-10"/>
          <w:sz w:val="28"/>
        </w:rPr>
        <w:t xml:space="preserve"> </w:t>
      </w:r>
      <w:r>
        <w:rPr>
          <w:color w:val="000009"/>
          <w:sz w:val="28"/>
        </w:rPr>
        <w:t>under:-</w:t>
      </w:r>
    </w:p>
    <w:p w:rsidR="008451EB" w:rsidRDefault="00CD6608">
      <w:pPr>
        <w:spacing w:line="360" w:lineRule="auto"/>
        <w:ind w:left="1438" w:right="706"/>
        <w:jc w:val="both"/>
        <w:rPr>
          <w:sz w:val="24"/>
        </w:rPr>
      </w:pPr>
      <w:r>
        <w:rPr>
          <w:color w:val="000009"/>
          <w:sz w:val="24"/>
        </w:rPr>
        <w:t>“……Thus, on the total advertised number of seats for open category i.e. 3616 x 3 = 10848 candidates were eligible under Rule 15(3) for interview test. However, by decreasing the number of seats vide</w:t>
      </w:r>
      <w:r>
        <w:rPr>
          <w:color w:val="000009"/>
          <w:sz w:val="24"/>
        </w:rPr>
        <w:t xml:space="preserve"> letter dated 20.08.2014 i.e. 2515 x 3 = 7545 candidates were invited, thus, 10848 – 7545 = 3303 candidates were illegally deprived to appear in the interview test. However, in the Other Backward Class </w:t>
      </w:r>
      <w:r>
        <w:rPr>
          <w:color w:val="000009"/>
          <w:spacing w:val="-3"/>
          <w:sz w:val="24"/>
        </w:rPr>
        <w:t xml:space="preserve">category, </w:t>
      </w:r>
      <w:r>
        <w:rPr>
          <w:color w:val="000009"/>
          <w:sz w:val="24"/>
        </w:rPr>
        <w:t>only 566 vacancies were advertised against which only 1698 candidates would be eligible to appear in the interview. However, by illegally increasing the number of vacancies to 2030, 6090 candidates had been invited for the interview. Thus, in the Other Bac</w:t>
      </w:r>
      <w:r>
        <w:rPr>
          <w:color w:val="000009"/>
          <w:sz w:val="24"/>
        </w:rPr>
        <w:t xml:space="preserve">kward Class </w:t>
      </w:r>
      <w:r>
        <w:rPr>
          <w:color w:val="000009"/>
          <w:spacing w:val="-3"/>
          <w:sz w:val="24"/>
        </w:rPr>
        <w:t xml:space="preserve">category, </w:t>
      </w:r>
      <w:r>
        <w:rPr>
          <w:color w:val="000009"/>
          <w:sz w:val="24"/>
        </w:rPr>
        <w:t>6090 – 1698 = 4392 more candidates were called for the interview, even though</w:t>
      </w:r>
      <w:r>
        <w:rPr>
          <w:color w:val="000009"/>
          <w:spacing w:val="5"/>
          <w:sz w:val="24"/>
        </w:rPr>
        <w:t xml:space="preserve"> </w:t>
      </w:r>
      <w:r>
        <w:rPr>
          <w:color w:val="000009"/>
          <w:sz w:val="24"/>
        </w:rPr>
        <w:t>they</w:t>
      </w:r>
    </w:p>
    <w:p w:rsidR="008451EB" w:rsidRDefault="008451EB">
      <w:pPr>
        <w:spacing w:line="360" w:lineRule="auto"/>
        <w:jc w:val="both"/>
        <w:rPr>
          <w:sz w:val="24"/>
        </w:rPr>
        <w:sectPr w:rsidR="008451EB">
          <w:pgSz w:w="11900" w:h="16840"/>
          <w:pgMar w:top="1380" w:right="1060" w:bottom="940" w:left="940" w:header="0" w:footer="746" w:gutter="0"/>
          <w:cols w:space="720"/>
        </w:sectPr>
      </w:pPr>
    </w:p>
    <w:p w:rsidR="008451EB" w:rsidRDefault="00CD6608">
      <w:pPr>
        <w:spacing w:before="81" w:line="360" w:lineRule="auto"/>
        <w:ind w:left="1438" w:right="706"/>
        <w:jc w:val="both"/>
        <w:rPr>
          <w:sz w:val="24"/>
        </w:rPr>
      </w:pPr>
      <w:r>
        <w:rPr>
          <w:color w:val="000009"/>
          <w:sz w:val="24"/>
        </w:rPr>
        <w:lastRenderedPageBreak/>
        <w:t>were not eligible as per advertisement dated 22.10.2013. Thus, by changing the number of vacancies for different categories amounts t</w:t>
      </w:r>
      <w:r>
        <w:rPr>
          <w:color w:val="000009"/>
          <w:sz w:val="24"/>
        </w:rPr>
        <w:t>o violation of Rule 15(3) of Rules, 1993 during the pendency of the advertisement and thus, depriving of 3303 general category candidates, even to appear in the interview and allowing 4392 more candidates of OBC in the zone of consideration for the selecti</w:t>
      </w:r>
      <w:r>
        <w:rPr>
          <w:color w:val="000009"/>
          <w:sz w:val="24"/>
        </w:rPr>
        <w:t>on, amounts to changing the rule of the game during the process of selection……”.</w:t>
      </w:r>
    </w:p>
    <w:p w:rsidR="008451EB" w:rsidRDefault="00CD6608">
      <w:pPr>
        <w:pStyle w:val="ListParagraph"/>
        <w:numPr>
          <w:ilvl w:val="0"/>
          <w:numId w:val="5"/>
        </w:numPr>
        <w:tabs>
          <w:tab w:val="left" w:pos="1798"/>
        </w:tabs>
        <w:spacing w:line="360" w:lineRule="auto"/>
        <w:ind w:left="1078" w:right="372" w:firstLine="0"/>
        <w:jc w:val="both"/>
        <w:rPr>
          <w:color w:val="000009"/>
          <w:sz w:val="28"/>
        </w:rPr>
      </w:pPr>
      <w:r>
        <w:rPr>
          <w:color w:val="000009"/>
          <w:sz w:val="28"/>
        </w:rPr>
        <w:t>By careful consideration, we are unable to countenance the above view taken by the High Court that the change in number of vacancies has illegally deprived 3303 candidates in General category from appearing in the interview and had benefitted the OBC categ</w:t>
      </w:r>
      <w:r>
        <w:rPr>
          <w:color w:val="000009"/>
          <w:sz w:val="28"/>
        </w:rPr>
        <w:t xml:space="preserve">ory candidates. Be it noted that the writ petitions were filed by the candidates who appeared for interview and were unsuccessful. It is not known that what were the marks secured by the writ petitioners/candidates in the written examination and what were </w:t>
      </w:r>
      <w:r>
        <w:rPr>
          <w:color w:val="000009"/>
          <w:sz w:val="28"/>
        </w:rPr>
        <w:t>their position in the merit list. The writ petitioners who are unsuccessful candidates have not demonstrated as to how they were prejudicially affected by the change in number of vacancies against “General category” and “OBC category”. The High Court was n</w:t>
      </w:r>
      <w:r>
        <w:rPr>
          <w:color w:val="000009"/>
          <w:sz w:val="28"/>
        </w:rPr>
        <w:t>ot right in making a generalised observation that decrease in the number of vacancies against “General category” has illegally deprived 3303 candidates from appearing in the</w:t>
      </w:r>
      <w:r>
        <w:rPr>
          <w:color w:val="000009"/>
          <w:spacing w:val="-12"/>
          <w:sz w:val="28"/>
        </w:rPr>
        <w:t xml:space="preserve"> </w:t>
      </w:r>
      <w:r>
        <w:rPr>
          <w:color w:val="000009"/>
          <w:spacing w:val="-3"/>
          <w:sz w:val="28"/>
        </w:rPr>
        <w:t>interview.</w:t>
      </w:r>
    </w:p>
    <w:p w:rsidR="008451EB" w:rsidRDefault="00CD6608">
      <w:pPr>
        <w:pStyle w:val="ListParagraph"/>
        <w:numPr>
          <w:ilvl w:val="0"/>
          <w:numId w:val="5"/>
        </w:numPr>
        <w:tabs>
          <w:tab w:val="left" w:pos="1798"/>
        </w:tabs>
        <w:spacing w:before="160" w:line="360" w:lineRule="auto"/>
        <w:ind w:left="1078" w:right="369" w:firstLine="0"/>
        <w:jc w:val="both"/>
        <w:rPr>
          <w:color w:val="000009"/>
          <w:sz w:val="28"/>
        </w:rPr>
      </w:pPr>
      <w:r>
        <w:rPr>
          <w:color w:val="000009"/>
          <w:sz w:val="28"/>
        </w:rPr>
        <w:t>Notification by the UP Public Service Commission dated 12.10.2014 is ba</w:t>
      </w:r>
      <w:r>
        <w:rPr>
          <w:color w:val="000009"/>
          <w:sz w:val="28"/>
        </w:rPr>
        <w:t xml:space="preserve">sed upon the revised requisition of the vacancies by the order of the Administrative Department dated 20.08.2014. In our </w:t>
      </w:r>
      <w:r>
        <w:rPr>
          <w:color w:val="000009"/>
          <w:spacing w:val="-4"/>
          <w:sz w:val="28"/>
        </w:rPr>
        <w:t xml:space="preserve">view, </w:t>
      </w:r>
      <w:r>
        <w:rPr>
          <w:color w:val="000009"/>
          <w:sz w:val="28"/>
        </w:rPr>
        <w:t>this would not amount to changing the rules of the game after the selection process had commenced nor it had affected the selecti</w:t>
      </w:r>
      <w:r>
        <w:rPr>
          <w:color w:val="000009"/>
          <w:sz w:val="28"/>
        </w:rPr>
        <w:t>on process by changing the eligibility</w:t>
      </w:r>
      <w:r>
        <w:rPr>
          <w:color w:val="000009"/>
          <w:spacing w:val="-10"/>
          <w:sz w:val="28"/>
        </w:rPr>
        <w:t xml:space="preserve"> </w:t>
      </w:r>
      <w:r>
        <w:rPr>
          <w:color w:val="000009"/>
          <w:sz w:val="28"/>
        </w:rPr>
        <w:t>criteria.</w:t>
      </w:r>
    </w:p>
    <w:p w:rsidR="008451EB" w:rsidRDefault="008451EB">
      <w:pPr>
        <w:spacing w:line="360" w:lineRule="auto"/>
        <w:jc w:val="both"/>
        <w:rPr>
          <w:sz w:val="28"/>
        </w:rPr>
        <w:sectPr w:rsidR="008451EB">
          <w:pgSz w:w="11900" w:h="16840"/>
          <w:pgMar w:top="1360" w:right="1060" w:bottom="940" w:left="940" w:header="0" w:footer="746" w:gutter="0"/>
          <w:cols w:space="720"/>
        </w:sectPr>
      </w:pPr>
    </w:p>
    <w:p w:rsidR="008451EB" w:rsidRDefault="00CD6608">
      <w:pPr>
        <w:pStyle w:val="ListParagraph"/>
        <w:numPr>
          <w:ilvl w:val="0"/>
          <w:numId w:val="5"/>
        </w:numPr>
        <w:tabs>
          <w:tab w:val="left" w:pos="1798"/>
        </w:tabs>
        <w:spacing w:before="61" w:line="360" w:lineRule="auto"/>
        <w:ind w:left="1078" w:right="379" w:firstLine="0"/>
        <w:jc w:val="both"/>
        <w:rPr>
          <w:color w:val="000009"/>
          <w:sz w:val="28"/>
        </w:rPr>
      </w:pPr>
      <w:r>
        <w:rPr>
          <w:b/>
          <w:color w:val="000009"/>
          <w:sz w:val="28"/>
        </w:rPr>
        <w:lastRenderedPageBreak/>
        <w:t xml:space="preserve">Having participated in the interview, the private respondents cannot challenge the Office Memorandum dated 12.10.2014 and the selection. </w:t>
      </w:r>
      <w:r>
        <w:rPr>
          <w:color w:val="000009"/>
          <w:sz w:val="28"/>
        </w:rPr>
        <w:t>On behalf of the appellants, it was contended that a</w:t>
      </w:r>
      <w:r>
        <w:rPr>
          <w:color w:val="000009"/>
          <w:sz w:val="28"/>
        </w:rPr>
        <w:t>fter the revised notification dated 12.10.2014, the private respondents participated in the interview without protest and only after the result was announced and finding that they were not selected, the private respondents chose to challenge the revised no</w:t>
      </w:r>
      <w:r>
        <w:rPr>
          <w:color w:val="000009"/>
          <w:sz w:val="28"/>
        </w:rPr>
        <w:t>tification dated 12.10.2014 and the private respondents are estopped from challenging the selection process. It is a settled law that a person having consciously participated in the interview</w:t>
      </w:r>
      <w:r>
        <w:rPr>
          <w:color w:val="000009"/>
          <w:spacing w:val="-50"/>
          <w:sz w:val="28"/>
        </w:rPr>
        <w:t xml:space="preserve"> </w:t>
      </w:r>
      <w:r>
        <w:rPr>
          <w:color w:val="000009"/>
          <w:sz w:val="28"/>
        </w:rPr>
        <w:t>cannot turn around and challenge the selection</w:t>
      </w:r>
      <w:r>
        <w:rPr>
          <w:color w:val="000009"/>
          <w:spacing w:val="-13"/>
          <w:sz w:val="28"/>
        </w:rPr>
        <w:t xml:space="preserve"> </w:t>
      </w:r>
      <w:r>
        <w:rPr>
          <w:color w:val="000009"/>
          <w:sz w:val="28"/>
        </w:rPr>
        <w:t>process.</w:t>
      </w:r>
    </w:p>
    <w:p w:rsidR="008451EB" w:rsidRDefault="00CD6608">
      <w:pPr>
        <w:pStyle w:val="ListParagraph"/>
        <w:numPr>
          <w:ilvl w:val="0"/>
          <w:numId w:val="5"/>
        </w:numPr>
        <w:tabs>
          <w:tab w:val="left" w:pos="1798"/>
        </w:tabs>
        <w:spacing w:line="360" w:lineRule="auto"/>
        <w:ind w:left="1078" w:right="375" w:firstLine="0"/>
        <w:jc w:val="both"/>
        <w:rPr>
          <w:color w:val="000009"/>
          <w:sz w:val="28"/>
        </w:rPr>
      </w:pPr>
      <w:r>
        <w:rPr>
          <w:color w:val="000009"/>
          <w:sz w:val="28"/>
        </w:rPr>
        <w:t>Observin</w:t>
      </w:r>
      <w:r>
        <w:rPr>
          <w:color w:val="000009"/>
          <w:sz w:val="28"/>
        </w:rPr>
        <w:t xml:space="preserve">g that the result of the interview cannot be challenged by a candidate who has participated in the interview and has taken the chance to get selected at the said interview and </w:t>
      </w:r>
      <w:r>
        <w:rPr>
          <w:color w:val="000009"/>
          <w:spacing w:val="-3"/>
          <w:sz w:val="28"/>
        </w:rPr>
        <w:t xml:space="preserve">ultimately, </w:t>
      </w:r>
      <w:r>
        <w:rPr>
          <w:color w:val="000009"/>
          <w:sz w:val="28"/>
        </w:rPr>
        <w:t xml:space="preserve">finds himself to be unsuccessful, in </w:t>
      </w:r>
      <w:r>
        <w:rPr>
          <w:i/>
          <w:color w:val="000009"/>
          <w:sz w:val="28"/>
        </w:rPr>
        <w:t xml:space="preserve">Madan Lal and Others </w:t>
      </w:r>
      <w:r>
        <w:rPr>
          <w:i/>
          <w:color w:val="000009"/>
          <w:spacing w:val="-12"/>
          <w:sz w:val="28"/>
        </w:rPr>
        <w:t xml:space="preserve">v. </w:t>
      </w:r>
      <w:r>
        <w:rPr>
          <w:i/>
          <w:color w:val="000009"/>
          <w:sz w:val="28"/>
        </w:rPr>
        <w:t>State o</w:t>
      </w:r>
      <w:r>
        <w:rPr>
          <w:i/>
          <w:color w:val="000009"/>
          <w:sz w:val="28"/>
        </w:rPr>
        <w:t xml:space="preserve">f J&amp;K and Others </w:t>
      </w:r>
      <w:r>
        <w:rPr>
          <w:b/>
          <w:color w:val="000009"/>
          <w:sz w:val="28"/>
        </w:rPr>
        <w:t>(1995) 3 SCC 486</w:t>
      </w:r>
      <w:r>
        <w:rPr>
          <w:color w:val="000009"/>
          <w:sz w:val="28"/>
        </w:rPr>
        <w:t>, it was held as under:-</w:t>
      </w:r>
    </w:p>
    <w:p w:rsidR="008451EB" w:rsidRDefault="00CD6608">
      <w:pPr>
        <w:spacing w:before="39"/>
        <w:ind w:left="1438"/>
        <w:jc w:val="both"/>
        <w:rPr>
          <w:sz w:val="24"/>
        </w:rPr>
      </w:pPr>
      <w:r>
        <w:rPr>
          <w:b/>
          <w:color w:val="000009"/>
          <w:sz w:val="24"/>
        </w:rPr>
        <w:t xml:space="preserve">“9 </w:t>
      </w:r>
      <w:r>
        <w:rPr>
          <w:color w:val="000009"/>
          <w:sz w:val="24"/>
        </w:rPr>
        <w:t>The petitioners also appeared at the oral interview conducted by</w:t>
      </w:r>
    </w:p>
    <w:p w:rsidR="008451EB" w:rsidRDefault="00CD6608">
      <w:pPr>
        <w:spacing w:before="138" w:line="360" w:lineRule="auto"/>
        <w:ind w:left="1438" w:right="702"/>
        <w:jc w:val="both"/>
        <w:rPr>
          <w:sz w:val="24"/>
        </w:rPr>
      </w:pPr>
      <w:r>
        <w:rPr>
          <w:color w:val="000009"/>
          <w:sz w:val="24"/>
        </w:rPr>
        <w:t xml:space="preserve">the Members concerned of the Commission who interviewed the petitioners as well as the contesting respondents concerned. Thus the </w:t>
      </w:r>
      <w:r>
        <w:rPr>
          <w:color w:val="000009"/>
          <w:sz w:val="24"/>
        </w:rPr>
        <w:t>petitioners took a chance to get themselves selected at the said oral interview. Only because they did not find themselves to have emerged successful as a result of their combined performance both at written test and oral interview, they have filed this pe</w:t>
      </w:r>
      <w:r>
        <w:rPr>
          <w:color w:val="000009"/>
          <w:sz w:val="24"/>
        </w:rPr>
        <w:t>tition. It is now well settled that</w:t>
      </w:r>
      <w:r>
        <w:rPr>
          <w:color w:val="000009"/>
          <w:spacing w:val="-31"/>
          <w:sz w:val="24"/>
        </w:rPr>
        <w:t xml:space="preserve"> </w:t>
      </w:r>
      <w:r>
        <w:rPr>
          <w:color w:val="000009"/>
          <w:sz w:val="24"/>
        </w:rPr>
        <w:t>if a candidate takes a calculated chance and appears at the interview, then, only because the result of the interview is not palatable to him, he cannot turn round and subsequently contend that the process of interview was unfair or the Selection Committee</w:t>
      </w:r>
      <w:r>
        <w:rPr>
          <w:color w:val="000009"/>
          <w:sz w:val="24"/>
        </w:rPr>
        <w:t xml:space="preserve"> was not properly constituted</w:t>
      </w:r>
      <w:r>
        <w:rPr>
          <w:color w:val="000009"/>
          <w:spacing w:val="39"/>
          <w:sz w:val="24"/>
        </w:rPr>
        <w:t xml:space="preserve"> </w:t>
      </w:r>
      <w:r>
        <w:rPr>
          <w:color w:val="000009"/>
          <w:sz w:val="24"/>
        </w:rPr>
        <w:t>”</w:t>
      </w:r>
    </w:p>
    <w:p w:rsidR="008451EB" w:rsidRDefault="008451EB">
      <w:pPr>
        <w:spacing w:line="360" w:lineRule="auto"/>
        <w:jc w:val="both"/>
        <w:rPr>
          <w:sz w:val="24"/>
        </w:rPr>
        <w:sectPr w:rsidR="008451EB">
          <w:pgSz w:w="11900" w:h="16840"/>
          <w:pgMar w:top="1380" w:right="1060" w:bottom="940" w:left="940" w:header="0" w:footer="746" w:gutter="0"/>
          <w:cols w:space="720"/>
        </w:sectPr>
      </w:pPr>
    </w:p>
    <w:p w:rsidR="008451EB" w:rsidRDefault="00CD6608">
      <w:pPr>
        <w:pStyle w:val="ListParagraph"/>
        <w:numPr>
          <w:ilvl w:val="0"/>
          <w:numId w:val="5"/>
        </w:numPr>
        <w:tabs>
          <w:tab w:val="left" w:pos="1798"/>
        </w:tabs>
        <w:spacing w:before="61" w:line="360" w:lineRule="auto"/>
        <w:ind w:left="1078" w:right="272" w:firstLine="0"/>
        <w:jc w:val="both"/>
        <w:rPr>
          <w:color w:val="000009"/>
          <w:sz w:val="28"/>
        </w:rPr>
      </w:pPr>
      <w:r>
        <w:rPr>
          <w:color w:val="000009"/>
          <w:sz w:val="28"/>
        </w:rPr>
        <w:lastRenderedPageBreak/>
        <w:t xml:space="preserve">In </w:t>
      </w:r>
      <w:r>
        <w:rPr>
          <w:i/>
          <w:color w:val="000009"/>
          <w:sz w:val="28"/>
        </w:rPr>
        <w:t xml:space="preserve">K.H. Siraj </w:t>
      </w:r>
      <w:r>
        <w:rPr>
          <w:i/>
          <w:color w:val="000009"/>
          <w:spacing w:val="-12"/>
          <w:sz w:val="28"/>
        </w:rPr>
        <w:t xml:space="preserve">v. </w:t>
      </w:r>
      <w:r>
        <w:rPr>
          <w:i/>
          <w:color w:val="000009"/>
          <w:sz w:val="28"/>
        </w:rPr>
        <w:t xml:space="preserve">High Court of Kerala and Others </w:t>
      </w:r>
      <w:r>
        <w:rPr>
          <w:b/>
          <w:color w:val="000009"/>
          <w:sz w:val="28"/>
        </w:rPr>
        <w:t>(2006) 6 SCC 395</w:t>
      </w:r>
      <w:r>
        <w:rPr>
          <w:color w:val="000009"/>
          <w:sz w:val="28"/>
        </w:rPr>
        <w:t>, it was held as</w:t>
      </w:r>
      <w:r>
        <w:rPr>
          <w:color w:val="000009"/>
          <w:spacing w:val="-5"/>
          <w:sz w:val="28"/>
        </w:rPr>
        <w:t xml:space="preserve"> </w:t>
      </w:r>
      <w:r>
        <w:rPr>
          <w:color w:val="000009"/>
          <w:sz w:val="28"/>
        </w:rPr>
        <w:t>under:-</w:t>
      </w:r>
    </w:p>
    <w:p w:rsidR="008451EB" w:rsidRDefault="00CD6608">
      <w:pPr>
        <w:spacing w:before="40" w:line="360" w:lineRule="auto"/>
        <w:ind w:left="1438" w:right="705"/>
        <w:jc w:val="both"/>
        <w:rPr>
          <w:sz w:val="24"/>
        </w:rPr>
      </w:pPr>
      <w:r>
        <w:rPr>
          <w:b/>
          <w:color w:val="000009"/>
          <w:sz w:val="24"/>
        </w:rPr>
        <w:t xml:space="preserve">“73. </w:t>
      </w:r>
      <w:r>
        <w:rPr>
          <w:color w:val="000009"/>
          <w:sz w:val="24"/>
        </w:rPr>
        <w:t>The appellant-petitioners having participated in the interview in this background, it is not open to the appellant-petitioners to turn round thereafter when they failed at the interview and contend that the provision of a minimum mark for the interview was</w:t>
      </w:r>
      <w:r>
        <w:rPr>
          <w:color w:val="000009"/>
          <w:sz w:val="24"/>
        </w:rPr>
        <w:t xml:space="preserve"> not proper…</w:t>
      </w:r>
      <w:r>
        <w:rPr>
          <w:color w:val="000009"/>
          <w:spacing w:val="23"/>
          <w:sz w:val="24"/>
        </w:rPr>
        <w:t xml:space="preserve"> </w:t>
      </w:r>
      <w:r>
        <w:rPr>
          <w:color w:val="000009"/>
          <w:sz w:val="24"/>
        </w:rPr>
        <w:t>”.</w:t>
      </w:r>
    </w:p>
    <w:p w:rsidR="008451EB" w:rsidRDefault="008451EB">
      <w:pPr>
        <w:pStyle w:val="BodyText"/>
        <w:spacing w:before="0"/>
        <w:ind w:left="0"/>
        <w:jc w:val="left"/>
        <w:rPr>
          <w:sz w:val="26"/>
        </w:rPr>
      </w:pPr>
    </w:p>
    <w:p w:rsidR="008451EB" w:rsidRDefault="00CD6608">
      <w:pPr>
        <w:pStyle w:val="ListParagraph"/>
        <w:numPr>
          <w:ilvl w:val="0"/>
          <w:numId w:val="5"/>
        </w:numPr>
        <w:tabs>
          <w:tab w:val="left" w:pos="1798"/>
        </w:tabs>
        <w:spacing w:before="195"/>
        <w:ind w:left="1798" w:hanging="720"/>
        <w:jc w:val="both"/>
        <w:rPr>
          <w:i/>
          <w:color w:val="000009"/>
          <w:sz w:val="28"/>
        </w:rPr>
      </w:pPr>
      <w:r>
        <w:rPr>
          <w:color w:val="000009"/>
          <w:sz w:val="28"/>
        </w:rPr>
        <w:t>In</w:t>
      </w:r>
      <w:r>
        <w:rPr>
          <w:color w:val="000009"/>
          <w:spacing w:val="31"/>
          <w:sz w:val="28"/>
        </w:rPr>
        <w:t xml:space="preserve"> </w:t>
      </w:r>
      <w:r>
        <w:rPr>
          <w:i/>
          <w:color w:val="000009"/>
          <w:sz w:val="28"/>
        </w:rPr>
        <w:t>Union</w:t>
      </w:r>
      <w:r>
        <w:rPr>
          <w:i/>
          <w:color w:val="000009"/>
          <w:spacing w:val="30"/>
          <w:sz w:val="28"/>
        </w:rPr>
        <w:t xml:space="preserve"> </w:t>
      </w:r>
      <w:r>
        <w:rPr>
          <w:i/>
          <w:color w:val="000009"/>
          <w:sz w:val="28"/>
        </w:rPr>
        <w:t>of</w:t>
      </w:r>
      <w:r>
        <w:rPr>
          <w:i/>
          <w:color w:val="000009"/>
          <w:spacing w:val="32"/>
          <w:sz w:val="28"/>
        </w:rPr>
        <w:t xml:space="preserve"> </w:t>
      </w:r>
      <w:r>
        <w:rPr>
          <w:i/>
          <w:color w:val="000009"/>
          <w:sz w:val="28"/>
        </w:rPr>
        <w:t>India</w:t>
      </w:r>
      <w:r>
        <w:rPr>
          <w:i/>
          <w:color w:val="000009"/>
          <w:spacing w:val="28"/>
          <w:sz w:val="28"/>
        </w:rPr>
        <w:t xml:space="preserve"> </w:t>
      </w:r>
      <w:r>
        <w:rPr>
          <w:i/>
          <w:color w:val="000009"/>
          <w:sz w:val="28"/>
        </w:rPr>
        <w:t>and</w:t>
      </w:r>
      <w:r>
        <w:rPr>
          <w:i/>
          <w:color w:val="000009"/>
          <w:spacing w:val="31"/>
          <w:sz w:val="28"/>
        </w:rPr>
        <w:t xml:space="preserve"> </w:t>
      </w:r>
      <w:r>
        <w:rPr>
          <w:i/>
          <w:color w:val="000009"/>
          <w:sz w:val="28"/>
        </w:rPr>
        <w:t>Others</w:t>
      </w:r>
      <w:r>
        <w:rPr>
          <w:i/>
          <w:color w:val="000009"/>
          <w:spacing w:val="30"/>
          <w:sz w:val="28"/>
        </w:rPr>
        <w:t xml:space="preserve"> </w:t>
      </w:r>
      <w:r>
        <w:rPr>
          <w:i/>
          <w:color w:val="000009"/>
          <w:spacing w:val="-12"/>
          <w:sz w:val="28"/>
        </w:rPr>
        <w:t>v.</w:t>
      </w:r>
      <w:r>
        <w:rPr>
          <w:i/>
          <w:color w:val="000009"/>
          <w:spacing w:val="31"/>
          <w:sz w:val="28"/>
        </w:rPr>
        <w:t xml:space="preserve"> </w:t>
      </w:r>
      <w:r>
        <w:rPr>
          <w:i/>
          <w:color w:val="000009"/>
          <w:sz w:val="28"/>
        </w:rPr>
        <w:t>S.</w:t>
      </w:r>
      <w:r>
        <w:rPr>
          <w:i/>
          <w:color w:val="000009"/>
          <w:spacing w:val="32"/>
          <w:sz w:val="28"/>
        </w:rPr>
        <w:t xml:space="preserve"> </w:t>
      </w:r>
      <w:r>
        <w:rPr>
          <w:i/>
          <w:color w:val="000009"/>
          <w:sz w:val="28"/>
        </w:rPr>
        <w:t>Vinodh</w:t>
      </w:r>
      <w:r>
        <w:rPr>
          <w:i/>
          <w:color w:val="000009"/>
          <w:spacing w:val="30"/>
          <w:sz w:val="28"/>
        </w:rPr>
        <w:t xml:space="preserve"> </w:t>
      </w:r>
      <w:r>
        <w:rPr>
          <w:i/>
          <w:color w:val="000009"/>
          <w:sz w:val="28"/>
        </w:rPr>
        <w:t>Kumar</w:t>
      </w:r>
      <w:r>
        <w:rPr>
          <w:i/>
          <w:color w:val="000009"/>
          <w:spacing w:val="32"/>
          <w:sz w:val="28"/>
        </w:rPr>
        <w:t xml:space="preserve"> </w:t>
      </w:r>
      <w:r>
        <w:rPr>
          <w:i/>
          <w:color w:val="000009"/>
          <w:sz w:val="28"/>
        </w:rPr>
        <w:t>and</w:t>
      </w:r>
      <w:r>
        <w:rPr>
          <w:i/>
          <w:color w:val="000009"/>
          <w:spacing w:val="30"/>
          <w:sz w:val="28"/>
        </w:rPr>
        <w:t xml:space="preserve"> </w:t>
      </w:r>
      <w:r>
        <w:rPr>
          <w:i/>
          <w:color w:val="000009"/>
          <w:sz w:val="28"/>
        </w:rPr>
        <w:t>Others</w:t>
      </w:r>
    </w:p>
    <w:p w:rsidR="008451EB" w:rsidRDefault="00CD6608">
      <w:pPr>
        <w:spacing w:before="160"/>
        <w:ind w:left="1078"/>
        <w:jc w:val="both"/>
        <w:rPr>
          <w:sz w:val="28"/>
        </w:rPr>
      </w:pPr>
      <w:r>
        <w:rPr>
          <w:b/>
          <w:color w:val="000009"/>
          <w:sz w:val="28"/>
        </w:rPr>
        <w:t>(2007) 8 SCC 100</w:t>
      </w:r>
      <w:r>
        <w:rPr>
          <w:color w:val="000009"/>
          <w:sz w:val="28"/>
        </w:rPr>
        <w:t>, it was held as under:-</w:t>
      </w:r>
    </w:p>
    <w:p w:rsidR="008451EB" w:rsidRDefault="00CD6608">
      <w:pPr>
        <w:spacing w:before="162" w:line="360" w:lineRule="auto"/>
        <w:ind w:left="1438" w:right="695"/>
        <w:jc w:val="both"/>
        <w:rPr>
          <w:sz w:val="24"/>
        </w:rPr>
      </w:pPr>
      <w:r>
        <w:rPr>
          <w:color w:val="000009"/>
          <w:sz w:val="24"/>
        </w:rPr>
        <w:t>“</w:t>
      </w:r>
      <w:r>
        <w:rPr>
          <w:b/>
          <w:color w:val="000009"/>
          <w:sz w:val="24"/>
        </w:rPr>
        <w:t>19</w:t>
      </w:r>
      <w:r>
        <w:rPr>
          <w:color w:val="000009"/>
          <w:sz w:val="24"/>
        </w:rPr>
        <w:t xml:space="preserve">. In </w:t>
      </w:r>
      <w:r>
        <w:rPr>
          <w:i/>
          <w:color w:val="000009"/>
          <w:sz w:val="24"/>
        </w:rPr>
        <w:t xml:space="preserve">Chandra Prakash Tiwari v. Shakuntala Shukla </w:t>
      </w:r>
      <w:r>
        <w:rPr>
          <w:b/>
          <w:color w:val="000009"/>
          <w:sz w:val="24"/>
        </w:rPr>
        <w:t>(2002) 6 SCC 127</w:t>
      </w:r>
      <w:r>
        <w:rPr>
          <w:color w:val="000009"/>
          <w:sz w:val="24"/>
        </w:rPr>
        <w:t>, it was further observed:-</w:t>
      </w:r>
    </w:p>
    <w:p w:rsidR="008451EB" w:rsidRDefault="00CD6608">
      <w:pPr>
        <w:spacing w:line="360" w:lineRule="auto"/>
        <w:ind w:left="1798" w:right="887"/>
        <w:jc w:val="both"/>
        <w:rPr>
          <w:sz w:val="24"/>
        </w:rPr>
      </w:pPr>
      <w:r>
        <w:rPr>
          <w:color w:val="000009"/>
          <w:sz w:val="24"/>
        </w:rPr>
        <w:t>“34. There is thus no doubt that while question of any estoppel by conduct would not arise in the contextual facts but the law seem to be well settled that in the event a candidate appears at the</w:t>
      </w:r>
      <w:r>
        <w:rPr>
          <w:color w:val="000009"/>
          <w:spacing w:val="-28"/>
          <w:sz w:val="24"/>
        </w:rPr>
        <w:t xml:space="preserve"> </w:t>
      </w:r>
      <w:r>
        <w:rPr>
          <w:color w:val="000009"/>
          <w:sz w:val="24"/>
        </w:rPr>
        <w:t xml:space="preserve">interview and participates therein, only because the result </w:t>
      </w:r>
      <w:r>
        <w:rPr>
          <w:color w:val="000009"/>
          <w:sz w:val="24"/>
        </w:rPr>
        <w:t>of the interview is not ‘palatable’ to him, he cannot turn round and subsequently contend that the process of interview was unfair or there was some lacuna in the</w:t>
      </w:r>
      <w:r>
        <w:rPr>
          <w:color w:val="000009"/>
          <w:spacing w:val="-4"/>
          <w:sz w:val="24"/>
        </w:rPr>
        <w:t xml:space="preserve"> </w:t>
      </w:r>
      <w:r>
        <w:rPr>
          <w:color w:val="000009"/>
          <w:sz w:val="24"/>
        </w:rPr>
        <w:t>process.”</w:t>
      </w:r>
    </w:p>
    <w:p w:rsidR="008451EB" w:rsidRDefault="00CD6608">
      <w:pPr>
        <w:spacing w:before="207" w:line="360" w:lineRule="auto"/>
        <w:ind w:left="1078" w:right="271"/>
        <w:jc w:val="both"/>
        <w:rPr>
          <w:sz w:val="28"/>
        </w:rPr>
      </w:pPr>
      <w:r>
        <w:rPr>
          <w:color w:val="000009"/>
          <w:sz w:val="28"/>
        </w:rPr>
        <w:t xml:space="preserve">Same principle was reiterated in </w:t>
      </w:r>
      <w:r>
        <w:rPr>
          <w:i/>
          <w:color w:val="000009"/>
          <w:sz w:val="28"/>
        </w:rPr>
        <w:t>Sadananda Halo and Others v. Momtaz Ali Sheikh and</w:t>
      </w:r>
      <w:r>
        <w:rPr>
          <w:i/>
          <w:color w:val="000009"/>
          <w:sz w:val="28"/>
        </w:rPr>
        <w:t xml:space="preserve"> Others </w:t>
      </w:r>
      <w:r>
        <w:rPr>
          <w:b/>
          <w:color w:val="000009"/>
          <w:sz w:val="28"/>
        </w:rPr>
        <w:t xml:space="preserve">(2008) 4 SCC 619 </w:t>
      </w:r>
      <w:r>
        <w:rPr>
          <w:color w:val="000009"/>
          <w:sz w:val="28"/>
        </w:rPr>
        <w:t>wherein, it was held as under:-</w:t>
      </w:r>
    </w:p>
    <w:p w:rsidR="008451EB" w:rsidRDefault="00CD6608">
      <w:pPr>
        <w:spacing w:before="40" w:line="360" w:lineRule="auto"/>
        <w:ind w:left="1438" w:right="698"/>
        <w:jc w:val="both"/>
        <w:rPr>
          <w:sz w:val="24"/>
        </w:rPr>
      </w:pPr>
      <w:r>
        <w:rPr>
          <w:b/>
          <w:color w:val="000009"/>
          <w:sz w:val="24"/>
        </w:rPr>
        <w:t xml:space="preserve">“59. </w:t>
      </w:r>
      <w:r>
        <w:rPr>
          <w:color w:val="000009"/>
          <w:sz w:val="24"/>
        </w:rPr>
        <w:t>It is also a settled position that the unsuccessful candidates cannot turn back and assail the selection process. There are of course the exceptions carved out by this Court to this general rule</w:t>
      </w:r>
      <w:r>
        <w:rPr>
          <w:color w:val="000009"/>
          <w:sz w:val="24"/>
        </w:rPr>
        <w:t>. This position</w:t>
      </w:r>
      <w:r>
        <w:rPr>
          <w:color w:val="000009"/>
          <w:spacing w:val="-33"/>
          <w:sz w:val="24"/>
        </w:rPr>
        <w:t xml:space="preserve"> </w:t>
      </w:r>
      <w:r>
        <w:rPr>
          <w:color w:val="000009"/>
          <w:sz w:val="24"/>
        </w:rPr>
        <w:t xml:space="preserve">was reiterated by this Court in its latest judgment in </w:t>
      </w:r>
      <w:r>
        <w:rPr>
          <w:i/>
          <w:color w:val="000009"/>
          <w:sz w:val="24"/>
        </w:rPr>
        <w:t xml:space="preserve">Union of India </w:t>
      </w:r>
      <w:r>
        <w:rPr>
          <w:color w:val="000009"/>
          <w:spacing w:val="-9"/>
          <w:sz w:val="24"/>
        </w:rPr>
        <w:t xml:space="preserve">v. </w:t>
      </w:r>
      <w:r>
        <w:rPr>
          <w:i/>
          <w:color w:val="000009"/>
          <w:sz w:val="24"/>
        </w:rPr>
        <w:t xml:space="preserve">S. Vinodh Kumar </w:t>
      </w:r>
      <w:r>
        <w:rPr>
          <w:color w:val="000009"/>
          <w:sz w:val="24"/>
        </w:rPr>
        <w:t xml:space="preserve">(2007) 8 SCC 100 ……The Court also referred to the judgment in </w:t>
      </w:r>
      <w:r>
        <w:rPr>
          <w:i/>
          <w:color w:val="000009"/>
          <w:sz w:val="24"/>
        </w:rPr>
        <w:t xml:space="preserve">Om Prakash Shukla </w:t>
      </w:r>
      <w:r>
        <w:rPr>
          <w:color w:val="000009"/>
          <w:spacing w:val="-9"/>
          <w:sz w:val="24"/>
        </w:rPr>
        <w:t xml:space="preserve">v. </w:t>
      </w:r>
      <w:r>
        <w:rPr>
          <w:i/>
          <w:color w:val="000009"/>
          <w:sz w:val="24"/>
        </w:rPr>
        <w:t xml:space="preserve">Akhilesh Kumar Shukla </w:t>
      </w:r>
      <w:r>
        <w:rPr>
          <w:color w:val="000009"/>
          <w:sz w:val="24"/>
        </w:rPr>
        <w:t>1986 Supp SCC 285, where it has been held specifically that when a candidate appears in the examination without protest and subsequently is found to be not successful in the examination, the question of entertaining the petition challenging such examinatio</w:t>
      </w:r>
      <w:r>
        <w:rPr>
          <w:color w:val="000009"/>
          <w:sz w:val="24"/>
        </w:rPr>
        <w:t>n would not arise</w:t>
      </w:r>
      <w:r>
        <w:rPr>
          <w:color w:val="000009"/>
          <w:spacing w:val="2"/>
          <w:sz w:val="24"/>
        </w:rPr>
        <w:t xml:space="preserve"> </w:t>
      </w:r>
      <w:r>
        <w:rPr>
          <w:color w:val="000009"/>
          <w:sz w:val="24"/>
        </w:rPr>
        <w:t>”</w:t>
      </w:r>
    </w:p>
    <w:p w:rsidR="008451EB" w:rsidRDefault="008451EB">
      <w:pPr>
        <w:spacing w:line="360" w:lineRule="auto"/>
        <w:jc w:val="both"/>
        <w:rPr>
          <w:sz w:val="24"/>
        </w:rPr>
        <w:sectPr w:rsidR="008451EB">
          <w:pgSz w:w="11900" w:h="16840"/>
          <w:pgMar w:top="1380" w:right="1060" w:bottom="940" w:left="940" w:header="0" w:footer="746" w:gutter="0"/>
          <w:cols w:space="720"/>
        </w:sectPr>
      </w:pPr>
    </w:p>
    <w:p w:rsidR="008451EB" w:rsidRDefault="00CD6608">
      <w:pPr>
        <w:pStyle w:val="ListParagraph"/>
        <w:numPr>
          <w:ilvl w:val="0"/>
          <w:numId w:val="5"/>
        </w:numPr>
        <w:tabs>
          <w:tab w:val="left" w:pos="1798"/>
        </w:tabs>
        <w:spacing w:before="61" w:line="360" w:lineRule="auto"/>
        <w:ind w:left="1078" w:right="277" w:firstLine="0"/>
        <w:jc w:val="both"/>
        <w:rPr>
          <w:color w:val="000009"/>
          <w:sz w:val="28"/>
        </w:rPr>
      </w:pPr>
      <w:r>
        <w:rPr>
          <w:color w:val="000009"/>
          <w:sz w:val="28"/>
        </w:rPr>
        <w:lastRenderedPageBreak/>
        <w:t>Before the declaration of the result of the written examination on 15.09.2014, the State Government by its Government order</w:t>
      </w:r>
      <w:r>
        <w:rPr>
          <w:color w:val="000009"/>
          <w:spacing w:val="-45"/>
          <w:sz w:val="28"/>
        </w:rPr>
        <w:t xml:space="preserve"> </w:t>
      </w:r>
      <w:r>
        <w:rPr>
          <w:color w:val="000009"/>
          <w:sz w:val="28"/>
        </w:rPr>
        <w:t>dated 20.08.2014 revised the requisition thereby revising the number of vacancies in different categories. UP Public Service Commission issued Office Memorandum dated 12.10.2014 specifically mentioning the number of vacancies to be filled up in various cat</w:t>
      </w:r>
      <w:r>
        <w:rPr>
          <w:color w:val="000009"/>
          <w:sz w:val="28"/>
        </w:rPr>
        <w:t>egories in accordance with the requisition sent by the State Government. The said Office Memorandum dated 12.10.2014 published by UP Public Service Commission reads as</w:t>
      </w:r>
      <w:r>
        <w:rPr>
          <w:color w:val="000009"/>
          <w:spacing w:val="-24"/>
          <w:sz w:val="28"/>
        </w:rPr>
        <w:t xml:space="preserve"> </w:t>
      </w:r>
      <w:r>
        <w:rPr>
          <w:color w:val="000009"/>
          <w:sz w:val="28"/>
        </w:rPr>
        <w:t>under:-</w:t>
      </w:r>
    </w:p>
    <w:p w:rsidR="008451EB" w:rsidRDefault="008451EB">
      <w:pPr>
        <w:pStyle w:val="BodyText"/>
        <w:spacing w:before="10"/>
        <w:ind w:left="0"/>
        <w:jc w:val="left"/>
        <w:rPr>
          <w:sz w:val="41"/>
        </w:rPr>
      </w:pPr>
    </w:p>
    <w:p w:rsidR="008451EB" w:rsidRDefault="00CD6608">
      <w:pPr>
        <w:ind w:left="2997" w:right="2189"/>
        <w:jc w:val="center"/>
        <w:rPr>
          <w:b/>
        </w:rPr>
      </w:pPr>
      <w:r>
        <w:rPr>
          <w:b/>
          <w:color w:val="000009"/>
          <w:u w:val="single" w:color="000009"/>
        </w:rPr>
        <w:t>“UPPSC</w:t>
      </w:r>
    </w:p>
    <w:p w:rsidR="008451EB" w:rsidRDefault="00CD6608">
      <w:pPr>
        <w:spacing w:before="121"/>
        <w:ind w:left="2997" w:right="2190"/>
        <w:jc w:val="center"/>
      </w:pPr>
      <w:r>
        <w:rPr>
          <w:color w:val="000009"/>
        </w:rPr>
        <w:t>INTERVIEW PROGRAMME</w:t>
      </w:r>
    </w:p>
    <w:p w:rsidR="008451EB" w:rsidRDefault="00CD6608">
      <w:pPr>
        <w:spacing w:before="119"/>
        <w:ind w:left="2997" w:right="2191"/>
        <w:jc w:val="center"/>
      </w:pPr>
      <w:r>
        <w:rPr>
          <w:color w:val="000009"/>
        </w:rPr>
        <w:t>Month October/November/December, 2014 (24)</w:t>
      </w:r>
    </w:p>
    <w:p w:rsidR="008451EB" w:rsidRDefault="008451EB">
      <w:pPr>
        <w:pStyle w:val="BodyText"/>
        <w:spacing w:before="10"/>
        <w:ind w:left="0"/>
        <w:jc w:val="left"/>
        <w:rPr>
          <w:sz w:val="22"/>
        </w:rPr>
      </w:pPr>
    </w:p>
    <w:p w:rsidR="008451EB" w:rsidRDefault="00CD6608">
      <w:pPr>
        <w:ind w:left="2996" w:right="2191"/>
        <w:jc w:val="center"/>
        <w:rPr>
          <w:b/>
        </w:rPr>
      </w:pPr>
      <w:r>
        <w:rPr>
          <w:b/>
          <w:color w:val="000009"/>
          <w:u w:val="single" w:color="000009"/>
        </w:rPr>
        <w:t>OFFICE M</w:t>
      </w:r>
      <w:r>
        <w:rPr>
          <w:b/>
          <w:color w:val="000009"/>
          <w:u w:val="single" w:color="000009"/>
        </w:rPr>
        <w:t>EMORANDUM</w:t>
      </w:r>
    </w:p>
    <w:p w:rsidR="008451EB" w:rsidRDefault="008451EB">
      <w:pPr>
        <w:pStyle w:val="BodyText"/>
        <w:spacing w:before="7"/>
        <w:ind w:left="0"/>
        <w:jc w:val="left"/>
        <w:rPr>
          <w:b/>
          <w:sz w:val="10"/>
        </w:rPr>
      </w:pPr>
    </w:p>
    <w:tbl>
      <w:tblPr>
        <w:tblW w:w="0" w:type="auto"/>
        <w:tblInd w:w="14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462"/>
        <w:gridCol w:w="4128"/>
        <w:gridCol w:w="3240"/>
      </w:tblGrid>
      <w:tr w:rsidR="008451EB">
        <w:trPr>
          <w:trHeight w:val="244"/>
        </w:trPr>
        <w:tc>
          <w:tcPr>
            <w:tcW w:w="462" w:type="dxa"/>
            <w:tcBorders>
              <w:left w:val="single" w:sz="4" w:space="0" w:color="000009"/>
              <w:bottom w:val="nil"/>
              <w:right w:val="single" w:sz="4" w:space="0" w:color="000009"/>
            </w:tcBorders>
          </w:tcPr>
          <w:p w:rsidR="008451EB" w:rsidRDefault="00CD6608">
            <w:pPr>
              <w:pStyle w:val="TableParagraph"/>
              <w:spacing w:line="225" w:lineRule="exact"/>
              <w:ind w:left="99"/>
              <w:jc w:val="left"/>
            </w:pPr>
            <w:r>
              <w:rPr>
                <w:color w:val="000009"/>
              </w:rPr>
              <w:t>98</w:t>
            </w:r>
          </w:p>
        </w:tc>
        <w:tc>
          <w:tcPr>
            <w:tcW w:w="4128" w:type="dxa"/>
            <w:tcBorders>
              <w:left w:val="single" w:sz="4" w:space="0" w:color="000009"/>
              <w:bottom w:val="nil"/>
              <w:right w:val="single" w:sz="4" w:space="0" w:color="000009"/>
            </w:tcBorders>
          </w:tcPr>
          <w:p w:rsidR="008451EB" w:rsidRDefault="00CD6608">
            <w:pPr>
              <w:pStyle w:val="TableParagraph"/>
              <w:spacing w:line="225" w:lineRule="exact"/>
              <w:ind w:left="98"/>
              <w:jc w:val="left"/>
            </w:pPr>
            <w:r>
              <w:rPr>
                <w:color w:val="000009"/>
              </w:rPr>
              <w:t>Post Subordinate Agricultural</w:t>
            </w:r>
            <w:r>
              <w:rPr>
                <w:color w:val="000009"/>
                <w:spacing w:val="51"/>
              </w:rPr>
              <w:t xml:space="preserve"> </w:t>
            </w:r>
            <w:r>
              <w:rPr>
                <w:color w:val="000009"/>
              </w:rPr>
              <w:t>Service</w:t>
            </w:r>
          </w:p>
        </w:tc>
        <w:tc>
          <w:tcPr>
            <w:tcW w:w="3240" w:type="dxa"/>
            <w:vMerge w:val="restart"/>
            <w:tcBorders>
              <w:left w:val="single" w:sz="4" w:space="0" w:color="000009"/>
              <w:right w:val="single" w:sz="4" w:space="0" w:color="000009"/>
            </w:tcBorders>
          </w:tcPr>
          <w:p w:rsidR="008451EB" w:rsidRDefault="008451EB">
            <w:pPr>
              <w:pStyle w:val="TableParagraph"/>
              <w:jc w:val="left"/>
              <w:rPr>
                <w:b/>
                <w:sz w:val="24"/>
              </w:rPr>
            </w:pPr>
          </w:p>
          <w:p w:rsidR="008451EB" w:rsidRDefault="008451EB">
            <w:pPr>
              <w:pStyle w:val="TableParagraph"/>
              <w:spacing w:before="6"/>
              <w:jc w:val="left"/>
              <w:rPr>
                <w:b/>
                <w:sz w:val="32"/>
              </w:rPr>
            </w:pPr>
          </w:p>
          <w:p w:rsidR="008451EB" w:rsidRDefault="00CD6608">
            <w:pPr>
              <w:pStyle w:val="TableParagraph"/>
              <w:ind w:left="98"/>
              <w:jc w:val="left"/>
            </w:pPr>
            <w:r>
              <w:rPr>
                <w:color w:val="000009"/>
              </w:rPr>
              <w:t>October – 27, 28, 29, 30</w:t>
            </w:r>
          </w:p>
          <w:p w:rsidR="008451EB" w:rsidRDefault="00CD6608">
            <w:pPr>
              <w:pStyle w:val="TableParagraph"/>
              <w:spacing w:before="59"/>
              <w:ind w:left="98"/>
              <w:jc w:val="left"/>
            </w:pPr>
            <w:r>
              <w:rPr>
                <w:color w:val="000009"/>
              </w:rPr>
              <w:t xml:space="preserve">November – 05, 07, 10, 11, </w:t>
            </w:r>
            <w:r>
              <w:rPr>
                <w:color w:val="000009"/>
                <w:spacing w:val="24"/>
              </w:rPr>
              <w:t xml:space="preserve"> </w:t>
            </w:r>
            <w:r>
              <w:rPr>
                <w:color w:val="000009"/>
              </w:rPr>
              <w:t>12,</w:t>
            </w:r>
          </w:p>
          <w:p w:rsidR="008451EB" w:rsidRDefault="00CD6608">
            <w:pPr>
              <w:pStyle w:val="TableParagraph"/>
              <w:spacing w:before="1" w:line="252" w:lineRule="exact"/>
              <w:ind w:left="98" w:right="-15"/>
              <w:jc w:val="left"/>
            </w:pPr>
            <w:r>
              <w:rPr>
                <w:color w:val="000009"/>
              </w:rPr>
              <w:t>13,</w:t>
            </w:r>
            <w:r>
              <w:rPr>
                <w:color w:val="000009"/>
                <w:spacing w:val="34"/>
              </w:rPr>
              <w:t xml:space="preserve"> </w:t>
            </w:r>
            <w:r>
              <w:rPr>
                <w:color w:val="000009"/>
              </w:rPr>
              <w:t>14,</w:t>
            </w:r>
            <w:r>
              <w:rPr>
                <w:color w:val="000009"/>
                <w:spacing w:val="35"/>
              </w:rPr>
              <w:t xml:space="preserve"> </w:t>
            </w:r>
            <w:r>
              <w:rPr>
                <w:color w:val="000009"/>
              </w:rPr>
              <w:t>15,</w:t>
            </w:r>
            <w:r>
              <w:rPr>
                <w:color w:val="000009"/>
                <w:spacing w:val="35"/>
              </w:rPr>
              <w:t xml:space="preserve"> </w:t>
            </w:r>
            <w:r>
              <w:rPr>
                <w:color w:val="000009"/>
              </w:rPr>
              <w:t>17,</w:t>
            </w:r>
            <w:r>
              <w:rPr>
                <w:color w:val="000009"/>
                <w:spacing w:val="35"/>
              </w:rPr>
              <w:t xml:space="preserve"> </w:t>
            </w:r>
            <w:r>
              <w:rPr>
                <w:color w:val="000009"/>
              </w:rPr>
              <w:t>18,</w:t>
            </w:r>
            <w:r>
              <w:rPr>
                <w:color w:val="000009"/>
                <w:spacing w:val="35"/>
              </w:rPr>
              <w:t xml:space="preserve"> </w:t>
            </w:r>
            <w:r>
              <w:rPr>
                <w:color w:val="000009"/>
              </w:rPr>
              <w:t>19,</w:t>
            </w:r>
            <w:r>
              <w:rPr>
                <w:color w:val="000009"/>
                <w:spacing w:val="35"/>
              </w:rPr>
              <w:t xml:space="preserve"> </w:t>
            </w:r>
            <w:r>
              <w:rPr>
                <w:color w:val="000009"/>
              </w:rPr>
              <w:t>20,</w:t>
            </w:r>
            <w:r>
              <w:rPr>
                <w:color w:val="000009"/>
                <w:spacing w:val="34"/>
              </w:rPr>
              <w:t xml:space="preserve"> </w:t>
            </w:r>
            <w:r>
              <w:rPr>
                <w:color w:val="000009"/>
              </w:rPr>
              <w:t>21,</w:t>
            </w:r>
          </w:p>
          <w:p w:rsidR="008451EB" w:rsidRDefault="00CD6608">
            <w:pPr>
              <w:pStyle w:val="TableParagraph"/>
              <w:spacing w:line="252" w:lineRule="exact"/>
              <w:ind w:left="98"/>
              <w:jc w:val="left"/>
            </w:pPr>
            <w:r>
              <w:rPr>
                <w:color w:val="000009"/>
              </w:rPr>
              <w:t>22, 25, 26, 27, 28, 29</w:t>
            </w:r>
          </w:p>
          <w:p w:rsidR="008451EB" w:rsidRDefault="00CD6608">
            <w:pPr>
              <w:pStyle w:val="TableParagraph"/>
              <w:spacing w:before="61" w:line="252" w:lineRule="exact"/>
              <w:ind w:left="98"/>
              <w:jc w:val="left"/>
            </w:pPr>
            <w:r>
              <w:rPr>
                <w:color w:val="000009"/>
              </w:rPr>
              <w:t xml:space="preserve">December – 01, 02, 03, 04, </w:t>
            </w:r>
            <w:r>
              <w:rPr>
                <w:color w:val="000009"/>
                <w:spacing w:val="24"/>
              </w:rPr>
              <w:t xml:space="preserve"> </w:t>
            </w:r>
            <w:r>
              <w:rPr>
                <w:color w:val="000009"/>
              </w:rPr>
              <w:t>05,</w:t>
            </w:r>
          </w:p>
          <w:p w:rsidR="008451EB" w:rsidRDefault="00CD6608">
            <w:pPr>
              <w:pStyle w:val="TableParagraph"/>
              <w:spacing w:line="252" w:lineRule="exact"/>
              <w:ind w:left="98" w:right="-15"/>
              <w:jc w:val="left"/>
            </w:pPr>
            <w:r>
              <w:rPr>
                <w:color w:val="000009"/>
              </w:rPr>
              <w:t>06,</w:t>
            </w:r>
            <w:r>
              <w:rPr>
                <w:color w:val="000009"/>
                <w:spacing w:val="34"/>
              </w:rPr>
              <w:t xml:space="preserve"> </w:t>
            </w:r>
            <w:r>
              <w:rPr>
                <w:color w:val="000009"/>
              </w:rPr>
              <w:t>08,</w:t>
            </w:r>
            <w:r>
              <w:rPr>
                <w:color w:val="000009"/>
                <w:spacing w:val="35"/>
              </w:rPr>
              <w:t xml:space="preserve"> </w:t>
            </w:r>
            <w:r>
              <w:rPr>
                <w:color w:val="000009"/>
              </w:rPr>
              <w:t>09,</w:t>
            </w:r>
            <w:r>
              <w:rPr>
                <w:color w:val="000009"/>
                <w:spacing w:val="35"/>
              </w:rPr>
              <w:t xml:space="preserve"> </w:t>
            </w:r>
            <w:r>
              <w:rPr>
                <w:color w:val="000009"/>
              </w:rPr>
              <w:t>10,</w:t>
            </w:r>
            <w:r>
              <w:rPr>
                <w:color w:val="000009"/>
                <w:spacing w:val="35"/>
              </w:rPr>
              <w:t xml:space="preserve"> </w:t>
            </w:r>
            <w:r>
              <w:rPr>
                <w:color w:val="000009"/>
              </w:rPr>
              <w:t>11,</w:t>
            </w:r>
            <w:r>
              <w:rPr>
                <w:color w:val="000009"/>
                <w:spacing w:val="35"/>
              </w:rPr>
              <w:t xml:space="preserve"> </w:t>
            </w:r>
            <w:r>
              <w:rPr>
                <w:color w:val="000009"/>
              </w:rPr>
              <w:t>12,</w:t>
            </w:r>
            <w:r>
              <w:rPr>
                <w:color w:val="000009"/>
                <w:spacing w:val="35"/>
              </w:rPr>
              <w:t xml:space="preserve"> </w:t>
            </w:r>
            <w:r>
              <w:rPr>
                <w:color w:val="000009"/>
              </w:rPr>
              <w:t>15,</w:t>
            </w:r>
            <w:r>
              <w:rPr>
                <w:color w:val="000009"/>
                <w:spacing w:val="34"/>
              </w:rPr>
              <w:t xml:space="preserve"> </w:t>
            </w:r>
            <w:r>
              <w:rPr>
                <w:color w:val="000009"/>
              </w:rPr>
              <w:t>16,</w:t>
            </w:r>
          </w:p>
          <w:p w:rsidR="008451EB" w:rsidRDefault="00CD6608">
            <w:pPr>
              <w:pStyle w:val="TableParagraph"/>
              <w:spacing w:before="1"/>
              <w:ind w:left="98"/>
              <w:jc w:val="left"/>
            </w:pPr>
            <w:r>
              <w:rPr>
                <w:color w:val="000009"/>
              </w:rPr>
              <w:t>17, 18, 19, 20, 22, 23, 24, 2014</w:t>
            </w:r>
          </w:p>
          <w:p w:rsidR="008451EB" w:rsidRDefault="00CD6608">
            <w:pPr>
              <w:pStyle w:val="TableParagraph"/>
              <w:spacing w:before="183"/>
              <w:ind w:left="98"/>
              <w:jc w:val="left"/>
            </w:pPr>
            <w:r>
              <w:rPr>
                <w:color w:val="000009"/>
              </w:rPr>
              <w:t>Before 10.00 a.m.</w:t>
            </w:r>
          </w:p>
        </w:tc>
      </w:tr>
      <w:tr w:rsidR="008451EB">
        <w:trPr>
          <w:trHeight w:val="237"/>
        </w:trPr>
        <w:tc>
          <w:tcPr>
            <w:tcW w:w="462" w:type="dxa"/>
            <w:tcBorders>
              <w:top w:val="nil"/>
              <w:left w:val="single" w:sz="4" w:space="0" w:color="000009"/>
              <w:bottom w:val="nil"/>
              <w:right w:val="single" w:sz="4" w:space="0" w:color="000009"/>
            </w:tcBorders>
          </w:tcPr>
          <w:p w:rsidR="008451EB" w:rsidRDefault="008451EB">
            <w:pPr>
              <w:pStyle w:val="TableParagraph"/>
              <w:jc w:val="left"/>
              <w:rPr>
                <w:rFonts w:ascii="Times New Roman"/>
                <w:sz w:val="16"/>
              </w:rPr>
            </w:pPr>
          </w:p>
        </w:tc>
        <w:tc>
          <w:tcPr>
            <w:tcW w:w="4128" w:type="dxa"/>
            <w:tcBorders>
              <w:top w:val="nil"/>
              <w:left w:val="single" w:sz="4" w:space="0" w:color="000009"/>
              <w:bottom w:val="nil"/>
              <w:right w:val="single" w:sz="4" w:space="0" w:color="000009"/>
            </w:tcBorders>
          </w:tcPr>
          <w:p w:rsidR="008451EB" w:rsidRDefault="00CD6608">
            <w:pPr>
              <w:pStyle w:val="TableParagraph"/>
              <w:spacing w:line="218" w:lineRule="exact"/>
              <w:ind w:left="98"/>
              <w:jc w:val="left"/>
            </w:pPr>
            <w:r>
              <w:rPr>
                <w:color w:val="000009"/>
              </w:rPr>
              <w:t>Class III (Provisional Asstt. Group C)</w:t>
            </w:r>
          </w:p>
        </w:tc>
        <w:tc>
          <w:tcPr>
            <w:tcW w:w="3240" w:type="dxa"/>
            <w:vMerge/>
            <w:tcBorders>
              <w:top w:val="nil"/>
              <w:left w:val="single" w:sz="4" w:space="0" w:color="000009"/>
              <w:right w:val="single" w:sz="4" w:space="0" w:color="000009"/>
            </w:tcBorders>
          </w:tcPr>
          <w:p w:rsidR="008451EB" w:rsidRDefault="008451EB">
            <w:pPr>
              <w:rPr>
                <w:sz w:val="2"/>
                <w:szCs w:val="2"/>
              </w:rPr>
            </w:pPr>
          </w:p>
        </w:tc>
      </w:tr>
      <w:tr w:rsidR="008451EB">
        <w:trPr>
          <w:trHeight w:val="298"/>
        </w:trPr>
        <w:tc>
          <w:tcPr>
            <w:tcW w:w="462" w:type="dxa"/>
            <w:tcBorders>
              <w:top w:val="nil"/>
              <w:left w:val="single" w:sz="4" w:space="0" w:color="000009"/>
              <w:bottom w:val="nil"/>
              <w:right w:val="single" w:sz="4" w:space="0" w:color="000009"/>
            </w:tcBorders>
          </w:tcPr>
          <w:p w:rsidR="008451EB" w:rsidRDefault="008451EB">
            <w:pPr>
              <w:pStyle w:val="TableParagraph"/>
              <w:jc w:val="left"/>
              <w:rPr>
                <w:rFonts w:ascii="Times New Roman"/>
              </w:rPr>
            </w:pPr>
          </w:p>
        </w:tc>
        <w:tc>
          <w:tcPr>
            <w:tcW w:w="4128" w:type="dxa"/>
            <w:tcBorders>
              <w:top w:val="nil"/>
              <w:left w:val="single" w:sz="4" w:space="0" w:color="000009"/>
              <w:bottom w:val="nil"/>
              <w:right w:val="single" w:sz="4" w:space="0" w:color="000009"/>
            </w:tcBorders>
          </w:tcPr>
          <w:p w:rsidR="008451EB" w:rsidRDefault="00CD6608">
            <w:pPr>
              <w:pStyle w:val="TableParagraph"/>
              <w:spacing w:line="242" w:lineRule="exact"/>
              <w:ind w:left="98"/>
              <w:jc w:val="left"/>
            </w:pPr>
            <w:r>
              <w:rPr>
                <w:color w:val="000009"/>
              </w:rPr>
              <w:t>Agricultural Deptt. U.P.</w:t>
            </w:r>
          </w:p>
        </w:tc>
        <w:tc>
          <w:tcPr>
            <w:tcW w:w="3240" w:type="dxa"/>
            <w:vMerge/>
            <w:tcBorders>
              <w:top w:val="nil"/>
              <w:left w:val="single" w:sz="4" w:space="0" w:color="000009"/>
              <w:right w:val="single" w:sz="4" w:space="0" w:color="000009"/>
            </w:tcBorders>
          </w:tcPr>
          <w:p w:rsidR="008451EB" w:rsidRDefault="008451EB">
            <w:pPr>
              <w:rPr>
                <w:sz w:val="2"/>
                <w:szCs w:val="2"/>
              </w:rPr>
            </w:pPr>
          </w:p>
        </w:tc>
      </w:tr>
      <w:tr w:rsidR="008451EB">
        <w:trPr>
          <w:trHeight w:val="358"/>
        </w:trPr>
        <w:tc>
          <w:tcPr>
            <w:tcW w:w="462" w:type="dxa"/>
            <w:tcBorders>
              <w:top w:val="nil"/>
              <w:left w:val="single" w:sz="4" w:space="0" w:color="000009"/>
              <w:bottom w:val="nil"/>
              <w:right w:val="single" w:sz="4" w:space="0" w:color="000009"/>
            </w:tcBorders>
          </w:tcPr>
          <w:p w:rsidR="008451EB" w:rsidRDefault="008451EB">
            <w:pPr>
              <w:pStyle w:val="TableParagraph"/>
              <w:jc w:val="left"/>
              <w:rPr>
                <w:rFonts w:ascii="Times New Roman"/>
                <w:sz w:val="24"/>
              </w:rPr>
            </w:pPr>
          </w:p>
        </w:tc>
        <w:tc>
          <w:tcPr>
            <w:tcW w:w="4128" w:type="dxa"/>
            <w:tcBorders>
              <w:top w:val="nil"/>
              <w:left w:val="single" w:sz="4" w:space="0" w:color="000009"/>
              <w:bottom w:val="nil"/>
              <w:right w:val="single" w:sz="4" w:space="0" w:color="000009"/>
            </w:tcBorders>
          </w:tcPr>
          <w:p w:rsidR="008451EB" w:rsidRDefault="00CD6608">
            <w:pPr>
              <w:pStyle w:val="TableParagraph"/>
              <w:spacing w:before="48"/>
              <w:ind w:left="98"/>
              <w:jc w:val="left"/>
            </w:pPr>
            <w:r>
              <w:rPr>
                <w:color w:val="000009"/>
              </w:rPr>
              <w:t>Reservation</w:t>
            </w:r>
          </w:p>
        </w:tc>
        <w:tc>
          <w:tcPr>
            <w:tcW w:w="3240" w:type="dxa"/>
            <w:vMerge/>
            <w:tcBorders>
              <w:top w:val="nil"/>
              <w:left w:val="single" w:sz="4" w:space="0" w:color="000009"/>
              <w:right w:val="single" w:sz="4" w:space="0" w:color="000009"/>
            </w:tcBorders>
          </w:tcPr>
          <w:p w:rsidR="008451EB" w:rsidRDefault="008451EB">
            <w:pPr>
              <w:rPr>
                <w:sz w:val="2"/>
                <w:szCs w:val="2"/>
              </w:rPr>
            </w:pPr>
          </w:p>
        </w:tc>
      </w:tr>
      <w:tr w:rsidR="008451EB">
        <w:trPr>
          <w:trHeight w:val="297"/>
        </w:trPr>
        <w:tc>
          <w:tcPr>
            <w:tcW w:w="462" w:type="dxa"/>
            <w:tcBorders>
              <w:top w:val="nil"/>
              <w:left w:val="single" w:sz="4" w:space="0" w:color="000009"/>
              <w:bottom w:val="nil"/>
              <w:right w:val="single" w:sz="4" w:space="0" w:color="000009"/>
            </w:tcBorders>
          </w:tcPr>
          <w:p w:rsidR="008451EB" w:rsidRDefault="008451EB">
            <w:pPr>
              <w:pStyle w:val="TableParagraph"/>
              <w:jc w:val="left"/>
              <w:rPr>
                <w:rFonts w:ascii="Times New Roman"/>
              </w:rPr>
            </w:pPr>
          </w:p>
        </w:tc>
        <w:tc>
          <w:tcPr>
            <w:tcW w:w="4128" w:type="dxa"/>
            <w:tcBorders>
              <w:top w:val="nil"/>
              <w:left w:val="single" w:sz="4" w:space="0" w:color="000009"/>
              <w:bottom w:val="nil"/>
              <w:right w:val="single" w:sz="4" w:space="0" w:color="000009"/>
            </w:tcBorders>
          </w:tcPr>
          <w:p w:rsidR="008451EB" w:rsidRDefault="00CD6608">
            <w:pPr>
              <w:pStyle w:val="TableParagraph"/>
              <w:spacing w:before="49" w:line="229" w:lineRule="exact"/>
              <w:ind w:left="98"/>
              <w:jc w:val="left"/>
            </w:pPr>
            <w:r>
              <w:rPr>
                <w:b/>
                <w:color w:val="000009"/>
              </w:rPr>
              <w:t xml:space="preserve">2515 </w:t>
            </w:r>
            <w:r>
              <w:rPr>
                <w:color w:val="000009"/>
              </w:rPr>
              <w:t>posts – Non-reserved</w:t>
            </w:r>
          </w:p>
        </w:tc>
        <w:tc>
          <w:tcPr>
            <w:tcW w:w="3240" w:type="dxa"/>
            <w:vMerge/>
            <w:tcBorders>
              <w:top w:val="nil"/>
              <w:left w:val="single" w:sz="4" w:space="0" w:color="000009"/>
              <w:right w:val="single" w:sz="4" w:space="0" w:color="000009"/>
            </w:tcBorders>
          </w:tcPr>
          <w:p w:rsidR="008451EB" w:rsidRDefault="008451EB">
            <w:pPr>
              <w:rPr>
                <w:sz w:val="2"/>
                <w:szCs w:val="2"/>
              </w:rPr>
            </w:pPr>
          </w:p>
        </w:tc>
      </w:tr>
      <w:tr w:rsidR="008451EB">
        <w:trPr>
          <w:trHeight w:val="237"/>
        </w:trPr>
        <w:tc>
          <w:tcPr>
            <w:tcW w:w="462" w:type="dxa"/>
            <w:tcBorders>
              <w:top w:val="nil"/>
              <w:left w:val="single" w:sz="4" w:space="0" w:color="000009"/>
              <w:bottom w:val="nil"/>
              <w:right w:val="single" w:sz="4" w:space="0" w:color="000009"/>
            </w:tcBorders>
          </w:tcPr>
          <w:p w:rsidR="008451EB" w:rsidRDefault="008451EB">
            <w:pPr>
              <w:pStyle w:val="TableParagraph"/>
              <w:jc w:val="left"/>
              <w:rPr>
                <w:rFonts w:ascii="Times New Roman"/>
                <w:sz w:val="16"/>
              </w:rPr>
            </w:pPr>
          </w:p>
        </w:tc>
        <w:tc>
          <w:tcPr>
            <w:tcW w:w="4128" w:type="dxa"/>
            <w:tcBorders>
              <w:top w:val="nil"/>
              <w:left w:val="single" w:sz="4" w:space="0" w:color="000009"/>
              <w:bottom w:val="nil"/>
              <w:right w:val="single" w:sz="4" w:space="0" w:color="000009"/>
            </w:tcBorders>
          </w:tcPr>
          <w:p w:rsidR="008451EB" w:rsidRDefault="00CD6608">
            <w:pPr>
              <w:pStyle w:val="TableParagraph"/>
              <w:spacing w:line="218" w:lineRule="exact"/>
              <w:ind w:left="98"/>
              <w:jc w:val="left"/>
            </w:pPr>
            <w:r>
              <w:rPr>
                <w:b/>
                <w:color w:val="000009"/>
              </w:rPr>
              <w:t xml:space="preserve">1882 </w:t>
            </w:r>
            <w:r>
              <w:rPr>
                <w:color w:val="000009"/>
              </w:rPr>
              <w:t>posts – SC</w:t>
            </w:r>
          </w:p>
        </w:tc>
        <w:tc>
          <w:tcPr>
            <w:tcW w:w="3240" w:type="dxa"/>
            <w:vMerge/>
            <w:tcBorders>
              <w:top w:val="nil"/>
              <w:left w:val="single" w:sz="4" w:space="0" w:color="000009"/>
              <w:right w:val="single" w:sz="4" w:space="0" w:color="000009"/>
            </w:tcBorders>
          </w:tcPr>
          <w:p w:rsidR="008451EB" w:rsidRDefault="008451EB">
            <w:pPr>
              <w:rPr>
                <w:sz w:val="2"/>
                <w:szCs w:val="2"/>
              </w:rPr>
            </w:pPr>
          </w:p>
        </w:tc>
      </w:tr>
      <w:tr w:rsidR="008451EB">
        <w:trPr>
          <w:trHeight w:val="238"/>
        </w:trPr>
        <w:tc>
          <w:tcPr>
            <w:tcW w:w="462" w:type="dxa"/>
            <w:tcBorders>
              <w:top w:val="nil"/>
              <w:left w:val="single" w:sz="4" w:space="0" w:color="000009"/>
              <w:bottom w:val="nil"/>
              <w:right w:val="single" w:sz="4" w:space="0" w:color="000009"/>
            </w:tcBorders>
          </w:tcPr>
          <w:p w:rsidR="008451EB" w:rsidRDefault="008451EB">
            <w:pPr>
              <w:pStyle w:val="TableParagraph"/>
              <w:jc w:val="left"/>
              <w:rPr>
                <w:rFonts w:ascii="Times New Roman"/>
                <w:sz w:val="16"/>
              </w:rPr>
            </w:pPr>
          </w:p>
        </w:tc>
        <w:tc>
          <w:tcPr>
            <w:tcW w:w="4128" w:type="dxa"/>
            <w:tcBorders>
              <w:top w:val="nil"/>
              <w:left w:val="single" w:sz="4" w:space="0" w:color="000009"/>
              <w:bottom w:val="nil"/>
              <w:right w:val="single" w:sz="4" w:space="0" w:color="000009"/>
            </w:tcBorders>
          </w:tcPr>
          <w:p w:rsidR="008451EB" w:rsidRDefault="00CD6608">
            <w:pPr>
              <w:pStyle w:val="TableParagraph"/>
              <w:spacing w:line="218" w:lineRule="exact"/>
              <w:ind w:left="98"/>
              <w:jc w:val="left"/>
            </w:pPr>
            <w:r>
              <w:rPr>
                <w:b/>
                <w:color w:val="000009"/>
              </w:rPr>
              <w:t xml:space="preserve">201 </w:t>
            </w:r>
            <w:r>
              <w:rPr>
                <w:color w:val="000009"/>
              </w:rPr>
              <w:t>posts – ST</w:t>
            </w:r>
          </w:p>
        </w:tc>
        <w:tc>
          <w:tcPr>
            <w:tcW w:w="3240" w:type="dxa"/>
            <w:vMerge/>
            <w:tcBorders>
              <w:top w:val="nil"/>
              <w:left w:val="single" w:sz="4" w:space="0" w:color="000009"/>
              <w:right w:val="single" w:sz="4" w:space="0" w:color="000009"/>
            </w:tcBorders>
          </w:tcPr>
          <w:p w:rsidR="008451EB" w:rsidRDefault="008451EB">
            <w:pPr>
              <w:rPr>
                <w:sz w:val="2"/>
                <w:szCs w:val="2"/>
              </w:rPr>
            </w:pPr>
          </w:p>
        </w:tc>
      </w:tr>
      <w:tr w:rsidR="008451EB">
        <w:trPr>
          <w:trHeight w:val="308"/>
        </w:trPr>
        <w:tc>
          <w:tcPr>
            <w:tcW w:w="462" w:type="dxa"/>
            <w:tcBorders>
              <w:top w:val="nil"/>
              <w:left w:val="single" w:sz="4" w:space="0" w:color="000009"/>
              <w:bottom w:val="nil"/>
              <w:right w:val="single" w:sz="4" w:space="0" w:color="000009"/>
            </w:tcBorders>
          </w:tcPr>
          <w:p w:rsidR="008451EB" w:rsidRDefault="008451EB">
            <w:pPr>
              <w:pStyle w:val="TableParagraph"/>
              <w:jc w:val="left"/>
              <w:rPr>
                <w:rFonts w:ascii="Times New Roman"/>
              </w:rPr>
            </w:pPr>
          </w:p>
        </w:tc>
        <w:tc>
          <w:tcPr>
            <w:tcW w:w="4128" w:type="dxa"/>
            <w:tcBorders>
              <w:top w:val="nil"/>
              <w:left w:val="single" w:sz="4" w:space="0" w:color="000009"/>
              <w:bottom w:val="nil"/>
              <w:right w:val="single" w:sz="4" w:space="0" w:color="000009"/>
            </w:tcBorders>
          </w:tcPr>
          <w:p w:rsidR="008451EB" w:rsidRDefault="00CD6608">
            <w:pPr>
              <w:pStyle w:val="TableParagraph"/>
              <w:spacing w:line="241" w:lineRule="exact"/>
              <w:ind w:left="98"/>
              <w:jc w:val="left"/>
            </w:pPr>
            <w:r>
              <w:rPr>
                <w:b/>
                <w:color w:val="000009"/>
              </w:rPr>
              <w:t xml:space="preserve">2030 </w:t>
            </w:r>
            <w:r>
              <w:rPr>
                <w:color w:val="000009"/>
              </w:rPr>
              <w:t>posts – OBC</w:t>
            </w:r>
          </w:p>
        </w:tc>
        <w:tc>
          <w:tcPr>
            <w:tcW w:w="3240" w:type="dxa"/>
            <w:vMerge/>
            <w:tcBorders>
              <w:top w:val="nil"/>
              <w:left w:val="single" w:sz="4" w:space="0" w:color="000009"/>
              <w:right w:val="single" w:sz="4" w:space="0" w:color="000009"/>
            </w:tcBorders>
          </w:tcPr>
          <w:p w:rsidR="008451EB" w:rsidRDefault="008451EB">
            <w:pPr>
              <w:rPr>
                <w:sz w:val="2"/>
                <w:szCs w:val="2"/>
              </w:rPr>
            </w:pPr>
          </w:p>
        </w:tc>
      </w:tr>
      <w:tr w:rsidR="008451EB">
        <w:trPr>
          <w:trHeight w:val="310"/>
        </w:trPr>
        <w:tc>
          <w:tcPr>
            <w:tcW w:w="462" w:type="dxa"/>
            <w:tcBorders>
              <w:top w:val="nil"/>
              <w:left w:val="single" w:sz="4" w:space="0" w:color="000009"/>
              <w:bottom w:val="nil"/>
              <w:right w:val="single" w:sz="4" w:space="0" w:color="000009"/>
            </w:tcBorders>
          </w:tcPr>
          <w:p w:rsidR="008451EB" w:rsidRDefault="008451EB">
            <w:pPr>
              <w:pStyle w:val="TableParagraph"/>
              <w:jc w:val="left"/>
              <w:rPr>
                <w:rFonts w:ascii="Times New Roman"/>
              </w:rPr>
            </w:pPr>
          </w:p>
        </w:tc>
        <w:tc>
          <w:tcPr>
            <w:tcW w:w="4128" w:type="dxa"/>
            <w:tcBorders>
              <w:top w:val="nil"/>
              <w:left w:val="single" w:sz="4" w:space="0" w:color="000009"/>
              <w:bottom w:val="nil"/>
              <w:right w:val="single" w:sz="4" w:space="0" w:color="000009"/>
            </w:tcBorders>
          </w:tcPr>
          <w:p w:rsidR="008451EB" w:rsidRDefault="00CD6608">
            <w:pPr>
              <w:pStyle w:val="TableParagraph"/>
              <w:spacing w:before="60" w:line="230" w:lineRule="exact"/>
              <w:ind w:left="98"/>
              <w:jc w:val="left"/>
            </w:pPr>
            <w:r>
              <w:rPr>
                <w:color w:val="000009"/>
              </w:rPr>
              <w:t>Pay Scale Rs.5200-20200/-</w:t>
            </w:r>
          </w:p>
        </w:tc>
        <w:tc>
          <w:tcPr>
            <w:tcW w:w="3240" w:type="dxa"/>
            <w:vMerge/>
            <w:tcBorders>
              <w:top w:val="nil"/>
              <w:left w:val="single" w:sz="4" w:space="0" w:color="000009"/>
              <w:right w:val="single" w:sz="4" w:space="0" w:color="000009"/>
            </w:tcBorders>
          </w:tcPr>
          <w:p w:rsidR="008451EB" w:rsidRDefault="008451EB">
            <w:pPr>
              <w:rPr>
                <w:sz w:val="2"/>
                <w:szCs w:val="2"/>
              </w:rPr>
            </w:pPr>
          </w:p>
        </w:tc>
      </w:tr>
      <w:tr w:rsidR="008451EB">
        <w:trPr>
          <w:trHeight w:val="272"/>
        </w:trPr>
        <w:tc>
          <w:tcPr>
            <w:tcW w:w="462" w:type="dxa"/>
            <w:tcBorders>
              <w:top w:val="nil"/>
              <w:left w:val="single" w:sz="4" w:space="0" w:color="000009"/>
              <w:bottom w:val="nil"/>
              <w:right w:val="single" w:sz="4" w:space="0" w:color="000009"/>
            </w:tcBorders>
          </w:tcPr>
          <w:p w:rsidR="008451EB" w:rsidRDefault="008451EB">
            <w:pPr>
              <w:pStyle w:val="TableParagraph"/>
              <w:jc w:val="left"/>
              <w:rPr>
                <w:rFonts w:ascii="Times New Roman"/>
                <w:sz w:val="20"/>
              </w:rPr>
            </w:pPr>
          </w:p>
        </w:tc>
        <w:tc>
          <w:tcPr>
            <w:tcW w:w="4128" w:type="dxa"/>
            <w:tcBorders>
              <w:top w:val="nil"/>
              <w:left w:val="single" w:sz="4" w:space="0" w:color="000009"/>
              <w:bottom w:val="nil"/>
              <w:right w:val="single" w:sz="4" w:space="0" w:color="000009"/>
            </w:tcBorders>
          </w:tcPr>
          <w:p w:rsidR="008451EB" w:rsidRDefault="00CD6608">
            <w:pPr>
              <w:pStyle w:val="TableParagraph"/>
              <w:spacing w:line="242" w:lineRule="exact"/>
              <w:ind w:left="98"/>
              <w:jc w:val="left"/>
            </w:pPr>
            <w:r>
              <w:rPr>
                <w:color w:val="000009"/>
              </w:rPr>
              <w:t>Grade Pay Rs.2400/-</w:t>
            </w:r>
          </w:p>
        </w:tc>
        <w:tc>
          <w:tcPr>
            <w:tcW w:w="3240" w:type="dxa"/>
            <w:vMerge/>
            <w:tcBorders>
              <w:top w:val="nil"/>
              <w:left w:val="single" w:sz="4" w:space="0" w:color="000009"/>
              <w:right w:val="single" w:sz="4" w:space="0" w:color="000009"/>
            </w:tcBorders>
          </w:tcPr>
          <w:p w:rsidR="008451EB" w:rsidRDefault="008451EB">
            <w:pPr>
              <w:rPr>
                <w:sz w:val="2"/>
                <w:szCs w:val="2"/>
              </w:rPr>
            </w:pPr>
          </w:p>
        </w:tc>
      </w:tr>
      <w:tr w:rsidR="008451EB">
        <w:trPr>
          <w:trHeight w:val="332"/>
        </w:trPr>
        <w:tc>
          <w:tcPr>
            <w:tcW w:w="462" w:type="dxa"/>
            <w:tcBorders>
              <w:top w:val="nil"/>
              <w:left w:val="single" w:sz="4" w:space="0" w:color="000009"/>
              <w:bottom w:val="nil"/>
              <w:right w:val="single" w:sz="4" w:space="0" w:color="000009"/>
            </w:tcBorders>
          </w:tcPr>
          <w:p w:rsidR="008451EB" w:rsidRDefault="008451EB">
            <w:pPr>
              <w:pStyle w:val="TableParagraph"/>
              <w:jc w:val="left"/>
              <w:rPr>
                <w:rFonts w:ascii="Times New Roman"/>
                <w:sz w:val="24"/>
              </w:rPr>
            </w:pPr>
          </w:p>
        </w:tc>
        <w:tc>
          <w:tcPr>
            <w:tcW w:w="4128" w:type="dxa"/>
            <w:tcBorders>
              <w:top w:val="nil"/>
              <w:left w:val="single" w:sz="4" w:space="0" w:color="000009"/>
              <w:bottom w:val="nil"/>
              <w:right w:val="single" w:sz="4" w:space="0" w:color="000009"/>
            </w:tcBorders>
          </w:tcPr>
          <w:p w:rsidR="008451EB" w:rsidRDefault="00CD6608">
            <w:pPr>
              <w:pStyle w:val="TableParagraph"/>
              <w:spacing w:before="23"/>
              <w:ind w:left="98"/>
              <w:jc w:val="left"/>
            </w:pPr>
            <w:r>
              <w:rPr>
                <w:color w:val="000009"/>
              </w:rPr>
              <w:t>Advertisement No.A-5/E-1/2013</w:t>
            </w:r>
          </w:p>
        </w:tc>
        <w:tc>
          <w:tcPr>
            <w:tcW w:w="3240" w:type="dxa"/>
            <w:vMerge/>
            <w:tcBorders>
              <w:top w:val="nil"/>
              <w:left w:val="single" w:sz="4" w:space="0" w:color="000009"/>
              <w:right w:val="single" w:sz="4" w:space="0" w:color="000009"/>
            </w:tcBorders>
          </w:tcPr>
          <w:p w:rsidR="008451EB" w:rsidRDefault="008451EB">
            <w:pPr>
              <w:rPr>
                <w:sz w:val="2"/>
                <w:szCs w:val="2"/>
              </w:rPr>
            </w:pPr>
          </w:p>
        </w:tc>
      </w:tr>
      <w:tr w:rsidR="008451EB">
        <w:trPr>
          <w:trHeight w:val="421"/>
        </w:trPr>
        <w:tc>
          <w:tcPr>
            <w:tcW w:w="462" w:type="dxa"/>
            <w:tcBorders>
              <w:top w:val="nil"/>
              <w:left w:val="single" w:sz="4" w:space="0" w:color="000009"/>
              <w:right w:val="single" w:sz="4" w:space="0" w:color="000009"/>
            </w:tcBorders>
          </w:tcPr>
          <w:p w:rsidR="008451EB" w:rsidRDefault="008451EB">
            <w:pPr>
              <w:pStyle w:val="TableParagraph"/>
              <w:jc w:val="left"/>
              <w:rPr>
                <w:rFonts w:ascii="Times New Roman"/>
                <w:sz w:val="24"/>
              </w:rPr>
            </w:pPr>
          </w:p>
        </w:tc>
        <w:tc>
          <w:tcPr>
            <w:tcW w:w="4128" w:type="dxa"/>
            <w:tcBorders>
              <w:top w:val="nil"/>
              <w:left w:val="single" w:sz="4" w:space="0" w:color="000009"/>
              <w:right w:val="single" w:sz="4" w:space="0" w:color="000009"/>
            </w:tcBorders>
          </w:tcPr>
          <w:p w:rsidR="008451EB" w:rsidRDefault="00CD6608">
            <w:pPr>
              <w:pStyle w:val="TableParagraph"/>
              <w:spacing w:before="48"/>
              <w:ind w:left="98"/>
              <w:jc w:val="left"/>
            </w:pPr>
            <w:r>
              <w:rPr>
                <w:color w:val="000009"/>
              </w:rPr>
              <w:t>Last Date: 21.11.2013</w:t>
            </w:r>
          </w:p>
        </w:tc>
        <w:tc>
          <w:tcPr>
            <w:tcW w:w="3240" w:type="dxa"/>
            <w:vMerge/>
            <w:tcBorders>
              <w:top w:val="nil"/>
              <w:left w:val="single" w:sz="4" w:space="0" w:color="000009"/>
              <w:right w:val="single" w:sz="4" w:space="0" w:color="000009"/>
            </w:tcBorders>
          </w:tcPr>
          <w:p w:rsidR="008451EB" w:rsidRDefault="008451EB">
            <w:pPr>
              <w:rPr>
                <w:sz w:val="2"/>
                <w:szCs w:val="2"/>
              </w:rPr>
            </w:pPr>
          </w:p>
        </w:tc>
      </w:tr>
    </w:tbl>
    <w:p w:rsidR="008451EB" w:rsidRDefault="008451EB">
      <w:pPr>
        <w:pStyle w:val="BodyText"/>
        <w:spacing w:before="4"/>
        <w:ind w:left="0"/>
        <w:jc w:val="left"/>
        <w:rPr>
          <w:b/>
          <w:sz w:val="32"/>
        </w:rPr>
      </w:pPr>
    </w:p>
    <w:p w:rsidR="008451EB" w:rsidRDefault="00CD6608">
      <w:pPr>
        <w:spacing w:before="1"/>
        <w:ind w:left="1528"/>
        <w:rPr>
          <w:sz w:val="24"/>
        </w:rPr>
      </w:pPr>
      <w:r>
        <w:rPr>
          <w:b/>
          <w:color w:val="000009"/>
          <w:sz w:val="24"/>
        </w:rPr>
        <w:t>Dt. 12.10.2014</w:t>
      </w:r>
      <w:r>
        <w:rPr>
          <w:color w:val="000009"/>
          <w:sz w:val="24"/>
        </w:rPr>
        <w:t>”.</w:t>
      </w:r>
    </w:p>
    <w:p w:rsidR="008451EB" w:rsidRDefault="008451EB">
      <w:pPr>
        <w:pStyle w:val="BodyText"/>
        <w:spacing w:before="0"/>
        <w:ind w:left="0"/>
        <w:jc w:val="left"/>
        <w:rPr>
          <w:sz w:val="37"/>
        </w:rPr>
      </w:pPr>
    </w:p>
    <w:p w:rsidR="008451EB" w:rsidRDefault="00CD6608">
      <w:pPr>
        <w:pStyle w:val="BodyText"/>
        <w:spacing w:before="1" w:line="360" w:lineRule="auto"/>
        <w:ind w:right="282"/>
      </w:pPr>
      <w:r>
        <w:rPr>
          <w:color w:val="000009"/>
        </w:rPr>
        <w:t>It is thus clear that the candidates who appeared in the interview were well aware about the modification/revision in number of vacancies of Technical Assistants in different categories. The private respondents/intervening applicants have appeared in the i</w:t>
      </w:r>
      <w:r>
        <w:rPr>
          <w:color w:val="000009"/>
        </w:rPr>
        <w:t>nterview with their eyes wide open regarding the modified vacancies to be</w:t>
      </w:r>
    </w:p>
    <w:p w:rsidR="008451EB" w:rsidRDefault="008451EB">
      <w:pPr>
        <w:spacing w:line="360" w:lineRule="auto"/>
        <w:sectPr w:rsidR="008451EB">
          <w:pgSz w:w="11900" w:h="16840"/>
          <w:pgMar w:top="1380" w:right="1060" w:bottom="940" w:left="940" w:header="0" w:footer="746" w:gutter="0"/>
          <w:cols w:space="720"/>
        </w:sectPr>
      </w:pPr>
    </w:p>
    <w:p w:rsidR="008451EB" w:rsidRDefault="00CD6608">
      <w:pPr>
        <w:pStyle w:val="BodyText"/>
        <w:spacing w:line="360" w:lineRule="auto"/>
        <w:ind w:right="281"/>
      </w:pPr>
      <w:r>
        <w:rPr>
          <w:color w:val="000009"/>
        </w:rPr>
        <w:lastRenderedPageBreak/>
        <w:t>filled up in various categories of the posts. Having appeared in the interview without any demur or protest, it is not open to the candidates to challenge the selec</w:t>
      </w:r>
      <w:r>
        <w:rPr>
          <w:color w:val="000009"/>
        </w:rPr>
        <w:t>tion process on the ground that there was modification in the number of vacancies in different categories and they are estopped by the principle of estoppel from challenging the same.</w:t>
      </w:r>
    </w:p>
    <w:p w:rsidR="008451EB" w:rsidRDefault="00CD6608">
      <w:pPr>
        <w:pStyle w:val="ListParagraph"/>
        <w:numPr>
          <w:ilvl w:val="0"/>
          <w:numId w:val="5"/>
        </w:numPr>
        <w:tabs>
          <w:tab w:val="left" w:pos="1798"/>
        </w:tabs>
        <w:spacing w:line="360" w:lineRule="auto"/>
        <w:ind w:left="1078" w:right="279" w:firstLine="0"/>
        <w:jc w:val="both"/>
        <w:rPr>
          <w:color w:val="000009"/>
          <w:sz w:val="28"/>
        </w:rPr>
      </w:pPr>
      <w:r>
        <w:rPr>
          <w:color w:val="000009"/>
          <w:sz w:val="28"/>
        </w:rPr>
        <w:t>The private respondents knew that by the revised notification dated 12.10.2014, the number of vacancies of different categories have been changed and knowing the same, they participated in the interview and have taken a chance and opportunity thereon witho</w:t>
      </w:r>
      <w:r>
        <w:rPr>
          <w:color w:val="000009"/>
          <w:sz w:val="28"/>
        </w:rPr>
        <w:t>ut any protest. Having participated in the interview and having failed in the final selection, it is not open to the private respondents to turn around and challenge the revised notification dated 12.10.2014 and the revised requisition of the number of vac</w:t>
      </w:r>
      <w:r>
        <w:rPr>
          <w:color w:val="000009"/>
          <w:sz w:val="28"/>
        </w:rPr>
        <w:t>ancies in different categories. Having regard to the consistent view taken by the Supreme Court, the High Court should not have granted any relief to the private</w:t>
      </w:r>
      <w:r>
        <w:rPr>
          <w:color w:val="000009"/>
          <w:spacing w:val="-3"/>
          <w:sz w:val="28"/>
        </w:rPr>
        <w:t xml:space="preserve"> </w:t>
      </w:r>
      <w:r>
        <w:rPr>
          <w:color w:val="000009"/>
          <w:sz w:val="28"/>
        </w:rPr>
        <w:t>respondents/intervenors.</w:t>
      </w:r>
    </w:p>
    <w:p w:rsidR="008451EB" w:rsidRDefault="00CD6608">
      <w:pPr>
        <w:pStyle w:val="Heading1"/>
        <w:spacing w:before="240" w:line="360" w:lineRule="auto"/>
        <w:ind w:right="282"/>
        <w:jc w:val="both"/>
        <w:rPr>
          <w:u w:val="none"/>
        </w:rPr>
      </w:pPr>
      <w:r>
        <w:rPr>
          <w:color w:val="000009"/>
          <w:u w:color="000009"/>
        </w:rPr>
        <w:t>Unfilled vacancies of Horizontal Reservation filled by</w:t>
      </w:r>
      <w:r>
        <w:rPr>
          <w:color w:val="000009"/>
          <w:u w:val="none"/>
        </w:rPr>
        <w:t xml:space="preserve"> </w:t>
      </w:r>
      <w:r>
        <w:rPr>
          <w:color w:val="000009"/>
          <w:u w:color="000009"/>
        </w:rPr>
        <w:t xml:space="preserve">candidates of </w:t>
      </w:r>
      <w:r>
        <w:rPr>
          <w:color w:val="000009"/>
          <w:u w:color="000009"/>
        </w:rPr>
        <w:t>vertical</w:t>
      </w:r>
      <w:r>
        <w:rPr>
          <w:color w:val="000009"/>
          <w:spacing w:val="-5"/>
          <w:u w:color="000009"/>
        </w:rPr>
        <w:t xml:space="preserve"> </w:t>
      </w:r>
      <w:r>
        <w:rPr>
          <w:color w:val="000009"/>
          <w:u w:color="000009"/>
        </w:rPr>
        <w:t>reservation</w:t>
      </w:r>
    </w:p>
    <w:p w:rsidR="008451EB" w:rsidRDefault="00CD6608">
      <w:pPr>
        <w:pStyle w:val="ListParagraph"/>
        <w:numPr>
          <w:ilvl w:val="0"/>
          <w:numId w:val="5"/>
        </w:numPr>
        <w:tabs>
          <w:tab w:val="left" w:pos="1798"/>
        </w:tabs>
        <w:spacing w:line="360" w:lineRule="auto"/>
        <w:ind w:left="1078" w:right="279" w:firstLine="0"/>
        <w:jc w:val="both"/>
        <w:rPr>
          <w:color w:val="000009"/>
          <w:sz w:val="28"/>
        </w:rPr>
      </w:pPr>
      <w:r>
        <w:rPr>
          <w:color w:val="000009"/>
          <w:sz w:val="28"/>
        </w:rPr>
        <w:t>Contention of the private respondents is that as per the statutory requirement, the horizontal reserved vacancies were unfilled and those unfilled vacancies of horizontal category were filled by vertical reservation candidates/other category candidates, wh</w:t>
      </w:r>
      <w:r>
        <w:rPr>
          <w:color w:val="000009"/>
          <w:sz w:val="28"/>
        </w:rPr>
        <w:t xml:space="preserve">ich is in violation of the statutory provisions vitiating the selection process. On behalf of the UP Public Service Commission, </w:t>
      </w:r>
      <w:r>
        <w:rPr>
          <w:color w:val="000009"/>
          <w:spacing w:val="-6"/>
          <w:sz w:val="28"/>
        </w:rPr>
        <w:t xml:space="preserve">Mr. </w:t>
      </w:r>
      <w:r>
        <w:rPr>
          <w:color w:val="000009"/>
          <w:sz w:val="28"/>
        </w:rPr>
        <w:t>Shrish Kumar Misra, learned counsel has furnished the details as to the number of vacancies reserved for horizontal category</w:t>
      </w:r>
      <w:r>
        <w:rPr>
          <w:color w:val="000009"/>
          <w:sz w:val="28"/>
        </w:rPr>
        <w:t xml:space="preserve"> and</w:t>
      </w:r>
      <w:r>
        <w:rPr>
          <w:color w:val="000009"/>
          <w:spacing w:val="42"/>
          <w:sz w:val="28"/>
        </w:rPr>
        <w:t xml:space="preserve"> </w:t>
      </w:r>
      <w:r>
        <w:rPr>
          <w:color w:val="000009"/>
          <w:sz w:val="28"/>
        </w:rPr>
        <w:t>the</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37"/>
        <w:jc w:val="left"/>
      </w:pPr>
      <w:r>
        <w:rPr>
          <w:color w:val="000009"/>
        </w:rPr>
        <w:lastRenderedPageBreak/>
        <w:t>number of candidates found suitable and placed in the respective categories. The said details are as under:-</w:t>
      </w:r>
    </w:p>
    <w:p w:rsidR="008451EB" w:rsidRDefault="008451EB">
      <w:pPr>
        <w:pStyle w:val="BodyText"/>
        <w:spacing w:before="9"/>
        <w:ind w:left="0"/>
        <w:jc w:val="left"/>
        <w:rPr>
          <w:sz w:val="20"/>
        </w:rPr>
      </w:pPr>
    </w:p>
    <w:tbl>
      <w:tblPr>
        <w:tblW w:w="0" w:type="auto"/>
        <w:tblInd w:w="150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3420"/>
        <w:gridCol w:w="1940"/>
        <w:gridCol w:w="1842"/>
      </w:tblGrid>
      <w:tr w:rsidR="008451EB">
        <w:trPr>
          <w:trHeight w:val="504"/>
        </w:trPr>
        <w:tc>
          <w:tcPr>
            <w:tcW w:w="3420" w:type="dxa"/>
            <w:tcBorders>
              <w:left w:val="single" w:sz="4" w:space="0" w:color="000009"/>
              <w:right w:val="single" w:sz="4" w:space="0" w:color="000009"/>
            </w:tcBorders>
          </w:tcPr>
          <w:p w:rsidR="008451EB" w:rsidRDefault="00CD6608">
            <w:pPr>
              <w:pStyle w:val="TableParagraph"/>
              <w:spacing w:line="249" w:lineRule="exact"/>
              <w:ind w:left="1258" w:right="1157"/>
              <w:rPr>
                <w:b/>
              </w:rPr>
            </w:pPr>
            <w:r>
              <w:rPr>
                <w:b/>
                <w:color w:val="000009"/>
              </w:rPr>
              <w:t>Category</w:t>
            </w:r>
          </w:p>
        </w:tc>
        <w:tc>
          <w:tcPr>
            <w:tcW w:w="1940" w:type="dxa"/>
            <w:tcBorders>
              <w:left w:val="single" w:sz="4" w:space="0" w:color="000009"/>
              <w:right w:val="single" w:sz="4" w:space="0" w:color="000009"/>
            </w:tcBorders>
          </w:tcPr>
          <w:p w:rsidR="008451EB" w:rsidRDefault="00CD6608">
            <w:pPr>
              <w:pStyle w:val="TableParagraph"/>
              <w:spacing w:line="249" w:lineRule="exact"/>
              <w:ind w:left="116" w:right="13"/>
              <w:rPr>
                <w:b/>
              </w:rPr>
            </w:pPr>
            <w:r>
              <w:rPr>
                <w:b/>
                <w:color w:val="000009"/>
              </w:rPr>
              <w:t>No. of Vacancies</w:t>
            </w:r>
          </w:p>
        </w:tc>
        <w:tc>
          <w:tcPr>
            <w:tcW w:w="1842" w:type="dxa"/>
            <w:tcBorders>
              <w:left w:val="single" w:sz="4" w:space="0" w:color="000009"/>
              <w:right w:val="single" w:sz="4" w:space="0" w:color="000009"/>
            </w:tcBorders>
          </w:tcPr>
          <w:p w:rsidR="008451EB" w:rsidRDefault="00CD6608">
            <w:pPr>
              <w:pStyle w:val="TableParagraph"/>
              <w:spacing w:line="249" w:lineRule="exact"/>
              <w:ind w:left="101" w:right="100"/>
              <w:rPr>
                <w:b/>
              </w:rPr>
            </w:pPr>
            <w:r>
              <w:rPr>
                <w:b/>
                <w:color w:val="000009"/>
              </w:rPr>
              <w:t>No. of Selected</w:t>
            </w:r>
          </w:p>
          <w:p w:rsidR="008451EB" w:rsidRDefault="00CD6608">
            <w:pPr>
              <w:pStyle w:val="TableParagraph"/>
              <w:spacing w:before="1" w:line="234" w:lineRule="exact"/>
              <w:ind w:left="101" w:right="99"/>
              <w:rPr>
                <w:b/>
              </w:rPr>
            </w:pPr>
            <w:r>
              <w:rPr>
                <w:b/>
                <w:color w:val="000009"/>
              </w:rPr>
              <w:t>Candidates</w:t>
            </w:r>
          </w:p>
        </w:tc>
      </w:tr>
      <w:tr w:rsidR="008451EB">
        <w:trPr>
          <w:trHeight w:val="249"/>
        </w:trPr>
        <w:tc>
          <w:tcPr>
            <w:tcW w:w="3420" w:type="dxa"/>
            <w:tcBorders>
              <w:left w:val="single" w:sz="4" w:space="0" w:color="000009"/>
              <w:right w:val="single" w:sz="4" w:space="0" w:color="000009"/>
            </w:tcBorders>
          </w:tcPr>
          <w:p w:rsidR="008451EB" w:rsidRDefault="00CD6608">
            <w:pPr>
              <w:pStyle w:val="TableParagraph"/>
              <w:spacing w:line="229" w:lineRule="exact"/>
              <w:ind w:left="99"/>
              <w:jc w:val="left"/>
            </w:pPr>
            <w:r>
              <w:rPr>
                <w:color w:val="000009"/>
              </w:rPr>
              <w:t>Women</w:t>
            </w:r>
          </w:p>
        </w:tc>
        <w:tc>
          <w:tcPr>
            <w:tcW w:w="1940" w:type="dxa"/>
            <w:tcBorders>
              <w:left w:val="single" w:sz="4" w:space="0" w:color="000009"/>
              <w:right w:val="single" w:sz="4" w:space="0" w:color="000009"/>
            </w:tcBorders>
          </w:tcPr>
          <w:p w:rsidR="008451EB" w:rsidRDefault="00CD6608">
            <w:pPr>
              <w:pStyle w:val="TableParagraph"/>
              <w:spacing w:line="229" w:lineRule="exact"/>
              <w:ind w:left="116" w:right="12"/>
            </w:pPr>
            <w:r>
              <w:rPr>
                <w:color w:val="000009"/>
              </w:rPr>
              <w:t>1325</w:t>
            </w:r>
          </w:p>
        </w:tc>
        <w:tc>
          <w:tcPr>
            <w:tcW w:w="1842" w:type="dxa"/>
            <w:tcBorders>
              <w:left w:val="single" w:sz="4" w:space="0" w:color="000009"/>
              <w:right w:val="single" w:sz="4" w:space="0" w:color="000009"/>
            </w:tcBorders>
          </w:tcPr>
          <w:p w:rsidR="008451EB" w:rsidRDefault="00CD6608">
            <w:pPr>
              <w:pStyle w:val="TableParagraph"/>
              <w:spacing w:line="229" w:lineRule="exact"/>
              <w:ind w:left="204" w:right="100"/>
            </w:pPr>
            <w:r>
              <w:rPr>
                <w:color w:val="000009"/>
              </w:rPr>
              <w:t>156</w:t>
            </w:r>
          </w:p>
        </w:tc>
      </w:tr>
      <w:tr w:rsidR="008451EB">
        <w:trPr>
          <w:trHeight w:val="246"/>
        </w:trPr>
        <w:tc>
          <w:tcPr>
            <w:tcW w:w="3420" w:type="dxa"/>
            <w:tcBorders>
              <w:left w:val="single" w:sz="4" w:space="0" w:color="000009"/>
              <w:right w:val="single" w:sz="4" w:space="0" w:color="000009"/>
            </w:tcBorders>
          </w:tcPr>
          <w:p w:rsidR="008451EB" w:rsidRDefault="00CD6608">
            <w:pPr>
              <w:pStyle w:val="TableParagraph"/>
              <w:spacing w:line="227" w:lineRule="exact"/>
              <w:ind w:left="99"/>
              <w:jc w:val="left"/>
            </w:pPr>
            <w:r>
              <w:rPr>
                <w:color w:val="000009"/>
              </w:rPr>
              <w:t>Dependents of Freedom Fighters</w:t>
            </w:r>
          </w:p>
        </w:tc>
        <w:tc>
          <w:tcPr>
            <w:tcW w:w="1940" w:type="dxa"/>
            <w:tcBorders>
              <w:left w:val="single" w:sz="4" w:space="0" w:color="000009"/>
              <w:right w:val="single" w:sz="4" w:space="0" w:color="000009"/>
            </w:tcBorders>
          </w:tcPr>
          <w:p w:rsidR="008451EB" w:rsidRDefault="00CD6608">
            <w:pPr>
              <w:pStyle w:val="TableParagraph"/>
              <w:spacing w:line="227" w:lineRule="exact"/>
              <w:ind w:left="115" w:right="13"/>
            </w:pPr>
            <w:r>
              <w:rPr>
                <w:color w:val="000009"/>
              </w:rPr>
              <w:t>132</w:t>
            </w:r>
          </w:p>
        </w:tc>
        <w:tc>
          <w:tcPr>
            <w:tcW w:w="1842" w:type="dxa"/>
            <w:tcBorders>
              <w:left w:val="single" w:sz="4" w:space="0" w:color="000009"/>
              <w:right w:val="single" w:sz="4" w:space="0" w:color="000009"/>
            </w:tcBorders>
          </w:tcPr>
          <w:p w:rsidR="008451EB" w:rsidRDefault="00CD6608">
            <w:pPr>
              <w:pStyle w:val="TableParagraph"/>
              <w:spacing w:line="227" w:lineRule="exact"/>
              <w:ind w:left="202" w:right="100"/>
            </w:pPr>
            <w:r>
              <w:rPr>
                <w:color w:val="000009"/>
              </w:rPr>
              <w:t>45</w:t>
            </w:r>
          </w:p>
        </w:tc>
      </w:tr>
      <w:tr w:rsidR="008451EB">
        <w:trPr>
          <w:trHeight w:val="249"/>
        </w:trPr>
        <w:tc>
          <w:tcPr>
            <w:tcW w:w="3420" w:type="dxa"/>
            <w:tcBorders>
              <w:left w:val="single" w:sz="4" w:space="0" w:color="000009"/>
              <w:right w:val="single" w:sz="4" w:space="0" w:color="000009"/>
            </w:tcBorders>
          </w:tcPr>
          <w:p w:rsidR="008451EB" w:rsidRDefault="00CD6608">
            <w:pPr>
              <w:pStyle w:val="TableParagraph"/>
              <w:spacing w:line="229" w:lineRule="exact"/>
              <w:ind w:left="99"/>
              <w:jc w:val="left"/>
            </w:pPr>
            <w:r>
              <w:rPr>
                <w:color w:val="000009"/>
              </w:rPr>
              <w:t>Ex-Servicemen</w:t>
            </w:r>
          </w:p>
        </w:tc>
        <w:tc>
          <w:tcPr>
            <w:tcW w:w="1940" w:type="dxa"/>
            <w:tcBorders>
              <w:left w:val="single" w:sz="4" w:space="0" w:color="000009"/>
              <w:right w:val="single" w:sz="4" w:space="0" w:color="000009"/>
            </w:tcBorders>
          </w:tcPr>
          <w:p w:rsidR="008451EB" w:rsidRDefault="00CD6608">
            <w:pPr>
              <w:pStyle w:val="TableParagraph"/>
              <w:spacing w:line="229" w:lineRule="exact"/>
              <w:ind w:left="115" w:right="13"/>
            </w:pPr>
            <w:r>
              <w:rPr>
                <w:color w:val="000009"/>
              </w:rPr>
              <w:t>330</w:t>
            </w:r>
          </w:p>
        </w:tc>
        <w:tc>
          <w:tcPr>
            <w:tcW w:w="1842" w:type="dxa"/>
            <w:tcBorders>
              <w:left w:val="single" w:sz="4" w:space="0" w:color="000009"/>
              <w:right w:val="single" w:sz="4" w:space="0" w:color="000009"/>
            </w:tcBorders>
          </w:tcPr>
          <w:p w:rsidR="008451EB" w:rsidRDefault="00CD6608">
            <w:pPr>
              <w:pStyle w:val="TableParagraph"/>
              <w:spacing w:line="229" w:lineRule="exact"/>
              <w:ind w:left="204" w:right="100"/>
            </w:pPr>
            <w:r>
              <w:rPr>
                <w:color w:val="000009"/>
              </w:rPr>
              <w:t>NIL</w:t>
            </w:r>
          </w:p>
        </w:tc>
      </w:tr>
      <w:tr w:rsidR="008451EB">
        <w:trPr>
          <w:trHeight w:val="247"/>
        </w:trPr>
        <w:tc>
          <w:tcPr>
            <w:tcW w:w="3420" w:type="dxa"/>
            <w:tcBorders>
              <w:left w:val="single" w:sz="4" w:space="0" w:color="000009"/>
              <w:right w:val="single" w:sz="4" w:space="0" w:color="000009"/>
            </w:tcBorders>
          </w:tcPr>
          <w:p w:rsidR="008451EB" w:rsidRDefault="00CD6608">
            <w:pPr>
              <w:pStyle w:val="TableParagraph"/>
              <w:spacing w:line="227" w:lineRule="exact"/>
              <w:ind w:left="99"/>
              <w:jc w:val="left"/>
            </w:pPr>
            <w:r>
              <w:rPr>
                <w:color w:val="000009"/>
              </w:rPr>
              <w:t>Partially Blind</w:t>
            </w:r>
          </w:p>
        </w:tc>
        <w:tc>
          <w:tcPr>
            <w:tcW w:w="1940" w:type="dxa"/>
            <w:tcBorders>
              <w:left w:val="single" w:sz="4" w:space="0" w:color="000009"/>
              <w:right w:val="single" w:sz="4" w:space="0" w:color="000009"/>
            </w:tcBorders>
          </w:tcPr>
          <w:p w:rsidR="008451EB" w:rsidRDefault="00CD6608">
            <w:pPr>
              <w:pStyle w:val="TableParagraph"/>
              <w:spacing w:line="227" w:lineRule="exact"/>
              <w:ind w:left="116" w:right="12"/>
            </w:pPr>
            <w:r>
              <w:rPr>
                <w:color w:val="000009"/>
              </w:rPr>
              <w:t>84</w:t>
            </w:r>
          </w:p>
        </w:tc>
        <w:tc>
          <w:tcPr>
            <w:tcW w:w="1842" w:type="dxa"/>
            <w:tcBorders>
              <w:left w:val="single" w:sz="4" w:space="0" w:color="000009"/>
              <w:right w:val="single" w:sz="4" w:space="0" w:color="000009"/>
            </w:tcBorders>
          </w:tcPr>
          <w:p w:rsidR="008451EB" w:rsidRDefault="00CD6608">
            <w:pPr>
              <w:pStyle w:val="TableParagraph"/>
              <w:spacing w:line="227" w:lineRule="exact"/>
              <w:ind w:left="202" w:right="100"/>
            </w:pPr>
            <w:r>
              <w:rPr>
                <w:color w:val="000009"/>
              </w:rPr>
              <w:t>84</w:t>
            </w:r>
          </w:p>
        </w:tc>
      </w:tr>
      <w:tr w:rsidR="008451EB">
        <w:trPr>
          <w:trHeight w:val="248"/>
        </w:trPr>
        <w:tc>
          <w:tcPr>
            <w:tcW w:w="3420" w:type="dxa"/>
            <w:tcBorders>
              <w:left w:val="single" w:sz="4" w:space="0" w:color="000009"/>
              <w:right w:val="single" w:sz="4" w:space="0" w:color="000009"/>
            </w:tcBorders>
          </w:tcPr>
          <w:p w:rsidR="008451EB" w:rsidRDefault="00CD6608">
            <w:pPr>
              <w:pStyle w:val="TableParagraph"/>
              <w:spacing w:line="229" w:lineRule="exact"/>
              <w:ind w:left="99"/>
              <w:jc w:val="left"/>
            </w:pPr>
            <w:r>
              <w:rPr>
                <w:color w:val="000009"/>
              </w:rPr>
              <w:t>Partially Deaf</w:t>
            </w:r>
          </w:p>
        </w:tc>
        <w:tc>
          <w:tcPr>
            <w:tcW w:w="1940" w:type="dxa"/>
            <w:tcBorders>
              <w:left w:val="single" w:sz="4" w:space="0" w:color="000009"/>
              <w:right w:val="single" w:sz="4" w:space="0" w:color="000009"/>
            </w:tcBorders>
          </w:tcPr>
          <w:p w:rsidR="008451EB" w:rsidRDefault="00CD6608">
            <w:pPr>
              <w:pStyle w:val="TableParagraph"/>
              <w:spacing w:line="229" w:lineRule="exact"/>
              <w:ind w:left="116" w:right="12"/>
            </w:pPr>
            <w:r>
              <w:rPr>
                <w:color w:val="000009"/>
              </w:rPr>
              <w:t>84</w:t>
            </w:r>
          </w:p>
        </w:tc>
        <w:tc>
          <w:tcPr>
            <w:tcW w:w="1842" w:type="dxa"/>
            <w:tcBorders>
              <w:left w:val="single" w:sz="4" w:space="0" w:color="000009"/>
              <w:right w:val="single" w:sz="4" w:space="0" w:color="000009"/>
            </w:tcBorders>
          </w:tcPr>
          <w:p w:rsidR="008451EB" w:rsidRDefault="00CD6608">
            <w:pPr>
              <w:pStyle w:val="TableParagraph"/>
              <w:spacing w:line="229" w:lineRule="exact"/>
              <w:ind w:left="202" w:right="100"/>
            </w:pPr>
            <w:r>
              <w:rPr>
                <w:color w:val="000009"/>
              </w:rPr>
              <w:t>57</w:t>
            </w:r>
          </w:p>
        </w:tc>
      </w:tr>
      <w:tr w:rsidR="008451EB">
        <w:trPr>
          <w:trHeight w:val="247"/>
        </w:trPr>
        <w:tc>
          <w:tcPr>
            <w:tcW w:w="3420" w:type="dxa"/>
            <w:tcBorders>
              <w:left w:val="single" w:sz="4" w:space="0" w:color="000009"/>
              <w:right w:val="single" w:sz="4" w:space="0" w:color="000009"/>
            </w:tcBorders>
          </w:tcPr>
          <w:p w:rsidR="008451EB" w:rsidRDefault="00CD6608">
            <w:pPr>
              <w:pStyle w:val="TableParagraph"/>
              <w:spacing w:line="227" w:lineRule="exact"/>
              <w:ind w:left="99"/>
              <w:jc w:val="left"/>
            </w:pPr>
            <w:r>
              <w:rPr>
                <w:color w:val="000009"/>
              </w:rPr>
              <w:t>One-Arm</w:t>
            </w:r>
          </w:p>
        </w:tc>
        <w:tc>
          <w:tcPr>
            <w:tcW w:w="1940" w:type="dxa"/>
            <w:tcBorders>
              <w:left w:val="single" w:sz="4" w:space="0" w:color="000009"/>
              <w:right w:val="single" w:sz="4" w:space="0" w:color="000009"/>
            </w:tcBorders>
          </w:tcPr>
          <w:p w:rsidR="008451EB" w:rsidRDefault="00CD6608">
            <w:pPr>
              <w:pStyle w:val="TableParagraph"/>
              <w:spacing w:line="227" w:lineRule="exact"/>
              <w:ind w:left="116" w:right="12"/>
            </w:pPr>
            <w:r>
              <w:rPr>
                <w:color w:val="000009"/>
              </w:rPr>
              <w:t>42</w:t>
            </w:r>
          </w:p>
        </w:tc>
        <w:tc>
          <w:tcPr>
            <w:tcW w:w="1842" w:type="dxa"/>
            <w:tcBorders>
              <w:left w:val="single" w:sz="4" w:space="0" w:color="000009"/>
              <w:right w:val="single" w:sz="4" w:space="0" w:color="000009"/>
            </w:tcBorders>
          </w:tcPr>
          <w:p w:rsidR="008451EB" w:rsidRDefault="00CD6608">
            <w:pPr>
              <w:pStyle w:val="TableParagraph"/>
              <w:spacing w:line="227" w:lineRule="exact"/>
              <w:ind w:left="202" w:right="100"/>
            </w:pPr>
            <w:r>
              <w:rPr>
                <w:color w:val="000009"/>
              </w:rPr>
              <w:t>42</w:t>
            </w:r>
          </w:p>
        </w:tc>
      </w:tr>
      <w:tr w:rsidR="008451EB">
        <w:trPr>
          <w:trHeight w:val="245"/>
        </w:trPr>
        <w:tc>
          <w:tcPr>
            <w:tcW w:w="3420" w:type="dxa"/>
            <w:tcBorders>
              <w:left w:val="single" w:sz="4" w:space="0" w:color="000009"/>
              <w:right w:val="single" w:sz="4" w:space="0" w:color="000009"/>
            </w:tcBorders>
          </w:tcPr>
          <w:p w:rsidR="008451EB" w:rsidRDefault="00CD6608">
            <w:pPr>
              <w:pStyle w:val="TableParagraph"/>
              <w:spacing w:line="226" w:lineRule="exact"/>
              <w:ind w:left="99"/>
              <w:jc w:val="left"/>
            </w:pPr>
            <w:r>
              <w:rPr>
                <w:color w:val="000009"/>
              </w:rPr>
              <w:t>One-Leg</w:t>
            </w:r>
          </w:p>
        </w:tc>
        <w:tc>
          <w:tcPr>
            <w:tcW w:w="1940" w:type="dxa"/>
            <w:tcBorders>
              <w:left w:val="single" w:sz="4" w:space="0" w:color="000009"/>
              <w:right w:val="single" w:sz="4" w:space="0" w:color="000009"/>
            </w:tcBorders>
          </w:tcPr>
          <w:p w:rsidR="008451EB" w:rsidRDefault="00CD6608">
            <w:pPr>
              <w:pStyle w:val="TableParagraph"/>
              <w:spacing w:line="226" w:lineRule="exact"/>
              <w:ind w:left="116" w:right="12"/>
            </w:pPr>
            <w:r>
              <w:rPr>
                <w:color w:val="000009"/>
              </w:rPr>
              <w:t>42</w:t>
            </w:r>
          </w:p>
        </w:tc>
        <w:tc>
          <w:tcPr>
            <w:tcW w:w="1842" w:type="dxa"/>
            <w:tcBorders>
              <w:left w:val="single" w:sz="4" w:space="0" w:color="000009"/>
              <w:right w:val="single" w:sz="4" w:space="0" w:color="000009"/>
            </w:tcBorders>
          </w:tcPr>
          <w:p w:rsidR="008451EB" w:rsidRDefault="00CD6608">
            <w:pPr>
              <w:pStyle w:val="TableParagraph"/>
              <w:spacing w:line="226" w:lineRule="exact"/>
              <w:ind w:left="202" w:right="100"/>
            </w:pPr>
            <w:r>
              <w:rPr>
                <w:color w:val="000009"/>
              </w:rPr>
              <w:t>42</w:t>
            </w:r>
          </w:p>
        </w:tc>
      </w:tr>
    </w:tbl>
    <w:p w:rsidR="008451EB" w:rsidRDefault="008451EB">
      <w:pPr>
        <w:pStyle w:val="BodyText"/>
        <w:spacing w:before="3"/>
        <w:ind w:left="0"/>
        <w:jc w:val="left"/>
        <w:rPr>
          <w:sz w:val="29"/>
        </w:rPr>
      </w:pPr>
    </w:p>
    <w:p w:rsidR="008451EB" w:rsidRDefault="00CD6608">
      <w:pPr>
        <w:pStyle w:val="BodyText"/>
        <w:spacing w:before="91" w:line="360" w:lineRule="auto"/>
        <w:ind w:right="281"/>
      </w:pPr>
      <w:r>
        <w:rPr>
          <w:color w:val="000009"/>
        </w:rPr>
        <w:t>On behalf of UP Public Service Commission, it was submitted that one of the policies of the State Government regarding horizontal reservation is that, if the suitable candidates for filling the vacancies reserved for such posts of horizontal reservation ar</w:t>
      </w:r>
      <w:r>
        <w:rPr>
          <w:color w:val="000009"/>
        </w:rPr>
        <w:t>e not available and the same are not carried forward; they are filled up by other suitable candidates from amongst the candidates belonging to vertically reserved categories according to their merit. It was submitted that unfilled horizontal reservation va</w:t>
      </w:r>
      <w:r>
        <w:rPr>
          <w:color w:val="000009"/>
        </w:rPr>
        <w:t>cancies were thus filled up by suitable candidates of respective vertical categories according to their merit which is as per the policy of the government. The High Court was not right in finding fault with the filling up of vacancies reserved for horizont</w:t>
      </w:r>
      <w:r>
        <w:rPr>
          <w:color w:val="000009"/>
        </w:rPr>
        <w:t>al reservation with other candidates of respective vertical</w:t>
      </w:r>
      <w:r>
        <w:rPr>
          <w:color w:val="000009"/>
          <w:spacing w:val="-2"/>
        </w:rPr>
        <w:t xml:space="preserve"> </w:t>
      </w:r>
      <w:r>
        <w:rPr>
          <w:color w:val="000009"/>
        </w:rPr>
        <w:t>reservation.</w:t>
      </w:r>
    </w:p>
    <w:p w:rsidR="008451EB" w:rsidRDefault="00CD6608">
      <w:pPr>
        <w:spacing w:before="121"/>
        <w:ind w:left="1078"/>
        <w:jc w:val="both"/>
        <w:rPr>
          <w:b/>
          <w:i/>
          <w:sz w:val="28"/>
        </w:rPr>
      </w:pPr>
      <w:r>
        <w:rPr>
          <w:b/>
          <w:color w:val="000009"/>
          <w:sz w:val="28"/>
          <w:u w:val="single" w:color="000009"/>
        </w:rPr>
        <w:t xml:space="preserve">Plea of </w:t>
      </w:r>
      <w:r>
        <w:rPr>
          <w:b/>
          <w:i/>
          <w:color w:val="000009"/>
          <w:sz w:val="28"/>
          <w:u w:val="single" w:color="000009"/>
        </w:rPr>
        <w:t>res judicata</w:t>
      </w:r>
    </w:p>
    <w:p w:rsidR="008451EB" w:rsidRDefault="00CD6608">
      <w:pPr>
        <w:pStyle w:val="ListParagraph"/>
        <w:numPr>
          <w:ilvl w:val="0"/>
          <w:numId w:val="5"/>
        </w:numPr>
        <w:tabs>
          <w:tab w:val="left" w:pos="1798"/>
        </w:tabs>
        <w:spacing w:before="160" w:line="360" w:lineRule="auto"/>
        <w:ind w:left="1078" w:right="282" w:firstLine="0"/>
        <w:jc w:val="both"/>
        <w:rPr>
          <w:color w:val="000009"/>
          <w:sz w:val="28"/>
        </w:rPr>
      </w:pPr>
      <w:r>
        <w:rPr>
          <w:color w:val="000009"/>
          <w:sz w:val="28"/>
        </w:rPr>
        <w:t xml:space="preserve">The respondents have sought to invoke the principles of </w:t>
      </w:r>
      <w:r>
        <w:rPr>
          <w:i/>
          <w:color w:val="000009"/>
          <w:sz w:val="28"/>
        </w:rPr>
        <w:t xml:space="preserve">res judicata </w:t>
      </w:r>
      <w:r>
        <w:rPr>
          <w:color w:val="000009"/>
          <w:sz w:val="28"/>
        </w:rPr>
        <w:t>by contending that the common judgment dated 10.02.2017 passed by the High Court involved eig</w:t>
      </w:r>
      <w:r>
        <w:rPr>
          <w:color w:val="000009"/>
          <w:sz w:val="28"/>
        </w:rPr>
        <w:t>hty-eight petitions which were allowed with the direction specified in para (75) of the impugned judgment. Out of twenty-one appeals filed before this Court, the judgment</w:t>
      </w:r>
      <w:r>
        <w:rPr>
          <w:color w:val="000009"/>
          <w:spacing w:val="66"/>
          <w:sz w:val="28"/>
        </w:rPr>
        <w:t xml:space="preserve"> </w:t>
      </w:r>
      <w:r>
        <w:rPr>
          <w:color w:val="000009"/>
          <w:sz w:val="28"/>
        </w:rPr>
        <w:t>of</w:t>
      </w:r>
      <w:r>
        <w:rPr>
          <w:color w:val="000009"/>
          <w:spacing w:val="68"/>
          <w:sz w:val="28"/>
        </w:rPr>
        <w:t xml:space="preserve"> </w:t>
      </w:r>
      <w:r>
        <w:rPr>
          <w:color w:val="000009"/>
          <w:sz w:val="28"/>
        </w:rPr>
        <w:t>the</w:t>
      </w:r>
      <w:r>
        <w:rPr>
          <w:color w:val="000009"/>
          <w:spacing w:val="68"/>
          <w:sz w:val="28"/>
        </w:rPr>
        <w:t xml:space="preserve"> </w:t>
      </w:r>
      <w:r>
        <w:rPr>
          <w:color w:val="000009"/>
          <w:sz w:val="28"/>
        </w:rPr>
        <w:t>High</w:t>
      </w:r>
      <w:r>
        <w:rPr>
          <w:color w:val="000009"/>
          <w:spacing w:val="69"/>
          <w:sz w:val="28"/>
        </w:rPr>
        <w:t xml:space="preserve"> </w:t>
      </w:r>
      <w:r>
        <w:rPr>
          <w:color w:val="000009"/>
          <w:sz w:val="28"/>
        </w:rPr>
        <w:t>Court</w:t>
      </w:r>
      <w:r>
        <w:rPr>
          <w:color w:val="000009"/>
          <w:spacing w:val="67"/>
          <w:sz w:val="28"/>
        </w:rPr>
        <w:t xml:space="preserve"> </w:t>
      </w:r>
      <w:r>
        <w:rPr>
          <w:color w:val="000009"/>
          <w:sz w:val="28"/>
        </w:rPr>
        <w:t>passed</w:t>
      </w:r>
      <w:r>
        <w:rPr>
          <w:color w:val="000009"/>
          <w:spacing w:val="66"/>
          <w:sz w:val="28"/>
        </w:rPr>
        <w:t xml:space="preserve"> </w:t>
      </w:r>
      <w:r>
        <w:rPr>
          <w:color w:val="000009"/>
          <w:sz w:val="28"/>
        </w:rPr>
        <w:t>in</w:t>
      </w:r>
      <w:r>
        <w:rPr>
          <w:color w:val="000009"/>
          <w:spacing w:val="69"/>
          <w:sz w:val="28"/>
        </w:rPr>
        <w:t xml:space="preserve"> </w:t>
      </w:r>
      <w:r>
        <w:rPr>
          <w:color w:val="000009"/>
          <w:sz w:val="28"/>
        </w:rPr>
        <w:t>six</w:t>
      </w:r>
      <w:r>
        <w:rPr>
          <w:color w:val="000009"/>
          <w:spacing w:val="65"/>
          <w:sz w:val="28"/>
        </w:rPr>
        <w:t xml:space="preserve"> </w:t>
      </w:r>
      <w:r>
        <w:rPr>
          <w:color w:val="000009"/>
          <w:sz w:val="28"/>
        </w:rPr>
        <w:t>writ</w:t>
      </w:r>
      <w:r>
        <w:rPr>
          <w:color w:val="000009"/>
          <w:spacing w:val="66"/>
          <w:sz w:val="28"/>
        </w:rPr>
        <w:t xml:space="preserve"> </w:t>
      </w:r>
      <w:r>
        <w:rPr>
          <w:color w:val="000009"/>
          <w:sz w:val="28"/>
        </w:rPr>
        <w:t>petitions</w:t>
      </w:r>
      <w:r>
        <w:rPr>
          <w:color w:val="000009"/>
          <w:spacing w:val="66"/>
          <w:sz w:val="28"/>
        </w:rPr>
        <w:t xml:space="preserve"> </w:t>
      </w:r>
      <w:r>
        <w:rPr>
          <w:color w:val="000009"/>
          <w:sz w:val="28"/>
        </w:rPr>
        <w:t>only</w:t>
      </w:r>
      <w:r>
        <w:rPr>
          <w:color w:val="000009"/>
          <w:spacing w:val="65"/>
          <w:sz w:val="28"/>
        </w:rPr>
        <w:t xml:space="preserve"> </w:t>
      </w:r>
      <w:r>
        <w:rPr>
          <w:color w:val="000009"/>
          <w:sz w:val="28"/>
        </w:rPr>
        <w:t>viz.</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277"/>
      </w:pPr>
      <w:r>
        <w:rPr>
          <w:color w:val="000009"/>
        </w:rPr>
        <w:lastRenderedPageBreak/>
        <w:t>WP(C) No.3</w:t>
      </w:r>
      <w:r>
        <w:rPr>
          <w:color w:val="000009"/>
        </w:rPr>
        <w:t>8399/2015, WP(C) No.45822/2015, WP(C) No.47894/2015, WP(C) No.50878/2015 and SPLAD</w:t>
      </w:r>
      <w:r>
        <w:rPr>
          <w:color w:val="000009"/>
          <w:spacing w:val="70"/>
        </w:rPr>
        <w:t xml:space="preserve"> </w:t>
      </w:r>
      <w:r>
        <w:rPr>
          <w:color w:val="000009"/>
        </w:rPr>
        <w:t>No.283/2016</w:t>
      </w:r>
    </w:p>
    <w:p w:rsidR="008451EB" w:rsidRDefault="00CD6608">
      <w:pPr>
        <w:pStyle w:val="BodyText"/>
        <w:spacing w:before="0" w:line="360" w:lineRule="auto"/>
        <w:ind w:right="272"/>
      </w:pPr>
      <w:r>
        <w:rPr>
          <w:color w:val="000009"/>
        </w:rPr>
        <w:t xml:space="preserve">has been challenged; other matters have not been challenged either by the State or by the appellants. </w:t>
      </w:r>
      <w:r>
        <w:rPr>
          <w:color w:val="000009"/>
          <w:spacing w:val="-6"/>
        </w:rPr>
        <w:t xml:space="preserve">Mr. </w:t>
      </w:r>
      <w:r>
        <w:rPr>
          <w:color w:val="000009"/>
        </w:rPr>
        <w:t xml:space="preserve">K. </w:t>
      </w:r>
      <w:r>
        <w:rPr>
          <w:color w:val="000009"/>
          <w:spacing w:val="-3"/>
        </w:rPr>
        <w:t xml:space="preserve">Parameshwar, </w:t>
      </w:r>
      <w:r>
        <w:rPr>
          <w:color w:val="000009"/>
        </w:rPr>
        <w:t>learned counsel has contended that when the appellants have not challenged the common judgment rendered in all the eighty-eight writ petitions and in the present appeals, only the judgment rendered in Writ-C No.34196 of 2015 and few other writ petitions ar</w:t>
      </w:r>
      <w:r>
        <w:rPr>
          <w:color w:val="000009"/>
        </w:rPr>
        <w:t xml:space="preserve">e challenged, the judgment rendered in other writ petitions having not been challenged, have attained finality and thus, operate as </w:t>
      </w:r>
      <w:r>
        <w:rPr>
          <w:i/>
          <w:color w:val="000009"/>
        </w:rPr>
        <w:t xml:space="preserve">res judicata. </w:t>
      </w:r>
      <w:r>
        <w:rPr>
          <w:color w:val="000009"/>
        </w:rPr>
        <w:t xml:space="preserve">In support of his contention, the learned counsel has placed reliance upon </w:t>
      </w:r>
      <w:r>
        <w:rPr>
          <w:i/>
          <w:color w:val="000009"/>
        </w:rPr>
        <w:t xml:space="preserve">Sri Gangai Vinayagar </w:t>
      </w:r>
      <w:r>
        <w:rPr>
          <w:i/>
          <w:color w:val="000009"/>
          <w:spacing w:val="-6"/>
        </w:rPr>
        <w:t xml:space="preserve">Temple </w:t>
      </w:r>
      <w:r>
        <w:rPr>
          <w:color w:val="000009"/>
        </w:rPr>
        <w:t>wherein</w:t>
      </w:r>
      <w:r>
        <w:rPr>
          <w:color w:val="000009"/>
        </w:rPr>
        <w:t xml:space="preserve">, the Supreme Court held that when the common judgment was passed in two or more suits and the judgment and decree passed in two or more of the suits have not been challenged, the decree not assailed there upon, </w:t>
      </w:r>
      <w:r>
        <w:rPr>
          <w:i/>
          <w:color w:val="000009"/>
        </w:rPr>
        <w:t xml:space="preserve">meta morphoses </w:t>
      </w:r>
      <w:r>
        <w:rPr>
          <w:color w:val="000009"/>
        </w:rPr>
        <w:t>into the character of a “form</w:t>
      </w:r>
      <w:r>
        <w:rPr>
          <w:color w:val="000009"/>
        </w:rPr>
        <w:t xml:space="preserve">er suit” and the same operates as </w:t>
      </w:r>
      <w:r>
        <w:rPr>
          <w:i/>
          <w:color w:val="000009"/>
        </w:rPr>
        <w:t xml:space="preserve">res judicata. </w:t>
      </w:r>
      <w:r>
        <w:rPr>
          <w:color w:val="000009"/>
        </w:rPr>
        <w:t xml:space="preserve">It was therefore, contended that in the instant proceedings, the principle of </w:t>
      </w:r>
      <w:r>
        <w:rPr>
          <w:i/>
          <w:color w:val="000009"/>
        </w:rPr>
        <w:t xml:space="preserve">res judicata </w:t>
      </w:r>
      <w:r>
        <w:rPr>
          <w:color w:val="000009"/>
        </w:rPr>
        <w:t>would arise since the appellants have not chosen to challenge the common judgment rendered in number of other writ</w:t>
      </w:r>
      <w:r>
        <w:rPr>
          <w:color w:val="000009"/>
          <w:spacing w:val="-12"/>
        </w:rPr>
        <w:t xml:space="preserve"> </w:t>
      </w:r>
      <w:r>
        <w:rPr>
          <w:color w:val="000009"/>
        </w:rPr>
        <w:t>pe</w:t>
      </w:r>
      <w:r>
        <w:rPr>
          <w:color w:val="000009"/>
        </w:rPr>
        <w:t>titions.</w:t>
      </w:r>
    </w:p>
    <w:p w:rsidR="008451EB" w:rsidRDefault="00CD6608">
      <w:pPr>
        <w:pStyle w:val="ListParagraph"/>
        <w:numPr>
          <w:ilvl w:val="0"/>
          <w:numId w:val="5"/>
        </w:numPr>
        <w:tabs>
          <w:tab w:val="left" w:pos="1798"/>
        </w:tabs>
        <w:spacing w:before="121" w:line="360" w:lineRule="auto"/>
        <w:ind w:left="1078" w:right="276" w:firstLine="0"/>
        <w:jc w:val="both"/>
        <w:rPr>
          <w:color w:val="000009"/>
          <w:sz w:val="28"/>
        </w:rPr>
      </w:pPr>
      <w:r>
        <w:rPr>
          <w:color w:val="000009"/>
          <w:sz w:val="28"/>
        </w:rPr>
        <w:t xml:space="preserve">The above contention does not merit acceptance. In </w:t>
      </w:r>
      <w:r>
        <w:rPr>
          <w:i/>
          <w:color w:val="000009"/>
          <w:sz w:val="28"/>
        </w:rPr>
        <w:t xml:space="preserve">Sri Gangai Vinayagar </w:t>
      </w:r>
      <w:r>
        <w:rPr>
          <w:i/>
          <w:color w:val="000009"/>
          <w:spacing w:val="-4"/>
          <w:sz w:val="28"/>
        </w:rPr>
        <w:t>Temple</w:t>
      </w:r>
      <w:r>
        <w:rPr>
          <w:color w:val="000009"/>
          <w:spacing w:val="-4"/>
          <w:sz w:val="28"/>
        </w:rPr>
        <w:t xml:space="preserve">, </w:t>
      </w:r>
      <w:r>
        <w:rPr>
          <w:color w:val="000009"/>
          <w:sz w:val="28"/>
        </w:rPr>
        <w:t>three separate decrees were passed in OS No.5 of 1978 (a suit for injunction simpliciter); OS No.6 of 1978 (monetary part of the suit claim); and OS No.7 of 1978 (monetary part of the suit claim and also the issue of ownership). The tenants thereon challen</w:t>
      </w:r>
      <w:r>
        <w:rPr>
          <w:color w:val="000009"/>
          <w:sz w:val="28"/>
        </w:rPr>
        <w:t>ged only the decree passed in respect of OS No.6 of 1978; but have not challenged the decree passed in OS No.5 of 1978</w:t>
      </w:r>
      <w:r>
        <w:rPr>
          <w:color w:val="000009"/>
          <w:spacing w:val="49"/>
          <w:sz w:val="28"/>
        </w:rPr>
        <w:t xml:space="preserve"> </w:t>
      </w:r>
      <w:r>
        <w:rPr>
          <w:color w:val="000009"/>
          <w:sz w:val="28"/>
        </w:rPr>
        <w:t>and</w:t>
      </w:r>
      <w:r>
        <w:rPr>
          <w:color w:val="000009"/>
          <w:spacing w:val="49"/>
          <w:sz w:val="28"/>
        </w:rPr>
        <w:t xml:space="preserve"> </w:t>
      </w:r>
      <w:r>
        <w:rPr>
          <w:color w:val="000009"/>
          <w:sz w:val="28"/>
        </w:rPr>
        <w:t>OS</w:t>
      </w:r>
      <w:r>
        <w:rPr>
          <w:color w:val="000009"/>
          <w:spacing w:val="48"/>
          <w:sz w:val="28"/>
        </w:rPr>
        <w:t xml:space="preserve"> </w:t>
      </w:r>
      <w:r>
        <w:rPr>
          <w:color w:val="000009"/>
          <w:sz w:val="28"/>
        </w:rPr>
        <w:t>No.7</w:t>
      </w:r>
      <w:r>
        <w:rPr>
          <w:color w:val="000009"/>
          <w:spacing w:val="49"/>
          <w:sz w:val="28"/>
        </w:rPr>
        <w:t xml:space="preserve"> </w:t>
      </w:r>
      <w:r>
        <w:rPr>
          <w:color w:val="000009"/>
          <w:sz w:val="28"/>
        </w:rPr>
        <w:t>of</w:t>
      </w:r>
      <w:r>
        <w:rPr>
          <w:color w:val="000009"/>
          <w:spacing w:val="48"/>
          <w:sz w:val="28"/>
        </w:rPr>
        <w:t xml:space="preserve"> </w:t>
      </w:r>
      <w:r>
        <w:rPr>
          <w:color w:val="000009"/>
          <w:sz w:val="28"/>
        </w:rPr>
        <w:t>1978.</w:t>
      </w:r>
      <w:r>
        <w:rPr>
          <w:color w:val="000009"/>
          <w:spacing w:val="20"/>
          <w:sz w:val="28"/>
        </w:rPr>
        <w:t xml:space="preserve"> </w:t>
      </w:r>
      <w:r>
        <w:rPr>
          <w:color w:val="000009"/>
          <w:sz w:val="28"/>
        </w:rPr>
        <w:t>It</w:t>
      </w:r>
      <w:r>
        <w:rPr>
          <w:color w:val="000009"/>
          <w:spacing w:val="49"/>
          <w:sz w:val="28"/>
        </w:rPr>
        <w:t xml:space="preserve"> </w:t>
      </w:r>
      <w:r>
        <w:rPr>
          <w:color w:val="000009"/>
          <w:sz w:val="28"/>
        </w:rPr>
        <w:t>was</w:t>
      </w:r>
      <w:r>
        <w:rPr>
          <w:color w:val="000009"/>
          <w:spacing w:val="48"/>
          <w:sz w:val="28"/>
        </w:rPr>
        <w:t xml:space="preserve"> </w:t>
      </w:r>
      <w:r>
        <w:rPr>
          <w:color w:val="000009"/>
          <w:sz w:val="28"/>
        </w:rPr>
        <w:t>in</w:t>
      </w:r>
      <w:r>
        <w:rPr>
          <w:color w:val="000009"/>
          <w:spacing w:val="50"/>
          <w:sz w:val="28"/>
        </w:rPr>
        <w:t xml:space="preserve"> </w:t>
      </w:r>
      <w:r>
        <w:rPr>
          <w:color w:val="000009"/>
          <w:sz w:val="28"/>
        </w:rPr>
        <w:t>that</w:t>
      </w:r>
      <w:r>
        <w:rPr>
          <w:color w:val="000009"/>
          <w:spacing w:val="48"/>
          <w:sz w:val="28"/>
        </w:rPr>
        <w:t xml:space="preserve"> </w:t>
      </w:r>
      <w:r>
        <w:rPr>
          <w:color w:val="000009"/>
          <w:sz w:val="28"/>
        </w:rPr>
        <w:t>context,</w:t>
      </w:r>
      <w:r>
        <w:rPr>
          <w:color w:val="000009"/>
          <w:spacing w:val="48"/>
          <w:sz w:val="28"/>
        </w:rPr>
        <w:t xml:space="preserve"> </w:t>
      </w:r>
      <w:r>
        <w:rPr>
          <w:color w:val="000009"/>
          <w:sz w:val="28"/>
        </w:rPr>
        <w:t>the</w:t>
      </w:r>
      <w:r>
        <w:rPr>
          <w:color w:val="000009"/>
          <w:spacing w:val="50"/>
          <w:sz w:val="28"/>
        </w:rPr>
        <w:t xml:space="preserve"> </w:t>
      </w:r>
      <w:r>
        <w:rPr>
          <w:color w:val="000009"/>
          <w:sz w:val="28"/>
        </w:rPr>
        <w:t>Supreme</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274"/>
      </w:pPr>
      <w:r>
        <w:rPr>
          <w:color w:val="000009"/>
        </w:rPr>
        <w:lastRenderedPageBreak/>
        <w:t xml:space="preserve">Court held that non-challenge to two of the decrees would amount to </w:t>
      </w:r>
      <w:r>
        <w:rPr>
          <w:i/>
          <w:color w:val="000009"/>
        </w:rPr>
        <w:t xml:space="preserve">res judicata. </w:t>
      </w:r>
      <w:r>
        <w:rPr>
          <w:color w:val="000009"/>
        </w:rPr>
        <w:t xml:space="preserve">In </w:t>
      </w:r>
      <w:r>
        <w:rPr>
          <w:i/>
          <w:color w:val="000009"/>
        </w:rPr>
        <w:t xml:space="preserve">Sri Gangai Vinayagar </w:t>
      </w:r>
      <w:r>
        <w:rPr>
          <w:i/>
          <w:color w:val="000009"/>
          <w:spacing w:val="-4"/>
        </w:rPr>
        <w:t>Temple</w:t>
      </w:r>
      <w:r>
        <w:rPr>
          <w:color w:val="000009"/>
          <w:spacing w:val="-4"/>
        </w:rPr>
        <w:t xml:space="preserve">, </w:t>
      </w:r>
      <w:r>
        <w:rPr>
          <w:color w:val="000009"/>
        </w:rPr>
        <w:t>considering the facts and circumstances of the case and non-challenge to the decree passed in OS No.6 of 1978 and OS No.7 of 1978, the Supreme</w:t>
      </w:r>
      <w:r>
        <w:rPr>
          <w:color w:val="000009"/>
        </w:rPr>
        <w:t xml:space="preserve"> Court took the view that having failed to file appeal against the decree in OS No.5 of 1978 and OS No.7 of 1978, the cause of the tenants-respondents thereon was permanently sealed and foreclosed since </w:t>
      </w:r>
      <w:r>
        <w:rPr>
          <w:i/>
          <w:color w:val="000009"/>
        </w:rPr>
        <w:t xml:space="preserve">res judicata </w:t>
      </w:r>
      <w:r>
        <w:rPr>
          <w:color w:val="000009"/>
        </w:rPr>
        <w:t>applied against</w:t>
      </w:r>
      <w:r>
        <w:rPr>
          <w:color w:val="000009"/>
          <w:spacing w:val="-6"/>
        </w:rPr>
        <w:t xml:space="preserve"> </w:t>
      </w:r>
      <w:r>
        <w:rPr>
          <w:color w:val="000009"/>
        </w:rPr>
        <w:t>them.</w:t>
      </w:r>
    </w:p>
    <w:p w:rsidR="008451EB" w:rsidRDefault="00CD6608">
      <w:pPr>
        <w:pStyle w:val="ListParagraph"/>
        <w:numPr>
          <w:ilvl w:val="0"/>
          <w:numId w:val="5"/>
        </w:numPr>
        <w:tabs>
          <w:tab w:val="left" w:pos="1798"/>
        </w:tabs>
        <w:spacing w:line="360" w:lineRule="auto"/>
        <w:ind w:left="1078" w:right="268" w:firstLine="0"/>
        <w:jc w:val="both"/>
        <w:rPr>
          <w:color w:val="000009"/>
          <w:sz w:val="28"/>
        </w:rPr>
      </w:pPr>
      <w:r>
        <w:rPr>
          <w:color w:val="000009"/>
          <w:sz w:val="28"/>
        </w:rPr>
        <w:t>It is pertinent to</w:t>
      </w:r>
      <w:r>
        <w:rPr>
          <w:color w:val="000009"/>
          <w:sz w:val="28"/>
        </w:rPr>
        <w:t xml:space="preserve"> note that in </w:t>
      </w:r>
      <w:r>
        <w:rPr>
          <w:i/>
          <w:color w:val="000009"/>
          <w:sz w:val="28"/>
        </w:rPr>
        <w:t xml:space="preserve">Sri Gangai Vinayagar </w:t>
      </w:r>
      <w:r>
        <w:rPr>
          <w:i/>
          <w:color w:val="000009"/>
          <w:spacing w:val="-4"/>
          <w:sz w:val="28"/>
        </w:rPr>
        <w:t>Temple</w:t>
      </w:r>
      <w:r>
        <w:rPr>
          <w:color w:val="000009"/>
          <w:spacing w:val="-4"/>
          <w:sz w:val="28"/>
        </w:rPr>
        <w:t xml:space="preserve">, </w:t>
      </w:r>
      <w:r>
        <w:rPr>
          <w:color w:val="000009"/>
          <w:sz w:val="28"/>
        </w:rPr>
        <w:t xml:space="preserve">observing </w:t>
      </w:r>
      <w:r>
        <w:rPr>
          <w:i/>
          <w:color w:val="000009"/>
          <w:sz w:val="28"/>
        </w:rPr>
        <w:t>that mere filing of a single appeal leads to the entire dispute becoming sub judice once again</w:t>
      </w:r>
      <w:r>
        <w:rPr>
          <w:color w:val="000009"/>
          <w:sz w:val="28"/>
        </w:rPr>
        <w:t>, the Supreme Court in</w:t>
      </w:r>
      <w:r>
        <w:rPr>
          <w:color w:val="000009"/>
          <w:spacing w:val="73"/>
          <w:sz w:val="28"/>
        </w:rPr>
        <w:t xml:space="preserve"> </w:t>
      </w:r>
      <w:r>
        <w:rPr>
          <w:color w:val="000009"/>
          <w:sz w:val="28"/>
        </w:rPr>
        <w:t>para</w:t>
      </w:r>
    </w:p>
    <w:p w:rsidR="008451EB" w:rsidRDefault="00CD6608">
      <w:pPr>
        <w:pStyle w:val="BodyText"/>
        <w:spacing w:before="0" w:line="321" w:lineRule="exact"/>
      </w:pPr>
      <w:r>
        <w:rPr>
          <w:color w:val="000009"/>
        </w:rPr>
        <w:t>(27) held as under:-</w:t>
      </w:r>
    </w:p>
    <w:p w:rsidR="008451EB" w:rsidRDefault="00CD6608">
      <w:pPr>
        <w:spacing w:before="162" w:line="360" w:lineRule="auto"/>
        <w:ind w:left="1438" w:right="702"/>
        <w:jc w:val="both"/>
        <w:rPr>
          <w:sz w:val="24"/>
        </w:rPr>
      </w:pPr>
      <w:r>
        <w:rPr>
          <w:b/>
          <w:color w:val="000009"/>
          <w:sz w:val="24"/>
        </w:rPr>
        <w:t xml:space="preserve">“27. </w:t>
      </w:r>
      <w:r>
        <w:rPr>
          <w:color w:val="000009"/>
          <w:sz w:val="24"/>
        </w:rPr>
        <w:t>Procedural norms, technicalities and processual law evo</w:t>
      </w:r>
      <w:r>
        <w:rPr>
          <w:color w:val="000009"/>
          <w:sz w:val="24"/>
        </w:rPr>
        <w:t>lve after years of empirical experience, and to ignore them or give them short shrift inevitably defeats justice. Where a common judgment has been delivered in cases in which consolidation orders have specifically been passed</w:t>
      </w:r>
      <w:r>
        <w:rPr>
          <w:color w:val="000009"/>
          <w:sz w:val="24"/>
          <w:u w:val="single" w:color="000009"/>
        </w:rPr>
        <w:t>, we think it irresistible that</w:t>
      </w:r>
      <w:r>
        <w:rPr>
          <w:color w:val="000009"/>
          <w:sz w:val="24"/>
          <w:u w:val="single" w:color="000009"/>
        </w:rPr>
        <w:t xml:space="preserve"> the filing of a single appeal leads to</w:t>
      </w:r>
      <w:r>
        <w:rPr>
          <w:color w:val="000009"/>
          <w:sz w:val="24"/>
        </w:rPr>
        <w:t xml:space="preserve"> </w:t>
      </w:r>
      <w:r>
        <w:rPr>
          <w:color w:val="000009"/>
          <w:sz w:val="24"/>
          <w:u w:val="single" w:color="000009"/>
        </w:rPr>
        <w:t>the entire dispute becoming sub judice once again.</w:t>
      </w:r>
      <w:r>
        <w:rPr>
          <w:color w:val="000009"/>
          <w:sz w:val="24"/>
        </w:rPr>
        <w:t xml:space="preserve"> ….” [</w:t>
      </w:r>
      <w:r>
        <w:rPr>
          <w:b/>
          <w:color w:val="000009"/>
          <w:sz w:val="24"/>
        </w:rPr>
        <w:t>underlining added</w:t>
      </w:r>
      <w:r>
        <w:rPr>
          <w:color w:val="000009"/>
          <w:sz w:val="24"/>
        </w:rPr>
        <w:t>]</w:t>
      </w:r>
    </w:p>
    <w:p w:rsidR="008451EB" w:rsidRDefault="00CD6608">
      <w:pPr>
        <w:pStyle w:val="ListParagraph"/>
        <w:numPr>
          <w:ilvl w:val="0"/>
          <w:numId w:val="5"/>
        </w:numPr>
        <w:tabs>
          <w:tab w:val="left" w:pos="1798"/>
        </w:tabs>
        <w:spacing w:before="121" w:line="360" w:lineRule="auto"/>
        <w:ind w:left="1078" w:right="280" w:firstLine="0"/>
        <w:jc w:val="both"/>
        <w:rPr>
          <w:color w:val="000009"/>
          <w:sz w:val="28"/>
        </w:rPr>
      </w:pPr>
      <w:r>
        <w:rPr>
          <w:color w:val="000009"/>
          <w:sz w:val="28"/>
        </w:rPr>
        <w:t>In the present case, before the High Court, the contentions raised were the same and common arguments were advanced. The High Court dealt wit</w:t>
      </w:r>
      <w:r>
        <w:rPr>
          <w:color w:val="000009"/>
          <w:sz w:val="28"/>
        </w:rPr>
        <w:t>h the batch of writ petitions and disposed all of them by common judgment. Since it is a common judgment with common reasonings, the present batch of appeals before us would not result in any inconsistent decree or order as all of them arise out of the com</w:t>
      </w:r>
      <w:r>
        <w:rPr>
          <w:color w:val="000009"/>
          <w:sz w:val="28"/>
        </w:rPr>
        <w:t>mon judgment containing common operative portion of the judgment.</w:t>
      </w:r>
    </w:p>
    <w:p w:rsidR="008451EB" w:rsidRDefault="00CD6608">
      <w:pPr>
        <w:pStyle w:val="ListParagraph"/>
        <w:numPr>
          <w:ilvl w:val="0"/>
          <w:numId w:val="5"/>
        </w:numPr>
        <w:tabs>
          <w:tab w:val="left" w:pos="1798"/>
        </w:tabs>
        <w:spacing w:line="360" w:lineRule="auto"/>
        <w:ind w:left="1078" w:right="281" w:firstLine="0"/>
        <w:jc w:val="both"/>
        <w:rPr>
          <w:color w:val="000009"/>
          <w:sz w:val="28"/>
        </w:rPr>
      </w:pPr>
      <w:r>
        <w:rPr>
          <w:color w:val="000009"/>
          <w:sz w:val="28"/>
        </w:rPr>
        <w:t>Considering the above contention in the light of the consistent judicial pronouncements of this Court, the above submission is</w:t>
      </w:r>
      <w:r>
        <w:rPr>
          <w:color w:val="000009"/>
          <w:spacing w:val="13"/>
          <w:sz w:val="28"/>
        </w:rPr>
        <w:t xml:space="preserve"> </w:t>
      </w:r>
      <w:r>
        <w:rPr>
          <w:color w:val="000009"/>
          <w:sz w:val="28"/>
        </w:rPr>
        <w:t>liable</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spacing w:before="61" w:line="360" w:lineRule="auto"/>
        <w:ind w:left="1078" w:right="272"/>
        <w:jc w:val="both"/>
        <w:rPr>
          <w:sz w:val="28"/>
        </w:rPr>
      </w:pPr>
      <w:r>
        <w:rPr>
          <w:color w:val="000009"/>
          <w:sz w:val="28"/>
        </w:rPr>
        <w:lastRenderedPageBreak/>
        <w:t xml:space="preserve">to be rejected. In </w:t>
      </w:r>
      <w:r>
        <w:rPr>
          <w:i/>
          <w:color w:val="000009"/>
          <w:sz w:val="28"/>
        </w:rPr>
        <w:t xml:space="preserve">M/s Shenoy and Co., Represented by its partner Bele Srinivasa Rao Street, Bangalore and Others </w:t>
      </w:r>
      <w:r>
        <w:rPr>
          <w:i/>
          <w:color w:val="000009"/>
          <w:spacing w:val="-12"/>
          <w:sz w:val="28"/>
        </w:rPr>
        <w:t xml:space="preserve">v. </w:t>
      </w:r>
      <w:r>
        <w:rPr>
          <w:i/>
          <w:color w:val="000009"/>
          <w:sz w:val="28"/>
        </w:rPr>
        <w:t xml:space="preserve">Commercial </w:t>
      </w:r>
      <w:r>
        <w:rPr>
          <w:i/>
          <w:color w:val="000009"/>
          <w:spacing w:val="-10"/>
          <w:sz w:val="28"/>
        </w:rPr>
        <w:t xml:space="preserve">Tax </w:t>
      </w:r>
      <w:r>
        <w:rPr>
          <w:i/>
          <w:color w:val="000009"/>
          <w:spacing w:val="-3"/>
          <w:sz w:val="28"/>
        </w:rPr>
        <w:t xml:space="preserve">Officer, </w:t>
      </w:r>
      <w:r>
        <w:rPr>
          <w:i/>
          <w:color w:val="000009"/>
          <w:sz w:val="28"/>
        </w:rPr>
        <w:t xml:space="preserve">Circle II, Bangalore and Others </w:t>
      </w:r>
      <w:r>
        <w:rPr>
          <w:b/>
          <w:color w:val="000009"/>
          <w:sz w:val="28"/>
        </w:rPr>
        <w:t>(1985) 2 SCC 512</w:t>
      </w:r>
      <w:r>
        <w:rPr>
          <w:color w:val="000009"/>
          <w:sz w:val="28"/>
        </w:rPr>
        <w:t xml:space="preserve">, a number of writ petitions were allowed by the High Court. </w:t>
      </w:r>
      <w:r>
        <w:rPr>
          <w:color w:val="000009"/>
          <w:spacing w:val="-3"/>
          <w:sz w:val="28"/>
        </w:rPr>
        <w:t xml:space="preserve">However, </w:t>
      </w:r>
      <w:r>
        <w:rPr>
          <w:color w:val="000009"/>
          <w:sz w:val="28"/>
        </w:rPr>
        <w:t>the State chose to file appeal only in one case which came to be allowed by the Supreme Court in the said case. In that fact situation, this Court took the view that the decision of this Court was binding on all the writ petitioners before the High Court e</w:t>
      </w:r>
      <w:r>
        <w:rPr>
          <w:color w:val="000009"/>
          <w:sz w:val="28"/>
        </w:rPr>
        <w:t xml:space="preserve">ven though they were not the respondents in the appeal before the Supreme Court. In </w:t>
      </w:r>
      <w:r>
        <w:rPr>
          <w:i/>
          <w:color w:val="000009"/>
          <w:sz w:val="28"/>
        </w:rPr>
        <w:t xml:space="preserve">M/s Shenoy and Co., </w:t>
      </w:r>
      <w:r>
        <w:rPr>
          <w:color w:val="000009"/>
          <w:sz w:val="28"/>
        </w:rPr>
        <w:t>it was held as</w:t>
      </w:r>
      <w:r>
        <w:rPr>
          <w:color w:val="000009"/>
          <w:spacing w:val="-3"/>
          <w:sz w:val="28"/>
        </w:rPr>
        <w:t xml:space="preserve"> </w:t>
      </w:r>
      <w:r>
        <w:rPr>
          <w:color w:val="000009"/>
          <w:sz w:val="28"/>
        </w:rPr>
        <w:t>under:-</w:t>
      </w:r>
    </w:p>
    <w:p w:rsidR="008451EB" w:rsidRDefault="00CD6608">
      <w:pPr>
        <w:spacing w:before="40" w:line="360" w:lineRule="auto"/>
        <w:ind w:left="1438" w:right="693"/>
        <w:jc w:val="both"/>
        <w:rPr>
          <w:sz w:val="24"/>
        </w:rPr>
      </w:pPr>
      <w:r>
        <w:rPr>
          <w:b/>
          <w:color w:val="000009"/>
          <w:sz w:val="24"/>
        </w:rPr>
        <w:t xml:space="preserve">“22. </w:t>
      </w:r>
      <w:r>
        <w:rPr>
          <w:color w:val="000009"/>
          <w:sz w:val="24"/>
        </w:rPr>
        <w:t>Though a large number of writ petitions were filed challenging the Act, all those writ petitions were grouped together, hear</w:t>
      </w:r>
      <w:r>
        <w:rPr>
          <w:color w:val="000009"/>
          <w:sz w:val="24"/>
        </w:rPr>
        <w:t xml:space="preserve">d together and were disposed of by the High Court by a common judgment. No petitioner advanced any contention peculiar or individual to his petition, not common to others. </w:t>
      </w:r>
      <w:r>
        <w:rPr>
          <w:color w:val="000009"/>
          <w:spacing w:val="-14"/>
          <w:sz w:val="24"/>
        </w:rPr>
        <w:t xml:space="preserve">To </w:t>
      </w:r>
      <w:r>
        <w:rPr>
          <w:color w:val="000009"/>
          <w:sz w:val="24"/>
        </w:rPr>
        <w:t>be precise, the dispute in the cause or controversy between the State and each pe</w:t>
      </w:r>
      <w:r>
        <w:rPr>
          <w:color w:val="000009"/>
          <w:sz w:val="24"/>
        </w:rPr>
        <w:t xml:space="preserve">titioner had no personal or individual element in it or anything personal or peculiar to each petitioner. The challenge to the constitutional validity of 1979 Act proceeded on identical grounds common to all petitioners. This challenge was accepted by the </w:t>
      </w:r>
      <w:r>
        <w:rPr>
          <w:color w:val="000009"/>
          <w:sz w:val="24"/>
        </w:rPr>
        <w:t xml:space="preserve">High Court by a common judgment and it was this common judgment that was the subject-matter of appeal before this Court in </w:t>
      </w:r>
      <w:r>
        <w:rPr>
          <w:i/>
          <w:color w:val="000009"/>
          <w:sz w:val="24"/>
        </w:rPr>
        <w:t xml:space="preserve">State of Karnataka </w:t>
      </w:r>
      <w:r>
        <w:rPr>
          <w:i/>
          <w:color w:val="000009"/>
          <w:spacing w:val="-9"/>
          <w:sz w:val="24"/>
        </w:rPr>
        <w:t xml:space="preserve">v. </w:t>
      </w:r>
      <w:r>
        <w:rPr>
          <w:i/>
          <w:color w:val="000009"/>
          <w:sz w:val="24"/>
        </w:rPr>
        <w:t xml:space="preserve">Hansa Corporation case </w:t>
      </w:r>
      <w:r>
        <w:rPr>
          <w:color w:val="000009"/>
          <w:sz w:val="24"/>
        </w:rPr>
        <w:t>(1980) 4 SCC 697. When the Supreme Court repelled the challenge and held the Act constit</w:t>
      </w:r>
      <w:r>
        <w:rPr>
          <w:color w:val="000009"/>
          <w:sz w:val="24"/>
        </w:rPr>
        <w:t xml:space="preserve">utionally valid, it in terms disposed of not the appeal in </w:t>
      </w:r>
      <w:r>
        <w:rPr>
          <w:i/>
          <w:color w:val="000009"/>
          <w:sz w:val="24"/>
        </w:rPr>
        <w:t xml:space="preserve">Hansa Corporation case </w:t>
      </w:r>
      <w:r>
        <w:rPr>
          <w:color w:val="000009"/>
          <w:sz w:val="24"/>
        </w:rPr>
        <w:t xml:space="preserve">alone, but petitions in which the High Court issued mandamus on the non-existent ground that the 1979 Act was constitutionally invalid. </w:t>
      </w:r>
      <w:r>
        <w:rPr>
          <w:color w:val="000009"/>
          <w:sz w:val="24"/>
          <w:u w:val="single" w:color="000009"/>
        </w:rPr>
        <w:t>It is,</w:t>
      </w:r>
      <w:r>
        <w:rPr>
          <w:color w:val="000009"/>
          <w:sz w:val="24"/>
        </w:rPr>
        <w:t xml:space="preserve"> </w:t>
      </w:r>
      <w:r>
        <w:rPr>
          <w:color w:val="000009"/>
          <w:sz w:val="24"/>
          <w:u w:val="single" w:color="000009"/>
        </w:rPr>
        <w:t>therefore, idle to contend that</w:t>
      </w:r>
      <w:r>
        <w:rPr>
          <w:color w:val="000009"/>
          <w:sz w:val="24"/>
          <w:u w:val="single" w:color="000009"/>
        </w:rPr>
        <w:t xml:space="preserve"> the law laid down by this Court in that</w:t>
      </w:r>
      <w:r>
        <w:rPr>
          <w:color w:val="000009"/>
          <w:sz w:val="24"/>
        </w:rPr>
        <w:t xml:space="preserve"> </w:t>
      </w:r>
      <w:r>
        <w:rPr>
          <w:color w:val="000009"/>
          <w:sz w:val="24"/>
          <w:u w:val="single" w:color="000009"/>
        </w:rPr>
        <w:t>judgment would bind only the Hansa Corporation and not the other</w:t>
      </w:r>
      <w:r>
        <w:rPr>
          <w:color w:val="000009"/>
          <w:sz w:val="24"/>
        </w:rPr>
        <w:t xml:space="preserve"> </w:t>
      </w:r>
      <w:r>
        <w:rPr>
          <w:color w:val="000009"/>
          <w:sz w:val="24"/>
          <w:u w:val="single" w:color="000009"/>
        </w:rPr>
        <w:t>petitioners against whom the State of Karnataka had not filed any</w:t>
      </w:r>
      <w:r>
        <w:rPr>
          <w:color w:val="000009"/>
          <w:sz w:val="24"/>
        </w:rPr>
        <w:t xml:space="preserve"> </w:t>
      </w:r>
      <w:r>
        <w:rPr>
          <w:color w:val="000009"/>
          <w:sz w:val="24"/>
          <w:u w:val="single" w:color="000009"/>
        </w:rPr>
        <w:t xml:space="preserve">appeal. </w:t>
      </w:r>
      <w:r>
        <w:rPr>
          <w:color w:val="000009"/>
          <w:spacing w:val="-15"/>
          <w:sz w:val="24"/>
          <w:u w:val="single" w:color="000009"/>
        </w:rPr>
        <w:t xml:space="preserve">To </w:t>
      </w:r>
      <w:r>
        <w:rPr>
          <w:color w:val="000009"/>
          <w:sz w:val="24"/>
          <w:u w:val="single" w:color="000009"/>
        </w:rPr>
        <w:t>do so is to ignore the binding nature of a judgment of this</w:t>
      </w:r>
      <w:r>
        <w:rPr>
          <w:color w:val="000009"/>
          <w:sz w:val="24"/>
        </w:rPr>
        <w:t xml:space="preserve"> </w:t>
      </w:r>
      <w:r>
        <w:rPr>
          <w:color w:val="000009"/>
          <w:sz w:val="24"/>
          <w:u w:val="single" w:color="000009"/>
        </w:rPr>
        <w:t>Court under A</w:t>
      </w:r>
      <w:r>
        <w:rPr>
          <w:color w:val="000009"/>
          <w:sz w:val="24"/>
          <w:u w:val="single" w:color="000009"/>
        </w:rPr>
        <w:t>rticle 141 of the</w:t>
      </w:r>
      <w:r>
        <w:rPr>
          <w:color w:val="000009"/>
          <w:spacing w:val="-15"/>
          <w:sz w:val="24"/>
          <w:u w:val="single" w:color="000009"/>
        </w:rPr>
        <w:t xml:space="preserve"> </w:t>
      </w:r>
      <w:r>
        <w:rPr>
          <w:color w:val="000009"/>
          <w:sz w:val="24"/>
          <w:u w:val="single" w:color="000009"/>
        </w:rPr>
        <w:t>Constitution.</w:t>
      </w:r>
    </w:p>
    <w:p w:rsidR="008451EB" w:rsidRDefault="00CD6608">
      <w:pPr>
        <w:spacing w:before="41"/>
        <w:ind w:left="1438"/>
        <w:rPr>
          <w:b/>
          <w:sz w:val="24"/>
        </w:rPr>
      </w:pPr>
      <w:r>
        <w:rPr>
          <w:b/>
          <w:color w:val="000009"/>
          <w:sz w:val="24"/>
        </w:rPr>
        <w:t>………</w:t>
      </w:r>
    </w:p>
    <w:p w:rsidR="008451EB" w:rsidRDefault="008451EB">
      <w:pPr>
        <w:rPr>
          <w:sz w:val="24"/>
        </w:rPr>
        <w:sectPr w:rsidR="008451EB">
          <w:pgSz w:w="11900" w:h="16840"/>
          <w:pgMar w:top="1380" w:right="1060" w:bottom="940" w:left="940" w:header="0" w:footer="746" w:gutter="0"/>
          <w:cols w:space="720"/>
        </w:sectPr>
      </w:pPr>
    </w:p>
    <w:p w:rsidR="008451EB" w:rsidRDefault="00CD6608">
      <w:pPr>
        <w:spacing w:before="81" w:line="360" w:lineRule="auto"/>
        <w:ind w:left="1438" w:right="696"/>
        <w:jc w:val="both"/>
        <w:rPr>
          <w:sz w:val="24"/>
        </w:rPr>
      </w:pPr>
      <w:r>
        <w:rPr>
          <w:b/>
          <w:color w:val="000009"/>
          <w:sz w:val="24"/>
        </w:rPr>
        <w:lastRenderedPageBreak/>
        <w:t xml:space="preserve">26. </w:t>
      </w:r>
      <w:r>
        <w:rPr>
          <w:color w:val="000009"/>
          <w:sz w:val="24"/>
        </w:rPr>
        <w:t xml:space="preserve">…… The judgment of this Court in </w:t>
      </w:r>
      <w:r>
        <w:rPr>
          <w:i/>
          <w:color w:val="000009"/>
          <w:sz w:val="24"/>
        </w:rPr>
        <w:t xml:space="preserve">Hansa Corporation case </w:t>
      </w:r>
      <w:r>
        <w:rPr>
          <w:color w:val="000009"/>
          <w:sz w:val="24"/>
        </w:rPr>
        <w:t>is</w:t>
      </w:r>
      <w:r>
        <w:rPr>
          <w:color w:val="000009"/>
          <w:spacing w:val="-19"/>
          <w:sz w:val="24"/>
        </w:rPr>
        <w:t xml:space="preserve"> </w:t>
      </w:r>
      <w:r>
        <w:rPr>
          <w:color w:val="000009"/>
          <w:sz w:val="24"/>
        </w:rPr>
        <w:t xml:space="preserve">binding on all concerned whether they were parties to the judgment or not. </w:t>
      </w:r>
      <w:r>
        <w:rPr>
          <w:color w:val="000009"/>
          <w:spacing w:val="-4"/>
          <w:sz w:val="24"/>
        </w:rPr>
        <w:t xml:space="preserve">We </w:t>
      </w:r>
      <w:r>
        <w:rPr>
          <w:color w:val="000009"/>
          <w:sz w:val="24"/>
        </w:rPr>
        <w:t xml:space="preserve">would like to make it clear that there is no inconsistency in the finding of this Court in </w:t>
      </w:r>
      <w:r>
        <w:rPr>
          <w:i/>
          <w:color w:val="000009"/>
          <w:sz w:val="24"/>
        </w:rPr>
        <w:t xml:space="preserve">Joginder Singh case </w:t>
      </w:r>
      <w:r>
        <w:rPr>
          <w:color w:val="000009"/>
          <w:sz w:val="24"/>
        </w:rPr>
        <w:t xml:space="preserve">AIR 1963 SC 913 and </w:t>
      </w:r>
      <w:r>
        <w:rPr>
          <w:i/>
          <w:color w:val="000009"/>
          <w:sz w:val="24"/>
        </w:rPr>
        <w:t xml:space="preserve">Makhanlal  Waza case </w:t>
      </w:r>
      <w:r>
        <w:rPr>
          <w:color w:val="000009"/>
          <w:sz w:val="24"/>
        </w:rPr>
        <w:t>(1971) 1 SCC 749. The ratio is the same and the appellants cannot take advantage of certain observations</w:t>
      </w:r>
      <w:r>
        <w:rPr>
          <w:color w:val="000009"/>
          <w:sz w:val="24"/>
        </w:rPr>
        <w:t xml:space="preserve"> made by this Court in </w:t>
      </w:r>
      <w:r>
        <w:rPr>
          <w:i/>
          <w:color w:val="000009"/>
          <w:sz w:val="24"/>
        </w:rPr>
        <w:t xml:space="preserve">Joginder Singh case </w:t>
      </w:r>
      <w:r>
        <w:rPr>
          <w:color w:val="000009"/>
          <w:sz w:val="24"/>
        </w:rPr>
        <w:t>for the reasons indicated</w:t>
      </w:r>
      <w:r>
        <w:rPr>
          <w:color w:val="000009"/>
          <w:spacing w:val="-2"/>
          <w:sz w:val="24"/>
        </w:rPr>
        <w:t xml:space="preserve"> </w:t>
      </w:r>
      <w:r>
        <w:rPr>
          <w:color w:val="000009"/>
          <w:sz w:val="24"/>
        </w:rPr>
        <w:t>above.”</w:t>
      </w:r>
    </w:p>
    <w:p w:rsidR="008451EB" w:rsidRDefault="008451EB">
      <w:pPr>
        <w:pStyle w:val="BodyText"/>
        <w:spacing w:before="2"/>
        <w:ind w:left="0"/>
        <w:jc w:val="left"/>
        <w:rPr>
          <w:sz w:val="23"/>
        </w:rPr>
      </w:pPr>
    </w:p>
    <w:p w:rsidR="008451EB" w:rsidRDefault="00CD6608">
      <w:pPr>
        <w:pStyle w:val="ListParagraph"/>
        <w:numPr>
          <w:ilvl w:val="0"/>
          <w:numId w:val="5"/>
        </w:numPr>
        <w:tabs>
          <w:tab w:val="left" w:pos="1798"/>
        </w:tabs>
        <w:spacing w:before="0" w:line="360" w:lineRule="auto"/>
        <w:ind w:left="1078" w:right="274" w:firstLine="0"/>
        <w:jc w:val="both"/>
        <w:rPr>
          <w:color w:val="000009"/>
          <w:sz w:val="28"/>
        </w:rPr>
      </w:pPr>
      <w:r>
        <w:rPr>
          <w:color w:val="000009"/>
          <w:sz w:val="28"/>
        </w:rPr>
        <w:t xml:space="preserve">Reiterating the above principle, in </w:t>
      </w:r>
      <w:r>
        <w:rPr>
          <w:i/>
          <w:color w:val="000009"/>
          <w:sz w:val="28"/>
        </w:rPr>
        <w:t xml:space="preserve">Director of Settlements, </w:t>
      </w:r>
      <w:r>
        <w:rPr>
          <w:i/>
          <w:color w:val="000009"/>
          <w:spacing w:val="-10"/>
          <w:sz w:val="28"/>
        </w:rPr>
        <w:t xml:space="preserve">A.P. </w:t>
      </w:r>
      <w:r>
        <w:rPr>
          <w:i/>
          <w:color w:val="000009"/>
          <w:sz w:val="28"/>
        </w:rPr>
        <w:t xml:space="preserve">and Others </w:t>
      </w:r>
      <w:r>
        <w:rPr>
          <w:i/>
          <w:color w:val="000009"/>
          <w:spacing w:val="-12"/>
          <w:sz w:val="28"/>
        </w:rPr>
        <w:t xml:space="preserve">v. </w:t>
      </w:r>
      <w:r>
        <w:rPr>
          <w:i/>
          <w:color w:val="000009"/>
          <w:sz w:val="28"/>
        </w:rPr>
        <w:t xml:space="preserve">M.R. Apparao and Another </w:t>
      </w:r>
      <w:r>
        <w:rPr>
          <w:b/>
          <w:color w:val="000009"/>
          <w:sz w:val="28"/>
        </w:rPr>
        <w:t>(2002) 4 SCC 638</w:t>
      </w:r>
      <w:r>
        <w:rPr>
          <w:color w:val="000009"/>
          <w:sz w:val="28"/>
        </w:rPr>
        <w:t>, it was held as</w:t>
      </w:r>
      <w:r>
        <w:rPr>
          <w:color w:val="000009"/>
          <w:spacing w:val="-3"/>
          <w:sz w:val="28"/>
        </w:rPr>
        <w:t xml:space="preserve"> </w:t>
      </w:r>
      <w:r>
        <w:rPr>
          <w:color w:val="000009"/>
          <w:sz w:val="28"/>
        </w:rPr>
        <w:t>under:-</w:t>
      </w:r>
    </w:p>
    <w:p w:rsidR="008451EB" w:rsidRDefault="00CD6608">
      <w:pPr>
        <w:spacing w:line="360" w:lineRule="auto"/>
        <w:ind w:left="1438" w:right="694"/>
        <w:jc w:val="both"/>
        <w:rPr>
          <w:sz w:val="24"/>
        </w:rPr>
      </w:pPr>
      <w:r>
        <w:rPr>
          <w:b/>
          <w:color w:val="000009"/>
          <w:sz w:val="24"/>
        </w:rPr>
        <w:t xml:space="preserve">“7. </w:t>
      </w:r>
      <w:r>
        <w:rPr>
          <w:color w:val="000009"/>
          <w:sz w:val="24"/>
        </w:rPr>
        <w:t>So far as the first question</w:t>
      </w:r>
      <w:r>
        <w:rPr>
          <w:color w:val="000009"/>
          <w:sz w:val="24"/>
        </w:rPr>
        <w:t xml:space="preserve"> is concerned, Article 141 of the Constitution unequivocally indicates that the law declared by the Supreme Court shall be binding on all courts within the territory of India. The aforesaid Article empowers the Supreme Court to declare the </w:t>
      </w:r>
      <w:r>
        <w:rPr>
          <w:color w:val="000009"/>
          <w:spacing w:val="-4"/>
          <w:sz w:val="24"/>
        </w:rPr>
        <w:t xml:space="preserve">law. </w:t>
      </w:r>
      <w:r>
        <w:rPr>
          <w:color w:val="000009"/>
          <w:sz w:val="24"/>
        </w:rPr>
        <w:t>It is, ther</w:t>
      </w:r>
      <w:r>
        <w:rPr>
          <w:color w:val="000009"/>
          <w:sz w:val="24"/>
        </w:rPr>
        <w:t xml:space="preserve">efore, an essential function of the Court to interpret a legislation. The statements of the Court on matters other than law like facts may have no binding force as the facts of two cases may not be similar. But what is binding is the ratio of the decision </w:t>
      </w:r>
      <w:r>
        <w:rPr>
          <w:color w:val="000009"/>
          <w:sz w:val="24"/>
        </w:rPr>
        <w:t xml:space="preserve">and not any finding of facts. It is the principle found out upon a reading of a judgment as a whole, in the light of the questions before the Court that forms the ratio and not any particular word or sentence….. </w:t>
      </w:r>
      <w:r>
        <w:rPr>
          <w:color w:val="000009"/>
          <w:sz w:val="24"/>
          <w:u w:val="single" w:color="000009"/>
        </w:rPr>
        <w:t>A judgment of the Court has to be read in</w:t>
      </w:r>
      <w:r>
        <w:rPr>
          <w:color w:val="000009"/>
          <w:sz w:val="24"/>
        </w:rPr>
        <w:t xml:space="preserve"> </w:t>
      </w:r>
      <w:r>
        <w:rPr>
          <w:color w:val="000009"/>
          <w:sz w:val="24"/>
          <w:u w:val="single" w:color="000009"/>
        </w:rPr>
        <w:t>th</w:t>
      </w:r>
      <w:r>
        <w:rPr>
          <w:color w:val="000009"/>
          <w:sz w:val="24"/>
          <w:u w:val="single" w:color="000009"/>
        </w:rPr>
        <w:t>e context of questions which arose for consideration in the case in</w:t>
      </w:r>
      <w:r>
        <w:rPr>
          <w:color w:val="000009"/>
          <w:sz w:val="24"/>
        </w:rPr>
        <w:t xml:space="preserve"> </w:t>
      </w:r>
      <w:r>
        <w:rPr>
          <w:color w:val="000009"/>
          <w:sz w:val="24"/>
          <w:u w:val="single" w:color="000009"/>
        </w:rPr>
        <w:t>which the judgment was delivered…… The law which will be binding</w:t>
      </w:r>
      <w:r>
        <w:rPr>
          <w:color w:val="000009"/>
          <w:sz w:val="24"/>
        </w:rPr>
        <w:t xml:space="preserve"> </w:t>
      </w:r>
      <w:r>
        <w:rPr>
          <w:color w:val="000009"/>
          <w:sz w:val="24"/>
          <w:u w:val="single" w:color="000009"/>
        </w:rPr>
        <w:t>under Article 141 would, therefore, extend to all observations of points</w:t>
      </w:r>
      <w:r>
        <w:rPr>
          <w:color w:val="000009"/>
          <w:sz w:val="24"/>
        </w:rPr>
        <w:t xml:space="preserve"> </w:t>
      </w:r>
      <w:r>
        <w:rPr>
          <w:color w:val="000009"/>
          <w:sz w:val="24"/>
          <w:u w:val="single" w:color="000009"/>
        </w:rPr>
        <w:t>raised and decided by the Court in a given case……”</w:t>
      </w:r>
      <w:r>
        <w:rPr>
          <w:color w:val="000009"/>
          <w:sz w:val="24"/>
          <w:u w:val="single" w:color="000009"/>
        </w:rPr>
        <w:t>.</w:t>
      </w:r>
      <w:r>
        <w:rPr>
          <w:color w:val="000009"/>
          <w:sz w:val="24"/>
        </w:rPr>
        <w:t xml:space="preserve"> [</w:t>
      </w:r>
      <w:r>
        <w:rPr>
          <w:b/>
          <w:color w:val="000009"/>
          <w:sz w:val="24"/>
        </w:rPr>
        <w:t>underlining added</w:t>
      </w:r>
      <w:r>
        <w:rPr>
          <w:color w:val="000009"/>
          <w:sz w:val="24"/>
        </w:rPr>
        <w:t>]</w:t>
      </w:r>
    </w:p>
    <w:p w:rsidR="008451EB" w:rsidRDefault="008451EB">
      <w:pPr>
        <w:pStyle w:val="BodyText"/>
        <w:spacing w:before="11"/>
        <w:ind w:left="0"/>
        <w:jc w:val="left"/>
        <w:rPr>
          <w:sz w:val="23"/>
        </w:rPr>
      </w:pPr>
    </w:p>
    <w:p w:rsidR="008451EB" w:rsidRDefault="00CD6608">
      <w:pPr>
        <w:spacing w:line="360" w:lineRule="auto"/>
        <w:ind w:left="1078" w:right="345"/>
        <w:jc w:val="both"/>
        <w:rPr>
          <w:sz w:val="28"/>
        </w:rPr>
      </w:pPr>
      <w:r>
        <w:rPr>
          <w:color w:val="000009"/>
          <w:sz w:val="28"/>
        </w:rPr>
        <w:t xml:space="preserve">After referring to the above judgments, the same principle was reiterated in </w:t>
      </w:r>
      <w:r>
        <w:rPr>
          <w:i/>
          <w:color w:val="000009"/>
          <w:sz w:val="28"/>
        </w:rPr>
        <w:t xml:space="preserve">Fida Hussain and others v. Moradabad Development Authority and Another </w:t>
      </w:r>
      <w:r>
        <w:rPr>
          <w:b/>
          <w:color w:val="000009"/>
          <w:sz w:val="28"/>
        </w:rPr>
        <w:t>(2011) 12 SCC 615</w:t>
      </w:r>
      <w:r>
        <w:rPr>
          <w:color w:val="000009"/>
          <w:sz w:val="28"/>
        </w:rPr>
        <w:t>.</w:t>
      </w:r>
    </w:p>
    <w:p w:rsidR="008451EB" w:rsidRDefault="00CD6608">
      <w:pPr>
        <w:pStyle w:val="ListParagraph"/>
        <w:numPr>
          <w:ilvl w:val="0"/>
          <w:numId w:val="5"/>
        </w:numPr>
        <w:tabs>
          <w:tab w:val="left" w:pos="1798"/>
        </w:tabs>
        <w:spacing w:before="121" w:line="360" w:lineRule="auto"/>
        <w:ind w:left="1078" w:right="278" w:firstLine="0"/>
        <w:jc w:val="both"/>
        <w:rPr>
          <w:color w:val="000009"/>
          <w:sz w:val="28"/>
        </w:rPr>
      </w:pPr>
      <w:r>
        <w:rPr>
          <w:color w:val="000009"/>
          <w:sz w:val="28"/>
        </w:rPr>
        <w:t>Before the High Court in several writ petitions, unsuccessful candidates challenged the revised notification dated 12.10.2014</w:t>
      </w:r>
      <w:r>
        <w:rPr>
          <w:color w:val="000009"/>
          <w:spacing w:val="57"/>
          <w:sz w:val="28"/>
        </w:rPr>
        <w:t xml:space="preserve"> </w:t>
      </w:r>
      <w:r>
        <w:rPr>
          <w:color w:val="000009"/>
          <w:sz w:val="28"/>
        </w:rPr>
        <w:t>and</w:t>
      </w:r>
    </w:p>
    <w:p w:rsidR="008451EB" w:rsidRDefault="008451EB">
      <w:pPr>
        <w:spacing w:line="360" w:lineRule="auto"/>
        <w:jc w:val="both"/>
        <w:rPr>
          <w:sz w:val="28"/>
        </w:rPr>
        <w:sectPr w:rsidR="008451EB">
          <w:pgSz w:w="11900" w:h="16840"/>
          <w:pgMar w:top="1360" w:right="1060" w:bottom="940" w:left="940" w:header="0" w:footer="746" w:gutter="0"/>
          <w:cols w:space="720"/>
        </w:sectPr>
      </w:pPr>
    </w:p>
    <w:p w:rsidR="008451EB" w:rsidRDefault="00CD6608">
      <w:pPr>
        <w:pStyle w:val="BodyText"/>
        <w:spacing w:line="360" w:lineRule="auto"/>
        <w:ind w:right="268"/>
      </w:pPr>
      <w:r>
        <w:rPr>
          <w:color w:val="000009"/>
        </w:rPr>
        <w:lastRenderedPageBreak/>
        <w:t>also the result dated 21.05.2015 published on 22.05.2015. In all the writ petitions, some contentions were r</w:t>
      </w:r>
      <w:r>
        <w:rPr>
          <w:color w:val="000009"/>
        </w:rPr>
        <w:t>aised and the writ petitions were disposed of by the common judgment. Thus, the contentious issues raised by the parties stood determined on the same set of facts and on the same reasonings. There is no merit in the contention that the judgment passed by t</w:t>
      </w:r>
      <w:r>
        <w:rPr>
          <w:color w:val="000009"/>
        </w:rPr>
        <w:t xml:space="preserve">his Court would bind only the parties in Writ-C No.34196 of 2015 and that the other judgments passed by the High Court would stand and operate as </w:t>
      </w:r>
      <w:r>
        <w:rPr>
          <w:i/>
          <w:color w:val="000009"/>
        </w:rPr>
        <w:t>res judicata</w:t>
      </w:r>
      <w:r>
        <w:rPr>
          <w:color w:val="000009"/>
        </w:rPr>
        <w:t xml:space="preserve">. As held in </w:t>
      </w:r>
      <w:r>
        <w:rPr>
          <w:i/>
          <w:color w:val="000009"/>
        </w:rPr>
        <w:t xml:space="preserve">M/s Shenoy and Co. </w:t>
      </w:r>
      <w:r>
        <w:rPr>
          <w:color w:val="000009"/>
        </w:rPr>
        <w:t>and other judgments, to do so is to ignore the binding nature of a</w:t>
      </w:r>
      <w:r>
        <w:rPr>
          <w:color w:val="000009"/>
        </w:rPr>
        <w:t xml:space="preserve"> judgment of this Court under Article 141 of the Constitution of</w:t>
      </w:r>
      <w:r>
        <w:rPr>
          <w:color w:val="000009"/>
          <w:spacing w:val="-5"/>
        </w:rPr>
        <w:t xml:space="preserve"> </w:t>
      </w:r>
      <w:r>
        <w:rPr>
          <w:color w:val="000009"/>
        </w:rPr>
        <w:t>India.</w:t>
      </w:r>
    </w:p>
    <w:p w:rsidR="008451EB" w:rsidRDefault="00CD6608">
      <w:pPr>
        <w:pStyle w:val="Heading1"/>
        <w:spacing w:before="240"/>
        <w:jc w:val="both"/>
        <w:rPr>
          <w:u w:val="none"/>
        </w:rPr>
      </w:pPr>
      <w:r>
        <w:rPr>
          <w:color w:val="000009"/>
          <w:u w:color="000009"/>
        </w:rPr>
        <w:t>Non-impleading of successful candidates in the writ petition</w:t>
      </w:r>
    </w:p>
    <w:p w:rsidR="008451EB" w:rsidRDefault="00CD6608">
      <w:pPr>
        <w:pStyle w:val="ListParagraph"/>
        <w:numPr>
          <w:ilvl w:val="0"/>
          <w:numId w:val="5"/>
        </w:numPr>
        <w:tabs>
          <w:tab w:val="left" w:pos="1798"/>
        </w:tabs>
        <w:spacing w:before="162" w:line="360" w:lineRule="auto"/>
        <w:ind w:left="1078" w:right="270" w:firstLine="0"/>
        <w:jc w:val="both"/>
        <w:rPr>
          <w:color w:val="000009"/>
          <w:sz w:val="28"/>
        </w:rPr>
      </w:pPr>
      <w:r>
        <w:rPr>
          <w:color w:val="000009"/>
          <w:sz w:val="28"/>
        </w:rPr>
        <w:t>On behalf of the appellants, repeated arguments were advanced that the non-impleadment of successful parties will affect th</w:t>
      </w:r>
      <w:r>
        <w:rPr>
          <w:color w:val="000009"/>
          <w:sz w:val="28"/>
        </w:rPr>
        <w:t xml:space="preserve">e right of the selected candidates who have been selected and given appointments. In this regard, the High Court  relied  upon </w:t>
      </w:r>
      <w:r>
        <w:rPr>
          <w:i/>
          <w:color w:val="000009"/>
          <w:sz w:val="28"/>
        </w:rPr>
        <w:t xml:space="preserve">Union of India and Others </w:t>
      </w:r>
      <w:r>
        <w:rPr>
          <w:i/>
          <w:color w:val="000009"/>
          <w:spacing w:val="-12"/>
          <w:sz w:val="28"/>
        </w:rPr>
        <w:t xml:space="preserve">v. </w:t>
      </w:r>
      <w:r>
        <w:rPr>
          <w:i/>
          <w:color w:val="000009"/>
          <w:sz w:val="28"/>
        </w:rPr>
        <w:t xml:space="preserve">O. Chakradhar </w:t>
      </w:r>
      <w:r>
        <w:rPr>
          <w:b/>
          <w:color w:val="000009"/>
          <w:sz w:val="28"/>
        </w:rPr>
        <w:t xml:space="preserve">(2002) 3 SCC 146 </w:t>
      </w:r>
      <w:r>
        <w:rPr>
          <w:color w:val="000009"/>
          <w:sz w:val="28"/>
        </w:rPr>
        <w:t>to hold that it is not necessary to implead all the successful candid</w:t>
      </w:r>
      <w:r>
        <w:rPr>
          <w:color w:val="000009"/>
          <w:sz w:val="28"/>
        </w:rPr>
        <w:t xml:space="preserve">ates in the writ petition and therefore, non-impleadment of the successful candidates would not affect the maintainability of the writ petition. The learned Senior counsel appearing for the appellants submitted that in </w:t>
      </w:r>
      <w:r>
        <w:rPr>
          <w:i/>
          <w:color w:val="000009"/>
          <w:sz w:val="28"/>
        </w:rPr>
        <w:t xml:space="preserve">O. </w:t>
      </w:r>
      <w:r>
        <w:rPr>
          <w:i/>
          <w:color w:val="000009"/>
          <w:spacing w:val="-3"/>
          <w:sz w:val="28"/>
        </w:rPr>
        <w:t xml:space="preserve">Chakradhar, </w:t>
      </w:r>
      <w:r>
        <w:rPr>
          <w:color w:val="000009"/>
          <w:sz w:val="28"/>
        </w:rPr>
        <w:t>the entire selection w</w:t>
      </w:r>
      <w:r>
        <w:rPr>
          <w:color w:val="000009"/>
          <w:sz w:val="28"/>
        </w:rPr>
        <w:t>as vitiated due to misconduct of the selection and in the present case, there is no such misconduct, fraud or any such other factor which would vitiate the entire selection. It was submitted that the High Court itself has upheld the result of the written e</w:t>
      </w:r>
      <w:r>
        <w:rPr>
          <w:color w:val="000009"/>
          <w:sz w:val="28"/>
        </w:rPr>
        <w:t>xamination while finding fault with the further selection only because of the change in the number of vacancies advertised for each</w:t>
      </w:r>
      <w:r>
        <w:rPr>
          <w:color w:val="000009"/>
          <w:spacing w:val="-5"/>
          <w:sz w:val="28"/>
        </w:rPr>
        <w:t xml:space="preserve"> </w:t>
      </w:r>
      <w:r>
        <w:rPr>
          <w:color w:val="000009"/>
          <w:spacing w:val="-3"/>
          <w:sz w:val="28"/>
        </w:rPr>
        <w:t>category.</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ListParagraph"/>
        <w:numPr>
          <w:ilvl w:val="0"/>
          <w:numId w:val="5"/>
        </w:numPr>
        <w:tabs>
          <w:tab w:val="left" w:pos="1798"/>
        </w:tabs>
        <w:spacing w:before="61" w:line="360" w:lineRule="auto"/>
        <w:ind w:left="1078" w:right="271" w:firstLine="0"/>
        <w:jc w:val="both"/>
        <w:rPr>
          <w:color w:val="000009"/>
          <w:sz w:val="28"/>
        </w:rPr>
      </w:pPr>
      <w:r>
        <w:rPr>
          <w:color w:val="000009"/>
          <w:sz w:val="28"/>
        </w:rPr>
        <w:lastRenderedPageBreak/>
        <w:t>When the selection of successful candidates is challenged, depending upon the facts and circumst</w:t>
      </w:r>
      <w:r>
        <w:rPr>
          <w:color w:val="000009"/>
          <w:sz w:val="28"/>
        </w:rPr>
        <w:t xml:space="preserve">ances of the case, the successful candidates ought to be put on notice about the filing of writ petition by impleading them by issuance of notice in accordance with law </w:t>
      </w:r>
      <w:r>
        <w:rPr>
          <w:i/>
          <w:color w:val="000009"/>
          <w:sz w:val="28"/>
        </w:rPr>
        <w:t xml:space="preserve">vide Poonam </w:t>
      </w:r>
      <w:r>
        <w:rPr>
          <w:i/>
          <w:color w:val="000009"/>
          <w:spacing w:val="-12"/>
          <w:sz w:val="28"/>
        </w:rPr>
        <w:t xml:space="preserve">v. </w:t>
      </w:r>
      <w:r>
        <w:rPr>
          <w:i/>
          <w:color w:val="000009"/>
          <w:sz w:val="28"/>
        </w:rPr>
        <w:t xml:space="preserve">State of Uttar Pradesh and others </w:t>
      </w:r>
      <w:r>
        <w:rPr>
          <w:b/>
          <w:color w:val="000009"/>
          <w:sz w:val="28"/>
        </w:rPr>
        <w:t>(2016) 2 SCC 779</w:t>
      </w:r>
      <w:r>
        <w:rPr>
          <w:color w:val="000009"/>
          <w:sz w:val="28"/>
        </w:rPr>
        <w:t>. In the present case, we are not inclined to go into this question in view of the order passed by the High Court dated 04.06.2015. In WP-C No.34196/2015, the High Court asked the writ petitioners/private respondents lawyer to implead the incumbents as par</w:t>
      </w:r>
      <w:r>
        <w:rPr>
          <w:color w:val="000009"/>
          <w:sz w:val="28"/>
        </w:rPr>
        <w:t xml:space="preserve">ties who have been selected for the post in question. Before the High Court, </w:t>
      </w:r>
      <w:r>
        <w:rPr>
          <w:color w:val="000009"/>
          <w:spacing w:val="-6"/>
          <w:sz w:val="28"/>
        </w:rPr>
        <w:t xml:space="preserve">Mr. </w:t>
      </w:r>
      <w:r>
        <w:rPr>
          <w:color w:val="000009"/>
          <w:sz w:val="28"/>
        </w:rPr>
        <w:t xml:space="preserve">Ajay </w:t>
      </w:r>
      <w:r>
        <w:rPr>
          <w:color w:val="000009"/>
          <w:spacing w:val="-4"/>
          <w:sz w:val="28"/>
        </w:rPr>
        <w:t xml:space="preserve">Kumar, </w:t>
      </w:r>
      <w:r>
        <w:rPr>
          <w:color w:val="000009"/>
          <w:sz w:val="28"/>
        </w:rPr>
        <w:t>learned counsel representing the UP Public Service Commission submitted that he would supply at least names of ten successful candidates along with the details and</w:t>
      </w:r>
      <w:r>
        <w:rPr>
          <w:color w:val="000009"/>
          <w:sz w:val="28"/>
        </w:rPr>
        <w:t xml:space="preserve"> by the order of the court, the counsel appearing for the writ petitioners were directed to serve notice upon those ten candidates. In such facts  and circumstances, we are not inclined to go into this question as to impleading/non-impleading of all the su</w:t>
      </w:r>
      <w:r>
        <w:rPr>
          <w:color w:val="000009"/>
          <w:sz w:val="28"/>
        </w:rPr>
        <w:t>ccessful candidates in the writ</w:t>
      </w:r>
      <w:r>
        <w:rPr>
          <w:color w:val="000009"/>
          <w:spacing w:val="-1"/>
          <w:sz w:val="28"/>
        </w:rPr>
        <w:t xml:space="preserve"> </w:t>
      </w:r>
      <w:r>
        <w:rPr>
          <w:color w:val="000009"/>
          <w:sz w:val="28"/>
        </w:rPr>
        <w:t>petition.</w:t>
      </w:r>
    </w:p>
    <w:p w:rsidR="008451EB" w:rsidRDefault="00CD6608">
      <w:pPr>
        <w:pStyle w:val="ListParagraph"/>
        <w:numPr>
          <w:ilvl w:val="0"/>
          <w:numId w:val="5"/>
        </w:numPr>
        <w:tabs>
          <w:tab w:val="left" w:pos="1798"/>
        </w:tabs>
        <w:spacing w:before="241" w:line="360" w:lineRule="auto"/>
        <w:ind w:left="1078" w:right="282" w:firstLine="0"/>
        <w:jc w:val="both"/>
        <w:rPr>
          <w:color w:val="000009"/>
          <w:sz w:val="28"/>
        </w:rPr>
      </w:pPr>
      <w:r>
        <w:rPr>
          <w:b/>
          <w:color w:val="000009"/>
          <w:sz w:val="28"/>
        </w:rPr>
        <w:t xml:space="preserve">Re: Contention – Appointment letters not issued to 906 candidates and plea to exercise power under Article 142 of the Constitution of India: </w:t>
      </w:r>
      <w:r>
        <w:rPr>
          <w:color w:val="000009"/>
          <w:sz w:val="28"/>
        </w:rPr>
        <w:t>After the interview was completed, the UP Public Service Commission has s</w:t>
      </w:r>
      <w:r>
        <w:rPr>
          <w:color w:val="000009"/>
          <w:sz w:val="28"/>
        </w:rPr>
        <w:t>elected 6599 candidates and the category-wise details of the candidates so recommended by the Commission are as</w:t>
      </w:r>
      <w:r>
        <w:rPr>
          <w:color w:val="000009"/>
          <w:spacing w:val="-4"/>
          <w:sz w:val="28"/>
        </w:rPr>
        <w:t xml:space="preserve"> </w:t>
      </w:r>
      <w:r>
        <w:rPr>
          <w:color w:val="000009"/>
          <w:sz w:val="28"/>
        </w:rPr>
        <w:t>under:-</w:t>
      </w:r>
    </w:p>
    <w:tbl>
      <w:tblPr>
        <w:tblW w:w="0" w:type="auto"/>
        <w:tblInd w:w="114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890"/>
        <w:gridCol w:w="1000"/>
        <w:gridCol w:w="2766"/>
        <w:gridCol w:w="1278"/>
        <w:gridCol w:w="886"/>
      </w:tblGrid>
      <w:tr w:rsidR="008451EB">
        <w:trPr>
          <w:trHeight w:val="519"/>
        </w:trPr>
        <w:tc>
          <w:tcPr>
            <w:tcW w:w="1890" w:type="dxa"/>
            <w:tcBorders>
              <w:left w:val="single" w:sz="4" w:space="0" w:color="000009"/>
              <w:right w:val="single" w:sz="4" w:space="0" w:color="000009"/>
            </w:tcBorders>
          </w:tcPr>
          <w:p w:rsidR="008451EB" w:rsidRDefault="00CD6608">
            <w:pPr>
              <w:pStyle w:val="TableParagraph"/>
              <w:spacing w:before="37"/>
              <w:ind w:left="160"/>
              <w:jc w:val="left"/>
              <w:rPr>
                <w:b/>
                <w:sz w:val="21"/>
              </w:rPr>
            </w:pPr>
            <w:r>
              <w:rPr>
                <w:b/>
                <w:color w:val="000009"/>
                <w:sz w:val="21"/>
              </w:rPr>
              <w:t>Total Vacancies</w:t>
            </w:r>
          </w:p>
        </w:tc>
        <w:tc>
          <w:tcPr>
            <w:tcW w:w="1000" w:type="dxa"/>
            <w:tcBorders>
              <w:left w:val="single" w:sz="4" w:space="0" w:color="000009"/>
              <w:right w:val="single" w:sz="4" w:space="0" w:color="000009"/>
            </w:tcBorders>
          </w:tcPr>
          <w:p w:rsidR="008451EB" w:rsidRDefault="00CD6608">
            <w:pPr>
              <w:pStyle w:val="TableParagraph"/>
              <w:spacing w:before="37"/>
              <w:ind w:left="83" w:right="83"/>
              <w:rPr>
                <w:b/>
                <w:sz w:val="21"/>
              </w:rPr>
            </w:pPr>
            <w:r>
              <w:rPr>
                <w:b/>
                <w:color w:val="000009"/>
                <w:sz w:val="21"/>
              </w:rPr>
              <w:t>General</w:t>
            </w:r>
          </w:p>
        </w:tc>
        <w:tc>
          <w:tcPr>
            <w:tcW w:w="2766" w:type="dxa"/>
            <w:tcBorders>
              <w:left w:val="single" w:sz="4" w:space="0" w:color="000009"/>
              <w:right w:val="single" w:sz="4" w:space="0" w:color="000009"/>
            </w:tcBorders>
          </w:tcPr>
          <w:p w:rsidR="008451EB" w:rsidRDefault="00CD6608">
            <w:pPr>
              <w:pStyle w:val="TableParagraph"/>
              <w:spacing w:before="37"/>
              <w:ind w:left="475"/>
              <w:jc w:val="left"/>
              <w:rPr>
                <w:b/>
                <w:sz w:val="21"/>
              </w:rPr>
            </w:pPr>
            <w:r>
              <w:rPr>
                <w:b/>
                <w:color w:val="000009"/>
                <w:sz w:val="21"/>
              </w:rPr>
              <w:t>Scheduled Castes</w:t>
            </w:r>
          </w:p>
        </w:tc>
        <w:tc>
          <w:tcPr>
            <w:tcW w:w="1278" w:type="dxa"/>
            <w:tcBorders>
              <w:left w:val="single" w:sz="4" w:space="0" w:color="000009"/>
              <w:right w:val="single" w:sz="4" w:space="0" w:color="000009"/>
            </w:tcBorders>
          </w:tcPr>
          <w:p w:rsidR="008451EB" w:rsidRDefault="00CD6608">
            <w:pPr>
              <w:pStyle w:val="TableParagraph"/>
              <w:spacing w:before="37" w:line="240" w:lineRule="atLeast"/>
              <w:ind w:left="325" w:right="81" w:hanging="220"/>
              <w:jc w:val="left"/>
              <w:rPr>
                <w:b/>
                <w:sz w:val="21"/>
              </w:rPr>
            </w:pPr>
            <w:r>
              <w:rPr>
                <w:b/>
                <w:color w:val="000009"/>
                <w:sz w:val="21"/>
              </w:rPr>
              <w:t>Scheduled Tribes</w:t>
            </w:r>
          </w:p>
        </w:tc>
        <w:tc>
          <w:tcPr>
            <w:tcW w:w="886" w:type="dxa"/>
            <w:tcBorders>
              <w:left w:val="single" w:sz="4" w:space="0" w:color="000009"/>
              <w:right w:val="single" w:sz="4" w:space="0" w:color="000009"/>
            </w:tcBorders>
          </w:tcPr>
          <w:p w:rsidR="008451EB" w:rsidRDefault="00CD6608">
            <w:pPr>
              <w:pStyle w:val="TableParagraph"/>
              <w:spacing w:before="37"/>
              <w:ind w:left="205"/>
              <w:jc w:val="left"/>
              <w:rPr>
                <w:b/>
                <w:sz w:val="21"/>
              </w:rPr>
            </w:pPr>
            <w:r>
              <w:rPr>
                <w:b/>
                <w:color w:val="000009"/>
                <w:sz w:val="21"/>
              </w:rPr>
              <w:t>OBC</w:t>
            </w:r>
          </w:p>
        </w:tc>
      </w:tr>
      <w:tr w:rsidR="008451EB">
        <w:trPr>
          <w:trHeight w:val="944"/>
        </w:trPr>
        <w:tc>
          <w:tcPr>
            <w:tcW w:w="1890" w:type="dxa"/>
            <w:tcBorders>
              <w:left w:val="single" w:sz="4" w:space="0" w:color="000009"/>
              <w:right w:val="single" w:sz="4" w:space="0" w:color="000009"/>
            </w:tcBorders>
          </w:tcPr>
          <w:p w:rsidR="008451EB" w:rsidRDefault="00CD6608">
            <w:pPr>
              <w:pStyle w:val="TableParagraph"/>
              <w:spacing w:before="180"/>
              <w:ind w:left="442"/>
              <w:jc w:val="left"/>
              <w:rPr>
                <w:sz w:val="21"/>
              </w:rPr>
            </w:pPr>
            <w:r>
              <w:rPr>
                <w:color w:val="000009"/>
                <w:sz w:val="21"/>
              </w:rPr>
              <w:t>6599</w:t>
            </w:r>
          </w:p>
        </w:tc>
        <w:tc>
          <w:tcPr>
            <w:tcW w:w="1000" w:type="dxa"/>
            <w:tcBorders>
              <w:left w:val="single" w:sz="4" w:space="0" w:color="000009"/>
              <w:right w:val="single" w:sz="4" w:space="0" w:color="000009"/>
            </w:tcBorders>
          </w:tcPr>
          <w:p w:rsidR="008451EB" w:rsidRDefault="00CD6608">
            <w:pPr>
              <w:pStyle w:val="TableParagraph"/>
              <w:spacing w:before="180"/>
              <w:ind w:left="12" w:right="83"/>
              <w:rPr>
                <w:sz w:val="21"/>
              </w:rPr>
            </w:pPr>
            <w:r>
              <w:rPr>
                <w:color w:val="000009"/>
                <w:sz w:val="21"/>
              </w:rPr>
              <w:t>2488</w:t>
            </w:r>
          </w:p>
        </w:tc>
        <w:tc>
          <w:tcPr>
            <w:tcW w:w="2766" w:type="dxa"/>
            <w:tcBorders>
              <w:left w:val="single" w:sz="4" w:space="0" w:color="000009"/>
              <w:right w:val="single" w:sz="4" w:space="0" w:color="000009"/>
            </w:tcBorders>
          </w:tcPr>
          <w:p w:rsidR="008451EB" w:rsidRDefault="00CD6608">
            <w:pPr>
              <w:pStyle w:val="TableParagraph"/>
              <w:spacing w:before="180"/>
              <w:ind w:left="107" w:right="147"/>
              <w:rPr>
                <w:sz w:val="21"/>
              </w:rPr>
            </w:pPr>
            <w:r>
              <w:rPr>
                <w:color w:val="000009"/>
                <w:sz w:val="21"/>
              </w:rPr>
              <w:t>1881 + 176</w:t>
            </w:r>
          </w:p>
          <w:p w:rsidR="008451EB" w:rsidRDefault="00CD6608">
            <w:pPr>
              <w:pStyle w:val="TableParagraph"/>
              <w:spacing w:before="41" w:line="240" w:lineRule="atLeast"/>
              <w:ind w:left="107" w:right="150"/>
              <w:rPr>
                <w:sz w:val="21"/>
              </w:rPr>
            </w:pPr>
            <w:r>
              <w:rPr>
                <w:color w:val="000009"/>
                <w:sz w:val="21"/>
              </w:rPr>
              <w:t>Because of non-availability of ST Candidates + 2057</w:t>
            </w:r>
          </w:p>
        </w:tc>
        <w:tc>
          <w:tcPr>
            <w:tcW w:w="1278" w:type="dxa"/>
            <w:tcBorders>
              <w:left w:val="single" w:sz="4" w:space="0" w:color="000009"/>
              <w:right w:val="single" w:sz="4" w:space="0" w:color="000009"/>
            </w:tcBorders>
          </w:tcPr>
          <w:p w:rsidR="008451EB" w:rsidRDefault="00CD6608">
            <w:pPr>
              <w:pStyle w:val="TableParagraph"/>
              <w:spacing w:before="180"/>
              <w:ind w:left="41" w:right="82"/>
              <w:rPr>
                <w:sz w:val="21"/>
              </w:rPr>
            </w:pPr>
            <w:r>
              <w:rPr>
                <w:color w:val="000009"/>
                <w:sz w:val="21"/>
              </w:rPr>
              <w:t>25</w:t>
            </w:r>
          </w:p>
        </w:tc>
        <w:tc>
          <w:tcPr>
            <w:tcW w:w="886" w:type="dxa"/>
            <w:tcBorders>
              <w:left w:val="single" w:sz="4" w:space="0" w:color="000009"/>
              <w:right w:val="single" w:sz="4" w:space="0" w:color="000009"/>
            </w:tcBorders>
          </w:tcPr>
          <w:p w:rsidR="008451EB" w:rsidRDefault="00CD6608">
            <w:pPr>
              <w:pStyle w:val="TableParagraph"/>
              <w:spacing w:before="180"/>
              <w:ind w:left="175"/>
              <w:jc w:val="left"/>
              <w:rPr>
                <w:sz w:val="21"/>
              </w:rPr>
            </w:pPr>
            <w:r>
              <w:rPr>
                <w:color w:val="000009"/>
                <w:sz w:val="21"/>
              </w:rPr>
              <w:t>2029</w:t>
            </w:r>
          </w:p>
        </w:tc>
      </w:tr>
    </w:tbl>
    <w:p w:rsidR="008451EB" w:rsidRDefault="008451EB">
      <w:pPr>
        <w:rPr>
          <w:sz w:val="21"/>
        </w:rPr>
        <w:sectPr w:rsidR="008451EB">
          <w:pgSz w:w="11900" w:h="16840"/>
          <w:pgMar w:top="1380" w:right="1060" w:bottom="940" w:left="940" w:header="0" w:footer="746" w:gutter="0"/>
          <w:cols w:space="720"/>
        </w:sectPr>
      </w:pPr>
    </w:p>
    <w:p w:rsidR="008451EB" w:rsidRDefault="00CD6608">
      <w:pPr>
        <w:pStyle w:val="ListParagraph"/>
        <w:numPr>
          <w:ilvl w:val="0"/>
          <w:numId w:val="5"/>
        </w:numPr>
        <w:tabs>
          <w:tab w:val="left" w:pos="1798"/>
        </w:tabs>
        <w:spacing w:before="61" w:line="360" w:lineRule="auto"/>
        <w:ind w:left="1078" w:right="369" w:firstLine="0"/>
        <w:jc w:val="both"/>
        <w:rPr>
          <w:color w:val="000009"/>
          <w:sz w:val="28"/>
        </w:rPr>
      </w:pPr>
      <w:r>
        <w:rPr>
          <w:color w:val="000009"/>
          <w:sz w:val="28"/>
        </w:rPr>
        <w:lastRenderedPageBreak/>
        <w:t>The UP Public Service Commission has withheld the result of 29 candidates. The recommendation so made by the UP Public Service Commission was in excess of the permissible percentage of reservation as per UP Reservation Act, 1994. In fact, this was one of t</w:t>
      </w:r>
      <w:r>
        <w:rPr>
          <w:color w:val="000009"/>
          <w:sz w:val="28"/>
        </w:rPr>
        <w:t xml:space="preserve">he grounds of challenge in the writ petition to assail the select list. In the counter filed by the Principal </w:t>
      </w:r>
      <w:r>
        <w:rPr>
          <w:color w:val="000009"/>
          <w:spacing w:val="-3"/>
          <w:sz w:val="28"/>
        </w:rPr>
        <w:t xml:space="preserve">Secretary, </w:t>
      </w:r>
      <w:r>
        <w:rPr>
          <w:color w:val="000009"/>
          <w:sz w:val="28"/>
        </w:rPr>
        <w:t xml:space="preserve">Personnel, Government of </w:t>
      </w:r>
      <w:r>
        <w:rPr>
          <w:color w:val="000009"/>
          <w:spacing w:val="-13"/>
          <w:sz w:val="28"/>
        </w:rPr>
        <w:t xml:space="preserve">UP, </w:t>
      </w:r>
      <w:r>
        <w:rPr>
          <w:color w:val="000009"/>
          <w:sz w:val="28"/>
        </w:rPr>
        <w:t xml:space="preserve">it is stated that change in the category-wise vacancies was further scrutinised in terms of Uttar Pradesh </w:t>
      </w:r>
      <w:r>
        <w:rPr>
          <w:color w:val="000009"/>
          <w:sz w:val="28"/>
        </w:rPr>
        <w:t xml:space="preserve">Public Services (Reservation for Scheduled Castes, Scheduled </w:t>
      </w:r>
      <w:r>
        <w:rPr>
          <w:color w:val="000009"/>
          <w:spacing w:val="-3"/>
          <w:sz w:val="28"/>
        </w:rPr>
        <w:t xml:space="preserve">Tribes </w:t>
      </w:r>
      <w:r>
        <w:rPr>
          <w:color w:val="000009"/>
          <w:sz w:val="28"/>
        </w:rPr>
        <w:t xml:space="preserve">and Other Backward Classes) Act, 1994. It was found that  a harmonious construction of its various sections was needed to be taken. In the counter affidavit filed by the Principal </w:t>
      </w:r>
      <w:r>
        <w:rPr>
          <w:color w:val="000009"/>
          <w:spacing w:val="-3"/>
          <w:sz w:val="28"/>
        </w:rPr>
        <w:t>Secretar</w:t>
      </w:r>
      <w:r>
        <w:rPr>
          <w:color w:val="000009"/>
          <w:spacing w:val="-3"/>
          <w:sz w:val="28"/>
        </w:rPr>
        <w:t xml:space="preserve">y, </w:t>
      </w:r>
      <w:r>
        <w:rPr>
          <w:color w:val="000009"/>
          <w:sz w:val="28"/>
        </w:rPr>
        <w:t>Personnel, it is stated that the total of 6628 vacancies was exceeding the demarcated percentage and the relevant portion of the said affidavit reads as</w:t>
      </w:r>
      <w:r>
        <w:rPr>
          <w:color w:val="000009"/>
          <w:spacing w:val="-8"/>
          <w:sz w:val="28"/>
        </w:rPr>
        <w:t xml:space="preserve"> </w:t>
      </w:r>
      <w:r>
        <w:rPr>
          <w:color w:val="000009"/>
          <w:sz w:val="28"/>
        </w:rPr>
        <w:t>under:-</w:t>
      </w:r>
    </w:p>
    <w:p w:rsidR="008451EB" w:rsidRDefault="00CD6608">
      <w:pPr>
        <w:spacing w:before="39" w:line="360" w:lineRule="auto"/>
        <w:ind w:left="1798" w:right="911"/>
        <w:jc w:val="both"/>
        <w:rPr>
          <w:sz w:val="24"/>
        </w:rPr>
      </w:pPr>
      <w:r>
        <w:rPr>
          <w:color w:val="000009"/>
          <w:sz w:val="24"/>
        </w:rPr>
        <w:t>“Hence, a further revision in category-wise vacancy position was made and subject to the ord</w:t>
      </w:r>
      <w:r>
        <w:rPr>
          <w:color w:val="000009"/>
          <w:sz w:val="24"/>
        </w:rPr>
        <w:t>ers of the Hon’ble High Court, the total 6628 vacancies have been sub-divided based on the reservation percentage as the result which was declared by UPPSC was exceeding the demarcated percentage in the following manner:</w:t>
      </w:r>
    </w:p>
    <w:tbl>
      <w:tblPr>
        <w:tblW w:w="0" w:type="auto"/>
        <w:tblInd w:w="212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2064"/>
        <w:gridCol w:w="998"/>
        <w:gridCol w:w="1430"/>
        <w:gridCol w:w="1278"/>
        <w:gridCol w:w="886"/>
      </w:tblGrid>
      <w:tr w:rsidR="008451EB">
        <w:trPr>
          <w:trHeight w:val="723"/>
        </w:trPr>
        <w:tc>
          <w:tcPr>
            <w:tcW w:w="2064" w:type="dxa"/>
            <w:tcBorders>
              <w:left w:val="single" w:sz="4" w:space="0" w:color="000009"/>
              <w:right w:val="single" w:sz="4" w:space="0" w:color="000009"/>
            </w:tcBorders>
          </w:tcPr>
          <w:p w:rsidR="008451EB" w:rsidRDefault="00CD6608">
            <w:pPr>
              <w:pStyle w:val="TableParagraph"/>
              <w:ind w:left="110" w:right="91" w:firstLine="150"/>
              <w:jc w:val="left"/>
              <w:rPr>
                <w:b/>
                <w:sz w:val="21"/>
              </w:rPr>
            </w:pPr>
            <w:r>
              <w:rPr>
                <w:b/>
                <w:color w:val="000009"/>
                <w:sz w:val="21"/>
              </w:rPr>
              <w:t>Available posts after 2% reduction</w:t>
            </w:r>
          </w:p>
        </w:tc>
        <w:tc>
          <w:tcPr>
            <w:tcW w:w="998" w:type="dxa"/>
            <w:tcBorders>
              <w:left w:val="single" w:sz="4" w:space="0" w:color="000009"/>
              <w:right w:val="single" w:sz="4" w:space="0" w:color="000009"/>
            </w:tcBorders>
          </w:tcPr>
          <w:p w:rsidR="008451EB" w:rsidRDefault="00CD6608">
            <w:pPr>
              <w:pStyle w:val="TableParagraph"/>
              <w:ind w:left="215" w:right="82" w:hanging="112"/>
              <w:jc w:val="left"/>
              <w:rPr>
                <w:b/>
                <w:sz w:val="21"/>
              </w:rPr>
            </w:pPr>
            <w:r>
              <w:rPr>
                <w:b/>
                <w:color w:val="000009"/>
                <w:sz w:val="21"/>
              </w:rPr>
              <w:t>General (50%)</w:t>
            </w:r>
          </w:p>
        </w:tc>
        <w:tc>
          <w:tcPr>
            <w:tcW w:w="1430" w:type="dxa"/>
            <w:tcBorders>
              <w:left w:val="single" w:sz="4" w:space="0" w:color="000009"/>
              <w:right w:val="single" w:sz="4" w:space="0" w:color="000009"/>
            </w:tcBorders>
          </w:tcPr>
          <w:p w:rsidR="008451EB" w:rsidRDefault="00CD6608">
            <w:pPr>
              <w:pStyle w:val="TableParagraph"/>
              <w:spacing w:line="237" w:lineRule="exact"/>
              <w:ind w:left="159" w:right="158"/>
              <w:rPr>
                <w:b/>
                <w:sz w:val="21"/>
              </w:rPr>
            </w:pPr>
            <w:r>
              <w:rPr>
                <w:b/>
                <w:color w:val="000009"/>
                <w:sz w:val="21"/>
              </w:rPr>
              <w:t>Scheduled</w:t>
            </w:r>
          </w:p>
          <w:p w:rsidR="008451EB" w:rsidRDefault="00CD6608">
            <w:pPr>
              <w:pStyle w:val="TableParagraph"/>
              <w:spacing w:line="240" w:lineRule="atLeast"/>
              <w:ind w:left="159" w:right="154"/>
              <w:rPr>
                <w:b/>
                <w:sz w:val="21"/>
              </w:rPr>
            </w:pPr>
            <w:r>
              <w:rPr>
                <w:b/>
                <w:color w:val="000009"/>
                <w:sz w:val="21"/>
              </w:rPr>
              <w:t>Castes (21%)</w:t>
            </w:r>
          </w:p>
        </w:tc>
        <w:tc>
          <w:tcPr>
            <w:tcW w:w="1278" w:type="dxa"/>
            <w:tcBorders>
              <w:left w:val="single" w:sz="4" w:space="0" w:color="000009"/>
              <w:right w:val="single" w:sz="4" w:space="0" w:color="000009"/>
            </w:tcBorders>
          </w:tcPr>
          <w:p w:rsidR="008451EB" w:rsidRDefault="00CD6608">
            <w:pPr>
              <w:pStyle w:val="TableParagraph"/>
              <w:spacing w:line="237" w:lineRule="exact"/>
              <w:ind w:left="83" w:right="82"/>
              <w:rPr>
                <w:b/>
                <w:sz w:val="21"/>
              </w:rPr>
            </w:pPr>
            <w:r>
              <w:rPr>
                <w:b/>
                <w:color w:val="000009"/>
                <w:sz w:val="21"/>
              </w:rPr>
              <w:t>Scheduled</w:t>
            </w:r>
          </w:p>
          <w:p w:rsidR="008451EB" w:rsidRDefault="00CD6608">
            <w:pPr>
              <w:pStyle w:val="TableParagraph"/>
              <w:spacing w:line="240" w:lineRule="atLeast"/>
              <w:ind w:left="302" w:right="299"/>
              <w:rPr>
                <w:b/>
                <w:sz w:val="21"/>
              </w:rPr>
            </w:pPr>
            <w:r>
              <w:rPr>
                <w:b/>
                <w:color w:val="000009"/>
                <w:sz w:val="21"/>
              </w:rPr>
              <w:t>Tribes (2%)</w:t>
            </w:r>
          </w:p>
        </w:tc>
        <w:tc>
          <w:tcPr>
            <w:tcW w:w="886" w:type="dxa"/>
            <w:tcBorders>
              <w:left w:val="single" w:sz="4" w:space="0" w:color="000009"/>
              <w:right w:val="single" w:sz="4" w:space="0" w:color="000009"/>
            </w:tcBorders>
          </w:tcPr>
          <w:p w:rsidR="008451EB" w:rsidRDefault="00CD6608">
            <w:pPr>
              <w:pStyle w:val="TableParagraph"/>
              <w:ind w:left="159" w:right="136" w:firstLine="46"/>
              <w:jc w:val="left"/>
              <w:rPr>
                <w:b/>
                <w:sz w:val="21"/>
              </w:rPr>
            </w:pPr>
            <w:r>
              <w:rPr>
                <w:b/>
                <w:color w:val="000009"/>
                <w:sz w:val="21"/>
              </w:rPr>
              <w:t>OBC (27%)</w:t>
            </w:r>
          </w:p>
        </w:tc>
      </w:tr>
      <w:tr w:rsidR="008451EB">
        <w:trPr>
          <w:trHeight w:val="354"/>
        </w:trPr>
        <w:tc>
          <w:tcPr>
            <w:tcW w:w="2064" w:type="dxa"/>
            <w:tcBorders>
              <w:left w:val="single" w:sz="4" w:space="0" w:color="000009"/>
              <w:right w:val="single" w:sz="4" w:space="0" w:color="000009"/>
            </w:tcBorders>
          </w:tcPr>
          <w:p w:rsidR="008451EB" w:rsidRDefault="00CD6608">
            <w:pPr>
              <w:pStyle w:val="TableParagraph"/>
              <w:spacing w:before="112" w:line="221" w:lineRule="exact"/>
              <w:ind w:left="528"/>
              <w:jc w:val="left"/>
              <w:rPr>
                <w:sz w:val="21"/>
              </w:rPr>
            </w:pPr>
            <w:r>
              <w:rPr>
                <w:color w:val="000009"/>
                <w:sz w:val="21"/>
              </w:rPr>
              <w:t>6628</w:t>
            </w:r>
          </w:p>
        </w:tc>
        <w:tc>
          <w:tcPr>
            <w:tcW w:w="998" w:type="dxa"/>
            <w:tcBorders>
              <w:left w:val="single" w:sz="4" w:space="0" w:color="000009"/>
              <w:right w:val="single" w:sz="4" w:space="0" w:color="000009"/>
            </w:tcBorders>
          </w:tcPr>
          <w:p w:rsidR="008451EB" w:rsidRDefault="00CD6608">
            <w:pPr>
              <w:pStyle w:val="TableParagraph"/>
              <w:spacing w:before="112" w:line="221" w:lineRule="exact"/>
              <w:ind w:left="222"/>
              <w:jc w:val="left"/>
              <w:rPr>
                <w:sz w:val="21"/>
              </w:rPr>
            </w:pPr>
            <w:r>
              <w:rPr>
                <w:color w:val="000009"/>
                <w:sz w:val="21"/>
              </w:rPr>
              <w:t>3316</w:t>
            </w:r>
          </w:p>
        </w:tc>
        <w:tc>
          <w:tcPr>
            <w:tcW w:w="1430" w:type="dxa"/>
            <w:tcBorders>
              <w:left w:val="single" w:sz="4" w:space="0" w:color="000009"/>
              <w:right w:val="single" w:sz="4" w:space="0" w:color="000009"/>
            </w:tcBorders>
          </w:tcPr>
          <w:p w:rsidR="008451EB" w:rsidRDefault="00CD6608">
            <w:pPr>
              <w:pStyle w:val="TableParagraph"/>
              <w:spacing w:before="112" w:line="221" w:lineRule="exact"/>
              <w:ind w:left="455"/>
              <w:jc w:val="left"/>
              <w:rPr>
                <w:sz w:val="21"/>
              </w:rPr>
            </w:pPr>
            <w:r>
              <w:rPr>
                <w:color w:val="000009"/>
                <w:sz w:val="21"/>
              </w:rPr>
              <w:t>1391</w:t>
            </w:r>
          </w:p>
        </w:tc>
        <w:tc>
          <w:tcPr>
            <w:tcW w:w="1278" w:type="dxa"/>
            <w:tcBorders>
              <w:left w:val="single" w:sz="4" w:space="0" w:color="000009"/>
              <w:right w:val="single" w:sz="4" w:space="0" w:color="000009"/>
            </w:tcBorders>
          </w:tcPr>
          <w:p w:rsidR="008451EB" w:rsidRDefault="00CD6608">
            <w:pPr>
              <w:pStyle w:val="TableParagraph"/>
              <w:spacing w:before="112" w:line="221" w:lineRule="exact"/>
              <w:ind w:left="41" w:right="82"/>
              <w:rPr>
                <w:sz w:val="21"/>
              </w:rPr>
            </w:pPr>
            <w:r>
              <w:rPr>
                <w:color w:val="000009"/>
                <w:sz w:val="21"/>
              </w:rPr>
              <w:t>132</w:t>
            </w:r>
          </w:p>
        </w:tc>
        <w:tc>
          <w:tcPr>
            <w:tcW w:w="886" w:type="dxa"/>
            <w:tcBorders>
              <w:left w:val="single" w:sz="4" w:space="0" w:color="000009"/>
              <w:right w:val="single" w:sz="4" w:space="0" w:color="000009"/>
            </w:tcBorders>
          </w:tcPr>
          <w:p w:rsidR="008451EB" w:rsidRDefault="00CD6608">
            <w:pPr>
              <w:pStyle w:val="TableParagraph"/>
              <w:spacing w:before="112" w:line="221" w:lineRule="exact"/>
              <w:ind w:left="175"/>
              <w:jc w:val="left"/>
              <w:rPr>
                <w:sz w:val="21"/>
              </w:rPr>
            </w:pPr>
            <w:r>
              <w:rPr>
                <w:color w:val="000009"/>
                <w:sz w:val="21"/>
              </w:rPr>
              <w:t>1789</w:t>
            </w:r>
          </w:p>
        </w:tc>
      </w:tr>
    </w:tbl>
    <w:p w:rsidR="008451EB" w:rsidRDefault="008451EB">
      <w:pPr>
        <w:pStyle w:val="BodyText"/>
        <w:spacing w:before="2"/>
        <w:ind w:left="0"/>
        <w:jc w:val="left"/>
        <w:rPr>
          <w:sz w:val="23"/>
        </w:rPr>
      </w:pPr>
    </w:p>
    <w:p w:rsidR="008451EB" w:rsidRDefault="00CD6608">
      <w:pPr>
        <w:spacing w:line="360" w:lineRule="auto"/>
        <w:ind w:left="1798" w:right="911"/>
        <w:jc w:val="both"/>
        <w:rPr>
          <w:sz w:val="24"/>
        </w:rPr>
      </w:pPr>
      <w:r>
        <w:rPr>
          <w:color w:val="000009"/>
          <w:sz w:val="24"/>
        </w:rPr>
        <w:t>Thereafter, the application of horizontal reservation for dependents of Freedom Fighters, Ex-Servicemen, Disabled persons and Women was proposed as follows:</w:t>
      </w:r>
    </w:p>
    <w:tbl>
      <w:tblPr>
        <w:tblW w:w="0" w:type="auto"/>
        <w:tblInd w:w="212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2064"/>
        <w:gridCol w:w="998"/>
        <w:gridCol w:w="1804"/>
        <w:gridCol w:w="1800"/>
      </w:tblGrid>
      <w:tr w:rsidR="008451EB">
        <w:trPr>
          <w:trHeight w:val="521"/>
        </w:trPr>
        <w:tc>
          <w:tcPr>
            <w:tcW w:w="2064" w:type="dxa"/>
            <w:tcBorders>
              <w:left w:val="single" w:sz="4" w:space="0" w:color="000009"/>
              <w:right w:val="single" w:sz="4" w:space="0" w:color="000009"/>
            </w:tcBorders>
          </w:tcPr>
          <w:p w:rsidR="008451EB" w:rsidRDefault="00CD6608">
            <w:pPr>
              <w:pStyle w:val="TableParagraph"/>
              <w:spacing w:before="35" w:line="240" w:lineRule="atLeast"/>
              <w:ind w:left="140" w:right="120" w:firstLine="216"/>
              <w:jc w:val="left"/>
              <w:rPr>
                <w:b/>
                <w:sz w:val="21"/>
              </w:rPr>
            </w:pPr>
            <w:r>
              <w:rPr>
                <w:b/>
                <w:color w:val="000009"/>
                <w:sz w:val="21"/>
              </w:rPr>
              <w:t>Dependent of Freedom Fighters</w:t>
            </w:r>
          </w:p>
        </w:tc>
        <w:tc>
          <w:tcPr>
            <w:tcW w:w="998" w:type="dxa"/>
            <w:tcBorders>
              <w:left w:val="single" w:sz="4" w:space="0" w:color="000009"/>
              <w:right w:val="single" w:sz="4" w:space="0" w:color="000009"/>
            </w:tcBorders>
          </w:tcPr>
          <w:p w:rsidR="008451EB" w:rsidRDefault="00CD6608">
            <w:pPr>
              <w:pStyle w:val="TableParagraph"/>
              <w:spacing w:before="35"/>
              <w:ind w:left="94" w:right="94"/>
              <w:rPr>
                <w:b/>
                <w:sz w:val="21"/>
              </w:rPr>
            </w:pPr>
            <w:r>
              <w:rPr>
                <w:b/>
                <w:color w:val="000009"/>
                <w:sz w:val="21"/>
              </w:rPr>
              <w:t>Women</w:t>
            </w:r>
          </w:p>
        </w:tc>
        <w:tc>
          <w:tcPr>
            <w:tcW w:w="1804" w:type="dxa"/>
            <w:tcBorders>
              <w:left w:val="single" w:sz="4" w:space="0" w:color="000009"/>
              <w:right w:val="single" w:sz="4" w:space="0" w:color="000009"/>
            </w:tcBorders>
          </w:tcPr>
          <w:p w:rsidR="008451EB" w:rsidRDefault="00CD6608">
            <w:pPr>
              <w:pStyle w:val="TableParagraph"/>
              <w:spacing w:before="35"/>
              <w:ind w:left="124" w:right="124"/>
              <w:rPr>
                <w:b/>
                <w:sz w:val="21"/>
              </w:rPr>
            </w:pPr>
            <w:r>
              <w:rPr>
                <w:b/>
                <w:color w:val="000009"/>
                <w:sz w:val="21"/>
              </w:rPr>
              <w:t>Ex-Servicemen</w:t>
            </w:r>
          </w:p>
        </w:tc>
        <w:tc>
          <w:tcPr>
            <w:tcW w:w="1800" w:type="dxa"/>
            <w:tcBorders>
              <w:left w:val="single" w:sz="4" w:space="0" w:color="000009"/>
              <w:right w:val="single" w:sz="4" w:space="0" w:color="000009"/>
            </w:tcBorders>
          </w:tcPr>
          <w:p w:rsidR="008451EB" w:rsidRDefault="00CD6608">
            <w:pPr>
              <w:pStyle w:val="TableParagraph"/>
              <w:spacing w:before="35" w:line="240" w:lineRule="atLeast"/>
              <w:ind w:left="481" w:right="437" w:hanging="24"/>
              <w:jc w:val="left"/>
              <w:rPr>
                <w:b/>
                <w:sz w:val="21"/>
              </w:rPr>
            </w:pPr>
            <w:r>
              <w:rPr>
                <w:b/>
                <w:color w:val="000009"/>
                <w:sz w:val="21"/>
              </w:rPr>
              <w:t>Disabled Persons</w:t>
            </w:r>
          </w:p>
        </w:tc>
      </w:tr>
      <w:tr w:rsidR="008451EB">
        <w:trPr>
          <w:trHeight w:val="354"/>
        </w:trPr>
        <w:tc>
          <w:tcPr>
            <w:tcW w:w="2064" w:type="dxa"/>
            <w:tcBorders>
              <w:left w:val="single" w:sz="4" w:space="0" w:color="000009"/>
              <w:right w:val="single" w:sz="4" w:space="0" w:color="000009"/>
            </w:tcBorders>
          </w:tcPr>
          <w:p w:rsidR="008451EB" w:rsidRDefault="00CD6608">
            <w:pPr>
              <w:pStyle w:val="TableParagraph"/>
              <w:spacing w:before="112" w:line="221" w:lineRule="exact"/>
              <w:ind w:left="586"/>
              <w:jc w:val="left"/>
              <w:rPr>
                <w:sz w:val="21"/>
              </w:rPr>
            </w:pPr>
            <w:r>
              <w:rPr>
                <w:color w:val="000009"/>
                <w:sz w:val="21"/>
              </w:rPr>
              <w:t>132</w:t>
            </w:r>
          </w:p>
        </w:tc>
        <w:tc>
          <w:tcPr>
            <w:tcW w:w="998" w:type="dxa"/>
            <w:tcBorders>
              <w:left w:val="single" w:sz="4" w:space="0" w:color="000009"/>
              <w:right w:val="single" w:sz="4" w:space="0" w:color="000009"/>
            </w:tcBorders>
          </w:tcPr>
          <w:p w:rsidR="008451EB" w:rsidRDefault="00CD6608">
            <w:pPr>
              <w:pStyle w:val="TableParagraph"/>
              <w:spacing w:before="112" w:line="221" w:lineRule="exact"/>
              <w:ind w:left="25" w:right="94"/>
              <w:rPr>
                <w:sz w:val="21"/>
              </w:rPr>
            </w:pPr>
            <w:r>
              <w:rPr>
                <w:color w:val="000009"/>
                <w:sz w:val="21"/>
              </w:rPr>
              <w:t>1325</w:t>
            </w:r>
          </w:p>
        </w:tc>
        <w:tc>
          <w:tcPr>
            <w:tcW w:w="1804" w:type="dxa"/>
            <w:tcBorders>
              <w:left w:val="single" w:sz="4" w:space="0" w:color="000009"/>
              <w:right w:val="single" w:sz="4" w:space="0" w:color="000009"/>
            </w:tcBorders>
          </w:tcPr>
          <w:p w:rsidR="008451EB" w:rsidRDefault="00CD6608">
            <w:pPr>
              <w:pStyle w:val="TableParagraph"/>
              <w:spacing w:before="112" w:line="221" w:lineRule="exact"/>
              <w:ind w:left="85" w:right="124"/>
              <w:rPr>
                <w:sz w:val="21"/>
              </w:rPr>
            </w:pPr>
            <w:r>
              <w:rPr>
                <w:color w:val="000009"/>
                <w:sz w:val="21"/>
              </w:rPr>
              <w:t>331</w:t>
            </w:r>
          </w:p>
        </w:tc>
        <w:tc>
          <w:tcPr>
            <w:tcW w:w="1800" w:type="dxa"/>
            <w:tcBorders>
              <w:left w:val="single" w:sz="4" w:space="0" w:color="000009"/>
              <w:right w:val="single" w:sz="4" w:space="0" w:color="000009"/>
            </w:tcBorders>
          </w:tcPr>
          <w:p w:rsidR="008451EB" w:rsidRDefault="00CD6608">
            <w:pPr>
              <w:pStyle w:val="TableParagraph"/>
              <w:spacing w:before="112" w:line="221" w:lineRule="exact"/>
              <w:ind w:left="42" w:right="85"/>
              <w:rPr>
                <w:sz w:val="21"/>
              </w:rPr>
            </w:pPr>
            <w:r>
              <w:rPr>
                <w:color w:val="000009"/>
                <w:sz w:val="21"/>
              </w:rPr>
              <w:t>252</w:t>
            </w:r>
          </w:p>
        </w:tc>
      </w:tr>
    </w:tbl>
    <w:p w:rsidR="008451EB" w:rsidRDefault="008451EB">
      <w:pPr>
        <w:spacing w:line="221" w:lineRule="exact"/>
        <w:rPr>
          <w:sz w:val="21"/>
        </w:rPr>
        <w:sectPr w:rsidR="008451EB">
          <w:pgSz w:w="11900" w:h="16840"/>
          <w:pgMar w:top="1380" w:right="1060" w:bottom="940" w:left="940" w:header="0" w:footer="746" w:gutter="0"/>
          <w:cols w:space="720"/>
        </w:sectPr>
      </w:pPr>
    </w:p>
    <w:p w:rsidR="008451EB" w:rsidRDefault="00CD6608">
      <w:pPr>
        <w:pStyle w:val="ListParagraph"/>
        <w:numPr>
          <w:ilvl w:val="0"/>
          <w:numId w:val="5"/>
        </w:numPr>
        <w:tabs>
          <w:tab w:val="left" w:pos="1798"/>
        </w:tabs>
        <w:spacing w:before="61" w:line="360" w:lineRule="auto"/>
        <w:ind w:left="1078" w:right="360" w:firstLine="0"/>
        <w:jc w:val="both"/>
        <w:rPr>
          <w:color w:val="000009"/>
          <w:sz w:val="28"/>
        </w:rPr>
      </w:pPr>
      <w:r>
        <w:rPr>
          <w:color w:val="000009"/>
          <w:sz w:val="28"/>
        </w:rPr>
        <w:lastRenderedPageBreak/>
        <w:t xml:space="preserve">Writ Petition No.62112/2015 was filed by few of the successful candidates for issuance of appointment letter and the High Court </w:t>
      </w:r>
      <w:r>
        <w:rPr>
          <w:i/>
          <w:color w:val="000009"/>
          <w:sz w:val="28"/>
        </w:rPr>
        <w:t xml:space="preserve">vide </w:t>
      </w:r>
      <w:r>
        <w:rPr>
          <w:color w:val="000009"/>
          <w:sz w:val="28"/>
        </w:rPr>
        <w:t xml:space="preserve">its order dated 15.12.2015 directed the official respondents to issue appointment </w:t>
      </w:r>
      <w:r>
        <w:rPr>
          <w:color w:val="000009"/>
          <w:spacing w:val="-4"/>
          <w:sz w:val="28"/>
        </w:rPr>
        <w:t>order.</w:t>
      </w:r>
      <w:r>
        <w:rPr>
          <w:color w:val="000009"/>
          <w:spacing w:val="69"/>
          <w:sz w:val="28"/>
        </w:rPr>
        <w:t xml:space="preserve"> </w:t>
      </w:r>
      <w:r>
        <w:rPr>
          <w:color w:val="000009"/>
          <w:sz w:val="28"/>
        </w:rPr>
        <w:t>The High Court further clarified that any such appointment made as well as the select list shall abide by any order which may be passed by the Division Bench. Pursuant</w:t>
      </w:r>
      <w:r>
        <w:rPr>
          <w:color w:val="000009"/>
          <w:sz w:val="28"/>
        </w:rPr>
        <w:t xml:space="preserve"> to the aforesaid </w:t>
      </w:r>
      <w:r>
        <w:rPr>
          <w:color w:val="000009"/>
          <w:spacing w:val="-4"/>
          <w:sz w:val="28"/>
        </w:rPr>
        <w:t xml:space="preserve">order, </w:t>
      </w:r>
      <w:r>
        <w:rPr>
          <w:color w:val="000009"/>
          <w:sz w:val="28"/>
        </w:rPr>
        <w:t xml:space="preserve">the Chief </w:t>
      </w:r>
      <w:r>
        <w:rPr>
          <w:color w:val="000009"/>
          <w:spacing w:val="-3"/>
          <w:sz w:val="28"/>
        </w:rPr>
        <w:t xml:space="preserve">Secretary, </w:t>
      </w:r>
      <w:r>
        <w:rPr>
          <w:color w:val="000009"/>
          <w:sz w:val="28"/>
        </w:rPr>
        <w:t xml:space="preserve">Government of UP </w:t>
      </w:r>
      <w:r>
        <w:rPr>
          <w:i/>
          <w:color w:val="000009"/>
          <w:sz w:val="28"/>
        </w:rPr>
        <w:t xml:space="preserve">vide </w:t>
      </w:r>
      <w:r>
        <w:rPr>
          <w:color w:val="000009"/>
          <w:sz w:val="28"/>
        </w:rPr>
        <w:t xml:space="preserve">its letter No.1161/12-4-15-1729/2012 dated 22.12.2015 gave directions to the Department that appointment orders be issued to the selected candidates and that the appointment should abide by the final decision of the court. </w:t>
      </w:r>
      <w:r>
        <w:rPr>
          <w:color w:val="000009"/>
          <w:spacing w:val="-3"/>
          <w:sz w:val="28"/>
        </w:rPr>
        <w:t xml:space="preserve">Accordingly, </w:t>
      </w:r>
      <w:r>
        <w:rPr>
          <w:color w:val="000009"/>
          <w:sz w:val="28"/>
        </w:rPr>
        <w:t>the appointment orde</w:t>
      </w:r>
      <w:r>
        <w:rPr>
          <w:color w:val="000009"/>
          <w:sz w:val="28"/>
        </w:rPr>
        <w:t>rs were issued to the selected candidates on 30.01.2016 as</w:t>
      </w:r>
      <w:r>
        <w:rPr>
          <w:color w:val="000009"/>
          <w:spacing w:val="-19"/>
          <w:sz w:val="28"/>
        </w:rPr>
        <w:t xml:space="preserve"> </w:t>
      </w:r>
      <w:r>
        <w:rPr>
          <w:color w:val="000009"/>
          <w:sz w:val="28"/>
        </w:rPr>
        <w:t>under:-</w:t>
      </w:r>
    </w:p>
    <w:tbl>
      <w:tblPr>
        <w:tblW w:w="0" w:type="auto"/>
        <w:tblInd w:w="132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2520"/>
        <w:gridCol w:w="1370"/>
        <w:gridCol w:w="1370"/>
        <w:gridCol w:w="1280"/>
        <w:gridCol w:w="828"/>
        <w:gridCol w:w="744"/>
      </w:tblGrid>
      <w:tr w:rsidR="008451EB">
        <w:trPr>
          <w:trHeight w:val="803"/>
        </w:trPr>
        <w:tc>
          <w:tcPr>
            <w:tcW w:w="2520" w:type="dxa"/>
            <w:tcBorders>
              <w:left w:val="single" w:sz="4" w:space="0" w:color="000009"/>
              <w:right w:val="single" w:sz="4" w:space="0" w:color="000009"/>
            </w:tcBorders>
          </w:tcPr>
          <w:p w:rsidR="008451EB" w:rsidRDefault="00CD6608">
            <w:pPr>
              <w:pStyle w:val="TableParagraph"/>
              <w:spacing w:before="37"/>
              <w:ind w:left="228" w:right="225"/>
              <w:rPr>
                <w:b/>
                <w:sz w:val="21"/>
              </w:rPr>
            </w:pPr>
            <w:r>
              <w:rPr>
                <w:b/>
                <w:color w:val="000009"/>
                <w:sz w:val="21"/>
              </w:rPr>
              <w:t>Position</w:t>
            </w:r>
          </w:p>
        </w:tc>
        <w:tc>
          <w:tcPr>
            <w:tcW w:w="1370" w:type="dxa"/>
            <w:tcBorders>
              <w:left w:val="single" w:sz="4" w:space="0" w:color="000009"/>
              <w:right w:val="single" w:sz="4" w:space="0" w:color="000009"/>
            </w:tcBorders>
          </w:tcPr>
          <w:p w:rsidR="008451EB" w:rsidRDefault="00CD6608">
            <w:pPr>
              <w:pStyle w:val="TableParagraph"/>
              <w:spacing w:before="37"/>
              <w:ind w:left="82" w:right="82"/>
              <w:rPr>
                <w:b/>
                <w:sz w:val="21"/>
              </w:rPr>
            </w:pPr>
            <w:r>
              <w:rPr>
                <w:b/>
                <w:color w:val="000009"/>
                <w:sz w:val="21"/>
              </w:rPr>
              <w:t>Unreserved</w:t>
            </w:r>
          </w:p>
        </w:tc>
        <w:tc>
          <w:tcPr>
            <w:tcW w:w="1370" w:type="dxa"/>
            <w:tcBorders>
              <w:left w:val="single" w:sz="4" w:space="0" w:color="000009"/>
              <w:right w:val="single" w:sz="4" w:space="0" w:color="000009"/>
            </w:tcBorders>
          </w:tcPr>
          <w:p w:rsidR="008451EB" w:rsidRDefault="00CD6608">
            <w:pPr>
              <w:pStyle w:val="TableParagraph"/>
              <w:spacing w:before="37"/>
              <w:ind w:left="337" w:right="127" w:hanging="186"/>
              <w:jc w:val="left"/>
              <w:rPr>
                <w:b/>
                <w:sz w:val="21"/>
              </w:rPr>
            </w:pPr>
            <w:r>
              <w:rPr>
                <w:b/>
                <w:color w:val="000009"/>
                <w:sz w:val="21"/>
              </w:rPr>
              <w:t>Scheduled Castes</w:t>
            </w:r>
          </w:p>
        </w:tc>
        <w:tc>
          <w:tcPr>
            <w:tcW w:w="1280" w:type="dxa"/>
            <w:tcBorders>
              <w:left w:val="single" w:sz="4" w:space="0" w:color="000009"/>
              <w:right w:val="single" w:sz="4" w:space="0" w:color="000009"/>
            </w:tcBorders>
          </w:tcPr>
          <w:p w:rsidR="008451EB" w:rsidRDefault="00CD6608">
            <w:pPr>
              <w:pStyle w:val="TableParagraph"/>
              <w:spacing w:before="37"/>
              <w:ind w:left="327" w:right="83" w:hanging="222"/>
              <w:jc w:val="left"/>
              <w:rPr>
                <w:b/>
                <w:sz w:val="21"/>
              </w:rPr>
            </w:pPr>
            <w:r>
              <w:rPr>
                <w:b/>
                <w:color w:val="000009"/>
                <w:sz w:val="21"/>
              </w:rPr>
              <w:t>Scheduled Tribes</w:t>
            </w:r>
          </w:p>
        </w:tc>
        <w:tc>
          <w:tcPr>
            <w:tcW w:w="828" w:type="dxa"/>
            <w:tcBorders>
              <w:left w:val="single" w:sz="4" w:space="0" w:color="000009"/>
              <w:right w:val="single" w:sz="4" w:space="0" w:color="000009"/>
            </w:tcBorders>
          </w:tcPr>
          <w:p w:rsidR="008451EB" w:rsidRDefault="00CD6608">
            <w:pPr>
              <w:pStyle w:val="TableParagraph"/>
              <w:spacing w:before="37"/>
              <w:ind w:left="125" w:right="124"/>
              <w:rPr>
                <w:b/>
                <w:sz w:val="21"/>
              </w:rPr>
            </w:pPr>
            <w:r>
              <w:rPr>
                <w:b/>
                <w:color w:val="000009"/>
                <w:sz w:val="21"/>
              </w:rPr>
              <w:t>OBC</w:t>
            </w:r>
          </w:p>
        </w:tc>
        <w:tc>
          <w:tcPr>
            <w:tcW w:w="744" w:type="dxa"/>
            <w:tcBorders>
              <w:left w:val="single" w:sz="4" w:space="0" w:color="000009"/>
              <w:right w:val="single" w:sz="4" w:space="0" w:color="000009"/>
            </w:tcBorders>
          </w:tcPr>
          <w:p w:rsidR="008451EB" w:rsidRDefault="00CD6608">
            <w:pPr>
              <w:pStyle w:val="TableParagraph"/>
              <w:spacing w:before="37"/>
              <w:ind w:left="83" w:right="83"/>
              <w:rPr>
                <w:b/>
                <w:sz w:val="21"/>
              </w:rPr>
            </w:pPr>
            <w:r>
              <w:rPr>
                <w:b/>
                <w:color w:val="000009"/>
                <w:sz w:val="21"/>
              </w:rPr>
              <w:t>Total</w:t>
            </w:r>
          </w:p>
        </w:tc>
      </w:tr>
      <w:tr w:rsidR="008451EB">
        <w:trPr>
          <w:trHeight w:val="761"/>
        </w:trPr>
        <w:tc>
          <w:tcPr>
            <w:tcW w:w="2520" w:type="dxa"/>
            <w:tcBorders>
              <w:left w:val="single" w:sz="4" w:space="0" w:color="000009"/>
              <w:right w:val="single" w:sz="4" w:space="0" w:color="000009"/>
            </w:tcBorders>
          </w:tcPr>
          <w:p w:rsidR="008451EB" w:rsidRDefault="00CD6608">
            <w:pPr>
              <w:pStyle w:val="TableParagraph"/>
              <w:spacing w:before="34" w:line="240" w:lineRule="atLeast"/>
              <w:ind w:left="286" w:right="284" w:hanging="1"/>
              <w:rPr>
                <w:sz w:val="21"/>
              </w:rPr>
            </w:pPr>
            <w:r>
              <w:rPr>
                <w:color w:val="000009"/>
                <w:sz w:val="21"/>
              </w:rPr>
              <w:t>Appointment order issued by</w:t>
            </w:r>
            <w:r>
              <w:rPr>
                <w:color w:val="000009"/>
                <w:spacing w:val="-22"/>
                <w:sz w:val="21"/>
              </w:rPr>
              <w:t xml:space="preserve"> </w:t>
            </w:r>
            <w:r>
              <w:rPr>
                <w:color w:val="000009"/>
                <w:sz w:val="21"/>
              </w:rPr>
              <w:t>Agriculture Department</w:t>
            </w:r>
          </w:p>
        </w:tc>
        <w:tc>
          <w:tcPr>
            <w:tcW w:w="1370" w:type="dxa"/>
            <w:tcBorders>
              <w:left w:val="single" w:sz="4" w:space="0" w:color="000009"/>
              <w:right w:val="single" w:sz="4" w:space="0" w:color="000009"/>
            </w:tcBorders>
          </w:tcPr>
          <w:p w:rsidR="008451EB" w:rsidRDefault="008451EB">
            <w:pPr>
              <w:pStyle w:val="TableParagraph"/>
              <w:jc w:val="left"/>
              <w:rPr>
                <w:sz w:val="24"/>
              </w:rPr>
            </w:pPr>
          </w:p>
          <w:p w:rsidR="008451EB" w:rsidRDefault="00CD6608">
            <w:pPr>
              <w:pStyle w:val="TableParagraph"/>
              <w:ind w:left="13" w:right="82"/>
              <w:rPr>
                <w:b/>
                <w:sz w:val="21"/>
              </w:rPr>
            </w:pPr>
            <w:r>
              <w:rPr>
                <w:b/>
                <w:color w:val="000009"/>
                <w:sz w:val="21"/>
              </w:rPr>
              <w:t>2478</w:t>
            </w:r>
          </w:p>
        </w:tc>
        <w:tc>
          <w:tcPr>
            <w:tcW w:w="1370" w:type="dxa"/>
            <w:tcBorders>
              <w:left w:val="single" w:sz="4" w:space="0" w:color="000009"/>
              <w:right w:val="single" w:sz="4" w:space="0" w:color="000009"/>
            </w:tcBorders>
          </w:tcPr>
          <w:p w:rsidR="008451EB" w:rsidRDefault="008451EB">
            <w:pPr>
              <w:pStyle w:val="TableParagraph"/>
              <w:jc w:val="left"/>
              <w:rPr>
                <w:sz w:val="24"/>
              </w:rPr>
            </w:pPr>
          </w:p>
          <w:p w:rsidR="008451EB" w:rsidRDefault="00CD6608">
            <w:pPr>
              <w:pStyle w:val="TableParagraph"/>
              <w:ind w:left="425"/>
              <w:jc w:val="left"/>
              <w:rPr>
                <w:b/>
                <w:sz w:val="21"/>
              </w:rPr>
            </w:pPr>
            <w:r>
              <w:rPr>
                <w:b/>
                <w:color w:val="000009"/>
                <w:sz w:val="21"/>
              </w:rPr>
              <w:t>1385</w:t>
            </w:r>
          </w:p>
        </w:tc>
        <w:tc>
          <w:tcPr>
            <w:tcW w:w="1280" w:type="dxa"/>
            <w:tcBorders>
              <w:left w:val="single" w:sz="4" w:space="0" w:color="000009"/>
              <w:right w:val="single" w:sz="4" w:space="0" w:color="000009"/>
            </w:tcBorders>
          </w:tcPr>
          <w:p w:rsidR="008451EB" w:rsidRDefault="008451EB">
            <w:pPr>
              <w:pStyle w:val="TableParagraph"/>
              <w:jc w:val="left"/>
              <w:rPr>
                <w:sz w:val="24"/>
              </w:rPr>
            </w:pPr>
          </w:p>
          <w:p w:rsidR="008451EB" w:rsidRDefault="00CD6608">
            <w:pPr>
              <w:pStyle w:val="TableParagraph"/>
              <w:ind w:right="538"/>
              <w:jc w:val="right"/>
              <w:rPr>
                <w:b/>
                <w:sz w:val="21"/>
              </w:rPr>
            </w:pPr>
            <w:r>
              <w:rPr>
                <w:b/>
                <w:color w:val="000009"/>
                <w:sz w:val="21"/>
              </w:rPr>
              <w:t>22</w:t>
            </w:r>
          </w:p>
        </w:tc>
        <w:tc>
          <w:tcPr>
            <w:tcW w:w="828" w:type="dxa"/>
            <w:tcBorders>
              <w:left w:val="single" w:sz="4" w:space="0" w:color="000009"/>
              <w:right w:val="single" w:sz="4" w:space="0" w:color="000009"/>
            </w:tcBorders>
          </w:tcPr>
          <w:p w:rsidR="008451EB" w:rsidRDefault="008451EB">
            <w:pPr>
              <w:pStyle w:val="TableParagraph"/>
              <w:jc w:val="left"/>
              <w:rPr>
                <w:sz w:val="24"/>
              </w:rPr>
            </w:pPr>
          </w:p>
          <w:p w:rsidR="008451EB" w:rsidRDefault="00CD6608">
            <w:pPr>
              <w:pStyle w:val="TableParagraph"/>
              <w:ind w:left="96" w:right="155"/>
              <w:rPr>
                <w:b/>
                <w:sz w:val="21"/>
              </w:rPr>
            </w:pPr>
            <w:r>
              <w:rPr>
                <w:b/>
                <w:color w:val="000009"/>
                <w:sz w:val="21"/>
              </w:rPr>
              <w:t>1784</w:t>
            </w:r>
          </w:p>
        </w:tc>
        <w:tc>
          <w:tcPr>
            <w:tcW w:w="744" w:type="dxa"/>
            <w:tcBorders>
              <w:left w:val="single" w:sz="4" w:space="0" w:color="000009"/>
              <w:right w:val="single" w:sz="4" w:space="0" w:color="000009"/>
            </w:tcBorders>
          </w:tcPr>
          <w:p w:rsidR="008451EB" w:rsidRDefault="008451EB">
            <w:pPr>
              <w:pStyle w:val="TableParagraph"/>
              <w:jc w:val="left"/>
              <w:rPr>
                <w:sz w:val="24"/>
              </w:rPr>
            </w:pPr>
          </w:p>
          <w:p w:rsidR="008451EB" w:rsidRDefault="00CD6608">
            <w:pPr>
              <w:pStyle w:val="TableParagraph"/>
              <w:ind w:left="37" w:right="96"/>
              <w:rPr>
                <w:b/>
                <w:sz w:val="21"/>
              </w:rPr>
            </w:pPr>
            <w:r>
              <w:rPr>
                <w:b/>
                <w:color w:val="000009"/>
                <w:sz w:val="21"/>
              </w:rPr>
              <w:t>5669</w:t>
            </w:r>
          </w:p>
        </w:tc>
      </w:tr>
      <w:tr w:rsidR="008451EB">
        <w:trPr>
          <w:trHeight w:val="518"/>
        </w:trPr>
        <w:tc>
          <w:tcPr>
            <w:tcW w:w="2520" w:type="dxa"/>
            <w:tcBorders>
              <w:left w:val="single" w:sz="4" w:space="0" w:color="000009"/>
              <w:right w:val="single" w:sz="4" w:space="0" w:color="000009"/>
            </w:tcBorders>
          </w:tcPr>
          <w:p w:rsidR="008451EB" w:rsidRDefault="00CD6608">
            <w:pPr>
              <w:pStyle w:val="TableParagraph"/>
              <w:spacing w:before="34" w:line="240" w:lineRule="atLeast"/>
              <w:ind w:left="894" w:right="148" w:hanging="724"/>
              <w:jc w:val="left"/>
              <w:rPr>
                <w:sz w:val="21"/>
              </w:rPr>
            </w:pPr>
            <w:r>
              <w:rPr>
                <w:color w:val="000009"/>
                <w:sz w:val="21"/>
              </w:rPr>
              <w:t>Documents withheld by UPPSC</w:t>
            </w:r>
          </w:p>
        </w:tc>
        <w:tc>
          <w:tcPr>
            <w:tcW w:w="1370" w:type="dxa"/>
            <w:tcBorders>
              <w:left w:val="single" w:sz="4" w:space="0" w:color="000009"/>
              <w:right w:val="single" w:sz="4" w:space="0" w:color="000009"/>
            </w:tcBorders>
          </w:tcPr>
          <w:p w:rsidR="008451EB" w:rsidRDefault="00CD6608">
            <w:pPr>
              <w:pStyle w:val="TableParagraph"/>
              <w:spacing w:before="154"/>
              <w:ind w:left="13" w:right="82"/>
              <w:rPr>
                <w:b/>
                <w:sz w:val="21"/>
              </w:rPr>
            </w:pPr>
            <w:r>
              <w:rPr>
                <w:b/>
                <w:color w:val="000009"/>
                <w:sz w:val="21"/>
              </w:rPr>
              <w:t>10</w:t>
            </w:r>
          </w:p>
        </w:tc>
        <w:tc>
          <w:tcPr>
            <w:tcW w:w="1370" w:type="dxa"/>
            <w:tcBorders>
              <w:left w:val="single" w:sz="4" w:space="0" w:color="000009"/>
              <w:right w:val="single" w:sz="4" w:space="0" w:color="000009"/>
            </w:tcBorders>
          </w:tcPr>
          <w:p w:rsidR="008451EB" w:rsidRDefault="00CD6608">
            <w:pPr>
              <w:pStyle w:val="TableParagraph"/>
              <w:spacing w:before="154"/>
              <w:ind w:left="41" w:right="82"/>
              <w:rPr>
                <w:b/>
                <w:sz w:val="21"/>
              </w:rPr>
            </w:pPr>
            <w:r>
              <w:rPr>
                <w:b/>
                <w:color w:val="000009"/>
                <w:sz w:val="21"/>
              </w:rPr>
              <w:t>06</w:t>
            </w:r>
          </w:p>
        </w:tc>
        <w:tc>
          <w:tcPr>
            <w:tcW w:w="1280" w:type="dxa"/>
            <w:tcBorders>
              <w:left w:val="single" w:sz="4" w:space="0" w:color="000009"/>
              <w:right w:val="single" w:sz="4" w:space="0" w:color="000009"/>
            </w:tcBorders>
          </w:tcPr>
          <w:p w:rsidR="008451EB" w:rsidRDefault="00CD6608">
            <w:pPr>
              <w:pStyle w:val="TableParagraph"/>
              <w:spacing w:before="154"/>
              <w:ind w:right="538"/>
              <w:jc w:val="right"/>
              <w:rPr>
                <w:b/>
                <w:sz w:val="21"/>
              </w:rPr>
            </w:pPr>
            <w:r>
              <w:rPr>
                <w:b/>
                <w:color w:val="000009"/>
                <w:sz w:val="21"/>
              </w:rPr>
              <w:t>03</w:t>
            </w:r>
          </w:p>
        </w:tc>
        <w:tc>
          <w:tcPr>
            <w:tcW w:w="828" w:type="dxa"/>
            <w:tcBorders>
              <w:left w:val="single" w:sz="4" w:space="0" w:color="000009"/>
              <w:right w:val="single" w:sz="4" w:space="0" w:color="000009"/>
            </w:tcBorders>
          </w:tcPr>
          <w:p w:rsidR="008451EB" w:rsidRDefault="00CD6608">
            <w:pPr>
              <w:pStyle w:val="TableParagraph"/>
              <w:spacing w:before="154"/>
              <w:ind w:left="98" w:right="155"/>
              <w:rPr>
                <w:b/>
                <w:sz w:val="21"/>
              </w:rPr>
            </w:pPr>
            <w:r>
              <w:rPr>
                <w:b/>
                <w:color w:val="000009"/>
                <w:sz w:val="21"/>
              </w:rPr>
              <w:t>05</w:t>
            </w:r>
          </w:p>
        </w:tc>
        <w:tc>
          <w:tcPr>
            <w:tcW w:w="744" w:type="dxa"/>
            <w:tcBorders>
              <w:left w:val="single" w:sz="4" w:space="0" w:color="000009"/>
              <w:right w:val="single" w:sz="4" w:space="0" w:color="000009"/>
            </w:tcBorders>
          </w:tcPr>
          <w:p w:rsidR="008451EB" w:rsidRDefault="00CD6608">
            <w:pPr>
              <w:pStyle w:val="TableParagraph"/>
              <w:spacing w:before="154"/>
              <w:ind w:left="39" w:right="96"/>
              <w:rPr>
                <w:b/>
                <w:sz w:val="21"/>
              </w:rPr>
            </w:pPr>
            <w:r>
              <w:rPr>
                <w:b/>
                <w:color w:val="000009"/>
                <w:sz w:val="21"/>
              </w:rPr>
              <w:t>24</w:t>
            </w:r>
          </w:p>
        </w:tc>
      </w:tr>
      <w:tr w:rsidR="008451EB">
        <w:trPr>
          <w:trHeight w:val="357"/>
        </w:trPr>
        <w:tc>
          <w:tcPr>
            <w:tcW w:w="2520" w:type="dxa"/>
            <w:tcBorders>
              <w:left w:val="single" w:sz="4" w:space="0" w:color="000009"/>
              <w:right w:val="single" w:sz="4" w:space="0" w:color="000009"/>
            </w:tcBorders>
          </w:tcPr>
          <w:p w:rsidR="008451EB" w:rsidRDefault="00CD6608">
            <w:pPr>
              <w:pStyle w:val="TableParagraph"/>
              <w:spacing w:before="114" w:line="222" w:lineRule="exact"/>
              <w:ind w:left="227" w:right="225"/>
              <w:rPr>
                <w:sz w:val="21"/>
              </w:rPr>
            </w:pPr>
            <w:r>
              <w:rPr>
                <w:color w:val="000009"/>
                <w:sz w:val="21"/>
              </w:rPr>
              <w:t>Total</w:t>
            </w:r>
          </w:p>
        </w:tc>
        <w:tc>
          <w:tcPr>
            <w:tcW w:w="1370" w:type="dxa"/>
            <w:tcBorders>
              <w:left w:val="single" w:sz="4" w:space="0" w:color="000009"/>
              <w:right w:val="single" w:sz="4" w:space="0" w:color="000009"/>
            </w:tcBorders>
          </w:tcPr>
          <w:p w:rsidR="008451EB" w:rsidRDefault="00CD6608">
            <w:pPr>
              <w:pStyle w:val="TableParagraph"/>
              <w:spacing w:before="114" w:line="222" w:lineRule="exact"/>
              <w:ind w:left="13" w:right="82"/>
              <w:rPr>
                <w:b/>
                <w:sz w:val="21"/>
              </w:rPr>
            </w:pPr>
            <w:r>
              <w:rPr>
                <w:b/>
                <w:color w:val="000009"/>
                <w:sz w:val="21"/>
              </w:rPr>
              <w:t>2488</w:t>
            </w:r>
          </w:p>
        </w:tc>
        <w:tc>
          <w:tcPr>
            <w:tcW w:w="1370" w:type="dxa"/>
            <w:tcBorders>
              <w:left w:val="single" w:sz="4" w:space="0" w:color="000009"/>
              <w:right w:val="single" w:sz="4" w:space="0" w:color="000009"/>
            </w:tcBorders>
          </w:tcPr>
          <w:p w:rsidR="008451EB" w:rsidRDefault="00CD6608">
            <w:pPr>
              <w:pStyle w:val="TableParagraph"/>
              <w:spacing w:before="114" w:line="222" w:lineRule="exact"/>
              <w:ind w:left="425"/>
              <w:jc w:val="left"/>
              <w:rPr>
                <w:b/>
                <w:sz w:val="21"/>
              </w:rPr>
            </w:pPr>
            <w:r>
              <w:rPr>
                <w:b/>
                <w:color w:val="000009"/>
                <w:sz w:val="21"/>
              </w:rPr>
              <w:t>1391</w:t>
            </w:r>
          </w:p>
        </w:tc>
        <w:tc>
          <w:tcPr>
            <w:tcW w:w="1280" w:type="dxa"/>
            <w:tcBorders>
              <w:left w:val="single" w:sz="4" w:space="0" w:color="000009"/>
              <w:right w:val="single" w:sz="4" w:space="0" w:color="000009"/>
            </w:tcBorders>
          </w:tcPr>
          <w:p w:rsidR="008451EB" w:rsidRDefault="00CD6608">
            <w:pPr>
              <w:pStyle w:val="TableParagraph"/>
              <w:spacing w:before="114" w:line="222" w:lineRule="exact"/>
              <w:ind w:right="538"/>
              <w:jc w:val="right"/>
              <w:rPr>
                <w:b/>
                <w:sz w:val="21"/>
              </w:rPr>
            </w:pPr>
            <w:r>
              <w:rPr>
                <w:b/>
                <w:color w:val="000009"/>
                <w:sz w:val="21"/>
              </w:rPr>
              <w:t>25</w:t>
            </w:r>
          </w:p>
        </w:tc>
        <w:tc>
          <w:tcPr>
            <w:tcW w:w="828" w:type="dxa"/>
            <w:tcBorders>
              <w:left w:val="single" w:sz="4" w:space="0" w:color="000009"/>
              <w:right w:val="single" w:sz="4" w:space="0" w:color="000009"/>
            </w:tcBorders>
          </w:tcPr>
          <w:p w:rsidR="008451EB" w:rsidRDefault="00CD6608">
            <w:pPr>
              <w:pStyle w:val="TableParagraph"/>
              <w:spacing w:before="114" w:line="222" w:lineRule="exact"/>
              <w:ind w:left="96" w:right="155"/>
              <w:rPr>
                <w:b/>
                <w:sz w:val="21"/>
              </w:rPr>
            </w:pPr>
            <w:r>
              <w:rPr>
                <w:b/>
                <w:color w:val="000009"/>
                <w:sz w:val="21"/>
              </w:rPr>
              <w:t>1789</w:t>
            </w:r>
          </w:p>
        </w:tc>
        <w:tc>
          <w:tcPr>
            <w:tcW w:w="744" w:type="dxa"/>
            <w:tcBorders>
              <w:left w:val="single" w:sz="4" w:space="0" w:color="000009"/>
              <w:right w:val="single" w:sz="4" w:space="0" w:color="000009"/>
            </w:tcBorders>
          </w:tcPr>
          <w:p w:rsidR="008451EB" w:rsidRDefault="00CD6608">
            <w:pPr>
              <w:pStyle w:val="TableParagraph"/>
              <w:spacing w:before="114" w:line="222" w:lineRule="exact"/>
              <w:ind w:left="37" w:right="96"/>
              <w:rPr>
                <w:b/>
                <w:sz w:val="21"/>
              </w:rPr>
            </w:pPr>
            <w:r>
              <w:rPr>
                <w:b/>
                <w:color w:val="000009"/>
                <w:sz w:val="21"/>
              </w:rPr>
              <w:t>5693</w:t>
            </w:r>
          </w:p>
        </w:tc>
      </w:tr>
      <w:tr w:rsidR="008451EB">
        <w:trPr>
          <w:trHeight w:val="758"/>
        </w:trPr>
        <w:tc>
          <w:tcPr>
            <w:tcW w:w="2520" w:type="dxa"/>
            <w:tcBorders>
              <w:left w:val="single" w:sz="4" w:space="0" w:color="000009"/>
              <w:right w:val="single" w:sz="4" w:space="0" w:color="000009"/>
            </w:tcBorders>
          </w:tcPr>
          <w:p w:rsidR="008451EB" w:rsidRDefault="00CD6608">
            <w:pPr>
              <w:pStyle w:val="TableParagraph"/>
              <w:spacing w:before="34" w:line="240" w:lineRule="atLeast"/>
              <w:ind w:left="228" w:right="225"/>
              <w:rPr>
                <w:sz w:val="21"/>
              </w:rPr>
            </w:pPr>
            <w:r>
              <w:rPr>
                <w:color w:val="000009"/>
                <w:sz w:val="21"/>
              </w:rPr>
              <w:t>Number of candidates whose appointment letter were not issued</w:t>
            </w:r>
          </w:p>
        </w:tc>
        <w:tc>
          <w:tcPr>
            <w:tcW w:w="1370" w:type="dxa"/>
            <w:tcBorders>
              <w:left w:val="single" w:sz="4" w:space="0" w:color="000009"/>
              <w:right w:val="single" w:sz="4" w:space="0" w:color="000009"/>
            </w:tcBorders>
          </w:tcPr>
          <w:p w:rsidR="008451EB" w:rsidRDefault="008451EB">
            <w:pPr>
              <w:pStyle w:val="TableParagraph"/>
              <w:jc w:val="left"/>
              <w:rPr>
                <w:sz w:val="24"/>
              </w:rPr>
            </w:pPr>
          </w:p>
          <w:p w:rsidR="008451EB" w:rsidRDefault="00CD6608">
            <w:pPr>
              <w:pStyle w:val="TableParagraph"/>
              <w:ind w:left="12" w:right="82"/>
              <w:rPr>
                <w:b/>
                <w:sz w:val="21"/>
              </w:rPr>
            </w:pPr>
            <w:r>
              <w:rPr>
                <w:b/>
                <w:color w:val="000009"/>
                <w:sz w:val="21"/>
              </w:rPr>
              <w:t>---</w:t>
            </w:r>
          </w:p>
        </w:tc>
        <w:tc>
          <w:tcPr>
            <w:tcW w:w="1370" w:type="dxa"/>
            <w:tcBorders>
              <w:left w:val="single" w:sz="4" w:space="0" w:color="000009"/>
              <w:right w:val="single" w:sz="4" w:space="0" w:color="000009"/>
            </w:tcBorders>
          </w:tcPr>
          <w:p w:rsidR="008451EB" w:rsidRDefault="008451EB">
            <w:pPr>
              <w:pStyle w:val="TableParagraph"/>
              <w:jc w:val="left"/>
              <w:rPr>
                <w:sz w:val="24"/>
              </w:rPr>
            </w:pPr>
          </w:p>
          <w:p w:rsidR="008451EB" w:rsidRDefault="00CD6608">
            <w:pPr>
              <w:pStyle w:val="TableParagraph"/>
              <w:ind w:left="483"/>
              <w:jc w:val="left"/>
              <w:rPr>
                <w:b/>
                <w:sz w:val="21"/>
              </w:rPr>
            </w:pPr>
            <w:r>
              <w:rPr>
                <w:b/>
                <w:color w:val="000009"/>
                <w:sz w:val="21"/>
              </w:rPr>
              <w:t>490</w:t>
            </w:r>
          </w:p>
        </w:tc>
        <w:tc>
          <w:tcPr>
            <w:tcW w:w="1280" w:type="dxa"/>
            <w:tcBorders>
              <w:left w:val="single" w:sz="4" w:space="0" w:color="000009"/>
              <w:right w:val="single" w:sz="4" w:space="0" w:color="000009"/>
            </w:tcBorders>
          </w:tcPr>
          <w:p w:rsidR="008451EB" w:rsidRDefault="008451EB">
            <w:pPr>
              <w:pStyle w:val="TableParagraph"/>
              <w:jc w:val="left"/>
              <w:rPr>
                <w:sz w:val="24"/>
              </w:rPr>
            </w:pPr>
          </w:p>
          <w:p w:rsidR="008451EB" w:rsidRDefault="00CD6608">
            <w:pPr>
              <w:pStyle w:val="TableParagraph"/>
              <w:ind w:right="480"/>
              <w:jc w:val="right"/>
              <w:rPr>
                <w:b/>
                <w:sz w:val="21"/>
              </w:rPr>
            </w:pPr>
            <w:r>
              <w:rPr>
                <w:b/>
                <w:color w:val="000009"/>
                <w:sz w:val="21"/>
              </w:rPr>
              <w:t>176</w:t>
            </w:r>
          </w:p>
        </w:tc>
        <w:tc>
          <w:tcPr>
            <w:tcW w:w="828" w:type="dxa"/>
            <w:tcBorders>
              <w:left w:val="single" w:sz="4" w:space="0" w:color="000009"/>
              <w:right w:val="single" w:sz="4" w:space="0" w:color="000009"/>
            </w:tcBorders>
          </w:tcPr>
          <w:p w:rsidR="008451EB" w:rsidRDefault="008451EB">
            <w:pPr>
              <w:pStyle w:val="TableParagraph"/>
              <w:jc w:val="left"/>
              <w:rPr>
                <w:sz w:val="24"/>
              </w:rPr>
            </w:pPr>
          </w:p>
          <w:p w:rsidR="008451EB" w:rsidRDefault="00CD6608">
            <w:pPr>
              <w:pStyle w:val="TableParagraph"/>
              <w:ind w:left="96" w:right="155"/>
              <w:rPr>
                <w:b/>
                <w:sz w:val="21"/>
              </w:rPr>
            </w:pPr>
            <w:r>
              <w:rPr>
                <w:b/>
                <w:color w:val="000009"/>
                <w:sz w:val="21"/>
              </w:rPr>
              <w:t>240</w:t>
            </w:r>
          </w:p>
        </w:tc>
        <w:tc>
          <w:tcPr>
            <w:tcW w:w="744" w:type="dxa"/>
            <w:tcBorders>
              <w:left w:val="single" w:sz="4" w:space="0" w:color="000009"/>
              <w:right w:val="single" w:sz="4" w:space="0" w:color="000009"/>
            </w:tcBorders>
          </w:tcPr>
          <w:p w:rsidR="008451EB" w:rsidRDefault="008451EB">
            <w:pPr>
              <w:pStyle w:val="TableParagraph"/>
              <w:jc w:val="left"/>
              <w:rPr>
                <w:sz w:val="24"/>
              </w:rPr>
            </w:pPr>
          </w:p>
          <w:p w:rsidR="008451EB" w:rsidRDefault="00CD6608">
            <w:pPr>
              <w:pStyle w:val="TableParagraph"/>
              <w:ind w:left="37" w:right="96"/>
              <w:rPr>
                <w:b/>
                <w:sz w:val="21"/>
              </w:rPr>
            </w:pPr>
            <w:r>
              <w:rPr>
                <w:b/>
                <w:color w:val="000009"/>
                <w:sz w:val="21"/>
              </w:rPr>
              <w:t>906</w:t>
            </w:r>
          </w:p>
        </w:tc>
      </w:tr>
    </w:tbl>
    <w:p w:rsidR="008451EB" w:rsidRDefault="008451EB">
      <w:pPr>
        <w:pStyle w:val="BodyText"/>
        <w:spacing w:before="4"/>
        <w:ind w:left="0"/>
        <w:jc w:val="left"/>
        <w:rPr>
          <w:sz w:val="27"/>
        </w:rPr>
      </w:pPr>
    </w:p>
    <w:p w:rsidR="008451EB" w:rsidRDefault="00CD6608">
      <w:pPr>
        <w:pStyle w:val="BodyText"/>
        <w:spacing w:before="0" w:line="360" w:lineRule="auto"/>
        <w:ind w:right="371"/>
      </w:pPr>
      <w:r>
        <w:rPr>
          <w:color w:val="000009"/>
        </w:rPr>
        <w:t>The appointments were made subject to the outcome of the writ petition. Thus, total of 5669 candidates were issued appointment orders; the appointment orders were withheld for 24 candidates as the documents were withheld by UP Public Service Commission.</w:t>
      </w:r>
    </w:p>
    <w:p w:rsidR="008451EB" w:rsidRDefault="00CD6608">
      <w:pPr>
        <w:pStyle w:val="ListParagraph"/>
        <w:numPr>
          <w:ilvl w:val="0"/>
          <w:numId w:val="5"/>
        </w:numPr>
        <w:tabs>
          <w:tab w:val="left" w:pos="1798"/>
        </w:tabs>
        <w:spacing w:line="360" w:lineRule="auto"/>
        <w:ind w:left="1078" w:right="364" w:firstLine="0"/>
        <w:jc w:val="both"/>
        <w:rPr>
          <w:color w:val="000009"/>
          <w:sz w:val="28"/>
        </w:rPr>
      </w:pPr>
      <w:r>
        <w:rPr>
          <w:color w:val="000009"/>
          <w:spacing w:val="-6"/>
          <w:sz w:val="28"/>
        </w:rPr>
        <w:t>Mr</w:t>
      </w:r>
      <w:r>
        <w:rPr>
          <w:color w:val="000009"/>
          <w:spacing w:val="-6"/>
          <w:sz w:val="28"/>
        </w:rPr>
        <w:t xml:space="preserve">. </w:t>
      </w:r>
      <w:r>
        <w:rPr>
          <w:color w:val="000009"/>
          <w:sz w:val="28"/>
        </w:rPr>
        <w:t>Mehul M. Gupta, learned counsel submitted that even though UP Public Service Commission has recommended 6599 candidates on the basis of the vacancies available, 906 candidates were left out and were not issued appointment orders and prayed for</w:t>
      </w:r>
      <w:r>
        <w:rPr>
          <w:color w:val="000009"/>
          <w:spacing w:val="13"/>
          <w:sz w:val="28"/>
        </w:rPr>
        <w:t xml:space="preserve"> </w:t>
      </w:r>
      <w:r>
        <w:rPr>
          <w:color w:val="000009"/>
          <w:sz w:val="28"/>
        </w:rPr>
        <w:t>direction</w:t>
      </w:r>
      <w:r>
        <w:rPr>
          <w:color w:val="000009"/>
          <w:spacing w:val="11"/>
          <w:sz w:val="28"/>
        </w:rPr>
        <w:t xml:space="preserve"> </w:t>
      </w:r>
      <w:r>
        <w:rPr>
          <w:color w:val="000009"/>
          <w:sz w:val="28"/>
        </w:rPr>
        <w:t>that</w:t>
      </w:r>
      <w:r>
        <w:rPr>
          <w:color w:val="000009"/>
          <w:spacing w:val="13"/>
          <w:sz w:val="28"/>
        </w:rPr>
        <w:t xml:space="preserve"> </w:t>
      </w:r>
      <w:r>
        <w:rPr>
          <w:color w:val="000009"/>
          <w:sz w:val="28"/>
        </w:rPr>
        <w:t>the</w:t>
      </w:r>
      <w:r>
        <w:rPr>
          <w:color w:val="000009"/>
          <w:spacing w:val="12"/>
          <w:sz w:val="28"/>
        </w:rPr>
        <w:t xml:space="preserve"> </w:t>
      </w:r>
      <w:r>
        <w:rPr>
          <w:color w:val="000009"/>
          <w:sz w:val="28"/>
        </w:rPr>
        <w:t>906</w:t>
      </w:r>
      <w:r>
        <w:rPr>
          <w:color w:val="000009"/>
          <w:spacing w:val="13"/>
          <w:sz w:val="28"/>
        </w:rPr>
        <w:t xml:space="preserve"> </w:t>
      </w:r>
      <w:r>
        <w:rPr>
          <w:color w:val="000009"/>
          <w:sz w:val="28"/>
        </w:rPr>
        <w:t>candidates</w:t>
      </w:r>
      <w:r>
        <w:rPr>
          <w:color w:val="000009"/>
          <w:spacing w:val="13"/>
          <w:sz w:val="28"/>
        </w:rPr>
        <w:t xml:space="preserve"> </w:t>
      </w:r>
      <w:r>
        <w:rPr>
          <w:color w:val="000009"/>
          <w:sz w:val="28"/>
        </w:rPr>
        <w:t>be</w:t>
      </w:r>
      <w:r>
        <w:rPr>
          <w:color w:val="000009"/>
          <w:spacing w:val="12"/>
          <w:sz w:val="28"/>
        </w:rPr>
        <w:t xml:space="preserve"> </w:t>
      </w:r>
      <w:r>
        <w:rPr>
          <w:color w:val="000009"/>
          <w:sz w:val="28"/>
        </w:rPr>
        <w:t>issued</w:t>
      </w:r>
      <w:r>
        <w:rPr>
          <w:color w:val="000009"/>
          <w:spacing w:val="13"/>
          <w:sz w:val="28"/>
        </w:rPr>
        <w:t xml:space="preserve"> </w:t>
      </w:r>
      <w:r>
        <w:rPr>
          <w:color w:val="000009"/>
          <w:sz w:val="28"/>
        </w:rPr>
        <w:t>appointment</w:t>
      </w:r>
      <w:r>
        <w:rPr>
          <w:color w:val="000009"/>
          <w:spacing w:val="13"/>
          <w:sz w:val="28"/>
        </w:rPr>
        <w:t xml:space="preserve"> </w:t>
      </w:r>
      <w:r>
        <w:rPr>
          <w:color w:val="000009"/>
          <w:sz w:val="28"/>
        </w:rPr>
        <w:t>orders.</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65"/>
      </w:pPr>
      <w:r>
        <w:rPr>
          <w:color w:val="000009"/>
        </w:rPr>
        <w:lastRenderedPageBreak/>
        <w:t>It is pertinent to note that these 906 candidates were ranked lower in the merit list than the last selected candidate in their respective category under the reservation limit as ident</w:t>
      </w:r>
      <w:r>
        <w:rPr>
          <w:color w:val="000009"/>
        </w:rPr>
        <w:t xml:space="preserve">ified by the Personnel Department, therefore appointment orders were not issued to them. This cannot be said to be arbitrariness or discrimination as selection of candidates was on the basis of the merit list. </w:t>
      </w:r>
      <w:r>
        <w:rPr>
          <w:color w:val="000009"/>
          <w:spacing w:val="-3"/>
        </w:rPr>
        <w:t xml:space="preserve">Further, </w:t>
      </w:r>
      <w:r>
        <w:rPr>
          <w:color w:val="000009"/>
        </w:rPr>
        <w:t>the revised requisition dated 20.08.2</w:t>
      </w:r>
      <w:r>
        <w:rPr>
          <w:color w:val="000009"/>
        </w:rPr>
        <w:t>014, on the basis of which the impugned office memorandum was issued itself was a case of excessive requisition, that is, beyond the permissible limits set out by the UP Reservation Act, 1994. As a result of this excessive requisition, 906 extra candidates</w:t>
      </w:r>
      <w:r>
        <w:rPr>
          <w:color w:val="000009"/>
        </w:rPr>
        <w:t xml:space="preserve"> recommended could not be issued appointment orders after the</w:t>
      </w:r>
      <w:r>
        <w:rPr>
          <w:color w:val="000009"/>
          <w:spacing w:val="-2"/>
        </w:rPr>
        <w:t xml:space="preserve"> </w:t>
      </w:r>
      <w:r>
        <w:rPr>
          <w:color w:val="000009"/>
        </w:rPr>
        <w:t>revision.</w:t>
      </w:r>
    </w:p>
    <w:p w:rsidR="008451EB" w:rsidRDefault="00CD6608">
      <w:pPr>
        <w:pStyle w:val="ListParagraph"/>
        <w:numPr>
          <w:ilvl w:val="0"/>
          <w:numId w:val="5"/>
        </w:numPr>
        <w:tabs>
          <w:tab w:val="left" w:pos="1798"/>
        </w:tabs>
        <w:spacing w:before="121" w:line="360" w:lineRule="auto"/>
        <w:ind w:left="1078" w:right="364" w:firstLine="0"/>
        <w:jc w:val="both"/>
        <w:rPr>
          <w:color w:val="000009"/>
          <w:sz w:val="28"/>
        </w:rPr>
      </w:pPr>
      <w:r>
        <w:rPr>
          <w:color w:val="000009"/>
          <w:sz w:val="28"/>
        </w:rPr>
        <w:t xml:space="preserve">As pointed out </w:t>
      </w:r>
      <w:r>
        <w:rPr>
          <w:color w:val="000009"/>
          <w:spacing w:val="-3"/>
          <w:sz w:val="28"/>
        </w:rPr>
        <w:t xml:space="preserve">earlier, </w:t>
      </w:r>
      <w:r>
        <w:rPr>
          <w:color w:val="000009"/>
          <w:sz w:val="28"/>
        </w:rPr>
        <w:t xml:space="preserve">the revised requisition dated 20.08.2014 and the revised notification of the UP Public Service Commission itself were in excess of the permissible limits of reservation as per UP Reservation Act, 1994. </w:t>
      </w:r>
      <w:r>
        <w:rPr>
          <w:color w:val="000009"/>
          <w:spacing w:val="-4"/>
          <w:sz w:val="28"/>
        </w:rPr>
        <w:t xml:space="preserve">We </w:t>
      </w:r>
      <w:r>
        <w:rPr>
          <w:color w:val="000009"/>
          <w:sz w:val="28"/>
        </w:rPr>
        <w:t>cannot pass direction to accommodate the surplus candidates as that would be in excess of the permissible limit as prescribed by the Act and would be in violation of prescribed limits of reservation as per the statutory provisions of UP Reservation Act, 19</w:t>
      </w:r>
      <w:r>
        <w:rPr>
          <w:color w:val="000009"/>
          <w:sz w:val="28"/>
        </w:rPr>
        <w:t>94. In exercise of power under Article 142 of the Constitution of India, if we are to issue direction to appoint 906 candidates, it will be crossing the limits of 50% reservation which would be violation of the constitutional provisions and the UP Reservat</w:t>
      </w:r>
      <w:r>
        <w:rPr>
          <w:color w:val="000009"/>
          <w:sz w:val="28"/>
        </w:rPr>
        <w:t>ion Act, 1994. Even assuming that the respondent State was not diligent in carrying out the proper quantifiable data of existing working strength in different categories and ascertaining the vacancies position under different categories,</w:t>
      </w:r>
      <w:r>
        <w:rPr>
          <w:color w:val="000009"/>
          <w:spacing w:val="-24"/>
          <w:sz w:val="28"/>
        </w:rPr>
        <w:t xml:space="preserve"> </w:t>
      </w:r>
      <w:r>
        <w:rPr>
          <w:color w:val="000009"/>
          <w:sz w:val="28"/>
        </w:rPr>
        <w:t>it</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73"/>
      </w:pPr>
      <w:r>
        <w:rPr>
          <w:color w:val="000009"/>
        </w:rPr>
        <w:lastRenderedPageBreak/>
        <w:t>needs no reiteration that a wrong cannot be corrected by</w:t>
      </w:r>
      <w:r>
        <w:rPr>
          <w:color w:val="000009"/>
          <w:spacing w:val="-41"/>
        </w:rPr>
        <w:t xml:space="preserve"> </w:t>
      </w:r>
      <w:r>
        <w:rPr>
          <w:color w:val="000009"/>
        </w:rPr>
        <w:t>committing another</w:t>
      </w:r>
      <w:r>
        <w:rPr>
          <w:color w:val="000009"/>
          <w:spacing w:val="-1"/>
        </w:rPr>
        <w:t xml:space="preserve"> </w:t>
      </w:r>
      <w:r>
        <w:rPr>
          <w:color w:val="000009"/>
        </w:rPr>
        <w:t>wrong.</w:t>
      </w:r>
    </w:p>
    <w:p w:rsidR="008451EB" w:rsidRDefault="00CD6608">
      <w:pPr>
        <w:pStyle w:val="ListParagraph"/>
        <w:numPr>
          <w:ilvl w:val="0"/>
          <w:numId w:val="5"/>
        </w:numPr>
        <w:tabs>
          <w:tab w:val="left" w:pos="1798"/>
        </w:tabs>
        <w:spacing w:line="360" w:lineRule="auto"/>
        <w:ind w:left="1078" w:right="357" w:firstLine="0"/>
        <w:jc w:val="both"/>
        <w:rPr>
          <w:color w:val="000009"/>
          <w:sz w:val="28"/>
        </w:rPr>
      </w:pPr>
      <w:r>
        <w:rPr>
          <w:color w:val="000009"/>
          <w:sz w:val="28"/>
        </w:rPr>
        <w:t xml:space="preserve">It is fairly well-settled that the selected candidates do not have any indefeasible right to be appointed. As held in </w:t>
      </w:r>
      <w:r>
        <w:rPr>
          <w:i/>
          <w:color w:val="000009"/>
          <w:sz w:val="28"/>
        </w:rPr>
        <w:t xml:space="preserve">State of Bihar and Others </w:t>
      </w:r>
      <w:r>
        <w:rPr>
          <w:i/>
          <w:color w:val="000009"/>
          <w:spacing w:val="-12"/>
          <w:sz w:val="28"/>
        </w:rPr>
        <w:t xml:space="preserve">v. </w:t>
      </w:r>
      <w:r>
        <w:rPr>
          <w:i/>
          <w:color w:val="000009"/>
          <w:sz w:val="28"/>
        </w:rPr>
        <w:t>Amrendr</w:t>
      </w:r>
      <w:r>
        <w:rPr>
          <w:i/>
          <w:color w:val="000009"/>
          <w:sz w:val="28"/>
        </w:rPr>
        <w:t xml:space="preserve">a Kumar Mishra </w:t>
      </w:r>
      <w:r>
        <w:rPr>
          <w:b/>
          <w:color w:val="000009"/>
          <w:sz w:val="28"/>
        </w:rPr>
        <w:t>(2006) 12 SCC 561</w:t>
      </w:r>
      <w:r>
        <w:rPr>
          <w:color w:val="000009"/>
          <w:sz w:val="28"/>
        </w:rPr>
        <w:t xml:space="preserve">, merely because the names of candidates were included in the provisional select list, they do not acquire any indefeasible right to be appointed. Merely because UP Public Service Commission has recommended the names of 906 </w:t>
      </w:r>
      <w:r>
        <w:rPr>
          <w:color w:val="000009"/>
          <w:sz w:val="28"/>
        </w:rPr>
        <w:t>candidates, they do not acquire any indefeasible right for being</w:t>
      </w:r>
      <w:r>
        <w:rPr>
          <w:color w:val="000009"/>
          <w:spacing w:val="-7"/>
          <w:sz w:val="28"/>
        </w:rPr>
        <w:t xml:space="preserve"> </w:t>
      </w:r>
      <w:r>
        <w:rPr>
          <w:color w:val="000009"/>
          <w:sz w:val="28"/>
        </w:rPr>
        <w:t>appointed.</w:t>
      </w:r>
    </w:p>
    <w:p w:rsidR="008451EB" w:rsidRDefault="00CD6608">
      <w:pPr>
        <w:pStyle w:val="ListParagraph"/>
        <w:numPr>
          <w:ilvl w:val="0"/>
          <w:numId w:val="5"/>
        </w:numPr>
        <w:tabs>
          <w:tab w:val="left" w:pos="1798"/>
        </w:tabs>
        <w:spacing w:line="360" w:lineRule="auto"/>
        <w:ind w:left="1078" w:right="356" w:firstLine="0"/>
        <w:jc w:val="both"/>
        <w:rPr>
          <w:color w:val="000009"/>
          <w:sz w:val="28"/>
        </w:rPr>
      </w:pPr>
      <w:r>
        <w:rPr>
          <w:color w:val="000009"/>
          <w:sz w:val="28"/>
        </w:rPr>
        <w:t xml:space="preserve">In the counter affidavit filed by the State of </w:t>
      </w:r>
      <w:r>
        <w:rPr>
          <w:color w:val="000009"/>
          <w:spacing w:val="-8"/>
          <w:sz w:val="28"/>
        </w:rPr>
        <w:t xml:space="preserve">U.P., </w:t>
      </w:r>
      <w:r>
        <w:rPr>
          <w:color w:val="000009"/>
          <w:sz w:val="28"/>
        </w:rPr>
        <w:t xml:space="preserve">it is stated that the candidates who were selected but not issued appointment letter filed a Writ Petition No.6198 of 2016 and </w:t>
      </w:r>
      <w:r>
        <w:rPr>
          <w:color w:val="000009"/>
          <w:sz w:val="28"/>
        </w:rPr>
        <w:t xml:space="preserve">the High Court </w:t>
      </w:r>
      <w:r>
        <w:rPr>
          <w:i/>
          <w:color w:val="000009"/>
          <w:sz w:val="28"/>
        </w:rPr>
        <w:t xml:space="preserve">vide </w:t>
      </w:r>
      <w:r>
        <w:rPr>
          <w:color w:val="000009"/>
          <w:sz w:val="28"/>
        </w:rPr>
        <w:t>order dated 02.03.2016 has directed the State to issue appointment letter in favour of the petitioners thereon. On request from the Agricultural Department, the Government after taking the opinion of Chief Standing Counsel has filed the</w:t>
      </w:r>
      <w:r>
        <w:rPr>
          <w:color w:val="000009"/>
          <w:sz w:val="28"/>
        </w:rPr>
        <w:t xml:space="preserve"> Special Appeal before the Division Bench challenging the order dated 02.03.2016. The said Special Appeal was tagged with the Writ-C No.34196 of 2015. Since in Writ-C No.34196 of 2015, the High Court quashed the revised requisition dated 12.10.2014 and the</w:t>
      </w:r>
      <w:r>
        <w:rPr>
          <w:color w:val="000009"/>
          <w:sz w:val="28"/>
        </w:rPr>
        <w:t xml:space="preserve"> result and quashed the entire selection process subsequent to the declaration of the written examination, consequently the Special Appeal came to be dismissed.</w:t>
      </w:r>
    </w:p>
    <w:p w:rsidR="008451EB" w:rsidRDefault="00CD6608">
      <w:pPr>
        <w:pStyle w:val="ListParagraph"/>
        <w:numPr>
          <w:ilvl w:val="0"/>
          <w:numId w:val="5"/>
        </w:numPr>
        <w:tabs>
          <w:tab w:val="left" w:pos="1798"/>
        </w:tabs>
        <w:spacing w:before="121" w:line="360" w:lineRule="auto"/>
        <w:ind w:left="1078" w:right="371" w:firstLine="0"/>
        <w:jc w:val="both"/>
        <w:rPr>
          <w:color w:val="000009"/>
          <w:sz w:val="28"/>
        </w:rPr>
      </w:pPr>
      <w:r>
        <w:rPr>
          <w:color w:val="000009"/>
          <w:sz w:val="28"/>
        </w:rPr>
        <w:t>So far as the present vacant position in the counter affidavit filed by the State, it is stated</w:t>
      </w:r>
      <w:r>
        <w:rPr>
          <w:color w:val="000009"/>
          <w:sz w:val="28"/>
        </w:rPr>
        <w:t xml:space="preserve"> that there are total vacancies of 4838 and</w:t>
      </w:r>
      <w:r>
        <w:rPr>
          <w:color w:val="000009"/>
          <w:spacing w:val="43"/>
          <w:sz w:val="28"/>
        </w:rPr>
        <w:t xml:space="preserve"> </w:t>
      </w:r>
      <w:r>
        <w:rPr>
          <w:color w:val="000009"/>
          <w:sz w:val="28"/>
        </w:rPr>
        <w:t>the</w:t>
      </w:r>
      <w:r>
        <w:rPr>
          <w:color w:val="000009"/>
          <w:spacing w:val="43"/>
          <w:sz w:val="28"/>
        </w:rPr>
        <w:t xml:space="preserve"> </w:t>
      </w:r>
      <w:r>
        <w:rPr>
          <w:color w:val="000009"/>
          <w:sz w:val="28"/>
        </w:rPr>
        <w:t>next</w:t>
      </w:r>
      <w:r>
        <w:rPr>
          <w:color w:val="000009"/>
          <w:spacing w:val="43"/>
          <w:sz w:val="28"/>
        </w:rPr>
        <w:t xml:space="preserve"> </w:t>
      </w:r>
      <w:r>
        <w:rPr>
          <w:color w:val="000009"/>
          <w:sz w:val="28"/>
        </w:rPr>
        <w:t>selection</w:t>
      </w:r>
      <w:r>
        <w:rPr>
          <w:color w:val="000009"/>
          <w:spacing w:val="43"/>
          <w:sz w:val="28"/>
        </w:rPr>
        <w:t xml:space="preserve"> </w:t>
      </w:r>
      <w:r>
        <w:rPr>
          <w:color w:val="000009"/>
          <w:sz w:val="28"/>
        </w:rPr>
        <w:t>process</w:t>
      </w:r>
      <w:r>
        <w:rPr>
          <w:color w:val="000009"/>
          <w:spacing w:val="42"/>
          <w:sz w:val="28"/>
        </w:rPr>
        <w:t xml:space="preserve"> </w:t>
      </w:r>
      <w:r>
        <w:rPr>
          <w:color w:val="000009"/>
          <w:sz w:val="28"/>
        </w:rPr>
        <w:t>for</w:t>
      </w:r>
      <w:r>
        <w:rPr>
          <w:color w:val="000009"/>
          <w:spacing w:val="43"/>
          <w:sz w:val="28"/>
        </w:rPr>
        <w:t xml:space="preserve"> </w:t>
      </w:r>
      <w:r>
        <w:rPr>
          <w:color w:val="000009"/>
          <w:sz w:val="28"/>
        </w:rPr>
        <w:t>selecting</w:t>
      </w:r>
      <w:r>
        <w:rPr>
          <w:color w:val="000009"/>
          <w:spacing w:val="43"/>
          <w:sz w:val="28"/>
        </w:rPr>
        <w:t xml:space="preserve"> </w:t>
      </w:r>
      <w:r>
        <w:rPr>
          <w:color w:val="000009"/>
          <w:sz w:val="28"/>
        </w:rPr>
        <w:t>2050</w:t>
      </w:r>
      <w:r>
        <w:rPr>
          <w:color w:val="000009"/>
          <w:spacing w:val="43"/>
          <w:sz w:val="28"/>
        </w:rPr>
        <w:t xml:space="preserve"> </w:t>
      </w:r>
      <w:r>
        <w:rPr>
          <w:color w:val="000009"/>
          <w:sz w:val="28"/>
        </w:rPr>
        <w:t>candidates</w:t>
      </w:r>
      <w:r>
        <w:rPr>
          <w:color w:val="000009"/>
          <w:spacing w:val="42"/>
          <w:sz w:val="28"/>
        </w:rPr>
        <w:t xml:space="preserve"> </w:t>
      </w:r>
      <w:r>
        <w:rPr>
          <w:color w:val="000009"/>
          <w:sz w:val="28"/>
        </w:rPr>
        <w:t>has</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spacing w:line="360" w:lineRule="auto"/>
        <w:ind w:right="376"/>
      </w:pPr>
      <w:r>
        <w:rPr>
          <w:color w:val="000009"/>
        </w:rPr>
        <w:lastRenderedPageBreak/>
        <w:t>been sent. The relevant portion of the counter affidavit filed by the State of U.P. before this Court reads as under:-</w:t>
      </w:r>
    </w:p>
    <w:p w:rsidR="008451EB" w:rsidRDefault="00CD6608">
      <w:pPr>
        <w:spacing w:before="40" w:line="360" w:lineRule="auto"/>
        <w:ind w:left="1438" w:right="731"/>
        <w:jc w:val="both"/>
        <w:rPr>
          <w:sz w:val="24"/>
        </w:rPr>
      </w:pPr>
      <w:r>
        <w:rPr>
          <w:color w:val="000009"/>
          <w:sz w:val="24"/>
        </w:rPr>
        <w:t>“…….It is pertinent to mention that the Department currently has a total present vacancy of 4838, and has accordingly sent a requisition letter to the Subordinate Services Selection Commission for selecting 2059 candidates. So, effectively as of today 2779</w:t>
      </w:r>
      <w:r>
        <w:rPr>
          <w:color w:val="000009"/>
          <w:sz w:val="24"/>
        </w:rPr>
        <w:t xml:space="preserve"> vacancies have still not been requisitioned keeping in mind 959 (906+53) posts under the consideration on which appointment order were not</w:t>
      </w:r>
      <w:r>
        <w:rPr>
          <w:color w:val="000009"/>
          <w:spacing w:val="-6"/>
          <w:sz w:val="24"/>
        </w:rPr>
        <w:t xml:space="preserve"> </w:t>
      </w:r>
      <w:r>
        <w:rPr>
          <w:color w:val="000009"/>
          <w:sz w:val="24"/>
        </w:rPr>
        <w:t>issued.</w:t>
      </w:r>
    </w:p>
    <w:p w:rsidR="008451EB" w:rsidRDefault="00CD6608">
      <w:pPr>
        <w:spacing w:before="40" w:line="360" w:lineRule="auto"/>
        <w:ind w:left="1438" w:right="740"/>
        <w:jc w:val="both"/>
        <w:rPr>
          <w:sz w:val="24"/>
        </w:rPr>
      </w:pPr>
      <w:r>
        <w:rPr>
          <w:color w:val="000009"/>
          <w:sz w:val="24"/>
        </w:rPr>
        <w:t>A break-up of the current requisition of above mentioned 2059</w:t>
      </w:r>
      <w:r>
        <w:rPr>
          <w:color w:val="000009"/>
          <w:spacing w:val="-18"/>
          <w:sz w:val="24"/>
        </w:rPr>
        <w:t xml:space="preserve"> </w:t>
      </w:r>
      <w:r>
        <w:rPr>
          <w:color w:val="000009"/>
          <w:sz w:val="24"/>
        </w:rPr>
        <w:t>vacancies is as</w:t>
      </w:r>
      <w:r>
        <w:rPr>
          <w:color w:val="000009"/>
          <w:spacing w:val="-3"/>
          <w:sz w:val="24"/>
        </w:rPr>
        <w:t xml:space="preserve"> </w:t>
      </w:r>
      <w:r>
        <w:rPr>
          <w:color w:val="000009"/>
          <w:sz w:val="24"/>
        </w:rPr>
        <w:t>follows:</w:t>
      </w:r>
    </w:p>
    <w:tbl>
      <w:tblPr>
        <w:tblW w:w="0" w:type="auto"/>
        <w:tblInd w:w="150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2160"/>
        <w:gridCol w:w="1524"/>
        <w:gridCol w:w="2112"/>
        <w:gridCol w:w="1764"/>
      </w:tblGrid>
      <w:tr w:rsidR="008451EB">
        <w:trPr>
          <w:trHeight w:val="540"/>
        </w:trPr>
        <w:tc>
          <w:tcPr>
            <w:tcW w:w="2160" w:type="dxa"/>
            <w:tcBorders>
              <w:left w:val="single" w:sz="4" w:space="0" w:color="000009"/>
              <w:right w:val="single" w:sz="4" w:space="0" w:color="000009"/>
            </w:tcBorders>
          </w:tcPr>
          <w:p w:rsidR="008451EB" w:rsidRDefault="00CD6608">
            <w:pPr>
              <w:pStyle w:val="TableParagraph"/>
              <w:tabs>
                <w:tab w:val="left" w:pos="672"/>
                <w:tab w:val="left" w:pos="1084"/>
              </w:tabs>
              <w:spacing w:before="36" w:line="250" w:lineRule="atLeast"/>
              <w:ind w:left="99" w:right="85"/>
              <w:jc w:val="left"/>
            </w:pPr>
            <w:r>
              <w:rPr>
                <w:color w:val="000009"/>
              </w:rPr>
              <w:t>No.</w:t>
            </w:r>
            <w:r>
              <w:rPr>
                <w:color w:val="000009"/>
              </w:rPr>
              <w:tab/>
              <w:t>of</w:t>
            </w:r>
            <w:r>
              <w:rPr>
                <w:color w:val="000009"/>
              </w:rPr>
              <w:tab/>
            </w:r>
            <w:r>
              <w:rPr>
                <w:color w:val="000009"/>
                <w:spacing w:val="-3"/>
              </w:rPr>
              <w:t xml:space="preserve">vacancies </w:t>
            </w:r>
            <w:r>
              <w:rPr>
                <w:color w:val="000009"/>
              </w:rPr>
              <w:t>requisitioned</w:t>
            </w:r>
          </w:p>
        </w:tc>
        <w:tc>
          <w:tcPr>
            <w:tcW w:w="1524" w:type="dxa"/>
            <w:tcBorders>
              <w:left w:val="single" w:sz="4" w:space="0" w:color="000009"/>
              <w:right w:val="single" w:sz="4" w:space="0" w:color="000009"/>
            </w:tcBorders>
          </w:tcPr>
          <w:p w:rsidR="008451EB" w:rsidRDefault="00CD6608">
            <w:pPr>
              <w:pStyle w:val="TableParagraph"/>
              <w:spacing w:before="36"/>
              <w:ind w:left="350" w:right="340"/>
            </w:pPr>
            <w:r>
              <w:rPr>
                <w:color w:val="000009"/>
              </w:rPr>
              <w:t>General</w:t>
            </w:r>
          </w:p>
        </w:tc>
        <w:tc>
          <w:tcPr>
            <w:tcW w:w="2112" w:type="dxa"/>
            <w:tcBorders>
              <w:left w:val="single" w:sz="4" w:space="0" w:color="000009"/>
              <w:right w:val="single" w:sz="4" w:space="0" w:color="000009"/>
            </w:tcBorders>
          </w:tcPr>
          <w:p w:rsidR="008451EB" w:rsidRDefault="00CD6608">
            <w:pPr>
              <w:pStyle w:val="TableParagraph"/>
              <w:spacing w:before="36"/>
              <w:ind w:left="712" w:right="702"/>
            </w:pPr>
            <w:r>
              <w:rPr>
                <w:color w:val="000009"/>
              </w:rPr>
              <w:t>SC/ST</w:t>
            </w:r>
          </w:p>
        </w:tc>
        <w:tc>
          <w:tcPr>
            <w:tcW w:w="1764" w:type="dxa"/>
            <w:tcBorders>
              <w:left w:val="single" w:sz="4" w:space="0" w:color="000009"/>
              <w:right w:val="single" w:sz="4" w:space="0" w:color="000009"/>
            </w:tcBorders>
          </w:tcPr>
          <w:p w:rsidR="008451EB" w:rsidRDefault="00CD6608">
            <w:pPr>
              <w:pStyle w:val="TableParagraph"/>
              <w:spacing w:before="36"/>
              <w:ind w:left="645"/>
              <w:jc w:val="left"/>
            </w:pPr>
            <w:r>
              <w:rPr>
                <w:color w:val="000009"/>
              </w:rPr>
              <w:t>OBC</w:t>
            </w:r>
          </w:p>
        </w:tc>
      </w:tr>
      <w:tr w:rsidR="008451EB">
        <w:trPr>
          <w:trHeight w:val="556"/>
        </w:trPr>
        <w:tc>
          <w:tcPr>
            <w:tcW w:w="2160" w:type="dxa"/>
            <w:tcBorders>
              <w:left w:val="single" w:sz="4" w:space="0" w:color="000009"/>
              <w:right w:val="single" w:sz="4" w:space="0" w:color="000009"/>
            </w:tcBorders>
          </w:tcPr>
          <w:p w:rsidR="008451EB" w:rsidRDefault="00CD6608">
            <w:pPr>
              <w:pStyle w:val="TableParagraph"/>
              <w:spacing w:before="115"/>
              <w:ind w:right="820"/>
              <w:jc w:val="right"/>
              <w:rPr>
                <w:b/>
              </w:rPr>
            </w:pPr>
            <w:r>
              <w:rPr>
                <w:b/>
                <w:color w:val="000009"/>
              </w:rPr>
              <w:t>2059</w:t>
            </w:r>
          </w:p>
        </w:tc>
        <w:tc>
          <w:tcPr>
            <w:tcW w:w="1524" w:type="dxa"/>
            <w:tcBorders>
              <w:left w:val="single" w:sz="4" w:space="0" w:color="000009"/>
              <w:right w:val="single" w:sz="4" w:space="0" w:color="000009"/>
            </w:tcBorders>
          </w:tcPr>
          <w:p w:rsidR="008451EB" w:rsidRDefault="00CD6608">
            <w:pPr>
              <w:pStyle w:val="TableParagraph"/>
              <w:spacing w:before="115"/>
              <w:ind w:left="350" w:right="334"/>
              <w:rPr>
                <w:b/>
              </w:rPr>
            </w:pPr>
            <w:r>
              <w:rPr>
                <w:b/>
                <w:color w:val="000009"/>
              </w:rPr>
              <w:t>1031</w:t>
            </w:r>
          </w:p>
        </w:tc>
        <w:tc>
          <w:tcPr>
            <w:tcW w:w="2112" w:type="dxa"/>
            <w:tcBorders>
              <w:left w:val="single" w:sz="4" w:space="0" w:color="000009"/>
              <w:right w:val="single" w:sz="4" w:space="0" w:color="000009"/>
            </w:tcBorders>
          </w:tcPr>
          <w:p w:rsidR="008451EB" w:rsidRDefault="00CD6608">
            <w:pPr>
              <w:pStyle w:val="TableParagraph"/>
              <w:spacing w:before="115"/>
              <w:ind w:left="712" w:right="698"/>
              <w:rPr>
                <w:b/>
              </w:rPr>
            </w:pPr>
            <w:r>
              <w:rPr>
                <w:b/>
                <w:color w:val="000009"/>
              </w:rPr>
              <w:t>473</w:t>
            </w:r>
          </w:p>
        </w:tc>
        <w:tc>
          <w:tcPr>
            <w:tcW w:w="1764" w:type="dxa"/>
            <w:tcBorders>
              <w:left w:val="single" w:sz="4" w:space="0" w:color="000009"/>
              <w:right w:val="single" w:sz="4" w:space="0" w:color="000009"/>
            </w:tcBorders>
          </w:tcPr>
          <w:p w:rsidR="008451EB" w:rsidRDefault="00CD6608">
            <w:pPr>
              <w:pStyle w:val="TableParagraph"/>
              <w:spacing w:before="115"/>
              <w:ind w:left="701"/>
              <w:jc w:val="left"/>
              <w:rPr>
                <w:b/>
              </w:rPr>
            </w:pPr>
            <w:r>
              <w:rPr>
                <w:b/>
                <w:color w:val="000009"/>
              </w:rPr>
              <w:t>555</w:t>
            </w:r>
          </w:p>
        </w:tc>
      </w:tr>
      <w:tr w:rsidR="008451EB">
        <w:trPr>
          <w:trHeight w:val="696"/>
        </w:trPr>
        <w:tc>
          <w:tcPr>
            <w:tcW w:w="7560" w:type="dxa"/>
            <w:gridSpan w:val="4"/>
            <w:tcBorders>
              <w:left w:val="single" w:sz="4" w:space="0" w:color="000009"/>
              <w:right w:val="single" w:sz="4" w:space="0" w:color="000009"/>
            </w:tcBorders>
          </w:tcPr>
          <w:p w:rsidR="008451EB" w:rsidRDefault="00CD6608">
            <w:pPr>
              <w:pStyle w:val="TableParagraph"/>
              <w:spacing w:before="36"/>
              <w:ind w:left="99" w:right="211"/>
              <w:jc w:val="left"/>
            </w:pPr>
            <w:r>
              <w:rPr>
                <w:color w:val="000009"/>
              </w:rPr>
              <w:t>After filing the aforesaid vacant posts, the vacancies of the said post as per cadre strength is as</w:t>
            </w:r>
            <w:r>
              <w:rPr>
                <w:color w:val="000009"/>
                <w:spacing w:val="-3"/>
              </w:rPr>
              <w:t xml:space="preserve"> </w:t>
            </w:r>
            <w:r>
              <w:rPr>
                <w:color w:val="000009"/>
              </w:rPr>
              <w:t>follows:</w:t>
            </w:r>
          </w:p>
        </w:tc>
      </w:tr>
      <w:tr w:rsidR="008451EB">
        <w:trPr>
          <w:trHeight w:val="581"/>
        </w:trPr>
        <w:tc>
          <w:tcPr>
            <w:tcW w:w="2160" w:type="dxa"/>
            <w:tcBorders>
              <w:left w:val="single" w:sz="4" w:space="0" w:color="000009"/>
              <w:right w:val="single" w:sz="4" w:space="0" w:color="000009"/>
            </w:tcBorders>
          </w:tcPr>
          <w:p w:rsidR="008451EB" w:rsidRDefault="00CD6608">
            <w:pPr>
              <w:pStyle w:val="TableParagraph"/>
              <w:spacing w:before="116"/>
              <w:ind w:right="820"/>
              <w:jc w:val="right"/>
              <w:rPr>
                <w:b/>
              </w:rPr>
            </w:pPr>
            <w:r>
              <w:rPr>
                <w:b/>
                <w:color w:val="000009"/>
              </w:rPr>
              <w:t>2779</w:t>
            </w:r>
          </w:p>
        </w:tc>
        <w:tc>
          <w:tcPr>
            <w:tcW w:w="1524" w:type="dxa"/>
            <w:tcBorders>
              <w:left w:val="single" w:sz="4" w:space="0" w:color="000009"/>
              <w:right w:val="single" w:sz="4" w:space="0" w:color="000009"/>
            </w:tcBorders>
          </w:tcPr>
          <w:p w:rsidR="008451EB" w:rsidRDefault="00CD6608">
            <w:pPr>
              <w:pStyle w:val="TableParagraph"/>
              <w:spacing w:before="116"/>
              <w:ind w:left="350" w:right="334"/>
              <w:rPr>
                <w:b/>
              </w:rPr>
            </w:pPr>
            <w:r>
              <w:rPr>
                <w:b/>
                <w:color w:val="000009"/>
              </w:rPr>
              <w:t>1761</w:t>
            </w:r>
          </w:p>
        </w:tc>
        <w:tc>
          <w:tcPr>
            <w:tcW w:w="2112" w:type="dxa"/>
            <w:tcBorders>
              <w:left w:val="single" w:sz="4" w:space="0" w:color="000009"/>
              <w:right w:val="single" w:sz="4" w:space="0" w:color="000009"/>
            </w:tcBorders>
          </w:tcPr>
          <w:p w:rsidR="008451EB" w:rsidRDefault="00CD6608">
            <w:pPr>
              <w:pStyle w:val="TableParagraph"/>
              <w:spacing w:before="116"/>
              <w:ind w:left="712" w:right="698"/>
              <w:rPr>
                <w:b/>
              </w:rPr>
            </w:pPr>
            <w:r>
              <w:rPr>
                <w:b/>
                <w:color w:val="000009"/>
              </w:rPr>
              <w:t>534</w:t>
            </w:r>
          </w:p>
        </w:tc>
        <w:tc>
          <w:tcPr>
            <w:tcW w:w="1764" w:type="dxa"/>
            <w:tcBorders>
              <w:left w:val="single" w:sz="4" w:space="0" w:color="000009"/>
              <w:right w:val="single" w:sz="4" w:space="0" w:color="000009"/>
            </w:tcBorders>
          </w:tcPr>
          <w:p w:rsidR="008451EB" w:rsidRDefault="00CD6608">
            <w:pPr>
              <w:pStyle w:val="TableParagraph"/>
              <w:spacing w:before="116"/>
              <w:ind w:left="701"/>
              <w:jc w:val="left"/>
              <w:rPr>
                <w:b/>
              </w:rPr>
            </w:pPr>
            <w:r>
              <w:rPr>
                <w:b/>
                <w:color w:val="000009"/>
              </w:rPr>
              <w:t>484</w:t>
            </w:r>
          </w:p>
        </w:tc>
      </w:tr>
    </w:tbl>
    <w:p w:rsidR="008451EB" w:rsidRDefault="008451EB">
      <w:pPr>
        <w:pStyle w:val="BodyText"/>
        <w:spacing w:before="2"/>
        <w:ind w:left="0"/>
        <w:jc w:val="left"/>
        <w:rPr>
          <w:sz w:val="35"/>
        </w:rPr>
      </w:pPr>
    </w:p>
    <w:p w:rsidR="008451EB" w:rsidRDefault="00CD6608">
      <w:pPr>
        <w:pStyle w:val="ListParagraph"/>
        <w:numPr>
          <w:ilvl w:val="0"/>
          <w:numId w:val="5"/>
        </w:numPr>
        <w:tabs>
          <w:tab w:val="left" w:pos="1798"/>
        </w:tabs>
        <w:spacing w:before="0" w:line="360" w:lineRule="auto"/>
        <w:ind w:left="1078" w:right="365" w:firstLine="0"/>
        <w:jc w:val="both"/>
        <w:rPr>
          <w:color w:val="000009"/>
          <w:sz w:val="28"/>
        </w:rPr>
      </w:pPr>
      <w:r>
        <w:rPr>
          <w:color w:val="000009"/>
          <w:spacing w:val="-6"/>
          <w:sz w:val="28"/>
        </w:rPr>
        <w:t xml:space="preserve">Mr. </w:t>
      </w:r>
      <w:r>
        <w:rPr>
          <w:color w:val="000009"/>
          <w:sz w:val="28"/>
        </w:rPr>
        <w:t>Mehul Gupta, learned counsel on behalf of some of the appellants has prayed that power under Article 142 of the Constitution of India be exercised for extending the benefit of a beneficial provision to overcome injustice caused to 906 candidates who were n</w:t>
      </w:r>
      <w:r>
        <w:rPr>
          <w:color w:val="000009"/>
          <w:sz w:val="28"/>
        </w:rPr>
        <w:t>ot issued the appointment orders. It was submitted that the technical flaw in the revised requisition was in excess of the prescribed limit of reservation being in excess of the permissible limits under the UP Reservation Act, 1994 and the same can be rect</w:t>
      </w:r>
      <w:r>
        <w:rPr>
          <w:color w:val="000009"/>
          <w:sz w:val="28"/>
        </w:rPr>
        <w:t>ified by exercising power under Article 142 of the Constitution of India. Learned counsel further submitted that 906 candidates in three different categories i.e. SC, ST and OBCs have successfully completed the written examination and the interview and the</w:t>
      </w:r>
      <w:r>
        <w:rPr>
          <w:color w:val="000009"/>
          <w:sz w:val="28"/>
        </w:rPr>
        <w:t>se successful candidates have nothing to do with these technical flaws and therefore, prayed that in order to do complete justice, the</w:t>
      </w:r>
      <w:r>
        <w:rPr>
          <w:color w:val="000009"/>
          <w:spacing w:val="-7"/>
          <w:sz w:val="28"/>
        </w:rPr>
        <w:t xml:space="preserve"> </w:t>
      </w:r>
      <w:r>
        <w:rPr>
          <w:color w:val="000009"/>
          <w:sz w:val="28"/>
        </w:rPr>
        <w:t>power</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spacing w:before="61" w:line="360" w:lineRule="auto"/>
        <w:ind w:left="1078" w:right="373"/>
        <w:jc w:val="both"/>
        <w:rPr>
          <w:b/>
          <w:sz w:val="28"/>
        </w:rPr>
      </w:pPr>
      <w:r>
        <w:rPr>
          <w:color w:val="000009"/>
          <w:sz w:val="28"/>
        </w:rPr>
        <w:lastRenderedPageBreak/>
        <w:t xml:space="preserve">under Article 142 of the Constitution of India be exercised. In support of his contention, </w:t>
      </w:r>
      <w:r>
        <w:rPr>
          <w:color w:val="000009"/>
          <w:spacing w:val="-6"/>
          <w:sz w:val="28"/>
        </w:rPr>
        <w:t xml:space="preserve">Mr. </w:t>
      </w:r>
      <w:r>
        <w:rPr>
          <w:color w:val="000009"/>
          <w:sz w:val="28"/>
        </w:rPr>
        <w:t xml:space="preserve">Mehul Gupta, learned counsel has placed reliance upon </w:t>
      </w:r>
      <w:r>
        <w:rPr>
          <w:i/>
          <w:color w:val="000009"/>
          <w:sz w:val="28"/>
        </w:rPr>
        <w:t xml:space="preserve">Union of India and Others </w:t>
      </w:r>
      <w:r>
        <w:rPr>
          <w:i/>
          <w:color w:val="000009"/>
          <w:spacing w:val="-12"/>
          <w:sz w:val="28"/>
        </w:rPr>
        <w:t>v.</w:t>
      </w:r>
      <w:r>
        <w:rPr>
          <w:i/>
          <w:color w:val="000009"/>
          <w:spacing w:val="53"/>
          <w:sz w:val="28"/>
        </w:rPr>
        <w:t xml:space="preserve"> </w:t>
      </w:r>
      <w:r>
        <w:rPr>
          <w:i/>
          <w:color w:val="000009"/>
          <w:sz w:val="28"/>
        </w:rPr>
        <w:t xml:space="preserve">Permanand Singh </w:t>
      </w:r>
      <w:r>
        <w:rPr>
          <w:b/>
          <w:color w:val="000009"/>
          <w:sz w:val="28"/>
        </w:rPr>
        <w:t xml:space="preserve">1999 Supreme Court Cases (L&amp;S) 625 </w:t>
      </w:r>
      <w:r>
        <w:rPr>
          <w:color w:val="000009"/>
          <w:sz w:val="28"/>
        </w:rPr>
        <w:t xml:space="preserve">and </w:t>
      </w:r>
      <w:r>
        <w:rPr>
          <w:i/>
          <w:color w:val="000009"/>
          <w:sz w:val="28"/>
        </w:rPr>
        <w:t xml:space="preserve">D.M. Premkumari </w:t>
      </w:r>
      <w:r>
        <w:rPr>
          <w:i/>
          <w:color w:val="000009"/>
          <w:spacing w:val="-12"/>
          <w:sz w:val="28"/>
        </w:rPr>
        <w:t xml:space="preserve">v. </w:t>
      </w:r>
      <w:r>
        <w:rPr>
          <w:i/>
          <w:color w:val="000009"/>
          <w:sz w:val="28"/>
        </w:rPr>
        <w:t xml:space="preserve">Divisional Commissioner, Mysore Division and Others </w:t>
      </w:r>
      <w:r>
        <w:rPr>
          <w:b/>
          <w:color w:val="000009"/>
          <w:sz w:val="28"/>
        </w:rPr>
        <w:t>(2009) 12 SCC 267.</w:t>
      </w:r>
    </w:p>
    <w:p w:rsidR="008451EB" w:rsidRDefault="00CD6608">
      <w:pPr>
        <w:pStyle w:val="ListParagraph"/>
        <w:numPr>
          <w:ilvl w:val="0"/>
          <w:numId w:val="5"/>
        </w:numPr>
        <w:tabs>
          <w:tab w:val="left" w:pos="1798"/>
        </w:tabs>
        <w:spacing w:line="360" w:lineRule="auto"/>
        <w:ind w:left="1078" w:right="366" w:firstLine="0"/>
        <w:jc w:val="both"/>
        <w:rPr>
          <w:color w:val="000009"/>
          <w:sz w:val="28"/>
        </w:rPr>
      </w:pPr>
      <w:r>
        <w:rPr>
          <w:color w:val="000009"/>
          <w:sz w:val="28"/>
        </w:rPr>
        <w:t xml:space="preserve">Pointing out that even </w:t>
      </w:r>
      <w:r>
        <w:rPr>
          <w:color w:val="000009"/>
          <w:spacing w:val="-3"/>
          <w:sz w:val="28"/>
        </w:rPr>
        <w:t>prese</w:t>
      </w:r>
      <w:r>
        <w:rPr>
          <w:color w:val="000009"/>
          <w:spacing w:val="-3"/>
          <w:sz w:val="28"/>
        </w:rPr>
        <w:t xml:space="preserve">ntly, </w:t>
      </w:r>
      <w:r>
        <w:rPr>
          <w:color w:val="000009"/>
          <w:sz w:val="28"/>
        </w:rPr>
        <w:t xml:space="preserve">there are 2779 vacancies  and that 906 vacancies are kept apart, </w:t>
      </w:r>
      <w:r>
        <w:rPr>
          <w:color w:val="000009"/>
          <w:spacing w:val="-6"/>
          <w:sz w:val="28"/>
        </w:rPr>
        <w:t xml:space="preserve">Mr. </w:t>
      </w:r>
      <w:r>
        <w:rPr>
          <w:color w:val="000009"/>
          <w:sz w:val="28"/>
        </w:rPr>
        <w:t>Mehul Gupta, learned counsel appearing for 906 candidates has submitted that 906 candidates can be accommodated in the aforesaid 2779 vacant posts existing as on date. This contenti</w:t>
      </w:r>
      <w:r>
        <w:rPr>
          <w:color w:val="000009"/>
          <w:sz w:val="28"/>
        </w:rPr>
        <w:t>on does not merit acceptance. The present vacancies i.e. 4838 and the available vacancies i.e. 2779 are the future vacancies which are to be filled up by a fresh advertisement and by participation of all the eligible candidates including the 906 candidates</w:t>
      </w:r>
      <w:r>
        <w:rPr>
          <w:color w:val="000009"/>
          <w:sz w:val="28"/>
        </w:rPr>
        <w:t xml:space="preserve"> and other unsuccessful candidates. 2779 vacancies existing as on date, which are the vacancies as on date i.e. in 2019 cannot be filled up by the candidates who got selected pursuant to the advertisement in 2013- 2014.</w:t>
      </w:r>
    </w:p>
    <w:p w:rsidR="008451EB" w:rsidRDefault="00CD6608">
      <w:pPr>
        <w:pStyle w:val="ListParagraph"/>
        <w:numPr>
          <w:ilvl w:val="0"/>
          <w:numId w:val="5"/>
        </w:numPr>
        <w:tabs>
          <w:tab w:val="left" w:pos="1798"/>
        </w:tabs>
        <w:spacing w:line="360" w:lineRule="auto"/>
        <w:ind w:left="1078" w:right="364" w:firstLine="0"/>
        <w:jc w:val="both"/>
        <w:rPr>
          <w:color w:val="000009"/>
          <w:sz w:val="28"/>
        </w:rPr>
      </w:pPr>
      <w:r>
        <w:rPr>
          <w:color w:val="000009"/>
          <w:sz w:val="28"/>
        </w:rPr>
        <w:t>Article 142 of the Constitution of I</w:t>
      </w:r>
      <w:r>
        <w:rPr>
          <w:color w:val="000009"/>
          <w:sz w:val="28"/>
        </w:rPr>
        <w:t>ndia confers wide power upon the Supreme Court to do complete justice between the parties. Though the powers conferred on the Supreme Court by Article 142 are very wide, the same cannot be exercised to pass an order inconsistent with express statutory prov</w:t>
      </w:r>
      <w:r>
        <w:rPr>
          <w:color w:val="000009"/>
          <w:sz w:val="28"/>
        </w:rPr>
        <w:t xml:space="preserve">isions of substantive </w:t>
      </w:r>
      <w:r>
        <w:rPr>
          <w:color w:val="000009"/>
          <w:spacing w:val="-5"/>
          <w:sz w:val="28"/>
        </w:rPr>
        <w:t xml:space="preserve">law. </w:t>
      </w:r>
      <w:r>
        <w:rPr>
          <w:color w:val="000009"/>
          <w:sz w:val="28"/>
        </w:rPr>
        <w:t xml:space="preserve">In </w:t>
      </w:r>
      <w:r>
        <w:rPr>
          <w:i/>
          <w:color w:val="000009"/>
          <w:sz w:val="28"/>
        </w:rPr>
        <w:t xml:space="preserve">Ramji </w:t>
      </w:r>
      <w:r>
        <w:rPr>
          <w:i/>
          <w:color w:val="000009"/>
          <w:spacing w:val="-3"/>
          <w:sz w:val="28"/>
        </w:rPr>
        <w:t xml:space="preserve">Veerji </w:t>
      </w:r>
      <w:r>
        <w:rPr>
          <w:i/>
          <w:color w:val="000009"/>
          <w:sz w:val="28"/>
        </w:rPr>
        <w:t xml:space="preserve">Patel and Others </w:t>
      </w:r>
      <w:r>
        <w:rPr>
          <w:i/>
          <w:color w:val="000009"/>
          <w:spacing w:val="-12"/>
          <w:sz w:val="28"/>
        </w:rPr>
        <w:t xml:space="preserve">v. </w:t>
      </w:r>
      <w:r>
        <w:rPr>
          <w:i/>
          <w:color w:val="000009"/>
          <w:sz w:val="28"/>
        </w:rPr>
        <w:t xml:space="preserve">Revenue Divisional Officer and Others </w:t>
      </w:r>
      <w:r>
        <w:rPr>
          <w:b/>
          <w:color w:val="000009"/>
          <w:sz w:val="28"/>
        </w:rPr>
        <w:t xml:space="preserve">(2011) 10 SCC 643, </w:t>
      </w:r>
      <w:r>
        <w:rPr>
          <w:color w:val="000009"/>
          <w:sz w:val="28"/>
        </w:rPr>
        <w:t xml:space="preserve">the Supreme Court held that the power under Article 142 of the Constitution of India is to be exercised very carefully and </w:t>
      </w:r>
      <w:r>
        <w:rPr>
          <w:color w:val="000009"/>
          <w:spacing w:val="-3"/>
          <w:sz w:val="28"/>
        </w:rPr>
        <w:t xml:space="preserve">sparingly. </w:t>
      </w:r>
      <w:r>
        <w:rPr>
          <w:color w:val="000009"/>
          <w:sz w:val="28"/>
        </w:rPr>
        <w:t>Th</w:t>
      </w:r>
      <w:r>
        <w:rPr>
          <w:color w:val="000009"/>
          <w:sz w:val="28"/>
        </w:rPr>
        <w:t>e power under Article 142 of</w:t>
      </w:r>
      <w:r>
        <w:rPr>
          <w:color w:val="000009"/>
          <w:spacing w:val="59"/>
          <w:sz w:val="28"/>
        </w:rPr>
        <w:t xml:space="preserve"> </w:t>
      </w:r>
      <w:r>
        <w:rPr>
          <w:color w:val="000009"/>
          <w:sz w:val="28"/>
        </w:rPr>
        <w:t>the</w:t>
      </w:r>
    </w:p>
    <w:p w:rsidR="008451EB" w:rsidRDefault="008451EB">
      <w:pPr>
        <w:spacing w:line="360" w:lineRule="auto"/>
        <w:jc w:val="both"/>
        <w:rPr>
          <w:sz w:val="28"/>
        </w:rPr>
        <w:sectPr w:rsidR="008451EB">
          <w:pgSz w:w="11900" w:h="16840"/>
          <w:pgMar w:top="1380" w:right="1060" w:bottom="940" w:left="940" w:header="0" w:footer="746" w:gutter="0"/>
          <w:cols w:space="720"/>
        </w:sectPr>
      </w:pPr>
    </w:p>
    <w:p w:rsidR="008451EB" w:rsidRDefault="00CD6608">
      <w:pPr>
        <w:pStyle w:val="BodyText"/>
        <w:tabs>
          <w:tab w:val="left" w:pos="4140"/>
          <w:tab w:val="left" w:pos="4521"/>
        </w:tabs>
        <w:spacing w:line="360" w:lineRule="auto"/>
        <w:ind w:right="357"/>
      </w:pPr>
      <w:r>
        <w:rPr>
          <w:color w:val="000009"/>
        </w:rPr>
        <w:lastRenderedPageBreak/>
        <w:t xml:space="preserve">Constitution of India can be exercised so as to do complete justice between the parties. </w:t>
      </w:r>
      <w:r>
        <w:rPr>
          <w:color w:val="000009"/>
          <w:spacing w:val="-3"/>
        </w:rPr>
        <w:t xml:space="preserve">However, </w:t>
      </w:r>
      <w:r>
        <w:rPr>
          <w:color w:val="000009"/>
        </w:rPr>
        <w:t xml:space="preserve">as held in </w:t>
      </w:r>
      <w:r>
        <w:rPr>
          <w:i/>
          <w:color w:val="000009"/>
        </w:rPr>
        <w:t xml:space="preserve">Supreme Court Bar Association </w:t>
      </w:r>
      <w:r>
        <w:rPr>
          <w:i/>
          <w:color w:val="000009"/>
          <w:spacing w:val="-12"/>
        </w:rPr>
        <w:t xml:space="preserve">v. </w:t>
      </w:r>
      <w:r>
        <w:rPr>
          <w:i/>
          <w:color w:val="000009"/>
        </w:rPr>
        <w:t xml:space="preserve">Union of India and Another </w:t>
      </w:r>
      <w:r>
        <w:rPr>
          <w:b/>
          <w:color w:val="000009"/>
        </w:rPr>
        <w:t xml:space="preserve">(1998) 4 SCC 409, </w:t>
      </w:r>
      <w:r>
        <w:rPr>
          <w:color w:val="000009"/>
        </w:rPr>
        <w:t xml:space="preserve">though the power under Article 142 of the Constitution are plenary in nature, the same cannot be construed to mean that the power can be used to supplant the substantive law applicable to the case. In the case in hand, as discussed </w:t>
      </w:r>
      <w:r>
        <w:rPr>
          <w:color w:val="000009"/>
          <w:spacing w:val="-3"/>
        </w:rPr>
        <w:t xml:space="preserve">earlier, </w:t>
      </w:r>
      <w:r>
        <w:rPr>
          <w:color w:val="000009"/>
        </w:rPr>
        <w:t>as per the prov</w:t>
      </w:r>
      <w:r>
        <w:rPr>
          <w:color w:val="000009"/>
        </w:rPr>
        <w:t xml:space="preserve">isions of Uttar Pradesh Public Services (Reservation for Scheduled Castes, Scheduled </w:t>
      </w:r>
      <w:r>
        <w:rPr>
          <w:color w:val="000009"/>
          <w:spacing w:val="-3"/>
        </w:rPr>
        <w:t xml:space="preserve">Tribes </w:t>
      </w:r>
      <w:r>
        <w:rPr>
          <w:color w:val="000009"/>
        </w:rPr>
        <w:t>and Other Backward Classes) Act, 1994, specific percentages of vacancies have been reserved for different categories</w:t>
      </w:r>
      <w:r>
        <w:rPr>
          <w:color w:val="000009"/>
          <w:spacing w:val="-2"/>
        </w:rPr>
        <w:t xml:space="preserve"> </w:t>
      </w:r>
      <w:r>
        <w:rPr>
          <w:color w:val="000009"/>
        </w:rPr>
        <w:t>viz.,</w:t>
      </w:r>
      <w:r>
        <w:rPr>
          <w:color w:val="000009"/>
        </w:rPr>
        <w:tab/>
        <w:t xml:space="preserve">(a) Scheduled Castes – 21% (b) Scheduled </w:t>
      </w:r>
      <w:r>
        <w:rPr>
          <w:color w:val="000009"/>
          <w:spacing w:val="-3"/>
        </w:rPr>
        <w:t xml:space="preserve">Tribes </w:t>
      </w:r>
      <w:r>
        <w:rPr>
          <w:color w:val="000009"/>
        </w:rPr>
        <w:t>–</w:t>
      </w:r>
      <w:r>
        <w:rPr>
          <w:color w:val="000009"/>
          <w:spacing w:val="11"/>
        </w:rPr>
        <w:t xml:space="preserve"> </w:t>
      </w:r>
      <w:r>
        <w:rPr>
          <w:color w:val="000009"/>
        </w:rPr>
        <w:t>2%</w:t>
      </w:r>
      <w:r>
        <w:rPr>
          <w:color w:val="000009"/>
          <w:spacing w:val="2"/>
        </w:rPr>
        <w:t xml:space="preserve"> </w:t>
      </w:r>
      <w:r>
        <w:rPr>
          <w:color w:val="000009"/>
        </w:rPr>
        <w:t>and</w:t>
      </w:r>
      <w:r>
        <w:rPr>
          <w:color w:val="000009"/>
        </w:rPr>
        <w:tab/>
      </w:r>
      <w:r>
        <w:rPr>
          <w:color w:val="000009"/>
        </w:rPr>
        <w:tab/>
        <w:t>(c) OBC – 27%. In any recruitment, this statutory permissible limit of reservation not exceeding 50% has to be maintained. The power under Article 142 of the Constitution of India cannot be exercised to supplant the statutory provision und</w:t>
      </w:r>
      <w:r>
        <w:rPr>
          <w:color w:val="000009"/>
        </w:rPr>
        <w:t xml:space="preserve">er the UP Reservation Act, 1994. In our </w:t>
      </w:r>
      <w:r>
        <w:rPr>
          <w:color w:val="000009"/>
          <w:spacing w:val="-4"/>
        </w:rPr>
        <w:t xml:space="preserve">view, </w:t>
      </w:r>
      <w:r>
        <w:rPr>
          <w:color w:val="000009"/>
        </w:rPr>
        <w:t>in exercise of power under Article 142 of the Constitution of India, no direction can be issued to the State of UP to issue appointment orders to the 906 candidates.</w:t>
      </w:r>
    </w:p>
    <w:p w:rsidR="008451EB" w:rsidRDefault="00CD6608">
      <w:pPr>
        <w:pStyle w:val="Heading1"/>
        <w:numPr>
          <w:ilvl w:val="0"/>
          <w:numId w:val="5"/>
        </w:numPr>
        <w:tabs>
          <w:tab w:val="left" w:pos="1798"/>
        </w:tabs>
        <w:spacing w:before="240"/>
        <w:ind w:left="1798" w:hanging="720"/>
        <w:jc w:val="both"/>
        <w:rPr>
          <w:color w:val="000009"/>
          <w:u w:val="none"/>
        </w:rPr>
      </w:pPr>
      <w:r>
        <w:rPr>
          <w:color w:val="000009"/>
          <w:u w:color="000009"/>
        </w:rPr>
        <w:t>Summary of</w:t>
      </w:r>
      <w:r>
        <w:rPr>
          <w:color w:val="000009"/>
          <w:spacing w:val="-4"/>
          <w:u w:color="000009"/>
        </w:rPr>
        <w:t xml:space="preserve"> </w:t>
      </w:r>
      <w:r>
        <w:rPr>
          <w:color w:val="000009"/>
          <w:u w:color="000009"/>
        </w:rPr>
        <w:t>Conclusion:-</w:t>
      </w:r>
    </w:p>
    <w:p w:rsidR="008451EB" w:rsidRDefault="008451EB">
      <w:pPr>
        <w:pStyle w:val="BodyText"/>
        <w:spacing w:before="4"/>
        <w:ind w:left="0"/>
        <w:jc w:val="left"/>
        <w:rPr>
          <w:b/>
          <w:sz w:val="24"/>
        </w:rPr>
      </w:pPr>
    </w:p>
    <w:p w:rsidR="008451EB" w:rsidRDefault="00CD6608">
      <w:pPr>
        <w:pStyle w:val="ListParagraph"/>
        <w:numPr>
          <w:ilvl w:val="0"/>
          <w:numId w:val="1"/>
        </w:numPr>
        <w:tabs>
          <w:tab w:val="left" w:pos="2158"/>
        </w:tabs>
        <w:spacing w:before="1" w:line="362" w:lineRule="auto"/>
        <w:ind w:right="879"/>
        <w:jc w:val="both"/>
        <w:rPr>
          <w:rFonts w:ascii="Lucida Sans"/>
          <w:color w:val="000009"/>
        </w:rPr>
      </w:pPr>
      <w:r>
        <w:rPr>
          <w:color w:val="000009"/>
          <w:sz w:val="26"/>
        </w:rPr>
        <w:t>The Office Memorandum dated 12.10.2014 issued by the UP Public Service Commission revising the number of vacancies is based upon the revised requisition of the Government dated 20.08.2014. The revised requisition of the Government dated 20.08.2014 was only</w:t>
      </w:r>
      <w:r>
        <w:rPr>
          <w:color w:val="000009"/>
          <w:sz w:val="26"/>
        </w:rPr>
        <w:t xml:space="preserve"> to rectify the wrongful calculation of the number of vacancies in different categories and to comply with the requisite percentage of quota of reservation in different categories as per</w:t>
      </w:r>
      <w:r>
        <w:rPr>
          <w:color w:val="000009"/>
          <w:spacing w:val="44"/>
          <w:sz w:val="26"/>
        </w:rPr>
        <w:t xml:space="preserve"> </w:t>
      </w:r>
      <w:r>
        <w:rPr>
          <w:color w:val="000009"/>
          <w:sz w:val="26"/>
        </w:rPr>
        <w:t>Uttar Pradesh</w:t>
      </w:r>
      <w:r>
        <w:rPr>
          <w:color w:val="000009"/>
          <w:spacing w:val="16"/>
          <w:sz w:val="26"/>
        </w:rPr>
        <w:t xml:space="preserve"> </w:t>
      </w:r>
      <w:r>
        <w:rPr>
          <w:color w:val="000009"/>
          <w:sz w:val="26"/>
        </w:rPr>
        <w:t>Public</w:t>
      </w:r>
      <w:r>
        <w:rPr>
          <w:color w:val="000009"/>
          <w:spacing w:val="14"/>
          <w:sz w:val="26"/>
        </w:rPr>
        <w:t xml:space="preserve"> </w:t>
      </w:r>
      <w:r>
        <w:rPr>
          <w:color w:val="000009"/>
          <w:sz w:val="26"/>
        </w:rPr>
        <w:t>Services</w:t>
      </w:r>
      <w:r>
        <w:rPr>
          <w:color w:val="000009"/>
          <w:spacing w:val="16"/>
          <w:sz w:val="26"/>
        </w:rPr>
        <w:t xml:space="preserve"> </w:t>
      </w:r>
      <w:r>
        <w:rPr>
          <w:color w:val="000009"/>
          <w:sz w:val="26"/>
        </w:rPr>
        <w:t>(Reservation</w:t>
      </w:r>
      <w:r>
        <w:rPr>
          <w:color w:val="000009"/>
          <w:spacing w:val="14"/>
          <w:sz w:val="26"/>
        </w:rPr>
        <w:t xml:space="preserve"> </w:t>
      </w:r>
      <w:r>
        <w:rPr>
          <w:color w:val="000009"/>
          <w:sz w:val="26"/>
        </w:rPr>
        <w:t>for</w:t>
      </w:r>
      <w:r>
        <w:rPr>
          <w:color w:val="000009"/>
          <w:spacing w:val="16"/>
          <w:sz w:val="26"/>
        </w:rPr>
        <w:t xml:space="preserve"> </w:t>
      </w:r>
      <w:r>
        <w:rPr>
          <w:color w:val="000009"/>
          <w:sz w:val="26"/>
        </w:rPr>
        <w:t>Scheduled</w:t>
      </w:r>
    </w:p>
    <w:p w:rsidR="008451EB" w:rsidRDefault="008451EB">
      <w:pPr>
        <w:spacing w:line="362" w:lineRule="auto"/>
        <w:jc w:val="both"/>
        <w:rPr>
          <w:rFonts w:ascii="Lucida Sans"/>
        </w:rPr>
        <w:sectPr w:rsidR="008451EB">
          <w:pgSz w:w="11900" w:h="16840"/>
          <w:pgMar w:top="1380" w:right="1060" w:bottom="940" w:left="940" w:header="0" w:footer="746" w:gutter="0"/>
          <w:cols w:space="720"/>
        </w:sectPr>
      </w:pPr>
    </w:p>
    <w:p w:rsidR="008451EB" w:rsidRDefault="00CD6608">
      <w:pPr>
        <w:spacing w:before="80" w:line="362" w:lineRule="auto"/>
        <w:ind w:left="2158" w:right="811"/>
        <w:rPr>
          <w:sz w:val="26"/>
        </w:rPr>
      </w:pPr>
      <w:r>
        <w:rPr>
          <w:color w:val="000009"/>
          <w:sz w:val="26"/>
        </w:rPr>
        <w:lastRenderedPageBreak/>
        <w:t>Castes, Scheduled Tribes and Other Backward Classes) Act, 1994;</w:t>
      </w:r>
    </w:p>
    <w:p w:rsidR="008451EB" w:rsidRDefault="008451EB">
      <w:pPr>
        <w:pStyle w:val="BodyText"/>
        <w:spacing w:before="0"/>
        <w:ind w:left="0"/>
        <w:jc w:val="left"/>
      </w:pPr>
    </w:p>
    <w:p w:rsidR="008451EB" w:rsidRDefault="008451EB">
      <w:pPr>
        <w:pStyle w:val="BodyText"/>
        <w:spacing w:before="7"/>
        <w:ind w:left="0"/>
        <w:jc w:val="left"/>
        <w:rPr>
          <w:sz w:val="32"/>
        </w:rPr>
      </w:pPr>
    </w:p>
    <w:p w:rsidR="008451EB" w:rsidRDefault="00CD6608">
      <w:pPr>
        <w:pStyle w:val="ListParagraph"/>
        <w:numPr>
          <w:ilvl w:val="0"/>
          <w:numId w:val="1"/>
        </w:numPr>
        <w:tabs>
          <w:tab w:val="left" w:pos="2158"/>
        </w:tabs>
        <w:spacing w:before="0" w:line="362" w:lineRule="auto"/>
        <w:ind w:right="880"/>
        <w:jc w:val="both"/>
        <w:rPr>
          <w:rFonts w:ascii="Lucida Sans"/>
          <w:color w:val="000009"/>
        </w:rPr>
      </w:pPr>
      <w:r>
        <w:rPr>
          <w:color w:val="000009"/>
          <w:sz w:val="26"/>
        </w:rPr>
        <w:t>In view of Rule 15 and Rule 6 of UP Subordinate Agriculture Services Rules, 1993 (Agriculture Service Rules, 1993), the Recruitment Authority is empowered to rectify the wrongful calculation and make a revised requisition of number of vacancies in differen</w:t>
      </w:r>
      <w:r>
        <w:rPr>
          <w:color w:val="000009"/>
          <w:sz w:val="26"/>
        </w:rPr>
        <w:t>t categories which is in accordance with the provisions of UP Reservation Act, 1994 and Agriculture Service Rules,</w:t>
      </w:r>
      <w:r>
        <w:rPr>
          <w:color w:val="000009"/>
          <w:spacing w:val="-49"/>
          <w:sz w:val="26"/>
        </w:rPr>
        <w:t xml:space="preserve"> </w:t>
      </w:r>
      <w:r>
        <w:rPr>
          <w:color w:val="000009"/>
          <w:sz w:val="26"/>
        </w:rPr>
        <w:t>1993;</w:t>
      </w:r>
    </w:p>
    <w:p w:rsidR="008451EB" w:rsidRDefault="008451EB">
      <w:pPr>
        <w:pStyle w:val="BodyText"/>
        <w:spacing w:before="0"/>
        <w:ind w:left="0"/>
        <w:jc w:val="left"/>
      </w:pPr>
    </w:p>
    <w:p w:rsidR="008451EB" w:rsidRDefault="008451EB">
      <w:pPr>
        <w:pStyle w:val="BodyText"/>
        <w:spacing w:before="0"/>
        <w:ind w:left="0"/>
        <w:jc w:val="left"/>
        <w:rPr>
          <w:sz w:val="32"/>
        </w:rPr>
      </w:pPr>
    </w:p>
    <w:p w:rsidR="008451EB" w:rsidRDefault="00CD6608">
      <w:pPr>
        <w:pStyle w:val="ListParagraph"/>
        <w:numPr>
          <w:ilvl w:val="0"/>
          <w:numId w:val="1"/>
        </w:numPr>
        <w:tabs>
          <w:tab w:val="left" w:pos="2158"/>
        </w:tabs>
        <w:spacing w:before="0" w:line="362" w:lineRule="auto"/>
        <w:ind w:right="880"/>
        <w:jc w:val="both"/>
        <w:rPr>
          <w:rFonts w:ascii="Lucida Sans" w:hAnsi="Lucida Sans"/>
          <w:color w:val="000009"/>
        </w:rPr>
      </w:pPr>
      <w:r>
        <w:rPr>
          <w:color w:val="000009"/>
          <w:sz w:val="26"/>
        </w:rPr>
        <w:t xml:space="preserve">Absorption of diploma holders were required to be done only against the “General quota”. The High Court was not right in saying that </w:t>
      </w:r>
      <w:r>
        <w:rPr>
          <w:color w:val="000009"/>
          <w:sz w:val="26"/>
        </w:rPr>
        <w:t>the diploma holders ought not to have been absorbed against the “General category” so as to alter the advertised number of posts against the “General category”;</w:t>
      </w:r>
    </w:p>
    <w:p w:rsidR="008451EB" w:rsidRDefault="008451EB">
      <w:pPr>
        <w:pStyle w:val="BodyText"/>
        <w:spacing w:before="0"/>
        <w:ind w:left="0"/>
        <w:jc w:val="left"/>
      </w:pPr>
    </w:p>
    <w:p w:rsidR="008451EB" w:rsidRDefault="008451EB">
      <w:pPr>
        <w:pStyle w:val="BodyText"/>
        <w:spacing w:before="1"/>
        <w:ind w:left="0"/>
        <w:jc w:val="left"/>
        <w:rPr>
          <w:sz w:val="32"/>
        </w:rPr>
      </w:pPr>
    </w:p>
    <w:p w:rsidR="008451EB" w:rsidRDefault="00CD6608">
      <w:pPr>
        <w:pStyle w:val="ListParagraph"/>
        <w:numPr>
          <w:ilvl w:val="0"/>
          <w:numId w:val="1"/>
        </w:numPr>
        <w:tabs>
          <w:tab w:val="left" w:pos="2158"/>
        </w:tabs>
        <w:spacing w:before="0" w:line="362" w:lineRule="auto"/>
        <w:ind w:right="876"/>
        <w:jc w:val="both"/>
        <w:rPr>
          <w:rFonts w:ascii="Lucida Sans"/>
          <w:color w:val="000009"/>
        </w:rPr>
      </w:pPr>
      <w:r>
        <w:rPr>
          <w:color w:val="000009"/>
          <w:sz w:val="26"/>
        </w:rPr>
        <w:t>Revising the number of vacancies in different categories to satisfy the statutory requirement</w:t>
      </w:r>
      <w:r>
        <w:rPr>
          <w:color w:val="000009"/>
          <w:sz w:val="26"/>
        </w:rPr>
        <w:t xml:space="preserve"> of reservation quota as</w:t>
      </w:r>
      <w:r>
        <w:rPr>
          <w:color w:val="000009"/>
          <w:spacing w:val="-24"/>
          <w:sz w:val="26"/>
        </w:rPr>
        <w:t xml:space="preserve"> </w:t>
      </w:r>
      <w:r>
        <w:rPr>
          <w:color w:val="000009"/>
          <w:sz w:val="26"/>
        </w:rPr>
        <w:t>per UP Reservation Act, 1994 and this would not amount to changing the rules of the game after the commencement of the selection</w:t>
      </w:r>
      <w:r>
        <w:rPr>
          <w:color w:val="000009"/>
          <w:spacing w:val="-3"/>
          <w:sz w:val="26"/>
        </w:rPr>
        <w:t xml:space="preserve"> </w:t>
      </w:r>
      <w:r>
        <w:rPr>
          <w:color w:val="000009"/>
          <w:sz w:val="26"/>
        </w:rPr>
        <w:t>process;</w:t>
      </w:r>
    </w:p>
    <w:p w:rsidR="008451EB" w:rsidRDefault="008451EB">
      <w:pPr>
        <w:pStyle w:val="BodyText"/>
        <w:spacing w:before="0"/>
        <w:ind w:left="0"/>
        <w:jc w:val="left"/>
      </w:pPr>
    </w:p>
    <w:p w:rsidR="008451EB" w:rsidRDefault="008451EB">
      <w:pPr>
        <w:pStyle w:val="BodyText"/>
        <w:spacing w:before="0"/>
        <w:ind w:left="0"/>
        <w:jc w:val="left"/>
      </w:pPr>
    </w:p>
    <w:p w:rsidR="008451EB" w:rsidRDefault="00CD6608">
      <w:pPr>
        <w:pStyle w:val="ListParagraph"/>
        <w:numPr>
          <w:ilvl w:val="0"/>
          <w:numId w:val="1"/>
        </w:numPr>
        <w:tabs>
          <w:tab w:val="left" w:pos="2158"/>
        </w:tabs>
        <w:spacing w:before="199" w:line="362" w:lineRule="auto"/>
        <w:ind w:right="878"/>
        <w:jc w:val="both"/>
        <w:rPr>
          <w:color w:val="000009"/>
          <w:sz w:val="26"/>
        </w:rPr>
      </w:pPr>
      <w:r>
        <w:rPr>
          <w:color w:val="000009"/>
          <w:sz w:val="26"/>
        </w:rPr>
        <w:t>Having participated in the interview and when they failed in the final selection, it is not open to the private respondents/intervenors</w:t>
      </w:r>
      <w:r>
        <w:rPr>
          <w:color w:val="000009"/>
          <w:spacing w:val="39"/>
          <w:sz w:val="26"/>
        </w:rPr>
        <w:t xml:space="preserve"> </w:t>
      </w:r>
      <w:r>
        <w:rPr>
          <w:color w:val="000009"/>
          <w:sz w:val="26"/>
        </w:rPr>
        <w:t>to</w:t>
      </w:r>
      <w:r>
        <w:rPr>
          <w:color w:val="000009"/>
          <w:spacing w:val="39"/>
          <w:sz w:val="26"/>
        </w:rPr>
        <w:t xml:space="preserve"> </w:t>
      </w:r>
      <w:r>
        <w:rPr>
          <w:color w:val="000009"/>
          <w:sz w:val="26"/>
        </w:rPr>
        <w:t>turn</w:t>
      </w:r>
      <w:r>
        <w:rPr>
          <w:color w:val="000009"/>
          <w:spacing w:val="39"/>
          <w:sz w:val="26"/>
        </w:rPr>
        <w:t xml:space="preserve"> </w:t>
      </w:r>
      <w:r>
        <w:rPr>
          <w:color w:val="000009"/>
          <w:sz w:val="26"/>
        </w:rPr>
        <w:t>around</w:t>
      </w:r>
      <w:r>
        <w:rPr>
          <w:color w:val="000009"/>
          <w:spacing w:val="39"/>
          <w:sz w:val="26"/>
        </w:rPr>
        <w:t xml:space="preserve"> </w:t>
      </w:r>
      <w:r>
        <w:rPr>
          <w:color w:val="000009"/>
          <w:sz w:val="26"/>
        </w:rPr>
        <w:t>and</w:t>
      </w:r>
      <w:r>
        <w:rPr>
          <w:color w:val="000009"/>
          <w:spacing w:val="39"/>
          <w:sz w:val="26"/>
        </w:rPr>
        <w:t xml:space="preserve"> </w:t>
      </w:r>
      <w:r>
        <w:rPr>
          <w:color w:val="000009"/>
          <w:sz w:val="26"/>
        </w:rPr>
        <w:t>challenge</w:t>
      </w:r>
      <w:r>
        <w:rPr>
          <w:color w:val="000009"/>
          <w:spacing w:val="39"/>
          <w:sz w:val="26"/>
        </w:rPr>
        <w:t xml:space="preserve"> </w:t>
      </w:r>
      <w:r>
        <w:rPr>
          <w:color w:val="000009"/>
          <w:sz w:val="26"/>
        </w:rPr>
        <w:t>the</w:t>
      </w:r>
    </w:p>
    <w:p w:rsidR="008451EB" w:rsidRDefault="008451EB">
      <w:pPr>
        <w:spacing w:line="362" w:lineRule="auto"/>
        <w:jc w:val="both"/>
        <w:rPr>
          <w:sz w:val="26"/>
        </w:rPr>
        <w:sectPr w:rsidR="008451EB">
          <w:pgSz w:w="11900" w:h="16840"/>
          <w:pgMar w:top="1360" w:right="1060" w:bottom="940" w:left="940" w:header="0" w:footer="746" w:gutter="0"/>
          <w:cols w:space="720"/>
        </w:sectPr>
      </w:pPr>
    </w:p>
    <w:p w:rsidR="008451EB" w:rsidRDefault="00CD6608">
      <w:pPr>
        <w:spacing w:before="80" w:line="362" w:lineRule="auto"/>
        <w:ind w:left="2158" w:right="885"/>
        <w:jc w:val="both"/>
        <w:rPr>
          <w:sz w:val="26"/>
        </w:rPr>
      </w:pPr>
      <w:r>
        <w:rPr>
          <w:color w:val="000009"/>
          <w:sz w:val="26"/>
        </w:rPr>
        <w:lastRenderedPageBreak/>
        <w:t>revised notification dated 12.10.2014 and the final select list dated</w:t>
      </w:r>
      <w:r>
        <w:rPr>
          <w:color w:val="000009"/>
          <w:spacing w:val="-1"/>
          <w:sz w:val="26"/>
        </w:rPr>
        <w:t xml:space="preserve"> </w:t>
      </w:r>
      <w:r>
        <w:rPr>
          <w:color w:val="000009"/>
          <w:sz w:val="26"/>
        </w:rPr>
        <w:t>21.05.2015;</w:t>
      </w:r>
    </w:p>
    <w:p w:rsidR="008451EB" w:rsidRDefault="00CD6608">
      <w:pPr>
        <w:pStyle w:val="ListParagraph"/>
        <w:numPr>
          <w:ilvl w:val="0"/>
          <w:numId w:val="1"/>
        </w:numPr>
        <w:tabs>
          <w:tab w:val="left" w:pos="2158"/>
        </w:tabs>
        <w:spacing w:before="197" w:line="362" w:lineRule="auto"/>
        <w:ind w:right="881"/>
        <w:jc w:val="both"/>
        <w:rPr>
          <w:color w:val="000009"/>
          <w:sz w:val="26"/>
        </w:rPr>
      </w:pPr>
      <w:r>
        <w:rPr>
          <w:color w:val="000009"/>
          <w:sz w:val="26"/>
        </w:rPr>
        <w:t>The filling up of the unfilled horizontal reservation by the candidates from the respective vertical reservation is in accordance with the policy of the government and the same cannot be faulted</w:t>
      </w:r>
      <w:r>
        <w:rPr>
          <w:color w:val="000009"/>
          <w:spacing w:val="-1"/>
          <w:sz w:val="26"/>
        </w:rPr>
        <w:t xml:space="preserve"> </w:t>
      </w:r>
      <w:r>
        <w:rPr>
          <w:color w:val="000009"/>
          <w:sz w:val="26"/>
        </w:rPr>
        <w:t>with;</w:t>
      </w:r>
    </w:p>
    <w:p w:rsidR="008451EB" w:rsidRDefault="00CD6608">
      <w:pPr>
        <w:pStyle w:val="ListParagraph"/>
        <w:numPr>
          <w:ilvl w:val="0"/>
          <w:numId w:val="1"/>
        </w:numPr>
        <w:tabs>
          <w:tab w:val="left" w:pos="2158"/>
        </w:tabs>
        <w:spacing w:before="194" w:line="362" w:lineRule="auto"/>
        <w:ind w:right="875"/>
        <w:jc w:val="both"/>
        <w:rPr>
          <w:color w:val="000009"/>
          <w:sz w:val="26"/>
        </w:rPr>
      </w:pPr>
      <w:r>
        <w:rPr>
          <w:color w:val="000009"/>
          <w:sz w:val="26"/>
        </w:rPr>
        <w:t xml:space="preserve">In view of the judgment in </w:t>
      </w:r>
      <w:r>
        <w:rPr>
          <w:i/>
          <w:color w:val="000009"/>
          <w:sz w:val="26"/>
        </w:rPr>
        <w:t xml:space="preserve">M/s Shenoy and </w:t>
      </w:r>
      <w:r>
        <w:rPr>
          <w:i/>
          <w:color w:val="000009"/>
          <w:sz w:val="26"/>
        </w:rPr>
        <w:t xml:space="preserve">Co., Represented by its partner Bele Srinivasa Rao Street, Bangalore and Others </w:t>
      </w:r>
      <w:r>
        <w:rPr>
          <w:i/>
          <w:color w:val="000009"/>
          <w:spacing w:val="-11"/>
          <w:sz w:val="26"/>
        </w:rPr>
        <w:t xml:space="preserve">v. </w:t>
      </w:r>
      <w:r>
        <w:rPr>
          <w:i/>
          <w:color w:val="000009"/>
          <w:sz w:val="26"/>
        </w:rPr>
        <w:t xml:space="preserve">Commercial </w:t>
      </w:r>
      <w:r>
        <w:rPr>
          <w:i/>
          <w:color w:val="000009"/>
          <w:spacing w:val="-9"/>
          <w:sz w:val="26"/>
        </w:rPr>
        <w:t xml:space="preserve">Tax </w:t>
      </w:r>
      <w:r>
        <w:rPr>
          <w:i/>
          <w:color w:val="000009"/>
          <w:spacing w:val="-3"/>
          <w:sz w:val="26"/>
        </w:rPr>
        <w:t xml:space="preserve">Officer, </w:t>
      </w:r>
      <w:r>
        <w:rPr>
          <w:i/>
          <w:color w:val="000009"/>
          <w:sz w:val="26"/>
        </w:rPr>
        <w:t xml:space="preserve">Circle II, Bangalore and Others </w:t>
      </w:r>
      <w:r>
        <w:rPr>
          <w:b/>
          <w:color w:val="000009"/>
          <w:sz w:val="26"/>
        </w:rPr>
        <w:t xml:space="preserve">(1985) 2 SCC 512 </w:t>
      </w:r>
      <w:r>
        <w:rPr>
          <w:color w:val="000009"/>
          <w:sz w:val="26"/>
        </w:rPr>
        <w:t xml:space="preserve">and </w:t>
      </w:r>
      <w:r>
        <w:rPr>
          <w:i/>
          <w:color w:val="000009"/>
          <w:sz w:val="26"/>
        </w:rPr>
        <w:t xml:space="preserve">Fida Hussain and others </w:t>
      </w:r>
      <w:r>
        <w:rPr>
          <w:i/>
          <w:color w:val="000009"/>
          <w:spacing w:val="-11"/>
          <w:sz w:val="26"/>
        </w:rPr>
        <w:t xml:space="preserve">v. </w:t>
      </w:r>
      <w:r>
        <w:rPr>
          <w:i/>
          <w:color w:val="000009"/>
          <w:sz w:val="26"/>
        </w:rPr>
        <w:t xml:space="preserve">Moradabad Development Authority and Another </w:t>
      </w:r>
      <w:r>
        <w:rPr>
          <w:b/>
          <w:color w:val="000009"/>
          <w:sz w:val="26"/>
        </w:rPr>
        <w:t xml:space="preserve">(2011) 12 SCC 615 </w:t>
      </w:r>
      <w:r>
        <w:rPr>
          <w:color w:val="000009"/>
          <w:sz w:val="26"/>
        </w:rPr>
        <w:t xml:space="preserve">and other judgments, challenging the common judgment only in WP-C No.34196 of 2015 and non-challenge to the other writ petitions, will not amount to </w:t>
      </w:r>
      <w:r>
        <w:rPr>
          <w:i/>
          <w:color w:val="000009"/>
          <w:sz w:val="26"/>
        </w:rPr>
        <w:t>res</w:t>
      </w:r>
      <w:r>
        <w:rPr>
          <w:i/>
          <w:color w:val="000009"/>
          <w:spacing w:val="-1"/>
          <w:sz w:val="26"/>
        </w:rPr>
        <w:t xml:space="preserve"> </w:t>
      </w:r>
      <w:r>
        <w:rPr>
          <w:i/>
          <w:color w:val="000009"/>
          <w:sz w:val="26"/>
        </w:rPr>
        <w:t>judicata</w:t>
      </w:r>
      <w:r>
        <w:rPr>
          <w:color w:val="000009"/>
          <w:sz w:val="26"/>
        </w:rPr>
        <w:t>;</w:t>
      </w:r>
    </w:p>
    <w:p w:rsidR="008451EB" w:rsidRDefault="00CD6608">
      <w:pPr>
        <w:pStyle w:val="ListParagraph"/>
        <w:numPr>
          <w:ilvl w:val="0"/>
          <w:numId w:val="1"/>
        </w:numPr>
        <w:tabs>
          <w:tab w:val="left" w:pos="2158"/>
        </w:tabs>
        <w:spacing w:before="187" w:line="362" w:lineRule="auto"/>
        <w:ind w:right="872"/>
        <w:jc w:val="both"/>
        <w:rPr>
          <w:color w:val="000009"/>
          <w:sz w:val="26"/>
        </w:rPr>
      </w:pPr>
      <w:r>
        <w:rPr>
          <w:color w:val="000009"/>
          <w:sz w:val="26"/>
        </w:rPr>
        <w:t>The 906 candidates were not issued the appointment orders in order to keep the appointment wi</w:t>
      </w:r>
      <w:r>
        <w:rPr>
          <w:color w:val="000009"/>
          <w:sz w:val="26"/>
        </w:rPr>
        <w:t>thin the permissible percentage of reservation as per UP Reservation Act, 1994. The power under Article 142 of the Constitution of India cannot be exercised to issue direction to the first respondent-State to issue appointment orders to 906</w:t>
      </w:r>
      <w:r>
        <w:rPr>
          <w:color w:val="000009"/>
          <w:spacing w:val="-2"/>
          <w:sz w:val="26"/>
        </w:rPr>
        <w:t xml:space="preserve"> </w:t>
      </w:r>
      <w:r>
        <w:rPr>
          <w:color w:val="000009"/>
          <w:sz w:val="26"/>
        </w:rPr>
        <w:t>candidates.</w:t>
      </w:r>
    </w:p>
    <w:p w:rsidR="008451EB" w:rsidRDefault="00CD6608">
      <w:pPr>
        <w:pStyle w:val="ListParagraph"/>
        <w:numPr>
          <w:ilvl w:val="0"/>
          <w:numId w:val="5"/>
        </w:numPr>
        <w:tabs>
          <w:tab w:val="left" w:pos="1798"/>
        </w:tabs>
        <w:spacing w:before="191" w:line="360" w:lineRule="auto"/>
        <w:ind w:left="1078" w:right="368" w:firstLine="0"/>
        <w:jc w:val="both"/>
        <w:rPr>
          <w:color w:val="000009"/>
          <w:sz w:val="28"/>
        </w:rPr>
      </w:pPr>
      <w:r>
        <w:rPr>
          <w:color w:val="000009"/>
          <w:sz w:val="28"/>
        </w:rPr>
        <w:t xml:space="preserve">In </w:t>
      </w:r>
      <w:r>
        <w:rPr>
          <w:color w:val="000009"/>
          <w:sz w:val="28"/>
        </w:rPr>
        <w:t>the result, the common impugned judgment dated 10.02.2017 of the High Court in WP(C) No.34196 of 2015 and batch of writ petitions is set aside and these appeals are allowed. The private respondents/intervenors and 906 candidates who were not issued appoint</w:t>
      </w:r>
      <w:r>
        <w:rPr>
          <w:color w:val="000009"/>
          <w:sz w:val="28"/>
        </w:rPr>
        <w:t>ment orders and those who filed writ petitions before the High Court shall be granted age relaxation as one-time measure to participate in the upcoming recruitment. Age relaxation is strictly</w:t>
      </w:r>
      <w:r>
        <w:rPr>
          <w:color w:val="000009"/>
          <w:spacing w:val="-53"/>
          <w:sz w:val="28"/>
        </w:rPr>
        <w:t xml:space="preserve"> </w:t>
      </w:r>
      <w:r>
        <w:rPr>
          <w:color w:val="000009"/>
          <w:sz w:val="28"/>
        </w:rPr>
        <w:t>a</w:t>
      </w:r>
    </w:p>
    <w:p w:rsidR="008451EB" w:rsidRDefault="008451EB">
      <w:pPr>
        <w:spacing w:line="360" w:lineRule="auto"/>
        <w:jc w:val="both"/>
        <w:rPr>
          <w:sz w:val="28"/>
        </w:rPr>
        <w:sectPr w:rsidR="008451EB">
          <w:pgSz w:w="11900" w:h="16840"/>
          <w:pgMar w:top="1360" w:right="1060" w:bottom="940" w:left="940" w:header="0" w:footer="746" w:gutter="0"/>
          <w:cols w:space="720"/>
        </w:sectPr>
      </w:pPr>
    </w:p>
    <w:p w:rsidR="008451EB" w:rsidRDefault="00CD6608">
      <w:pPr>
        <w:pStyle w:val="BodyText"/>
        <w:spacing w:line="360" w:lineRule="auto"/>
        <w:ind w:right="337"/>
        <w:jc w:val="left"/>
      </w:pPr>
      <w:r>
        <w:rPr>
          <w:color w:val="000009"/>
        </w:rPr>
        <w:lastRenderedPageBreak/>
        <w:t>one-time measure. Consequently, all the inte</w:t>
      </w:r>
      <w:r>
        <w:rPr>
          <w:color w:val="000009"/>
        </w:rPr>
        <w:t>rvenors/impleading applications stand dismissed.</w:t>
      </w:r>
    </w:p>
    <w:p w:rsidR="008451EB" w:rsidRDefault="008451EB">
      <w:pPr>
        <w:pStyle w:val="BodyText"/>
        <w:spacing w:before="0"/>
        <w:ind w:left="0"/>
        <w:jc w:val="left"/>
        <w:rPr>
          <w:sz w:val="30"/>
        </w:rPr>
      </w:pPr>
    </w:p>
    <w:p w:rsidR="008451EB" w:rsidRDefault="00CD6608">
      <w:pPr>
        <w:pStyle w:val="Heading1"/>
        <w:spacing w:before="177"/>
        <w:ind w:left="7059" w:right="337" w:hanging="426"/>
        <w:rPr>
          <w:u w:val="none"/>
        </w:rPr>
      </w:pPr>
      <w:r>
        <w:rPr>
          <w:color w:val="000009"/>
          <w:u w:val="none"/>
        </w:rPr>
        <w:t>………………………..J. [R. BANUMATHI]</w:t>
      </w:r>
    </w:p>
    <w:p w:rsidR="008451EB" w:rsidRDefault="008451EB">
      <w:pPr>
        <w:pStyle w:val="BodyText"/>
        <w:spacing w:before="0"/>
        <w:ind w:left="0"/>
        <w:jc w:val="left"/>
        <w:rPr>
          <w:b/>
          <w:sz w:val="20"/>
        </w:rPr>
      </w:pPr>
    </w:p>
    <w:p w:rsidR="008451EB" w:rsidRDefault="008451EB">
      <w:pPr>
        <w:pStyle w:val="BodyText"/>
        <w:spacing w:before="11"/>
        <w:ind w:left="0"/>
        <w:jc w:val="left"/>
        <w:rPr>
          <w:b/>
          <w:sz w:val="27"/>
        </w:rPr>
      </w:pPr>
    </w:p>
    <w:p w:rsidR="008451EB" w:rsidRDefault="008451EB">
      <w:pPr>
        <w:rPr>
          <w:sz w:val="27"/>
        </w:rPr>
        <w:sectPr w:rsidR="008451EB">
          <w:pgSz w:w="11900" w:h="16840"/>
          <w:pgMar w:top="1380" w:right="1060" w:bottom="940" w:left="940" w:header="0" w:footer="746" w:gutter="0"/>
          <w:cols w:space="720"/>
        </w:sectPr>
      </w:pPr>
    </w:p>
    <w:p w:rsidR="008451EB" w:rsidRDefault="008451EB">
      <w:pPr>
        <w:pStyle w:val="BodyText"/>
        <w:spacing w:before="0"/>
        <w:ind w:left="0"/>
        <w:jc w:val="left"/>
        <w:rPr>
          <w:b/>
          <w:sz w:val="30"/>
        </w:rPr>
      </w:pPr>
    </w:p>
    <w:p w:rsidR="008451EB" w:rsidRDefault="008451EB">
      <w:pPr>
        <w:pStyle w:val="BodyText"/>
        <w:spacing w:before="0"/>
        <w:ind w:left="0"/>
        <w:jc w:val="left"/>
        <w:rPr>
          <w:b/>
          <w:sz w:val="30"/>
        </w:rPr>
      </w:pPr>
    </w:p>
    <w:p w:rsidR="008451EB" w:rsidRDefault="00CD6608">
      <w:pPr>
        <w:spacing w:before="205"/>
        <w:ind w:left="1078" w:right="18"/>
        <w:rPr>
          <w:b/>
          <w:sz w:val="28"/>
        </w:rPr>
      </w:pPr>
      <w:r>
        <w:rPr>
          <w:b/>
          <w:color w:val="000009"/>
          <w:sz w:val="28"/>
        </w:rPr>
        <w:t>New Delhi; September 30, 2019</w:t>
      </w:r>
    </w:p>
    <w:p w:rsidR="008451EB" w:rsidRDefault="00CD6608">
      <w:pPr>
        <w:spacing w:before="91"/>
        <w:ind w:left="1480" w:right="337" w:hanging="403"/>
        <w:rPr>
          <w:b/>
          <w:sz w:val="28"/>
        </w:rPr>
      </w:pPr>
      <w:r>
        <w:br w:type="column"/>
      </w:r>
      <w:r>
        <w:rPr>
          <w:b/>
          <w:color w:val="000009"/>
          <w:sz w:val="28"/>
        </w:rPr>
        <w:lastRenderedPageBreak/>
        <w:t>………………………..J. [A.S. BOPANNA]</w:t>
      </w:r>
    </w:p>
    <w:sectPr w:rsidR="008451EB" w:rsidSect="008451EB">
      <w:type w:val="continuous"/>
      <w:pgSz w:w="11900" w:h="16840"/>
      <w:pgMar w:top="1400" w:right="1060" w:bottom="940" w:left="940" w:header="720" w:footer="720" w:gutter="0"/>
      <w:cols w:num="2" w:space="720" w:equalWidth="0">
        <w:col w:w="3731" w:space="1825"/>
        <w:col w:w="434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608" w:rsidRDefault="00CD6608" w:rsidP="008451EB">
      <w:r>
        <w:separator/>
      </w:r>
    </w:p>
  </w:endnote>
  <w:endnote w:type="continuationSeparator" w:id="1">
    <w:p w:rsidR="00CD6608" w:rsidRDefault="00CD6608" w:rsidP="00845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EB" w:rsidRDefault="008451EB">
    <w:pPr>
      <w:pStyle w:val="BodyText"/>
      <w:spacing w:before="0" w:line="14" w:lineRule="auto"/>
      <w:ind w:left="0"/>
      <w:jc w:val="left"/>
      <w:rPr>
        <w:sz w:val="20"/>
      </w:rPr>
    </w:pPr>
    <w:r w:rsidRPr="008451EB">
      <w:pict>
        <v:shapetype id="_x0000_t202" coordsize="21600,21600" o:spt="202" path="m,l,21600r21600,l21600,xe">
          <v:stroke joinstyle="miter"/>
          <v:path gradientshapeok="t" o:connecttype="rect"/>
        </v:shapetype>
        <v:shape id="_x0000_s2049" type="#_x0000_t202" style="position:absolute;margin-left:507.5pt;margin-top:793.7pt;width:18pt;height:14.85pt;z-index:-251658752;mso-position-horizontal-relative:page;mso-position-vertical-relative:page" filled="f" stroked="f">
          <v:textbox inset="0,0,0,0">
            <w:txbxContent>
              <w:p w:rsidR="008451EB" w:rsidRDefault="008451EB">
                <w:pPr>
                  <w:spacing w:before="11"/>
                  <w:ind w:left="40"/>
                  <w:rPr>
                    <w:rFonts w:ascii="Lucida Sans"/>
                  </w:rPr>
                </w:pPr>
                <w:r>
                  <w:fldChar w:fldCharType="begin"/>
                </w:r>
                <w:r w:rsidR="00CD6608">
                  <w:rPr>
                    <w:rFonts w:ascii="Lucida Sans"/>
                    <w:color w:val="000009"/>
                  </w:rPr>
                  <w:instrText xml:space="preserve"> PAGE </w:instrText>
                </w:r>
                <w:r>
                  <w:fldChar w:fldCharType="separate"/>
                </w:r>
                <w:r w:rsidR="00B76124">
                  <w:rPr>
                    <w:rFonts w:ascii="Lucida Sans"/>
                    <w:noProof/>
                    <w:color w:val="00000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608" w:rsidRDefault="00CD6608" w:rsidP="008451EB">
      <w:r>
        <w:separator/>
      </w:r>
    </w:p>
  </w:footnote>
  <w:footnote w:type="continuationSeparator" w:id="1">
    <w:p w:rsidR="00CD6608" w:rsidRDefault="00CD6608" w:rsidP="008451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82507"/>
    <w:multiLevelType w:val="hybridMultilevel"/>
    <w:tmpl w:val="6CF44EAA"/>
    <w:lvl w:ilvl="0" w:tplc="38EE849E">
      <w:start w:val="1"/>
      <w:numFmt w:val="lowerRoman"/>
      <w:lvlText w:val="(%1)"/>
      <w:lvlJc w:val="left"/>
      <w:pPr>
        <w:ind w:left="2158" w:hanging="720"/>
        <w:jc w:val="left"/>
      </w:pPr>
      <w:rPr>
        <w:rFonts w:hint="default"/>
        <w:spacing w:val="-1"/>
        <w:w w:val="108"/>
        <w:lang w:val="en-US" w:eastAsia="en-US" w:bidi="en-US"/>
      </w:rPr>
    </w:lvl>
    <w:lvl w:ilvl="1" w:tplc="4664F146">
      <w:numFmt w:val="bullet"/>
      <w:lvlText w:val="•"/>
      <w:lvlJc w:val="left"/>
      <w:pPr>
        <w:ind w:left="2934" w:hanging="720"/>
      </w:pPr>
      <w:rPr>
        <w:rFonts w:hint="default"/>
        <w:lang w:val="en-US" w:eastAsia="en-US" w:bidi="en-US"/>
      </w:rPr>
    </w:lvl>
    <w:lvl w:ilvl="2" w:tplc="981C037A">
      <w:numFmt w:val="bullet"/>
      <w:lvlText w:val="•"/>
      <w:lvlJc w:val="left"/>
      <w:pPr>
        <w:ind w:left="3708" w:hanging="720"/>
      </w:pPr>
      <w:rPr>
        <w:rFonts w:hint="default"/>
        <w:lang w:val="en-US" w:eastAsia="en-US" w:bidi="en-US"/>
      </w:rPr>
    </w:lvl>
    <w:lvl w:ilvl="3" w:tplc="D68678C4">
      <w:numFmt w:val="bullet"/>
      <w:lvlText w:val="•"/>
      <w:lvlJc w:val="left"/>
      <w:pPr>
        <w:ind w:left="4482" w:hanging="720"/>
      </w:pPr>
      <w:rPr>
        <w:rFonts w:hint="default"/>
        <w:lang w:val="en-US" w:eastAsia="en-US" w:bidi="en-US"/>
      </w:rPr>
    </w:lvl>
    <w:lvl w:ilvl="4" w:tplc="79FE9FEC">
      <w:numFmt w:val="bullet"/>
      <w:lvlText w:val="•"/>
      <w:lvlJc w:val="left"/>
      <w:pPr>
        <w:ind w:left="5256" w:hanging="720"/>
      </w:pPr>
      <w:rPr>
        <w:rFonts w:hint="default"/>
        <w:lang w:val="en-US" w:eastAsia="en-US" w:bidi="en-US"/>
      </w:rPr>
    </w:lvl>
    <w:lvl w:ilvl="5" w:tplc="A216A7AE">
      <w:numFmt w:val="bullet"/>
      <w:lvlText w:val="•"/>
      <w:lvlJc w:val="left"/>
      <w:pPr>
        <w:ind w:left="6030" w:hanging="720"/>
      </w:pPr>
      <w:rPr>
        <w:rFonts w:hint="default"/>
        <w:lang w:val="en-US" w:eastAsia="en-US" w:bidi="en-US"/>
      </w:rPr>
    </w:lvl>
    <w:lvl w:ilvl="6" w:tplc="377CEA5C">
      <w:numFmt w:val="bullet"/>
      <w:lvlText w:val="•"/>
      <w:lvlJc w:val="left"/>
      <w:pPr>
        <w:ind w:left="6804" w:hanging="720"/>
      </w:pPr>
      <w:rPr>
        <w:rFonts w:hint="default"/>
        <w:lang w:val="en-US" w:eastAsia="en-US" w:bidi="en-US"/>
      </w:rPr>
    </w:lvl>
    <w:lvl w:ilvl="7" w:tplc="5CDA829E">
      <w:numFmt w:val="bullet"/>
      <w:lvlText w:val="•"/>
      <w:lvlJc w:val="left"/>
      <w:pPr>
        <w:ind w:left="7578" w:hanging="720"/>
      </w:pPr>
      <w:rPr>
        <w:rFonts w:hint="default"/>
        <w:lang w:val="en-US" w:eastAsia="en-US" w:bidi="en-US"/>
      </w:rPr>
    </w:lvl>
    <w:lvl w:ilvl="8" w:tplc="5936F738">
      <w:numFmt w:val="bullet"/>
      <w:lvlText w:val="•"/>
      <w:lvlJc w:val="left"/>
      <w:pPr>
        <w:ind w:left="8352" w:hanging="720"/>
      </w:pPr>
      <w:rPr>
        <w:rFonts w:hint="default"/>
        <w:lang w:val="en-US" w:eastAsia="en-US" w:bidi="en-US"/>
      </w:rPr>
    </w:lvl>
  </w:abstractNum>
  <w:abstractNum w:abstractNumId="1">
    <w:nsid w:val="4A1847E8"/>
    <w:multiLevelType w:val="hybridMultilevel"/>
    <w:tmpl w:val="C0F88220"/>
    <w:lvl w:ilvl="0" w:tplc="7A00CA20">
      <w:start w:val="2"/>
      <w:numFmt w:val="decimal"/>
      <w:lvlText w:val="%1."/>
      <w:lvlJc w:val="left"/>
      <w:pPr>
        <w:ind w:left="1554" w:hanging="476"/>
        <w:jc w:val="left"/>
      </w:pPr>
      <w:rPr>
        <w:rFonts w:hint="default"/>
        <w:spacing w:val="-2"/>
        <w:w w:val="100"/>
        <w:lang w:val="en-US" w:eastAsia="en-US" w:bidi="en-US"/>
      </w:rPr>
    </w:lvl>
    <w:lvl w:ilvl="1" w:tplc="A476ED94">
      <w:numFmt w:val="bullet"/>
      <w:lvlText w:val=""/>
      <w:lvlJc w:val="left"/>
      <w:pPr>
        <w:ind w:left="2068" w:hanging="274"/>
      </w:pPr>
      <w:rPr>
        <w:rFonts w:ascii="Symbol" w:eastAsia="Symbol" w:hAnsi="Symbol" w:cs="Symbol" w:hint="default"/>
        <w:color w:val="000009"/>
        <w:w w:val="89"/>
        <w:sz w:val="24"/>
        <w:szCs w:val="24"/>
        <w:lang w:val="en-US" w:eastAsia="en-US" w:bidi="en-US"/>
      </w:rPr>
    </w:lvl>
    <w:lvl w:ilvl="2" w:tplc="04744DF6">
      <w:numFmt w:val="bullet"/>
      <w:lvlText w:val="•"/>
      <w:lvlJc w:val="left"/>
      <w:pPr>
        <w:ind w:left="2931" w:hanging="274"/>
      </w:pPr>
      <w:rPr>
        <w:rFonts w:hint="default"/>
        <w:lang w:val="en-US" w:eastAsia="en-US" w:bidi="en-US"/>
      </w:rPr>
    </w:lvl>
    <w:lvl w:ilvl="3" w:tplc="3B5EE078">
      <w:numFmt w:val="bullet"/>
      <w:lvlText w:val="•"/>
      <w:lvlJc w:val="left"/>
      <w:pPr>
        <w:ind w:left="3802" w:hanging="274"/>
      </w:pPr>
      <w:rPr>
        <w:rFonts w:hint="default"/>
        <w:lang w:val="en-US" w:eastAsia="en-US" w:bidi="en-US"/>
      </w:rPr>
    </w:lvl>
    <w:lvl w:ilvl="4" w:tplc="F888FEBC">
      <w:numFmt w:val="bullet"/>
      <w:lvlText w:val="•"/>
      <w:lvlJc w:val="left"/>
      <w:pPr>
        <w:ind w:left="4673" w:hanging="274"/>
      </w:pPr>
      <w:rPr>
        <w:rFonts w:hint="default"/>
        <w:lang w:val="en-US" w:eastAsia="en-US" w:bidi="en-US"/>
      </w:rPr>
    </w:lvl>
    <w:lvl w:ilvl="5" w:tplc="F94A3322">
      <w:numFmt w:val="bullet"/>
      <w:lvlText w:val="•"/>
      <w:lvlJc w:val="left"/>
      <w:pPr>
        <w:ind w:left="5544" w:hanging="274"/>
      </w:pPr>
      <w:rPr>
        <w:rFonts w:hint="default"/>
        <w:lang w:val="en-US" w:eastAsia="en-US" w:bidi="en-US"/>
      </w:rPr>
    </w:lvl>
    <w:lvl w:ilvl="6" w:tplc="046C2378">
      <w:numFmt w:val="bullet"/>
      <w:lvlText w:val="•"/>
      <w:lvlJc w:val="left"/>
      <w:pPr>
        <w:ind w:left="6415" w:hanging="274"/>
      </w:pPr>
      <w:rPr>
        <w:rFonts w:hint="default"/>
        <w:lang w:val="en-US" w:eastAsia="en-US" w:bidi="en-US"/>
      </w:rPr>
    </w:lvl>
    <w:lvl w:ilvl="7" w:tplc="231AF566">
      <w:numFmt w:val="bullet"/>
      <w:lvlText w:val="•"/>
      <w:lvlJc w:val="left"/>
      <w:pPr>
        <w:ind w:left="7286" w:hanging="274"/>
      </w:pPr>
      <w:rPr>
        <w:rFonts w:hint="default"/>
        <w:lang w:val="en-US" w:eastAsia="en-US" w:bidi="en-US"/>
      </w:rPr>
    </w:lvl>
    <w:lvl w:ilvl="8" w:tplc="FD043648">
      <w:numFmt w:val="bullet"/>
      <w:lvlText w:val="•"/>
      <w:lvlJc w:val="left"/>
      <w:pPr>
        <w:ind w:left="8157" w:hanging="274"/>
      </w:pPr>
      <w:rPr>
        <w:rFonts w:hint="default"/>
        <w:lang w:val="en-US" w:eastAsia="en-US" w:bidi="en-US"/>
      </w:rPr>
    </w:lvl>
  </w:abstractNum>
  <w:abstractNum w:abstractNumId="2">
    <w:nsid w:val="54C25E06"/>
    <w:multiLevelType w:val="hybridMultilevel"/>
    <w:tmpl w:val="BDE8102E"/>
    <w:lvl w:ilvl="0" w:tplc="F1E2F6F6">
      <w:start w:val="1"/>
      <w:numFmt w:val="decimal"/>
      <w:lvlText w:val="(%1)"/>
      <w:lvlJc w:val="left"/>
      <w:pPr>
        <w:ind w:left="1438" w:hanging="446"/>
        <w:jc w:val="left"/>
      </w:pPr>
      <w:rPr>
        <w:rFonts w:ascii="Arial" w:eastAsia="Arial" w:hAnsi="Arial" w:cs="Arial" w:hint="default"/>
        <w:color w:val="000009"/>
        <w:spacing w:val="-11"/>
        <w:w w:val="100"/>
        <w:sz w:val="24"/>
        <w:szCs w:val="24"/>
        <w:lang w:val="en-US" w:eastAsia="en-US" w:bidi="en-US"/>
      </w:rPr>
    </w:lvl>
    <w:lvl w:ilvl="1" w:tplc="F0A69CDA">
      <w:start w:val="1"/>
      <w:numFmt w:val="lowerLetter"/>
      <w:lvlText w:val="%2."/>
      <w:lvlJc w:val="left"/>
      <w:pPr>
        <w:ind w:left="2518" w:hanging="720"/>
        <w:jc w:val="left"/>
      </w:pPr>
      <w:rPr>
        <w:rFonts w:ascii="Arial" w:eastAsia="Arial" w:hAnsi="Arial" w:cs="Arial" w:hint="default"/>
        <w:color w:val="000009"/>
        <w:spacing w:val="-14"/>
        <w:w w:val="100"/>
        <w:sz w:val="24"/>
        <w:szCs w:val="24"/>
        <w:lang w:val="en-US" w:eastAsia="en-US" w:bidi="en-US"/>
      </w:rPr>
    </w:lvl>
    <w:lvl w:ilvl="2" w:tplc="C248DCAE">
      <w:numFmt w:val="bullet"/>
      <w:lvlText w:val="•"/>
      <w:lvlJc w:val="left"/>
      <w:pPr>
        <w:ind w:left="3340" w:hanging="720"/>
      </w:pPr>
      <w:rPr>
        <w:rFonts w:hint="default"/>
        <w:lang w:val="en-US" w:eastAsia="en-US" w:bidi="en-US"/>
      </w:rPr>
    </w:lvl>
    <w:lvl w:ilvl="3" w:tplc="9142F39A">
      <w:numFmt w:val="bullet"/>
      <w:lvlText w:val="•"/>
      <w:lvlJc w:val="left"/>
      <w:pPr>
        <w:ind w:left="4160" w:hanging="720"/>
      </w:pPr>
      <w:rPr>
        <w:rFonts w:hint="default"/>
        <w:lang w:val="en-US" w:eastAsia="en-US" w:bidi="en-US"/>
      </w:rPr>
    </w:lvl>
    <w:lvl w:ilvl="4" w:tplc="0D885958">
      <w:numFmt w:val="bullet"/>
      <w:lvlText w:val="•"/>
      <w:lvlJc w:val="left"/>
      <w:pPr>
        <w:ind w:left="4980" w:hanging="720"/>
      </w:pPr>
      <w:rPr>
        <w:rFonts w:hint="default"/>
        <w:lang w:val="en-US" w:eastAsia="en-US" w:bidi="en-US"/>
      </w:rPr>
    </w:lvl>
    <w:lvl w:ilvl="5" w:tplc="F6E0A556">
      <w:numFmt w:val="bullet"/>
      <w:lvlText w:val="•"/>
      <w:lvlJc w:val="left"/>
      <w:pPr>
        <w:ind w:left="5800" w:hanging="720"/>
      </w:pPr>
      <w:rPr>
        <w:rFonts w:hint="default"/>
        <w:lang w:val="en-US" w:eastAsia="en-US" w:bidi="en-US"/>
      </w:rPr>
    </w:lvl>
    <w:lvl w:ilvl="6" w:tplc="733E89E8">
      <w:numFmt w:val="bullet"/>
      <w:lvlText w:val="•"/>
      <w:lvlJc w:val="left"/>
      <w:pPr>
        <w:ind w:left="6620" w:hanging="720"/>
      </w:pPr>
      <w:rPr>
        <w:rFonts w:hint="default"/>
        <w:lang w:val="en-US" w:eastAsia="en-US" w:bidi="en-US"/>
      </w:rPr>
    </w:lvl>
    <w:lvl w:ilvl="7" w:tplc="06F05DE4">
      <w:numFmt w:val="bullet"/>
      <w:lvlText w:val="•"/>
      <w:lvlJc w:val="left"/>
      <w:pPr>
        <w:ind w:left="7440" w:hanging="720"/>
      </w:pPr>
      <w:rPr>
        <w:rFonts w:hint="default"/>
        <w:lang w:val="en-US" w:eastAsia="en-US" w:bidi="en-US"/>
      </w:rPr>
    </w:lvl>
    <w:lvl w:ilvl="8" w:tplc="5CCEC122">
      <w:numFmt w:val="bullet"/>
      <w:lvlText w:val="•"/>
      <w:lvlJc w:val="left"/>
      <w:pPr>
        <w:ind w:left="8260" w:hanging="720"/>
      </w:pPr>
      <w:rPr>
        <w:rFonts w:hint="default"/>
        <w:lang w:val="en-US" w:eastAsia="en-US" w:bidi="en-US"/>
      </w:rPr>
    </w:lvl>
  </w:abstractNum>
  <w:abstractNum w:abstractNumId="3">
    <w:nsid w:val="5CC41FA3"/>
    <w:multiLevelType w:val="hybridMultilevel"/>
    <w:tmpl w:val="B792DEBA"/>
    <w:lvl w:ilvl="0" w:tplc="1DEE7A78">
      <w:start w:val="1"/>
      <w:numFmt w:val="decimal"/>
      <w:lvlText w:val="(%1)"/>
      <w:lvlJc w:val="left"/>
      <w:pPr>
        <w:ind w:left="1708" w:hanging="450"/>
        <w:jc w:val="left"/>
      </w:pPr>
      <w:rPr>
        <w:rFonts w:ascii="Arial" w:eastAsia="Arial" w:hAnsi="Arial" w:cs="Arial" w:hint="default"/>
        <w:color w:val="000009"/>
        <w:spacing w:val="-29"/>
        <w:w w:val="100"/>
        <w:sz w:val="25"/>
        <w:szCs w:val="25"/>
        <w:lang w:val="en-US" w:eastAsia="en-US" w:bidi="en-US"/>
      </w:rPr>
    </w:lvl>
    <w:lvl w:ilvl="1" w:tplc="BE545818">
      <w:numFmt w:val="bullet"/>
      <w:lvlText w:val="•"/>
      <w:lvlJc w:val="left"/>
      <w:pPr>
        <w:ind w:left="1700" w:hanging="450"/>
      </w:pPr>
      <w:rPr>
        <w:rFonts w:hint="default"/>
        <w:lang w:val="en-US" w:eastAsia="en-US" w:bidi="en-US"/>
      </w:rPr>
    </w:lvl>
    <w:lvl w:ilvl="2" w:tplc="1E4EE0C0">
      <w:numFmt w:val="bullet"/>
      <w:lvlText w:val="•"/>
      <w:lvlJc w:val="left"/>
      <w:pPr>
        <w:ind w:left="2611" w:hanging="450"/>
      </w:pPr>
      <w:rPr>
        <w:rFonts w:hint="default"/>
        <w:lang w:val="en-US" w:eastAsia="en-US" w:bidi="en-US"/>
      </w:rPr>
    </w:lvl>
    <w:lvl w:ilvl="3" w:tplc="C248FE42">
      <w:numFmt w:val="bullet"/>
      <w:lvlText w:val="•"/>
      <w:lvlJc w:val="left"/>
      <w:pPr>
        <w:ind w:left="3522" w:hanging="450"/>
      </w:pPr>
      <w:rPr>
        <w:rFonts w:hint="default"/>
        <w:lang w:val="en-US" w:eastAsia="en-US" w:bidi="en-US"/>
      </w:rPr>
    </w:lvl>
    <w:lvl w:ilvl="4" w:tplc="E5E41340">
      <w:numFmt w:val="bullet"/>
      <w:lvlText w:val="•"/>
      <w:lvlJc w:val="left"/>
      <w:pPr>
        <w:ind w:left="4433" w:hanging="450"/>
      </w:pPr>
      <w:rPr>
        <w:rFonts w:hint="default"/>
        <w:lang w:val="en-US" w:eastAsia="en-US" w:bidi="en-US"/>
      </w:rPr>
    </w:lvl>
    <w:lvl w:ilvl="5" w:tplc="FFA4E134">
      <w:numFmt w:val="bullet"/>
      <w:lvlText w:val="•"/>
      <w:lvlJc w:val="left"/>
      <w:pPr>
        <w:ind w:left="5344" w:hanging="450"/>
      </w:pPr>
      <w:rPr>
        <w:rFonts w:hint="default"/>
        <w:lang w:val="en-US" w:eastAsia="en-US" w:bidi="en-US"/>
      </w:rPr>
    </w:lvl>
    <w:lvl w:ilvl="6" w:tplc="107001B4">
      <w:numFmt w:val="bullet"/>
      <w:lvlText w:val="•"/>
      <w:lvlJc w:val="left"/>
      <w:pPr>
        <w:ind w:left="6255" w:hanging="450"/>
      </w:pPr>
      <w:rPr>
        <w:rFonts w:hint="default"/>
        <w:lang w:val="en-US" w:eastAsia="en-US" w:bidi="en-US"/>
      </w:rPr>
    </w:lvl>
    <w:lvl w:ilvl="7" w:tplc="8F808FE2">
      <w:numFmt w:val="bullet"/>
      <w:lvlText w:val="•"/>
      <w:lvlJc w:val="left"/>
      <w:pPr>
        <w:ind w:left="7166" w:hanging="450"/>
      </w:pPr>
      <w:rPr>
        <w:rFonts w:hint="default"/>
        <w:lang w:val="en-US" w:eastAsia="en-US" w:bidi="en-US"/>
      </w:rPr>
    </w:lvl>
    <w:lvl w:ilvl="8" w:tplc="511E7C1C">
      <w:numFmt w:val="bullet"/>
      <w:lvlText w:val="•"/>
      <w:lvlJc w:val="left"/>
      <w:pPr>
        <w:ind w:left="8077" w:hanging="450"/>
      </w:pPr>
      <w:rPr>
        <w:rFonts w:hint="default"/>
        <w:lang w:val="en-US" w:eastAsia="en-US" w:bidi="en-US"/>
      </w:rPr>
    </w:lvl>
  </w:abstractNum>
  <w:abstractNum w:abstractNumId="4">
    <w:nsid w:val="785C224F"/>
    <w:multiLevelType w:val="hybridMultilevel"/>
    <w:tmpl w:val="DB307AE0"/>
    <w:lvl w:ilvl="0" w:tplc="6ED0B27E">
      <w:start w:val="1"/>
      <w:numFmt w:val="lowerRoman"/>
      <w:lvlText w:val="(%1)"/>
      <w:lvlJc w:val="left"/>
      <w:pPr>
        <w:ind w:left="2158" w:hanging="540"/>
        <w:jc w:val="left"/>
      </w:pPr>
      <w:rPr>
        <w:rFonts w:ascii="Arial" w:eastAsia="Arial" w:hAnsi="Arial" w:cs="Arial" w:hint="default"/>
        <w:color w:val="000009"/>
        <w:spacing w:val="-16"/>
        <w:w w:val="100"/>
        <w:sz w:val="26"/>
        <w:szCs w:val="26"/>
        <w:lang w:val="en-US" w:eastAsia="en-US" w:bidi="en-US"/>
      </w:rPr>
    </w:lvl>
    <w:lvl w:ilvl="1" w:tplc="36B08F36">
      <w:numFmt w:val="bullet"/>
      <w:lvlText w:val="•"/>
      <w:lvlJc w:val="left"/>
      <w:pPr>
        <w:ind w:left="2934" w:hanging="540"/>
      </w:pPr>
      <w:rPr>
        <w:rFonts w:hint="default"/>
        <w:lang w:val="en-US" w:eastAsia="en-US" w:bidi="en-US"/>
      </w:rPr>
    </w:lvl>
    <w:lvl w:ilvl="2" w:tplc="9F10D1FE">
      <w:numFmt w:val="bullet"/>
      <w:lvlText w:val="•"/>
      <w:lvlJc w:val="left"/>
      <w:pPr>
        <w:ind w:left="3708" w:hanging="540"/>
      </w:pPr>
      <w:rPr>
        <w:rFonts w:hint="default"/>
        <w:lang w:val="en-US" w:eastAsia="en-US" w:bidi="en-US"/>
      </w:rPr>
    </w:lvl>
    <w:lvl w:ilvl="3" w:tplc="9F20305A">
      <w:numFmt w:val="bullet"/>
      <w:lvlText w:val="•"/>
      <w:lvlJc w:val="left"/>
      <w:pPr>
        <w:ind w:left="4482" w:hanging="540"/>
      </w:pPr>
      <w:rPr>
        <w:rFonts w:hint="default"/>
        <w:lang w:val="en-US" w:eastAsia="en-US" w:bidi="en-US"/>
      </w:rPr>
    </w:lvl>
    <w:lvl w:ilvl="4" w:tplc="4A40123A">
      <w:numFmt w:val="bullet"/>
      <w:lvlText w:val="•"/>
      <w:lvlJc w:val="left"/>
      <w:pPr>
        <w:ind w:left="5256" w:hanging="540"/>
      </w:pPr>
      <w:rPr>
        <w:rFonts w:hint="default"/>
        <w:lang w:val="en-US" w:eastAsia="en-US" w:bidi="en-US"/>
      </w:rPr>
    </w:lvl>
    <w:lvl w:ilvl="5" w:tplc="79C864C4">
      <w:numFmt w:val="bullet"/>
      <w:lvlText w:val="•"/>
      <w:lvlJc w:val="left"/>
      <w:pPr>
        <w:ind w:left="6030" w:hanging="540"/>
      </w:pPr>
      <w:rPr>
        <w:rFonts w:hint="default"/>
        <w:lang w:val="en-US" w:eastAsia="en-US" w:bidi="en-US"/>
      </w:rPr>
    </w:lvl>
    <w:lvl w:ilvl="6" w:tplc="2ACAE46E">
      <w:numFmt w:val="bullet"/>
      <w:lvlText w:val="•"/>
      <w:lvlJc w:val="left"/>
      <w:pPr>
        <w:ind w:left="6804" w:hanging="540"/>
      </w:pPr>
      <w:rPr>
        <w:rFonts w:hint="default"/>
        <w:lang w:val="en-US" w:eastAsia="en-US" w:bidi="en-US"/>
      </w:rPr>
    </w:lvl>
    <w:lvl w:ilvl="7" w:tplc="CE7AA2D6">
      <w:numFmt w:val="bullet"/>
      <w:lvlText w:val="•"/>
      <w:lvlJc w:val="left"/>
      <w:pPr>
        <w:ind w:left="7578" w:hanging="540"/>
      </w:pPr>
      <w:rPr>
        <w:rFonts w:hint="default"/>
        <w:lang w:val="en-US" w:eastAsia="en-US" w:bidi="en-US"/>
      </w:rPr>
    </w:lvl>
    <w:lvl w:ilvl="8" w:tplc="62F01A6A">
      <w:numFmt w:val="bullet"/>
      <w:lvlText w:val="•"/>
      <w:lvlJc w:val="left"/>
      <w:pPr>
        <w:ind w:left="8352" w:hanging="540"/>
      </w:pPr>
      <w:rPr>
        <w:rFonts w:hint="default"/>
        <w:lang w:val="en-US" w:eastAsia="en-US" w:bidi="en-US"/>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8451EB"/>
    <w:rsid w:val="008451EB"/>
    <w:rsid w:val="00B76124"/>
    <w:rsid w:val="00CD660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451EB"/>
    <w:rPr>
      <w:rFonts w:ascii="Arial" w:eastAsia="Arial" w:hAnsi="Arial" w:cs="Arial"/>
      <w:lang w:bidi="en-US"/>
    </w:rPr>
  </w:style>
  <w:style w:type="paragraph" w:styleId="Heading1">
    <w:name w:val="heading 1"/>
    <w:basedOn w:val="Normal"/>
    <w:uiPriority w:val="1"/>
    <w:qFormat/>
    <w:rsid w:val="008451EB"/>
    <w:pPr>
      <w:ind w:left="1078"/>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451EB"/>
    <w:pPr>
      <w:spacing w:before="61"/>
      <w:ind w:left="1078"/>
      <w:jc w:val="both"/>
    </w:pPr>
    <w:rPr>
      <w:sz w:val="28"/>
      <w:szCs w:val="28"/>
    </w:rPr>
  </w:style>
  <w:style w:type="paragraph" w:styleId="ListParagraph">
    <w:name w:val="List Paragraph"/>
    <w:basedOn w:val="Normal"/>
    <w:uiPriority w:val="1"/>
    <w:qFormat/>
    <w:rsid w:val="008451EB"/>
    <w:pPr>
      <w:spacing w:before="120"/>
      <w:ind w:left="1078"/>
      <w:jc w:val="both"/>
    </w:pPr>
  </w:style>
  <w:style w:type="paragraph" w:customStyle="1" w:styleId="TableParagraph">
    <w:name w:val="Table Paragraph"/>
    <w:basedOn w:val="Normal"/>
    <w:uiPriority w:val="1"/>
    <w:qFormat/>
    <w:rsid w:val="008451EB"/>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13350</Words>
  <Characters>76100</Characters>
  <Application>Microsoft Office Word</Application>
  <DocSecurity>0</DocSecurity>
  <Lines>634</Lines>
  <Paragraphs>178</Paragraphs>
  <ScaleCrop>false</ScaleCrop>
  <Company/>
  <LinksUpToDate>false</LinksUpToDate>
  <CharactersWithSpaces>89272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2019-11-04T05:01:00Z</dcterms:created>
  <dcterms:modified xsi:type="dcterms:W3CDTF">2019-11-04T05:01:00Z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Writer</vt:lpwstr>
  </property>
  <property fmtid="{D5CDD505-2E9C-101B-9397-08002B2CF9AE}" pid="4" name="LastSaved">
    <vt:filetime>2019-11-04T00:00:00Z</vt:filetime>
  </property>
</Properties>
</file>