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sz w:val="12"/>
        </w:rPr>
      </w:pPr>
    </w:p>
    <w:p>
      <w:pPr>
        <w:spacing w:before="89"/>
        <w:ind w:left="0" w:right="114" w:firstLine="0"/>
        <w:jc w:val="right"/>
        <w:rPr>
          <w:sz w:val="28"/>
        </w:rPr>
      </w:pPr>
      <w:r>
        <w:rPr>
          <w:sz w:val="28"/>
          <w:u w:val="single"/>
        </w:rPr>
        <w:t>Reportable</w:t>
      </w:r>
    </w:p>
    <w:p>
      <w:pPr>
        <w:spacing w:line="600" w:lineRule="auto" w:before="186"/>
        <w:ind w:left="2513" w:right="2123" w:firstLine="208"/>
        <w:jc w:val="left"/>
        <w:rPr>
          <w:sz w:val="28"/>
        </w:rPr>
      </w:pPr>
      <w:r>
        <w:rPr>
          <w:sz w:val="28"/>
        </w:rPr>
        <w:t>IN THE SUPREME COURT OF INDIA CRIMINAL APPELLATE JURISDICTION</w:t>
      </w:r>
    </w:p>
    <w:p>
      <w:pPr>
        <w:spacing w:line="321" w:lineRule="exact" w:before="0"/>
        <w:ind w:left="379" w:right="0" w:firstLine="0"/>
        <w:jc w:val="center"/>
        <w:rPr>
          <w:sz w:val="28"/>
        </w:rPr>
      </w:pPr>
      <w:r>
        <w:rPr>
          <w:sz w:val="28"/>
          <w:u w:val="single"/>
        </w:rPr>
        <w:t>CRIMINAL APPEAL NOS.367-368 OF 2020</w:t>
      </w:r>
    </w:p>
    <w:p>
      <w:pPr>
        <w:tabs>
          <w:tab w:pos="7770" w:val="left" w:leader="none"/>
        </w:tabs>
        <w:spacing w:line="720" w:lineRule="auto" w:before="0"/>
        <w:ind w:left="1220" w:right="379" w:hanging="58"/>
        <w:jc w:val="left"/>
        <w:rPr>
          <w:sz w:val="28"/>
        </w:rPr>
      </w:pPr>
      <w:r>
        <w:rPr>
          <w:sz w:val="28"/>
        </w:rPr>
        <w:t>(Arising out of Special Leave Petition (Crl.)Nos.4418-4419 of 2019) SAMTA NAIDU</w:t>
      </w:r>
      <w:r>
        <w:rPr>
          <w:spacing w:val="-1"/>
          <w:sz w:val="28"/>
        </w:rPr>
        <w:t> </w:t>
      </w:r>
      <w:r>
        <w:rPr>
          <w:sz w:val="28"/>
        </w:rPr>
        <w:t>&amp;</w:t>
      </w:r>
      <w:r>
        <w:rPr>
          <w:spacing w:val="-2"/>
          <w:sz w:val="28"/>
        </w:rPr>
        <w:t> </w:t>
      </w:r>
      <w:r>
        <w:rPr>
          <w:sz w:val="28"/>
        </w:rPr>
        <w:t>ANR.</w:t>
        <w:tab/>
      </w:r>
      <w:r>
        <w:rPr>
          <w:spacing w:val="-1"/>
          <w:sz w:val="28"/>
        </w:rPr>
        <w:t>…Appellants</w:t>
      </w:r>
    </w:p>
    <w:p>
      <w:pPr>
        <w:spacing w:before="0"/>
        <w:ind w:left="1100" w:right="0" w:firstLine="0"/>
        <w:jc w:val="center"/>
        <w:rPr>
          <w:sz w:val="28"/>
        </w:rPr>
      </w:pPr>
      <w:r>
        <w:rPr>
          <w:sz w:val="28"/>
        </w:rPr>
        <w:t>Versus</w:t>
      </w:r>
    </w:p>
    <w:p>
      <w:pPr>
        <w:pStyle w:val="BodyText"/>
        <w:rPr>
          <w:sz w:val="30"/>
        </w:rPr>
      </w:pPr>
    </w:p>
    <w:p>
      <w:pPr>
        <w:pStyle w:val="BodyText"/>
        <w:spacing w:before="10"/>
        <w:rPr>
          <w:sz w:val="25"/>
        </w:rPr>
      </w:pPr>
    </w:p>
    <w:p>
      <w:pPr>
        <w:tabs>
          <w:tab w:pos="7701" w:val="left" w:leader="none"/>
        </w:tabs>
        <w:spacing w:before="1"/>
        <w:ind w:left="1220" w:right="0" w:firstLine="0"/>
        <w:jc w:val="left"/>
        <w:rPr>
          <w:sz w:val="28"/>
        </w:rPr>
      </w:pPr>
      <w:r>
        <w:rPr>
          <w:sz w:val="28"/>
        </w:rPr>
        <w:t>STATE OF MADHYA PRADESH</w:t>
      </w:r>
      <w:r>
        <w:rPr>
          <w:spacing w:val="-7"/>
          <w:sz w:val="28"/>
        </w:rPr>
        <w:t> </w:t>
      </w:r>
      <w:r>
        <w:rPr>
          <w:sz w:val="28"/>
        </w:rPr>
        <w:t>AND</w:t>
      </w:r>
      <w:r>
        <w:rPr>
          <w:spacing w:val="-5"/>
          <w:sz w:val="28"/>
        </w:rPr>
        <w:t> </w:t>
      </w:r>
      <w:r>
        <w:rPr>
          <w:sz w:val="28"/>
        </w:rPr>
        <w:t>ANR.</w:t>
        <w:tab/>
        <w:t>…Respondents</w:t>
      </w:r>
    </w:p>
    <w:p>
      <w:pPr>
        <w:pStyle w:val="BodyText"/>
        <w:rPr>
          <w:sz w:val="30"/>
        </w:rPr>
      </w:pPr>
    </w:p>
    <w:p>
      <w:pPr>
        <w:pStyle w:val="BodyText"/>
        <w:rPr>
          <w:sz w:val="30"/>
        </w:rPr>
      </w:pPr>
    </w:p>
    <w:p>
      <w:pPr>
        <w:pStyle w:val="BodyText"/>
        <w:spacing w:before="1"/>
        <w:rPr>
          <w:sz w:val="24"/>
        </w:rPr>
      </w:pPr>
    </w:p>
    <w:p>
      <w:pPr>
        <w:spacing w:before="0"/>
        <w:ind w:left="1101" w:right="0" w:firstLine="0"/>
        <w:jc w:val="center"/>
        <w:rPr>
          <w:b/>
          <w:sz w:val="28"/>
        </w:rPr>
      </w:pPr>
      <w:r>
        <w:rPr>
          <w:b/>
          <w:sz w:val="28"/>
          <w:u w:val="thick"/>
        </w:rPr>
        <w:t>J U D G M E N T</w:t>
      </w:r>
    </w:p>
    <w:p>
      <w:pPr>
        <w:pStyle w:val="BodyText"/>
        <w:spacing w:before="2"/>
        <w:rPr>
          <w:b/>
          <w:sz w:val="20"/>
        </w:rPr>
      </w:pPr>
    </w:p>
    <w:p>
      <w:pPr>
        <w:spacing w:before="89"/>
        <w:ind w:left="1220" w:right="0" w:firstLine="0"/>
        <w:jc w:val="left"/>
        <w:rPr>
          <w:b/>
          <w:sz w:val="28"/>
        </w:rPr>
      </w:pPr>
      <w:r>
        <w:rPr>
          <w:b/>
          <w:sz w:val="28"/>
          <w:u w:val="thick"/>
        </w:rPr>
        <w:t>Uday Umesh Lalit, J.</w:t>
      </w:r>
    </w:p>
    <w:p>
      <w:pPr>
        <w:pStyle w:val="BodyText"/>
        <w:rPr>
          <w:b/>
          <w:sz w:val="20"/>
        </w:rPr>
      </w:pPr>
    </w:p>
    <w:p>
      <w:pPr>
        <w:pStyle w:val="BodyText"/>
        <w:spacing w:before="4"/>
        <w:rPr>
          <w:b/>
          <w:sz w:val="28"/>
        </w:rPr>
      </w:pPr>
    </w:p>
    <w:p>
      <w:pPr>
        <w:pStyle w:val="Heading1"/>
        <w:numPr>
          <w:ilvl w:val="0"/>
          <w:numId w:val="1"/>
        </w:numPr>
        <w:tabs>
          <w:tab w:pos="1941" w:val="left" w:leader="none"/>
        </w:tabs>
        <w:spacing w:line="240" w:lineRule="auto" w:before="89" w:after="0"/>
        <w:ind w:left="1940" w:right="0" w:hanging="721"/>
        <w:jc w:val="both"/>
      </w:pPr>
      <w:r>
        <w:rPr/>
        <w:t>Leave</w:t>
      </w:r>
      <w:r>
        <w:rPr>
          <w:spacing w:val="-4"/>
        </w:rPr>
        <w:t> </w:t>
      </w:r>
      <w:r>
        <w:rPr/>
        <w:t>granted.</w:t>
      </w:r>
    </w:p>
    <w:p>
      <w:pPr>
        <w:pStyle w:val="BodyText"/>
        <w:rPr>
          <w:sz w:val="30"/>
        </w:rPr>
      </w:pPr>
    </w:p>
    <w:p>
      <w:pPr>
        <w:pStyle w:val="BodyText"/>
        <w:spacing w:before="11"/>
        <w:rPr>
          <w:sz w:val="25"/>
        </w:rPr>
      </w:pPr>
    </w:p>
    <w:p>
      <w:pPr>
        <w:pStyle w:val="ListParagraph"/>
        <w:numPr>
          <w:ilvl w:val="0"/>
          <w:numId w:val="1"/>
        </w:numPr>
        <w:tabs>
          <w:tab w:pos="1941" w:val="left" w:leader="none"/>
        </w:tabs>
        <w:spacing w:line="480" w:lineRule="auto" w:before="0" w:after="0"/>
        <w:ind w:left="1220" w:right="118" w:firstLine="0"/>
        <w:jc w:val="both"/>
        <w:rPr>
          <w:sz w:val="28"/>
        </w:rPr>
      </w:pPr>
      <w:r>
        <w:rPr>
          <w:sz w:val="28"/>
        </w:rPr>
        <w:t>These appeals arise out of the common judgment and order dated 12.02.2019 passed by the High Court</w:t>
      </w:r>
      <w:r>
        <w:rPr>
          <w:sz w:val="28"/>
          <w:vertAlign w:val="superscript"/>
        </w:rPr>
        <w:t>1</w:t>
      </w:r>
      <w:r>
        <w:rPr>
          <w:sz w:val="28"/>
          <w:vertAlign w:val="baseline"/>
        </w:rPr>
        <w:t> in Criminal Revision No.2996 of 2015 and Criminal Revision No. 2556 of</w:t>
      </w:r>
      <w:r>
        <w:rPr>
          <w:spacing w:val="-9"/>
          <w:sz w:val="28"/>
          <w:vertAlign w:val="baseline"/>
        </w:rPr>
        <w:t> </w:t>
      </w:r>
      <w:r>
        <w:rPr>
          <w:sz w:val="28"/>
          <w:vertAlign w:val="baseline"/>
        </w:rPr>
        <w:t>2016.</w:t>
      </w:r>
    </w:p>
    <w:p>
      <w:pPr>
        <w:pStyle w:val="BodyText"/>
        <w:rPr>
          <w:sz w:val="28"/>
        </w:rPr>
      </w:pPr>
    </w:p>
    <w:p>
      <w:pPr>
        <w:pStyle w:val="ListParagraph"/>
        <w:numPr>
          <w:ilvl w:val="0"/>
          <w:numId w:val="1"/>
        </w:numPr>
        <w:tabs>
          <w:tab w:pos="1941" w:val="left" w:leader="none"/>
        </w:tabs>
        <w:spacing w:line="240" w:lineRule="auto" w:before="0" w:after="0"/>
        <w:ind w:left="1940" w:right="0" w:hanging="721"/>
        <w:jc w:val="both"/>
        <w:rPr>
          <w:sz w:val="28"/>
        </w:rPr>
      </w:pPr>
      <w:r>
        <w:rPr>
          <w:sz w:val="28"/>
        </w:rPr>
        <w:t>One</w:t>
      </w:r>
      <w:r>
        <w:rPr>
          <w:spacing w:val="14"/>
          <w:sz w:val="28"/>
        </w:rPr>
        <w:t> </w:t>
      </w:r>
      <w:r>
        <w:rPr>
          <w:sz w:val="28"/>
        </w:rPr>
        <w:t>G.</w:t>
      </w:r>
      <w:r>
        <w:rPr>
          <w:spacing w:val="15"/>
          <w:sz w:val="28"/>
        </w:rPr>
        <w:t> </w:t>
      </w:r>
      <w:r>
        <w:rPr>
          <w:sz w:val="28"/>
        </w:rPr>
        <w:t>S.</w:t>
      </w:r>
      <w:r>
        <w:rPr>
          <w:spacing w:val="15"/>
          <w:sz w:val="28"/>
        </w:rPr>
        <w:t> </w:t>
      </w:r>
      <w:r>
        <w:rPr>
          <w:sz w:val="28"/>
        </w:rPr>
        <w:t>Naidu,</w:t>
      </w:r>
      <w:r>
        <w:rPr>
          <w:spacing w:val="14"/>
          <w:sz w:val="28"/>
        </w:rPr>
        <w:t> </w:t>
      </w:r>
      <w:r>
        <w:rPr>
          <w:sz w:val="28"/>
        </w:rPr>
        <w:t>who</w:t>
      </w:r>
      <w:r>
        <w:rPr>
          <w:spacing w:val="15"/>
          <w:sz w:val="28"/>
        </w:rPr>
        <w:t> </w:t>
      </w:r>
      <w:r>
        <w:rPr>
          <w:sz w:val="28"/>
        </w:rPr>
        <w:t>owned</w:t>
      </w:r>
      <w:r>
        <w:rPr>
          <w:spacing w:val="16"/>
          <w:sz w:val="28"/>
        </w:rPr>
        <w:t> </w:t>
      </w:r>
      <w:r>
        <w:rPr>
          <w:sz w:val="28"/>
        </w:rPr>
        <w:t>a</w:t>
      </w:r>
      <w:r>
        <w:rPr>
          <w:spacing w:val="15"/>
          <w:sz w:val="28"/>
        </w:rPr>
        <w:t> </w:t>
      </w:r>
      <w:r>
        <w:rPr>
          <w:sz w:val="28"/>
        </w:rPr>
        <w:t>Maruti-800</w:t>
      </w:r>
      <w:r>
        <w:rPr>
          <w:spacing w:val="16"/>
          <w:sz w:val="28"/>
        </w:rPr>
        <w:t> </w:t>
      </w:r>
      <w:r>
        <w:rPr>
          <w:sz w:val="28"/>
        </w:rPr>
        <w:t>vehicle</w:t>
      </w:r>
      <w:r>
        <w:rPr>
          <w:spacing w:val="13"/>
          <w:sz w:val="28"/>
        </w:rPr>
        <w:t> </w:t>
      </w:r>
      <w:r>
        <w:rPr>
          <w:sz w:val="28"/>
        </w:rPr>
        <w:t>of</w:t>
      </w:r>
      <w:r>
        <w:rPr>
          <w:spacing w:val="14"/>
          <w:sz w:val="28"/>
        </w:rPr>
        <w:t> </w:t>
      </w:r>
      <w:r>
        <w:rPr>
          <w:sz w:val="28"/>
        </w:rPr>
        <w:t>1995</w:t>
      </w:r>
      <w:r>
        <w:rPr>
          <w:spacing w:val="16"/>
          <w:sz w:val="28"/>
        </w:rPr>
        <w:t> </w:t>
      </w:r>
      <w:r>
        <w:rPr>
          <w:sz w:val="28"/>
        </w:rPr>
        <w:t>make,</w:t>
      </w:r>
    </w:p>
    <w:p>
      <w:pPr>
        <w:pStyle w:val="BodyText"/>
        <w:spacing w:before="4"/>
        <w:rPr>
          <w:sz w:val="9"/>
        </w:rPr>
      </w:pPr>
    </w:p>
    <w:p>
      <w:pPr>
        <w:spacing w:after="0"/>
        <w:rPr>
          <w:sz w:val="9"/>
        </w:rPr>
        <w:sectPr>
          <w:headerReference w:type="default" r:id="rId5"/>
          <w:type w:val="continuous"/>
          <w:pgSz w:w="11910" w:h="16840"/>
          <w:pgMar w:header="751" w:top="1660" w:bottom="280" w:left="940" w:right="1320"/>
          <w:pgNumType w:start="1"/>
        </w:sectPr>
      </w:pPr>
    </w:p>
    <w:p>
      <w:pPr>
        <w:pStyle w:val="BodyText"/>
        <w:spacing w:before="8"/>
        <w:rPr>
          <w:sz w:val="8"/>
        </w:rPr>
      </w:pPr>
    </w:p>
    <w:p>
      <w:pPr>
        <w:spacing w:before="1"/>
        <w:ind w:left="100" w:right="0" w:firstLine="0"/>
        <w:jc w:val="left"/>
        <w:rPr>
          <w:rFonts w:ascii="Arial"/>
          <w:sz w:val="9"/>
        </w:rPr>
      </w:pPr>
      <w:r>
        <w:rPr/>
        <w:pict>
          <v:group style="position:absolute;margin-left:62.882401pt;margin-top:2.285352pt;width:21.85pt;height:31.5pt;mso-position-horizontal-relative:page;mso-position-vertical-relative:paragraph;z-index:-15932928" coordorigin="1258,46" coordsize="437,630">
            <v:shape style="position:absolute;left:1276;top:64;width:417;height:611" coordorigin="1277,65" coordsize="417,611" path="m1677,164l1486,164,1514,168,1540,181,1560,206,1568,247,1564,271,1554,293,1538,313,1516,331,1470,369,1444,406,1433,448,1430,501,1541,501,1544,463,1553,437,1569,417,1592,398,1635,364,1667,329,1687,290,1694,243,1677,164xm1479,65l1409,75,1343,108,1295,169,1277,261,1396,261,1396,261,1401,229,1414,198,1441,174,1486,164,1677,164,1676,162,1633,110,1576,80,1521,68,1479,65xm1549,557l1427,557,1427,675,1549,675,1549,557xe" filled="true" fillcolor="#000000" stroked="false">
              <v:path arrowok="t"/>
              <v:fill type="solid"/>
            </v:shape>
            <v:shape style="position:absolute;left:1258;top:46;width:417;height:611" coordorigin="1258,46" coordsize="417,611" path="m1658,145l1468,145,1495,149,1522,162,1541,188,1549,228,1545,253,1535,274,1519,294,1497,312,1451,350,1425,387,1414,429,1411,482,1522,482,1525,445,1534,418,1550,398,1573,379,1617,345,1648,310,1668,271,1675,225,1658,145xm1460,46l1390,56,1325,90,1277,150,1258,243,1377,243,1377,242,1382,210,1396,179,1422,155,1468,145,1658,145,1657,143,1614,91,1558,62,1502,49,1460,46xm1530,539l1408,539,1408,657,1530,657,1530,539xe" filled="true" fillcolor="#ffff66" stroked="false">
              <v:path arrowok="t"/>
              <v:fill type="solid"/>
            </v:shape>
            <v:shape style="position:absolute;left:1258;top:46;width:417;height:611" coordorigin="1258,46" coordsize="417,611" path="m1411,482l1414,429,1425,387,1451,350,1497,312,1519,294,1535,274,1545,253,1549,228,1541,188,1522,162,1495,149,1468,145,1422,155,1396,179,1382,210,1377,242,1377,243,1258,243,1277,150,1325,90,1390,56,1460,46,1502,49,1558,62,1614,91,1657,143,1675,225,1668,271,1648,310,1617,345,1573,379,1550,398,1534,418,1525,445,1522,482,1411,482xm1408,539l1530,539,1530,657,1408,657,1408,539xe" filled="false" stroked="true" strokeweight=".0432pt" strokecolor="#707070">
              <v:path arrowok="t"/>
              <v:stroke dashstyle="solid"/>
            </v:shape>
            <w10:wrap type="none"/>
          </v:group>
        </w:pict>
      </w:r>
      <w:r>
        <w:rPr>
          <w:rFonts w:ascii="Arial"/>
          <w:w w:val="105"/>
          <w:sz w:val="9"/>
        </w:rPr>
        <w:t>Signature Not Verified</w:t>
      </w:r>
    </w:p>
    <w:p>
      <w:pPr>
        <w:pStyle w:val="BodyText"/>
        <w:spacing w:before="5"/>
        <w:rPr>
          <w:rFonts w:ascii="Arial"/>
          <w:sz w:val="12"/>
        </w:rPr>
      </w:pPr>
    </w:p>
    <w:p>
      <w:pPr>
        <w:spacing w:line="218" w:lineRule="auto" w:before="1"/>
        <w:ind w:left="100" w:right="191" w:firstLine="0"/>
        <w:jc w:val="both"/>
        <w:rPr>
          <w:rFonts w:ascii="Arial"/>
          <w:sz w:val="9"/>
        </w:rPr>
      </w:pPr>
      <w:r>
        <w:rPr>
          <w:rFonts w:ascii="Arial"/>
          <w:w w:val="105"/>
          <w:sz w:val="9"/>
        </w:rPr>
        <w:t>Digitally signed by MUKESH </w:t>
      </w:r>
      <w:r>
        <w:rPr>
          <w:rFonts w:ascii="Arial"/>
          <w:spacing w:val="-4"/>
          <w:w w:val="105"/>
          <w:sz w:val="9"/>
        </w:rPr>
        <w:t>KUMAR </w:t>
      </w:r>
      <w:r>
        <w:rPr>
          <w:rFonts w:ascii="Arial"/>
          <w:w w:val="105"/>
          <w:sz w:val="9"/>
        </w:rPr>
        <w:t>Date: 2020.03.02</w:t>
      </w:r>
    </w:p>
    <w:p>
      <w:pPr>
        <w:spacing w:line="90" w:lineRule="exact" w:before="0"/>
        <w:ind w:left="100" w:right="0" w:firstLine="0"/>
        <w:jc w:val="left"/>
        <w:rPr>
          <w:rFonts w:ascii="Arial"/>
          <w:sz w:val="9"/>
        </w:rPr>
      </w:pPr>
      <w:r>
        <w:rPr>
          <w:rFonts w:ascii="Arial"/>
          <w:w w:val="105"/>
          <w:sz w:val="9"/>
        </w:rPr>
        <w:t>18:16:19 IST</w:t>
      </w:r>
    </w:p>
    <w:p>
      <w:pPr>
        <w:spacing w:line="99" w:lineRule="exact" w:before="0"/>
        <w:ind w:left="100" w:right="0" w:firstLine="0"/>
        <w:jc w:val="left"/>
        <w:rPr>
          <w:rFonts w:ascii="Arial"/>
          <w:sz w:val="9"/>
        </w:rPr>
      </w:pPr>
      <w:r>
        <w:rPr>
          <w:rFonts w:ascii="Arial"/>
          <w:w w:val="105"/>
          <w:sz w:val="9"/>
        </w:rPr>
        <w:t>Reason:</w:t>
      </w:r>
    </w:p>
    <w:p>
      <w:pPr>
        <w:pStyle w:val="Heading1"/>
        <w:spacing w:before="216"/>
        <w:ind w:left="100"/>
        <w:jc w:val="left"/>
      </w:pPr>
      <w:r>
        <w:rPr/>
        <w:br w:type="column"/>
      </w:r>
      <w:r>
        <w:rPr/>
        <w:t>passed away on 12.12.2001 leaving behind his widow, three sons and a</w:t>
      </w:r>
    </w:p>
    <w:p>
      <w:pPr>
        <w:spacing w:after="0"/>
        <w:jc w:val="left"/>
        <w:sectPr>
          <w:type w:val="continuous"/>
          <w:pgSz w:w="11910" w:h="16840"/>
          <w:pgMar w:top="1660" w:bottom="280" w:left="940" w:right="1320"/>
          <w:cols w:num="2" w:equalWidth="0">
            <w:col w:w="1060" w:space="60"/>
            <w:col w:w="8530"/>
          </w:cols>
        </w:sectPr>
      </w:pPr>
    </w:p>
    <w:p>
      <w:pPr>
        <w:pStyle w:val="BodyText"/>
        <w:rPr>
          <w:sz w:val="20"/>
        </w:rPr>
      </w:pPr>
    </w:p>
    <w:p>
      <w:pPr>
        <w:pStyle w:val="BodyText"/>
        <w:rPr>
          <w:sz w:val="15"/>
        </w:rPr>
      </w:pPr>
    </w:p>
    <w:p>
      <w:pPr>
        <w:pStyle w:val="BodyText"/>
        <w:spacing w:line="20" w:lineRule="exact"/>
        <w:ind w:left="500"/>
        <w:rPr>
          <w:sz w:val="2"/>
        </w:rPr>
      </w:pPr>
      <w:r>
        <w:rPr>
          <w:sz w:val="2"/>
        </w:rPr>
        <w:pict>
          <v:group style="width:144.050pt;height:.75pt;mso-position-horizontal-relative:char;mso-position-vertical-relative:line" coordorigin="0,0" coordsize="2881,15">
            <v:rect style="position:absolute;left:0;top:0;width:2881;height:15" filled="true" fillcolor="#000000" stroked="false">
              <v:fill type="solid"/>
            </v:rect>
          </v:group>
        </w:pict>
      </w:r>
      <w:r>
        <w:rPr>
          <w:sz w:val="2"/>
        </w:rPr>
      </w:r>
    </w:p>
    <w:p>
      <w:pPr>
        <w:spacing w:before="94"/>
        <w:ind w:left="1220" w:right="0" w:firstLine="0"/>
        <w:jc w:val="left"/>
        <w:rPr>
          <w:sz w:val="24"/>
        </w:rPr>
      </w:pPr>
      <w:r>
        <w:rPr>
          <w:sz w:val="24"/>
          <w:vertAlign w:val="superscript"/>
        </w:rPr>
        <w:t>1</w:t>
      </w:r>
      <w:r>
        <w:rPr>
          <w:sz w:val="24"/>
          <w:vertAlign w:val="baseline"/>
        </w:rPr>
        <w:t> High Court of Madhya Pradesh, Principal Bench, Jabalpur</w:t>
      </w:r>
    </w:p>
    <w:p>
      <w:pPr>
        <w:spacing w:after="0"/>
        <w:jc w:val="left"/>
        <w:rPr>
          <w:sz w:val="24"/>
        </w:rPr>
        <w:sectPr>
          <w:type w:val="continuous"/>
          <w:pgSz w:w="11910" w:h="16840"/>
          <w:pgMar w:top="1660" w:bottom="280" w:left="940" w:right="1320"/>
        </w:sectPr>
      </w:pPr>
    </w:p>
    <w:p>
      <w:pPr>
        <w:pStyle w:val="BodyText"/>
        <w:spacing w:before="3"/>
        <w:rPr>
          <w:sz w:val="12"/>
        </w:rPr>
      </w:pPr>
    </w:p>
    <w:p>
      <w:pPr>
        <w:pStyle w:val="Heading1"/>
        <w:spacing w:line="480" w:lineRule="auto" w:before="89"/>
        <w:ind w:right="118"/>
      </w:pPr>
      <w:r>
        <w:rPr/>
        <w:t>daughter</w:t>
      </w:r>
      <w:r>
        <w:rPr>
          <w:spacing w:val="-18"/>
        </w:rPr>
        <w:t> </w:t>
      </w:r>
      <w:r>
        <w:rPr/>
        <w:t>(who</w:t>
      </w:r>
      <w:r>
        <w:rPr>
          <w:spacing w:val="-19"/>
        </w:rPr>
        <w:t> </w:t>
      </w:r>
      <w:r>
        <w:rPr/>
        <w:t>was</w:t>
      </w:r>
      <w:r>
        <w:rPr>
          <w:spacing w:val="-17"/>
        </w:rPr>
        <w:t> </w:t>
      </w:r>
      <w:r>
        <w:rPr/>
        <w:t>unmarried</w:t>
      </w:r>
      <w:r>
        <w:rPr>
          <w:spacing w:val="-16"/>
        </w:rPr>
        <w:t> </w:t>
      </w:r>
      <w:r>
        <w:rPr/>
        <w:t>and</w:t>
      </w:r>
      <w:r>
        <w:rPr>
          <w:spacing w:val="-14"/>
        </w:rPr>
        <w:t> </w:t>
      </w:r>
      <w:r>
        <w:rPr/>
        <w:t>has</w:t>
      </w:r>
      <w:r>
        <w:rPr>
          <w:spacing w:val="-18"/>
        </w:rPr>
        <w:t> </w:t>
      </w:r>
      <w:r>
        <w:rPr/>
        <w:t>since</w:t>
      </w:r>
      <w:r>
        <w:rPr>
          <w:spacing w:val="-19"/>
        </w:rPr>
        <w:t> </w:t>
      </w:r>
      <w:r>
        <w:rPr/>
        <w:t>then</w:t>
      </w:r>
      <w:r>
        <w:rPr>
          <w:spacing w:val="-19"/>
        </w:rPr>
        <w:t> </w:t>
      </w:r>
      <w:r>
        <w:rPr/>
        <w:t>passed</w:t>
      </w:r>
      <w:r>
        <w:rPr>
          <w:spacing w:val="-16"/>
        </w:rPr>
        <w:t> </w:t>
      </w:r>
      <w:r>
        <w:rPr/>
        <w:t>away).</w:t>
      </w:r>
      <w:r>
        <w:rPr>
          <w:spacing w:val="32"/>
        </w:rPr>
        <w:t> </w:t>
      </w:r>
      <w:r>
        <w:rPr/>
        <w:t>His</w:t>
      </w:r>
      <w:r>
        <w:rPr>
          <w:spacing w:val="-19"/>
        </w:rPr>
        <w:t> </w:t>
      </w:r>
      <w:r>
        <w:rPr/>
        <w:t>second son (Complainant in the present matter) filed a complaint against his brother (the third son of G. S. Naidu) and his wife, submitting as</w:t>
      </w:r>
      <w:r>
        <w:rPr>
          <w:spacing w:val="-27"/>
        </w:rPr>
        <w:t> </w:t>
      </w:r>
      <w:r>
        <w:rPr/>
        <w:t>under:-</w:t>
      </w:r>
    </w:p>
    <w:p>
      <w:pPr>
        <w:pStyle w:val="BodyText"/>
        <w:spacing w:before="3"/>
      </w:pPr>
    </w:p>
    <w:p>
      <w:pPr>
        <w:pStyle w:val="BodyText"/>
        <w:ind w:left="2768" w:right="1775"/>
        <w:jc w:val="both"/>
      </w:pPr>
      <w:r>
        <w:rPr/>
        <w:t>“3. It is submitted that the father of the complainant namely Late G.S. Naidu passed away on 12.12.2001. A copy of the death certificate in this regard is enclosed herewith as Annexure A/1 with this complaint.</w:t>
      </w:r>
    </w:p>
    <w:p>
      <w:pPr>
        <w:pStyle w:val="BodyText"/>
        <w:spacing w:before="11"/>
        <w:rPr>
          <w:sz w:val="25"/>
        </w:rPr>
      </w:pPr>
    </w:p>
    <w:p>
      <w:pPr>
        <w:pStyle w:val="ListParagraph"/>
        <w:numPr>
          <w:ilvl w:val="0"/>
          <w:numId w:val="1"/>
        </w:numPr>
        <w:tabs>
          <w:tab w:pos="3381" w:val="left" w:leader="none"/>
        </w:tabs>
        <w:spacing w:line="240" w:lineRule="auto" w:before="0" w:after="0"/>
        <w:ind w:left="2768" w:right="1774" w:firstLine="0"/>
        <w:jc w:val="both"/>
        <w:rPr>
          <w:sz w:val="26"/>
        </w:rPr>
      </w:pPr>
      <w:r>
        <w:rPr>
          <w:sz w:val="26"/>
        </w:rPr>
        <w:t>It is submitted that on 2.11.2010, </w:t>
      </w:r>
      <w:r>
        <w:rPr>
          <w:spacing w:val="-4"/>
          <w:sz w:val="26"/>
        </w:rPr>
        <w:t>the </w:t>
      </w:r>
      <w:r>
        <w:rPr>
          <w:sz w:val="26"/>
        </w:rPr>
        <w:t>aforesaid</w:t>
      </w:r>
      <w:r>
        <w:rPr>
          <w:spacing w:val="-7"/>
          <w:sz w:val="26"/>
        </w:rPr>
        <w:t> </w:t>
      </w:r>
      <w:r>
        <w:rPr>
          <w:sz w:val="26"/>
        </w:rPr>
        <w:t>vehicle</w:t>
      </w:r>
      <w:r>
        <w:rPr>
          <w:spacing w:val="-7"/>
          <w:sz w:val="26"/>
        </w:rPr>
        <w:t> </w:t>
      </w:r>
      <w:r>
        <w:rPr>
          <w:sz w:val="26"/>
        </w:rPr>
        <w:t>has</w:t>
      </w:r>
      <w:r>
        <w:rPr>
          <w:spacing w:val="-7"/>
          <w:sz w:val="26"/>
        </w:rPr>
        <w:t> </w:t>
      </w:r>
      <w:r>
        <w:rPr>
          <w:sz w:val="26"/>
        </w:rPr>
        <w:t>been</w:t>
      </w:r>
      <w:r>
        <w:rPr>
          <w:spacing w:val="-9"/>
          <w:sz w:val="26"/>
        </w:rPr>
        <w:t> </w:t>
      </w:r>
      <w:r>
        <w:rPr>
          <w:sz w:val="26"/>
        </w:rPr>
        <w:t>sold</w:t>
      </w:r>
      <w:r>
        <w:rPr>
          <w:spacing w:val="-7"/>
          <w:sz w:val="26"/>
        </w:rPr>
        <w:t> </w:t>
      </w:r>
      <w:r>
        <w:rPr>
          <w:sz w:val="26"/>
        </w:rPr>
        <w:t>by</w:t>
      </w:r>
      <w:r>
        <w:rPr>
          <w:spacing w:val="-8"/>
          <w:sz w:val="26"/>
        </w:rPr>
        <w:t> </w:t>
      </w:r>
      <w:r>
        <w:rPr>
          <w:sz w:val="26"/>
        </w:rPr>
        <w:t>the</w:t>
      </w:r>
      <w:r>
        <w:rPr>
          <w:spacing w:val="-9"/>
          <w:sz w:val="26"/>
        </w:rPr>
        <w:t> </w:t>
      </w:r>
      <w:r>
        <w:rPr>
          <w:sz w:val="26"/>
        </w:rPr>
        <w:t>respondent by putting forged signatures of the</w:t>
      </w:r>
      <w:r>
        <w:rPr>
          <w:spacing w:val="-35"/>
          <w:sz w:val="26"/>
        </w:rPr>
        <w:t> </w:t>
      </w:r>
      <w:r>
        <w:rPr>
          <w:sz w:val="26"/>
        </w:rPr>
        <w:t>complainant’s father on the Form 29 and 30 and also put forged signature on the affidavit annexed with Form No.29 and 30 knowing fully well that Late G.S. Naidu has passed away on 12.12.2001. A </w:t>
      </w:r>
      <w:r>
        <w:rPr>
          <w:spacing w:val="-4"/>
          <w:sz w:val="26"/>
        </w:rPr>
        <w:t>true </w:t>
      </w:r>
      <w:r>
        <w:rPr>
          <w:sz w:val="26"/>
        </w:rPr>
        <w:t>copy of Form No.29 and 30 and the affidavit is being filed herewith as Annexure A/2. It </w:t>
      </w:r>
      <w:r>
        <w:rPr>
          <w:spacing w:val="-6"/>
          <w:sz w:val="26"/>
        </w:rPr>
        <w:t>is </w:t>
      </w:r>
      <w:r>
        <w:rPr>
          <w:sz w:val="26"/>
        </w:rPr>
        <w:t>submitted that on the date when the vehicle was sold which was being owned by G.S. Naidu, the father of the complainant was no</w:t>
      </w:r>
      <w:r>
        <w:rPr>
          <w:spacing w:val="-5"/>
          <w:sz w:val="26"/>
        </w:rPr>
        <w:t> </w:t>
      </w:r>
      <w:r>
        <w:rPr>
          <w:sz w:val="26"/>
        </w:rPr>
        <w:t>more.</w:t>
      </w:r>
    </w:p>
    <w:p>
      <w:pPr>
        <w:pStyle w:val="BodyText"/>
        <w:spacing w:before="10"/>
        <w:rPr>
          <w:sz w:val="25"/>
        </w:rPr>
      </w:pPr>
    </w:p>
    <w:p>
      <w:pPr>
        <w:pStyle w:val="ListParagraph"/>
        <w:numPr>
          <w:ilvl w:val="0"/>
          <w:numId w:val="1"/>
        </w:numPr>
        <w:tabs>
          <w:tab w:pos="3381" w:val="left" w:leader="none"/>
        </w:tabs>
        <w:spacing w:line="240" w:lineRule="auto" w:before="1" w:after="0"/>
        <w:ind w:left="2768" w:right="1772" w:firstLine="0"/>
        <w:jc w:val="both"/>
        <w:rPr>
          <w:sz w:val="26"/>
        </w:rPr>
      </w:pPr>
      <w:r>
        <w:rPr>
          <w:sz w:val="26"/>
        </w:rPr>
        <w:t>It is submitted that respondent Nos. 1 and 2, in order to sell the vehicle, has forged the signature of Late G.S. Naidu knowing fully well that he has passed away. It is also submitted that the documents which have been forged by the respondents have been subsequently used </w:t>
      </w:r>
      <w:r>
        <w:rPr>
          <w:spacing w:val="-4"/>
          <w:sz w:val="26"/>
        </w:rPr>
        <w:t>for </w:t>
      </w:r>
      <w:r>
        <w:rPr>
          <w:sz w:val="26"/>
        </w:rPr>
        <w:t>getting the benefit in the form of </w:t>
      </w:r>
      <w:r>
        <w:rPr>
          <w:spacing w:val="-3"/>
          <w:sz w:val="26"/>
        </w:rPr>
        <w:t>sale </w:t>
      </w:r>
      <w:r>
        <w:rPr>
          <w:sz w:val="26"/>
        </w:rPr>
        <w:t>consideration of the vehicle. The act of the respondents squarely covers the offences punishable</w:t>
      </w:r>
      <w:r>
        <w:rPr>
          <w:spacing w:val="-12"/>
          <w:sz w:val="26"/>
        </w:rPr>
        <w:t> </w:t>
      </w:r>
      <w:r>
        <w:rPr>
          <w:sz w:val="26"/>
        </w:rPr>
        <w:t>under</w:t>
      </w:r>
      <w:r>
        <w:rPr>
          <w:spacing w:val="-11"/>
          <w:sz w:val="26"/>
        </w:rPr>
        <w:t> </w:t>
      </w:r>
      <w:r>
        <w:rPr>
          <w:sz w:val="26"/>
        </w:rPr>
        <w:t>Sections</w:t>
      </w:r>
      <w:r>
        <w:rPr>
          <w:spacing w:val="-14"/>
          <w:sz w:val="26"/>
        </w:rPr>
        <w:t> </w:t>
      </w:r>
      <w:r>
        <w:rPr>
          <w:sz w:val="26"/>
        </w:rPr>
        <w:t>409,</w:t>
      </w:r>
      <w:r>
        <w:rPr>
          <w:spacing w:val="-13"/>
          <w:sz w:val="26"/>
        </w:rPr>
        <w:t> </w:t>
      </w:r>
      <w:r>
        <w:rPr>
          <w:sz w:val="26"/>
        </w:rPr>
        <w:t>420,</w:t>
      </w:r>
      <w:r>
        <w:rPr>
          <w:spacing w:val="-11"/>
          <w:sz w:val="26"/>
        </w:rPr>
        <w:t> </w:t>
      </w:r>
      <w:r>
        <w:rPr>
          <w:sz w:val="26"/>
        </w:rPr>
        <w:t>467,</w:t>
      </w:r>
      <w:r>
        <w:rPr>
          <w:spacing w:val="-14"/>
          <w:sz w:val="26"/>
        </w:rPr>
        <w:t> </w:t>
      </w:r>
      <w:r>
        <w:rPr>
          <w:sz w:val="26"/>
        </w:rPr>
        <w:t>468</w:t>
      </w:r>
      <w:r>
        <w:rPr>
          <w:spacing w:val="-11"/>
          <w:sz w:val="26"/>
        </w:rPr>
        <w:t> </w:t>
      </w:r>
      <w:r>
        <w:rPr>
          <w:spacing w:val="-4"/>
          <w:sz w:val="26"/>
        </w:rPr>
        <w:t>and </w:t>
      </w:r>
      <w:r>
        <w:rPr>
          <w:sz w:val="26"/>
        </w:rPr>
        <w:t>471 of the IPC and therefore, the respondents are liable to be punished accordingly. Hence, </w:t>
      </w:r>
      <w:r>
        <w:rPr>
          <w:spacing w:val="-4"/>
          <w:sz w:val="26"/>
        </w:rPr>
        <w:t>the </w:t>
      </w:r>
      <w:r>
        <w:rPr>
          <w:sz w:val="26"/>
        </w:rPr>
        <w:t>present complaint is being filed before this Hon’ble</w:t>
      </w:r>
      <w:r>
        <w:rPr>
          <w:spacing w:val="-2"/>
          <w:sz w:val="26"/>
        </w:rPr>
        <w:t> </w:t>
      </w:r>
      <w:r>
        <w:rPr>
          <w:sz w:val="26"/>
        </w:rPr>
        <w:t>Court.”</w:t>
      </w:r>
    </w:p>
    <w:p>
      <w:pPr>
        <w:spacing w:after="0" w:line="240" w:lineRule="auto"/>
        <w:jc w:val="both"/>
        <w:rPr>
          <w:sz w:val="26"/>
        </w:rPr>
        <w:sectPr>
          <w:pgSz w:w="11910" w:h="16840"/>
          <w:pgMar w:header="751" w:footer="0" w:top="1660" w:bottom="280" w:left="940" w:right="1320"/>
        </w:sectPr>
      </w:pPr>
    </w:p>
    <w:p>
      <w:pPr>
        <w:pStyle w:val="BodyText"/>
        <w:spacing w:before="3"/>
        <w:rPr>
          <w:sz w:val="12"/>
        </w:rPr>
      </w:pPr>
    </w:p>
    <w:p>
      <w:pPr>
        <w:pStyle w:val="Heading1"/>
        <w:numPr>
          <w:ilvl w:val="0"/>
          <w:numId w:val="2"/>
        </w:numPr>
        <w:tabs>
          <w:tab w:pos="1941" w:val="left" w:leader="none"/>
        </w:tabs>
        <w:spacing w:line="482" w:lineRule="auto" w:before="89" w:after="0"/>
        <w:ind w:left="1220" w:right="214" w:firstLine="0"/>
        <w:jc w:val="both"/>
      </w:pPr>
      <w:r>
        <w:rPr/>
        <w:t>The Complaint came up before the Judicial Magistrate First Class, Jabalpur, who, by his order dated 05.07.2013 concluded as</w:t>
      </w:r>
      <w:r>
        <w:rPr>
          <w:spacing w:val="-16"/>
        </w:rPr>
        <w:t> </w:t>
      </w:r>
      <w:r>
        <w:rPr/>
        <w:t>under:-</w:t>
      </w:r>
    </w:p>
    <w:p>
      <w:pPr>
        <w:pStyle w:val="BodyText"/>
        <w:spacing w:before="6"/>
        <w:rPr>
          <w:sz w:val="25"/>
        </w:rPr>
      </w:pPr>
    </w:p>
    <w:p>
      <w:pPr>
        <w:pStyle w:val="BodyText"/>
        <w:ind w:left="2768" w:right="1774"/>
        <w:jc w:val="both"/>
      </w:pPr>
      <w:r>
        <w:rPr/>
        <w:t>“On the basis of evidence and document produced</w:t>
      </w:r>
      <w:r>
        <w:rPr>
          <w:spacing w:val="-10"/>
        </w:rPr>
        <w:t> </w:t>
      </w:r>
      <w:r>
        <w:rPr/>
        <w:t>on</w:t>
      </w:r>
      <w:r>
        <w:rPr>
          <w:spacing w:val="-9"/>
        </w:rPr>
        <w:t> </w:t>
      </w:r>
      <w:r>
        <w:rPr/>
        <w:t>behalf</w:t>
      </w:r>
      <w:r>
        <w:rPr>
          <w:spacing w:val="-9"/>
        </w:rPr>
        <w:t> </w:t>
      </w:r>
      <w:r>
        <w:rPr/>
        <w:t>of</w:t>
      </w:r>
      <w:r>
        <w:rPr>
          <w:spacing w:val="-9"/>
        </w:rPr>
        <w:t> </w:t>
      </w:r>
      <w:r>
        <w:rPr/>
        <w:t>complainant</w:t>
      </w:r>
      <w:r>
        <w:rPr>
          <w:spacing w:val="-9"/>
        </w:rPr>
        <w:t> </w:t>
      </w:r>
      <w:r>
        <w:rPr/>
        <w:t>it</w:t>
      </w:r>
      <w:r>
        <w:rPr>
          <w:spacing w:val="-9"/>
        </w:rPr>
        <w:t> </w:t>
      </w:r>
      <w:r>
        <w:rPr/>
        <w:t>appears</w:t>
      </w:r>
      <w:r>
        <w:rPr>
          <w:spacing w:val="-11"/>
        </w:rPr>
        <w:t> </w:t>
      </w:r>
      <w:r>
        <w:rPr>
          <w:spacing w:val="-3"/>
        </w:rPr>
        <w:t>that </w:t>
      </w:r>
      <w:r>
        <w:rPr/>
        <w:t>no prima facie case is made out against accused Samta Naidu and Dilip</w:t>
      </w:r>
      <w:r>
        <w:rPr>
          <w:spacing w:val="-3"/>
        </w:rPr>
        <w:t> </w:t>
      </w:r>
      <w:r>
        <w:rPr/>
        <w:t>Naidu.</w:t>
      </w:r>
    </w:p>
    <w:p>
      <w:pPr>
        <w:pStyle w:val="BodyText"/>
        <w:spacing w:before="1"/>
      </w:pPr>
    </w:p>
    <w:p>
      <w:pPr>
        <w:pStyle w:val="BodyText"/>
        <w:ind w:left="2768" w:right="1776"/>
        <w:jc w:val="both"/>
      </w:pPr>
      <w:r>
        <w:rPr/>
        <w:t>Hence complaint under Section 203 Criminal Procedure Code is rejected and thereby dismissed.”</w:t>
      </w:r>
    </w:p>
    <w:p>
      <w:pPr>
        <w:pStyle w:val="BodyText"/>
        <w:rPr>
          <w:sz w:val="28"/>
        </w:rPr>
      </w:pPr>
    </w:p>
    <w:p>
      <w:pPr>
        <w:pStyle w:val="BodyText"/>
        <w:spacing w:before="10"/>
        <w:rPr>
          <w:sz w:val="23"/>
        </w:rPr>
      </w:pPr>
    </w:p>
    <w:p>
      <w:pPr>
        <w:pStyle w:val="Heading1"/>
        <w:numPr>
          <w:ilvl w:val="0"/>
          <w:numId w:val="2"/>
        </w:numPr>
        <w:tabs>
          <w:tab w:pos="1941" w:val="left" w:leader="none"/>
        </w:tabs>
        <w:spacing w:line="480" w:lineRule="auto" w:before="0" w:after="0"/>
        <w:ind w:left="1220" w:right="211" w:firstLine="0"/>
        <w:jc w:val="both"/>
      </w:pPr>
      <w:r>
        <w:rPr/>
        <w:t>The complainant being aggrieved, filed Revision before the VIII Additional Sessions Judge, Jabalpur. On 05.03.2014 the Counsel for the Complainant submitted that he wished to withdraw the Revision with liberty to file a fresh complaint on the basis of certain new facts, which request was opposed. After perusing the record and considering the submissions, the Revisional Court observed as</w:t>
      </w:r>
      <w:r>
        <w:rPr>
          <w:spacing w:val="-10"/>
        </w:rPr>
        <w:t> </w:t>
      </w:r>
      <w:r>
        <w:rPr/>
        <w:t>under:-</w:t>
      </w:r>
    </w:p>
    <w:p>
      <w:pPr>
        <w:pStyle w:val="BodyText"/>
        <w:spacing w:before="1"/>
      </w:pPr>
    </w:p>
    <w:p>
      <w:pPr>
        <w:pStyle w:val="BodyText"/>
        <w:ind w:left="2768" w:right="1773"/>
        <w:jc w:val="both"/>
      </w:pPr>
      <w:r>
        <w:rPr/>
        <w:t>“This is well settled position that new complaint can</w:t>
      </w:r>
      <w:r>
        <w:rPr>
          <w:spacing w:val="-17"/>
        </w:rPr>
        <w:t> </w:t>
      </w:r>
      <w:r>
        <w:rPr/>
        <w:t>be</w:t>
      </w:r>
      <w:r>
        <w:rPr>
          <w:spacing w:val="-14"/>
        </w:rPr>
        <w:t> </w:t>
      </w:r>
      <w:r>
        <w:rPr/>
        <w:t>filed</w:t>
      </w:r>
      <w:r>
        <w:rPr>
          <w:spacing w:val="-14"/>
        </w:rPr>
        <w:t> </w:t>
      </w:r>
      <w:r>
        <w:rPr/>
        <w:t>any</w:t>
      </w:r>
      <w:r>
        <w:rPr>
          <w:spacing w:val="-14"/>
        </w:rPr>
        <w:t> </w:t>
      </w:r>
      <w:r>
        <w:rPr/>
        <w:t>time</w:t>
      </w:r>
      <w:r>
        <w:rPr>
          <w:spacing w:val="-14"/>
        </w:rPr>
        <w:t> </w:t>
      </w:r>
      <w:r>
        <w:rPr/>
        <w:t>on</w:t>
      </w:r>
      <w:r>
        <w:rPr>
          <w:spacing w:val="-14"/>
        </w:rPr>
        <w:t> </w:t>
      </w:r>
      <w:r>
        <w:rPr/>
        <w:t>the</w:t>
      </w:r>
      <w:r>
        <w:rPr>
          <w:spacing w:val="-14"/>
        </w:rPr>
        <w:t> </w:t>
      </w:r>
      <w:r>
        <w:rPr/>
        <w:t>basis</w:t>
      </w:r>
      <w:r>
        <w:rPr>
          <w:spacing w:val="-14"/>
        </w:rPr>
        <w:t> </w:t>
      </w:r>
      <w:r>
        <w:rPr/>
        <w:t>of</w:t>
      </w:r>
      <w:r>
        <w:rPr>
          <w:spacing w:val="-14"/>
        </w:rPr>
        <w:t> </w:t>
      </w:r>
      <w:r>
        <w:rPr/>
        <w:t>new</w:t>
      </w:r>
      <w:r>
        <w:rPr>
          <w:spacing w:val="-14"/>
        </w:rPr>
        <w:t> </w:t>
      </w:r>
      <w:r>
        <w:rPr/>
        <w:t>facts</w:t>
      </w:r>
      <w:r>
        <w:rPr>
          <w:spacing w:val="-14"/>
        </w:rPr>
        <w:t> </w:t>
      </w:r>
      <w:r>
        <w:rPr/>
        <w:t>and for</w:t>
      </w:r>
      <w:r>
        <w:rPr>
          <w:spacing w:val="-13"/>
        </w:rPr>
        <w:t> </w:t>
      </w:r>
      <w:r>
        <w:rPr/>
        <w:t>which</w:t>
      </w:r>
      <w:r>
        <w:rPr>
          <w:spacing w:val="-12"/>
        </w:rPr>
        <w:t> </w:t>
      </w:r>
      <w:r>
        <w:rPr/>
        <w:t>purposes</w:t>
      </w:r>
      <w:r>
        <w:rPr>
          <w:spacing w:val="-12"/>
        </w:rPr>
        <w:t> </w:t>
      </w:r>
      <w:r>
        <w:rPr/>
        <w:t>there</w:t>
      </w:r>
      <w:r>
        <w:rPr>
          <w:spacing w:val="-13"/>
        </w:rPr>
        <w:t> </w:t>
      </w:r>
      <w:r>
        <w:rPr/>
        <w:t>is</w:t>
      </w:r>
      <w:r>
        <w:rPr>
          <w:spacing w:val="-12"/>
        </w:rPr>
        <w:t> </w:t>
      </w:r>
      <w:r>
        <w:rPr/>
        <w:t>no</w:t>
      </w:r>
      <w:r>
        <w:rPr>
          <w:spacing w:val="-12"/>
        </w:rPr>
        <w:t> </w:t>
      </w:r>
      <w:r>
        <w:rPr/>
        <w:t>need</w:t>
      </w:r>
      <w:r>
        <w:rPr>
          <w:spacing w:val="-12"/>
        </w:rPr>
        <w:t> </w:t>
      </w:r>
      <w:r>
        <w:rPr/>
        <w:t>of</w:t>
      </w:r>
      <w:r>
        <w:rPr>
          <w:spacing w:val="-13"/>
        </w:rPr>
        <w:t> </w:t>
      </w:r>
      <w:r>
        <w:rPr/>
        <w:t>permission of this Court or permission of any</w:t>
      </w:r>
      <w:r>
        <w:rPr>
          <w:spacing w:val="-34"/>
        </w:rPr>
        <w:t> </w:t>
      </w:r>
      <w:r>
        <w:rPr/>
        <w:t>court. Because revisionist does not wish to press instant revision any more, hence instant revision is dismissed </w:t>
      </w:r>
      <w:r>
        <w:rPr>
          <w:spacing w:val="-6"/>
        </w:rPr>
        <w:t>on </w:t>
      </w:r>
      <w:r>
        <w:rPr/>
        <w:t>this ground alone. Revision Petition is thus disposed of</w:t>
      </w:r>
      <w:r>
        <w:rPr>
          <w:spacing w:val="-3"/>
        </w:rPr>
        <w:t> </w:t>
      </w:r>
      <w:r>
        <w:rPr/>
        <w:t>accordingly.”</w:t>
      </w:r>
    </w:p>
    <w:p>
      <w:pPr>
        <w:pStyle w:val="BodyText"/>
        <w:rPr>
          <w:sz w:val="28"/>
        </w:rPr>
      </w:pPr>
    </w:p>
    <w:p>
      <w:pPr>
        <w:pStyle w:val="BodyText"/>
        <w:spacing w:before="2"/>
        <w:rPr>
          <w:sz w:val="24"/>
        </w:rPr>
      </w:pPr>
    </w:p>
    <w:p>
      <w:pPr>
        <w:pStyle w:val="Heading1"/>
        <w:numPr>
          <w:ilvl w:val="0"/>
          <w:numId w:val="2"/>
        </w:numPr>
        <w:tabs>
          <w:tab w:pos="1941" w:val="left" w:leader="none"/>
        </w:tabs>
        <w:spacing w:line="480" w:lineRule="auto" w:before="0" w:after="0"/>
        <w:ind w:left="1220" w:right="209" w:firstLine="0"/>
        <w:jc w:val="both"/>
      </w:pPr>
      <w:r>
        <w:rPr/>
        <w:t>Thereafter,</w:t>
      </w:r>
      <w:r>
        <w:rPr>
          <w:spacing w:val="-6"/>
        </w:rPr>
        <w:t> </w:t>
      </w:r>
      <w:r>
        <w:rPr/>
        <w:t>Complaint</w:t>
      </w:r>
      <w:r>
        <w:rPr>
          <w:spacing w:val="-5"/>
        </w:rPr>
        <w:t> </w:t>
      </w:r>
      <w:r>
        <w:rPr/>
        <w:t>Case</w:t>
      </w:r>
      <w:r>
        <w:rPr>
          <w:spacing w:val="-8"/>
        </w:rPr>
        <w:t> </w:t>
      </w:r>
      <w:r>
        <w:rPr/>
        <w:t>No.</w:t>
      </w:r>
      <w:r>
        <w:rPr>
          <w:spacing w:val="-5"/>
        </w:rPr>
        <w:t> </w:t>
      </w:r>
      <w:r>
        <w:rPr/>
        <w:t>9226</w:t>
      </w:r>
      <w:r>
        <w:rPr>
          <w:spacing w:val="-5"/>
        </w:rPr>
        <w:t> </w:t>
      </w:r>
      <w:r>
        <w:rPr/>
        <w:t>of</w:t>
      </w:r>
      <w:r>
        <w:rPr>
          <w:spacing w:val="-5"/>
        </w:rPr>
        <w:t> </w:t>
      </w:r>
      <w:r>
        <w:rPr/>
        <w:t>2014</w:t>
      </w:r>
      <w:r>
        <w:rPr>
          <w:spacing w:val="-7"/>
        </w:rPr>
        <w:t> </w:t>
      </w:r>
      <w:r>
        <w:rPr/>
        <w:t>was</w:t>
      </w:r>
      <w:r>
        <w:rPr>
          <w:spacing w:val="-4"/>
        </w:rPr>
        <w:t> </w:t>
      </w:r>
      <w:r>
        <w:rPr/>
        <w:t>preferred</w:t>
      </w:r>
      <w:r>
        <w:rPr>
          <w:spacing w:val="-5"/>
        </w:rPr>
        <w:t> </w:t>
      </w:r>
      <w:r>
        <w:rPr/>
        <w:t>by</w:t>
      </w:r>
      <w:r>
        <w:rPr>
          <w:spacing w:val="-5"/>
        </w:rPr>
        <w:t> </w:t>
      </w:r>
      <w:r>
        <w:rPr/>
        <w:t>the Complainant on same allegations but relying on additional material adverted</w:t>
      </w:r>
      <w:r>
        <w:rPr>
          <w:spacing w:val="-6"/>
        </w:rPr>
        <w:t> </w:t>
      </w:r>
      <w:r>
        <w:rPr/>
        <w:t>to</w:t>
      </w:r>
      <w:r>
        <w:rPr>
          <w:spacing w:val="-5"/>
        </w:rPr>
        <w:t> </w:t>
      </w:r>
      <w:r>
        <w:rPr/>
        <w:t>in</w:t>
      </w:r>
      <w:r>
        <w:rPr>
          <w:spacing w:val="-4"/>
        </w:rPr>
        <w:t> </w:t>
      </w:r>
      <w:r>
        <w:rPr/>
        <w:t>paragraphs</w:t>
      </w:r>
      <w:r>
        <w:rPr>
          <w:spacing w:val="-5"/>
        </w:rPr>
        <w:t> </w:t>
      </w:r>
      <w:r>
        <w:rPr/>
        <w:t>5,</w:t>
      </w:r>
      <w:r>
        <w:rPr>
          <w:spacing w:val="-6"/>
        </w:rPr>
        <w:t> </w:t>
      </w:r>
      <w:r>
        <w:rPr/>
        <w:t>6</w:t>
      </w:r>
      <w:r>
        <w:rPr>
          <w:spacing w:val="-4"/>
        </w:rPr>
        <w:t> </w:t>
      </w:r>
      <w:r>
        <w:rPr/>
        <w:t>and</w:t>
      </w:r>
      <w:r>
        <w:rPr>
          <w:spacing w:val="-7"/>
        </w:rPr>
        <w:t> </w:t>
      </w:r>
      <w:r>
        <w:rPr/>
        <w:t>7</w:t>
      </w:r>
      <w:r>
        <w:rPr>
          <w:spacing w:val="-4"/>
        </w:rPr>
        <w:t> </w:t>
      </w:r>
      <w:r>
        <w:rPr/>
        <w:t>of</w:t>
      </w:r>
      <w:r>
        <w:rPr>
          <w:spacing w:val="1"/>
        </w:rPr>
        <w:t> </w:t>
      </w:r>
      <w:r>
        <w:rPr/>
        <w:t>said</w:t>
      </w:r>
      <w:r>
        <w:rPr>
          <w:spacing w:val="-4"/>
        </w:rPr>
        <w:t> </w:t>
      </w:r>
      <w:r>
        <w:rPr/>
        <w:t>Complaint,</w:t>
      </w:r>
      <w:r>
        <w:rPr>
          <w:spacing w:val="-4"/>
        </w:rPr>
        <w:t> </w:t>
      </w:r>
      <w:r>
        <w:rPr/>
        <w:t>the</w:t>
      </w:r>
      <w:r>
        <w:rPr>
          <w:spacing w:val="-5"/>
        </w:rPr>
        <w:t> </w:t>
      </w:r>
      <w:r>
        <w:rPr/>
        <w:t>material</w:t>
      </w:r>
      <w:r>
        <w:rPr>
          <w:spacing w:val="-5"/>
        </w:rPr>
        <w:t> </w:t>
      </w:r>
      <w:r>
        <w:rPr/>
        <w:t>was:-</w:t>
      </w:r>
    </w:p>
    <w:p>
      <w:pPr>
        <w:spacing w:after="0" w:line="480" w:lineRule="auto"/>
        <w:jc w:val="both"/>
        <w:sectPr>
          <w:pgSz w:w="11910" w:h="16840"/>
          <w:pgMar w:header="751" w:footer="0" w:top="1660" w:bottom="280" w:left="940" w:right="1320"/>
        </w:sectPr>
      </w:pPr>
    </w:p>
    <w:p>
      <w:pPr>
        <w:pStyle w:val="BodyText"/>
        <w:spacing w:before="3"/>
        <w:rPr>
          <w:sz w:val="12"/>
        </w:rPr>
      </w:pPr>
    </w:p>
    <w:p>
      <w:pPr>
        <w:pStyle w:val="ListParagraph"/>
        <w:numPr>
          <w:ilvl w:val="1"/>
          <w:numId w:val="2"/>
        </w:numPr>
        <w:tabs>
          <w:tab w:pos="2661" w:val="left" w:leader="none"/>
        </w:tabs>
        <w:spacing w:line="480" w:lineRule="auto" w:before="89" w:after="0"/>
        <w:ind w:left="1940" w:right="1200" w:firstLine="0"/>
        <w:jc w:val="both"/>
        <w:rPr>
          <w:sz w:val="28"/>
        </w:rPr>
      </w:pPr>
      <w:r>
        <w:rPr>
          <w:sz w:val="28"/>
        </w:rPr>
        <w:t>The credit note in the sum of Rs.37,500/- issued upon request of the Appellants by the representatives of Standard Auto Agency, Jabalpur after valuing the</w:t>
      </w:r>
      <w:r>
        <w:rPr>
          <w:spacing w:val="-36"/>
          <w:sz w:val="28"/>
        </w:rPr>
        <w:t> </w:t>
      </w:r>
      <w:r>
        <w:rPr>
          <w:sz w:val="28"/>
        </w:rPr>
        <w:t>vehicle.</w:t>
      </w:r>
    </w:p>
    <w:p>
      <w:pPr>
        <w:pStyle w:val="ListParagraph"/>
        <w:numPr>
          <w:ilvl w:val="1"/>
          <w:numId w:val="2"/>
        </w:numPr>
        <w:tabs>
          <w:tab w:pos="2661" w:val="left" w:leader="none"/>
        </w:tabs>
        <w:spacing w:line="480" w:lineRule="auto" w:before="0" w:after="0"/>
        <w:ind w:left="1940" w:right="1202" w:firstLine="0"/>
        <w:jc w:val="both"/>
        <w:rPr>
          <w:sz w:val="28"/>
        </w:rPr>
      </w:pPr>
      <w:r>
        <w:rPr>
          <w:sz w:val="28"/>
        </w:rPr>
        <w:t>The fact that said amount of Rs.37,500/- was thereafter adjusted towards purchase of a new vehicle in the name of the first</w:t>
      </w:r>
      <w:r>
        <w:rPr>
          <w:spacing w:val="-8"/>
          <w:sz w:val="28"/>
        </w:rPr>
        <w:t> </w:t>
      </w:r>
      <w:r>
        <w:rPr>
          <w:sz w:val="28"/>
        </w:rPr>
        <w:t>Appellant.</w:t>
      </w:r>
    </w:p>
    <w:p>
      <w:pPr>
        <w:pStyle w:val="ListParagraph"/>
        <w:numPr>
          <w:ilvl w:val="1"/>
          <w:numId w:val="2"/>
        </w:numPr>
        <w:tabs>
          <w:tab w:pos="2661" w:val="left" w:leader="none"/>
        </w:tabs>
        <w:spacing w:line="482" w:lineRule="auto" w:before="1" w:after="0"/>
        <w:ind w:left="1940" w:right="1205" w:firstLine="0"/>
        <w:jc w:val="both"/>
        <w:rPr>
          <w:sz w:val="28"/>
        </w:rPr>
      </w:pPr>
      <w:r>
        <w:rPr>
          <w:sz w:val="28"/>
        </w:rPr>
        <w:t>The Registration Certificate of the new vehicle issued in the name of first</w:t>
      </w:r>
      <w:r>
        <w:rPr>
          <w:spacing w:val="-12"/>
          <w:sz w:val="28"/>
        </w:rPr>
        <w:t> </w:t>
      </w:r>
      <w:r>
        <w:rPr>
          <w:sz w:val="28"/>
        </w:rPr>
        <w:t>Appellant.</w:t>
      </w:r>
    </w:p>
    <w:p>
      <w:pPr>
        <w:pStyle w:val="ListParagraph"/>
        <w:numPr>
          <w:ilvl w:val="1"/>
          <w:numId w:val="2"/>
        </w:numPr>
        <w:tabs>
          <w:tab w:pos="2661" w:val="left" w:leader="none"/>
        </w:tabs>
        <w:spacing w:line="480" w:lineRule="auto" w:before="0" w:after="0"/>
        <w:ind w:left="1940" w:right="1203" w:firstLine="0"/>
        <w:jc w:val="both"/>
        <w:rPr>
          <w:sz w:val="28"/>
        </w:rPr>
      </w:pPr>
      <w:r>
        <w:rPr>
          <w:sz w:val="28"/>
        </w:rPr>
        <w:t>Certified copies of said documents received from the office of RTO,</w:t>
      </w:r>
      <w:r>
        <w:rPr>
          <w:spacing w:val="-11"/>
          <w:sz w:val="28"/>
        </w:rPr>
        <w:t> </w:t>
      </w:r>
      <w:r>
        <w:rPr>
          <w:sz w:val="28"/>
        </w:rPr>
        <w:t>Jabalpur.</w:t>
      </w:r>
    </w:p>
    <w:p>
      <w:pPr>
        <w:pStyle w:val="BodyText"/>
        <w:spacing w:before="6"/>
        <w:rPr>
          <w:sz w:val="27"/>
        </w:rPr>
      </w:pPr>
    </w:p>
    <w:p>
      <w:pPr>
        <w:spacing w:line="480" w:lineRule="auto" w:before="0"/>
        <w:ind w:left="1220" w:right="213" w:firstLine="720"/>
        <w:jc w:val="both"/>
        <w:rPr>
          <w:sz w:val="28"/>
        </w:rPr>
      </w:pPr>
      <w:r>
        <w:rPr>
          <w:sz w:val="28"/>
        </w:rPr>
        <w:t>Based</w:t>
      </w:r>
      <w:r>
        <w:rPr>
          <w:spacing w:val="-17"/>
          <w:sz w:val="28"/>
        </w:rPr>
        <w:t> </w:t>
      </w:r>
      <w:r>
        <w:rPr>
          <w:sz w:val="28"/>
        </w:rPr>
        <w:t>on</w:t>
      </w:r>
      <w:r>
        <w:rPr>
          <w:spacing w:val="-17"/>
          <w:sz w:val="28"/>
        </w:rPr>
        <w:t> </w:t>
      </w:r>
      <w:r>
        <w:rPr>
          <w:sz w:val="28"/>
        </w:rPr>
        <w:t>the</w:t>
      </w:r>
      <w:r>
        <w:rPr>
          <w:spacing w:val="-18"/>
          <w:sz w:val="28"/>
        </w:rPr>
        <w:t> </w:t>
      </w:r>
      <w:r>
        <w:rPr>
          <w:sz w:val="28"/>
        </w:rPr>
        <w:t>aforesaid</w:t>
      </w:r>
      <w:r>
        <w:rPr>
          <w:spacing w:val="-17"/>
          <w:sz w:val="28"/>
        </w:rPr>
        <w:t> </w:t>
      </w:r>
      <w:r>
        <w:rPr>
          <w:sz w:val="28"/>
        </w:rPr>
        <w:t>documents,</w:t>
      </w:r>
      <w:r>
        <w:rPr>
          <w:spacing w:val="-19"/>
          <w:sz w:val="28"/>
        </w:rPr>
        <w:t> </w:t>
      </w:r>
      <w:r>
        <w:rPr>
          <w:sz w:val="28"/>
        </w:rPr>
        <w:t>it</w:t>
      </w:r>
      <w:r>
        <w:rPr>
          <w:spacing w:val="-17"/>
          <w:sz w:val="28"/>
        </w:rPr>
        <w:t> </w:t>
      </w:r>
      <w:r>
        <w:rPr>
          <w:sz w:val="28"/>
        </w:rPr>
        <w:t>was</w:t>
      </w:r>
      <w:r>
        <w:rPr>
          <w:spacing w:val="-20"/>
          <w:sz w:val="28"/>
        </w:rPr>
        <w:t> </w:t>
      </w:r>
      <w:r>
        <w:rPr>
          <w:sz w:val="28"/>
        </w:rPr>
        <w:t>submitted</w:t>
      </w:r>
      <w:r>
        <w:rPr>
          <w:spacing w:val="-20"/>
          <w:sz w:val="28"/>
        </w:rPr>
        <w:t> </w:t>
      </w:r>
      <w:r>
        <w:rPr>
          <w:sz w:val="28"/>
        </w:rPr>
        <w:t>that</w:t>
      </w:r>
      <w:r>
        <w:rPr>
          <w:spacing w:val="-17"/>
          <w:sz w:val="28"/>
        </w:rPr>
        <w:t> </w:t>
      </w:r>
      <w:r>
        <w:rPr>
          <w:sz w:val="28"/>
        </w:rPr>
        <w:t>cognizance be taken of the offences punishable under Sections 201, 409, 420, 467, 468 and 471 of the Indian Penal Code, 1860 (for short,</w:t>
      </w:r>
      <w:r>
        <w:rPr>
          <w:spacing w:val="58"/>
          <w:sz w:val="28"/>
        </w:rPr>
        <w:t> </w:t>
      </w:r>
      <w:r>
        <w:rPr>
          <w:sz w:val="28"/>
        </w:rPr>
        <w:t>“IPC”).</w:t>
      </w:r>
    </w:p>
    <w:p>
      <w:pPr>
        <w:pStyle w:val="BodyText"/>
        <w:rPr>
          <w:sz w:val="28"/>
        </w:rPr>
      </w:pPr>
    </w:p>
    <w:p>
      <w:pPr>
        <w:pStyle w:val="ListParagraph"/>
        <w:numPr>
          <w:ilvl w:val="0"/>
          <w:numId w:val="2"/>
        </w:numPr>
        <w:tabs>
          <w:tab w:pos="1941" w:val="left" w:leader="none"/>
        </w:tabs>
        <w:spacing w:line="480" w:lineRule="auto" w:before="0" w:after="0"/>
        <w:ind w:left="1220" w:right="210" w:firstLine="0"/>
        <w:jc w:val="both"/>
        <w:rPr>
          <w:sz w:val="28"/>
        </w:rPr>
      </w:pPr>
      <w:r>
        <w:rPr>
          <w:sz w:val="28"/>
        </w:rPr>
        <w:t>On 02.08.2014, the Judicial Magistrate First Class Jabalpur took cognizance in respect of offence punishable under Section 420 IPC but rejected the Complaint with respect to other offences, which order was challenged by the Complainant by preferring Criminal Revision No.288 of</w:t>
      </w:r>
      <w:r>
        <w:rPr>
          <w:spacing w:val="-13"/>
          <w:sz w:val="28"/>
        </w:rPr>
        <w:t> </w:t>
      </w:r>
      <w:r>
        <w:rPr>
          <w:sz w:val="28"/>
        </w:rPr>
        <w:t>2014.</w:t>
      </w:r>
      <w:r>
        <w:rPr>
          <w:spacing w:val="50"/>
          <w:sz w:val="28"/>
        </w:rPr>
        <w:t> </w:t>
      </w:r>
      <w:r>
        <w:rPr>
          <w:sz w:val="28"/>
        </w:rPr>
        <w:t>Said</w:t>
      </w:r>
      <w:r>
        <w:rPr>
          <w:spacing w:val="-12"/>
          <w:sz w:val="28"/>
        </w:rPr>
        <w:t> </w:t>
      </w:r>
      <w:r>
        <w:rPr>
          <w:sz w:val="28"/>
        </w:rPr>
        <w:t>Revision</w:t>
      </w:r>
      <w:r>
        <w:rPr>
          <w:spacing w:val="-12"/>
          <w:sz w:val="28"/>
        </w:rPr>
        <w:t> </w:t>
      </w:r>
      <w:r>
        <w:rPr>
          <w:sz w:val="28"/>
        </w:rPr>
        <w:t>was</w:t>
      </w:r>
      <w:r>
        <w:rPr>
          <w:spacing w:val="-10"/>
          <w:sz w:val="28"/>
        </w:rPr>
        <w:t> </w:t>
      </w:r>
      <w:r>
        <w:rPr>
          <w:sz w:val="28"/>
        </w:rPr>
        <w:t>allowed</w:t>
      </w:r>
      <w:r>
        <w:rPr>
          <w:spacing w:val="-12"/>
          <w:sz w:val="28"/>
        </w:rPr>
        <w:t> </w:t>
      </w:r>
      <w:r>
        <w:rPr>
          <w:sz w:val="28"/>
        </w:rPr>
        <w:t>by</w:t>
      </w:r>
      <w:r>
        <w:rPr>
          <w:spacing w:val="-12"/>
          <w:sz w:val="28"/>
        </w:rPr>
        <w:t> </w:t>
      </w:r>
      <w:r>
        <w:rPr>
          <w:sz w:val="28"/>
        </w:rPr>
        <w:t>the</w:t>
      </w:r>
      <w:r>
        <w:rPr>
          <w:spacing w:val="-10"/>
          <w:sz w:val="28"/>
        </w:rPr>
        <w:t> </w:t>
      </w:r>
      <w:r>
        <w:rPr>
          <w:sz w:val="28"/>
        </w:rPr>
        <w:t>9</w:t>
      </w:r>
      <w:r>
        <w:rPr>
          <w:sz w:val="28"/>
          <w:vertAlign w:val="superscript"/>
        </w:rPr>
        <w:t>th</w:t>
      </w:r>
      <w:r>
        <w:rPr>
          <w:spacing w:val="-11"/>
          <w:sz w:val="28"/>
          <w:vertAlign w:val="baseline"/>
        </w:rPr>
        <w:t> </w:t>
      </w:r>
      <w:r>
        <w:rPr>
          <w:sz w:val="28"/>
          <w:vertAlign w:val="baseline"/>
        </w:rPr>
        <w:t>Additional</w:t>
      </w:r>
      <w:r>
        <w:rPr>
          <w:spacing w:val="-10"/>
          <w:sz w:val="28"/>
          <w:vertAlign w:val="baseline"/>
        </w:rPr>
        <w:t> </w:t>
      </w:r>
      <w:r>
        <w:rPr>
          <w:sz w:val="28"/>
          <w:vertAlign w:val="baseline"/>
        </w:rPr>
        <w:t>Sessions</w:t>
      </w:r>
      <w:r>
        <w:rPr>
          <w:spacing w:val="-12"/>
          <w:sz w:val="28"/>
          <w:vertAlign w:val="baseline"/>
        </w:rPr>
        <w:t> </w:t>
      </w:r>
      <w:r>
        <w:rPr>
          <w:sz w:val="28"/>
          <w:vertAlign w:val="baseline"/>
        </w:rPr>
        <w:t>Judge, Jabalpur, by his order dated 02.11.2015 directing the Magistrate to reconsider the documents available on record and to</w:t>
      </w:r>
      <w:r>
        <w:rPr>
          <w:spacing w:val="14"/>
          <w:sz w:val="28"/>
          <w:vertAlign w:val="baseline"/>
        </w:rPr>
        <w:t> </w:t>
      </w:r>
      <w:r>
        <w:rPr>
          <w:sz w:val="28"/>
          <w:vertAlign w:val="baseline"/>
        </w:rPr>
        <w:t>pass appropriate</w:t>
      </w:r>
    </w:p>
    <w:p>
      <w:pPr>
        <w:spacing w:after="0" w:line="480" w:lineRule="auto"/>
        <w:jc w:val="both"/>
        <w:rPr>
          <w:sz w:val="28"/>
        </w:rPr>
        <w:sectPr>
          <w:pgSz w:w="11910" w:h="16840"/>
          <w:pgMar w:header="751" w:footer="0" w:top="1660" w:bottom="280" w:left="940" w:right="1320"/>
        </w:sectPr>
      </w:pPr>
    </w:p>
    <w:p>
      <w:pPr>
        <w:pStyle w:val="BodyText"/>
        <w:spacing w:before="3"/>
        <w:rPr>
          <w:sz w:val="12"/>
        </w:rPr>
      </w:pPr>
    </w:p>
    <w:p>
      <w:pPr>
        <w:spacing w:line="480" w:lineRule="auto" w:before="89"/>
        <w:ind w:left="1220" w:right="211" w:firstLine="0"/>
        <w:jc w:val="both"/>
        <w:rPr>
          <w:sz w:val="28"/>
        </w:rPr>
      </w:pPr>
      <w:r>
        <w:rPr>
          <w:sz w:val="28"/>
        </w:rPr>
        <w:t>order for taking cognizance in regard to appropriate offences. This order was</w:t>
      </w:r>
      <w:r>
        <w:rPr>
          <w:spacing w:val="-9"/>
          <w:sz w:val="28"/>
        </w:rPr>
        <w:t> </w:t>
      </w:r>
      <w:r>
        <w:rPr>
          <w:sz w:val="28"/>
        </w:rPr>
        <w:t>challenged</w:t>
      </w:r>
      <w:r>
        <w:rPr>
          <w:spacing w:val="-10"/>
          <w:sz w:val="28"/>
        </w:rPr>
        <w:t> </w:t>
      </w:r>
      <w:r>
        <w:rPr>
          <w:sz w:val="28"/>
        </w:rPr>
        <w:t>by</w:t>
      </w:r>
      <w:r>
        <w:rPr>
          <w:spacing w:val="-10"/>
          <w:sz w:val="28"/>
        </w:rPr>
        <w:t> </w:t>
      </w:r>
      <w:r>
        <w:rPr>
          <w:sz w:val="28"/>
        </w:rPr>
        <w:t>the</w:t>
      </w:r>
      <w:r>
        <w:rPr>
          <w:spacing w:val="-7"/>
          <w:sz w:val="28"/>
        </w:rPr>
        <w:t> </w:t>
      </w:r>
      <w:r>
        <w:rPr>
          <w:sz w:val="28"/>
        </w:rPr>
        <w:t>Appellants</w:t>
      </w:r>
      <w:r>
        <w:rPr>
          <w:spacing w:val="-10"/>
          <w:sz w:val="28"/>
        </w:rPr>
        <w:t> </w:t>
      </w:r>
      <w:r>
        <w:rPr>
          <w:sz w:val="28"/>
        </w:rPr>
        <w:t>by</w:t>
      </w:r>
      <w:r>
        <w:rPr>
          <w:spacing w:val="-10"/>
          <w:sz w:val="28"/>
        </w:rPr>
        <w:t> </w:t>
      </w:r>
      <w:r>
        <w:rPr>
          <w:sz w:val="28"/>
        </w:rPr>
        <w:t>filing</w:t>
      </w:r>
      <w:r>
        <w:rPr>
          <w:spacing w:val="-10"/>
          <w:sz w:val="28"/>
        </w:rPr>
        <w:t> </w:t>
      </w:r>
      <w:r>
        <w:rPr>
          <w:sz w:val="28"/>
        </w:rPr>
        <w:t>Criminal</w:t>
      </w:r>
      <w:r>
        <w:rPr>
          <w:spacing w:val="-10"/>
          <w:sz w:val="28"/>
        </w:rPr>
        <w:t> </w:t>
      </w:r>
      <w:r>
        <w:rPr>
          <w:sz w:val="28"/>
        </w:rPr>
        <w:t>Revision</w:t>
      </w:r>
      <w:r>
        <w:rPr>
          <w:spacing w:val="-8"/>
          <w:sz w:val="28"/>
        </w:rPr>
        <w:t> </w:t>
      </w:r>
      <w:r>
        <w:rPr>
          <w:sz w:val="28"/>
        </w:rPr>
        <w:t>No.2996</w:t>
      </w:r>
      <w:r>
        <w:rPr>
          <w:spacing w:val="-11"/>
          <w:sz w:val="28"/>
        </w:rPr>
        <w:t> </w:t>
      </w:r>
      <w:r>
        <w:rPr>
          <w:sz w:val="28"/>
        </w:rPr>
        <w:t>of 2015 in the High</w:t>
      </w:r>
      <w:r>
        <w:rPr>
          <w:spacing w:val="-5"/>
          <w:sz w:val="28"/>
        </w:rPr>
        <w:t> </w:t>
      </w:r>
      <w:r>
        <w:rPr>
          <w:sz w:val="28"/>
        </w:rPr>
        <w:t>Court.</w:t>
      </w:r>
    </w:p>
    <w:p>
      <w:pPr>
        <w:pStyle w:val="BodyText"/>
        <w:spacing w:before="2"/>
        <w:rPr>
          <w:sz w:val="28"/>
        </w:rPr>
      </w:pPr>
    </w:p>
    <w:p>
      <w:pPr>
        <w:pStyle w:val="ListParagraph"/>
        <w:numPr>
          <w:ilvl w:val="0"/>
          <w:numId w:val="2"/>
        </w:numPr>
        <w:tabs>
          <w:tab w:pos="1941" w:val="left" w:leader="none"/>
        </w:tabs>
        <w:spacing w:line="480" w:lineRule="auto" w:before="0" w:after="0"/>
        <w:ind w:left="1220" w:right="210" w:firstLine="0"/>
        <w:jc w:val="both"/>
        <w:rPr>
          <w:sz w:val="28"/>
        </w:rPr>
      </w:pPr>
      <w:r>
        <w:rPr>
          <w:sz w:val="28"/>
        </w:rPr>
        <w:t>During the pendency of the aforesaid Revision in the High Court, the matter was taken up and the Judicial Magistrate First Class, Jabalpur took cognizance of all offences alleged in the complaint. Thereafter, the Additional Sessions Judge – X by his order dated 20.09.2016 framed charges against the Appellants in respect of offences punishable under Sections 120-B, 420, 467, 468 and 471 of the IPC. This order led to the filing</w:t>
      </w:r>
      <w:r>
        <w:rPr>
          <w:spacing w:val="-20"/>
          <w:sz w:val="28"/>
        </w:rPr>
        <w:t> </w:t>
      </w:r>
      <w:r>
        <w:rPr>
          <w:sz w:val="28"/>
        </w:rPr>
        <w:t>of</w:t>
      </w:r>
      <w:r>
        <w:rPr>
          <w:spacing w:val="-18"/>
          <w:sz w:val="28"/>
        </w:rPr>
        <w:t> </w:t>
      </w:r>
      <w:r>
        <w:rPr>
          <w:sz w:val="28"/>
        </w:rPr>
        <w:t>Criminal</w:t>
      </w:r>
      <w:r>
        <w:rPr>
          <w:spacing w:val="-18"/>
          <w:sz w:val="28"/>
        </w:rPr>
        <w:t> </w:t>
      </w:r>
      <w:r>
        <w:rPr>
          <w:sz w:val="28"/>
        </w:rPr>
        <w:t>Revision</w:t>
      </w:r>
      <w:r>
        <w:rPr>
          <w:spacing w:val="-20"/>
          <w:sz w:val="28"/>
        </w:rPr>
        <w:t> </w:t>
      </w:r>
      <w:r>
        <w:rPr>
          <w:sz w:val="28"/>
        </w:rPr>
        <w:t>No.2556</w:t>
      </w:r>
      <w:r>
        <w:rPr>
          <w:spacing w:val="-19"/>
          <w:sz w:val="28"/>
        </w:rPr>
        <w:t> </w:t>
      </w:r>
      <w:r>
        <w:rPr>
          <w:sz w:val="28"/>
        </w:rPr>
        <w:t>of</w:t>
      </w:r>
      <w:r>
        <w:rPr>
          <w:spacing w:val="-21"/>
          <w:sz w:val="28"/>
        </w:rPr>
        <w:t> </w:t>
      </w:r>
      <w:r>
        <w:rPr>
          <w:sz w:val="28"/>
        </w:rPr>
        <w:t>2016</w:t>
      </w:r>
      <w:r>
        <w:rPr>
          <w:spacing w:val="-17"/>
          <w:sz w:val="28"/>
        </w:rPr>
        <w:t> </w:t>
      </w:r>
      <w:r>
        <w:rPr>
          <w:sz w:val="28"/>
        </w:rPr>
        <w:t>by</w:t>
      </w:r>
      <w:r>
        <w:rPr>
          <w:spacing w:val="-19"/>
          <w:sz w:val="28"/>
        </w:rPr>
        <w:t> </w:t>
      </w:r>
      <w:r>
        <w:rPr>
          <w:sz w:val="28"/>
        </w:rPr>
        <w:t>the</w:t>
      </w:r>
      <w:r>
        <w:rPr>
          <w:spacing w:val="-18"/>
          <w:sz w:val="28"/>
        </w:rPr>
        <w:t> </w:t>
      </w:r>
      <w:r>
        <w:rPr>
          <w:sz w:val="28"/>
        </w:rPr>
        <w:t>Appellants</w:t>
      </w:r>
      <w:r>
        <w:rPr>
          <w:spacing w:val="-19"/>
          <w:sz w:val="28"/>
        </w:rPr>
        <w:t> </w:t>
      </w:r>
      <w:r>
        <w:rPr>
          <w:sz w:val="28"/>
        </w:rPr>
        <w:t>in</w:t>
      </w:r>
      <w:r>
        <w:rPr>
          <w:spacing w:val="-19"/>
          <w:sz w:val="28"/>
        </w:rPr>
        <w:t> </w:t>
      </w:r>
      <w:r>
        <w:rPr>
          <w:sz w:val="28"/>
        </w:rPr>
        <w:t>the</w:t>
      </w:r>
      <w:r>
        <w:rPr>
          <w:spacing w:val="-17"/>
          <w:sz w:val="28"/>
        </w:rPr>
        <w:t> </w:t>
      </w:r>
      <w:r>
        <w:rPr>
          <w:sz w:val="28"/>
        </w:rPr>
        <w:t>High Court. Both the aforesaid Criminal Revisions were heard together by the High Court.</w:t>
      </w:r>
    </w:p>
    <w:p>
      <w:pPr>
        <w:pStyle w:val="BodyText"/>
        <w:spacing w:before="10"/>
        <w:rPr>
          <w:sz w:val="27"/>
        </w:rPr>
      </w:pPr>
    </w:p>
    <w:p>
      <w:pPr>
        <w:pStyle w:val="ListParagraph"/>
        <w:numPr>
          <w:ilvl w:val="0"/>
          <w:numId w:val="2"/>
        </w:numPr>
        <w:tabs>
          <w:tab w:pos="1941" w:val="left" w:leader="none"/>
        </w:tabs>
        <w:spacing w:line="480" w:lineRule="auto" w:before="0" w:after="0"/>
        <w:ind w:left="1220" w:right="211" w:firstLine="0"/>
        <w:jc w:val="both"/>
        <w:rPr>
          <w:sz w:val="28"/>
        </w:rPr>
      </w:pPr>
      <w:r>
        <w:rPr>
          <w:sz w:val="28"/>
        </w:rPr>
        <w:t>On</w:t>
      </w:r>
      <w:r>
        <w:rPr>
          <w:spacing w:val="-15"/>
          <w:sz w:val="28"/>
        </w:rPr>
        <w:t> </w:t>
      </w:r>
      <w:r>
        <w:rPr>
          <w:sz w:val="28"/>
        </w:rPr>
        <w:t>the</w:t>
      </w:r>
      <w:r>
        <w:rPr>
          <w:spacing w:val="-15"/>
          <w:sz w:val="28"/>
        </w:rPr>
        <w:t> </w:t>
      </w:r>
      <w:r>
        <w:rPr>
          <w:sz w:val="28"/>
        </w:rPr>
        <w:t>question,</w:t>
      </w:r>
      <w:r>
        <w:rPr>
          <w:spacing w:val="-15"/>
          <w:sz w:val="28"/>
        </w:rPr>
        <w:t> </w:t>
      </w:r>
      <w:r>
        <w:rPr>
          <w:sz w:val="28"/>
        </w:rPr>
        <w:t>whether</w:t>
      </w:r>
      <w:r>
        <w:rPr>
          <w:spacing w:val="-16"/>
          <w:sz w:val="28"/>
        </w:rPr>
        <w:t> </w:t>
      </w:r>
      <w:r>
        <w:rPr>
          <w:sz w:val="28"/>
        </w:rPr>
        <w:t>the</w:t>
      </w:r>
      <w:r>
        <w:rPr>
          <w:spacing w:val="-15"/>
          <w:sz w:val="28"/>
        </w:rPr>
        <w:t> </w:t>
      </w:r>
      <w:r>
        <w:rPr>
          <w:sz w:val="28"/>
        </w:rPr>
        <w:t>second</w:t>
      </w:r>
      <w:r>
        <w:rPr>
          <w:spacing w:val="-15"/>
          <w:sz w:val="28"/>
        </w:rPr>
        <w:t> </w:t>
      </w:r>
      <w:r>
        <w:rPr>
          <w:sz w:val="28"/>
        </w:rPr>
        <w:t>complaint</w:t>
      </w:r>
      <w:r>
        <w:rPr>
          <w:spacing w:val="-15"/>
          <w:sz w:val="28"/>
        </w:rPr>
        <w:t> </w:t>
      </w:r>
      <w:r>
        <w:rPr>
          <w:sz w:val="28"/>
        </w:rPr>
        <w:t>was</w:t>
      </w:r>
      <w:r>
        <w:rPr>
          <w:spacing w:val="-14"/>
          <w:sz w:val="28"/>
        </w:rPr>
        <w:t> </w:t>
      </w:r>
      <w:r>
        <w:rPr>
          <w:sz w:val="28"/>
        </w:rPr>
        <w:t>maintainable</w:t>
      </w:r>
      <w:r>
        <w:rPr>
          <w:spacing w:val="-18"/>
          <w:sz w:val="28"/>
        </w:rPr>
        <w:t> </w:t>
      </w:r>
      <w:r>
        <w:rPr>
          <w:sz w:val="28"/>
        </w:rPr>
        <w:t>or not, the High Court relied upon the decision of this Court in </w:t>
      </w:r>
      <w:r>
        <w:rPr>
          <w:b/>
          <w:i/>
          <w:sz w:val="28"/>
        </w:rPr>
        <w:t>Pramatha </w:t>
      </w:r>
      <w:r>
        <w:rPr>
          <w:b/>
          <w:i/>
          <w:sz w:val="28"/>
        </w:rPr>
        <w:t>Nath Taluqdar vs. Saroj Ranjan Sarkar</w:t>
      </w:r>
      <w:r>
        <w:rPr>
          <w:i/>
          <w:sz w:val="28"/>
          <w:vertAlign w:val="superscript"/>
        </w:rPr>
        <w:t>2</w:t>
      </w:r>
      <w:r>
        <w:rPr>
          <w:i/>
          <w:sz w:val="28"/>
          <w:vertAlign w:val="baseline"/>
        </w:rPr>
        <w:t> </w:t>
      </w:r>
      <w:r>
        <w:rPr>
          <w:sz w:val="28"/>
          <w:vertAlign w:val="baseline"/>
        </w:rPr>
        <w:t>and</w:t>
      </w:r>
      <w:r>
        <w:rPr>
          <w:spacing w:val="-10"/>
          <w:sz w:val="28"/>
          <w:vertAlign w:val="baseline"/>
        </w:rPr>
        <w:t> </w:t>
      </w:r>
      <w:r>
        <w:rPr>
          <w:sz w:val="28"/>
          <w:vertAlign w:val="baseline"/>
        </w:rPr>
        <w:t>observed:-</w:t>
      </w:r>
    </w:p>
    <w:p>
      <w:pPr>
        <w:pStyle w:val="BodyText"/>
        <w:spacing w:line="259" w:lineRule="auto"/>
        <w:ind w:left="2202" w:right="2108"/>
        <w:jc w:val="both"/>
      </w:pPr>
      <w:r>
        <w:rPr/>
        <w:t>“12.However, in the context of the instant case, when we compare the two complaints, it is obvious that at the time of filing the first complaint, the complainant seems to be aware only of the fact</w:t>
      </w:r>
      <w:r>
        <w:rPr>
          <w:spacing w:val="-25"/>
        </w:rPr>
        <w:t> </w:t>
      </w:r>
      <w:r>
        <w:rPr/>
        <w:t>that accused persons Dilip and Samta had unilaterally sold a car belonging to G. Shankar Naidu </w:t>
      </w:r>
      <w:r>
        <w:rPr>
          <w:spacing w:val="-4"/>
        </w:rPr>
        <w:t>and </w:t>
      </w:r>
      <w:r>
        <w:rPr/>
        <w:t>which, after his death, had become joint </w:t>
      </w:r>
      <w:r>
        <w:rPr>
          <w:spacing w:val="-3"/>
        </w:rPr>
        <w:t>family </w:t>
      </w:r>
      <w:r>
        <w:rPr/>
        <w:t>property. The complainant seems to have</w:t>
      </w:r>
      <w:r>
        <w:rPr>
          <w:spacing w:val="12"/>
        </w:rPr>
        <w:t> </w:t>
      </w:r>
      <w:r>
        <w:rPr/>
        <w:t>acquired</w:t>
      </w:r>
    </w:p>
    <w:p>
      <w:pPr>
        <w:pStyle w:val="BodyText"/>
        <w:spacing w:before="7"/>
        <w:rPr>
          <w:sz w:val="15"/>
        </w:rPr>
      </w:pPr>
      <w:r>
        <w:rPr/>
        <w:pict>
          <v:rect style="position:absolute;margin-left:72.024002pt;margin-top:10.950211pt;width:144.020pt;height:.72003pt;mso-position-horizontal-relative:page;mso-position-vertical-relative:paragraph;z-index:-15727616;mso-wrap-distance-left:0;mso-wrap-distance-right:0" filled="true" fillcolor="#000000" stroked="false">
            <v:fill type="solid"/>
            <w10:wrap type="topAndBottom"/>
          </v:rect>
        </w:pict>
      </w:r>
    </w:p>
    <w:p>
      <w:pPr>
        <w:spacing w:before="71"/>
        <w:ind w:left="1220" w:right="0" w:firstLine="0"/>
        <w:jc w:val="left"/>
        <w:rPr>
          <w:sz w:val="24"/>
        </w:rPr>
      </w:pPr>
      <w:r>
        <w:rPr>
          <w:sz w:val="24"/>
          <w:vertAlign w:val="superscript"/>
        </w:rPr>
        <w:t>2</w:t>
      </w:r>
      <w:r>
        <w:rPr>
          <w:sz w:val="24"/>
          <w:vertAlign w:val="baseline"/>
        </w:rPr>
        <w:t> AIR 1962 SC 876 = (1962) Supp 2 SCR 297</w:t>
      </w:r>
    </w:p>
    <w:p>
      <w:pPr>
        <w:spacing w:after="0"/>
        <w:jc w:val="left"/>
        <w:rPr>
          <w:sz w:val="24"/>
        </w:rPr>
        <w:sectPr>
          <w:pgSz w:w="11910" w:h="16840"/>
          <w:pgMar w:header="751" w:footer="0" w:top="1660" w:bottom="280" w:left="940" w:right="1320"/>
        </w:sectPr>
      </w:pPr>
    </w:p>
    <w:p>
      <w:pPr>
        <w:pStyle w:val="BodyText"/>
        <w:spacing w:before="3"/>
        <w:rPr>
          <w:sz w:val="12"/>
        </w:rPr>
      </w:pPr>
    </w:p>
    <w:p>
      <w:pPr>
        <w:pStyle w:val="BodyText"/>
        <w:spacing w:line="259" w:lineRule="auto" w:before="88"/>
        <w:ind w:left="2202" w:right="2109"/>
        <w:jc w:val="both"/>
      </w:pPr>
      <w:r>
        <w:rPr/>
        <w:t>the knowledge of details of the transaction later. Therefore, subsequent complaint provides the particulars of the transaction in far greater details.”</w:t>
      </w:r>
    </w:p>
    <w:p>
      <w:pPr>
        <w:pStyle w:val="BodyText"/>
        <w:rPr>
          <w:sz w:val="28"/>
        </w:rPr>
      </w:pPr>
    </w:p>
    <w:p>
      <w:pPr>
        <w:pStyle w:val="Heading1"/>
        <w:spacing w:line="480" w:lineRule="auto" w:before="162"/>
        <w:ind w:right="427" w:firstLine="720"/>
      </w:pPr>
      <w:r>
        <w:rPr/>
        <w:t>The High Court, thus, found no infirmity warranting interference and dismissed both the Revision Petitions.</w:t>
      </w:r>
    </w:p>
    <w:p>
      <w:pPr>
        <w:pStyle w:val="BodyText"/>
        <w:spacing w:before="10"/>
        <w:rPr>
          <w:sz w:val="27"/>
        </w:rPr>
      </w:pPr>
    </w:p>
    <w:p>
      <w:pPr>
        <w:pStyle w:val="ListParagraph"/>
        <w:numPr>
          <w:ilvl w:val="0"/>
          <w:numId w:val="2"/>
        </w:numPr>
        <w:tabs>
          <w:tab w:pos="1941" w:val="left" w:leader="none"/>
        </w:tabs>
        <w:spacing w:line="480" w:lineRule="auto" w:before="0" w:after="0"/>
        <w:ind w:left="1220" w:right="211" w:firstLine="0"/>
        <w:jc w:val="both"/>
        <w:rPr>
          <w:sz w:val="28"/>
        </w:rPr>
      </w:pPr>
      <w:r>
        <w:rPr>
          <w:sz w:val="28"/>
        </w:rPr>
        <w:t>While issuing notice in the present matters this Court directed the Appellants to deposit a sum of Rs.45,000/- (Rupees Forty Five Thousand Only) in the Registry of this Court within two weeks. Said sum stands deposited in the Registry. This direction was passed so that if any of the heirs of G. S. Naidu felt that his share in the property left behind by the deceased was not being given to him, the internal disputes/difference between the members of the family could be sorted out. But such suggestions were not acceptable to the</w:t>
      </w:r>
      <w:r>
        <w:rPr>
          <w:spacing w:val="-7"/>
          <w:sz w:val="28"/>
        </w:rPr>
        <w:t> </w:t>
      </w:r>
      <w:r>
        <w:rPr>
          <w:sz w:val="28"/>
        </w:rPr>
        <w:t>Complainant.</w:t>
      </w:r>
    </w:p>
    <w:p>
      <w:pPr>
        <w:pStyle w:val="BodyText"/>
        <w:spacing w:before="1"/>
        <w:rPr>
          <w:sz w:val="28"/>
        </w:rPr>
      </w:pPr>
    </w:p>
    <w:p>
      <w:pPr>
        <w:pStyle w:val="ListParagraph"/>
        <w:numPr>
          <w:ilvl w:val="0"/>
          <w:numId w:val="2"/>
        </w:numPr>
        <w:tabs>
          <w:tab w:pos="1941" w:val="left" w:leader="none"/>
        </w:tabs>
        <w:spacing w:line="480" w:lineRule="auto" w:before="1" w:after="0"/>
        <w:ind w:left="1220" w:right="209" w:firstLine="0"/>
        <w:jc w:val="both"/>
        <w:rPr>
          <w:sz w:val="28"/>
        </w:rPr>
      </w:pPr>
      <w:r>
        <w:rPr>
          <w:sz w:val="28"/>
        </w:rPr>
        <w:t>The parties thereafter exchanged pleadings and the matter was heard. Mr. Devadatt Kamat, learned Senior Advocate, appeared in support</w:t>
      </w:r>
      <w:r>
        <w:rPr>
          <w:spacing w:val="-16"/>
          <w:sz w:val="28"/>
        </w:rPr>
        <w:t> </w:t>
      </w:r>
      <w:r>
        <w:rPr>
          <w:sz w:val="28"/>
        </w:rPr>
        <w:t>of</w:t>
      </w:r>
      <w:r>
        <w:rPr>
          <w:spacing w:val="-15"/>
          <w:sz w:val="28"/>
        </w:rPr>
        <w:t> </w:t>
      </w:r>
      <w:r>
        <w:rPr>
          <w:sz w:val="28"/>
        </w:rPr>
        <w:t>the</w:t>
      </w:r>
      <w:r>
        <w:rPr>
          <w:spacing w:val="-16"/>
          <w:sz w:val="28"/>
        </w:rPr>
        <w:t> </w:t>
      </w:r>
      <w:r>
        <w:rPr>
          <w:sz w:val="28"/>
        </w:rPr>
        <w:t>Appeal.</w:t>
      </w:r>
      <w:r>
        <w:rPr>
          <w:spacing w:val="40"/>
          <w:sz w:val="28"/>
        </w:rPr>
        <w:t> </w:t>
      </w:r>
      <w:r>
        <w:rPr>
          <w:sz w:val="28"/>
        </w:rPr>
        <w:t>Relying</w:t>
      </w:r>
      <w:r>
        <w:rPr>
          <w:spacing w:val="-15"/>
          <w:sz w:val="28"/>
        </w:rPr>
        <w:t> </w:t>
      </w:r>
      <w:r>
        <w:rPr>
          <w:sz w:val="28"/>
        </w:rPr>
        <w:t>on</w:t>
      </w:r>
      <w:r>
        <w:rPr>
          <w:spacing w:val="-14"/>
          <w:sz w:val="28"/>
        </w:rPr>
        <w:t> </w:t>
      </w:r>
      <w:r>
        <w:rPr>
          <w:sz w:val="28"/>
        </w:rPr>
        <w:t>the</w:t>
      </w:r>
      <w:r>
        <w:rPr>
          <w:spacing w:val="-17"/>
          <w:sz w:val="28"/>
        </w:rPr>
        <w:t> </w:t>
      </w:r>
      <w:r>
        <w:rPr>
          <w:sz w:val="28"/>
        </w:rPr>
        <w:t>decision</w:t>
      </w:r>
      <w:r>
        <w:rPr>
          <w:spacing w:val="-15"/>
          <w:sz w:val="28"/>
        </w:rPr>
        <w:t> </w:t>
      </w:r>
      <w:r>
        <w:rPr>
          <w:sz w:val="28"/>
        </w:rPr>
        <w:t>of</w:t>
      </w:r>
      <w:r>
        <w:rPr>
          <w:spacing w:val="-15"/>
          <w:sz w:val="28"/>
        </w:rPr>
        <w:t> </w:t>
      </w:r>
      <w:r>
        <w:rPr>
          <w:sz w:val="28"/>
        </w:rPr>
        <w:t>this</w:t>
      </w:r>
      <w:r>
        <w:rPr>
          <w:spacing w:val="-14"/>
          <w:sz w:val="28"/>
        </w:rPr>
        <w:t> </w:t>
      </w:r>
      <w:r>
        <w:rPr>
          <w:sz w:val="28"/>
        </w:rPr>
        <w:t>Court</w:t>
      </w:r>
      <w:r>
        <w:rPr>
          <w:spacing w:val="-15"/>
          <w:sz w:val="28"/>
        </w:rPr>
        <w:t> </w:t>
      </w:r>
      <w:r>
        <w:rPr>
          <w:sz w:val="28"/>
        </w:rPr>
        <w:t>in</w:t>
      </w:r>
      <w:r>
        <w:rPr>
          <w:spacing w:val="-9"/>
          <w:sz w:val="28"/>
        </w:rPr>
        <w:t> </w:t>
      </w:r>
      <w:r>
        <w:rPr>
          <w:b/>
          <w:i/>
          <w:sz w:val="28"/>
        </w:rPr>
        <w:t>Taluqdar</w:t>
      </w:r>
      <w:r>
        <w:rPr>
          <w:i/>
          <w:sz w:val="28"/>
          <w:vertAlign w:val="superscript"/>
        </w:rPr>
        <w:t>2</w:t>
      </w:r>
      <w:r>
        <w:rPr>
          <w:sz w:val="28"/>
          <w:vertAlign w:val="baseline"/>
        </w:rPr>
        <w:t>, he submitted that the High Court was in error in rejecting the Revision Applications. Ms. Meenakshi Arora, learned Senior Advocate for the respondent-complainant also relied upon the same decision and other decisions referred to by the High Court, to submit that as new</w:t>
      </w:r>
      <w:r>
        <w:rPr>
          <w:spacing w:val="6"/>
          <w:sz w:val="28"/>
          <w:vertAlign w:val="baseline"/>
        </w:rPr>
        <w:t> </w:t>
      </w:r>
      <w:r>
        <w:rPr>
          <w:sz w:val="28"/>
          <w:vertAlign w:val="baseline"/>
        </w:rPr>
        <w:t>material</w:t>
      </w:r>
    </w:p>
    <w:p>
      <w:pPr>
        <w:spacing w:after="0" w:line="480" w:lineRule="auto"/>
        <w:jc w:val="both"/>
        <w:rPr>
          <w:sz w:val="28"/>
        </w:rPr>
        <w:sectPr>
          <w:pgSz w:w="11910" w:h="16840"/>
          <w:pgMar w:header="751" w:footer="0" w:top="1660" w:bottom="280" w:left="940" w:right="1320"/>
        </w:sectPr>
      </w:pPr>
    </w:p>
    <w:p>
      <w:pPr>
        <w:pStyle w:val="BodyText"/>
        <w:spacing w:before="3"/>
        <w:rPr>
          <w:sz w:val="12"/>
        </w:rPr>
      </w:pPr>
    </w:p>
    <w:p>
      <w:pPr>
        <w:spacing w:line="482" w:lineRule="auto" w:before="89"/>
        <w:ind w:left="1220" w:right="214" w:firstLine="0"/>
        <w:jc w:val="both"/>
        <w:rPr>
          <w:sz w:val="28"/>
        </w:rPr>
      </w:pPr>
      <w:r>
        <w:rPr>
          <w:sz w:val="28"/>
        </w:rPr>
        <w:t>was found, the second Complaint was rightly considered and taken cognizance of.</w:t>
      </w:r>
    </w:p>
    <w:p>
      <w:pPr>
        <w:pStyle w:val="BodyText"/>
        <w:spacing w:before="5"/>
        <w:rPr>
          <w:sz w:val="27"/>
        </w:rPr>
      </w:pPr>
    </w:p>
    <w:p>
      <w:pPr>
        <w:pStyle w:val="ListParagraph"/>
        <w:numPr>
          <w:ilvl w:val="0"/>
          <w:numId w:val="2"/>
        </w:numPr>
        <w:tabs>
          <w:tab w:pos="1941" w:val="left" w:leader="none"/>
        </w:tabs>
        <w:spacing w:line="480" w:lineRule="auto" w:before="0" w:after="0"/>
        <w:ind w:left="1220" w:right="210" w:firstLine="0"/>
        <w:jc w:val="both"/>
        <w:rPr>
          <w:sz w:val="28"/>
        </w:rPr>
      </w:pPr>
      <w:r>
        <w:rPr>
          <w:sz w:val="28"/>
        </w:rPr>
        <w:t>The</w:t>
      </w:r>
      <w:r>
        <w:rPr>
          <w:spacing w:val="-6"/>
          <w:sz w:val="28"/>
        </w:rPr>
        <w:t> </w:t>
      </w:r>
      <w:r>
        <w:rPr>
          <w:sz w:val="28"/>
        </w:rPr>
        <w:t>principal</w:t>
      </w:r>
      <w:r>
        <w:rPr>
          <w:spacing w:val="-6"/>
          <w:sz w:val="28"/>
        </w:rPr>
        <w:t> </w:t>
      </w:r>
      <w:r>
        <w:rPr>
          <w:sz w:val="28"/>
        </w:rPr>
        <w:t>decision</w:t>
      </w:r>
      <w:r>
        <w:rPr>
          <w:spacing w:val="-4"/>
          <w:sz w:val="28"/>
        </w:rPr>
        <w:t> </w:t>
      </w:r>
      <w:r>
        <w:rPr>
          <w:sz w:val="28"/>
        </w:rPr>
        <w:t>relied</w:t>
      </w:r>
      <w:r>
        <w:rPr>
          <w:spacing w:val="-7"/>
          <w:sz w:val="28"/>
        </w:rPr>
        <w:t> </w:t>
      </w:r>
      <w:r>
        <w:rPr>
          <w:sz w:val="28"/>
        </w:rPr>
        <w:t>upon</w:t>
      </w:r>
      <w:r>
        <w:rPr>
          <w:spacing w:val="-6"/>
          <w:sz w:val="28"/>
        </w:rPr>
        <w:t> </w:t>
      </w:r>
      <w:r>
        <w:rPr>
          <w:sz w:val="28"/>
        </w:rPr>
        <w:t>by</w:t>
      </w:r>
      <w:r>
        <w:rPr>
          <w:spacing w:val="-6"/>
          <w:sz w:val="28"/>
        </w:rPr>
        <w:t> </w:t>
      </w:r>
      <w:r>
        <w:rPr>
          <w:sz w:val="28"/>
        </w:rPr>
        <w:t>both</w:t>
      </w:r>
      <w:r>
        <w:rPr>
          <w:spacing w:val="-8"/>
          <w:sz w:val="28"/>
        </w:rPr>
        <w:t> </w:t>
      </w:r>
      <w:r>
        <w:rPr>
          <w:sz w:val="28"/>
        </w:rPr>
        <w:t>sides</w:t>
      </w:r>
      <w:r>
        <w:rPr>
          <w:spacing w:val="-2"/>
          <w:sz w:val="28"/>
        </w:rPr>
        <w:t> </w:t>
      </w:r>
      <w:r>
        <w:rPr>
          <w:sz w:val="28"/>
        </w:rPr>
        <w:t>is</w:t>
      </w:r>
      <w:r>
        <w:rPr>
          <w:spacing w:val="-6"/>
          <w:sz w:val="28"/>
        </w:rPr>
        <w:t> </w:t>
      </w:r>
      <w:r>
        <w:rPr>
          <w:sz w:val="28"/>
        </w:rPr>
        <w:t>one</w:t>
      </w:r>
      <w:r>
        <w:rPr>
          <w:spacing w:val="-6"/>
          <w:sz w:val="28"/>
        </w:rPr>
        <w:t> </w:t>
      </w:r>
      <w:r>
        <w:rPr>
          <w:sz w:val="28"/>
        </w:rPr>
        <w:t>rendered</w:t>
      </w:r>
      <w:r>
        <w:rPr>
          <w:spacing w:val="-8"/>
          <w:sz w:val="28"/>
        </w:rPr>
        <w:t> </w:t>
      </w:r>
      <w:r>
        <w:rPr>
          <w:sz w:val="28"/>
        </w:rPr>
        <w:t>by a</w:t>
      </w:r>
      <w:r>
        <w:rPr>
          <w:spacing w:val="-19"/>
          <w:sz w:val="28"/>
        </w:rPr>
        <w:t> </w:t>
      </w:r>
      <w:r>
        <w:rPr>
          <w:sz w:val="28"/>
        </w:rPr>
        <w:t>Bench</w:t>
      </w:r>
      <w:r>
        <w:rPr>
          <w:spacing w:val="-20"/>
          <w:sz w:val="28"/>
        </w:rPr>
        <w:t> </w:t>
      </w:r>
      <w:r>
        <w:rPr>
          <w:sz w:val="28"/>
        </w:rPr>
        <w:t>of</w:t>
      </w:r>
      <w:r>
        <w:rPr>
          <w:spacing w:val="-21"/>
          <w:sz w:val="28"/>
        </w:rPr>
        <w:t> </w:t>
      </w:r>
      <w:r>
        <w:rPr>
          <w:sz w:val="28"/>
        </w:rPr>
        <w:t>three</w:t>
      </w:r>
      <w:r>
        <w:rPr>
          <w:spacing w:val="-21"/>
          <w:sz w:val="28"/>
        </w:rPr>
        <w:t> </w:t>
      </w:r>
      <w:r>
        <w:rPr>
          <w:sz w:val="28"/>
        </w:rPr>
        <w:t>Judges</w:t>
      </w:r>
      <w:r>
        <w:rPr>
          <w:spacing w:val="-20"/>
          <w:sz w:val="28"/>
        </w:rPr>
        <w:t> </w:t>
      </w:r>
      <w:r>
        <w:rPr>
          <w:sz w:val="28"/>
        </w:rPr>
        <w:t>of</w:t>
      </w:r>
      <w:r>
        <w:rPr>
          <w:spacing w:val="-19"/>
          <w:sz w:val="28"/>
        </w:rPr>
        <w:t> </w:t>
      </w:r>
      <w:r>
        <w:rPr>
          <w:sz w:val="28"/>
        </w:rPr>
        <w:t>this</w:t>
      </w:r>
      <w:r>
        <w:rPr>
          <w:spacing w:val="-20"/>
          <w:sz w:val="28"/>
        </w:rPr>
        <w:t> </w:t>
      </w:r>
      <w:r>
        <w:rPr>
          <w:sz w:val="28"/>
        </w:rPr>
        <w:t>Court</w:t>
      </w:r>
      <w:r>
        <w:rPr>
          <w:spacing w:val="-17"/>
          <w:sz w:val="28"/>
        </w:rPr>
        <w:t> </w:t>
      </w:r>
      <w:r>
        <w:rPr>
          <w:sz w:val="28"/>
        </w:rPr>
        <w:t>in</w:t>
      </w:r>
      <w:r>
        <w:rPr>
          <w:spacing w:val="-16"/>
          <w:sz w:val="28"/>
        </w:rPr>
        <w:t> </w:t>
      </w:r>
      <w:r>
        <w:rPr>
          <w:b/>
          <w:i/>
          <w:sz w:val="28"/>
        </w:rPr>
        <w:t>Taluqdar</w:t>
      </w:r>
      <w:r>
        <w:rPr>
          <w:i/>
          <w:sz w:val="28"/>
          <w:vertAlign w:val="superscript"/>
        </w:rPr>
        <w:t>2</w:t>
      </w:r>
      <w:r>
        <w:rPr>
          <w:i/>
          <w:sz w:val="28"/>
          <w:vertAlign w:val="baseline"/>
        </w:rPr>
        <w:t>.</w:t>
      </w:r>
      <w:r>
        <w:rPr>
          <w:i/>
          <w:spacing w:val="33"/>
          <w:sz w:val="28"/>
          <w:vertAlign w:val="baseline"/>
        </w:rPr>
        <w:t> </w:t>
      </w:r>
      <w:r>
        <w:rPr>
          <w:sz w:val="28"/>
          <w:vertAlign w:val="baseline"/>
        </w:rPr>
        <w:t>Para</w:t>
      </w:r>
      <w:r>
        <w:rPr>
          <w:spacing w:val="-21"/>
          <w:sz w:val="28"/>
          <w:vertAlign w:val="baseline"/>
        </w:rPr>
        <w:t> </w:t>
      </w:r>
      <w:r>
        <w:rPr>
          <w:sz w:val="28"/>
          <w:vertAlign w:val="baseline"/>
        </w:rPr>
        <w:t>35</w:t>
      </w:r>
      <w:r>
        <w:rPr>
          <w:spacing w:val="-20"/>
          <w:sz w:val="28"/>
          <w:vertAlign w:val="baseline"/>
        </w:rPr>
        <w:t> </w:t>
      </w:r>
      <w:r>
        <w:rPr>
          <w:sz w:val="28"/>
          <w:vertAlign w:val="baseline"/>
        </w:rPr>
        <w:t>of</w:t>
      </w:r>
      <w:r>
        <w:rPr>
          <w:spacing w:val="-21"/>
          <w:sz w:val="28"/>
          <w:vertAlign w:val="baseline"/>
        </w:rPr>
        <w:t> </w:t>
      </w:r>
      <w:r>
        <w:rPr>
          <w:sz w:val="28"/>
          <w:vertAlign w:val="baseline"/>
        </w:rPr>
        <w:t>the</w:t>
      </w:r>
      <w:r>
        <w:rPr>
          <w:spacing w:val="-19"/>
          <w:sz w:val="28"/>
          <w:vertAlign w:val="baseline"/>
        </w:rPr>
        <w:t> </w:t>
      </w:r>
      <w:r>
        <w:rPr>
          <w:sz w:val="28"/>
          <w:vertAlign w:val="baseline"/>
        </w:rPr>
        <w:t>majority decision authored by Kapur, J. discloses that a Complaint under Sections 467 and 471 read with Section 109 of the IPC was preferred on the allegations that an unregistered deed of agreement purportedly executed on 19.01.1948, a transfer deed in respect of 1000 shares purportedly executed on 05.02.1951 and the minutes of proceedings of the Board meetings purporting to bear the signature of late Sri Nalini Ranjan</w:t>
      </w:r>
      <w:r>
        <w:rPr>
          <w:spacing w:val="-47"/>
          <w:sz w:val="28"/>
          <w:vertAlign w:val="baseline"/>
        </w:rPr>
        <w:t> </w:t>
      </w:r>
      <w:r>
        <w:rPr>
          <w:sz w:val="28"/>
          <w:vertAlign w:val="baseline"/>
        </w:rPr>
        <w:t>Sarkar were stated to have been forged. The Chief Presidency Magistrate dismissed the complaint against which Revision was preferred before the High Court of Calcutta. Said Revision Petition was dismissed and the matter was carried before this Court but the Appeal was dismissed as withdrawn. Thereafter, another complaint was brought under very same Sections. The Chief Presidency Magistrate took cognizance of second Complaint</w:t>
      </w:r>
      <w:r>
        <w:rPr>
          <w:spacing w:val="-6"/>
          <w:sz w:val="28"/>
          <w:vertAlign w:val="baseline"/>
        </w:rPr>
        <w:t> </w:t>
      </w:r>
      <w:r>
        <w:rPr>
          <w:sz w:val="28"/>
          <w:vertAlign w:val="baseline"/>
        </w:rPr>
        <w:t>against</w:t>
      </w:r>
      <w:r>
        <w:rPr>
          <w:spacing w:val="-6"/>
          <w:sz w:val="28"/>
          <w:vertAlign w:val="baseline"/>
        </w:rPr>
        <w:t> </w:t>
      </w:r>
      <w:r>
        <w:rPr>
          <w:sz w:val="28"/>
          <w:vertAlign w:val="baseline"/>
        </w:rPr>
        <w:t>which</w:t>
      </w:r>
      <w:r>
        <w:rPr>
          <w:spacing w:val="-7"/>
          <w:sz w:val="28"/>
          <w:vertAlign w:val="baseline"/>
        </w:rPr>
        <w:t> </w:t>
      </w:r>
      <w:r>
        <w:rPr>
          <w:sz w:val="28"/>
          <w:vertAlign w:val="baseline"/>
        </w:rPr>
        <w:t>order,</w:t>
      </w:r>
      <w:r>
        <w:rPr>
          <w:spacing w:val="-6"/>
          <w:sz w:val="28"/>
          <w:vertAlign w:val="baseline"/>
        </w:rPr>
        <w:t> </w:t>
      </w:r>
      <w:r>
        <w:rPr>
          <w:sz w:val="28"/>
          <w:vertAlign w:val="baseline"/>
        </w:rPr>
        <w:t>Revision</w:t>
      </w:r>
      <w:r>
        <w:rPr>
          <w:spacing w:val="-6"/>
          <w:sz w:val="28"/>
          <w:vertAlign w:val="baseline"/>
        </w:rPr>
        <w:t> </w:t>
      </w:r>
      <w:r>
        <w:rPr>
          <w:sz w:val="28"/>
          <w:vertAlign w:val="baseline"/>
        </w:rPr>
        <w:t>was</w:t>
      </w:r>
      <w:r>
        <w:rPr>
          <w:spacing w:val="-5"/>
          <w:sz w:val="28"/>
          <w:vertAlign w:val="baseline"/>
        </w:rPr>
        <w:t> </w:t>
      </w:r>
      <w:r>
        <w:rPr>
          <w:sz w:val="28"/>
          <w:vertAlign w:val="baseline"/>
        </w:rPr>
        <w:t>preferred</w:t>
      </w:r>
      <w:r>
        <w:rPr>
          <w:spacing w:val="-6"/>
          <w:sz w:val="28"/>
          <w:vertAlign w:val="baseline"/>
        </w:rPr>
        <w:t> </w:t>
      </w:r>
      <w:r>
        <w:rPr>
          <w:sz w:val="28"/>
          <w:vertAlign w:val="baseline"/>
        </w:rPr>
        <w:t>in</w:t>
      </w:r>
      <w:r>
        <w:rPr>
          <w:spacing w:val="-8"/>
          <w:sz w:val="28"/>
          <w:vertAlign w:val="baseline"/>
        </w:rPr>
        <w:t> </w:t>
      </w:r>
      <w:r>
        <w:rPr>
          <w:sz w:val="28"/>
          <w:vertAlign w:val="baseline"/>
        </w:rPr>
        <w:t>the</w:t>
      </w:r>
      <w:r>
        <w:rPr>
          <w:spacing w:val="-6"/>
          <w:sz w:val="28"/>
          <w:vertAlign w:val="baseline"/>
        </w:rPr>
        <w:t> </w:t>
      </w:r>
      <w:r>
        <w:rPr>
          <w:sz w:val="28"/>
          <w:vertAlign w:val="baseline"/>
        </w:rPr>
        <w:t>High</w:t>
      </w:r>
      <w:r>
        <w:rPr>
          <w:spacing w:val="-5"/>
          <w:sz w:val="28"/>
          <w:vertAlign w:val="baseline"/>
        </w:rPr>
        <w:t> </w:t>
      </w:r>
      <w:r>
        <w:rPr>
          <w:sz w:val="28"/>
          <w:vertAlign w:val="baseline"/>
        </w:rPr>
        <w:t>Court of Calcutta. The matter came up before the Division Bench and the additional material projected in support of the submission that the</w:t>
      </w:r>
      <w:r>
        <w:rPr>
          <w:spacing w:val="-50"/>
          <w:sz w:val="28"/>
          <w:vertAlign w:val="baseline"/>
        </w:rPr>
        <w:t> </w:t>
      </w:r>
      <w:r>
        <w:rPr>
          <w:sz w:val="28"/>
          <w:vertAlign w:val="baseline"/>
        </w:rPr>
        <w:t>second</w:t>
      </w:r>
    </w:p>
    <w:p>
      <w:pPr>
        <w:spacing w:after="0" w:line="480" w:lineRule="auto"/>
        <w:jc w:val="both"/>
        <w:rPr>
          <w:sz w:val="28"/>
        </w:rPr>
        <w:sectPr>
          <w:pgSz w:w="11910" w:h="16840"/>
          <w:pgMar w:header="751" w:footer="0" w:top="1660" w:bottom="280" w:left="940" w:right="1320"/>
        </w:sectPr>
      </w:pPr>
    </w:p>
    <w:p>
      <w:pPr>
        <w:pStyle w:val="BodyText"/>
        <w:spacing w:before="3"/>
        <w:rPr>
          <w:sz w:val="12"/>
        </w:rPr>
      </w:pPr>
    </w:p>
    <w:p>
      <w:pPr>
        <w:spacing w:line="482" w:lineRule="auto" w:before="89"/>
        <w:ind w:left="1220" w:right="0" w:firstLine="0"/>
        <w:jc w:val="left"/>
        <w:rPr>
          <w:sz w:val="28"/>
        </w:rPr>
      </w:pPr>
      <w:r>
        <w:rPr>
          <w:sz w:val="28"/>
        </w:rPr>
        <w:t>Complaint was maintainable was dealt with by the Division Bench. The matter in that behalf was adverted to this Court as under:-</w:t>
      </w:r>
    </w:p>
    <w:p>
      <w:pPr>
        <w:pStyle w:val="BodyText"/>
        <w:spacing w:before="34"/>
        <w:ind w:left="2202" w:right="2104"/>
        <w:jc w:val="both"/>
      </w:pPr>
      <w:r>
        <w:rPr/>
        <w:t>“In</w:t>
      </w:r>
      <w:r>
        <w:rPr>
          <w:spacing w:val="-9"/>
        </w:rPr>
        <w:t> </w:t>
      </w:r>
      <w:r>
        <w:rPr/>
        <w:t>regard</w:t>
      </w:r>
      <w:r>
        <w:rPr>
          <w:spacing w:val="-8"/>
        </w:rPr>
        <w:t> </w:t>
      </w:r>
      <w:r>
        <w:rPr/>
        <w:t>to</w:t>
      </w:r>
      <w:r>
        <w:rPr>
          <w:spacing w:val="-9"/>
        </w:rPr>
        <w:t> </w:t>
      </w:r>
      <w:r>
        <w:rPr/>
        <w:t>the</w:t>
      </w:r>
      <w:r>
        <w:rPr>
          <w:spacing w:val="-9"/>
        </w:rPr>
        <w:t> </w:t>
      </w:r>
      <w:r>
        <w:rPr/>
        <w:t>filing</w:t>
      </w:r>
      <w:r>
        <w:rPr>
          <w:spacing w:val="-8"/>
        </w:rPr>
        <w:t> </w:t>
      </w:r>
      <w:r>
        <w:rPr/>
        <w:t>of</w:t>
      </w:r>
      <w:r>
        <w:rPr>
          <w:spacing w:val="-9"/>
        </w:rPr>
        <w:t> </w:t>
      </w:r>
      <w:r>
        <w:rPr/>
        <w:t>a</w:t>
      </w:r>
      <w:r>
        <w:rPr>
          <w:spacing w:val="-9"/>
        </w:rPr>
        <w:t> </w:t>
      </w:r>
      <w:r>
        <w:rPr/>
        <w:t>second</w:t>
      </w:r>
      <w:r>
        <w:rPr>
          <w:spacing w:val="-8"/>
        </w:rPr>
        <w:t> </w:t>
      </w:r>
      <w:r>
        <w:rPr/>
        <w:t>complaint</w:t>
      </w:r>
      <w:r>
        <w:rPr>
          <w:spacing w:val="-9"/>
        </w:rPr>
        <w:t> </w:t>
      </w:r>
      <w:r>
        <w:rPr/>
        <w:t>it</w:t>
      </w:r>
      <w:r>
        <w:rPr>
          <w:spacing w:val="-9"/>
        </w:rPr>
        <w:t> </w:t>
      </w:r>
      <w:r>
        <w:rPr/>
        <w:t>held that a fresh complaint could be entertained after</w:t>
      </w:r>
      <w:r>
        <w:rPr>
          <w:spacing w:val="-27"/>
        </w:rPr>
        <w:t> </w:t>
      </w:r>
      <w:r>
        <w:rPr/>
        <w:t>the dismissal of previous complaint under Section 203 Criminal Procedure Code when there was manifest error or manifest miscarriage of justice or when fresh evidence was forthcoming. The Bench was</w:t>
      </w:r>
      <w:r>
        <w:rPr>
          <w:spacing w:val="-13"/>
        </w:rPr>
        <w:t> </w:t>
      </w:r>
      <w:r>
        <w:rPr/>
        <w:t>of the opinion that the fact in regard to the City Telephone</w:t>
      </w:r>
      <w:r>
        <w:rPr>
          <w:spacing w:val="-10"/>
        </w:rPr>
        <w:t> </w:t>
      </w:r>
      <w:r>
        <w:rPr/>
        <w:t>Exchange</w:t>
      </w:r>
      <w:r>
        <w:rPr>
          <w:spacing w:val="-9"/>
        </w:rPr>
        <w:t> </w:t>
      </w:r>
      <w:r>
        <w:rPr/>
        <w:t>was</w:t>
      </w:r>
      <w:r>
        <w:rPr>
          <w:spacing w:val="-9"/>
        </w:rPr>
        <w:t> </w:t>
      </w:r>
      <w:r>
        <w:rPr/>
        <w:t>a</w:t>
      </w:r>
      <w:r>
        <w:rPr>
          <w:spacing w:val="-10"/>
        </w:rPr>
        <w:t> </w:t>
      </w:r>
      <w:r>
        <w:rPr/>
        <w:t>new</w:t>
      </w:r>
      <w:r>
        <w:rPr>
          <w:spacing w:val="-9"/>
        </w:rPr>
        <w:t> </w:t>
      </w:r>
      <w:r>
        <w:rPr/>
        <w:t>matter</w:t>
      </w:r>
      <w:r>
        <w:rPr>
          <w:spacing w:val="-9"/>
        </w:rPr>
        <w:t> </w:t>
      </w:r>
      <w:r>
        <w:rPr/>
        <w:t>and</w:t>
      </w:r>
      <w:r>
        <w:rPr>
          <w:spacing w:val="-9"/>
        </w:rPr>
        <w:t> </w:t>
      </w:r>
      <w:r>
        <w:rPr/>
        <w:t>because Pramode Ranjan Sarkar was not permitted to take</w:t>
      </w:r>
      <w:r>
        <w:rPr>
          <w:spacing w:val="-17"/>
        </w:rPr>
        <w:t> </w:t>
      </w:r>
      <w:r>
        <w:rPr/>
        <w:t>a photostat copy of the minutes-book, it was</w:t>
      </w:r>
      <w:r>
        <w:rPr>
          <w:spacing w:val="-16"/>
        </w:rPr>
        <w:t> </w:t>
      </w:r>
      <w:r>
        <w:rPr/>
        <w:t>possible that his attention was not drawn to the City Telephone Exchange which was not in existence at the relevant time and that there was sufficient reason for Pramode Ranjan Sarkar for not mentioning the matter of City Exchange in his complaint. It also held that the previous Chief Presidency Magistrate Mr Chakraborty </w:t>
      </w:r>
      <w:r>
        <w:rPr>
          <w:spacing w:val="-4"/>
        </w:rPr>
        <w:t>had </w:t>
      </w:r>
      <w:r>
        <w:rPr/>
        <w:t>altogether ignored the evidence of a large number of witnesses who were competent to prove the handwriting and signature of N.R. Sarkar and he had no good reasons for not accepting their evidence. It could not be said therefore that there was a judicial enquiry of the matter before the previous Chief Presidency Magistrate; the decision was rather arbitrary and so resulted in manifest miscarriage</w:t>
      </w:r>
      <w:r>
        <w:rPr>
          <w:spacing w:val="-15"/>
        </w:rPr>
        <w:t> </w:t>
      </w:r>
      <w:r>
        <w:rPr/>
        <w:t>of</w:t>
      </w:r>
      <w:r>
        <w:rPr>
          <w:spacing w:val="-14"/>
        </w:rPr>
        <w:t> </w:t>
      </w:r>
      <w:r>
        <w:rPr/>
        <w:t>justice.</w:t>
      </w:r>
      <w:r>
        <w:rPr>
          <w:spacing w:val="-15"/>
        </w:rPr>
        <w:t> </w:t>
      </w:r>
      <w:r>
        <w:rPr/>
        <w:t>The</w:t>
      </w:r>
      <w:r>
        <w:rPr>
          <w:spacing w:val="-16"/>
        </w:rPr>
        <w:t> </w:t>
      </w:r>
      <w:r>
        <w:rPr/>
        <w:t>Court</w:t>
      </w:r>
      <w:r>
        <w:rPr>
          <w:spacing w:val="-14"/>
        </w:rPr>
        <w:t> </w:t>
      </w:r>
      <w:r>
        <w:rPr/>
        <w:t>was</w:t>
      </w:r>
      <w:r>
        <w:rPr>
          <w:spacing w:val="-15"/>
        </w:rPr>
        <w:t> </w:t>
      </w:r>
      <w:r>
        <w:rPr/>
        <w:t>of</w:t>
      </w:r>
      <w:r>
        <w:rPr>
          <w:spacing w:val="-16"/>
        </w:rPr>
        <w:t> </w:t>
      </w:r>
      <w:r>
        <w:rPr/>
        <w:t>the</w:t>
      </w:r>
      <w:r>
        <w:rPr>
          <w:spacing w:val="-16"/>
        </w:rPr>
        <w:t> </w:t>
      </w:r>
      <w:r>
        <w:rPr/>
        <w:t>opinion therefore</w:t>
      </w:r>
      <w:r>
        <w:rPr>
          <w:spacing w:val="-10"/>
        </w:rPr>
        <w:t> </w:t>
      </w:r>
      <w:r>
        <w:rPr/>
        <w:t>that</w:t>
      </w:r>
      <w:r>
        <w:rPr>
          <w:spacing w:val="-9"/>
        </w:rPr>
        <w:t> </w:t>
      </w:r>
      <w:r>
        <w:rPr/>
        <w:t>there</w:t>
      </w:r>
      <w:r>
        <w:rPr>
          <w:spacing w:val="-8"/>
        </w:rPr>
        <w:t> </w:t>
      </w:r>
      <w:r>
        <w:rPr/>
        <w:t>was</w:t>
      </w:r>
      <w:r>
        <w:rPr>
          <w:spacing w:val="-7"/>
        </w:rPr>
        <w:t> </w:t>
      </w:r>
      <w:r>
        <w:rPr/>
        <w:t>no</w:t>
      </w:r>
      <w:r>
        <w:rPr>
          <w:spacing w:val="-9"/>
        </w:rPr>
        <w:t> </w:t>
      </w:r>
      <w:r>
        <w:rPr/>
        <w:t>reason</w:t>
      </w:r>
      <w:r>
        <w:rPr>
          <w:spacing w:val="-8"/>
        </w:rPr>
        <w:t> </w:t>
      </w:r>
      <w:r>
        <w:rPr/>
        <w:t>to</w:t>
      </w:r>
      <w:r>
        <w:rPr>
          <w:spacing w:val="-9"/>
        </w:rPr>
        <w:t> </w:t>
      </w:r>
      <w:r>
        <w:rPr/>
        <w:t>differ</w:t>
      </w:r>
      <w:r>
        <w:rPr>
          <w:spacing w:val="-8"/>
        </w:rPr>
        <w:t> </w:t>
      </w:r>
      <w:r>
        <w:rPr/>
        <w:t>from</w:t>
      </w:r>
      <w:r>
        <w:rPr>
          <w:spacing w:val="-9"/>
        </w:rPr>
        <w:t> </w:t>
      </w:r>
      <w:r>
        <w:rPr/>
        <w:t>the finding of the Chief Presidency Magistrate Mr Bijoyesh Mukerjee and that there was a prima</w:t>
      </w:r>
      <w:r>
        <w:rPr>
          <w:spacing w:val="-29"/>
        </w:rPr>
        <w:t> </w:t>
      </w:r>
      <w:r>
        <w:rPr/>
        <w:t>facie case against the appellants.”</w:t>
      </w:r>
    </w:p>
    <w:p>
      <w:pPr>
        <w:pStyle w:val="BodyText"/>
        <w:spacing w:before="7"/>
        <w:rPr>
          <w:sz w:val="29"/>
        </w:rPr>
      </w:pPr>
    </w:p>
    <w:p>
      <w:pPr>
        <w:pStyle w:val="Heading1"/>
        <w:numPr>
          <w:ilvl w:val="1"/>
          <w:numId w:val="3"/>
        </w:numPr>
        <w:tabs>
          <w:tab w:pos="1940" w:val="left" w:leader="none"/>
          <w:tab w:pos="1941" w:val="left" w:leader="none"/>
        </w:tabs>
        <w:spacing w:line="480" w:lineRule="auto" w:before="0" w:after="0"/>
        <w:ind w:left="1220" w:right="456" w:firstLine="0"/>
        <w:jc w:val="left"/>
      </w:pPr>
      <w:r>
        <w:rPr/>
        <w:t>The issue was considered by the majority judgment of this Court as under:-</w:t>
      </w:r>
    </w:p>
    <w:p>
      <w:pPr>
        <w:pStyle w:val="BodyText"/>
        <w:spacing w:before="41"/>
        <w:ind w:left="2202" w:right="2107"/>
        <w:jc w:val="both"/>
      </w:pPr>
      <w:r>
        <w:rPr/>
        <w:t>“48. Under the Code of Criminal Procedure </w:t>
      </w:r>
      <w:r>
        <w:rPr>
          <w:spacing w:val="-5"/>
        </w:rPr>
        <w:t>the </w:t>
      </w:r>
      <w:r>
        <w:rPr/>
        <w:t>subject</w:t>
      </w:r>
      <w:r>
        <w:rPr>
          <w:spacing w:val="-12"/>
        </w:rPr>
        <w:t> </w:t>
      </w:r>
      <w:r>
        <w:rPr/>
        <w:t>of</w:t>
      </w:r>
      <w:r>
        <w:rPr>
          <w:spacing w:val="-12"/>
        </w:rPr>
        <w:t> </w:t>
      </w:r>
      <w:r>
        <w:rPr/>
        <w:t>“Complaints</w:t>
      </w:r>
      <w:r>
        <w:rPr>
          <w:spacing w:val="-11"/>
        </w:rPr>
        <w:t> </w:t>
      </w:r>
      <w:r>
        <w:rPr/>
        <w:t>to</w:t>
      </w:r>
      <w:r>
        <w:rPr>
          <w:spacing w:val="-12"/>
        </w:rPr>
        <w:t> </w:t>
      </w:r>
      <w:r>
        <w:rPr/>
        <w:t>Magistrates”</w:t>
      </w:r>
      <w:r>
        <w:rPr>
          <w:spacing w:val="-12"/>
        </w:rPr>
        <w:t> </w:t>
      </w:r>
      <w:r>
        <w:rPr/>
        <w:t>is</w:t>
      </w:r>
      <w:r>
        <w:rPr>
          <w:spacing w:val="-12"/>
        </w:rPr>
        <w:t> </w:t>
      </w:r>
      <w:r>
        <w:rPr/>
        <w:t>dealt</w:t>
      </w:r>
      <w:r>
        <w:rPr>
          <w:spacing w:val="-12"/>
        </w:rPr>
        <w:t> </w:t>
      </w:r>
      <w:r>
        <w:rPr/>
        <w:t>with in Chapter 16 of the Code of Criminal Procedure. The provisions relevant for the purpose of this case are</w:t>
      </w:r>
      <w:r>
        <w:rPr>
          <w:spacing w:val="27"/>
        </w:rPr>
        <w:t> </w:t>
      </w:r>
      <w:r>
        <w:rPr/>
        <w:t>Sections</w:t>
      </w:r>
      <w:r>
        <w:rPr>
          <w:spacing w:val="28"/>
        </w:rPr>
        <w:t> </w:t>
      </w:r>
      <w:r>
        <w:rPr/>
        <w:t>200,</w:t>
      </w:r>
      <w:r>
        <w:rPr>
          <w:spacing w:val="29"/>
        </w:rPr>
        <w:t> </w:t>
      </w:r>
      <w:r>
        <w:rPr/>
        <w:t>202</w:t>
      </w:r>
      <w:r>
        <w:rPr>
          <w:spacing w:val="29"/>
        </w:rPr>
        <w:t> </w:t>
      </w:r>
      <w:r>
        <w:rPr/>
        <w:t>and</w:t>
      </w:r>
      <w:r>
        <w:rPr>
          <w:spacing w:val="27"/>
        </w:rPr>
        <w:t> </w:t>
      </w:r>
      <w:r>
        <w:rPr/>
        <w:t>203.</w:t>
      </w:r>
      <w:r>
        <w:rPr>
          <w:spacing w:val="27"/>
        </w:rPr>
        <w:t> </w:t>
      </w:r>
      <w:r>
        <w:rPr/>
        <w:t>Section</w:t>
      </w:r>
      <w:r>
        <w:rPr>
          <w:spacing w:val="29"/>
        </w:rPr>
        <w:t> </w:t>
      </w:r>
      <w:r>
        <w:rPr/>
        <w:t>200</w:t>
      </w:r>
      <w:r>
        <w:rPr>
          <w:spacing w:val="29"/>
        </w:rPr>
        <w:t> </w:t>
      </w:r>
      <w:r>
        <w:rPr/>
        <w:t>deals</w:t>
      </w:r>
    </w:p>
    <w:p>
      <w:pPr>
        <w:spacing w:after="0"/>
        <w:jc w:val="both"/>
        <w:sectPr>
          <w:pgSz w:w="11910" w:h="16840"/>
          <w:pgMar w:header="751" w:footer="0" w:top="1660" w:bottom="280" w:left="940" w:right="1320"/>
        </w:sectPr>
      </w:pPr>
    </w:p>
    <w:p>
      <w:pPr>
        <w:pStyle w:val="BodyText"/>
        <w:spacing w:before="5"/>
        <w:rPr>
          <w:sz w:val="12"/>
        </w:rPr>
      </w:pPr>
    </w:p>
    <w:p>
      <w:pPr>
        <w:pStyle w:val="BodyText"/>
        <w:spacing w:before="89"/>
        <w:ind w:left="2202" w:right="2103"/>
        <w:jc w:val="both"/>
        <w:rPr>
          <w:i/>
        </w:rPr>
      </w:pPr>
      <w:r>
        <w:rPr/>
        <w:t>with examination of complainants and Sections 202, 203 and 204 with the powers</w:t>
      </w:r>
      <w:r>
        <w:rPr>
          <w:spacing w:val="-47"/>
        </w:rPr>
        <w:t> </w:t>
      </w:r>
      <w:r>
        <w:rPr/>
        <w:t>of the Magistrate in</w:t>
      </w:r>
      <w:r>
        <w:rPr>
          <w:spacing w:val="-16"/>
        </w:rPr>
        <w:t> </w:t>
      </w:r>
      <w:r>
        <w:rPr/>
        <w:t>regard</w:t>
      </w:r>
      <w:r>
        <w:rPr>
          <w:spacing w:val="-15"/>
        </w:rPr>
        <w:t> </w:t>
      </w:r>
      <w:r>
        <w:rPr/>
        <w:t>to</w:t>
      </w:r>
      <w:r>
        <w:rPr>
          <w:spacing w:val="-16"/>
        </w:rPr>
        <w:t> </w:t>
      </w:r>
      <w:r>
        <w:rPr/>
        <w:t>the</w:t>
      </w:r>
      <w:r>
        <w:rPr>
          <w:spacing w:val="-15"/>
        </w:rPr>
        <w:t> </w:t>
      </w:r>
      <w:r>
        <w:rPr/>
        <w:t>dismissal</w:t>
      </w:r>
      <w:r>
        <w:rPr>
          <w:spacing w:val="-15"/>
        </w:rPr>
        <w:t> </w:t>
      </w:r>
      <w:r>
        <w:rPr/>
        <w:t>of</w:t>
      </w:r>
      <w:r>
        <w:rPr>
          <w:spacing w:val="-16"/>
        </w:rPr>
        <w:t> </w:t>
      </w:r>
      <w:r>
        <w:rPr/>
        <w:t>complaint</w:t>
      </w:r>
      <w:r>
        <w:rPr>
          <w:spacing w:val="-15"/>
        </w:rPr>
        <w:t> </w:t>
      </w:r>
      <w:r>
        <w:rPr/>
        <w:t>or</w:t>
      </w:r>
      <w:r>
        <w:rPr>
          <w:spacing w:val="-15"/>
        </w:rPr>
        <w:t> </w:t>
      </w:r>
      <w:r>
        <w:rPr/>
        <w:t>the</w:t>
      </w:r>
      <w:r>
        <w:rPr>
          <w:spacing w:val="-16"/>
        </w:rPr>
        <w:t> </w:t>
      </w:r>
      <w:r>
        <w:rPr/>
        <w:t>issuing of process. The scope and extent of Sections 202 and 203 were laid down in </w:t>
      </w:r>
      <w:r>
        <w:rPr>
          <w:i/>
        </w:rPr>
        <w:t>Vadilal Panchal </w:t>
      </w:r>
      <w:r>
        <w:rPr/>
        <w:t>v. </w:t>
      </w:r>
      <w:r>
        <w:rPr>
          <w:i/>
        </w:rPr>
        <w:t>Dattatraya Dulaji Ghadigaonker</w:t>
      </w:r>
      <w:r>
        <w:rPr>
          <w:i/>
          <w:vertAlign w:val="superscript"/>
        </w:rPr>
        <w:t>3</w:t>
      </w:r>
      <w:r>
        <w:rPr>
          <w:vertAlign w:val="baseline"/>
        </w:rPr>
        <w:t>. The scope </w:t>
      </w:r>
      <w:r>
        <w:rPr>
          <w:spacing w:val="-10"/>
          <w:vertAlign w:val="baseline"/>
        </w:rPr>
        <w:t>of </w:t>
      </w:r>
      <w:r>
        <w:rPr>
          <w:vertAlign w:val="baseline"/>
        </w:rPr>
        <w:t>enquiry under Section 202 is limited to finding out the truth or otherwise of the complaint in order to determine whether process should issue or not and Section 203 lays down what materials are to be considered for the purpose. Under Section 203 Criminal Procedure Code the judgment which the Magistrate has to form must be based on the statements of the complainant and of his witnesses and the result of the investigation or enquiry if</w:t>
      </w:r>
      <w:r>
        <w:rPr>
          <w:spacing w:val="-15"/>
          <w:vertAlign w:val="baseline"/>
        </w:rPr>
        <w:t> </w:t>
      </w:r>
      <w:r>
        <w:rPr>
          <w:vertAlign w:val="baseline"/>
        </w:rPr>
        <w:t>any. He must apply his mind to the materials and form his judgment whether or not there is sufficient ground for proceeding. Therefore if he has not misdirected himself as to the scope of the enquiry made under Section 202, of the Criminal</w:t>
      </w:r>
      <w:r>
        <w:rPr>
          <w:spacing w:val="-28"/>
          <w:vertAlign w:val="baseline"/>
        </w:rPr>
        <w:t> </w:t>
      </w:r>
      <w:r>
        <w:rPr>
          <w:vertAlign w:val="baseline"/>
        </w:rPr>
        <w:t>Procedure Code, and has judicially applied his mind to the material before him and then proceeds to make his order</w:t>
      </w:r>
      <w:r>
        <w:rPr>
          <w:spacing w:val="-16"/>
          <w:vertAlign w:val="baseline"/>
        </w:rPr>
        <w:t> </w:t>
      </w:r>
      <w:r>
        <w:rPr>
          <w:vertAlign w:val="baseline"/>
        </w:rPr>
        <w:t>it</w:t>
      </w:r>
      <w:r>
        <w:rPr>
          <w:spacing w:val="-14"/>
          <w:vertAlign w:val="baseline"/>
        </w:rPr>
        <w:t> </w:t>
      </w:r>
      <w:r>
        <w:rPr>
          <w:vertAlign w:val="baseline"/>
        </w:rPr>
        <w:t>cannot</w:t>
      </w:r>
      <w:r>
        <w:rPr>
          <w:spacing w:val="-14"/>
          <w:vertAlign w:val="baseline"/>
        </w:rPr>
        <w:t> </w:t>
      </w:r>
      <w:r>
        <w:rPr>
          <w:vertAlign w:val="baseline"/>
        </w:rPr>
        <w:t>be</w:t>
      </w:r>
      <w:r>
        <w:rPr>
          <w:spacing w:val="-14"/>
          <w:vertAlign w:val="baseline"/>
        </w:rPr>
        <w:t> </w:t>
      </w:r>
      <w:r>
        <w:rPr>
          <w:vertAlign w:val="baseline"/>
        </w:rPr>
        <w:t>said</w:t>
      </w:r>
      <w:r>
        <w:rPr>
          <w:spacing w:val="-13"/>
          <w:vertAlign w:val="baseline"/>
        </w:rPr>
        <w:t> </w:t>
      </w:r>
      <w:r>
        <w:rPr>
          <w:vertAlign w:val="baseline"/>
        </w:rPr>
        <w:t>that</w:t>
      </w:r>
      <w:r>
        <w:rPr>
          <w:spacing w:val="-16"/>
          <w:vertAlign w:val="baseline"/>
        </w:rPr>
        <w:t> </w:t>
      </w:r>
      <w:r>
        <w:rPr>
          <w:vertAlign w:val="baseline"/>
        </w:rPr>
        <w:t>he</w:t>
      </w:r>
      <w:r>
        <w:rPr>
          <w:spacing w:val="-14"/>
          <w:vertAlign w:val="baseline"/>
        </w:rPr>
        <w:t> </w:t>
      </w:r>
      <w:r>
        <w:rPr>
          <w:vertAlign w:val="baseline"/>
        </w:rPr>
        <w:t>has</w:t>
      </w:r>
      <w:r>
        <w:rPr>
          <w:spacing w:val="-16"/>
          <w:vertAlign w:val="baseline"/>
        </w:rPr>
        <w:t> </w:t>
      </w:r>
      <w:r>
        <w:rPr>
          <w:vertAlign w:val="baseline"/>
        </w:rPr>
        <w:t>acted</w:t>
      </w:r>
      <w:r>
        <w:rPr>
          <w:spacing w:val="-15"/>
          <w:vertAlign w:val="baseline"/>
        </w:rPr>
        <w:t> </w:t>
      </w:r>
      <w:r>
        <w:rPr>
          <w:vertAlign w:val="baseline"/>
        </w:rPr>
        <w:t>erroneously. An order of dismissal under Section 203, of the Criminal</w:t>
      </w:r>
      <w:r>
        <w:rPr>
          <w:spacing w:val="-12"/>
          <w:vertAlign w:val="baseline"/>
        </w:rPr>
        <w:t> </w:t>
      </w:r>
      <w:r>
        <w:rPr>
          <w:vertAlign w:val="baseline"/>
        </w:rPr>
        <w:t>Procedure</w:t>
      </w:r>
      <w:r>
        <w:rPr>
          <w:spacing w:val="-11"/>
          <w:vertAlign w:val="baseline"/>
        </w:rPr>
        <w:t> </w:t>
      </w:r>
      <w:r>
        <w:rPr>
          <w:vertAlign w:val="baseline"/>
        </w:rPr>
        <w:t>Code,</w:t>
      </w:r>
      <w:r>
        <w:rPr>
          <w:spacing w:val="-14"/>
          <w:vertAlign w:val="baseline"/>
        </w:rPr>
        <w:t> </w:t>
      </w:r>
      <w:r>
        <w:rPr>
          <w:vertAlign w:val="baseline"/>
        </w:rPr>
        <w:t>is,</w:t>
      </w:r>
      <w:r>
        <w:rPr>
          <w:spacing w:val="-12"/>
          <w:vertAlign w:val="baseline"/>
        </w:rPr>
        <w:t> </w:t>
      </w:r>
      <w:r>
        <w:rPr>
          <w:vertAlign w:val="baseline"/>
        </w:rPr>
        <w:t>however,</w:t>
      </w:r>
      <w:r>
        <w:rPr>
          <w:spacing w:val="-11"/>
          <w:vertAlign w:val="baseline"/>
        </w:rPr>
        <w:t> </w:t>
      </w:r>
      <w:r>
        <w:rPr>
          <w:vertAlign w:val="baseline"/>
        </w:rPr>
        <w:t>no</w:t>
      </w:r>
      <w:r>
        <w:rPr>
          <w:spacing w:val="-11"/>
          <w:vertAlign w:val="baseline"/>
        </w:rPr>
        <w:t> </w:t>
      </w:r>
      <w:r>
        <w:rPr>
          <w:vertAlign w:val="baseline"/>
        </w:rPr>
        <w:t>bar</w:t>
      </w:r>
      <w:r>
        <w:rPr>
          <w:spacing w:val="-14"/>
          <w:vertAlign w:val="baseline"/>
        </w:rPr>
        <w:t> </w:t>
      </w:r>
      <w:r>
        <w:rPr>
          <w:vertAlign w:val="baseline"/>
        </w:rPr>
        <w:t>to</w:t>
      </w:r>
      <w:r>
        <w:rPr>
          <w:spacing w:val="-13"/>
          <w:vertAlign w:val="baseline"/>
        </w:rPr>
        <w:t> </w:t>
      </w:r>
      <w:r>
        <w:rPr>
          <w:vertAlign w:val="baseline"/>
        </w:rPr>
        <w:t>the entertainment of a second complaint on the same facts but it will be entertained only in exceptional circumstances, e.g., where the previous order was passed on an incomplete record or on a misunderstanding of the nature of the complaint or it was manifestly absurd, unjust or foolish or</w:t>
      </w:r>
      <w:r>
        <w:rPr>
          <w:spacing w:val="-23"/>
          <w:vertAlign w:val="baseline"/>
        </w:rPr>
        <w:t> </w:t>
      </w:r>
      <w:r>
        <w:rPr>
          <w:vertAlign w:val="baseline"/>
        </w:rPr>
        <w:t>where new facts which could not, with reasonable diligence, have been brought on the record in the previous</w:t>
      </w:r>
      <w:r>
        <w:rPr>
          <w:spacing w:val="-9"/>
          <w:vertAlign w:val="baseline"/>
        </w:rPr>
        <w:t> </w:t>
      </w:r>
      <w:r>
        <w:rPr>
          <w:vertAlign w:val="baseline"/>
        </w:rPr>
        <w:t>proceedings,</w:t>
      </w:r>
      <w:r>
        <w:rPr>
          <w:spacing w:val="-6"/>
          <w:vertAlign w:val="baseline"/>
        </w:rPr>
        <w:t> </w:t>
      </w:r>
      <w:r>
        <w:rPr>
          <w:vertAlign w:val="baseline"/>
        </w:rPr>
        <w:t>have</w:t>
      </w:r>
      <w:r>
        <w:rPr>
          <w:spacing w:val="-9"/>
          <w:vertAlign w:val="baseline"/>
        </w:rPr>
        <w:t> </w:t>
      </w:r>
      <w:r>
        <w:rPr>
          <w:vertAlign w:val="baseline"/>
        </w:rPr>
        <w:t>been</w:t>
      </w:r>
      <w:r>
        <w:rPr>
          <w:spacing w:val="-8"/>
          <w:vertAlign w:val="baseline"/>
        </w:rPr>
        <w:t> </w:t>
      </w:r>
      <w:r>
        <w:rPr>
          <w:vertAlign w:val="baseline"/>
        </w:rPr>
        <w:t>adduced.</w:t>
      </w:r>
      <w:r>
        <w:rPr>
          <w:spacing w:val="-9"/>
          <w:vertAlign w:val="baseline"/>
        </w:rPr>
        <w:t> </w:t>
      </w:r>
      <w:r>
        <w:rPr>
          <w:vertAlign w:val="baseline"/>
        </w:rPr>
        <w:t>It</w:t>
      </w:r>
      <w:r>
        <w:rPr>
          <w:spacing w:val="-8"/>
          <w:vertAlign w:val="baseline"/>
        </w:rPr>
        <w:t> </w:t>
      </w:r>
      <w:r>
        <w:rPr>
          <w:vertAlign w:val="baseline"/>
        </w:rPr>
        <w:t>cannot be said to be in the interests of justice that after a decision has been given against the complainant upon</w:t>
      </w:r>
      <w:r>
        <w:rPr>
          <w:spacing w:val="-14"/>
          <w:vertAlign w:val="baseline"/>
        </w:rPr>
        <w:t> </w:t>
      </w:r>
      <w:r>
        <w:rPr>
          <w:vertAlign w:val="baseline"/>
        </w:rPr>
        <w:t>a</w:t>
      </w:r>
      <w:r>
        <w:rPr>
          <w:spacing w:val="-13"/>
          <w:vertAlign w:val="baseline"/>
        </w:rPr>
        <w:t> </w:t>
      </w:r>
      <w:r>
        <w:rPr>
          <w:vertAlign w:val="baseline"/>
        </w:rPr>
        <w:t>full</w:t>
      </w:r>
      <w:r>
        <w:rPr>
          <w:spacing w:val="-14"/>
          <w:vertAlign w:val="baseline"/>
        </w:rPr>
        <w:t> </w:t>
      </w:r>
      <w:r>
        <w:rPr>
          <w:vertAlign w:val="baseline"/>
        </w:rPr>
        <w:t>consideration</w:t>
      </w:r>
      <w:r>
        <w:rPr>
          <w:spacing w:val="-13"/>
          <w:vertAlign w:val="baseline"/>
        </w:rPr>
        <w:t> </w:t>
      </w:r>
      <w:r>
        <w:rPr>
          <w:vertAlign w:val="baseline"/>
        </w:rPr>
        <w:t>of</w:t>
      </w:r>
      <w:r>
        <w:rPr>
          <w:spacing w:val="-14"/>
          <w:vertAlign w:val="baseline"/>
        </w:rPr>
        <w:t> </w:t>
      </w:r>
      <w:r>
        <w:rPr>
          <w:vertAlign w:val="baseline"/>
        </w:rPr>
        <w:t>his</w:t>
      </w:r>
      <w:r>
        <w:rPr>
          <w:spacing w:val="-11"/>
          <w:vertAlign w:val="baseline"/>
        </w:rPr>
        <w:t> </w:t>
      </w:r>
      <w:r>
        <w:rPr>
          <w:vertAlign w:val="baseline"/>
        </w:rPr>
        <w:t>case,</w:t>
      </w:r>
      <w:r>
        <w:rPr>
          <w:spacing w:val="-12"/>
          <w:vertAlign w:val="baseline"/>
        </w:rPr>
        <w:t> </w:t>
      </w:r>
      <w:r>
        <w:rPr>
          <w:vertAlign w:val="baseline"/>
        </w:rPr>
        <w:t>he</w:t>
      </w:r>
      <w:r>
        <w:rPr>
          <w:spacing w:val="-13"/>
          <w:vertAlign w:val="baseline"/>
        </w:rPr>
        <w:t> </w:t>
      </w:r>
      <w:r>
        <w:rPr>
          <w:vertAlign w:val="baseline"/>
        </w:rPr>
        <w:t>or</w:t>
      </w:r>
      <w:r>
        <w:rPr>
          <w:spacing w:val="-11"/>
          <w:vertAlign w:val="baseline"/>
        </w:rPr>
        <w:t> </w:t>
      </w:r>
      <w:r>
        <w:rPr>
          <w:vertAlign w:val="baseline"/>
        </w:rPr>
        <w:t>any</w:t>
      </w:r>
      <w:r>
        <w:rPr>
          <w:spacing w:val="-10"/>
          <w:vertAlign w:val="baseline"/>
        </w:rPr>
        <w:t> </w:t>
      </w:r>
      <w:r>
        <w:rPr>
          <w:vertAlign w:val="baseline"/>
        </w:rPr>
        <w:t>other person should be given another opportunity to</w:t>
      </w:r>
      <w:r>
        <w:rPr>
          <w:spacing w:val="-22"/>
          <w:vertAlign w:val="baseline"/>
        </w:rPr>
        <w:t> </w:t>
      </w:r>
      <w:r>
        <w:rPr>
          <w:vertAlign w:val="baseline"/>
        </w:rPr>
        <w:t>have his complaint enquired into. </w:t>
      </w:r>
      <w:r>
        <w:rPr>
          <w:i/>
          <w:vertAlign w:val="baseline"/>
        </w:rPr>
        <w:t>Allah Ditto </w:t>
      </w:r>
      <w:r>
        <w:rPr>
          <w:vertAlign w:val="baseline"/>
        </w:rPr>
        <w:t>v. </w:t>
      </w:r>
      <w:r>
        <w:rPr>
          <w:i/>
          <w:spacing w:val="-3"/>
          <w:vertAlign w:val="baseline"/>
        </w:rPr>
        <w:t>Karam </w:t>
      </w:r>
      <w:r>
        <w:rPr>
          <w:i/>
          <w:vertAlign w:val="baseline"/>
        </w:rPr>
        <w:t>Baksh</w:t>
      </w:r>
      <w:r>
        <w:rPr>
          <w:i/>
          <w:vertAlign w:val="superscript"/>
        </w:rPr>
        <w:t>4</w:t>
      </w:r>
      <w:r>
        <w:rPr>
          <w:vertAlign w:val="baseline"/>
        </w:rPr>
        <w:t>; </w:t>
      </w:r>
      <w:r>
        <w:rPr>
          <w:i/>
          <w:vertAlign w:val="baseline"/>
        </w:rPr>
        <w:t>Ram Narain Chaubey </w:t>
      </w:r>
      <w:r>
        <w:rPr>
          <w:vertAlign w:val="baseline"/>
        </w:rPr>
        <w:t>v. </w:t>
      </w:r>
      <w:r>
        <w:rPr>
          <w:i/>
          <w:vertAlign w:val="baseline"/>
        </w:rPr>
        <w:t>Panachand </w:t>
      </w:r>
      <w:r>
        <w:rPr>
          <w:i/>
          <w:spacing w:val="-5"/>
          <w:vertAlign w:val="baseline"/>
        </w:rPr>
        <w:t>Jain</w:t>
      </w:r>
      <w:r>
        <w:rPr>
          <w:i/>
          <w:spacing w:val="-5"/>
          <w:vertAlign w:val="superscript"/>
        </w:rPr>
        <w:t>5</w:t>
      </w:r>
      <w:r>
        <w:rPr>
          <w:spacing w:val="-5"/>
          <w:vertAlign w:val="baseline"/>
        </w:rPr>
        <w:t>; </w:t>
      </w:r>
      <w:r>
        <w:rPr>
          <w:i/>
          <w:vertAlign w:val="baseline"/>
        </w:rPr>
        <w:t>Hansabai Sayaji Payagude </w:t>
      </w:r>
      <w:r>
        <w:rPr>
          <w:vertAlign w:val="baseline"/>
        </w:rPr>
        <w:t>v. </w:t>
      </w:r>
      <w:r>
        <w:rPr>
          <w:i/>
          <w:vertAlign w:val="baseline"/>
        </w:rPr>
        <w:t>Ananda</w:t>
      </w:r>
      <w:r>
        <w:rPr>
          <w:i/>
          <w:spacing w:val="50"/>
          <w:vertAlign w:val="baseline"/>
        </w:rPr>
        <w:t> </w:t>
      </w:r>
      <w:r>
        <w:rPr>
          <w:i/>
          <w:vertAlign w:val="baseline"/>
        </w:rPr>
        <w:t>Ganuji</w:t>
      </w:r>
    </w:p>
    <w:p>
      <w:pPr>
        <w:pStyle w:val="BodyText"/>
        <w:spacing w:before="1"/>
        <w:rPr>
          <w:i/>
          <w:sz w:val="22"/>
        </w:rPr>
      </w:pPr>
      <w:r>
        <w:rPr/>
        <w:pict>
          <v:rect style="position:absolute;margin-left:72.024002pt;margin-top:14.670651pt;width:144.020pt;height:.71997pt;mso-position-horizontal-relative:page;mso-position-vertical-relative:paragraph;z-index:-15727104;mso-wrap-distance-left:0;mso-wrap-distance-right:0" filled="true" fillcolor="#000000" stroked="false">
            <v:fill type="solid"/>
            <w10:wrap type="topAndBottom"/>
          </v:rect>
        </w:pict>
      </w:r>
    </w:p>
    <w:p>
      <w:pPr>
        <w:spacing w:before="71"/>
        <w:ind w:left="1066" w:right="0" w:firstLine="0"/>
        <w:jc w:val="left"/>
        <w:rPr>
          <w:sz w:val="24"/>
        </w:rPr>
      </w:pPr>
      <w:r>
        <w:rPr>
          <w:sz w:val="24"/>
          <w:vertAlign w:val="superscript"/>
        </w:rPr>
        <w:t>3</w:t>
      </w:r>
      <w:r>
        <w:rPr>
          <w:sz w:val="24"/>
          <w:vertAlign w:val="baseline"/>
        </w:rPr>
        <w:t> AIR 1960 SC 1113</w:t>
      </w:r>
    </w:p>
    <w:p>
      <w:pPr>
        <w:spacing w:before="0"/>
        <w:ind w:left="1066" w:right="0" w:firstLine="0"/>
        <w:jc w:val="left"/>
        <w:rPr>
          <w:sz w:val="24"/>
        </w:rPr>
      </w:pPr>
      <w:r>
        <w:rPr>
          <w:sz w:val="24"/>
          <w:vertAlign w:val="superscript"/>
        </w:rPr>
        <w:t>4</w:t>
      </w:r>
      <w:r>
        <w:rPr>
          <w:sz w:val="24"/>
          <w:vertAlign w:val="baseline"/>
        </w:rPr>
        <w:t> AIR 1930 Lah 879</w:t>
      </w:r>
    </w:p>
    <w:p>
      <w:pPr>
        <w:spacing w:before="0"/>
        <w:ind w:left="1066" w:right="0" w:firstLine="0"/>
        <w:jc w:val="left"/>
        <w:rPr>
          <w:sz w:val="24"/>
        </w:rPr>
      </w:pPr>
      <w:r>
        <w:rPr>
          <w:sz w:val="24"/>
          <w:vertAlign w:val="superscript"/>
        </w:rPr>
        <w:t>5</w:t>
      </w:r>
      <w:r>
        <w:rPr>
          <w:sz w:val="24"/>
          <w:vertAlign w:val="baseline"/>
        </w:rPr>
        <w:t> AIR 1949 Pat 256</w:t>
      </w:r>
    </w:p>
    <w:p>
      <w:pPr>
        <w:spacing w:after="0"/>
        <w:jc w:val="left"/>
        <w:rPr>
          <w:sz w:val="24"/>
        </w:rPr>
        <w:sectPr>
          <w:pgSz w:w="11910" w:h="16840"/>
          <w:pgMar w:header="751" w:footer="0" w:top="1660" w:bottom="280" w:left="940" w:right="1320"/>
        </w:sectPr>
      </w:pPr>
    </w:p>
    <w:p>
      <w:pPr>
        <w:pStyle w:val="BodyText"/>
        <w:spacing w:before="5"/>
        <w:rPr>
          <w:sz w:val="11"/>
        </w:rPr>
      </w:pPr>
    </w:p>
    <w:p>
      <w:pPr>
        <w:pStyle w:val="BodyText"/>
        <w:spacing w:before="100"/>
        <w:ind w:left="2202" w:right="2104"/>
        <w:jc w:val="both"/>
      </w:pPr>
      <w:r>
        <w:rPr>
          <w:i/>
        </w:rPr>
        <w:t>Payagude</w:t>
      </w:r>
      <w:r>
        <w:rPr>
          <w:i/>
          <w:vertAlign w:val="superscript"/>
        </w:rPr>
        <w:t>6</w:t>
      </w:r>
      <w:r>
        <w:rPr>
          <w:i/>
          <w:vertAlign w:val="baseline"/>
        </w:rPr>
        <w:t> Doraisami </w:t>
      </w:r>
      <w:r>
        <w:rPr>
          <w:vertAlign w:val="baseline"/>
        </w:rPr>
        <w:t>v. </w:t>
      </w:r>
      <w:r>
        <w:rPr>
          <w:i/>
          <w:vertAlign w:val="baseline"/>
        </w:rPr>
        <w:t>Subramania</w:t>
      </w:r>
      <w:r>
        <w:rPr>
          <w:i/>
          <w:vertAlign w:val="superscript"/>
        </w:rPr>
        <w:t>7</w:t>
      </w:r>
      <w:r>
        <w:rPr>
          <w:vertAlign w:val="baseline"/>
        </w:rPr>
        <w:t>. In regard </w:t>
      </w:r>
      <w:r>
        <w:rPr>
          <w:spacing w:val="-16"/>
          <w:vertAlign w:val="baseline"/>
        </w:rPr>
        <w:t>to </w:t>
      </w:r>
      <w:r>
        <w:rPr>
          <w:vertAlign w:val="baseline"/>
        </w:rPr>
        <w:t>the</w:t>
      </w:r>
      <w:r>
        <w:rPr>
          <w:spacing w:val="-9"/>
          <w:vertAlign w:val="baseline"/>
        </w:rPr>
        <w:t> </w:t>
      </w:r>
      <w:r>
        <w:rPr>
          <w:vertAlign w:val="baseline"/>
        </w:rPr>
        <w:t>adducing</w:t>
      </w:r>
      <w:r>
        <w:rPr>
          <w:spacing w:val="-9"/>
          <w:vertAlign w:val="baseline"/>
        </w:rPr>
        <w:t> </w:t>
      </w:r>
      <w:r>
        <w:rPr>
          <w:vertAlign w:val="baseline"/>
        </w:rPr>
        <w:t>of</w:t>
      </w:r>
      <w:r>
        <w:rPr>
          <w:spacing w:val="-9"/>
          <w:vertAlign w:val="baseline"/>
        </w:rPr>
        <w:t> </w:t>
      </w:r>
      <w:r>
        <w:rPr>
          <w:vertAlign w:val="baseline"/>
        </w:rPr>
        <w:t>new</w:t>
      </w:r>
      <w:r>
        <w:rPr>
          <w:spacing w:val="-9"/>
          <w:vertAlign w:val="baseline"/>
        </w:rPr>
        <w:t> </w:t>
      </w:r>
      <w:r>
        <w:rPr>
          <w:vertAlign w:val="baseline"/>
        </w:rPr>
        <w:t>facts</w:t>
      </w:r>
      <w:r>
        <w:rPr>
          <w:spacing w:val="-9"/>
          <w:vertAlign w:val="baseline"/>
        </w:rPr>
        <w:t> </w:t>
      </w:r>
      <w:r>
        <w:rPr>
          <w:vertAlign w:val="baseline"/>
        </w:rPr>
        <w:t>for</w:t>
      </w:r>
      <w:r>
        <w:rPr>
          <w:spacing w:val="-9"/>
          <w:vertAlign w:val="baseline"/>
        </w:rPr>
        <w:t> </w:t>
      </w:r>
      <w:r>
        <w:rPr>
          <w:vertAlign w:val="baseline"/>
        </w:rPr>
        <w:t>the</w:t>
      </w:r>
      <w:r>
        <w:rPr>
          <w:spacing w:val="-8"/>
          <w:vertAlign w:val="baseline"/>
        </w:rPr>
        <w:t> </w:t>
      </w:r>
      <w:r>
        <w:rPr>
          <w:vertAlign w:val="baseline"/>
        </w:rPr>
        <w:t>bringing</w:t>
      </w:r>
      <w:r>
        <w:rPr>
          <w:spacing w:val="-9"/>
          <w:vertAlign w:val="baseline"/>
        </w:rPr>
        <w:t> </w:t>
      </w:r>
      <w:r>
        <w:rPr>
          <w:vertAlign w:val="baseline"/>
        </w:rPr>
        <w:t>of</w:t>
      </w:r>
      <w:r>
        <w:rPr>
          <w:spacing w:val="-9"/>
          <w:vertAlign w:val="baseline"/>
        </w:rPr>
        <w:t> </w:t>
      </w:r>
      <w:r>
        <w:rPr>
          <w:vertAlign w:val="baseline"/>
        </w:rPr>
        <w:t>a</w:t>
      </w:r>
      <w:r>
        <w:rPr>
          <w:spacing w:val="-7"/>
          <w:vertAlign w:val="baseline"/>
        </w:rPr>
        <w:t> </w:t>
      </w:r>
      <w:r>
        <w:rPr>
          <w:vertAlign w:val="baseline"/>
        </w:rPr>
        <w:t>fresh complaint the Special Bench in the judgment under appeal did not accept the view of the Bombay</w:t>
      </w:r>
      <w:r>
        <w:rPr>
          <w:spacing w:val="-26"/>
          <w:vertAlign w:val="baseline"/>
        </w:rPr>
        <w:t> </w:t>
      </w:r>
      <w:r>
        <w:rPr>
          <w:vertAlign w:val="baseline"/>
        </w:rPr>
        <w:t>High Court or the Patna High Court in the cases above quoted and adopted the opinion of Maclean, C.J. in </w:t>
      </w:r>
      <w:r>
        <w:rPr>
          <w:i/>
          <w:vertAlign w:val="baseline"/>
        </w:rPr>
        <w:t>Queen Empress </w:t>
      </w:r>
      <w:r>
        <w:rPr>
          <w:vertAlign w:val="baseline"/>
        </w:rPr>
        <w:t>v. </w:t>
      </w:r>
      <w:r>
        <w:rPr>
          <w:i/>
          <w:vertAlign w:val="baseline"/>
        </w:rPr>
        <w:t>Dolegobinda Das</w:t>
      </w:r>
      <w:r>
        <w:rPr>
          <w:i/>
          <w:vertAlign w:val="superscript"/>
        </w:rPr>
        <w:t>8</w:t>
      </w:r>
      <w:r>
        <w:rPr>
          <w:i/>
          <w:vertAlign w:val="baseline"/>
        </w:rPr>
        <w:t> </w:t>
      </w:r>
      <w:r>
        <w:rPr>
          <w:vertAlign w:val="baseline"/>
        </w:rPr>
        <w:t>affirmed by </w:t>
      </w:r>
      <w:r>
        <w:rPr>
          <w:spacing w:val="-22"/>
          <w:vertAlign w:val="baseline"/>
        </w:rPr>
        <w:t>a </w:t>
      </w:r>
      <w:r>
        <w:rPr>
          <w:vertAlign w:val="baseline"/>
        </w:rPr>
        <w:t>Full Bench in </w:t>
      </w:r>
      <w:r>
        <w:rPr>
          <w:i/>
          <w:vertAlign w:val="baseline"/>
        </w:rPr>
        <w:t>Dwarka Nath Mandal </w:t>
      </w:r>
      <w:r>
        <w:rPr>
          <w:vertAlign w:val="baseline"/>
        </w:rPr>
        <w:t>v.</w:t>
      </w:r>
      <w:r>
        <w:rPr>
          <w:spacing w:val="-43"/>
          <w:vertAlign w:val="baseline"/>
        </w:rPr>
        <w:t> </w:t>
      </w:r>
      <w:r>
        <w:rPr>
          <w:i/>
          <w:vertAlign w:val="baseline"/>
        </w:rPr>
        <w:t>Benimadhas </w:t>
      </w:r>
      <w:r>
        <w:rPr>
          <w:i/>
          <w:vertAlign w:val="baseline"/>
        </w:rPr>
        <w:t>Banerji</w:t>
      </w:r>
      <w:r>
        <w:rPr>
          <w:i/>
          <w:vertAlign w:val="superscript"/>
        </w:rPr>
        <w:t>9</w:t>
      </w:r>
      <w:r>
        <w:rPr>
          <w:vertAlign w:val="baseline"/>
        </w:rPr>
        <w:t>.</w:t>
      </w:r>
      <w:r>
        <w:rPr>
          <w:spacing w:val="-11"/>
          <w:vertAlign w:val="baseline"/>
        </w:rPr>
        <w:t> </w:t>
      </w:r>
      <w:r>
        <w:rPr>
          <w:vertAlign w:val="baseline"/>
        </w:rPr>
        <w:t>It</w:t>
      </w:r>
      <w:r>
        <w:rPr>
          <w:spacing w:val="-11"/>
          <w:vertAlign w:val="baseline"/>
        </w:rPr>
        <w:t> </w:t>
      </w:r>
      <w:r>
        <w:rPr>
          <w:vertAlign w:val="baseline"/>
        </w:rPr>
        <w:t>held</w:t>
      </w:r>
      <w:r>
        <w:rPr>
          <w:spacing w:val="-10"/>
          <w:vertAlign w:val="baseline"/>
        </w:rPr>
        <w:t> </w:t>
      </w:r>
      <w:r>
        <w:rPr>
          <w:vertAlign w:val="baseline"/>
        </w:rPr>
        <w:t>therefore</w:t>
      </w:r>
      <w:r>
        <w:rPr>
          <w:spacing w:val="-11"/>
          <w:vertAlign w:val="baseline"/>
        </w:rPr>
        <w:t> </w:t>
      </w:r>
      <w:r>
        <w:rPr>
          <w:vertAlign w:val="baseline"/>
        </w:rPr>
        <w:t>that</w:t>
      </w:r>
      <w:r>
        <w:rPr>
          <w:spacing w:val="-10"/>
          <w:vertAlign w:val="baseline"/>
        </w:rPr>
        <w:t> </w:t>
      </w:r>
      <w:r>
        <w:rPr>
          <w:vertAlign w:val="baseline"/>
        </w:rPr>
        <w:t>a</w:t>
      </w:r>
      <w:r>
        <w:rPr>
          <w:spacing w:val="-11"/>
          <w:vertAlign w:val="baseline"/>
        </w:rPr>
        <w:t> </w:t>
      </w:r>
      <w:r>
        <w:rPr>
          <w:vertAlign w:val="baseline"/>
        </w:rPr>
        <w:t>fresh</w:t>
      </w:r>
      <w:r>
        <w:rPr>
          <w:spacing w:val="-11"/>
          <w:vertAlign w:val="baseline"/>
        </w:rPr>
        <w:t> </w:t>
      </w:r>
      <w:r>
        <w:rPr>
          <w:vertAlign w:val="baseline"/>
        </w:rPr>
        <w:t>complaint</w:t>
      </w:r>
      <w:r>
        <w:rPr>
          <w:spacing w:val="-8"/>
          <w:vertAlign w:val="baseline"/>
        </w:rPr>
        <w:t> </w:t>
      </w:r>
      <w:r>
        <w:rPr>
          <w:spacing w:val="-7"/>
          <w:vertAlign w:val="baseline"/>
        </w:rPr>
        <w:t>can </w:t>
      </w:r>
      <w:r>
        <w:rPr>
          <w:vertAlign w:val="baseline"/>
        </w:rPr>
        <w:t>be entertained where there is manifest error, or manifest</w:t>
      </w:r>
      <w:r>
        <w:rPr>
          <w:spacing w:val="-17"/>
          <w:vertAlign w:val="baseline"/>
        </w:rPr>
        <w:t> </w:t>
      </w:r>
      <w:r>
        <w:rPr>
          <w:vertAlign w:val="baseline"/>
        </w:rPr>
        <w:t>miscarriage</w:t>
      </w:r>
      <w:r>
        <w:rPr>
          <w:spacing w:val="-16"/>
          <w:vertAlign w:val="baseline"/>
        </w:rPr>
        <w:t> </w:t>
      </w:r>
      <w:r>
        <w:rPr>
          <w:vertAlign w:val="baseline"/>
        </w:rPr>
        <w:t>of</w:t>
      </w:r>
      <w:r>
        <w:rPr>
          <w:spacing w:val="-14"/>
          <w:vertAlign w:val="baseline"/>
        </w:rPr>
        <w:t> </w:t>
      </w:r>
      <w:r>
        <w:rPr>
          <w:vertAlign w:val="baseline"/>
        </w:rPr>
        <w:t>justice</w:t>
      </w:r>
      <w:r>
        <w:rPr>
          <w:spacing w:val="-16"/>
          <w:vertAlign w:val="baseline"/>
        </w:rPr>
        <w:t> </w:t>
      </w:r>
      <w:r>
        <w:rPr>
          <w:vertAlign w:val="baseline"/>
        </w:rPr>
        <w:t>in</w:t>
      </w:r>
      <w:r>
        <w:rPr>
          <w:spacing w:val="-18"/>
          <w:vertAlign w:val="baseline"/>
        </w:rPr>
        <w:t> </w:t>
      </w:r>
      <w:r>
        <w:rPr>
          <w:vertAlign w:val="baseline"/>
        </w:rPr>
        <w:t>the</w:t>
      </w:r>
      <w:r>
        <w:rPr>
          <w:spacing w:val="-16"/>
          <w:vertAlign w:val="baseline"/>
        </w:rPr>
        <w:t> </w:t>
      </w:r>
      <w:r>
        <w:rPr>
          <w:vertAlign w:val="baseline"/>
        </w:rPr>
        <w:t>previous</w:t>
      </w:r>
      <w:r>
        <w:rPr>
          <w:spacing w:val="-14"/>
          <w:vertAlign w:val="baseline"/>
        </w:rPr>
        <w:t> </w:t>
      </w:r>
      <w:r>
        <w:rPr>
          <w:vertAlign w:val="baseline"/>
        </w:rPr>
        <w:t>order or when fresh evidence is</w:t>
      </w:r>
      <w:r>
        <w:rPr>
          <w:spacing w:val="-3"/>
          <w:vertAlign w:val="baseline"/>
        </w:rPr>
        <w:t> </w:t>
      </w:r>
      <w:r>
        <w:rPr>
          <w:vertAlign w:val="baseline"/>
        </w:rPr>
        <w:t>forthcoming.”</w:t>
      </w:r>
    </w:p>
    <w:p>
      <w:pPr>
        <w:pStyle w:val="BodyText"/>
      </w:pPr>
    </w:p>
    <w:p>
      <w:pPr>
        <w:pStyle w:val="Heading1"/>
        <w:numPr>
          <w:ilvl w:val="1"/>
          <w:numId w:val="3"/>
        </w:numPr>
        <w:tabs>
          <w:tab w:pos="1940" w:val="left" w:leader="none"/>
          <w:tab w:pos="1941" w:val="left" w:leader="none"/>
        </w:tabs>
        <w:spacing w:line="240" w:lineRule="auto" w:before="0" w:after="0"/>
        <w:ind w:left="1940" w:right="0" w:hanging="721"/>
        <w:jc w:val="left"/>
      </w:pPr>
      <w:r>
        <w:rPr/>
        <w:t>It was observed in para 50 as</w:t>
      </w:r>
      <w:r>
        <w:rPr>
          <w:spacing w:val="-2"/>
        </w:rPr>
        <w:t> </w:t>
      </w:r>
      <w:r>
        <w:rPr/>
        <w:t>under:-</w:t>
      </w:r>
    </w:p>
    <w:p>
      <w:pPr>
        <w:pStyle w:val="BodyText"/>
        <w:spacing w:before="1"/>
        <w:rPr>
          <w:sz w:val="28"/>
        </w:rPr>
      </w:pPr>
    </w:p>
    <w:p>
      <w:pPr>
        <w:pStyle w:val="BodyText"/>
        <w:ind w:left="2202" w:right="2108"/>
        <w:jc w:val="both"/>
      </w:pPr>
      <w:r>
        <w:rPr/>
        <w:t>“50. Taking first the question of fresh evidence, the view of some of the High Courts that it should be such that it could not with reasonable diligence have</w:t>
      </w:r>
      <w:r>
        <w:rPr>
          <w:spacing w:val="-11"/>
        </w:rPr>
        <w:t> </w:t>
      </w:r>
      <w:r>
        <w:rPr/>
        <w:t>been</w:t>
      </w:r>
      <w:r>
        <w:rPr>
          <w:spacing w:val="-10"/>
        </w:rPr>
        <w:t> </w:t>
      </w:r>
      <w:r>
        <w:rPr/>
        <w:t>adduced</w:t>
      </w:r>
      <w:r>
        <w:rPr>
          <w:spacing w:val="-10"/>
        </w:rPr>
        <w:t> </w:t>
      </w:r>
      <w:r>
        <w:rPr/>
        <w:t>is,</w:t>
      </w:r>
      <w:r>
        <w:rPr>
          <w:spacing w:val="-11"/>
        </w:rPr>
        <w:t> </w:t>
      </w:r>
      <w:r>
        <w:rPr/>
        <w:t>in</w:t>
      </w:r>
      <w:r>
        <w:rPr>
          <w:spacing w:val="-10"/>
        </w:rPr>
        <w:t> </w:t>
      </w:r>
      <w:r>
        <w:rPr/>
        <w:t>our</w:t>
      </w:r>
      <w:r>
        <w:rPr>
          <w:spacing w:val="-10"/>
        </w:rPr>
        <w:t> </w:t>
      </w:r>
      <w:r>
        <w:rPr/>
        <w:t>opinion,</w:t>
      </w:r>
      <w:r>
        <w:rPr>
          <w:spacing w:val="-10"/>
        </w:rPr>
        <w:t> </w:t>
      </w:r>
      <w:r>
        <w:rPr/>
        <w:t>a</w:t>
      </w:r>
      <w:r>
        <w:rPr>
          <w:spacing w:val="-11"/>
        </w:rPr>
        <w:t> </w:t>
      </w:r>
      <w:r>
        <w:rPr/>
        <w:t>correct</w:t>
      </w:r>
      <w:r>
        <w:rPr>
          <w:spacing w:val="-7"/>
        </w:rPr>
        <w:t> </w:t>
      </w:r>
      <w:r>
        <w:rPr>
          <w:spacing w:val="-4"/>
        </w:rPr>
        <w:t>view </w:t>
      </w:r>
      <w:r>
        <w:rPr/>
        <w:t>of</w:t>
      </w:r>
      <w:r>
        <w:rPr>
          <w:spacing w:val="-14"/>
        </w:rPr>
        <w:t> </w:t>
      </w:r>
      <w:r>
        <w:rPr/>
        <w:t>the</w:t>
      </w:r>
      <w:r>
        <w:rPr>
          <w:spacing w:val="-14"/>
        </w:rPr>
        <w:t> </w:t>
      </w:r>
      <w:r>
        <w:rPr/>
        <w:t>law.</w:t>
      </w:r>
      <w:r>
        <w:rPr>
          <w:spacing w:val="38"/>
        </w:rPr>
        <w:t> </w:t>
      </w:r>
      <w:r>
        <w:rPr/>
        <w:t>It</w:t>
      </w:r>
      <w:r>
        <w:rPr>
          <w:spacing w:val="-13"/>
        </w:rPr>
        <w:t> </w:t>
      </w:r>
      <w:r>
        <w:rPr/>
        <w:t>cannot</w:t>
      </w:r>
      <w:r>
        <w:rPr>
          <w:spacing w:val="-14"/>
        </w:rPr>
        <w:t> </w:t>
      </w:r>
      <w:r>
        <w:rPr/>
        <w:t>be</w:t>
      </w:r>
      <w:r>
        <w:rPr>
          <w:spacing w:val="-11"/>
        </w:rPr>
        <w:t> </w:t>
      </w:r>
      <w:r>
        <w:rPr/>
        <w:t>the</w:t>
      </w:r>
      <w:r>
        <w:rPr>
          <w:spacing w:val="-14"/>
        </w:rPr>
        <w:t> </w:t>
      </w:r>
      <w:r>
        <w:rPr/>
        <w:t>law</w:t>
      </w:r>
      <w:r>
        <w:rPr>
          <w:spacing w:val="-13"/>
        </w:rPr>
        <w:t> </w:t>
      </w:r>
      <w:r>
        <w:rPr/>
        <w:t>that</w:t>
      </w:r>
      <w:r>
        <w:rPr>
          <w:spacing w:val="-14"/>
        </w:rPr>
        <w:t> </w:t>
      </w:r>
      <w:r>
        <w:rPr/>
        <w:t>the</w:t>
      </w:r>
      <w:r>
        <w:rPr>
          <w:spacing w:val="-14"/>
        </w:rPr>
        <w:t> </w:t>
      </w:r>
      <w:r>
        <w:rPr/>
        <w:t>complainant may first place before the Magistrate some of </w:t>
      </w:r>
      <w:r>
        <w:rPr>
          <w:spacing w:val="-4"/>
        </w:rPr>
        <w:t>the </w:t>
      </w:r>
      <w:r>
        <w:rPr/>
        <w:t>facts and evidence in his possession and if he fails he can then adduce some more evidence and so on. That in our opinion, is not a correct view of the law.”</w:t>
      </w:r>
    </w:p>
    <w:p>
      <w:pPr>
        <w:pStyle w:val="BodyText"/>
        <w:rPr>
          <w:sz w:val="28"/>
        </w:rPr>
      </w:pPr>
    </w:p>
    <w:p>
      <w:pPr>
        <w:pStyle w:val="BodyText"/>
        <w:spacing w:before="10"/>
        <w:rPr>
          <w:sz w:val="23"/>
        </w:rPr>
      </w:pPr>
    </w:p>
    <w:p>
      <w:pPr>
        <w:pStyle w:val="Heading1"/>
        <w:numPr>
          <w:ilvl w:val="1"/>
          <w:numId w:val="3"/>
        </w:numPr>
        <w:tabs>
          <w:tab w:pos="1940" w:val="left" w:leader="none"/>
          <w:tab w:pos="1941" w:val="left" w:leader="none"/>
        </w:tabs>
        <w:spacing w:line="480" w:lineRule="auto" w:before="1" w:after="0"/>
        <w:ind w:left="1220" w:right="540" w:firstLine="0"/>
        <w:jc w:val="left"/>
      </w:pPr>
      <w:r>
        <w:rPr/>
        <w:t>The majority judgment thus accepted the challenge, allowed the Appeal and dismissed the Complaint with following</w:t>
      </w:r>
      <w:r>
        <w:rPr>
          <w:spacing w:val="-18"/>
        </w:rPr>
        <w:t> </w:t>
      </w:r>
      <w:r>
        <w:rPr/>
        <w:t>observations:-</w:t>
      </w:r>
    </w:p>
    <w:p>
      <w:pPr>
        <w:pStyle w:val="BodyText"/>
        <w:spacing w:before="41"/>
        <w:ind w:left="2202" w:right="2110"/>
        <w:jc w:val="both"/>
      </w:pPr>
      <w:r>
        <w:rPr/>
        <w:t>“61. In these circumstances, we are of the opinion that the bringing of the fresh complaint is a </w:t>
      </w:r>
      <w:r>
        <w:rPr>
          <w:spacing w:val="-3"/>
        </w:rPr>
        <w:t>gross </w:t>
      </w:r>
      <w:r>
        <w:rPr/>
        <w:t>abuse</w:t>
      </w:r>
      <w:r>
        <w:rPr>
          <w:spacing w:val="-9"/>
        </w:rPr>
        <w:t> </w:t>
      </w:r>
      <w:r>
        <w:rPr/>
        <w:t>of</w:t>
      </w:r>
      <w:r>
        <w:rPr>
          <w:spacing w:val="-7"/>
        </w:rPr>
        <w:t> </w:t>
      </w:r>
      <w:r>
        <w:rPr/>
        <w:t>the</w:t>
      </w:r>
      <w:r>
        <w:rPr>
          <w:spacing w:val="-9"/>
        </w:rPr>
        <w:t> </w:t>
      </w:r>
      <w:r>
        <w:rPr/>
        <w:t>process</w:t>
      </w:r>
      <w:r>
        <w:rPr>
          <w:spacing w:val="-7"/>
        </w:rPr>
        <w:t> </w:t>
      </w:r>
      <w:r>
        <w:rPr/>
        <w:t>of</w:t>
      </w:r>
      <w:r>
        <w:rPr>
          <w:spacing w:val="-5"/>
        </w:rPr>
        <w:t> </w:t>
      </w:r>
      <w:r>
        <w:rPr/>
        <w:t>the</w:t>
      </w:r>
      <w:r>
        <w:rPr>
          <w:spacing w:val="-9"/>
        </w:rPr>
        <w:t> </w:t>
      </w:r>
      <w:r>
        <w:rPr/>
        <w:t>Court</w:t>
      </w:r>
      <w:r>
        <w:rPr>
          <w:spacing w:val="-7"/>
        </w:rPr>
        <w:t> </w:t>
      </w:r>
      <w:r>
        <w:rPr/>
        <w:t>and</w:t>
      </w:r>
      <w:r>
        <w:rPr>
          <w:spacing w:val="-7"/>
        </w:rPr>
        <w:t> </w:t>
      </w:r>
      <w:r>
        <w:rPr/>
        <w:t>is</w:t>
      </w:r>
      <w:r>
        <w:rPr>
          <w:spacing w:val="-8"/>
        </w:rPr>
        <w:t> </w:t>
      </w:r>
      <w:r>
        <w:rPr/>
        <w:t>not</w:t>
      </w:r>
      <w:r>
        <w:rPr>
          <w:spacing w:val="-9"/>
        </w:rPr>
        <w:t> </w:t>
      </w:r>
      <w:r>
        <w:rPr/>
        <w:t>with</w:t>
      </w:r>
      <w:r>
        <w:rPr>
          <w:spacing w:val="-9"/>
        </w:rPr>
        <w:t> </w:t>
      </w:r>
      <w:r>
        <w:rPr/>
        <w:t>the object of furthering the interests of</w:t>
      </w:r>
      <w:r>
        <w:rPr>
          <w:spacing w:val="-2"/>
        </w:rPr>
        <w:t> </w:t>
      </w:r>
      <w:r>
        <w:rPr/>
        <w:t>justice.</w:t>
      </w:r>
    </w:p>
    <w:p>
      <w:pPr>
        <w:pStyle w:val="BodyText"/>
        <w:spacing w:before="11"/>
        <w:rPr>
          <w:sz w:val="32"/>
        </w:rPr>
      </w:pPr>
    </w:p>
    <w:p>
      <w:pPr>
        <w:pStyle w:val="BodyText"/>
        <w:tabs>
          <w:tab w:pos="736" w:val="left" w:leader="none"/>
          <w:tab w:pos="1386" w:val="left" w:leader="none"/>
        </w:tabs>
        <w:ind w:left="88"/>
        <w:jc w:val="center"/>
      </w:pPr>
      <w:r>
        <w:rPr/>
        <w:t>…</w:t>
        <w:tab/>
        <w:t>…</w:t>
        <w:tab/>
        <w:t>…</w:t>
      </w:r>
    </w:p>
    <w:p>
      <w:pPr>
        <w:pStyle w:val="BodyText"/>
        <w:rPr>
          <w:sz w:val="20"/>
        </w:rPr>
      </w:pPr>
    </w:p>
    <w:p>
      <w:pPr>
        <w:pStyle w:val="BodyText"/>
        <w:rPr>
          <w:sz w:val="20"/>
        </w:rPr>
      </w:pPr>
    </w:p>
    <w:p>
      <w:pPr>
        <w:pStyle w:val="BodyText"/>
        <w:rPr>
          <w:sz w:val="20"/>
        </w:rPr>
      </w:pPr>
    </w:p>
    <w:p>
      <w:pPr>
        <w:pStyle w:val="BodyText"/>
        <w:spacing w:before="6"/>
        <w:rPr>
          <w:sz w:val="19"/>
        </w:rPr>
      </w:pPr>
      <w:r>
        <w:rPr/>
        <w:pict>
          <v:rect style="position:absolute;margin-left:72.024002pt;margin-top:13.219284pt;width:144.020pt;height:.71997pt;mso-position-horizontal-relative:page;mso-position-vertical-relative:paragraph;z-index:-15726592;mso-wrap-distance-left:0;mso-wrap-distance-right:0" filled="true" fillcolor="#000000" stroked="false">
            <v:fill type="solid"/>
            <w10:wrap type="topAndBottom"/>
          </v:rect>
        </w:pict>
      </w:r>
    </w:p>
    <w:p>
      <w:pPr>
        <w:spacing w:before="71"/>
        <w:ind w:left="1066" w:right="0" w:firstLine="0"/>
        <w:jc w:val="left"/>
        <w:rPr>
          <w:sz w:val="24"/>
        </w:rPr>
      </w:pPr>
      <w:r>
        <w:rPr>
          <w:sz w:val="24"/>
          <w:vertAlign w:val="superscript"/>
        </w:rPr>
        <w:t>6</w:t>
      </w:r>
      <w:r>
        <w:rPr>
          <w:sz w:val="24"/>
          <w:vertAlign w:val="baseline"/>
        </w:rPr>
        <w:t>   AIR 1949 Bom</w:t>
      </w:r>
      <w:r>
        <w:rPr>
          <w:spacing w:val="-5"/>
          <w:sz w:val="24"/>
          <w:vertAlign w:val="baseline"/>
        </w:rPr>
        <w:t> </w:t>
      </w:r>
      <w:r>
        <w:rPr>
          <w:sz w:val="24"/>
          <w:vertAlign w:val="baseline"/>
        </w:rPr>
        <w:t>384</w:t>
      </w:r>
    </w:p>
    <w:p>
      <w:pPr>
        <w:spacing w:before="0"/>
        <w:ind w:left="1066" w:right="0" w:firstLine="0"/>
        <w:jc w:val="left"/>
        <w:rPr>
          <w:sz w:val="24"/>
        </w:rPr>
      </w:pPr>
      <w:r>
        <w:rPr>
          <w:sz w:val="24"/>
          <w:vertAlign w:val="superscript"/>
        </w:rPr>
        <w:t>7</w:t>
      </w:r>
      <w:r>
        <w:rPr>
          <w:sz w:val="24"/>
          <w:vertAlign w:val="baseline"/>
        </w:rPr>
        <w:t>   AIR 1918 Mad</w:t>
      </w:r>
      <w:r>
        <w:rPr>
          <w:spacing w:val="-6"/>
          <w:sz w:val="24"/>
          <w:vertAlign w:val="baseline"/>
        </w:rPr>
        <w:t> </w:t>
      </w:r>
      <w:r>
        <w:rPr>
          <w:sz w:val="24"/>
          <w:vertAlign w:val="baseline"/>
        </w:rPr>
        <w:t>484</w:t>
      </w:r>
    </w:p>
    <w:p>
      <w:pPr>
        <w:spacing w:before="0"/>
        <w:ind w:left="1066" w:right="0" w:firstLine="0"/>
        <w:jc w:val="left"/>
        <w:rPr>
          <w:sz w:val="24"/>
        </w:rPr>
      </w:pPr>
      <w:r>
        <w:rPr>
          <w:sz w:val="24"/>
          <w:vertAlign w:val="superscript"/>
        </w:rPr>
        <w:t>8</w:t>
      </w:r>
      <w:r>
        <w:rPr>
          <w:sz w:val="24"/>
          <w:vertAlign w:val="baseline"/>
        </w:rPr>
        <w:t> ILR 28 Cal 211</w:t>
      </w:r>
    </w:p>
    <w:p>
      <w:pPr>
        <w:spacing w:before="0"/>
        <w:ind w:left="1066" w:right="0" w:firstLine="0"/>
        <w:jc w:val="left"/>
        <w:rPr>
          <w:sz w:val="24"/>
        </w:rPr>
      </w:pPr>
      <w:r>
        <w:rPr>
          <w:sz w:val="24"/>
          <w:vertAlign w:val="superscript"/>
        </w:rPr>
        <w:t>9</w:t>
      </w:r>
      <w:r>
        <w:rPr>
          <w:sz w:val="24"/>
          <w:vertAlign w:val="baseline"/>
        </w:rPr>
        <w:t> ILR 28 Cal 652 (FB)</w:t>
      </w:r>
    </w:p>
    <w:p>
      <w:pPr>
        <w:spacing w:after="0"/>
        <w:jc w:val="left"/>
        <w:rPr>
          <w:sz w:val="24"/>
        </w:rPr>
        <w:sectPr>
          <w:pgSz w:w="11910" w:h="16840"/>
          <w:pgMar w:header="751" w:footer="0" w:top="1660" w:bottom="280" w:left="940" w:right="1320"/>
        </w:sectPr>
      </w:pPr>
    </w:p>
    <w:p>
      <w:pPr>
        <w:pStyle w:val="BodyText"/>
        <w:spacing w:before="5"/>
        <w:rPr>
          <w:sz w:val="12"/>
        </w:rPr>
      </w:pPr>
    </w:p>
    <w:p>
      <w:pPr>
        <w:pStyle w:val="BodyText"/>
        <w:spacing w:before="89"/>
        <w:ind w:left="2202" w:right="2107"/>
        <w:jc w:val="both"/>
      </w:pPr>
      <w:r>
        <w:rPr/>
        <w:t>63. For these reasons we allow the appeals, set aside</w:t>
      </w:r>
      <w:r>
        <w:rPr>
          <w:spacing w:val="-6"/>
        </w:rPr>
        <w:t> </w:t>
      </w:r>
      <w:r>
        <w:rPr/>
        <w:t>the</w:t>
      </w:r>
      <w:r>
        <w:rPr>
          <w:spacing w:val="-5"/>
        </w:rPr>
        <w:t> </w:t>
      </w:r>
      <w:r>
        <w:rPr/>
        <w:t>order</w:t>
      </w:r>
      <w:r>
        <w:rPr>
          <w:spacing w:val="-5"/>
        </w:rPr>
        <w:t> </w:t>
      </w:r>
      <w:r>
        <w:rPr/>
        <w:t>of</w:t>
      </w:r>
      <w:r>
        <w:rPr>
          <w:spacing w:val="-6"/>
        </w:rPr>
        <w:t> </w:t>
      </w:r>
      <w:r>
        <w:rPr/>
        <w:t>the</w:t>
      </w:r>
      <w:r>
        <w:rPr>
          <w:spacing w:val="-5"/>
        </w:rPr>
        <w:t> </w:t>
      </w:r>
      <w:r>
        <w:rPr/>
        <w:t>High</w:t>
      </w:r>
      <w:r>
        <w:rPr>
          <w:spacing w:val="-5"/>
        </w:rPr>
        <w:t> </w:t>
      </w:r>
      <w:r>
        <w:rPr/>
        <w:t>Court</w:t>
      </w:r>
      <w:r>
        <w:rPr>
          <w:spacing w:val="-6"/>
        </w:rPr>
        <w:t> </w:t>
      </w:r>
      <w:r>
        <w:rPr/>
        <w:t>and</w:t>
      </w:r>
      <w:r>
        <w:rPr>
          <w:spacing w:val="-5"/>
        </w:rPr>
        <w:t> </w:t>
      </w:r>
      <w:r>
        <w:rPr/>
        <w:t>of</w:t>
      </w:r>
      <w:r>
        <w:rPr>
          <w:spacing w:val="-5"/>
        </w:rPr>
        <w:t> </w:t>
      </w:r>
      <w:r>
        <w:rPr/>
        <w:t>the</w:t>
      </w:r>
      <w:r>
        <w:rPr>
          <w:spacing w:val="-6"/>
        </w:rPr>
        <w:t> </w:t>
      </w:r>
      <w:r>
        <w:rPr/>
        <w:t>learned Chief Presidency Magistrate and dismiss </w:t>
      </w:r>
      <w:r>
        <w:rPr>
          <w:spacing w:val="-4"/>
        </w:rPr>
        <w:t>the </w:t>
      </w:r>
      <w:r>
        <w:rPr/>
        <w:t>complaint.”</w:t>
      </w:r>
    </w:p>
    <w:p>
      <w:pPr>
        <w:pStyle w:val="BodyText"/>
        <w:rPr>
          <w:sz w:val="28"/>
        </w:rPr>
      </w:pPr>
    </w:p>
    <w:p>
      <w:pPr>
        <w:pStyle w:val="BodyText"/>
        <w:spacing w:before="9"/>
        <w:rPr>
          <w:sz w:val="30"/>
        </w:rPr>
      </w:pPr>
    </w:p>
    <w:p>
      <w:pPr>
        <w:pStyle w:val="Heading1"/>
        <w:numPr>
          <w:ilvl w:val="1"/>
          <w:numId w:val="3"/>
        </w:numPr>
        <w:tabs>
          <w:tab w:pos="1941" w:val="left" w:leader="none"/>
        </w:tabs>
        <w:spacing w:line="240" w:lineRule="auto" w:before="0" w:after="0"/>
        <w:ind w:left="1940" w:right="0" w:hanging="721"/>
        <w:jc w:val="both"/>
      </w:pPr>
      <w:r>
        <w:rPr/>
        <w:t>The dissenting opinion was expressed by S.K. Das,</w:t>
      </w:r>
      <w:r>
        <w:rPr>
          <w:spacing w:val="-7"/>
        </w:rPr>
        <w:t> </w:t>
      </w:r>
      <w:r>
        <w:rPr/>
        <w:t>J.</w:t>
      </w:r>
    </w:p>
    <w:p>
      <w:pPr>
        <w:pStyle w:val="BodyText"/>
        <w:rPr>
          <w:sz w:val="30"/>
        </w:rPr>
      </w:pPr>
    </w:p>
    <w:p>
      <w:pPr>
        <w:pStyle w:val="BodyText"/>
        <w:spacing w:before="2"/>
      </w:pPr>
    </w:p>
    <w:p>
      <w:pPr>
        <w:pStyle w:val="ListParagraph"/>
        <w:numPr>
          <w:ilvl w:val="0"/>
          <w:numId w:val="2"/>
        </w:numPr>
        <w:tabs>
          <w:tab w:pos="1941" w:val="left" w:leader="none"/>
        </w:tabs>
        <w:spacing w:line="480" w:lineRule="auto" w:before="0" w:after="0"/>
        <w:ind w:left="1220" w:right="211" w:firstLine="0"/>
        <w:jc w:val="both"/>
        <w:rPr>
          <w:sz w:val="28"/>
        </w:rPr>
      </w:pPr>
      <w:r>
        <w:rPr>
          <w:sz w:val="28"/>
        </w:rPr>
        <w:t>The law declared in </w:t>
      </w:r>
      <w:r>
        <w:rPr>
          <w:b/>
          <w:i/>
          <w:sz w:val="28"/>
        </w:rPr>
        <w:t>Taluqdar</w:t>
      </w:r>
      <w:r>
        <w:rPr>
          <w:i/>
          <w:sz w:val="28"/>
          <w:vertAlign w:val="superscript"/>
        </w:rPr>
        <w:t>2</w:t>
      </w:r>
      <w:r>
        <w:rPr>
          <w:i/>
          <w:sz w:val="28"/>
          <w:vertAlign w:val="baseline"/>
        </w:rPr>
        <w:t> </w:t>
      </w:r>
      <w:r>
        <w:rPr>
          <w:sz w:val="28"/>
          <w:vertAlign w:val="baseline"/>
        </w:rPr>
        <w:t>has consistently been followed, for instance, in </w:t>
      </w:r>
      <w:r>
        <w:rPr>
          <w:b/>
          <w:i/>
          <w:sz w:val="28"/>
          <w:vertAlign w:val="baseline"/>
        </w:rPr>
        <w:t>Bindeshwari Prasad Singh vs. Kali Singh</w:t>
      </w:r>
      <w:r>
        <w:rPr>
          <w:i/>
          <w:sz w:val="28"/>
          <w:vertAlign w:val="superscript"/>
        </w:rPr>
        <w:t>10</w:t>
      </w:r>
      <w:r>
        <w:rPr>
          <w:i/>
          <w:sz w:val="28"/>
          <w:vertAlign w:val="baseline"/>
        </w:rPr>
        <w:t> </w:t>
      </w:r>
      <w:r>
        <w:rPr>
          <w:sz w:val="28"/>
          <w:vertAlign w:val="baseline"/>
        </w:rPr>
        <w:t>it was observed: </w:t>
      </w:r>
      <w:r>
        <w:rPr>
          <w:i/>
          <w:sz w:val="28"/>
          <w:vertAlign w:val="baseline"/>
        </w:rPr>
        <w:t>“It is now well settled that a second complaint can lie only on fresh facts </w:t>
      </w:r>
      <w:r>
        <w:rPr>
          <w:i/>
          <w:sz w:val="28"/>
          <w:vertAlign w:val="baseline"/>
        </w:rPr>
        <w:t>or</w:t>
      </w:r>
      <w:r>
        <w:rPr>
          <w:i/>
          <w:spacing w:val="-16"/>
          <w:sz w:val="28"/>
          <w:vertAlign w:val="baseline"/>
        </w:rPr>
        <w:t> </w:t>
      </w:r>
      <w:r>
        <w:rPr>
          <w:i/>
          <w:sz w:val="28"/>
          <w:vertAlign w:val="baseline"/>
        </w:rPr>
        <w:t>even</w:t>
      </w:r>
      <w:r>
        <w:rPr>
          <w:i/>
          <w:spacing w:val="-15"/>
          <w:sz w:val="28"/>
          <w:vertAlign w:val="baseline"/>
        </w:rPr>
        <w:t> </w:t>
      </w:r>
      <w:r>
        <w:rPr>
          <w:i/>
          <w:sz w:val="28"/>
          <w:vertAlign w:val="baseline"/>
        </w:rPr>
        <w:t>on</w:t>
      </w:r>
      <w:r>
        <w:rPr>
          <w:i/>
          <w:spacing w:val="-14"/>
          <w:sz w:val="28"/>
          <w:vertAlign w:val="baseline"/>
        </w:rPr>
        <w:t> </w:t>
      </w:r>
      <w:r>
        <w:rPr>
          <w:i/>
          <w:sz w:val="28"/>
          <w:vertAlign w:val="baseline"/>
        </w:rPr>
        <w:t>the</w:t>
      </w:r>
      <w:r>
        <w:rPr>
          <w:i/>
          <w:spacing w:val="-16"/>
          <w:sz w:val="28"/>
          <w:vertAlign w:val="baseline"/>
        </w:rPr>
        <w:t> </w:t>
      </w:r>
      <w:r>
        <w:rPr>
          <w:i/>
          <w:sz w:val="28"/>
          <w:vertAlign w:val="baseline"/>
        </w:rPr>
        <w:t>previous</w:t>
      </w:r>
      <w:r>
        <w:rPr>
          <w:i/>
          <w:spacing w:val="-16"/>
          <w:sz w:val="28"/>
          <w:vertAlign w:val="baseline"/>
        </w:rPr>
        <w:t> </w:t>
      </w:r>
      <w:r>
        <w:rPr>
          <w:i/>
          <w:sz w:val="28"/>
          <w:vertAlign w:val="baseline"/>
        </w:rPr>
        <w:t>facts</w:t>
      </w:r>
      <w:r>
        <w:rPr>
          <w:i/>
          <w:spacing w:val="-15"/>
          <w:sz w:val="28"/>
          <w:vertAlign w:val="baseline"/>
        </w:rPr>
        <w:t> </w:t>
      </w:r>
      <w:r>
        <w:rPr>
          <w:i/>
          <w:sz w:val="28"/>
          <w:vertAlign w:val="baseline"/>
        </w:rPr>
        <w:t>only</w:t>
      </w:r>
      <w:r>
        <w:rPr>
          <w:i/>
          <w:spacing w:val="-17"/>
          <w:sz w:val="28"/>
          <w:vertAlign w:val="baseline"/>
        </w:rPr>
        <w:t> </w:t>
      </w:r>
      <w:r>
        <w:rPr>
          <w:i/>
          <w:sz w:val="28"/>
          <w:vertAlign w:val="baseline"/>
        </w:rPr>
        <w:t>if</w:t>
      </w:r>
      <w:r>
        <w:rPr>
          <w:i/>
          <w:spacing w:val="-15"/>
          <w:sz w:val="28"/>
          <w:vertAlign w:val="baseline"/>
        </w:rPr>
        <w:t> </w:t>
      </w:r>
      <w:r>
        <w:rPr>
          <w:i/>
          <w:sz w:val="28"/>
          <w:vertAlign w:val="baseline"/>
        </w:rPr>
        <w:t>a</w:t>
      </w:r>
      <w:r>
        <w:rPr>
          <w:i/>
          <w:spacing w:val="-16"/>
          <w:sz w:val="28"/>
          <w:vertAlign w:val="baseline"/>
        </w:rPr>
        <w:t> </w:t>
      </w:r>
      <w:r>
        <w:rPr>
          <w:i/>
          <w:sz w:val="28"/>
          <w:vertAlign w:val="baseline"/>
        </w:rPr>
        <w:t>special</w:t>
      </w:r>
      <w:r>
        <w:rPr>
          <w:i/>
          <w:spacing w:val="-15"/>
          <w:sz w:val="28"/>
          <w:vertAlign w:val="baseline"/>
        </w:rPr>
        <w:t> </w:t>
      </w:r>
      <w:r>
        <w:rPr>
          <w:i/>
          <w:sz w:val="28"/>
          <w:vertAlign w:val="baseline"/>
        </w:rPr>
        <w:t>case</w:t>
      </w:r>
      <w:r>
        <w:rPr>
          <w:i/>
          <w:spacing w:val="-17"/>
          <w:sz w:val="28"/>
          <w:vertAlign w:val="baseline"/>
        </w:rPr>
        <w:t> </w:t>
      </w:r>
      <w:r>
        <w:rPr>
          <w:i/>
          <w:sz w:val="28"/>
          <w:vertAlign w:val="baseline"/>
        </w:rPr>
        <w:t>is</w:t>
      </w:r>
      <w:r>
        <w:rPr>
          <w:i/>
          <w:spacing w:val="-15"/>
          <w:sz w:val="28"/>
          <w:vertAlign w:val="baseline"/>
        </w:rPr>
        <w:t> </w:t>
      </w:r>
      <w:r>
        <w:rPr>
          <w:i/>
          <w:sz w:val="28"/>
          <w:vertAlign w:val="baseline"/>
        </w:rPr>
        <w:t>made</w:t>
      </w:r>
      <w:r>
        <w:rPr>
          <w:i/>
          <w:spacing w:val="-17"/>
          <w:sz w:val="28"/>
          <w:vertAlign w:val="baseline"/>
        </w:rPr>
        <w:t> </w:t>
      </w:r>
      <w:r>
        <w:rPr>
          <w:i/>
          <w:sz w:val="28"/>
          <w:vertAlign w:val="baseline"/>
        </w:rPr>
        <w:t>out”.</w:t>
      </w:r>
      <w:r>
        <w:rPr>
          <w:i/>
          <w:spacing w:val="45"/>
          <w:sz w:val="28"/>
          <w:vertAlign w:val="baseline"/>
        </w:rPr>
        <w:t> </w:t>
      </w:r>
      <w:r>
        <w:rPr>
          <w:sz w:val="28"/>
          <w:vertAlign w:val="baseline"/>
        </w:rPr>
        <w:t>The</w:t>
      </w:r>
      <w:r>
        <w:rPr>
          <w:spacing w:val="-16"/>
          <w:sz w:val="28"/>
          <w:vertAlign w:val="baseline"/>
        </w:rPr>
        <w:t> </w:t>
      </w:r>
      <w:r>
        <w:rPr>
          <w:sz w:val="28"/>
          <w:vertAlign w:val="baseline"/>
        </w:rPr>
        <w:t>view taken in </w:t>
      </w:r>
      <w:r>
        <w:rPr>
          <w:i/>
          <w:sz w:val="28"/>
          <w:vertAlign w:val="baseline"/>
        </w:rPr>
        <w:t>Bindeshwari</w:t>
      </w:r>
      <w:r>
        <w:rPr>
          <w:i/>
          <w:sz w:val="28"/>
          <w:vertAlign w:val="superscript"/>
        </w:rPr>
        <w:t>10</w:t>
      </w:r>
      <w:r>
        <w:rPr>
          <w:i/>
          <w:sz w:val="28"/>
          <w:vertAlign w:val="baseline"/>
        </w:rPr>
        <w:t> </w:t>
      </w:r>
      <w:r>
        <w:rPr>
          <w:sz w:val="28"/>
          <w:vertAlign w:val="baseline"/>
        </w:rPr>
        <w:t>was followed in </w:t>
      </w:r>
      <w:r>
        <w:rPr>
          <w:b/>
          <w:i/>
          <w:sz w:val="28"/>
          <w:vertAlign w:val="baseline"/>
        </w:rPr>
        <w:t>Maj. Genl. A.S. Gauraya and </w:t>
      </w:r>
      <w:r>
        <w:rPr>
          <w:b/>
          <w:i/>
          <w:sz w:val="28"/>
          <w:vertAlign w:val="baseline"/>
        </w:rPr>
        <w:t>another vs. S.N. Thakur and</w:t>
      </w:r>
      <w:r>
        <w:rPr>
          <w:b/>
          <w:i/>
          <w:spacing w:val="-7"/>
          <w:sz w:val="28"/>
          <w:vertAlign w:val="baseline"/>
        </w:rPr>
        <w:t> </w:t>
      </w:r>
      <w:r>
        <w:rPr>
          <w:b/>
          <w:i/>
          <w:sz w:val="28"/>
          <w:vertAlign w:val="baseline"/>
        </w:rPr>
        <w:t>another</w:t>
      </w:r>
      <w:r>
        <w:rPr>
          <w:i/>
          <w:sz w:val="28"/>
          <w:vertAlign w:val="superscript"/>
        </w:rPr>
        <w:t>11</w:t>
      </w:r>
      <w:r>
        <w:rPr>
          <w:sz w:val="28"/>
          <w:vertAlign w:val="baseline"/>
        </w:rPr>
        <w:t>.</w:t>
      </w:r>
    </w:p>
    <w:p>
      <w:pPr>
        <w:pStyle w:val="BodyText"/>
        <w:rPr>
          <w:sz w:val="32"/>
        </w:rPr>
      </w:pPr>
    </w:p>
    <w:p>
      <w:pPr>
        <w:spacing w:line="480" w:lineRule="auto" w:before="276"/>
        <w:ind w:left="1220" w:right="211" w:firstLine="0"/>
        <w:jc w:val="both"/>
        <w:rPr>
          <w:sz w:val="28"/>
        </w:rPr>
      </w:pPr>
      <w:r>
        <w:rPr>
          <w:sz w:val="28"/>
        </w:rPr>
        <w:t>13.1 In </w:t>
      </w:r>
      <w:r>
        <w:rPr>
          <w:b/>
          <w:i/>
          <w:sz w:val="28"/>
        </w:rPr>
        <w:t>Jatinder Singh and Others vs. Ranjit Kaur</w:t>
      </w:r>
      <w:r>
        <w:rPr>
          <w:i/>
          <w:sz w:val="28"/>
          <w:vertAlign w:val="superscript"/>
        </w:rPr>
        <w:t>12</w:t>
      </w:r>
      <w:r>
        <w:rPr>
          <w:i/>
          <w:sz w:val="28"/>
          <w:vertAlign w:val="baseline"/>
        </w:rPr>
        <w:t> </w:t>
      </w:r>
      <w:r>
        <w:rPr>
          <w:sz w:val="28"/>
          <w:vertAlign w:val="baseline"/>
        </w:rPr>
        <w:t>the issue was whether the first complaint having been dismissed for default, could the second complaint be maintained. The matter was considered as under:-</w:t>
      </w:r>
    </w:p>
    <w:p>
      <w:pPr>
        <w:pStyle w:val="BodyText"/>
        <w:spacing w:before="6"/>
        <w:rPr>
          <w:sz w:val="27"/>
        </w:rPr>
      </w:pPr>
    </w:p>
    <w:p>
      <w:pPr>
        <w:pStyle w:val="BodyText"/>
        <w:spacing w:before="1"/>
        <w:ind w:left="2202" w:right="1774"/>
        <w:jc w:val="both"/>
      </w:pPr>
      <w:r>
        <w:rPr/>
        <w:t>“9. There is no provision in the Code or in any </w:t>
      </w:r>
      <w:r>
        <w:rPr>
          <w:spacing w:val="-3"/>
        </w:rPr>
        <w:t>other </w:t>
      </w:r>
      <w:r>
        <w:rPr/>
        <w:t>statute which debars a complainant from preferring a second complaint on the same allegations if the first complaint did not result in a conviction or acquittal or even discharge. Section 300 of the Code, which</w:t>
      </w:r>
      <w:r>
        <w:rPr>
          <w:spacing w:val="-46"/>
        </w:rPr>
        <w:t> </w:t>
      </w:r>
      <w:r>
        <w:rPr/>
        <w:t>debars a second trial, has taken care to explain that “the dismissal of a complaint, or the discharge of the accused, is not an acquittal for the purposes of this section”. However, when a Magistrate conducts</w:t>
      </w:r>
      <w:r>
        <w:rPr>
          <w:spacing w:val="25"/>
        </w:rPr>
        <w:t> </w:t>
      </w:r>
      <w:r>
        <w:rPr/>
        <w:t>an</w:t>
      </w:r>
    </w:p>
    <w:p>
      <w:pPr>
        <w:pStyle w:val="BodyText"/>
        <w:spacing w:before="6"/>
        <w:rPr>
          <w:sz w:val="19"/>
        </w:rPr>
      </w:pPr>
      <w:r>
        <w:rPr/>
        <w:pict>
          <v:rect style="position:absolute;margin-left:72.024002pt;margin-top:13.194529pt;width:144.020pt;height:.71997pt;mso-position-horizontal-relative:page;mso-position-vertical-relative:paragraph;z-index:-15726080;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10</w:t>
      </w:r>
      <w:r>
        <w:rPr>
          <w:sz w:val="24"/>
          <w:vertAlign w:val="baseline"/>
        </w:rPr>
        <w:t> (1997) 1 SCC 57</w:t>
      </w:r>
    </w:p>
    <w:p>
      <w:pPr>
        <w:spacing w:before="0"/>
        <w:ind w:left="500" w:right="0" w:firstLine="0"/>
        <w:jc w:val="left"/>
        <w:rPr>
          <w:sz w:val="24"/>
        </w:rPr>
      </w:pPr>
      <w:r>
        <w:rPr>
          <w:sz w:val="24"/>
          <w:vertAlign w:val="superscript"/>
        </w:rPr>
        <w:t>11</w:t>
      </w:r>
      <w:r>
        <w:rPr>
          <w:sz w:val="24"/>
          <w:vertAlign w:val="baseline"/>
        </w:rPr>
        <w:t> (1986) 2 SCC</w:t>
      </w:r>
      <w:r>
        <w:rPr>
          <w:spacing w:val="-3"/>
          <w:sz w:val="24"/>
          <w:vertAlign w:val="baseline"/>
        </w:rPr>
        <w:t> </w:t>
      </w:r>
      <w:r>
        <w:rPr>
          <w:sz w:val="24"/>
          <w:vertAlign w:val="baseline"/>
        </w:rPr>
        <w:t>709</w:t>
      </w:r>
    </w:p>
    <w:p>
      <w:pPr>
        <w:spacing w:before="0"/>
        <w:ind w:left="500" w:right="0" w:firstLine="0"/>
        <w:jc w:val="left"/>
        <w:rPr>
          <w:sz w:val="24"/>
        </w:rPr>
      </w:pPr>
      <w:r>
        <w:rPr>
          <w:sz w:val="24"/>
          <w:vertAlign w:val="superscript"/>
        </w:rPr>
        <w:t>12</w:t>
      </w:r>
      <w:r>
        <w:rPr>
          <w:sz w:val="24"/>
          <w:vertAlign w:val="baseline"/>
        </w:rPr>
        <w:t> (2001) 2 SCC</w:t>
      </w:r>
      <w:r>
        <w:rPr>
          <w:spacing w:val="-3"/>
          <w:sz w:val="24"/>
          <w:vertAlign w:val="baseline"/>
        </w:rPr>
        <w:t> </w:t>
      </w:r>
      <w:r>
        <w:rPr>
          <w:sz w:val="24"/>
          <w:vertAlign w:val="baseline"/>
        </w:rPr>
        <w:t>570</w:t>
      </w:r>
    </w:p>
    <w:p>
      <w:pPr>
        <w:spacing w:after="0"/>
        <w:jc w:val="left"/>
        <w:rPr>
          <w:sz w:val="24"/>
        </w:rPr>
        <w:sectPr>
          <w:pgSz w:w="11910" w:h="16840"/>
          <w:pgMar w:header="751" w:footer="0" w:top="1660" w:bottom="280" w:left="940" w:right="1320"/>
        </w:sectPr>
      </w:pPr>
    </w:p>
    <w:p>
      <w:pPr>
        <w:pStyle w:val="BodyText"/>
        <w:spacing w:before="5"/>
        <w:rPr>
          <w:sz w:val="12"/>
        </w:rPr>
      </w:pPr>
    </w:p>
    <w:p>
      <w:pPr>
        <w:pStyle w:val="BodyText"/>
        <w:spacing w:before="89"/>
        <w:ind w:left="2202" w:right="1773"/>
        <w:jc w:val="both"/>
      </w:pPr>
      <w:r>
        <w:rPr/>
        <w:t>inquiry under Section 202 of the Code and dismisses the complaint on merits, a second complaint on the same facts cannot be made unless there are very exceptional circumstances. Even so, </w:t>
      </w:r>
      <w:r>
        <w:rPr>
          <w:u w:val="single"/>
        </w:rPr>
        <w:t>a second</w:t>
      </w:r>
      <w:r>
        <w:rPr/>
        <w:t> </w:t>
      </w:r>
      <w:r>
        <w:rPr>
          <w:u w:val="single"/>
        </w:rPr>
        <w:t>complaint is permissible depending upon how the</w:t>
      </w:r>
      <w:r>
        <w:rPr/>
        <w:t> </w:t>
      </w:r>
      <w:r>
        <w:rPr>
          <w:u w:val="single"/>
        </w:rPr>
        <w:t>complaint happened to be dismissed at the first</w:t>
      </w:r>
      <w:r>
        <w:rPr/>
        <w:t> </w:t>
      </w:r>
      <w:r>
        <w:rPr>
          <w:u w:val="single"/>
        </w:rPr>
        <w:t>instance.</w:t>
      </w:r>
    </w:p>
    <w:p>
      <w:pPr>
        <w:pStyle w:val="BodyText"/>
        <w:tabs>
          <w:tab w:pos="1584" w:val="left" w:leader="none"/>
          <w:tab w:pos="2175" w:val="left" w:leader="none"/>
        </w:tabs>
        <w:spacing w:before="38"/>
        <w:ind w:left="996"/>
        <w:jc w:val="center"/>
      </w:pPr>
      <w:r>
        <w:rPr/>
        <w:t>…</w:t>
        <w:tab/>
        <w:t>…</w:t>
        <w:tab/>
        <w:t>…</w:t>
      </w:r>
    </w:p>
    <w:p>
      <w:pPr>
        <w:pStyle w:val="BodyText"/>
        <w:spacing w:before="1"/>
        <w:rPr>
          <w:sz w:val="33"/>
        </w:rPr>
      </w:pPr>
    </w:p>
    <w:p>
      <w:pPr>
        <w:pStyle w:val="BodyText"/>
        <w:ind w:left="2202" w:right="1773"/>
        <w:jc w:val="both"/>
      </w:pPr>
      <w:r>
        <w:rPr/>
        <w:t>12. </w:t>
      </w:r>
      <w:r>
        <w:rPr>
          <w:u w:val="single"/>
        </w:rPr>
        <w:t>If the dismissal of the complaint was not on merit but on default of the complainant to be present there</w:t>
      </w:r>
      <w:r>
        <w:rPr>
          <w:spacing w:val="-17"/>
          <w:u w:val="single"/>
        </w:rPr>
        <w:t> </w:t>
      </w:r>
      <w:r>
        <w:rPr>
          <w:u w:val="single"/>
        </w:rPr>
        <w:t>is no bar in the complainant moving the Magistrate</w:t>
      </w:r>
      <w:r>
        <w:rPr>
          <w:spacing w:val="-46"/>
          <w:u w:val="single"/>
        </w:rPr>
        <w:t> </w:t>
      </w:r>
      <w:r>
        <w:rPr>
          <w:u w:val="single"/>
        </w:rPr>
        <w:t>again with a second complaint on the same facts. But if the dismissal of the complaint under Section 203 of </w:t>
      </w:r>
      <w:r>
        <w:rPr>
          <w:spacing w:val="-4"/>
          <w:u w:val="single"/>
        </w:rPr>
        <w:t>the </w:t>
      </w:r>
      <w:r>
        <w:rPr>
          <w:u w:val="single"/>
        </w:rPr>
        <w:t>Code was on merits the position could be different.</w:t>
      </w:r>
      <w:r>
        <w:rPr/>
        <w:t> There appeared a difference of opinion earlier as to whether a second complaint could have been filed when the dismissal was under Section 203. </w:t>
      </w:r>
      <w:r>
        <w:rPr>
          <w:spacing w:val="-5"/>
        </w:rPr>
        <w:t>The </w:t>
      </w:r>
      <w:r>
        <w:rPr/>
        <w:t>controversy was settled by this Court in </w:t>
      </w:r>
      <w:r>
        <w:rPr>
          <w:i/>
        </w:rPr>
        <w:t>Pramatha </w:t>
      </w:r>
      <w:r>
        <w:rPr>
          <w:i/>
        </w:rPr>
        <w:t>Nath Talukdar </w:t>
      </w:r>
      <w:r>
        <w:rPr/>
        <w:t>v. </w:t>
      </w:r>
      <w:r>
        <w:rPr>
          <w:i/>
        </w:rPr>
        <w:t>Saroj Ranjan Sarkar</w:t>
      </w:r>
      <w:r>
        <w:rPr>
          <w:i/>
          <w:vertAlign w:val="superscript"/>
        </w:rPr>
        <w:t>2</w:t>
      </w:r>
      <w:r>
        <w:rPr>
          <w:vertAlign w:val="baseline"/>
        </w:rPr>
        <w:t>. A majority </w:t>
      </w:r>
      <w:r>
        <w:rPr>
          <w:spacing w:val="-10"/>
          <w:vertAlign w:val="baseline"/>
        </w:rPr>
        <w:t>of </w:t>
      </w:r>
      <w:r>
        <w:rPr>
          <w:vertAlign w:val="baseline"/>
        </w:rPr>
        <w:t>Judges of the three-Judge Bench held</w:t>
      </w:r>
      <w:r>
        <w:rPr>
          <w:spacing w:val="-9"/>
          <w:vertAlign w:val="baseline"/>
        </w:rPr>
        <w:t> </w:t>
      </w:r>
      <w:r>
        <w:rPr>
          <w:vertAlign w:val="baseline"/>
        </w:rPr>
        <w:t>thus:</w:t>
      </w:r>
    </w:p>
    <w:p>
      <w:pPr>
        <w:pStyle w:val="BodyText"/>
        <w:spacing w:before="1"/>
        <w:rPr>
          <w:sz w:val="33"/>
        </w:rPr>
      </w:pPr>
    </w:p>
    <w:p>
      <w:pPr>
        <w:pStyle w:val="BodyText"/>
        <w:ind w:left="2660" w:right="2197"/>
        <w:jc w:val="both"/>
      </w:pPr>
      <w:r>
        <w:rPr/>
        <w:t>“An order of dismissal under Section 203, Criminal Procedure Code, is, however, no bar to the entertainment of a second complaint on the</w:t>
      </w:r>
      <w:r>
        <w:rPr>
          <w:spacing w:val="-11"/>
        </w:rPr>
        <w:t> </w:t>
      </w:r>
      <w:r>
        <w:rPr/>
        <w:t>same</w:t>
      </w:r>
      <w:r>
        <w:rPr>
          <w:spacing w:val="-11"/>
        </w:rPr>
        <w:t> </w:t>
      </w:r>
      <w:r>
        <w:rPr/>
        <w:t>facts</w:t>
      </w:r>
      <w:r>
        <w:rPr>
          <w:spacing w:val="-10"/>
        </w:rPr>
        <w:t> </w:t>
      </w:r>
      <w:r>
        <w:rPr/>
        <w:t>but</w:t>
      </w:r>
      <w:r>
        <w:rPr>
          <w:spacing w:val="-11"/>
        </w:rPr>
        <w:t> </w:t>
      </w:r>
      <w:r>
        <w:rPr/>
        <w:t>it</w:t>
      </w:r>
      <w:r>
        <w:rPr>
          <w:spacing w:val="-8"/>
        </w:rPr>
        <w:t> </w:t>
      </w:r>
      <w:r>
        <w:rPr/>
        <w:t>will</w:t>
      </w:r>
      <w:r>
        <w:rPr>
          <w:spacing w:val="-11"/>
        </w:rPr>
        <w:t> </w:t>
      </w:r>
      <w:r>
        <w:rPr/>
        <w:t>be</w:t>
      </w:r>
      <w:r>
        <w:rPr>
          <w:spacing w:val="-11"/>
        </w:rPr>
        <w:t> </w:t>
      </w:r>
      <w:r>
        <w:rPr/>
        <w:t>entertained</w:t>
      </w:r>
      <w:r>
        <w:rPr>
          <w:spacing w:val="-11"/>
        </w:rPr>
        <w:t> </w:t>
      </w:r>
      <w:r>
        <w:rPr/>
        <w:t>only</w:t>
      </w:r>
      <w:r>
        <w:rPr>
          <w:spacing w:val="-10"/>
        </w:rPr>
        <w:t> </w:t>
      </w:r>
      <w:r>
        <w:rPr>
          <w:spacing w:val="-5"/>
        </w:rPr>
        <w:t>in </w:t>
      </w:r>
      <w:r>
        <w:rPr/>
        <w:t>exceptional circumstances, e.g., where the previous order as passed on an incomplete record or on a misunderstanding of the nature of the complaint or it was manifestly absurd, unjust or foolish or where new facts which could not, with reasonable diligence, </w:t>
      </w:r>
      <w:r>
        <w:rPr>
          <w:spacing w:val="-3"/>
        </w:rPr>
        <w:t>have </w:t>
      </w:r>
      <w:r>
        <w:rPr/>
        <w:t>been brought on the record in the previous proceedings, have been adduced. It cannot be said to be in the interest of justice that after a decision has been given against the complaint upon</w:t>
      </w:r>
      <w:r>
        <w:rPr>
          <w:spacing w:val="-9"/>
        </w:rPr>
        <w:t> </w:t>
      </w:r>
      <w:r>
        <w:rPr/>
        <w:t>a</w:t>
      </w:r>
      <w:r>
        <w:rPr>
          <w:spacing w:val="-9"/>
        </w:rPr>
        <w:t> </w:t>
      </w:r>
      <w:r>
        <w:rPr/>
        <w:t>full</w:t>
      </w:r>
      <w:r>
        <w:rPr>
          <w:spacing w:val="-8"/>
        </w:rPr>
        <w:t> </w:t>
      </w:r>
      <w:r>
        <w:rPr/>
        <w:t>consideration</w:t>
      </w:r>
      <w:r>
        <w:rPr>
          <w:spacing w:val="-9"/>
        </w:rPr>
        <w:t> </w:t>
      </w:r>
      <w:r>
        <w:rPr/>
        <w:t>of</w:t>
      </w:r>
      <w:r>
        <w:rPr>
          <w:spacing w:val="-6"/>
        </w:rPr>
        <w:t> </w:t>
      </w:r>
      <w:r>
        <w:rPr/>
        <w:t>his</w:t>
      </w:r>
      <w:r>
        <w:rPr>
          <w:spacing w:val="-9"/>
        </w:rPr>
        <w:t> </w:t>
      </w:r>
      <w:r>
        <w:rPr/>
        <w:t>case,</w:t>
      </w:r>
      <w:r>
        <w:rPr>
          <w:spacing w:val="-6"/>
        </w:rPr>
        <w:t> </w:t>
      </w:r>
      <w:r>
        <w:rPr/>
        <w:t>he</w:t>
      </w:r>
      <w:r>
        <w:rPr>
          <w:spacing w:val="-9"/>
        </w:rPr>
        <w:t> </w:t>
      </w:r>
      <w:r>
        <w:rPr/>
        <w:t>or</w:t>
      </w:r>
      <w:r>
        <w:rPr>
          <w:spacing w:val="-9"/>
        </w:rPr>
        <w:t> </w:t>
      </w:r>
      <w:r>
        <w:rPr/>
        <w:t>any other person should be given another opportunity to have his complaint inquired into.”</w:t>
      </w:r>
    </w:p>
    <w:p>
      <w:pPr>
        <w:pStyle w:val="BodyText"/>
        <w:spacing w:before="11"/>
        <w:rPr>
          <w:sz w:val="32"/>
        </w:rPr>
      </w:pPr>
    </w:p>
    <w:p>
      <w:pPr>
        <w:pStyle w:val="BodyText"/>
        <w:ind w:left="2202" w:right="1774"/>
        <w:jc w:val="both"/>
      </w:pPr>
      <w:r>
        <w:rPr/>
        <w:t>S.K. Das, J. (as he then was) while dissenting from</w:t>
      </w:r>
      <w:r>
        <w:rPr>
          <w:spacing w:val="-30"/>
        </w:rPr>
        <w:t> </w:t>
      </w:r>
      <w:r>
        <w:rPr/>
        <w:t>the said majority view had taken the stand that right of a complainant</w:t>
      </w:r>
      <w:r>
        <w:rPr>
          <w:spacing w:val="25"/>
        </w:rPr>
        <w:t> </w:t>
      </w:r>
      <w:r>
        <w:rPr/>
        <w:t>to</w:t>
      </w:r>
      <w:r>
        <w:rPr>
          <w:spacing w:val="24"/>
        </w:rPr>
        <w:t> </w:t>
      </w:r>
      <w:r>
        <w:rPr/>
        <w:t>file</w:t>
      </w:r>
      <w:r>
        <w:rPr>
          <w:spacing w:val="28"/>
        </w:rPr>
        <w:t> </w:t>
      </w:r>
      <w:r>
        <w:rPr/>
        <w:t>a</w:t>
      </w:r>
      <w:r>
        <w:rPr>
          <w:spacing w:val="24"/>
        </w:rPr>
        <w:t> </w:t>
      </w:r>
      <w:r>
        <w:rPr/>
        <w:t>second</w:t>
      </w:r>
      <w:r>
        <w:rPr>
          <w:spacing w:val="24"/>
        </w:rPr>
        <w:t> </w:t>
      </w:r>
      <w:r>
        <w:rPr/>
        <w:t>complaint</w:t>
      </w:r>
      <w:r>
        <w:rPr>
          <w:spacing w:val="26"/>
        </w:rPr>
        <w:t> </w:t>
      </w:r>
      <w:r>
        <w:rPr/>
        <w:t>would</w:t>
      </w:r>
      <w:r>
        <w:rPr>
          <w:spacing w:val="24"/>
        </w:rPr>
        <w:t> </w:t>
      </w:r>
      <w:r>
        <w:rPr/>
        <w:t>not</w:t>
      </w:r>
      <w:r>
        <w:rPr>
          <w:spacing w:val="24"/>
        </w:rPr>
        <w:t> </w:t>
      </w:r>
      <w:r>
        <w:rPr/>
        <w:t>be</w:t>
      </w:r>
    </w:p>
    <w:p>
      <w:pPr>
        <w:spacing w:after="0"/>
        <w:jc w:val="both"/>
        <w:sectPr>
          <w:pgSz w:w="11910" w:h="16840"/>
          <w:pgMar w:header="751" w:footer="0" w:top="1660" w:bottom="280" w:left="940" w:right="1320"/>
        </w:sectPr>
      </w:pPr>
    </w:p>
    <w:p>
      <w:pPr>
        <w:pStyle w:val="BodyText"/>
        <w:spacing w:before="5"/>
        <w:rPr>
          <w:sz w:val="12"/>
        </w:rPr>
      </w:pPr>
    </w:p>
    <w:p>
      <w:pPr>
        <w:pStyle w:val="BodyText"/>
        <w:spacing w:before="89"/>
        <w:ind w:left="2202" w:right="1777"/>
        <w:jc w:val="both"/>
      </w:pPr>
      <w:r>
        <w:rPr/>
        <w:t>inhibited even by such considerations. But at any rate the majority view is that the second complaint would be maintainable if the dismissal of the first complaint was not on merits.”</w:t>
      </w:r>
    </w:p>
    <w:p>
      <w:pPr>
        <w:pStyle w:val="BodyText"/>
        <w:spacing w:before="40"/>
        <w:ind w:left="5740"/>
      </w:pPr>
      <w:r>
        <w:rPr/>
        <w:t>(Emphasis supplied)</w:t>
      </w:r>
    </w:p>
    <w:p>
      <w:pPr>
        <w:pStyle w:val="BodyText"/>
        <w:spacing w:before="11"/>
        <w:rPr>
          <w:sz w:val="34"/>
        </w:rPr>
      </w:pPr>
    </w:p>
    <w:p>
      <w:pPr>
        <w:pStyle w:val="ListParagraph"/>
        <w:numPr>
          <w:ilvl w:val="1"/>
          <w:numId w:val="4"/>
        </w:numPr>
        <w:tabs>
          <w:tab w:pos="1941" w:val="left" w:leader="none"/>
        </w:tabs>
        <w:spacing w:line="480" w:lineRule="auto" w:before="0" w:after="0"/>
        <w:ind w:left="1220" w:right="115" w:firstLine="0"/>
        <w:jc w:val="both"/>
        <w:rPr>
          <w:sz w:val="28"/>
        </w:rPr>
      </w:pPr>
      <w:r>
        <w:rPr>
          <w:sz w:val="28"/>
        </w:rPr>
        <w:t>In </w:t>
      </w:r>
      <w:r>
        <w:rPr>
          <w:b/>
          <w:i/>
          <w:sz w:val="28"/>
        </w:rPr>
        <w:t>Ranvir Singh vs. State of Haryana and Another</w:t>
      </w:r>
      <w:r>
        <w:rPr>
          <w:i/>
          <w:sz w:val="28"/>
          <w:vertAlign w:val="superscript"/>
        </w:rPr>
        <w:t>13</w:t>
      </w:r>
      <w:r>
        <w:rPr>
          <w:i/>
          <w:sz w:val="28"/>
          <w:vertAlign w:val="baseline"/>
        </w:rPr>
        <w:t> </w:t>
      </w:r>
      <w:r>
        <w:rPr>
          <w:sz w:val="28"/>
          <w:vertAlign w:val="baseline"/>
        </w:rPr>
        <w:t>the issue was set</w:t>
      </w:r>
      <w:r>
        <w:rPr>
          <w:spacing w:val="-16"/>
          <w:sz w:val="28"/>
          <w:vertAlign w:val="baseline"/>
        </w:rPr>
        <w:t> </w:t>
      </w:r>
      <w:r>
        <w:rPr>
          <w:sz w:val="28"/>
          <w:vertAlign w:val="baseline"/>
        </w:rPr>
        <w:t>out</w:t>
      </w:r>
      <w:r>
        <w:rPr>
          <w:spacing w:val="-16"/>
          <w:sz w:val="28"/>
          <w:vertAlign w:val="baseline"/>
        </w:rPr>
        <w:t> </w:t>
      </w:r>
      <w:r>
        <w:rPr>
          <w:sz w:val="28"/>
          <w:vertAlign w:val="baseline"/>
        </w:rPr>
        <w:t>in</w:t>
      </w:r>
      <w:r>
        <w:rPr>
          <w:spacing w:val="-14"/>
          <w:sz w:val="28"/>
          <w:vertAlign w:val="baseline"/>
        </w:rPr>
        <w:t> </w:t>
      </w:r>
      <w:r>
        <w:rPr>
          <w:sz w:val="28"/>
          <w:vertAlign w:val="baseline"/>
        </w:rPr>
        <w:t>para</w:t>
      </w:r>
      <w:r>
        <w:rPr>
          <w:spacing w:val="-15"/>
          <w:sz w:val="28"/>
          <w:vertAlign w:val="baseline"/>
        </w:rPr>
        <w:t> </w:t>
      </w:r>
      <w:r>
        <w:rPr>
          <w:sz w:val="28"/>
          <w:vertAlign w:val="baseline"/>
        </w:rPr>
        <w:t>23</w:t>
      </w:r>
      <w:r>
        <w:rPr>
          <w:spacing w:val="-16"/>
          <w:sz w:val="28"/>
          <w:vertAlign w:val="baseline"/>
        </w:rPr>
        <w:t> </w:t>
      </w:r>
      <w:r>
        <w:rPr>
          <w:sz w:val="28"/>
          <w:vertAlign w:val="baseline"/>
        </w:rPr>
        <w:t>of</w:t>
      </w:r>
      <w:r>
        <w:rPr>
          <w:spacing w:val="-17"/>
          <w:sz w:val="28"/>
          <w:vertAlign w:val="baseline"/>
        </w:rPr>
        <w:t> </w:t>
      </w:r>
      <w:r>
        <w:rPr>
          <w:sz w:val="28"/>
          <w:vertAlign w:val="baseline"/>
        </w:rPr>
        <w:t>the</w:t>
      </w:r>
      <w:r>
        <w:rPr>
          <w:spacing w:val="-15"/>
          <w:sz w:val="28"/>
          <w:vertAlign w:val="baseline"/>
        </w:rPr>
        <w:t> </w:t>
      </w:r>
      <w:r>
        <w:rPr>
          <w:sz w:val="28"/>
          <w:vertAlign w:val="baseline"/>
        </w:rPr>
        <w:t>decision</w:t>
      </w:r>
      <w:r>
        <w:rPr>
          <w:spacing w:val="-16"/>
          <w:sz w:val="28"/>
          <w:vertAlign w:val="baseline"/>
        </w:rPr>
        <w:t> </w:t>
      </w:r>
      <w:r>
        <w:rPr>
          <w:sz w:val="28"/>
          <w:vertAlign w:val="baseline"/>
        </w:rPr>
        <w:t>and</w:t>
      </w:r>
      <w:r>
        <w:rPr>
          <w:spacing w:val="-16"/>
          <w:sz w:val="28"/>
          <w:vertAlign w:val="baseline"/>
        </w:rPr>
        <w:t> </w:t>
      </w:r>
      <w:r>
        <w:rPr>
          <w:sz w:val="28"/>
          <w:vertAlign w:val="baseline"/>
        </w:rPr>
        <w:t>the</w:t>
      </w:r>
      <w:r>
        <w:rPr>
          <w:spacing w:val="-17"/>
          <w:sz w:val="28"/>
          <w:vertAlign w:val="baseline"/>
        </w:rPr>
        <w:t> </w:t>
      </w:r>
      <w:r>
        <w:rPr>
          <w:sz w:val="28"/>
          <w:vertAlign w:val="baseline"/>
        </w:rPr>
        <w:t>discussion</w:t>
      </w:r>
      <w:r>
        <w:rPr>
          <w:spacing w:val="-16"/>
          <w:sz w:val="28"/>
          <w:vertAlign w:val="baseline"/>
        </w:rPr>
        <w:t> </w:t>
      </w:r>
      <w:r>
        <w:rPr>
          <w:sz w:val="28"/>
          <w:vertAlign w:val="baseline"/>
        </w:rPr>
        <w:t>that</w:t>
      </w:r>
      <w:r>
        <w:rPr>
          <w:spacing w:val="-14"/>
          <w:sz w:val="28"/>
          <w:vertAlign w:val="baseline"/>
        </w:rPr>
        <w:t> </w:t>
      </w:r>
      <w:r>
        <w:rPr>
          <w:sz w:val="28"/>
          <w:vertAlign w:val="baseline"/>
        </w:rPr>
        <w:t>followed</w:t>
      </w:r>
      <w:r>
        <w:rPr>
          <w:spacing w:val="-16"/>
          <w:sz w:val="28"/>
          <w:vertAlign w:val="baseline"/>
        </w:rPr>
        <w:t> </w:t>
      </w:r>
      <w:r>
        <w:rPr>
          <w:sz w:val="28"/>
          <w:vertAlign w:val="baseline"/>
        </w:rPr>
        <w:t>thereafter was as</w:t>
      </w:r>
      <w:r>
        <w:rPr>
          <w:spacing w:val="-2"/>
          <w:sz w:val="28"/>
          <w:vertAlign w:val="baseline"/>
        </w:rPr>
        <w:t> </w:t>
      </w:r>
      <w:r>
        <w:rPr>
          <w:sz w:val="28"/>
          <w:vertAlign w:val="baseline"/>
        </w:rPr>
        <w:t>under:-</w:t>
      </w:r>
    </w:p>
    <w:p>
      <w:pPr>
        <w:pStyle w:val="BodyText"/>
        <w:spacing w:before="4"/>
        <w:rPr>
          <w:sz w:val="27"/>
        </w:rPr>
      </w:pPr>
    </w:p>
    <w:p>
      <w:pPr>
        <w:pStyle w:val="BodyText"/>
        <w:ind w:left="2202" w:right="1773"/>
        <w:jc w:val="both"/>
      </w:pPr>
      <w:r>
        <w:rPr/>
        <w:t>“23. In the instant case, the question is narrowed</w:t>
      </w:r>
      <w:r>
        <w:rPr>
          <w:spacing w:val="-34"/>
        </w:rPr>
        <w:t> </w:t>
      </w:r>
      <w:r>
        <w:rPr>
          <w:spacing w:val="-3"/>
        </w:rPr>
        <w:t>down </w:t>
      </w:r>
      <w:r>
        <w:rPr/>
        <w:t>further as to whether such a second complaint </w:t>
      </w:r>
      <w:r>
        <w:rPr>
          <w:spacing w:val="-3"/>
        </w:rPr>
        <w:t>would </w:t>
      </w:r>
      <w:r>
        <w:rPr/>
        <w:t>be maintainable when the earlier one had not been dismissed on merits, but for the failure of the complainant to put in the process fees for effecting service.</w:t>
      </w:r>
    </w:p>
    <w:p>
      <w:pPr>
        <w:pStyle w:val="BodyText"/>
        <w:spacing w:before="1"/>
        <w:rPr>
          <w:sz w:val="33"/>
        </w:rPr>
      </w:pPr>
    </w:p>
    <w:p>
      <w:pPr>
        <w:pStyle w:val="ListParagraph"/>
        <w:numPr>
          <w:ilvl w:val="0"/>
          <w:numId w:val="5"/>
        </w:numPr>
        <w:tabs>
          <w:tab w:pos="2598" w:val="left" w:leader="none"/>
        </w:tabs>
        <w:spacing w:line="240" w:lineRule="auto" w:before="1" w:after="0"/>
        <w:ind w:left="2202" w:right="1772" w:firstLine="0"/>
        <w:jc w:val="both"/>
        <w:rPr>
          <w:sz w:val="26"/>
        </w:rPr>
      </w:pPr>
      <w:r>
        <w:rPr>
          <w:sz w:val="26"/>
        </w:rPr>
        <w:t>The answer has been provided firstly in </w:t>
      </w:r>
      <w:r>
        <w:rPr>
          <w:i/>
          <w:sz w:val="26"/>
        </w:rPr>
        <w:t>Pramatha </w:t>
      </w:r>
      <w:r>
        <w:rPr>
          <w:i/>
          <w:sz w:val="26"/>
        </w:rPr>
        <w:t>Nath Talukdar case</w:t>
      </w:r>
      <w:r>
        <w:rPr>
          <w:i/>
          <w:sz w:val="26"/>
          <w:vertAlign w:val="superscript"/>
        </w:rPr>
        <w:t>2</w:t>
      </w:r>
      <w:r>
        <w:rPr>
          <w:sz w:val="26"/>
          <w:vertAlign w:val="baseline"/>
        </w:rPr>
        <w:t>, wherein this Court had held </w:t>
      </w:r>
      <w:r>
        <w:rPr>
          <w:spacing w:val="-4"/>
          <w:sz w:val="26"/>
          <w:vertAlign w:val="baseline"/>
        </w:rPr>
        <w:t>that </w:t>
      </w:r>
      <w:r>
        <w:rPr>
          <w:sz w:val="26"/>
          <w:vertAlign w:val="baseline"/>
        </w:rPr>
        <w:t>even if a complaint was dismissed under Section 203 CrPC, a second complaint would still lie under exceptional</w:t>
      </w:r>
      <w:r>
        <w:rPr>
          <w:spacing w:val="-19"/>
          <w:sz w:val="26"/>
          <w:vertAlign w:val="baseline"/>
        </w:rPr>
        <w:t> </w:t>
      </w:r>
      <w:r>
        <w:rPr>
          <w:sz w:val="26"/>
          <w:vertAlign w:val="baseline"/>
        </w:rPr>
        <w:t>circumstances,</w:t>
      </w:r>
      <w:r>
        <w:rPr>
          <w:spacing w:val="-18"/>
          <w:sz w:val="26"/>
          <w:vertAlign w:val="baseline"/>
        </w:rPr>
        <w:t> </w:t>
      </w:r>
      <w:r>
        <w:rPr>
          <w:sz w:val="26"/>
          <w:vertAlign w:val="baseline"/>
        </w:rPr>
        <w:t>indicated</w:t>
      </w:r>
      <w:r>
        <w:rPr>
          <w:spacing w:val="-19"/>
          <w:sz w:val="26"/>
          <w:vertAlign w:val="baseline"/>
        </w:rPr>
        <w:t> </w:t>
      </w:r>
      <w:r>
        <w:rPr>
          <w:sz w:val="26"/>
          <w:vertAlign w:val="baseline"/>
        </w:rPr>
        <w:t>hereinbefore.</w:t>
      </w:r>
      <w:r>
        <w:rPr>
          <w:spacing w:val="-16"/>
          <w:sz w:val="26"/>
          <w:vertAlign w:val="baseline"/>
        </w:rPr>
        <w:t> </w:t>
      </w:r>
      <w:r>
        <w:rPr>
          <w:sz w:val="26"/>
          <w:vertAlign w:val="baseline"/>
        </w:rPr>
        <w:t>The said view has been consistently upheld in subsequent decisions of this Court. Of course, the question </w:t>
      </w:r>
      <w:r>
        <w:rPr>
          <w:spacing w:val="-6"/>
          <w:sz w:val="26"/>
          <w:vertAlign w:val="baseline"/>
        </w:rPr>
        <w:t>of </w:t>
      </w:r>
      <w:r>
        <w:rPr>
          <w:sz w:val="26"/>
          <w:vertAlign w:val="baseline"/>
        </w:rPr>
        <w:t>making a prayer for recalling the order of dismissal would not be maintainable before the learned Magistrate in view of Section 362 CrPC, but such is not the case in these special leave</w:t>
      </w:r>
      <w:r>
        <w:rPr>
          <w:spacing w:val="-4"/>
          <w:sz w:val="26"/>
          <w:vertAlign w:val="baseline"/>
        </w:rPr>
        <w:t> </w:t>
      </w:r>
      <w:r>
        <w:rPr>
          <w:sz w:val="26"/>
          <w:vertAlign w:val="baseline"/>
        </w:rPr>
        <w:t>petitions.</w:t>
      </w:r>
    </w:p>
    <w:p>
      <w:pPr>
        <w:pStyle w:val="BodyText"/>
        <w:spacing w:before="11"/>
        <w:rPr>
          <w:sz w:val="32"/>
        </w:rPr>
      </w:pPr>
    </w:p>
    <w:p>
      <w:pPr>
        <w:pStyle w:val="ListParagraph"/>
        <w:numPr>
          <w:ilvl w:val="0"/>
          <w:numId w:val="5"/>
        </w:numPr>
        <w:tabs>
          <w:tab w:pos="2622" w:val="left" w:leader="none"/>
        </w:tabs>
        <w:spacing w:line="240" w:lineRule="auto" w:before="0" w:after="0"/>
        <w:ind w:left="2202" w:right="1775" w:firstLine="0"/>
        <w:jc w:val="both"/>
        <w:rPr>
          <w:sz w:val="26"/>
        </w:rPr>
      </w:pPr>
      <w:r>
        <w:rPr>
          <w:sz w:val="26"/>
        </w:rPr>
        <w:t>In the present cases, neither have the complaints been dismissed on merit nor have they been dismissed at the stage of Section 203 CrPC. On the other </w:t>
      </w:r>
      <w:r>
        <w:rPr>
          <w:spacing w:val="-3"/>
          <w:sz w:val="26"/>
        </w:rPr>
        <w:t>hand, </w:t>
      </w:r>
      <w:r>
        <w:rPr>
          <w:sz w:val="26"/>
        </w:rPr>
        <w:t>only on being satisfied of a prima facie case, the learned Magistrate had issued process on the complaint.</w:t>
      </w:r>
    </w:p>
    <w:p>
      <w:pPr>
        <w:pStyle w:val="BodyText"/>
        <w:spacing w:before="10"/>
        <w:rPr>
          <w:sz w:val="32"/>
        </w:rPr>
      </w:pPr>
    </w:p>
    <w:p>
      <w:pPr>
        <w:pStyle w:val="ListParagraph"/>
        <w:numPr>
          <w:ilvl w:val="0"/>
          <w:numId w:val="5"/>
        </w:numPr>
        <w:tabs>
          <w:tab w:pos="2577" w:val="left" w:leader="none"/>
        </w:tabs>
        <w:spacing w:line="240" w:lineRule="auto" w:before="0" w:after="0"/>
        <w:ind w:left="2202" w:right="1773" w:firstLine="0"/>
        <w:jc w:val="both"/>
        <w:rPr>
          <w:sz w:val="26"/>
        </w:rPr>
      </w:pPr>
      <w:r>
        <w:rPr>
          <w:sz w:val="26"/>
        </w:rPr>
        <w:t>The</w:t>
      </w:r>
      <w:r>
        <w:rPr>
          <w:spacing w:val="-15"/>
          <w:sz w:val="26"/>
        </w:rPr>
        <w:t> </w:t>
      </w:r>
      <w:r>
        <w:rPr>
          <w:sz w:val="26"/>
        </w:rPr>
        <w:t>said</w:t>
      </w:r>
      <w:r>
        <w:rPr>
          <w:spacing w:val="-14"/>
          <w:sz w:val="26"/>
        </w:rPr>
        <w:t> </w:t>
      </w:r>
      <w:r>
        <w:rPr>
          <w:sz w:val="26"/>
        </w:rPr>
        <w:t>situation</w:t>
      </w:r>
      <w:r>
        <w:rPr>
          <w:spacing w:val="-14"/>
          <w:sz w:val="26"/>
        </w:rPr>
        <w:t> </w:t>
      </w:r>
      <w:r>
        <w:rPr>
          <w:sz w:val="26"/>
        </w:rPr>
        <w:t>is</w:t>
      </w:r>
      <w:r>
        <w:rPr>
          <w:spacing w:val="-14"/>
          <w:sz w:val="26"/>
        </w:rPr>
        <w:t> </w:t>
      </w:r>
      <w:r>
        <w:rPr>
          <w:sz w:val="26"/>
        </w:rPr>
        <w:t>mainly</w:t>
      </w:r>
      <w:r>
        <w:rPr>
          <w:spacing w:val="-14"/>
          <w:sz w:val="26"/>
        </w:rPr>
        <w:t> </w:t>
      </w:r>
      <w:r>
        <w:rPr>
          <w:sz w:val="26"/>
        </w:rPr>
        <w:t>covered</w:t>
      </w:r>
      <w:r>
        <w:rPr>
          <w:spacing w:val="-16"/>
          <w:sz w:val="26"/>
        </w:rPr>
        <w:t> </w:t>
      </w:r>
      <w:r>
        <w:rPr>
          <w:sz w:val="26"/>
        </w:rPr>
        <w:t>by</w:t>
      </w:r>
      <w:r>
        <w:rPr>
          <w:spacing w:val="-16"/>
          <w:sz w:val="26"/>
        </w:rPr>
        <w:t> </w:t>
      </w:r>
      <w:r>
        <w:rPr>
          <w:sz w:val="26"/>
        </w:rPr>
        <w:t>the</w:t>
      </w:r>
      <w:r>
        <w:rPr>
          <w:spacing w:val="-12"/>
          <w:sz w:val="26"/>
        </w:rPr>
        <w:t> </w:t>
      </w:r>
      <w:r>
        <w:rPr>
          <w:sz w:val="26"/>
        </w:rPr>
        <w:t>decision of this Court in </w:t>
      </w:r>
      <w:r>
        <w:rPr>
          <w:i/>
          <w:sz w:val="26"/>
        </w:rPr>
        <w:t>Jatinder Singh case</w:t>
      </w:r>
      <w:r>
        <w:rPr>
          <w:i/>
          <w:sz w:val="26"/>
          <w:vertAlign w:val="superscript"/>
        </w:rPr>
        <w:t>12</w:t>
      </w:r>
      <w:r>
        <w:rPr>
          <w:sz w:val="26"/>
          <w:vertAlign w:val="baseline"/>
        </w:rPr>
        <w:t>, wherein</w:t>
      </w:r>
      <w:r>
        <w:rPr>
          <w:spacing w:val="3"/>
          <w:sz w:val="26"/>
          <w:vertAlign w:val="baseline"/>
        </w:rPr>
        <w:t> </w:t>
      </w:r>
      <w:r>
        <w:rPr>
          <w:spacing w:val="-11"/>
          <w:sz w:val="26"/>
          <w:vertAlign w:val="baseline"/>
        </w:rPr>
        <w:t>the</w:t>
      </w:r>
    </w:p>
    <w:p>
      <w:pPr>
        <w:pStyle w:val="BodyText"/>
        <w:spacing w:before="4"/>
        <w:rPr>
          <w:sz w:val="23"/>
        </w:rPr>
      </w:pPr>
      <w:r>
        <w:rPr/>
        <w:pict>
          <v:rect style="position:absolute;margin-left:72.024002pt;margin-top:15.392545pt;width:144.020pt;height:.72003pt;mso-position-horizontal-relative:page;mso-position-vertical-relative:paragraph;z-index:-15725568;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13</w:t>
      </w:r>
      <w:r>
        <w:rPr>
          <w:sz w:val="24"/>
          <w:vertAlign w:val="baseline"/>
        </w:rPr>
        <w:t> (2009) 9 SCC 642</w:t>
      </w:r>
    </w:p>
    <w:p>
      <w:pPr>
        <w:spacing w:after="0"/>
        <w:jc w:val="left"/>
        <w:rPr>
          <w:sz w:val="24"/>
        </w:rPr>
        <w:sectPr>
          <w:pgSz w:w="11910" w:h="16840"/>
          <w:pgMar w:header="751" w:footer="0" w:top="1660" w:bottom="280" w:left="940" w:right="1320"/>
        </w:sectPr>
      </w:pPr>
    </w:p>
    <w:p>
      <w:pPr>
        <w:pStyle w:val="BodyText"/>
        <w:spacing w:before="5"/>
        <w:rPr>
          <w:sz w:val="11"/>
        </w:rPr>
      </w:pPr>
    </w:p>
    <w:p>
      <w:pPr>
        <w:pStyle w:val="BodyText"/>
        <w:spacing w:before="100"/>
        <w:ind w:left="2202" w:right="1773"/>
        <w:jc w:val="both"/>
      </w:pPr>
      <w:r>
        <w:rPr/>
        <w:t>decision in </w:t>
      </w:r>
      <w:r>
        <w:rPr>
          <w:i/>
        </w:rPr>
        <w:t>Pramatha Nath Talukdar case</w:t>
      </w:r>
      <w:r>
        <w:rPr>
          <w:i/>
          <w:vertAlign w:val="superscript"/>
        </w:rPr>
        <w:t>2</w:t>
      </w:r>
      <w:r>
        <w:rPr>
          <w:i/>
          <w:vertAlign w:val="baseline"/>
        </w:rPr>
        <w:t> </w:t>
      </w:r>
      <w:r>
        <w:rPr>
          <w:vertAlign w:val="baseline"/>
        </w:rPr>
        <w:t>was </w:t>
      </w:r>
      <w:r>
        <w:rPr>
          <w:spacing w:val="-6"/>
          <w:vertAlign w:val="baseline"/>
        </w:rPr>
        <w:t>also </w:t>
      </w:r>
      <w:r>
        <w:rPr>
          <w:vertAlign w:val="baseline"/>
        </w:rPr>
        <w:t>taken into consideration and it was categorically observed that in the absence of any provision in </w:t>
      </w:r>
      <w:r>
        <w:rPr>
          <w:spacing w:val="-4"/>
          <w:vertAlign w:val="baseline"/>
        </w:rPr>
        <w:t>the</w:t>
      </w:r>
      <w:r>
        <w:rPr>
          <w:spacing w:val="57"/>
          <w:vertAlign w:val="baseline"/>
        </w:rPr>
        <w:t> </w:t>
      </w:r>
      <w:r>
        <w:rPr>
          <w:vertAlign w:val="baseline"/>
        </w:rPr>
        <w:t>Code barring a second complaint being filed on the same allegation, there would be no bar to a second complaint being filed on the same facts if the first complaint did not result in the conviction or acquittal or even discharge of the accused, and if the dismissal was</w:t>
      </w:r>
      <w:r>
        <w:rPr>
          <w:spacing w:val="-9"/>
          <w:vertAlign w:val="baseline"/>
        </w:rPr>
        <w:t> </w:t>
      </w:r>
      <w:r>
        <w:rPr>
          <w:vertAlign w:val="baseline"/>
        </w:rPr>
        <w:t>not</w:t>
      </w:r>
      <w:r>
        <w:rPr>
          <w:spacing w:val="-9"/>
          <w:vertAlign w:val="baseline"/>
        </w:rPr>
        <w:t> </w:t>
      </w:r>
      <w:r>
        <w:rPr>
          <w:vertAlign w:val="baseline"/>
        </w:rPr>
        <w:t>on</w:t>
      </w:r>
      <w:r>
        <w:rPr>
          <w:spacing w:val="-9"/>
          <w:vertAlign w:val="baseline"/>
        </w:rPr>
        <w:t> </w:t>
      </w:r>
      <w:r>
        <w:rPr>
          <w:vertAlign w:val="baseline"/>
        </w:rPr>
        <w:t>merit</w:t>
      </w:r>
      <w:r>
        <w:rPr>
          <w:spacing w:val="-9"/>
          <w:vertAlign w:val="baseline"/>
        </w:rPr>
        <w:t> </w:t>
      </w:r>
      <w:r>
        <w:rPr>
          <w:vertAlign w:val="baseline"/>
        </w:rPr>
        <w:t>but</w:t>
      </w:r>
      <w:r>
        <w:rPr>
          <w:spacing w:val="-9"/>
          <w:vertAlign w:val="baseline"/>
        </w:rPr>
        <w:t> </w:t>
      </w:r>
      <w:r>
        <w:rPr>
          <w:vertAlign w:val="baseline"/>
        </w:rPr>
        <w:t>on</w:t>
      </w:r>
      <w:r>
        <w:rPr>
          <w:spacing w:val="-7"/>
          <w:vertAlign w:val="baseline"/>
        </w:rPr>
        <w:t> </w:t>
      </w:r>
      <w:r>
        <w:rPr>
          <w:vertAlign w:val="baseline"/>
        </w:rPr>
        <w:t>account</w:t>
      </w:r>
      <w:r>
        <w:rPr>
          <w:spacing w:val="-9"/>
          <w:vertAlign w:val="baseline"/>
        </w:rPr>
        <w:t> </w:t>
      </w:r>
      <w:r>
        <w:rPr>
          <w:vertAlign w:val="baseline"/>
        </w:rPr>
        <w:t>of</w:t>
      </w:r>
      <w:r>
        <w:rPr>
          <w:spacing w:val="-9"/>
          <w:vertAlign w:val="baseline"/>
        </w:rPr>
        <w:t> </w:t>
      </w:r>
      <w:r>
        <w:rPr>
          <w:vertAlign w:val="baseline"/>
        </w:rPr>
        <w:t>a</w:t>
      </w:r>
      <w:r>
        <w:rPr>
          <w:spacing w:val="-9"/>
          <w:vertAlign w:val="baseline"/>
        </w:rPr>
        <w:t> </w:t>
      </w:r>
      <w:r>
        <w:rPr>
          <w:vertAlign w:val="baseline"/>
        </w:rPr>
        <w:t>default</w:t>
      </w:r>
      <w:r>
        <w:rPr>
          <w:spacing w:val="-9"/>
          <w:vertAlign w:val="baseline"/>
        </w:rPr>
        <w:t> </w:t>
      </w:r>
      <w:r>
        <w:rPr>
          <w:vertAlign w:val="baseline"/>
        </w:rPr>
        <w:t>on</w:t>
      </w:r>
      <w:r>
        <w:rPr>
          <w:spacing w:val="-7"/>
          <w:vertAlign w:val="baseline"/>
        </w:rPr>
        <w:t> </w:t>
      </w:r>
      <w:r>
        <w:rPr>
          <w:vertAlign w:val="baseline"/>
        </w:rPr>
        <w:t>the</w:t>
      </w:r>
      <w:r>
        <w:rPr>
          <w:spacing w:val="-9"/>
          <w:vertAlign w:val="baseline"/>
        </w:rPr>
        <w:t> </w:t>
      </w:r>
      <w:r>
        <w:rPr>
          <w:vertAlign w:val="baseline"/>
        </w:rPr>
        <w:t>part of the</w:t>
      </w:r>
      <w:r>
        <w:rPr>
          <w:spacing w:val="-3"/>
          <w:vertAlign w:val="baseline"/>
        </w:rPr>
        <w:t> </w:t>
      </w:r>
      <w:r>
        <w:rPr>
          <w:vertAlign w:val="baseline"/>
        </w:rPr>
        <w:t>complainant.”</w:t>
      </w:r>
    </w:p>
    <w:p>
      <w:pPr>
        <w:pStyle w:val="BodyText"/>
        <w:spacing w:before="10"/>
        <w:rPr>
          <w:sz w:val="32"/>
        </w:rPr>
      </w:pPr>
    </w:p>
    <w:p>
      <w:pPr>
        <w:pStyle w:val="Heading1"/>
        <w:numPr>
          <w:ilvl w:val="1"/>
          <w:numId w:val="4"/>
        </w:numPr>
        <w:tabs>
          <w:tab w:pos="1941" w:val="left" w:leader="none"/>
        </w:tabs>
        <w:spacing w:line="480" w:lineRule="auto" w:before="1" w:after="0"/>
        <w:ind w:left="1220" w:right="210" w:firstLine="0"/>
        <w:jc w:val="both"/>
      </w:pPr>
      <w:r>
        <w:rPr/>
        <w:t>In </w:t>
      </w:r>
      <w:r>
        <w:rPr>
          <w:b/>
          <w:i/>
        </w:rPr>
        <w:t>Poonam Chand Jain and Another vs. Fazru</w:t>
      </w:r>
      <w:r>
        <w:rPr>
          <w:b/>
          <w:i/>
          <w:vertAlign w:val="superscript"/>
        </w:rPr>
        <w:t>14</w:t>
      </w:r>
      <w:r>
        <w:rPr>
          <w:b/>
          <w:i/>
          <w:vertAlign w:val="baseline"/>
        </w:rPr>
        <w:t> </w:t>
      </w:r>
      <w:r>
        <w:rPr>
          <w:vertAlign w:val="baseline"/>
        </w:rPr>
        <w:t>the </w:t>
      </w:r>
      <w:r>
        <w:rPr>
          <w:spacing w:val="-6"/>
          <w:vertAlign w:val="baseline"/>
        </w:rPr>
        <w:t>issue </w:t>
      </w:r>
      <w:r>
        <w:rPr>
          <w:vertAlign w:val="baseline"/>
        </w:rPr>
        <w:t>whether after the dismissal of the earlier complaint had attained finality, could</w:t>
      </w:r>
      <w:r>
        <w:rPr>
          <w:spacing w:val="-10"/>
          <w:vertAlign w:val="baseline"/>
        </w:rPr>
        <w:t> </w:t>
      </w:r>
      <w:r>
        <w:rPr>
          <w:vertAlign w:val="baseline"/>
        </w:rPr>
        <w:t>a</w:t>
      </w:r>
      <w:r>
        <w:rPr>
          <w:spacing w:val="-9"/>
          <w:vertAlign w:val="baseline"/>
        </w:rPr>
        <w:t> </w:t>
      </w:r>
      <w:r>
        <w:rPr>
          <w:vertAlign w:val="baseline"/>
        </w:rPr>
        <w:t>second</w:t>
      </w:r>
      <w:r>
        <w:rPr>
          <w:spacing w:val="-10"/>
          <w:vertAlign w:val="baseline"/>
        </w:rPr>
        <w:t> </w:t>
      </w:r>
      <w:r>
        <w:rPr>
          <w:vertAlign w:val="baseline"/>
        </w:rPr>
        <w:t>complaint</w:t>
      </w:r>
      <w:r>
        <w:rPr>
          <w:spacing w:val="-9"/>
          <w:vertAlign w:val="baseline"/>
        </w:rPr>
        <w:t> </w:t>
      </w:r>
      <w:r>
        <w:rPr>
          <w:vertAlign w:val="baseline"/>
        </w:rPr>
        <w:t>be</w:t>
      </w:r>
      <w:r>
        <w:rPr>
          <w:spacing w:val="-10"/>
          <w:vertAlign w:val="baseline"/>
        </w:rPr>
        <w:t> </w:t>
      </w:r>
      <w:r>
        <w:rPr>
          <w:vertAlign w:val="baseline"/>
        </w:rPr>
        <w:t>maintained</w:t>
      </w:r>
      <w:r>
        <w:rPr>
          <w:spacing w:val="-10"/>
          <w:vertAlign w:val="baseline"/>
        </w:rPr>
        <w:t> </w:t>
      </w:r>
      <w:r>
        <w:rPr>
          <w:vertAlign w:val="baseline"/>
        </w:rPr>
        <w:t>on</w:t>
      </w:r>
      <w:r>
        <w:rPr>
          <w:spacing w:val="-11"/>
          <w:vertAlign w:val="baseline"/>
        </w:rPr>
        <w:t> </w:t>
      </w:r>
      <w:r>
        <w:rPr>
          <w:vertAlign w:val="baseline"/>
        </w:rPr>
        <w:t>identical</w:t>
      </w:r>
      <w:r>
        <w:rPr>
          <w:spacing w:val="-10"/>
          <w:vertAlign w:val="baseline"/>
        </w:rPr>
        <w:t> </w:t>
      </w:r>
      <w:r>
        <w:rPr>
          <w:vertAlign w:val="baseline"/>
        </w:rPr>
        <w:t>facts</w:t>
      </w:r>
      <w:r>
        <w:rPr>
          <w:spacing w:val="-9"/>
          <w:vertAlign w:val="baseline"/>
        </w:rPr>
        <w:t> </w:t>
      </w:r>
      <w:r>
        <w:rPr>
          <w:vertAlign w:val="baseline"/>
        </w:rPr>
        <w:t>was</w:t>
      </w:r>
      <w:r>
        <w:rPr>
          <w:spacing w:val="-9"/>
          <w:vertAlign w:val="baseline"/>
        </w:rPr>
        <w:t> </w:t>
      </w:r>
      <w:r>
        <w:rPr>
          <w:vertAlign w:val="baseline"/>
        </w:rPr>
        <w:t>considered as under:-</w:t>
      </w:r>
    </w:p>
    <w:p>
      <w:pPr>
        <w:pStyle w:val="BodyText"/>
        <w:spacing w:before="39"/>
        <w:ind w:left="2202" w:right="1776"/>
        <w:jc w:val="both"/>
      </w:pPr>
      <w:r>
        <w:rPr/>
        <w:t>“14. In the background of these facts, the question which crops up for determination by this Court is whether after an order of dismissal of complaint attained finality, the complainant can file another complaint on almost identical facts without disclosing in the second complaint the fact of either filing of the first complaint or its dismissal.</w:t>
      </w:r>
    </w:p>
    <w:p>
      <w:pPr>
        <w:pStyle w:val="BodyText"/>
        <w:rPr>
          <w:sz w:val="33"/>
        </w:rPr>
      </w:pPr>
    </w:p>
    <w:p>
      <w:pPr>
        <w:pStyle w:val="ListParagraph"/>
        <w:numPr>
          <w:ilvl w:val="0"/>
          <w:numId w:val="6"/>
        </w:numPr>
        <w:tabs>
          <w:tab w:pos="2579" w:val="left" w:leader="none"/>
        </w:tabs>
        <w:spacing w:line="240" w:lineRule="auto" w:before="0" w:after="0"/>
        <w:ind w:left="2202" w:right="1772" w:firstLine="0"/>
        <w:jc w:val="both"/>
        <w:rPr>
          <w:sz w:val="26"/>
        </w:rPr>
      </w:pPr>
      <w:r>
        <w:rPr>
          <w:sz w:val="26"/>
        </w:rPr>
        <w:t>Almost</w:t>
      </w:r>
      <w:r>
        <w:rPr>
          <w:spacing w:val="-15"/>
          <w:sz w:val="26"/>
        </w:rPr>
        <w:t> </w:t>
      </w:r>
      <w:r>
        <w:rPr>
          <w:sz w:val="26"/>
        </w:rPr>
        <w:t>similar</w:t>
      </w:r>
      <w:r>
        <w:rPr>
          <w:spacing w:val="-15"/>
          <w:sz w:val="26"/>
        </w:rPr>
        <w:t> </w:t>
      </w:r>
      <w:r>
        <w:rPr>
          <w:sz w:val="26"/>
        </w:rPr>
        <w:t>questions</w:t>
      </w:r>
      <w:r>
        <w:rPr>
          <w:spacing w:val="-14"/>
          <w:sz w:val="26"/>
        </w:rPr>
        <w:t> </w:t>
      </w:r>
      <w:r>
        <w:rPr>
          <w:sz w:val="26"/>
        </w:rPr>
        <w:t>came</w:t>
      </w:r>
      <w:r>
        <w:rPr>
          <w:spacing w:val="-14"/>
          <w:sz w:val="26"/>
        </w:rPr>
        <w:t> </w:t>
      </w:r>
      <w:r>
        <w:rPr>
          <w:sz w:val="26"/>
        </w:rPr>
        <w:t>up</w:t>
      </w:r>
      <w:r>
        <w:rPr>
          <w:spacing w:val="-14"/>
          <w:sz w:val="26"/>
        </w:rPr>
        <w:t> </w:t>
      </w:r>
      <w:r>
        <w:rPr>
          <w:sz w:val="26"/>
        </w:rPr>
        <w:t>for</w:t>
      </w:r>
      <w:r>
        <w:rPr>
          <w:spacing w:val="-15"/>
          <w:sz w:val="26"/>
        </w:rPr>
        <w:t> </w:t>
      </w:r>
      <w:r>
        <w:rPr>
          <w:sz w:val="26"/>
        </w:rPr>
        <w:t>consideration before this Court in </w:t>
      </w:r>
      <w:r>
        <w:rPr>
          <w:i/>
          <w:sz w:val="26"/>
        </w:rPr>
        <w:t>Pramatha Nath Talukdar </w:t>
      </w:r>
      <w:r>
        <w:rPr>
          <w:sz w:val="26"/>
        </w:rPr>
        <w:t>v. </w:t>
      </w:r>
      <w:r>
        <w:rPr>
          <w:i/>
          <w:spacing w:val="-3"/>
          <w:sz w:val="26"/>
        </w:rPr>
        <w:t>Saroj </w:t>
      </w:r>
      <w:r>
        <w:rPr>
          <w:i/>
          <w:sz w:val="26"/>
        </w:rPr>
        <w:t>Ranjan Sarkar</w:t>
      </w:r>
      <w:r>
        <w:rPr>
          <w:i/>
          <w:sz w:val="26"/>
          <w:vertAlign w:val="superscript"/>
        </w:rPr>
        <w:t>2</w:t>
      </w:r>
      <w:r>
        <w:rPr>
          <w:sz w:val="26"/>
          <w:vertAlign w:val="baseline"/>
        </w:rPr>
        <w:t>. The majority judgment in </w:t>
      </w:r>
      <w:r>
        <w:rPr>
          <w:i/>
          <w:spacing w:val="-3"/>
          <w:sz w:val="26"/>
          <w:vertAlign w:val="baseline"/>
        </w:rPr>
        <w:t>Pramatha </w:t>
      </w:r>
      <w:r>
        <w:rPr>
          <w:i/>
          <w:sz w:val="26"/>
          <w:vertAlign w:val="baseline"/>
        </w:rPr>
        <w:t>Nath</w:t>
      </w:r>
      <w:r>
        <w:rPr>
          <w:i/>
          <w:sz w:val="26"/>
          <w:vertAlign w:val="superscript"/>
        </w:rPr>
        <w:t>2</w:t>
      </w:r>
      <w:r>
        <w:rPr>
          <w:i/>
          <w:sz w:val="26"/>
          <w:vertAlign w:val="baseline"/>
        </w:rPr>
        <w:t> </w:t>
      </w:r>
      <w:r>
        <w:rPr>
          <w:sz w:val="26"/>
          <w:vertAlign w:val="baseline"/>
        </w:rPr>
        <w:t>was delivered by Kapur, J. His Lordship </w:t>
      </w:r>
      <w:r>
        <w:rPr>
          <w:spacing w:val="-4"/>
          <w:sz w:val="26"/>
          <w:vertAlign w:val="baseline"/>
        </w:rPr>
        <w:t>held </w:t>
      </w:r>
      <w:r>
        <w:rPr>
          <w:sz w:val="26"/>
          <w:vertAlign w:val="baseline"/>
        </w:rPr>
        <w:t>that an order of dismissal under Section 203 of the Criminal Procedure Code (for short “the Code”) is, however, no bar to the entertainment of a second complaint on the same facts but it can be entertained only in exceptional circumstances. This </w:t>
      </w:r>
      <w:r>
        <w:rPr>
          <w:spacing w:val="-3"/>
          <w:sz w:val="26"/>
          <w:vertAlign w:val="baseline"/>
        </w:rPr>
        <w:t>Court </w:t>
      </w:r>
      <w:r>
        <w:rPr>
          <w:sz w:val="26"/>
          <w:vertAlign w:val="baseline"/>
        </w:rPr>
        <w:t>explained the exceptional circumstances</w:t>
      </w:r>
      <w:r>
        <w:rPr>
          <w:spacing w:val="-3"/>
          <w:sz w:val="26"/>
          <w:vertAlign w:val="baseline"/>
        </w:rPr>
        <w:t> </w:t>
      </w:r>
      <w:r>
        <w:rPr>
          <w:sz w:val="26"/>
          <w:vertAlign w:val="baseline"/>
        </w:rPr>
        <w:t>as:</w:t>
      </w:r>
    </w:p>
    <w:p>
      <w:pPr>
        <w:pStyle w:val="BodyText"/>
        <w:spacing w:before="1"/>
        <w:rPr>
          <w:sz w:val="33"/>
        </w:rPr>
      </w:pPr>
    </w:p>
    <w:p>
      <w:pPr>
        <w:pStyle w:val="ListParagraph"/>
        <w:numPr>
          <w:ilvl w:val="1"/>
          <w:numId w:val="6"/>
        </w:numPr>
        <w:tabs>
          <w:tab w:pos="3129" w:val="left" w:leader="none"/>
        </w:tabs>
        <w:spacing w:line="240" w:lineRule="auto" w:before="0" w:after="0"/>
        <w:ind w:left="2660" w:right="1775" w:firstLine="0"/>
        <w:jc w:val="left"/>
        <w:rPr>
          <w:sz w:val="26"/>
        </w:rPr>
      </w:pPr>
      <w:r>
        <w:rPr>
          <w:sz w:val="26"/>
        </w:rPr>
        <w:t>where the previous order was passed </w:t>
      </w:r>
      <w:r>
        <w:rPr>
          <w:spacing w:val="-7"/>
          <w:sz w:val="26"/>
        </w:rPr>
        <w:t>on </w:t>
      </w:r>
      <w:r>
        <w:rPr>
          <w:sz w:val="26"/>
        </w:rPr>
        <w:t>incomplete record,</w:t>
      </w:r>
      <w:r>
        <w:rPr>
          <w:spacing w:val="1"/>
          <w:sz w:val="26"/>
        </w:rPr>
        <w:t> </w:t>
      </w:r>
      <w:r>
        <w:rPr>
          <w:sz w:val="26"/>
        </w:rPr>
        <w:t>or</w:t>
      </w:r>
    </w:p>
    <w:p>
      <w:pPr>
        <w:pStyle w:val="BodyText"/>
        <w:rPr>
          <w:sz w:val="20"/>
        </w:rPr>
      </w:pPr>
    </w:p>
    <w:p>
      <w:pPr>
        <w:pStyle w:val="BodyText"/>
        <w:rPr>
          <w:sz w:val="20"/>
        </w:rPr>
      </w:pPr>
    </w:p>
    <w:p>
      <w:pPr>
        <w:pStyle w:val="BodyText"/>
        <w:spacing w:before="8"/>
        <w:rPr>
          <w:sz w:val="15"/>
        </w:rPr>
      </w:pPr>
      <w:r>
        <w:rPr/>
        <w:pict>
          <v:rect style="position:absolute;margin-left:72.024002pt;margin-top:11.017984pt;width:144.020pt;height:.72003pt;mso-position-horizontal-relative:page;mso-position-vertical-relative:paragraph;z-index:-15725056;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14</w:t>
      </w:r>
      <w:r>
        <w:rPr>
          <w:sz w:val="24"/>
          <w:vertAlign w:val="baseline"/>
        </w:rPr>
        <w:t> (2010) 2 SCC 631</w:t>
      </w:r>
    </w:p>
    <w:p>
      <w:pPr>
        <w:spacing w:after="0"/>
        <w:jc w:val="left"/>
        <w:rPr>
          <w:sz w:val="24"/>
        </w:rPr>
        <w:sectPr>
          <w:pgSz w:w="11910" w:h="16840"/>
          <w:pgMar w:header="751" w:footer="0" w:top="1660" w:bottom="280" w:left="940" w:right="1320"/>
        </w:sectPr>
      </w:pPr>
    </w:p>
    <w:p>
      <w:pPr>
        <w:pStyle w:val="BodyText"/>
        <w:spacing w:before="5"/>
        <w:rPr>
          <w:sz w:val="12"/>
        </w:rPr>
      </w:pPr>
    </w:p>
    <w:p>
      <w:pPr>
        <w:pStyle w:val="ListParagraph"/>
        <w:numPr>
          <w:ilvl w:val="1"/>
          <w:numId w:val="6"/>
        </w:numPr>
        <w:tabs>
          <w:tab w:pos="3084" w:val="left" w:leader="none"/>
        </w:tabs>
        <w:spacing w:line="240" w:lineRule="auto" w:before="89" w:after="0"/>
        <w:ind w:left="2660" w:right="1777" w:firstLine="0"/>
        <w:jc w:val="both"/>
        <w:rPr>
          <w:sz w:val="26"/>
        </w:rPr>
      </w:pPr>
      <w:r>
        <w:rPr>
          <w:sz w:val="26"/>
        </w:rPr>
        <w:t>on a misunderstanding of the nature of </w:t>
      </w:r>
      <w:r>
        <w:rPr>
          <w:spacing w:val="-4"/>
          <w:sz w:val="26"/>
        </w:rPr>
        <w:t>the </w:t>
      </w:r>
      <w:r>
        <w:rPr>
          <w:sz w:val="26"/>
        </w:rPr>
        <w:t>complaint, or</w:t>
      </w:r>
    </w:p>
    <w:p>
      <w:pPr>
        <w:pStyle w:val="BodyText"/>
        <w:spacing w:before="10"/>
        <w:rPr>
          <w:sz w:val="32"/>
        </w:rPr>
      </w:pPr>
    </w:p>
    <w:p>
      <w:pPr>
        <w:pStyle w:val="ListParagraph"/>
        <w:numPr>
          <w:ilvl w:val="1"/>
          <w:numId w:val="6"/>
        </w:numPr>
        <w:tabs>
          <w:tab w:pos="3067" w:val="left" w:leader="none"/>
        </w:tabs>
        <w:spacing w:line="240" w:lineRule="auto" w:before="0" w:after="0"/>
        <w:ind w:left="2660" w:right="1775" w:firstLine="0"/>
        <w:jc w:val="both"/>
        <w:rPr>
          <w:sz w:val="26"/>
        </w:rPr>
      </w:pPr>
      <w:r>
        <w:rPr>
          <w:sz w:val="26"/>
        </w:rPr>
        <w:t>the order which was passed was manifestly absurd, unjust or foolish,</w:t>
      </w:r>
      <w:r>
        <w:rPr>
          <w:spacing w:val="-2"/>
          <w:sz w:val="26"/>
        </w:rPr>
        <w:t> </w:t>
      </w:r>
      <w:r>
        <w:rPr>
          <w:sz w:val="26"/>
        </w:rPr>
        <w:t>or</w:t>
      </w:r>
    </w:p>
    <w:p>
      <w:pPr>
        <w:pStyle w:val="BodyText"/>
        <w:rPr>
          <w:sz w:val="33"/>
        </w:rPr>
      </w:pPr>
    </w:p>
    <w:p>
      <w:pPr>
        <w:pStyle w:val="ListParagraph"/>
        <w:numPr>
          <w:ilvl w:val="1"/>
          <w:numId w:val="6"/>
        </w:numPr>
        <w:tabs>
          <w:tab w:pos="3146" w:val="left" w:leader="none"/>
        </w:tabs>
        <w:spacing w:line="240" w:lineRule="auto" w:before="0" w:after="0"/>
        <w:ind w:left="2660" w:right="1775" w:firstLine="0"/>
        <w:jc w:val="both"/>
        <w:rPr>
          <w:sz w:val="26"/>
        </w:rPr>
      </w:pPr>
      <w:r>
        <w:rPr>
          <w:sz w:val="26"/>
        </w:rPr>
        <w:t>where new facts which could not, </w:t>
      </w:r>
      <w:r>
        <w:rPr>
          <w:spacing w:val="-4"/>
          <w:sz w:val="26"/>
        </w:rPr>
        <w:t>with</w:t>
      </w:r>
      <w:r>
        <w:rPr>
          <w:spacing w:val="57"/>
          <w:sz w:val="26"/>
        </w:rPr>
        <w:t> </w:t>
      </w:r>
      <w:r>
        <w:rPr>
          <w:sz w:val="26"/>
        </w:rPr>
        <w:t>reasonable diligence, have been brought on the record in the previous</w:t>
      </w:r>
      <w:r>
        <w:rPr>
          <w:spacing w:val="-1"/>
          <w:sz w:val="26"/>
        </w:rPr>
        <w:t> </w:t>
      </w:r>
      <w:r>
        <w:rPr>
          <w:sz w:val="26"/>
        </w:rPr>
        <w:t>proceedings.</w:t>
      </w:r>
    </w:p>
    <w:p>
      <w:pPr>
        <w:pStyle w:val="BodyText"/>
        <w:spacing w:before="1"/>
        <w:rPr>
          <w:sz w:val="33"/>
        </w:rPr>
      </w:pPr>
    </w:p>
    <w:p>
      <w:pPr>
        <w:pStyle w:val="ListParagraph"/>
        <w:numPr>
          <w:ilvl w:val="0"/>
          <w:numId w:val="6"/>
        </w:numPr>
        <w:tabs>
          <w:tab w:pos="2613" w:val="left" w:leader="none"/>
        </w:tabs>
        <w:spacing w:line="240" w:lineRule="auto" w:before="0" w:after="0"/>
        <w:ind w:left="2202" w:right="1773" w:firstLine="0"/>
        <w:jc w:val="both"/>
        <w:rPr>
          <w:sz w:val="26"/>
        </w:rPr>
      </w:pPr>
      <w:r>
        <w:rPr/>
        <w:pict>
          <v:rect style="position:absolute;margin-left:177.619995pt;margin-top:13.576721pt;width:262.970pt;height:.600010pt;mso-position-horizontal-relative:page;mso-position-vertical-relative:paragraph;z-index:-15929344" filled="true" fillcolor="#000000" stroked="false">
            <v:fill type="solid"/>
            <w10:wrap type="none"/>
          </v:rect>
        </w:pict>
      </w:r>
      <w:r>
        <w:rPr>
          <w:sz w:val="26"/>
        </w:rPr>
        <w:t>This Court in </w:t>
      </w:r>
      <w:r>
        <w:rPr>
          <w:i/>
          <w:sz w:val="26"/>
        </w:rPr>
        <w:t>Pramatha Nath</w:t>
      </w:r>
      <w:r>
        <w:rPr>
          <w:i/>
          <w:sz w:val="26"/>
          <w:vertAlign w:val="superscript"/>
        </w:rPr>
        <w:t>2</w:t>
      </w:r>
      <w:r>
        <w:rPr>
          <w:i/>
          <w:sz w:val="26"/>
          <w:vertAlign w:val="baseline"/>
        </w:rPr>
        <w:t> </w:t>
      </w:r>
      <w:r>
        <w:rPr>
          <w:sz w:val="26"/>
          <w:vertAlign w:val="baseline"/>
        </w:rPr>
        <w:t>made it very </w:t>
      </w:r>
      <w:r>
        <w:rPr>
          <w:spacing w:val="-5"/>
          <w:sz w:val="26"/>
          <w:vertAlign w:val="baseline"/>
        </w:rPr>
        <w:t>clear</w:t>
      </w:r>
      <w:r>
        <w:rPr>
          <w:spacing w:val="-5"/>
          <w:sz w:val="26"/>
          <w:u w:val="single"/>
          <w:vertAlign w:val="baseline"/>
        </w:rPr>
        <w:t> </w:t>
      </w:r>
      <w:r>
        <w:rPr>
          <w:sz w:val="26"/>
          <w:u w:val="single"/>
          <w:vertAlign w:val="baseline"/>
        </w:rPr>
        <w:t>that interest of justice cannot permit that after </w:t>
      </w:r>
      <w:r>
        <w:rPr>
          <w:spacing w:val="-11"/>
          <w:sz w:val="26"/>
          <w:u w:val="single"/>
          <w:vertAlign w:val="baseline"/>
        </w:rPr>
        <w:t>a </w:t>
      </w:r>
      <w:r>
        <w:rPr>
          <w:sz w:val="26"/>
          <w:u w:val="single"/>
          <w:vertAlign w:val="baseline"/>
        </w:rPr>
        <w:t>decision has been given on a complaint upon full consideration of the case, the complainant should be given another opportunity to have the complaint enquired into again. In para 50 of the judgment the majority judgment of this Court opined that fresh evidence or fresh facts must be such which could not with</w:t>
      </w:r>
      <w:r>
        <w:rPr>
          <w:spacing w:val="-17"/>
          <w:sz w:val="26"/>
          <w:u w:val="single"/>
          <w:vertAlign w:val="baseline"/>
        </w:rPr>
        <w:t> </w:t>
      </w:r>
      <w:r>
        <w:rPr>
          <w:sz w:val="26"/>
          <w:u w:val="single"/>
          <w:vertAlign w:val="baseline"/>
        </w:rPr>
        <w:t>reasonable</w:t>
      </w:r>
      <w:r>
        <w:rPr>
          <w:spacing w:val="-15"/>
          <w:sz w:val="26"/>
          <w:u w:val="single"/>
          <w:vertAlign w:val="baseline"/>
        </w:rPr>
        <w:t> </w:t>
      </w:r>
      <w:r>
        <w:rPr>
          <w:sz w:val="26"/>
          <w:u w:val="single"/>
          <w:vertAlign w:val="baseline"/>
        </w:rPr>
        <w:t>diligence</w:t>
      </w:r>
      <w:r>
        <w:rPr>
          <w:spacing w:val="-15"/>
          <w:sz w:val="26"/>
          <w:u w:val="single"/>
          <w:vertAlign w:val="baseline"/>
        </w:rPr>
        <w:t> </w:t>
      </w:r>
      <w:r>
        <w:rPr>
          <w:sz w:val="26"/>
          <w:u w:val="single"/>
          <w:vertAlign w:val="baseline"/>
        </w:rPr>
        <w:t>have</w:t>
      </w:r>
      <w:r>
        <w:rPr>
          <w:spacing w:val="-15"/>
          <w:sz w:val="26"/>
          <w:u w:val="single"/>
          <w:vertAlign w:val="baseline"/>
        </w:rPr>
        <w:t> </w:t>
      </w:r>
      <w:r>
        <w:rPr>
          <w:sz w:val="26"/>
          <w:u w:val="single"/>
          <w:vertAlign w:val="baseline"/>
        </w:rPr>
        <w:t>been</w:t>
      </w:r>
      <w:r>
        <w:rPr>
          <w:spacing w:val="-15"/>
          <w:sz w:val="26"/>
          <w:u w:val="single"/>
          <w:vertAlign w:val="baseline"/>
        </w:rPr>
        <w:t> </w:t>
      </w:r>
      <w:r>
        <w:rPr>
          <w:sz w:val="26"/>
          <w:u w:val="single"/>
          <w:vertAlign w:val="baseline"/>
        </w:rPr>
        <w:t>brought</w:t>
      </w:r>
      <w:r>
        <w:rPr>
          <w:spacing w:val="-16"/>
          <w:sz w:val="26"/>
          <w:u w:val="single"/>
          <w:vertAlign w:val="baseline"/>
        </w:rPr>
        <w:t> </w:t>
      </w:r>
      <w:r>
        <w:rPr>
          <w:sz w:val="26"/>
          <w:u w:val="single"/>
          <w:vertAlign w:val="baseline"/>
        </w:rPr>
        <w:t>on</w:t>
      </w:r>
      <w:r>
        <w:rPr>
          <w:spacing w:val="-16"/>
          <w:sz w:val="26"/>
          <w:u w:val="single"/>
          <w:vertAlign w:val="baseline"/>
        </w:rPr>
        <w:t> </w:t>
      </w:r>
      <w:r>
        <w:rPr>
          <w:sz w:val="26"/>
          <w:u w:val="single"/>
          <w:vertAlign w:val="baseline"/>
        </w:rPr>
        <w:t>record. This Court very clearly held that it cannot be settled law which permits the complainant to place some evidence before the Magistrate which are in his possession and then if the complaint is dismissed adduce some more evidence. According to this Court, such a course is not permitted on a correct view of the law. (para 50, p.</w:t>
      </w:r>
      <w:r>
        <w:rPr>
          <w:spacing w:val="-5"/>
          <w:sz w:val="26"/>
          <w:u w:val="single"/>
          <w:vertAlign w:val="baseline"/>
        </w:rPr>
        <w:t> </w:t>
      </w:r>
      <w:r>
        <w:rPr>
          <w:sz w:val="26"/>
          <w:u w:val="single"/>
          <w:vertAlign w:val="baseline"/>
        </w:rPr>
        <w:t>899)</w:t>
      </w:r>
    </w:p>
    <w:p>
      <w:pPr>
        <w:pStyle w:val="BodyText"/>
        <w:spacing w:before="3"/>
        <w:rPr>
          <w:sz w:val="25"/>
        </w:rPr>
      </w:pPr>
    </w:p>
    <w:p>
      <w:pPr>
        <w:pStyle w:val="ListParagraph"/>
        <w:numPr>
          <w:ilvl w:val="0"/>
          <w:numId w:val="6"/>
        </w:numPr>
        <w:tabs>
          <w:tab w:pos="2658" w:val="left" w:leader="none"/>
        </w:tabs>
        <w:spacing w:line="240" w:lineRule="auto" w:before="89" w:after="0"/>
        <w:ind w:left="2202" w:right="1772" w:firstLine="0"/>
        <w:jc w:val="both"/>
        <w:rPr>
          <w:sz w:val="26"/>
        </w:rPr>
      </w:pPr>
      <w:r>
        <w:rPr>
          <w:sz w:val="26"/>
        </w:rPr>
        <w:t>This question again came up for consideration before this Court in </w:t>
      </w:r>
      <w:r>
        <w:rPr>
          <w:i/>
          <w:sz w:val="26"/>
        </w:rPr>
        <w:t>Jatinder Singh </w:t>
      </w:r>
      <w:r>
        <w:rPr>
          <w:sz w:val="26"/>
        </w:rPr>
        <w:t>v. </w:t>
      </w:r>
      <w:r>
        <w:rPr>
          <w:i/>
          <w:sz w:val="26"/>
        </w:rPr>
        <w:t>Ranjit </w:t>
      </w:r>
      <w:r>
        <w:rPr>
          <w:i/>
          <w:spacing w:val="-5"/>
          <w:sz w:val="26"/>
        </w:rPr>
        <w:t>Kaur</w:t>
      </w:r>
      <w:r>
        <w:rPr>
          <w:i/>
          <w:spacing w:val="-5"/>
          <w:sz w:val="26"/>
          <w:vertAlign w:val="superscript"/>
        </w:rPr>
        <w:t>12</w:t>
      </w:r>
      <w:r>
        <w:rPr>
          <w:spacing w:val="-5"/>
          <w:sz w:val="26"/>
          <w:vertAlign w:val="baseline"/>
        </w:rPr>
        <w:t>. </w:t>
      </w:r>
      <w:r>
        <w:rPr>
          <w:sz w:val="26"/>
          <w:vertAlign w:val="baseline"/>
        </w:rPr>
        <w:t>There also this Court by relying on the principle in </w:t>
      </w:r>
      <w:r>
        <w:rPr>
          <w:i/>
          <w:sz w:val="26"/>
          <w:vertAlign w:val="baseline"/>
        </w:rPr>
        <w:t>Pramatha Nath</w:t>
      </w:r>
      <w:r>
        <w:rPr>
          <w:i/>
          <w:sz w:val="26"/>
          <w:vertAlign w:val="superscript"/>
        </w:rPr>
        <w:t>2</w:t>
      </w:r>
      <w:r>
        <w:rPr>
          <w:i/>
          <w:sz w:val="26"/>
          <w:vertAlign w:val="baseline"/>
        </w:rPr>
        <w:t> </w:t>
      </w:r>
      <w:r>
        <w:rPr>
          <w:sz w:val="26"/>
          <w:vertAlign w:val="baseline"/>
        </w:rPr>
        <w:t>held that there is no provision in </w:t>
      </w:r>
      <w:r>
        <w:rPr>
          <w:spacing w:val="-5"/>
          <w:sz w:val="26"/>
          <w:vertAlign w:val="baseline"/>
        </w:rPr>
        <w:t>the </w:t>
      </w:r>
      <w:r>
        <w:rPr>
          <w:sz w:val="26"/>
          <w:vertAlign w:val="baseline"/>
        </w:rPr>
        <w:t>Code or in any other statute which debars a complainant from filing a second complaint on the same</w:t>
      </w:r>
      <w:r>
        <w:rPr>
          <w:spacing w:val="-11"/>
          <w:sz w:val="26"/>
          <w:vertAlign w:val="baseline"/>
        </w:rPr>
        <w:t> </w:t>
      </w:r>
      <w:r>
        <w:rPr>
          <w:sz w:val="26"/>
          <w:vertAlign w:val="baseline"/>
        </w:rPr>
        <w:t>allegation</w:t>
      </w:r>
      <w:r>
        <w:rPr>
          <w:spacing w:val="-9"/>
          <w:sz w:val="26"/>
          <w:vertAlign w:val="baseline"/>
        </w:rPr>
        <w:t> </w:t>
      </w:r>
      <w:r>
        <w:rPr>
          <w:sz w:val="26"/>
          <w:vertAlign w:val="baseline"/>
        </w:rPr>
        <w:t>as</w:t>
      </w:r>
      <w:r>
        <w:rPr>
          <w:spacing w:val="-8"/>
          <w:sz w:val="26"/>
          <w:vertAlign w:val="baseline"/>
        </w:rPr>
        <w:t> </w:t>
      </w:r>
      <w:r>
        <w:rPr>
          <w:sz w:val="26"/>
          <w:vertAlign w:val="baseline"/>
        </w:rPr>
        <w:t>in</w:t>
      </w:r>
      <w:r>
        <w:rPr>
          <w:spacing w:val="-11"/>
          <w:sz w:val="26"/>
          <w:vertAlign w:val="baseline"/>
        </w:rPr>
        <w:t> </w:t>
      </w:r>
      <w:r>
        <w:rPr>
          <w:sz w:val="26"/>
          <w:vertAlign w:val="baseline"/>
        </w:rPr>
        <w:t>the</w:t>
      </w:r>
      <w:r>
        <w:rPr>
          <w:spacing w:val="-11"/>
          <w:sz w:val="26"/>
          <w:vertAlign w:val="baseline"/>
        </w:rPr>
        <w:t> </w:t>
      </w:r>
      <w:r>
        <w:rPr>
          <w:sz w:val="26"/>
          <w:vertAlign w:val="baseline"/>
        </w:rPr>
        <w:t>first</w:t>
      </w:r>
      <w:r>
        <w:rPr>
          <w:spacing w:val="-8"/>
          <w:sz w:val="26"/>
          <w:vertAlign w:val="baseline"/>
        </w:rPr>
        <w:t> </w:t>
      </w:r>
      <w:r>
        <w:rPr>
          <w:sz w:val="26"/>
          <w:vertAlign w:val="baseline"/>
        </w:rPr>
        <w:t>complaint.</w:t>
      </w:r>
      <w:r>
        <w:rPr>
          <w:spacing w:val="-9"/>
          <w:sz w:val="26"/>
          <w:vertAlign w:val="baseline"/>
        </w:rPr>
        <w:t> </w:t>
      </w:r>
      <w:r>
        <w:rPr>
          <w:sz w:val="26"/>
          <w:vertAlign w:val="baseline"/>
        </w:rPr>
        <w:t>But</w:t>
      </w:r>
      <w:r>
        <w:rPr>
          <w:spacing w:val="-9"/>
          <w:sz w:val="26"/>
          <w:vertAlign w:val="baseline"/>
        </w:rPr>
        <w:t> </w:t>
      </w:r>
      <w:r>
        <w:rPr>
          <w:sz w:val="26"/>
          <w:vertAlign w:val="baseline"/>
        </w:rPr>
        <w:t>this</w:t>
      </w:r>
      <w:r>
        <w:rPr>
          <w:spacing w:val="-10"/>
          <w:sz w:val="26"/>
          <w:vertAlign w:val="baseline"/>
        </w:rPr>
        <w:t> </w:t>
      </w:r>
      <w:r>
        <w:rPr>
          <w:sz w:val="26"/>
          <w:vertAlign w:val="baseline"/>
        </w:rPr>
        <w:t>Court added when a Magistrate conducts an enquiry under Section 202 of the Code and dismisses a complaint on merits a second complaint on the same facts could not be made unless there are “exceptional circumstances”. This Court held in para 12, if the dismissal of the first complaint is not on merit but the dismissal is for the default of the complainant then there is no bar in</w:t>
      </w:r>
      <w:r>
        <w:rPr>
          <w:spacing w:val="-32"/>
          <w:sz w:val="26"/>
          <w:vertAlign w:val="baseline"/>
        </w:rPr>
        <w:t> </w:t>
      </w:r>
      <w:r>
        <w:rPr>
          <w:sz w:val="26"/>
          <w:vertAlign w:val="baseline"/>
        </w:rPr>
        <w:t>filing a second complaint on the same facts. However, if the dismissal of the complaint under Section 203 of the Code was on merit the position will be</w:t>
      </w:r>
      <w:r>
        <w:rPr>
          <w:spacing w:val="-5"/>
          <w:sz w:val="26"/>
          <w:vertAlign w:val="baseline"/>
        </w:rPr>
        <w:t> </w:t>
      </w:r>
      <w:r>
        <w:rPr>
          <w:sz w:val="26"/>
          <w:vertAlign w:val="baseline"/>
        </w:rPr>
        <w:t>different.</w:t>
      </w:r>
    </w:p>
    <w:p>
      <w:pPr>
        <w:spacing w:after="0" w:line="240" w:lineRule="auto"/>
        <w:jc w:val="both"/>
        <w:rPr>
          <w:sz w:val="26"/>
        </w:rPr>
        <w:sectPr>
          <w:pgSz w:w="11910" w:h="16840"/>
          <w:pgMar w:header="751" w:footer="0" w:top="1660" w:bottom="280" w:left="940" w:right="1320"/>
        </w:sectPr>
      </w:pPr>
    </w:p>
    <w:p>
      <w:pPr>
        <w:pStyle w:val="BodyText"/>
        <w:rPr>
          <w:sz w:val="20"/>
        </w:rPr>
      </w:pPr>
    </w:p>
    <w:p>
      <w:pPr>
        <w:pStyle w:val="BodyText"/>
        <w:spacing w:before="9"/>
        <w:rPr>
          <w:sz w:val="20"/>
        </w:rPr>
      </w:pPr>
    </w:p>
    <w:p>
      <w:pPr>
        <w:pStyle w:val="ListParagraph"/>
        <w:numPr>
          <w:ilvl w:val="0"/>
          <w:numId w:val="6"/>
        </w:numPr>
        <w:tabs>
          <w:tab w:pos="2678" w:val="left" w:leader="none"/>
        </w:tabs>
        <w:spacing w:line="240" w:lineRule="auto" w:before="101" w:after="0"/>
        <w:ind w:left="2202" w:right="1770" w:firstLine="0"/>
        <w:jc w:val="both"/>
        <w:rPr>
          <w:sz w:val="26"/>
        </w:rPr>
      </w:pPr>
      <w:r>
        <w:rPr>
          <w:sz w:val="26"/>
        </w:rPr>
        <w:t>Saying</w:t>
      </w:r>
      <w:r>
        <w:rPr>
          <w:spacing w:val="-15"/>
          <w:sz w:val="26"/>
        </w:rPr>
        <w:t> </w:t>
      </w:r>
      <w:r>
        <w:rPr>
          <w:sz w:val="26"/>
        </w:rPr>
        <w:t>so,</w:t>
      </w:r>
      <w:r>
        <w:rPr>
          <w:spacing w:val="-14"/>
          <w:sz w:val="26"/>
        </w:rPr>
        <w:t> </w:t>
      </w:r>
      <w:r>
        <w:rPr>
          <w:sz w:val="26"/>
        </w:rPr>
        <w:t>the</w:t>
      </w:r>
      <w:r>
        <w:rPr>
          <w:spacing w:val="-14"/>
          <w:sz w:val="26"/>
        </w:rPr>
        <w:t> </w:t>
      </w:r>
      <w:r>
        <w:rPr>
          <w:sz w:val="26"/>
        </w:rPr>
        <w:t>learned</w:t>
      </w:r>
      <w:r>
        <w:rPr>
          <w:spacing w:val="-15"/>
          <w:sz w:val="26"/>
        </w:rPr>
        <w:t> </w:t>
      </w:r>
      <w:r>
        <w:rPr>
          <w:sz w:val="26"/>
        </w:rPr>
        <w:t>Judges</w:t>
      </w:r>
      <w:r>
        <w:rPr>
          <w:spacing w:val="-14"/>
          <w:sz w:val="26"/>
        </w:rPr>
        <w:t> </w:t>
      </w:r>
      <w:r>
        <w:rPr>
          <w:sz w:val="26"/>
        </w:rPr>
        <w:t>in</w:t>
      </w:r>
      <w:r>
        <w:rPr>
          <w:spacing w:val="-13"/>
          <w:sz w:val="26"/>
        </w:rPr>
        <w:t> </w:t>
      </w:r>
      <w:r>
        <w:rPr>
          <w:i/>
          <w:sz w:val="26"/>
        </w:rPr>
        <w:t>Ranjit</w:t>
      </w:r>
      <w:r>
        <w:rPr>
          <w:i/>
          <w:spacing w:val="-15"/>
          <w:sz w:val="26"/>
        </w:rPr>
        <w:t> </w:t>
      </w:r>
      <w:r>
        <w:rPr>
          <w:i/>
          <w:sz w:val="26"/>
        </w:rPr>
        <w:t>Kaur</w:t>
      </w:r>
      <w:r>
        <w:rPr>
          <w:i/>
          <w:sz w:val="26"/>
          <w:vertAlign w:val="superscript"/>
        </w:rPr>
        <w:t>12</w:t>
      </w:r>
      <w:r>
        <w:rPr>
          <w:i/>
          <w:spacing w:val="-13"/>
          <w:sz w:val="26"/>
          <w:vertAlign w:val="baseline"/>
        </w:rPr>
        <w:t> </w:t>
      </w:r>
      <w:r>
        <w:rPr>
          <w:spacing w:val="-9"/>
          <w:sz w:val="26"/>
          <w:vertAlign w:val="baseline"/>
        </w:rPr>
        <w:t>held </w:t>
      </w:r>
      <w:r>
        <w:rPr>
          <w:sz w:val="26"/>
          <w:vertAlign w:val="baseline"/>
        </w:rPr>
        <w:t>that the controversy has been settled by this Court in </w:t>
      </w:r>
      <w:r>
        <w:rPr>
          <w:i/>
          <w:sz w:val="26"/>
          <w:vertAlign w:val="baseline"/>
        </w:rPr>
        <w:t>Pramatha Nath</w:t>
      </w:r>
      <w:r>
        <w:rPr>
          <w:i/>
          <w:sz w:val="26"/>
          <w:vertAlign w:val="superscript"/>
        </w:rPr>
        <w:t>2</w:t>
      </w:r>
      <w:r>
        <w:rPr>
          <w:i/>
          <w:sz w:val="26"/>
          <w:vertAlign w:val="baseline"/>
        </w:rPr>
        <w:t> </w:t>
      </w:r>
      <w:r>
        <w:rPr>
          <w:sz w:val="26"/>
          <w:vertAlign w:val="baseline"/>
        </w:rPr>
        <w:t>and quoted the observation of</w:t>
      </w:r>
      <w:r>
        <w:rPr>
          <w:spacing w:val="37"/>
          <w:sz w:val="26"/>
          <w:vertAlign w:val="baseline"/>
        </w:rPr>
        <w:t> </w:t>
      </w:r>
      <w:r>
        <w:rPr>
          <w:spacing w:val="-3"/>
          <w:sz w:val="26"/>
          <w:vertAlign w:val="baseline"/>
        </w:rPr>
        <w:t>Kapur,</w:t>
      </w:r>
    </w:p>
    <w:p>
      <w:pPr>
        <w:spacing w:before="1"/>
        <w:ind w:left="2202" w:right="0" w:firstLine="0"/>
        <w:jc w:val="both"/>
        <w:rPr>
          <w:sz w:val="26"/>
        </w:rPr>
      </w:pPr>
      <w:r>
        <w:rPr>
          <w:sz w:val="26"/>
        </w:rPr>
        <w:t>J. in para 48 of </w:t>
      </w:r>
      <w:r>
        <w:rPr>
          <w:i/>
          <w:sz w:val="26"/>
        </w:rPr>
        <w:t>Pramatha Nath</w:t>
      </w:r>
      <w:r>
        <w:rPr>
          <w:i/>
          <w:sz w:val="26"/>
          <w:vertAlign w:val="superscript"/>
        </w:rPr>
        <w:t>2</w:t>
      </w:r>
      <w:r>
        <w:rPr>
          <w:sz w:val="26"/>
          <w:vertAlign w:val="baseline"/>
        </w:rPr>
        <w:t>: (AIR p. 899, para 48)</w:t>
      </w:r>
    </w:p>
    <w:p>
      <w:pPr>
        <w:pStyle w:val="BodyText"/>
        <w:spacing w:before="9"/>
        <w:rPr>
          <w:sz w:val="32"/>
        </w:rPr>
      </w:pPr>
    </w:p>
    <w:p>
      <w:pPr>
        <w:pStyle w:val="BodyText"/>
        <w:ind w:left="2660"/>
        <w:jc w:val="both"/>
      </w:pPr>
      <w:r>
        <w:rPr/>
        <w:t>“</w:t>
      </w:r>
      <w:r>
        <w:rPr>
          <w:i/>
        </w:rPr>
        <w:t>48</w:t>
      </w:r>
      <w:r>
        <w:rPr/>
        <w:t>. … An order of dismissal under</w:t>
      </w:r>
      <w:r>
        <w:rPr>
          <w:spacing w:val="59"/>
        </w:rPr>
        <w:t> </w:t>
      </w:r>
      <w:r>
        <w:rPr/>
        <w:t>Section</w:t>
      </w:r>
    </w:p>
    <w:p>
      <w:pPr>
        <w:pStyle w:val="BodyText"/>
        <w:spacing w:before="2"/>
        <w:ind w:left="2660" w:right="2339"/>
        <w:jc w:val="both"/>
      </w:pPr>
      <w:r>
        <w:rPr/>
        <w:t>203 of the Criminal Procedure Code, is, however, no bar to the entertainment of a second</w:t>
      </w:r>
      <w:r>
        <w:rPr>
          <w:spacing w:val="-16"/>
        </w:rPr>
        <w:t> </w:t>
      </w:r>
      <w:r>
        <w:rPr/>
        <w:t>complaint</w:t>
      </w:r>
      <w:r>
        <w:rPr>
          <w:spacing w:val="-16"/>
        </w:rPr>
        <w:t> </w:t>
      </w:r>
      <w:r>
        <w:rPr/>
        <w:t>on</w:t>
      </w:r>
      <w:r>
        <w:rPr>
          <w:spacing w:val="-16"/>
        </w:rPr>
        <w:t> </w:t>
      </w:r>
      <w:r>
        <w:rPr/>
        <w:t>the</w:t>
      </w:r>
      <w:r>
        <w:rPr>
          <w:spacing w:val="-16"/>
        </w:rPr>
        <w:t> </w:t>
      </w:r>
      <w:r>
        <w:rPr/>
        <w:t>same</w:t>
      </w:r>
      <w:r>
        <w:rPr>
          <w:spacing w:val="-14"/>
        </w:rPr>
        <w:t> </w:t>
      </w:r>
      <w:r>
        <w:rPr/>
        <w:t>facts</w:t>
      </w:r>
      <w:r>
        <w:rPr>
          <w:spacing w:val="-16"/>
        </w:rPr>
        <w:t> </w:t>
      </w:r>
      <w:r>
        <w:rPr/>
        <w:t>but</w:t>
      </w:r>
      <w:r>
        <w:rPr>
          <w:spacing w:val="-16"/>
        </w:rPr>
        <w:t> </w:t>
      </w:r>
      <w:r>
        <w:rPr/>
        <w:t>it</w:t>
      </w:r>
      <w:r>
        <w:rPr>
          <w:spacing w:val="-16"/>
        </w:rPr>
        <w:t> </w:t>
      </w:r>
      <w:r>
        <w:rPr>
          <w:spacing w:val="-3"/>
        </w:rPr>
        <w:t>will </w:t>
      </w:r>
      <w:r>
        <w:rPr/>
        <w:t>be entertained only in exceptional circumstances e.g. where the previous order was passed on an incomplete record or on </w:t>
      </w:r>
      <w:r>
        <w:rPr>
          <w:spacing w:val="-13"/>
        </w:rPr>
        <w:t>a </w:t>
      </w:r>
      <w:r>
        <w:rPr/>
        <w:t>misunderstanding of the nature of the complaint</w:t>
      </w:r>
      <w:r>
        <w:rPr>
          <w:spacing w:val="-8"/>
        </w:rPr>
        <w:t> </w:t>
      </w:r>
      <w:r>
        <w:rPr/>
        <w:t>or</w:t>
      </w:r>
      <w:r>
        <w:rPr>
          <w:spacing w:val="-9"/>
        </w:rPr>
        <w:t> </w:t>
      </w:r>
      <w:r>
        <w:rPr/>
        <w:t>it</w:t>
      </w:r>
      <w:r>
        <w:rPr>
          <w:spacing w:val="-9"/>
        </w:rPr>
        <w:t> </w:t>
      </w:r>
      <w:r>
        <w:rPr/>
        <w:t>was</w:t>
      </w:r>
      <w:r>
        <w:rPr>
          <w:spacing w:val="-9"/>
        </w:rPr>
        <w:t> </w:t>
      </w:r>
      <w:r>
        <w:rPr/>
        <w:t>manifestly</w:t>
      </w:r>
      <w:r>
        <w:rPr>
          <w:spacing w:val="-9"/>
        </w:rPr>
        <w:t> </w:t>
      </w:r>
      <w:r>
        <w:rPr/>
        <w:t>absurd,</w:t>
      </w:r>
      <w:r>
        <w:rPr>
          <w:spacing w:val="-9"/>
        </w:rPr>
        <w:t> </w:t>
      </w:r>
      <w:r>
        <w:rPr/>
        <w:t>unjust or foolish or where new facts which could not, with reasonable diligence, have been brought on the record in the previous proceedings,</w:t>
      </w:r>
      <w:r>
        <w:rPr>
          <w:spacing w:val="-15"/>
        </w:rPr>
        <w:t> </w:t>
      </w:r>
      <w:r>
        <w:rPr/>
        <w:t>have</w:t>
      </w:r>
      <w:r>
        <w:rPr>
          <w:spacing w:val="-14"/>
        </w:rPr>
        <w:t> </w:t>
      </w:r>
      <w:r>
        <w:rPr/>
        <w:t>been</w:t>
      </w:r>
      <w:r>
        <w:rPr>
          <w:spacing w:val="-12"/>
        </w:rPr>
        <w:t> </w:t>
      </w:r>
      <w:r>
        <w:rPr/>
        <w:t>adduced.</w:t>
      </w:r>
      <w:r>
        <w:rPr>
          <w:spacing w:val="-14"/>
        </w:rPr>
        <w:t> </w:t>
      </w:r>
      <w:r>
        <w:rPr/>
        <w:t>It</w:t>
      </w:r>
      <w:r>
        <w:rPr>
          <w:spacing w:val="-15"/>
        </w:rPr>
        <w:t> </w:t>
      </w:r>
      <w:r>
        <w:rPr/>
        <w:t>cannot</w:t>
      </w:r>
      <w:r>
        <w:rPr>
          <w:spacing w:val="-14"/>
        </w:rPr>
        <w:t> </w:t>
      </w:r>
      <w:r>
        <w:rPr/>
        <w:t>be said to be in the interest of justice that after</w:t>
      </w:r>
      <w:r>
        <w:rPr>
          <w:spacing w:val="-40"/>
        </w:rPr>
        <w:t> </w:t>
      </w:r>
      <w:r>
        <w:rPr>
          <w:spacing w:val="-11"/>
        </w:rPr>
        <w:t>a </w:t>
      </w:r>
      <w:r>
        <w:rPr/>
        <w:t>decision has been given against the complainant upon a full consideration of his case, he or any other person should be given another opportunity to have his complaint enquired</w:t>
      </w:r>
      <w:r>
        <w:rPr>
          <w:spacing w:val="-2"/>
        </w:rPr>
        <w:t> </w:t>
      </w:r>
      <w:r>
        <w:rPr/>
        <w:t>into.”</w:t>
      </w:r>
    </w:p>
    <w:p>
      <w:pPr>
        <w:pStyle w:val="BodyText"/>
        <w:spacing w:before="11"/>
        <w:rPr>
          <w:sz w:val="32"/>
        </w:rPr>
      </w:pPr>
    </w:p>
    <w:p>
      <w:pPr>
        <w:pStyle w:val="ListParagraph"/>
        <w:numPr>
          <w:ilvl w:val="0"/>
          <w:numId w:val="6"/>
        </w:numPr>
        <w:tabs>
          <w:tab w:pos="2596" w:val="left" w:leader="none"/>
        </w:tabs>
        <w:spacing w:line="240" w:lineRule="auto" w:before="0" w:after="0"/>
        <w:ind w:left="2202" w:right="1770" w:firstLine="0"/>
        <w:jc w:val="both"/>
        <w:rPr>
          <w:sz w:val="26"/>
        </w:rPr>
      </w:pPr>
      <w:r>
        <w:rPr>
          <w:sz w:val="26"/>
        </w:rPr>
        <w:t>Again in </w:t>
      </w:r>
      <w:r>
        <w:rPr>
          <w:i/>
          <w:sz w:val="26"/>
        </w:rPr>
        <w:t>Mahesh Chand </w:t>
      </w:r>
      <w:r>
        <w:rPr>
          <w:sz w:val="26"/>
        </w:rPr>
        <w:t>v. </w:t>
      </w:r>
      <w:r>
        <w:rPr>
          <w:i/>
          <w:sz w:val="26"/>
        </w:rPr>
        <w:t>B. Janardhan </w:t>
      </w:r>
      <w:r>
        <w:rPr>
          <w:i/>
          <w:spacing w:val="-4"/>
          <w:sz w:val="26"/>
        </w:rPr>
        <w:t>Reddy</w:t>
      </w:r>
      <w:r>
        <w:rPr>
          <w:i/>
          <w:spacing w:val="-4"/>
          <w:sz w:val="26"/>
          <w:vertAlign w:val="superscript"/>
        </w:rPr>
        <w:t>15</w:t>
      </w:r>
      <w:r>
        <w:rPr>
          <w:spacing w:val="-4"/>
          <w:sz w:val="26"/>
          <w:vertAlign w:val="baseline"/>
        </w:rPr>
        <w:t>, </w:t>
      </w:r>
      <w:r>
        <w:rPr>
          <w:sz w:val="26"/>
          <w:vertAlign w:val="baseline"/>
        </w:rPr>
        <w:t>a three-Judge Bench of this Court considered this question</w:t>
      </w:r>
      <w:r>
        <w:rPr>
          <w:spacing w:val="-9"/>
          <w:sz w:val="26"/>
          <w:vertAlign w:val="baseline"/>
        </w:rPr>
        <w:t> </w:t>
      </w:r>
      <w:r>
        <w:rPr>
          <w:sz w:val="26"/>
          <w:vertAlign w:val="baseline"/>
        </w:rPr>
        <w:t>in</w:t>
      </w:r>
      <w:r>
        <w:rPr>
          <w:spacing w:val="-9"/>
          <w:sz w:val="26"/>
          <w:vertAlign w:val="baseline"/>
        </w:rPr>
        <w:t> </w:t>
      </w:r>
      <w:r>
        <w:rPr>
          <w:sz w:val="26"/>
          <w:vertAlign w:val="baseline"/>
        </w:rPr>
        <w:t>para</w:t>
      </w:r>
      <w:r>
        <w:rPr>
          <w:spacing w:val="-9"/>
          <w:sz w:val="26"/>
          <w:vertAlign w:val="baseline"/>
        </w:rPr>
        <w:t> </w:t>
      </w:r>
      <w:r>
        <w:rPr>
          <w:sz w:val="26"/>
          <w:vertAlign w:val="baseline"/>
        </w:rPr>
        <w:t>19</w:t>
      </w:r>
      <w:r>
        <w:rPr>
          <w:spacing w:val="-8"/>
          <w:sz w:val="26"/>
          <w:vertAlign w:val="baseline"/>
        </w:rPr>
        <w:t> </w:t>
      </w:r>
      <w:r>
        <w:rPr>
          <w:sz w:val="26"/>
          <w:vertAlign w:val="baseline"/>
        </w:rPr>
        <w:t>at</w:t>
      </w:r>
      <w:r>
        <w:rPr>
          <w:spacing w:val="-9"/>
          <w:sz w:val="26"/>
          <w:vertAlign w:val="baseline"/>
        </w:rPr>
        <w:t> </w:t>
      </w:r>
      <w:r>
        <w:rPr>
          <w:sz w:val="26"/>
          <w:vertAlign w:val="baseline"/>
        </w:rPr>
        <w:t>p.</w:t>
      </w:r>
      <w:r>
        <w:rPr>
          <w:spacing w:val="-9"/>
          <w:sz w:val="26"/>
          <w:vertAlign w:val="baseline"/>
        </w:rPr>
        <w:t> </w:t>
      </w:r>
      <w:r>
        <w:rPr>
          <w:sz w:val="26"/>
          <w:vertAlign w:val="baseline"/>
        </w:rPr>
        <w:t>740</w:t>
      </w:r>
      <w:r>
        <w:rPr>
          <w:spacing w:val="-8"/>
          <w:sz w:val="26"/>
          <w:vertAlign w:val="baseline"/>
        </w:rPr>
        <w:t> </w:t>
      </w:r>
      <w:r>
        <w:rPr>
          <w:sz w:val="26"/>
          <w:vertAlign w:val="baseline"/>
        </w:rPr>
        <w:t>of</w:t>
      </w:r>
      <w:r>
        <w:rPr>
          <w:spacing w:val="-9"/>
          <w:sz w:val="26"/>
          <w:vertAlign w:val="baseline"/>
        </w:rPr>
        <w:t> </w:t>
      </w:r>
      <w:r>
        <w:rPr>
          <w:sz w:val="26"/>
          <w:vertAlign w:val="baseline"/>
        </w:rPr>
        <w:t>the</w:t>
      </w:r>
      <w:r>
        <w:rPr>
          <w:spacing w:val="-9"/>
          <w:sz w:val="26"/>
          <w:vertAlign w:val="baseline"/>
        </w:rPr>
        <w:t> </w:t>
      </w:r>
      <w:r>
        <w:rPr>
          <w:sz w:val="26"/>
          <w:vertAlign w:val="baseline"/>
        </w:rPr>
        <w:t>Report.</w:t>
      </w:r>
      <w:r>
        <w:rPr>
          <w:spacing w:val="-8"/>
          <w:sz w:val="26"/>
          <w:vertAlign w:val="baseline"/>
        </w:rPr>
        <w:t> </w:t>
      </w:r>
      <w:r>
        <w:rPr>
          <w:sz w:val="26"/>
          <w:vertAlign w:val="baseline"/>
        </w:rPr>
        <w:t>The</w:t>
      </w:r>
      <w:r>
        <w:rPr>
          <w:spacing w:val="-7"/>
          <w:sz w:val="26"/>
          <w:vertAlign w:val="baseline"/>
        </w:rPr>
        <w:t> </w:t>
      </w:r>
      <w:r>
        <w:rPr>
          <w:sz w:val="26"/>
          <w:vertAlign w:val="baseline"/>
        </w:rPr>
        <w:t>learned Judges</w:t>
      </w:r>
      <w:r>
        <w:rPr>
          <w:spacing w:val="-12"/>
          <w:sz w:val="26"/>
          <w:vertAlign w:val="baseline"/>
        </w:rPr>
        <w:t> </w:t>
      </w:r>
      <w:r>
        <w:rPr>
          <w:sz w:val="26"/>
          <w:vertAlign w:val="baseline"/>
        </w:rPr>
        <w:t>of</w:t>
      </w:r>
      <w:r>
        <w:rPr>
          <w:spacing w:val="-9"/>
          <w:sz w:val="26"/>
          <w:vertAlign w:val="baseline"/>
        </w:rPr>
        <w:t> </w:t>
      </w:r>
      <w:r>
        <w:rPr>
          <w:sz w:val="26"/>
          <w:vertAlign w:val="baseline"/>
        </w:rPr>
        <w:t>this</w:t>
      </w:r>
      <w:r>
        <w:rPr>
          <w:spacing w:val="-9"/>
          <w:sz w:val="26"/>
          <w:vertAlign w:val="baseline"/>
        </w:rPr>
        <w:t> </w:t>
      </w:r>
      <w:r>
        <w:rPr>
          <w:sz w:val="26"/>
          <w:vertAlign w:val="baseline"/>
        </w:rPr>
        <w:t>Court</w:t>
      </w:r>
      <w:r>
        <w:rPr>
          <w:spacing w:val="-9"/>
          <w:sz w:val="26"/>
          <w:vertAlign w:val="baseline"/>
        </w:rPr>
        <w:t> </w:t>
      </w:r>
      <w:r>
        <w:rPr>
          <w:sz w:val="26"/>
          <w:vertAlign w:val="baseline"/>
        </w:rPr>
        <w:t>held</w:t>
      </w:r>
      <w:r>
        <w:rPr>
          <w:spacing w:val="-11"/>
          <w:sz w:val="26"/>
          <w:vertAlign w:val="baseline"/>
        </w:rPr>
        <w:t> </w:t>
      </w:r>
      <w:r>
        <w:rPr>
          <w:sz w:val="26"/>
          <w:vertAlign w:val="baseline"/>
        </w:rPr>
        <w:t>that</w:t>
      </w:r>
      <w:r>
        <w:rPr>
          <w:spacing w:val="-11"/>
          <w:sz w:val="26"/>
          <w:vertAlign w:val="baseline"/>
        </w:rPr>
        <w:t> </w:t>
      </w:r>
      <w:r>
        <w:rPr>
          <w:sz w:val="26"/>
          <w:vertAlign w:val="baseline"/>
        </w:rPr>
        <w:t>a</w:t>
      </w:r>
      <w:r>
        <w:rPr>
          <w:spacing w:val="-10"/>
          <w:sz w:val="26"/>
          <w:vertAlign w:val="baseline"/>
        </w:rPr>
        <w:t> </w:t>
      </w:r>
      <w:r>
        <w:rPr>
          <w:sz w:val="26"/>
          <w:vertAlign w:val="baseline"/>
        </w:rPr>
        <w:t>second</w:t>
      </w:r>
      <w:r>
        <w:rPr>
          <w:spacing w:val="-9"/>
          <w:sz w:val="26"/>
          <w:vertAlign w:val="baseline"/>
        </w:rPr>
        <w:t> </w:t>
      </w:r>
      <w:r>
        <w:rPr>
          <w:sz w:val="26"/>
          <w:vertAlign w:val="baseline"/>
        </w:rPr>
        <w:t>complaint</w:t>
      </w:r>
      <w:r>
        <w:rPr>
          <w:spacing w:val="-11"/>
          <w:sz w:val="26"/>
          <w:vertAlign w:val="baseline"/>
        </w:rPr>
        <w:t> </w:t>
      </w:r>
      <w:r>
        <w:rPr>
          <w:sz w:val="26"/>
          <w:vertAlign w:val="baseline"/>
        </w:rPr>
        <w:t>is</w:t>
      </w:r>
      <w:r>
        <w:rPr>
          <w:spacing w:val="-11"/>
          <w:sz w:val="26"/>
          <w:vertAlign w:val="baseline"/>
        </w:rPr>
        <w:t> </w:t>
      </w:r>
      <w:r>
        <w:rPr>
          <w:sz w:val="26"/>
          <w:vertAlign w:val="baseline"/>
        </w:rPr>
        <w:t>not completely barred nor is there any statutory bar in filing a second complaint on the same facts in a case where a previous complaint was dismissed without assigning any reason. The Magistrate under Section 204 of the Code can take cognizance of an offence</w:t>
      </w:r>
      <w:r>
        <w:rPr>
          <w:spacing w:val="-41"/>
          <w:sz w:val="26"/>
          <w:vertAlign w:val="baseline"/>
        </w:rPr>
        <w:t> </w:t>
      </w:r>
      <w:r>
        <w:rPr>
          <w:sz w:val="26"/>
          <w:vertAlign w:val="baseline"/>
        </w:rPr>
        <w:t>and issue process if there is sufficient ground for proceeding.</w:t>
      </w:r>
      <w:r>
        <w:rPr>
          <w:spacing w:val="-13"/>
          <w:sz w:val="26"/>
          <w:vertAlign w:val="baseline"/>
        </w:rPr>
        <w:t> </w:t>
      </w:r>
      <w:r>
        <w:rPr>
          <w:sz w:val="26"/>
          <w:vertAlign w:val="baseline"/>
        </w:rPr>
        <w:t>In</w:t>
      </w:r>
      <w:r>
        <w:rPr>
          <w:spacing w:val="-12"/>
          <w:sz w:val="26"/>
          <w:vertAlign w:val="baseline"/>
        </w:rPr>
        <w:t> </w:t>
      </w:r>
      <w:r>
        <w:rPr>
          <w:i/>
          <w:sz w:val="26"/>
          <w:vertAlign w:val="baseline"/>
        </w:rPr>
        <w:t>Mahesh</w:t>
      </w:r>
      <w:r>
        <w:rPr>
          <w:i/>
          <w:spacing w:val="-9"/>
          <w:sz w:val="26"/>
          <w:vertAlign w:val="baseline"/>
        </w:rPr>
        <w:t> </w:t>
      </w:r>
      <w:r>
        <w:rPr>
          <w:i/>
          <w:sz w:val="26"/>
          <w:vertAlign w:val="baseline"/>
        </w:rPr>
        <w:t>Chand</w:t>
      </w:r>
      <w:r>
        <w:rPr>
          <w:i/>
          <w:sz w:val="26"/>
          <w:vertAlign w:val="superscript"/>
        </w:rPr>
        <w:t>15</w:t>
      </w:r>
      <w:r>
        <w:rPr>
          <w:i/>
          <w:spacing w:val="-13"/>
          <w:sz w:val="26"/>
          <w:vertAlign w:val="baseline"/>
        </w:rPr>
        <w:t> </w:t>
      </w:r>
      <w:r>
        <w:rPr>
          <w:sz w:val="26"/>
          <w:vertAlign w:val="baseline"/>
        </w:rPr>
        <w:t>this</w:t>
      </w:r>
      <w:r>
        <w:rPr>
          <w:spacing w:val="-15"/>
          <w:sz w:val="26"/>
          <w:vertAlign w:val="baseline"/>
        </w:rPr>
        <w:t> </w:t>
      </w:r>
      <w:r>
        <w:rPr>
          <w:sz w:val="26"/>
          <w:vertAlign w:val="baseline"/>
        </w:rPr>
        <w:t>Court</w:t>
      </w:r>
      <w:r>
        <w:rPr>
          <w:spacing w:val="-14"/>
          <w:sz w:val="26"/>
          <w:vertAlign w:val="baseline"/>
        </w:rPr>
        <w:t> </w:t>
      </w:r>
      <w:r>
        <w:rPr>
          <w:sz w:val="26"/>
          <w:vertAlign w:val="baseline"/>
        </w:rPr>
        <w:t>relied</w:t>
      </w:r>
      <w:r>
        <w:rPr>
          <w:spacing w:val="-15"/>
          <w:sz w:val="26"/>
          <w:vertAlign w:val="baseline"/>
        </w:rPr>
        <w:t> </w:t>
      </w:r>
      <w:r>
        <w:rPr>
          <w:sz w:val="26"/>
          <w:vertAlign w:val="baseline"/>
        </w:rPr>
        <w:t>on</w:t>
      </w:r>
      <w:r>
        <w:rPr>
          <w:spacing w:val="-14"/>
          <w:sz w:val="26"/>
          <w:vertAlign w:val="baseline"/>
        </w:rPr>
        <w:t> </w:t>
      </w:r>
      <w:r>
        <w:rPr>
          <w:spacing w:val="-10"/>
          <w:sz w:val="26"/>
          <w:vertAlign w:val="baseline"/>
        </w:rPr>
        <w:t>the </w:t>
      </w:r>
      <w:r>
        <w:rPr>
          <w:sz w:val="26"/>
          <w:vertAlign w:val="baseline"/>
        </w:rPr>
        <w:t>ratio in </w:t>
      </w:r>
      <w:r>
        <w:rPr>
          <w:i/>
          <w:sz w:val="26"/>
          <w:vertAlign w:val="baseline"/>
        </w:rPr>
        <w:t>Pramatha Nath</w:t>
      </w:r>
      <w:r>
        <w:rPr>
          <w:i/>
          <w:sz w:val="26"/>
          <w:vertAlign w:val="superscript"/>
        </w:rPr>
        <w:t>2</w:t>
      </w:r>
      <w:r>
        <w:rPr>
          <w:i/>
          <w:sz w:val="26"/>
          <w:vertAlign w:val="baseline"/>
        </w:rPr>
        <w:t> </w:t>
      </w:r>
      <w:r>
        <w:rPr>
          <w:sz w:val="26"/>
          <w:vertAlign w:val="baseline"/>
        </w:rPr>
        <w:t>and held if the first complaint had been dismissed the second complaint can be entertained only in exceptional circumstances and thereafter</w:t>
      </w:r>
      <w:r>
        <w:rPr>
          <w:spacing w:val="-10"/>
          <w:sz w:val="26"/>
          <w:vertAlign w:val="baseline"/>
        </w:rPr>
        <w:t> </w:t>
      </w:r>
      <w:r>
        <w:rPr>
          <w:sz w:val="26"/>
          <w:vertAlign w:val="baseline"/>
        </w:rPr>
        <w:t>the</w:t>
      </w:r>
      <w:r>
        <w:rPr>
          <w:spacing w:val="-10"/>
          <w:sz w:val="26"/>
          <w:vertAlign w:val="baseline"/>
        </w:rPr>
        <w:t> </w:t>
      </w:r>
      <w:r>
        <w:rPr>
          <w:sz w:val="26"/>
          <w:vertAlign w:val="baseline"/>
        </w:rPr>
        <w:t>exceptional</w:t>
      </w:r>
      <w:r>
        <w:rPr>
          <w:spacing w:val="-9"/>
          <w:sz w:val="26"/>
          <w:vertAlign w:val="baseline"/>
        </w:rPr>
        <w:t> </w:t>
      </w:r>
      <w:r>
        <w:rPr>
          <w:sz w:val="26"/>
          <w:vertAlign w:val="baseline"/>
        </w:rPr>
        <w:t>circumstances</w:t>
      </w:r>
      <w:r>
        <w:rPr>
          <w:spacing w:val="-10"/>
          <w:sz w:val="26"/>
          <w:vertAlign w:val="baseline"/>
        </w:rPr>
        <w:t> </w:t>
      </w:r>
      <w:r>
        <w:rPr>
          <w:sz w:val="26"/>
          <w:vertAlign w:val="baseline"/>
        </w:rPr>
        <w:t>pointed</w:t>
      </w:r>
      <w:r>
        <w:rPr>
          <w:spacing w:val="-10"/>
          <w:sz w:val="26"/>
          <w:vertAlign w:val="baseline"/>
        </w:rPr>
        <w:t> </w:t>
      </w:r>
      <w:r>
        <w:rPr>
          <w:sz w:val="26"/>
          <w:vertAlign w:val="baseline"/>
        </w:rPr>
        <w:t>out</w:t>
      </w:r>
      <w:r>
        <w:rPr>
          <w:spacing w:val="-9"/>
          <w:sz w:val="26"/>
          <w:vertAlign w:val="baseline"/>
        </w:rPr>
        <w:t> </w:t>
      </w:r>
      <w:r>
        <w:rPr>
          <w:sz w:val="26"/>
          <w:vertAlign w:val="baseline"/>
        </w:rPr>
        <w:t>in </w:t>
      </w:r>
      <w:r>
        <w:rPr>
          <w:i/>
          <w:sz w:val="26"/>
          <w:vertAlign w:val="baseline"/>
        </w:rPr>
        <w:t>Pramatha Nath</w:t>
      </w:r>
      <w:r>
        <w:rPr>
          <w:i/>
          <w:sz w:val="26"/>
          <w:vertAlign w:val="superscript"/>
        </w:rPr>
        <w:t>2</w:t>
      </w:r>
      <w:r>
        <w:rPr>
          <w:i/>
          <w:sz w:val="26"/>
          <w:vertAlign w:val="baseline"/>
        </w:rPr>
        <w:t> </w:t>
      </w:r>
      <w:r>
        <w:rPr>
          <w:sz w:val="26"/>
          <w:vertAlign w:val="baseline"/>
        </w:rPr>
        <w:t>were reiterated. Therefore, this</w:t>
      </w:r>
      <w:r>
        <w:rPr>
          <w:spacing w:val="40"/>
          <w:sz w:val="26"/>
          <w:vertAlign w:val="baseline"/>
        </w:rPr>
        <w:t> </w:t>
      </w:r>
      <w:r>
        <w:rPr>
          <w:spacing w:val="-4"/>
          <w:sz w:val="26"/>
          <w:vertAlign w:val="baseline"/>
        </w:rPr>
        <w:t>Court</w:t>
      </w:r>
    </w:p>
    <w:p>
      <w:pPr>
        <w:pStyle w:val="BodyText"/>
        <w:spacing w:before="8"/>
      </w:pPr>
      <w:r>
        <w:rPr/>
        <w:pict>
          <v:rect style="position:absolute;margin-left:72.024002pt;margin-top:17.342545pt;width:144.020pt;height:.72003pt;mso-position-horizontal-relative:page;mso-position-vertical-relative:paragraph;z-index:-15724032;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15</w:t>
      </w:r>
      <w:r>
        <w:rPr>
          <w:sz w:val="24"/>
          <w:vertAlign w:val="baseline"/>
        </w:rPr>
        <w:t> AIR 2003 SC 702</w:t>
      </w:r>
    </w:p>
    <w:p>
      <w:pPr>
        <w:spacing w:after="0"/>
        <w:jc w:val="left"/>
        <w:rPr>
          <w:sz w:val="24"/>
        </w:rPr>
        <w:sectPr>
          <w:pgSz w:w="11910" w:h="16840"/>
          <w:pgMar w:header="751" w:footer="0" w:top="1660" w:bottom="280" w:left="940" w:right="1320"/>
        </w:sectPr>
      </w:pPr>
    </w:p>
    <w:p>
      <w:pPr>
        <w:pStyle w:val="BodyText"/>
        <w:spacing w:before="5"/>
        <w:rPr>
          <w:sz w:val="11"/>
        </w:rPr>
      </w:pPr>
    </w:p>
    <w:p>
      <w:pPr>
        <w:spacing w:before="100"/>
        <w:ind w:left="2202" w:right="1770" w:firstLine="0"/>
        <w:jc w:val="both"/>
        <w:rPr>
          <w:sz w:val="26"/>
        </w:rPr>
      </w:pPr>
      <w:r>
        <w:rPr>
          <w:sz w:val="26"/>
        </w:rPr>
        <w:t>holds that the ratio in </w:t>
      </w:r>
      <w:r>
        <w:rPr>
          <w:i/>
          <w:sz w:val="26"/>
        </w:rPr>
        <w:t>Pramatha Nath</w:t>
      </w:r>
      <w:r>
        <w:rPr>
          <w:i/>
          <w:sz w:val="26"/>
          <w:vertAlign w:val="superscript"/>
        </w:rPr>
        <w:t>2</w:t>
      </w:r>
      <w:r>
        <w:rPr>
          <w:i/>
          <w:sz w:val="26"/>
          <w:vertAlign w:val="baseline"/>
        </w:rPr>
        <w:t> </w:t>
      </w:r>
      <w:r>
        <w:rPr>
          <w:sz w:val="26"/>
          <w:vertAlign w:val="baseline"/>
        </w:rPr>
        <w:t>is still </w:t>
      </w:r>
      <w:r>
        <w:rPr>
          <w:spacing w:val="-3"/>
          <w:sz w:val="26"/>
          <w:vertAlign w:val="baseline"/>
        </w:rPr>
        <w:t>holding </w:t>
      </w:r>
      <w:r>
        <w:rPr>
          <w:sz w:val="26"/>
          <w:vertAlign w:val="baseline"/>
        </w:rPr>
        <w:t>the field. The same principle has been reiterated once again</w:t>
      </w:r>
      <w:r>
        <w:rPr>
          <w:spacing w:val="-15"/>
          <w:sz w:val="26"/>
          <w:vertAlign w:val="baseline"/>
        </w:rPr>
        <w:t> </w:t>
      </w:r>
      <w:r>
        <w:rPr>
          <w:sz w:val="26"/>
          <w:vertAlign w:val="baseline"/>
        </w:rPr>
        <w:t>by</w:t>
      </w:r>
      <w:r>
        <w:rPr>
          <w:spacing w:val="-13"/>
          <w:sz w:val="26"/>
          <w:vertAlign w:val="baseline"/>
        </w:rPr>
        <w:t> </w:t>
      </w:r>
      <w:r>
        <w:rPr>
          <w:sz w:val="26"/>
          <w:vertAlign w:val="baseline"/>
        </w:rPr>
        <w:t>this</w:t>
      </w:r>
      <w:r>
        <w:rPr>
          <w:spacing w:val="-14"/>
          <w:sz w:val="26"/>
          <w:vertAlign w:val="baseline"/>
        </w:rPr>
        <w:t> </w:t>
      </w:r>
      <w:r>
        <w:rPr>
          <w:sz w:val="26"/>
          <w:vertAlign w:val="baseline"/>
        </w:rPr>
        <w:t>Court</w:t>
      </w:r>
      <w:r>
        <w:rPr>
          <w:spacing w:val="-15"/>
          <w:sz w:val="26"/>
          <w:vertAlign w:val="baseline"/>
        </w:rPr>
        <w:t> </w:t>
      </w:r>
      <w:r>
        <w:rPr>
          <w:sz w:val="26"/>
          <w:vertAlign w:val="baseline"/>
        </w:rPr>
        <w:t>in</w:t>
      </w:r>
      <w:r>
        <w:rPr>
          <w:spacing w:val="-11"/>
          <w:sz w:val="26"/>
          <w:vertAlign w:val="baseline"/>
        </w:rPr>
        <w:t> </w:t>
      </w:r>
      <w:r>
        <w:rPr>
          <w:i/>
          <w:sz w:val="26"/>
          <w:vertAlign w:val="baseline"/>
        </w:rPr>
        <w:t>Hira</w:t>
      </w:r>
      <w:r>
        <w:rPr>
          <w:i/>
          <w:spacing w:val="-15"/>
          <w:sz w:val="26"/>
          <w:vertAlign w:val="baseline"/>
        </w:rPr>
        <w:t> </w:t>
      </w:r>
      <w:r>
        <w:rPr>
          <w:i/>
          <w:sz w:val="26"/>
          <w:vertAlign w:val="baseline"/>
        </w:rPr>
        <w:t>Lal</w:t>
      </w:r>
      <w:r>
        <w:rPr>
          <w:i/>
          <w:spacing w:val="-11"/>
          <w:sz w:val="26"/>
          <w:vertAlign w:val="baseline"/>
        </w:rPr>
        <w:t> </w:t>
      </w:r>
      <w:r>
        <w:rPr>
          <w:sz w:val="26"/>
          <w:vertAlign w:val="baseline"/>
        </w:rPr>
        <w:t>v.</w:t>
      </w:r>
      <w:r>
        <w:rPr>
          <w:spacing w:val="-15"/>
          <w:sz w:val="26"/>
          <w:vertAlign w:val="baseline"/>
        </w:rPr>
        <w:t> </w:t>
      </w:r>
      <w:r>
        <w:rPr>
          <w:i/>
          <w:sz w:val="26"/>
          <w:vertAlign w:val="baseline"/>
        </w:rPr>
        <w:t>State</w:t>
      </w:r>
      <w:r>
        <w:rPr>
          <w:i/>
          <w:spacing w:val="-14"/>
          <w:sz w:val="26"/>
          <w:vertAlign w:val="baseline"/>
        </w:rPr>
        <w:t> </w:t>
      </w:r>
      <w:r>
        <w:rPr>
          <w:i/>
          <w:sz w:val="26"/>
          <w:vertAlign w:val="baseline"/>
        </w:rPr>
        <w:t>of</w:t>
      </w:r>
      <w:r>
        <w:rPr>
          <w:i/>
          <w:spacing w:val="-15"/>
          <w:sz w:val="26"/>
          <w:vertAlign w:val="baseline"/>
        </w:rPr>
        <w:t> </w:t>
      </w:r>
      <w:r>
        <w:rPr>
          <w:i/>
          <w:sz w:val="26"/>
          <w:vertAlign w:val="baseline"/>
        </w:rPr>
        <w:t>U.P.</w:t>
      </w:r>
      <w:r>
        <w:rPr>
          <w:i/>
          <w:sz w:val="26"/>
          <w:vertAlign w:val="superscript"/>
        </w:rPr>
        <w:t>16</w:t>
      </w:r>
      <w:r>
        <w:rPr>
          <w:i/>
          <w:spacing w:val="-13"/>
          <w:sz w:val="26"/>
          <w:vertAlign w:val="baseline"/>
        </w:rPr>
        <w:t> </w:t>
      </w:r>
      <w:r>
        <w:rPr>
          <w:sz w:val="26"/>
          <w:vertAlign w:val="baseline"/>
        </w:rPr>
        <w:t>In</w:t>
      </w:r>
      <w:r>
        <w:rPr>
          <w:spacing w:val="-15"/>
          <w:sz w:val="26"/>
          <w:vertAlign w:val="baseline"/>
        </w:rPr>
        <w:t> </w:t>
      </w:r>
      <w:r>
        <w:rPr>
          <w:spacing w:val="-7"/>
          <w:sz w:val="26"/>
          <w:vertAlign w:val="baseline"/>
        </w:rPr>
        <w:t>para </w:t>
      </w:r>
      <w:r>
        <w:rPr>
          <w:sz w:val="26"/>
          <w:vertAlign w:val="baseline"/>
        </w:rPr>
        <w:t>14</w:t>
      </w:r>
      <w:r>
        <w:rPr>
          <w:spacing w:val="-19"/>
          <w:sz w:val="26"/>
          <w:vertAlign w:val="baseline"/>
        </w:rPr>
        <w:t> </w:t>
      </w:r>
      <w:r>
        <w:rPr>
          <w:sz w:val="26"/>
          <w:vertAlign w:val="baseline"/>
        </w:rPr>
        <w:t>of</w:t>
      </w:r>
      <w:r>
        <w:rPr>
          <w:spacing w:val="-16"/>
          <w:sz w:val="26"/>
          <w:vertAlign w:val="baseline"/>
        </w:rPr>
        <w:t> </w:t>
      </w:r>
      <w:r>
        <w:rPr>
          <w:sz w:val="26"/>
          <w:vertAlign w:val="baseline"/>
        </w:rPr>
        <w:t>the</w:t>
      </w:r>
      <w:r>
        <w:rPr>
          <w:spacing w:val="-17"/>
          <w:sz w:val="26"/>
          <w:vertAlign w:val="baseline"/>
        </w:rPr>
        <w:t> </w:t>
      </w:r>
      <w:r>
        <w:rPr>
          <w:sz w:val="26"/>
          <w:vertAlign w:val="baseline"/>
        </w:rPr>
        <w:t>judgment</w:t>
      </w:r>
      <w:r>
        <w:rPr>
          <w:spacing w:val="-18"/>
          <w:sz w:val="26"/>
          <w:vertAlign w:val="baseline"/>
        </w:rPr>
        <w:t> </w:t>
      </w:r>
      <w:r>
        <w:rPr>
          <w:sz w:val="26"/>
          <w:vertAlign w:val="baseline"/>
        </w:rPr>
        <w:t>this</w:t>
      </w:r>
      <w:r>
        <w:rPr>
          <w:spacing w:val="-16"/>
          <w:sz w:val="26"/>
          <w:vertAlign w:val="baseline"/>
        </w:rPr>
        <w:t> </w:t>
      </w:r>
      <w:r>
        <w:rPr>
          <w:sz w:val="26"/>
          <w:vertAlign w:val="baseline"/>
        </w:rPr>
        <w:t>Court</w:t>
      </w:r>
      <w:r>
        <w:rPr>
          <w:spacing w:val="-18"/>
          <w:sz w:val="26"/>
          <w:vertAlign w:val="baseline"/>
        </w:rPr>
        <w:t> </w:t>
      </w:r>
      <w:r>
        <w:rPr>
          <w:sz w:val="26"/>
          <w:vertAlign w:val="baseline"/>
        </w:rPr>
        <w:t>expressly</w:t>
      </w:r>
      <w:r>
        <w:rPr>
          <w:spacing w:val="-16"/>
          <w:sz w:val="26"/>
          <w:vertAlign w:val="baseline"/>
        </w:rPr>
        <w:t> </w:t>
      </w:r>
      <w:r>
        <w:rPr>
          <w:sz w:val="26"/>
          <w:vertAlign w:val="baseline"/>
        </w:rPr>
        <w:t>quoted</w:t>
      </w:r>
      <w:r>
        <w:rPr>
          <w:spacing w:val="-16"/>
          <w:sz w:val="26"/>
          <w:vertAlign w:val="baseline"/>
        </w:rPr>
        <w:t> </w:t>
      </w:r>
      <w:r>
        <w:rPr>
          <w:sz w:val="26"/>
          <w:vertAlign w:val="baseline"/>
        </w:rPr>
        <w:t>the</w:t>
      </w:r>
      <w:r>
        <w:rPr>
          <w:spacing w:val="-17"/>
          <w:sz w:val="26"/>
          <w:vertAlign w:val="baseline"/>
        </w:rPr>
        <w:t> </w:t>
      </w:r>
      <w:r>
        <w:rPr>
          <w:sz w:val="26"/>
          <w:vertAlign w:val="baseline"/>
        </w:rPr>
        <w:t>ratio in </w:t>
      </w:r>
      <w:r>
        <w:rPr>
          <w:i/>
          <w:sz w:val="26"/>
          <w:vertAlign w:val="baseline"/>
        </w:rPr>
        <w:t>Mahesh Chand</w:t>
      </w:r>
      <w:r>
        <w:rPr>
          <w:i/>
          <w:sz w:val="26"/>
          <w:vertAlign w:val="superscript"/>
        </w:rPr>
        <w:t>15</w:t>
      </w:r>
      <w:r>
        <w:rPr>
          <w:i/>
          <w:sz w:val="26"/>
          <w:vertAlign w:val="baseline"/>
        </w:rPr>
        <w:t> </w:t>
      </w:r>
      <w:r>
        <w:rPr>
          <w:sz w:val="26"/>
          <w:vertAlign w:val="baseline"/>
        </w:rPr>
        <w:t>discussed</w:t>
      </w:r>
      <w:r>
        <w:rPr>
          <w:spacing w:val="1"/>
          <w:sz w:val="26"/>
          <w:vertAlign w:val="baseline"/>
        </w:rPr>
        <w:t> </w:t>
      </w:r>
      <w:r>
        <w:rPr>
          <w:sz w:val="26"/>
          <w:vertAlign w:val="baseline"/>
        </w:rPr>
        <w:t>hereinabove.</w:t>
      </w:r>
    </w:p>
    <w:p>
      <w:pPr>
        <w:pStyle w:val="BodyText"/>
        <w:rPr>
          <w:sz w:val="33"/>
        </w:rPr>
      </w:pPr>
    </w:p>
    <w:p>
      <w:pPr>
        <w:pStyle w:val="ListParagraph"/>
        <w:numPr>
          <w:ilvl w:val="0"/>
          <w:numId w:val="6"/>
        </w:numPr>
        <w:tabs>
          <w:tab w:pos="2596" w:val="left" w:leader="none"/>
        </w:tabs>
        <w:spacing w:line="240" w:lineRule="auto" w:before="0" w:after="0"/>
        <w:ind w:left="2202" w:right="1773" w:firstLine="0"/>
        <w:jc w:val="both"/>
        <w:rPr>
          <w:sz w:val="26"/>
        </w:rPr>
      </w:pPr>
      <w:r>
        <w:rPr>
          <w:sz w:val="26"/>
        </w:rPr>
        <w:t>Following the aforesaid principles which are more or less settled and are holding the field since 1962 and have been repeatedly followed by this Court, </w:t>
      </w:r>
      <w:r>
        <w:rPr>
          <w:sz w:val="26"/>
          <w:u w:val="single"/>
        </w:rPr>
        <w:t>we are</w:t>
      </w:r>
      <w:r>
        <w:rPr>
          <w:spacing w:val="-38"/>
          <w:sz w:val="26"/>
          <w:u w:val="single"/>
        </w:rPr>
        <w:t> </w:t>
      </w:r>
      <w:r>
        <w:rPr>
          <w:spacing w:val="-7"/>
          <w:sz w:val="26"/>
          <w:u w:val="single"/>
        </w:rPr>
        <w:t>of </w:t>
      </w:r>
      <w:r>
        <w:rPr>
          <w:sz w:val="26"/>
          <w:u w:val="single"/>
        </w:rPr>
        <w:t>the view that the second complaint in this case was on almost identical facts which was raised in the </w:t>
      </w:r>
      <w:r>
        <w:rPr>
          <w:spacing w:val="-3"/>
          <w:sz w:val="26"/>
          <w:u w:val="single"/>
        </w:rPr>
        <w:t>first </w:t>
      </w:r>
      <w:r>
        <w:rPr>
          <w:sz w:val="26"/>
          <w:u w:val="single"/>
        </w:rPr>
        <w:t>complaint and which was dismissed on merits. So the second complaint is not maintainable. This Court</w:t>
      </w:r>
      <w:r>
        <w:rPr>
          <w:spacing w:val="-38"/>
          <w:sz w:val="26"/>
          <w:u w:val="single"/>
        </w:rPr>
        <w:t> </w:t>
      </w:r>
      <w:r>
        <w:rPr>
          <w:spacing w:val="-3"/>
          <w:sz w:val="26"/>
          <w:u w:val="single"/>
        </w:rPr>
        <w:t>finds </w:t>
      </w:r>
      <w:r>
        <w:rPr>
          <w:sz w:val="26"/>
          <w:u w:val="single"/>
        </w:rPr>
        <w:t>that the core of both the complaints is the same.</w:t>
      </w:r>
      <w:r>
        <w:rPr>
          <w:sz w:val="26"/>
        </w:rPr>
        <w:t> Nothing has been disclosed in the second complaint which is substantially new and not disclosed in first complaint. No case is made out that even after the exercise</w:t>
      </w:r>
      <w:r>
        <w:rPr>
          <w:spacing w:val="-15"/>
          <w:sz w:val="26"/>
        </w:rPr>
        <w:t> </w:t>
      </w:r>
      <w:r>
        <w:rPr>
          <w:sz w:val="26"/>
        </w:rPr>
        <w:t>of</w:t>
      </w:r>
      <w:r>
        <w:rPr>
          <w:spacing w:val="-14"/>
          <w:sz w:val="26"/>
        </w:rPr>
        <w:t> </w:t>
      </w:r>
      <w:r>
        <w:rPr>
          <w:sz w:val="26"/>
        </w:rPr>
        <w:t>due</w:t>
      </w:r>
      <w:r>
        <w:rPr>
          <w:spacing w:val="-14"/>
          <w:sz w:val="26"/>
        </w:rPr>
        <w:t> </w:t>
      </w:r>
      <w:r>
        <w:rPr>
          <w:sz w:val="26"/>
        </w:rPr>
        <w:t>diligence</w:t>
      </w:r>
      <w:r>
        <w:rPr>
          <w:spacing w:val="-14"/>
          <w:sz w:val="26"/>
        </w:rPr>
        <w:t> </w:t>
      </w:r>
      <w:r>
        <w:rPr>
          <w:sz w:val="26"/>
        </w:rPr>
        <w:t>the</w:t>
      </w:r>
      <w:r>
        <w:rPr>
          <w:spacing w:val="-14"/>
          <w:sz w:val="26"/>
        </w:rPr>
        <w:t> </w:t>
      </w:r>
      <w:r>
        <w:rPr>
          <w:sz w:val="26"/>
        </w:rPr>
        <w:t>facts</w:t>
      </w:r>
      <w:r>
        <w:rPr>
          <w:spacing w:val="-15"/>
          <w:sz w:val="26"/>
        </w:rPr>
        <w:t> </w:t>
      </w:r>
      <w:r>
        <w:rPr>
          <w:sz w:val="26"/>
        </w:rPr>
        <w:t>alleged</w:t>
      </w:r>
      <w:r>
        <w:rPr>
          <w:spacing w:val="-14"/>
          <w:sz w:val="26"/>
        </w:rPr>
        <w:t> </w:t>
      </w:r>
      <w:r>
        <w:rPr>
          <w:sz w:val="26"/>
        </w:rPr>
        <w:t>in</w:t>
      </w:r>
      <w:r>
        <w:rPr>
          <w:spacing w:val="-14"/>
          <w:sz w:val="26"/>
        </w:rPr>
        <w:t> </w:t>
      </w:r>
      <w:r>
        <w:rPr>
          <w:sz w:val="26"/>
        </w:rPr>
        <w:t>the</w:t>
      </w:r>
      <w:r>
        <w:rPr>
          <w:spacing w:val="-14"/>
          <w:sz w:val="26"/>
        </w:rPr>
        <w:t> </w:t>
      </w:r>
      <w:r>
        <w:rPr>
          <w:sz w:val="26"/>
        </w:rPr>
        <w:t>second complaint were not within the of the first</w:t>
      </w:r>
      <w:r>
        <w:rPr>
          <w:spacing w:val="-26"/>
          <w:sz w:val="26"/>
        </w:rPr>
        <w:t> </w:t>
      </w:r>
      <w:r>
        <w:rPr>
          <w:sz w:val="26"/>
        </w:rPr>
        <w:t>complainant. In fact, such a case could not be made out since the facts in both the complaints are almost identical. Therefore, the second complaint is not covered within exceptional circumstances explained in </w:t>
      </w:r>
      <w:r>
        <w:rPr>
          <w:i/>
          <w:sz w:val="26"/>
        </w:rPr>
        <w:t>Pramatha </w:t>
      </w:r>
      <w:r>
        <w:rPr>
          <w:i/>
          <w:sz w:val="26"/>
        </w:rPr>
        <w:t>Nath</w:t>
      </w:r>
      <w:r>
        <w:rPr>
          <w:i/>
          <w:sz w:val="26"/>
          <w:vertAlign w:val="superscript"/>
        </w:rPr>
        <w:t>2</w:t>
      </w:r>
      <w:r>
        <w:rPr>
          <w:sz w:val="26"/>
          <w:vertAlign w:val="baseline"/>
        </w:rPr>
        <w:t>. In that view of the matter the second complaint in the facts of this case, cannot be</w:t>
      </w:r>
      <w:r>
        <w:rPr>
          <w:spacing w:val="-14"/>
          <w:sz w:val="26"/>
          <w:vertAlign w:val="baseline"/>
        </w:rPr>
        <w:t> </w:t>
      </w:r>
      <w:r>
        <w:rPr>
          <w:sz w:val="26"/>
          <w:vertAlign w:val="baseline"/>
        </w:rPr>
        <w:t>entertained.”</w:t>
      </w:r>
    </w:p>
    <w:p>
      <w:pPr>
        <w:pStyle w:val="BodyText"/>
        <w:spacing w:before="10"/>
        <w:rPr>
          <w:sz w:val="32"/>
        </w:rPr>
      </w:pPr>
    </w:p>
    <w:p>
      <w:pPr>
        <w:pStyle w:val="BodyText"/>
        <w:ind w:left="5498"/>
      </w:pPr>
      <w:r>
        <w:rPr/>
        <w:t>(Emphasised supplied)</w:t>
      </w:r>
    </w:p>
    <w:p>
      <w:pPr>
        <w:pStyle w:val="BodyText"/>
        <w:spacing w:before="1"/>
        <w:rPr>
          <w:sz w:val="33"/>
        </w:rPr>
      </w:pPr>
    </w:p>
    <w:p>
      <w:pPr>
        <w:pStyle w:val="ListParagraph"/>
        <w:numPr>
          <w:ilvl w:val="1"/>
          <w:numId w:val="4"/>
        </w:numPr>
        <w:tabs>
          <w:tab w:pos="1941" w:val="left" w:leader="none"/>
        </w:tabs>
        <w:spacing w:line="480" w:lineRule="auto" w:before="0" w:after="0"/>
        <w:ind w:left="1066" w:right="207" w:firstLine="0"/>
        <w:jc w:val="both"/>
        <w:rPr>
          <w:sz w:val="28"/>
        </w:rPr>
      </w:pPr>
      <w:r>
        <w:rPr>
          <w:sz w:val="28"/>
        </w:rPr>
        <w:t>In </w:t>
      </w:r>
      <w:r>
        <w:rPr>
          <w:b/>
          <w:i/>
          <w:sz w:val="28"/>
        </w:rPr>
        <w:t>Udai Shankar Awasthi vs. State of Uttar Pradesh and </w:t>
      </w:r>
      <w:r>
        <w:rPr>
          <w:b/>
          <w:i/>
          <w:sz w:val="28"/>
        </w:rPr>
        <w:t>Another</w:t>
      </w:r>
      <w:r>
        <w:rPr>
          <w:i/>
          <w:sz w:val="28"/>
          <w:vertAlign w:val="superscript"/>
        </w:rPr>
        <w:t>17</w:t>
      </w:r>
      <w:r>
        <w:rPr>
          <w:i/>
          <w:sz w:val="28"/>
          <w:vertAlign w:val="baseline"/>
        </w:rPr>
        <w:t>,</w:t>
      </w:r>
      <w:r>
        <w:rPr>
          <w:i/>
          <w:spacing w:val="-15"/>
          <w:sz w:val="28"/>
          <w:vertAlign w:val="baseline"/>
        </w:rPr>
        <w:t> </w:t>
      </w:r>
      <w:r>
        <w:rPr>
          <w:sz w:val="28"/>
          <w:vertAlign w:val="baseline"/>
        </w:rPr>
        <w:t>where</w:t>
      </w:r>
      <w:r>
        <w:rPr>
          <w:spacing w:val="-15"/>
          <w:sz w:val="28"/>
          <w:vertAlign w:val="baseline"/>
        </w:rPr>
        <w:t> </w:t>
      </w:r>
      <w:r>
        <w:rPr>
          <w:sz w:val="28"/>
          <w:vertAlign w:val="baseline"/>
        </w:rPr>
        <w:t>the</w:t>
      </w:r>
      <w:r>
        <w:rPr>
          <w:spacing w:val="-14"/>
          <w:sz w:val="28"/>
          <w:vertAlign w:val="baseline"/>
        </w:rPr>
        <w:t> </w:t>
      </w:r>
      <w:r>
        <w:rPr>
          <w:sz w:val="28"/>
          <w:vertAlign w:val="baseline"/>
        </w:rPr>
        <w:t>earlier</w:t>
      </w:r>
      <w:r>
        <w:rPr>
          <w:spacing w:val="-15"/>
          <w:sz w:val="28"/>
          <w:vertAlign w:val="baseline"/>
        </w:rPr>
        <w:t> </w:t>
      </w:r>
      <w:r>
        <w:rPr>
          <w:sz w:val="28"/>
          <w:vertAlign w:val="baseline"/>
        </w:rPr>
        <w:t>complaint</w:t>
      </w:r>
      <w:r>
        <w:rPr>
          <w:spacing w:val="-13"/>
          <w:sz w:val="28"/>
          <w:vertAlign w:val="baseline"/>
        </w:rPr>
        <w:t> </w:t>
      </w:r>
      <w:r>
        <w:rPr>
          <w:sz w:val="28"/>
          <w:vertAlign w:val="baseline"/>
        </w:rPr>
        <w:t>was</w:t>
      </w:r>
      <w:r>
        <w:rPr>
          <w:spacing w:val="-16"/>
          <w:sz w:val="28"/>
          <w:vertAlign w:val="baseline"/>
        </w:rPr>
        <w:t> </w:t>
      </w:r>
      <w:r>
        <w:rPr>
          <w:sz w:val="28"/>
          <w:vertAlign w:val="baseline"/>
        </w:rPr>
        <w:t>dismissed</w:t>
      </w:r>
      <w:r>
        <w:rPr>
          <w:spacing w:val="-13"/>
          <w:sz w:val="28"/>
          <w:vertAlign w:val="baseline"/>
        </w:rPr>
        <w:t> </w:t>
      </w:r>
      <w:r>
        <w:rPr>
          <w:sz w:val="28"/>
          <w:vertAlign w:val="baseline"/>
        </w:rPr>
        <w:t>after</w:t>
      </w:r>
      <w:r>
        <w:rPr>
          <w:spacing w:val="-15"/>
          <w:sz w:val="28"/>
          <w:vertAlign w:val="baseline"/>
        </w:rPr>
        <w:t> </w:t>
      </w:r>
      <w:r>
        <w:rPr>
          <w:sz w:val="28"/>
          <w:vertAlign w:val="baseline"/>
        </w:rPr>
        <w:t>the</w:t>
      </w:r>
      <w:r>
        <w:rPr>
          <w:spacing w:val="-14"/>
          <w:sz w:val="28"/>
          <w:vertAlign w:val="baseline"/>
        </w:rPr>
        <w:t> </w:t>
      </w:r>
      <w:r>
        <w:rPr>
          <w:sz w:val="28"/>
          <w:vertAlign w:val="baseline"/>
        </w:rPr>
        <w:t>examination of</w:t>
      </w:r>
      <w:r>
        <w:rPr>
          <w:spacing w:val="-5"/>
          <w:sz w:val="28"/>
          <w:vertAlign w:val="baseline"/>
        </w:rPr>
        <w:t> </w:t>
      </w:r>
      <w:r>
        <w:rPr>
          <w:sz w:val="28"/>
          <w:vertAlign w:val="baseline"/>
        </w:rPr>
        <w:t>witnesses</w:t>
      </w:r>
      <w:r>
        <w:rPr>
          <w:spacing w:val="-5"/>
          <w:sz w:val="28"/>
          <w:vertAlign w:val="baseline"/>
        </w:rPr>
        <w:t> </w:t>
      </w:r>
      <w:r>
        <w:rPr>
          <w:sz w:val="28"/>
          <w:vertAlign w:val="baseline"/>
        </w:rPr>
        <w:t>on</w:t>
      </w:r>
      <w:r>
        <w:rPr>
          <w:spacing w:val="-6"/>
          <w:sz w:val="28"/>
          <w:vertAlign w:val="baseline"/>
        </w:rPr>
        <w:t> </w:t>
      </w:r>
      <w:r>
        <w:rPr>
          <w:sz w:val="28"/>
          <w:vertAlign w:val="baseline"/>
        </w:rPr>
        <w:t>behalf</w:t>
      </w:r>
      <w:r>
        <w:rPr>
          <w:spacing w:val="-4"/>
          <w:sz w:val="28"/>
          <w:vertAlign w:val="baseline"/>
        </w:rPr>
        <w:t> </w:t>
      </w:r>
      <w:r>
        <w:rPr>
          <w:sz w:val="28"/>
          <w:vertAlign w:val="baseline"/>
        </w:rPr>
        <w:t>of</w:t>
      </w:r>
      <w:r>
        <w:rPr>
          <w:spacing w:val="-4"/>
          <w:sz w:val="28"/>
          <w:vertAlign w:val="baseline"/>
        </w:rPr>
        <w:t> </w:t>
      </w:r>
      <w:r>
        <w:rPr>
          <w:sz w:val="28"/>
          <w:vertAlign w:val="baseline"/>
        </w:rPr>
        <w:t>complainant,</w:t>
      </w:r>
      <w:r>
        <w:rPr>
          <w:spacing w:val="-5"/>
          <w:sz w:val="28"/>
          <w:vertAlign w:val="baseline"/>
        </w:rPr>
        <w:t> </w:t>
      </w:r>
      <w:r>
        <w:rPr>
          <w:sz w:val="28"/>
          <w:vertAlign w:val="baseline"/>
        </w:rPr>
        <w:t>the</w:t>
      </w:r>
      <w:r>
        <w:rPr>
          <w:spacing w:val="-4"/>
          <w:sz w:val="28"/>
          <w:vertAlign w:val="baseline"/>
        </w:rPr>
        <w:t> </w:t>
      </w:r>
      <w:r>
        <w:rPr>
          <w:sz w:val="28"/>
          <w:vertAlign w:val="baseline"/>
        </w:rPr>
        <w:t>matter</w:t>
      </w:r>
      <w:r>
        <w:rPr>
          <w:spacing w:val="-4"/>
          <w:sz w:val="28"/>
          <w:vertAlign w:val="baseline"/>
        </w:rPr>
        <w:t> </w:t>
      </w:r>
      <w:r>
        <w:rPr>
          <w:sz w:val="28"/>
          <w:vertAlign w:val="baseline"/>
        </w:rPr>
        <w:t>was</w:t>
      </w:r>
      <w:r>
        <w:rPr>
          <w:spacing w:val="-5"/>
          <w:sz w:val="28"/>
          <w:vertAlign w:val="baseline"/>
        </w:rPr>
        <w:t> </w:t>
      </w:r>
      <w:r>
        <w:rPr>
          <w:sz w:val="28"/>
          <w:vertAlign w:val="baseline"/>
        </w:rPr>
        <w:t>dealt</w:t>
      </w:r>
      <w:r>
        <w:rPr>
          <w:spacing w:val="-6"/>
          <w:sz w:val="28"/>
          <w:vertAlign w:val="baseline"/>
        </w:rPr>
        <w:t> </w:t>
      </w:r>
      <w:r>
        <w:rPr>
          <w:sz w:val="28"/>
          <w:vertAlign w:val="baseline"/>
        </w:rPr>
        <w:t>with</w:t>
      </w:r>
      <w:r>
        <w:rPr>
          <w:spacing w:val="-6"/>
          <w:sz w:val="28"/>
          <w:vertAlign w:val="baseline"/>
        </w:rPr>
        <w:t> </w:t>
      </w:r>
      <w:r>
        <w:rPr>
          <w:sz w:val="28"/>
          <w:vertAlign w:val="baseline"/>
        </w:rPr>
        <w:t>as</w:t>
      </w:r>
      <w:r>
        <w:rPr>
          <w:spacing w:val="-4"/>
          <w:sz w:val="28"/>
          <w:vertAlign w:val="baseline"/>
        </w:rPr>
        <w:t> </w:t>
      </w:r>
      <w:r>
        <w:rPr>
          <w:sz w:val="28"/>
          <w:vertAlign w:val="baseline"/>
        </w:rPr>
        <w:t>under:-</w:t>
      </w:r>
    </w:p>
    <w:p>
      <w:pPr>
        <w:pStyle w:val="BodyText"/>
        <w:spacing w:before="39"/>
        <w:ind w:left="2202" w:right="1771"/>
        <w:jc w:val="both"/>
      </w:pPr>
      <w:r>
        <w:rPr/>
        <w:t>“47. The instant appeals are squarely covered by the observations made in </w:t>
      </w:r>
      <w:r>
        <w:rPr>
          <w:i/>
        </w:rPr>
        <w:t>Kishan Singh</w:t>
      </w:r>
      <w:r>
        <w:rPr>
          <w:i/>
          <w:vertAlign w:val="superscript"/>
        </w:rPr>
        <w:t>18</w:t>
      </w:r>
      <w:r>
        <w:rPr>
          <w:i/>
          <w:vertAlign w:val="baseline"/>
        </w:rPr>
        <w:t> </w:t>
      </w:r>
      <w:r>
        <w:rPr>
          <w:vertAlign w:val="baseline"/>
        </w:rPr>
        <w:t>and thus, the proceedings must be labelled as nothing more than an abuse of the process of the court, particularly in view of the fact that, with respect to enact the same subject- matter, various complaint cases had already been filed</w:t>
      </w:r>
    </w:p>
    <w:p>
      <w:pPr>
        <w:pStyle w:val="BodyText"/>
        <w:spacing w:before="9"/>
        <w:rPr>
          <w:sz w:val="11"/>
        </w:rPr>
      </w:pPr>
      <w:r>
        <w:rPr/>
        <w:pict>
          <v:rect style="position:absolute;margin-left:72.024002pt;margin-top:8.745895pt;width:144.020pt;height:.71997pt;mso-position-horizontal-relative:page;mso-position-vertical-relative:paragraph;z-index:-15723520;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16</w:t>
      </w:r>
      <w:r>
        <w:rPr>
          <w:sz w:val="24"/>
          <w:vertAlign w:val="baseline"/>
        </w:rPr>
        <w:t> (2009) 11 SCC</w:t>
      </w:r>
      <w:r>
        <w:rPr>
          <w:spacing w:val="-3"/>
          <w:sz w:val="24"/>
          <w:vertAlign w:val="baseline"/>
        </w:rPr>
        <w:t> </w:t>
      </w:r>
      <w:r>
        <w:rPr>
          <w:sz w:val="24"/>
          <w:vertAlign w:val="baseline"/>
        </w:rPr>
        <w:t>89</w:t>
      </w:r>
    </w:p>
    <w:p>
      <w:pPr>
        <w:spacing w:before="0"/>
        <w:ind w:left="500" w:right="0" w:firstLine="0"/>
        <w:jc w:val="left"/>
        <w:rPr>
          <w:sz w:val="24"/>
        </w:rPr>
      </w:pPr>
      <w:r>
        <w:rPr>
          <w:sz w:val="24"/>
          <w:vertAlign w:val="superscript"/>
        </w:rPr>
        <w:t>17</w:t>
      </w:r>
      <w:r>
        <w:rPr>
          <w:sz w:val="24"/>
          <w:vertAlign w:val="baseline"/>
        </w:rPr>
        <w:t> (2013) 2 SCC</w:t>
      </w:r>
      <w:r>
        <w:rPr>
          <w:spacing w:val="-3"/>
          <w:sz w:val="24"/>
          <w:vertAlign w:val="baseline"/>
        </w:rPr>
        <w:t> </w:t>
      </w:r>
      <w:r>
        <w:rPr>
          <w:sz w:val="24"/>
          <w:vertAlign w:val="baseline"/>
        </w:rPr>
        <w:t>435</w:t>
      </w:r>
    </w:p>
    <w:p>
      <w:pPr>
        <w:spacing w:before="0"/>
        <w:ind w:left="500" w:right="0" w:firstLine="0"/>
        <w:jc w:val="left"/>
        <w:rPr>
          <w:sz w:val="24"/>
        </w:rPr>
      </w:pPr>
      <w:r>
        <w:rPr>
          <w:sz w:val="24"/>
          <w:vertAlign w:val="superscript"/>
        </w:rPr>
        <w:t>18</w:t>
      </w:r>
      <w:r>
        <w:rPr>
          <w:sz w:val="24"/>
          <w:vertAlign w:val="baseline"/>
        </w:rPr>
        <w:t> (2010) 8 SCC 775 (Kishan Singh vs. Gurpal Singh)</w:t>
      </w:r>
    </w:p>
    <w:p>
      <w:pPr>
        <w:spacing w:after="0"/>
        <w:jc w:val="left"/>
        <w:rPr>
          <w:sz w:val="24"/>
        </w:rPr>
        <w:sectPr>
          <w:pgSz w:w="11910" w:h="16840"/>
          <w:pgMar w:header="751" w:footer="0" w:top="1660" w:bottom="280" w:left="940" w:right="1320"/>
        </w:sectPr>
      </w:pPr>
    </w:p>
    <w:p>
      <w:pPr>
        <w:pStyle w:val="BodyText"/>
        <w:spacing w:before="5"/>
        <w:rPr>
          <w:sz w:val="12"/>
        </w:rPr>
      </w:pPr>
    </w:p>
    <w:p>
      <w:pPr>
        <w:pStyle w:val="BodyText"/>
        <w:spacing w:before="89"/>
        <w:ind w:left="2202" w:right="1775"/>
        <w:jc w:val="both"/>
      </w:pPr>
      <w:r>
        <w:rPr/>
        <w:t>by Respondent 2 and his brother, which were </w:t>
      </w:r>
      <w:r>
        <w:rPr>
          <w:spacing w:val="-4"/>
        </w:rPr>
        <w:t>all </w:t>
      </w:r>
      <w:r>
        <w:rPr/>
        <w:t>dismissed</w:t>
      </w:r>
      <w:r>
        <w:rPr>
          <w:spacing w:val="-13"/>
        </w:rPr>
        <w:t> </w:t>
      </w:r>
      <w:r>
        <w:rPr/>
        <w:t>on</w:t>
      </w:r>
      <w:r>
        <w:rPr>
          <w:spacing w:val="-12"/>
        </w:rPr>
        <w:t> </w:t>
      </w:r>
      <w:r>
        <w:rPr/>
        <w:t>merits</w:t>
      </w:r>
      <w:r>
        <w:rPr>
          <w:spacing w:val="-13"/>
        </w:rPr>
        <w:t> </w:t>
      </w:r>
      <w:r>
        <w:rPr/>
        <w:t>after</w:t>
      </w:r>
      <w:r>
        <w:rPr>
          <w:spacing w:val="-14"/>
        </w:rPr>
        <w:t> </w:t>
      </w:r>
      <w:r>
        <w:rPr/>
        <w:t>the</w:t>
      </w:r>
      <w:r>
        <w:rPr>
          <w:spacing w:val="-12"/>
        </w:rPr>
        <w:t> </w:t>
      </w:r>
      <w:r>
        <w:rPr/>
        <w:t>examination</w:t>
      </w:r>
      <w:r>
        <w:rPr>
          <w:spacing w:val="-11"/>
        </w:rPr>
        <w:t> </w:t>
      </w:r>
      <w:r>
        <w:rPr/>
        <w:t>of</w:t>
      </w:r>
      <w:r>
        <w:rPr>
          <w:spacing w:val="-15"/>
        </w:rPr>
        <w:t> </w:t>
      </w:r>
      <w:r>
        <w:rPr/>
        <w:t>witnesses. In such a fact situation, Complaint Case No. 628 of 2011 filed on 31-5-2001 was not maintainable. </w:t>
      </w:r>
      <w:r>
        <w:rPr>
          <w:spacing w:val="-3"/>
        </w:rPr>
        <w:t>Thus, </w:t>
      </w:r>
      <w:r>
        <w:rPr/>
        <w:t>the Magistrate concerned committed a grave error </w:t>
      </w:r>
      <w:r>
        <w:rPr>
          <w:spacing w:val="-7"/>
        </w:rPr>
        <w:t>by </w:t>
      </w:r>
      <w:r>
        <w:rPr/>
        <w:t>entertaining the said case, and wrongly </w:t>
      </w:r>
      <w:r>
        <w:rPr>
          <w:spacing w:val="-3"/>
        </w:rPr>
        <w:t>took </w:t>
      </w:r>
      <w:r>
        <w:rPr/>
        <w:t>cognizance and issued summons to the</w:t>
      </w:r>
      <w:r>
        <w:rPr>
          <w:spacing w:val="-4"/>
        </w:rPr>
        <w:t> </w:t>
      </w:r>
      <w:r>
        <w:rPr/>
        <w:t>appellants.”</w:t>
      </w:r>
    </w:p>
    <w:p>
      <w:pPr>
        <w:pStyle w:val="BodyText"/>
        <w:rPr>
          <w:sz w:val="33"/>
        </w:rPr>
      </w:pPr>
    </w:p>
    <w:p>
      <w:pPr>
        <w:pStyle w:val="Heading1"/>
        <w:numPr>
          <w:ilvl w:val="1"/>
          <w:numId w:val="4"/>
        </w:numPr>
        <w:tabs>
          <w:tab w:pos="1941" w:val="left" w:leader="none"/>
        </w:tabs>
        <w:spacing w:line="480" w:lineRule="auto" w:before="0" w:after="0"/>
        <w:ind w:left="1066" w:right="211" w:firstLine="0"/>
        <w:jc w:val="both"/>
      </w:pPr>
      <w:r>
        <w:rPr/>
        <w:t>In </w:t>
      </w:r>
      <w:r>
        <w:rPr>
          <w:b/>
          <w:i/>
        </w:rPr>
        <w:t>Ravinder Singh vs. Sukhbir Singh and Others</w:t>
      </w:r>
      <w:r>
        <w:rPr>
          <w:i/>
          <w:vertAlign w:val="superscript"/>
        </w:rPr>
        <w:t>19</w:t>
      </w:r>
      <w:r>
        <w:rPr>
          <w:i/>
          <w:vertAlign w:val="baseline"/>
        </w:rPr>
        <w:t>  </w:t>
      </w:r>
      <w:r>
        <w:rPr>
          <w:vertAlign w:val="baseline"/>
        </w:rPr>
        <w:t>the </w:t>
      </w:r>
      <w:r>
        <w:rPr>
          <w:spacing w:val="-5"/>
          <w:vertAlign w:val="baseline"/>
        </w:rPr>
        <w:t>matter </w:t>
      </w:r>
      <w:r>
        <w:rPr>
          <w:vertAlign w:val="baseline"/>
        </w:rPr>
        <w:t>was considered from the standpoint whether a frustrated litigant be permitted to give vent to his frustration and whether a person be permitted to unleash vendetta to harass any person needlessly. The discussion was as under:-</w:t>
      </w:r>
    </w:p>
    <w:p>
      <w:pPr>
        <w:pStyle w:val="BodyText"/>
        <w:spacing w:before="5"/>
        <w:rPr>
          <w:sz w:val="27"/>
        </w:rPr>
      </w:pPr>
    </w:p>
    <w:p>
      <w:pPr>
        <w:spacing w:before="0"/>
        <w:ind w:left="2202" w:right="1770" w:firstLine="0"/>
        <w:jc w:val="both"/>
        <w:rPr>
          <w:sz w:val="26"/>
        </w:rPr>
      </w:pPr>
      <w:r>
        <w:rPr>
          <w:sz w:val="26"/>
        </w:rPr>
        <w:t>“26. While considering the issue at hand in </w:t>
      </w:r>
      <w:r>
        <w:rPr>
          <w:i/>
          <w:sz w:val="26"/>
        </w:rPr>
        <w:t>Shivshankar Singh </w:t>
      </w:r>
      <w:r>
        <w:rPr>
          <w:sz w:val="26"/>
        </w:rPr>
        <w:t>v. </w:t>
      </w:r>
      <w:r>
        <w:rPr>
          <w:i/>
          <w:sz w:val="26"/>
        </w:rPr>
        <w:t>State of Bihar</w:t>
      </w:r>
      <w:r>
        <w:rPr>
          <w:i/>
          <w:sz w:val="26"/>
          <w:vertAlign w:val="superscript"/>
        </w:rPr>
        <w:t>20</w:t>
      </w:r>
      <w:r>
        <w:rPr>
          <w:i/>
          <w:sz w:val="26"/>
          <w:vertAlign w:val="baseline"/>
        </w:rPr>
        <w:t> </w:t>
      </w:r>
      <w:r>
        <w:rPr>
          <w:sz w:val="26"/>
          <w:vertAlign w:val="baseline"/>
        </w:rPr>
        <w:t>this Court, </w:t>
      </w:r>
      <w:r>
        <w:rPr>
          <w:spacing w:val="-6"/>
          <w:sz w:val="26"/>
          <w:vertAlign w:val="baseline"/>
        </w:rPr>
        <w:t>after </w:t>
      </w:r>
      <w:r>
        <w:rPr>
          <w:sz w:val="26"/>
          <w:vertAlign w:val="baseline"/>
        </w:rPr>
        <w:t>considering its earlier judgments in </w:t>
      </w:r>
      <w:r>
        <w:rPr>
          <w:i/>
          <w:sz w:val="26"/>
          <w:vertAlign w:val="baseline"/>
        </w:rPr>
        <w:t>Pramatha Nath </w:t>
      </w:r>
      <w:r>
        <w:rPr>
          <w:i/>
          <w:sz w:val="26"/>
          <w:vertAlign w:val="baseline"/>
        </w:rPr>
        <w:t>Talukdar </w:t>
      </w:r>
      <w:r>
        <w:rPr>
          <w:sz w:val="26"/>
          <w:vertAlign w:val="baseline"/>
        </w:rPr>
        <w:t>v. </w:t>
      </w:r>
      <w:r>
        <w:rPr>
          <w:i/>
          <w:sz w:val="26"/>
          <w:vertAlign w:val="baseline"/>
        </w:rPr>
        <w:t>Saroj Ranjan Sarkar</w:t>
      </w:r>
      <w:r>
        <w:rPr>
          <w:i/>
          <w:sz w:val="26"/>
          <w:vertAlign w:val="superscript"/>
        </w:rPr>
        <w:t>2</w:t>
      </w:r>
      <w:r>
        <w:rPr>
          <w:sz w:val="26"/>
          <w:vertAlign w:val="baseline"/>
        </w:rPr>
        <w:t>, </w:t>
      </w:r>
      <w:r>
        <w:rPr>
          <w:i/>
          <w:sz w:val="26"/>
          <w:vertAlign w:val="baseline"/>
        </w:rPr>
        <w:t>Jatinder Singh </w:t>
      </w:r>
      <w:r>
        <w:rPr>
          <w:spacing w:val="-9"/>
          <w:sz w:val="26"/>
          <w:vertAlign w:val="baseline"/>
        </w:rPr>
        <w:t>v. </w:t>
      </w:r>
      <w:r>
        <w:rPr>
          <w:i/>
          <w:sz w:val="26"/>
          <w:vertAlign w:val="baseline"/>
        </w:rPr>
        <w:t>Ranjit</w:t>
      </w:r>
      <w:r>
        <w:rPr>
          <w:i/>
          <w:spacing w:val="-9"/>
          <w:sz w:val="26"/>
          <w:vertAlign w:val="baseline"/>
        </w:rPr>
        <w:t> </w:t>
      </w:r>
      <w:r>
        <w:rPr>
          <w:i/>
          <w:sz w:val="26"/>
          <w:vertAlign w:val="baseline"/>
        </w:rPr>
        <w:t>Kaur</w:t>
      </w:r>
      <w:r>
        <w:rPr>
          <w:i/>
          <w:sz w:val="26"/>
          <w:vertAlign w:val="superscript"/>
        </w:rPr>
        <w:t>12</w:t>
      </w:r>
      <w:r>
        <w:rPr>
          <w:sz w:val="26"/>
          <w:vertAlign w:val="baseline"/>
        </w:rPr>
        <w:t>,</w:t>
      </w:r>
      <w:r>
        <w:rPr>
          <w:spacing w:val="-9"/>
          <w:sz w:val="26"/>
          <w:vertAlign w:val="baseline"/>
        </w:rPr>
        <w:t> </w:t>
      </w:r>
      <w:r>
        <w:rPr>
          <w:i/>
          <w:sz w:val="26"/>
          <w:vertAlign w:val="baseline"/>
        </w:rPr>
        <w:t>Mahesh</w:t>
      </w:r>
      <w:r>
        <w:rPr>
          <w:i/>
          <w:spacing w:val="-6"/>
          <w:sz w:val="26"/>
          <w:vertAlign w:val="baseline"/>
        </w:rPr>
        <w:t> </w:t>
      </w:r>
      <w:r>
        <w:rPr>
          <w:i/>
          <w:sz w:val="26"/>
          <w:vertAlign w:val="baseline"/>
        </w:rPr>
        <w:t>Chand</w:t>
      </w:r>
      <w:r>
        <w:rPr>
          <w:i/>
          <w:spacing w:val="-9"/>
          <w:sz w:val="26"/>
          <w:vertAlign w:val="baseline"/>
        </w:rPr>
        <w:t> </w:t>
      </w:r>
      <w:r>
        <w:rPr>
          <w:sz w:val="26"/>
          <w:vertAlign w:val="baseline"/>
        </w:rPr>
        <w:t>v.</w:t>
      </w:r>
      <w:r>
        <w:rPr>
          <w:spacing w:val="-8"/>
          <w:sz w:val="26"/>
          <w:vertAlign w:val="baseline"/>
        </w:rPr>
        <w:t> </w:t>
      </w:r>
      <w:r>
        <w:rPr>
          <w:i/>
          <w:sz w:val="26"/>
          <w:vertAlign w:val="baseline"/>
        </w:rPr>
        <w:t>B.</w:t>
      </w:r>
      <w:r>
        <w:rPr>
          <w:i/>
          <w:spacing w:val="-9"/>
          <w:sz w:val="26"/>
          <w:vertAlign w:val="baseline"/>
        </w:rPr>
        <w:t> </w:t>
      </w:r>
      <w:r>
        <w:rPr>
          <w:i/>
          <w:sz w:val="26"/>
          <w:vertAlign w:val="baseline"/>
        </w:rPr>
        <w:t>Janardhan</w:t>
      </w:r>
      <w:r>
        <w:rPr>
          <w:i/>
          <w:spacing w:val="-7"/>
          <w:sz w:val="26"/>
          <w:vertAlign w:val="baseline"/>
        </w:rPr>
        <w:t> Reddy</w:t>
      </w:r>
      <w:r>
        <w:rPr>
          <w:i/>
          <w:spacing w:val="-7"/>
          <w:sz w:val="26"/>
          <w:vertAlign w:val="superscript"/>
        </w:rPr>
        <w:t>15</w:t>
      </w:r>
      <w:r>
        <w:rPr>
          <w:i/>
          <w:spacing w:val="-7"/>
          <w:sz w:val="26"/>
          <w:vertAlign w:val="baseline"/>
        </w:rPr>
        <w:t> </w:t>
      </w:r>
      <w:r>
        <w:rPr>
          <w:sz w:val="26"/>
          <w:vertAlign w:val="baseline"/>
        </w:rPr>
        <w:t>and </w:t>
      </w:r>
      <w:r>
        <w:rPr>
          <w:i/>
          <w:sz w:val="26"/>
          <w:vertAlign w:val="baseline"/>
        </w:rPr>
        <w:t>Poonam Chand Jain </w:t>
      </w:r>
      <w:r>
        <w:rPr>
          <w:sz w:val="26"/>
          <w:vertAlign w:val="baseline"/>
        </w:rPr>
        <w:t>v. </w:t>
      </w:r>
      <w:r>
        <w:rPr>
          <w:i/>
          <w:sz w:val="26"/>
          <w:vertAlign w:val="baseline"/>
        </w:rPr>
        <w:t>Fazru</w:t>
      </w:r>
      <w:r>
        <w:rPr>
          <w:i/>
          <w:sz w:val="26"/>
          <w:vertAlign w:val="superscript"/>
        </w:rPr>
        <w:t>21</w:t>
      </w:r>
      <w:r>
        <w:rPr>
          <w:i/>
          <w:sz w:val="26"/>
          <w:vertAlign w:val="baseline"/>
        </w:rPr>
        <w:t> </w:t>
      </w:r>
      <w:r>
        <w:rPr>
          <w:sz w:val="26"/>
          <w:vertAlign w:val="baseline"/>
        </w:rPr>
        <w:t>held:</w:t>
      </w:r>
      <w:r>
        <w:rPr>
          <w:spacing w:val="-36"/>
          <w:sz w:val="26"/>
          <w:vertAlign w:val="baseline"/>
        </w:rPr>
        <w:t> </w:t>
      </w:r>
      <w:r>
        <w:rPr>
          <w:spacing w:val="-3"/>
          <w:sz w:val="26"/>
          <w:vertAlign w:val="baseline"/>
        </w:rPr>
        <w:t>(</w:t>
      </w:r>
      <w:r>
        <w:rPr>
          <w:i/>
          <w:spacing w:val="-3"/>
          <w:sz w:val="26"/>
          <w:vertAlign w:val="baseline"/>
        </w:rPr>
        <w:t>Shivshankar </w:t>
      </w:r>
      <w:r>
        <w:rPr>
          <w:i/>
          <w:sz w:val="26"/>
          <w:vertAlign w:val="baseline"/>
        </w:rPr>
        <w:t>Singh case</w:t>
      </w:r>
      <w:r>
        <w:rPr>
          <w:i/>
          <w:sz w:val="26"/>
          <w:vertAlign w:val="superscript"/>
        </w:rPr>
        <w:t>20</w:t>
      </w:r>
      <w:r>
        <w:rPr>
          <w:sz w:val="26"/>
          <w:vertAlign w:val="baseline"/>
        </w:rPr>
        <w:t>, SCC p. 136, para</w:t>
      </w:r>
      <w:r>
        <w:rPr>
          <w:spacing w:val="-5"/>
          <w:sz w:val="26"/>
          <w:vertAlign w:val="baseline"/>
        </w:rPr>
        <w:t> </w:t>
      </w:r>
      <w:r>
        <w:rPr>
          <w:sz w:val="26"/>
          <w:vertAlign w:val="baseline"/>
        </w:rPr>
        <w:t>18)</w:t>
      </w:r>
    </w:p>
    <w:p>
      <w:pPr>
        <w:pStyle w:val="BodyText"/>
        <w:rPr>
          <w:sz w:val="33"/>
        </w:rPr>
      </w:pPr>
    </w:p>
    <w:p>
      <w:pPr>
        <w:pStyle w:val="BodyText"/>
        <w:ind w:left="2660" w:right="2341"/>
        <w:jc w:val="both"/>
      </w:pPr>
      <w:r>
        <w:rPr/>
        <w:t>“</w:t>
      </w:r>
      <w:r>
        <w:rPr>
          <w:i/>
        </w:rPr>
        <w:t>18. </w:t>
      </w:r>
      <w:r>
        <w:rPr/>
        <w:t>… it is evident that the law does not prohibit filing or entertaining of the second complaint even on the same facts provided the</w:t>
      </w:r>
      <w:r>
        <w:rPr>
          <w:spacing w:val="-9"/>
        </w:rPr>
        <w:t> </w:t>
      </w:r>
      <w:r>
        <w:rPr/>
        <w:t>earlier</w:t>
      </w:r>
      <w:r>
        <w:rPr>
          <w:spacing w:val="-8"/>
        </w:rPr>
        <w:t> </w:t>
      </w:r>
      <w:r>
        <w:rPr/>
        <w:t>complaint</w:t>
      </w:r>
      <w:r>
        <w:rPr>
          <w:spacing w:val="-9"/>
        </w:rPr>
        <w:t> </w:t>
      </w:r>
      <w:r>
        <w:rPr/>
        <w:t>has</w:t>
      </w:r>
      <w:r>
        <w:rPr>
          <w:spacing w:val="-9"/>
        </w:rPr>
        <w:t> </w:t>
      </w:r>
      <w:r>
        <w:rPr/>
        <w:t>been</w:t>
      </w:r>
      <w:r>
        <w:rPr>
          <w:spacing w:val="-9"/>
        </w:rPr>
        <w:t> </w:t>
      </w:r>
      <w:r>
        <w:rPr/>
        <w:t>decided</w:t>
      </w:r>
      <w:r>
        <w:rPr>
          <w:spacing w:val="-9"/>
        </w:rPr>
        <w:t> </w:t>
      </w:r>
      <w:r>
        <w:rPr/>
        <w:t>on</w:t>
      </w:r>
      <w:r>
        <w:rPr>
          <w:spacing w:val="-9"/>
        </w:rPr>
        <w:t> </w:t>
      </w:r>
      <w:r>
        <w:rPr>
          <w:spacing w:val="-4"/>
        </w:rPr>
        <w:t>the </w:t>
      </w:r>
      <w:r>
        <w:rPr/>
        <w:t>basis of insufficient material or the order</w:t>
      </w:r>
      <w:r>
        <w:rPr>
          <w:spacing w:val="-22"/>
        </w:rPr>
        <w:t> </w:t>
      </w:r>
      <w:r>
        <w:rPr/>
        <w:t>has been passed without understanding </w:t>
      </w:r>
      <w:r>
        <w:rPr>
          <w:spacing w:val="-5"/>
        </w:rPr>
        <w:t>the </w:t>
      </w:r>
      <w:r>
        <w:rPr/>
        <w:t>nature of the complaint or the complete </w:t>
      </w:r>
      <w:r>
        <w:rPr>
          <w:spacing w:val="-3"/>
        </w:rPr>
        <w:t>facts </w:t>
      </w:r>
      <w:r>
        <w:rPr/>
        <w:t>could</w:t>
      </w:r>
      <w:r>
        <w:rPr>
          <w:spacing w:val="-11"/>
        </w:rPr>
        <w:t> </w:t>
      </w:r>
      <w:r>
        <w:rPr/>
        <w:t>not</w:t>
      </w:r>
      <w:r>
        <w:rPr>
          <w:spacing w:val="-11"/>
        </w:rPr>
        <w:t> </w:t>
      </w:r>
      <w:r>
        <w:rPr/>
        <w:t>be</w:t>
      </w:r>
      <w:r>
        <w:rPr>
          <w:spacing w:val="-10"/>
        </w:rPr>
        <w:t> </w:t>
      </w:r>
      <w:r>
        <w:rPr/>
        <w:t>placed</w:t>
      </w:r>
      <w:r>
        <w:rPr>
          <w:spacing w:val="-9"/>
        </w:rPr>
        <w:t> </w:t>
      </w:r>
      <w:r>
        <w:rPr/>
        <w:t>before</w:t>
      </w:r>
      <w:r>
        <w:rPr>
          <w:spacing w:val="-10"/>
        </w:rPr>
        <w:t> </w:t>
      </w:r>
      <w:r>
        <w:rPr/>
        <w:t>the</w:t>
      </w:r>
      <w:r>
        <w:rPr>
          <w:spacing w:val="-11"/>
        </w:rPr>
        <w:t> </w:t>
      </w:r>
      <w:r>
        <w:rPr/>
        <w:t>court</w:t>
      </w:r>
      <w:r>
        <w:rPr>
          <w:spacing w:val="-9"/>
        </w:rPr>
        <w:t> </w:t>
      </w:r>
      <w:r>
        <w:rPr/>
        <w:t>or</w:t>
      </w:r>
      <w:r>
        <w:rPr>
          <w:spacing w:val="-10"/>
        </w:rPr>
        <w:t> </w:t>
      </w:r>
      <w:r>
        <w:rPr>
          <w:spacing w:val="-3"/>
        </w:rPr>
        <w:t>where </w:t>
      </w:r>
      <w:r>
        <w:rPr/>
        <w:t>the complainant came to know certain </w:t>
      </w:r>
      <w:r>
        <w:rPr>
          <w:spacing w:val="-3"/>
        </w:rPr>
        <w:t>facts </w:t>
      </w:r>
      <w:r>
        <w:rPr/>
        <w:t>after disposal of the first complaint which could have tilted the balance in his favour. However, second complaint would not </w:t>
      </w:r>
      <w:r>
        <w:rPr>
          <w:spacing w:val="-7"/>
        </w:rPr>
        <w:t>be </w:t>
      </w:r>
      <w:r>
        <w:rPr/>
        <w:t>maintainable</w:t>
      </w:r>
      <w:r>
        <w:rPr>
          <w:spacing w:val="36"/>
        </w:rPr>
        <w:t> </w:t>
      </w:r>
      <w:r>
        <w:rPr/>
        <w:t>wherein</w:t>
      </w:r>
      <w:r>
        <w:rPr>
          <w:spacing w:val="38"/>
        </w:rPr>
        <w:t> </w:t>
      </w:r>
      <w:r>
        <w:rPr/>
        <w:t>the</w:t>
      </w:r>
      <w:r>
        <w:rPr>
          <w:spacing w:val="37"/>
        </w:rPr>
        <w:t> </w:t>
      </w:r>
      <w:r>
        <w:rPr/>
        <w:t>earlier</w:t>
      </w:r>
      <w:r>
        <w:rPr>
          <w:spacing w:val="36"/>
        </w:rPr>
        <w:t> </w:t>
      </w:r>
      <w:r>
        <w:rPr/>
        <w:t>complaint</w:t>
      </w:r>
    </w:p>
    <w:p>
      <w:pPr>
        <w:pStyle w:val="BodyText"/>
        <w:spacing w:before="7"/>
        <w:rPr>
          <w:sz w:val="12"/>
        </w:rPr>
      </w:pPr>
      <w:r>
        <w:rPr/>
        <w:pict>
          <v:rect style="position:absolute;margin-left:72.024002pt;margin-top:9.246091pt;width:144.020pt;height:.71997pt;mso-position-horizontal-relative:page;mso-position-vertical-relative:paragraph;z-index:-15723008;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19</w:t>
      </w:r>
      <w:r>
        <w:rPr>
          <w:sz w:val="24"/>
          <w:vertAlign w:val="baseline"/>
        </w:rPr>
        <w:t> (2013) 9 SCC</w:t>
      </w:r>
      <w:r>
        <w:rPr>
          <w:spacing w:val="-3"/>
          <w:sz w:val="24"/>
          <w:vertAlign w:val="baseline"/>
        </w:rPr>
        <w:t> </w:t>
      </w:r>
      <w:r>
        <w:rPr>
          <w:sz w:val="24"/>
          <w:vertAlign w:val="baseline"/>
        </w:rPr>
        <w:t>245</w:t>
      </w:r>
    </w:p>
    <w:p>
      <w:pPr>
        <w:spacing w:before="0"/>
        <w:ind w:left="500" w:right="0" w:firstLine="0"/>
        <w:jc w:val="left"/>
        <w:rPr>
          <w:sz w:val="24"/>
        </w:rPr>
      </w:pPr>
      <w:r>
        <w:rPr>
          <w:sz w:val="24"/>
          <w:vertAlign w:val="superscript"/>
        </w:rPr>
        <w:t>20</w:t>
      </w:r>
      <w:r>
        <w:rPr>
          <w:sz w:val="24"/>
          <w:vertAlign w:val="baseline"/>
        </w:rPr>
        <w:t> (2012) 1 SCC</w:t>
      </w:r>
      <w:r>
        <w:rPr>
          <w:spacing w:val="-3"/>
          <w:sz w:val="24"/>
          <w:vertAlign w:val="baseline"/>
        </w:rPr>
        <w:t> </w:t>
      </w:r>
      <w:r>
        <w:rPr>
          <w:sz w:val="24"/>
          <w:vertAlign w:val="baseline"/>
        </w:rPr>
        <w:t>130</w:t>
      </w:r>
    </w:p>
    <w:p>
      <w:pPr>
        <w:spacing w:before="0"/>
        <w:ind w:left="500" w:right="0" w:firstLine="0"/>
        <w:jc w:val="left"/>
        <w:rPr>
          <w:sz w:val="24"/>
        </w:rPr>
      </w:pPr>
      <w:r>
        <w:rPr>
          <w:sz w:val="24"/>
          <w:vertAlign w:val="superscript"/>
        </w:rPr>
        <w:t>21</w:t>
      </w:r>
      <w:r>
        <w:rPr>
          <w:sz w:val="24"/>
          <w:vertAlign w:val="baseline"/>
        </w:rPr>
        <w:t> (2004) 13 SCC 269</w:t>
      </w:r>
    </w:p>
    <w:p>
      <w:pPr>
        <w:spacing w:after="0"/>
        <w:jc w:val="left"/>
        <w:rPr>
          <w:sz w:val="24"/>
        </w:rPr>
        <w:sectPr>
          <w:pgSz w:w="11910" w:h="16840"/>
          <w:pgMar w:header="751" w:footer="0" w:top="1660" w:bottom="280" w:left="940" w:right="1320"/>
        </w:sectPr>
      </w:pPr>
    </w:p>
    <w:p>
      <w:pPr>
        <w:pStyle w:val="BodyText"/>
        <w:spacing w:before="5"/>
        <w:rPr>
          <w:sz w:val="12"/>
        </w:rPr>
      </w:pPr>
    </w:p>
    <w:p>
      <w:pPr>
        <w:pStyle w:val="BodyText"/>
        <w:spacing w:before="89"/>
        <w:ind w:left="2660" w:right="2123"/>
      </w:pPr>
      <w:r>
        <w:rPr/>
        <w:t>has been disposed of on full consideration of the case of the complainant on merit.”</w:t>
      </w:r>
    </w:p>
    <w:p>
      <w:pPr>
        <w:pStyle w:val="BodyText"/>
        <w:spacing w:before="10"/>
        <w:rPr>
          <w:sz w:val="32"/>
        </w:rPr>
      </w:pPr>
    </w:p>
    <w:p>
      <w:pPr>
        <w:pStyle w:val="BodyText"/>
        <w:ind w:left="2202" w:right="1770"/>
        <w:jc w:val="both"/>
      </w:pPr>
      <w:r>
        <w:rPr/>
        <w:t>27. In </w:t>
      </w:r>
      <w:r>
        <w:rPr>
          <w:i/>
        </w:rPr>
        <w:t>Chandrapal Singh </w:t>
      </w:r>
      <w:r>
        <w:rPr/>
        <w:t>v. </w:t>
      </w:r>
      <w:r>
        <w:rPr>
          <w:i/>
        </w:rPr>
        <w:t>Maharaj Singh</w:t>
      </w:r>
      <w:r>
        <w:rPr>
          <w:i/>
          <w:vertAlign w:val="superscript"/>
        </w:rPr>
        <w:t>22</w:t>
      </w:r>
      <w:r>
        <w:rPr>
          <w:i/>
          <w:vertAlign w:val="baseline"/>
        </w:rPr>
        <w:t> </w:t>
      </w:r>
      <w:r>
        <w:rPr>
          <w:spacing w:val="-8"/>
          <w:vertAlign w:val="baseline"/>
        </w:rPr>
        <w:t>this </w:t>
      </w:r>
      <w:r>
        <w:rPr>
          <w:vertAlign w:val="baseline"/>
        </w:rPr>
        <w:t>Court has held that it is equally true that chagrined</w:t>
      </w:r>
      <w:r>
        <w:rPr>
          <w:spacing w:val="-41"/>
          <w:vertAlign w:val="baseline"/>
        </w:rPr>
        <w:t> </w:t>
      </w:r>
      <w:r>
        <w:rPr>
          <w:vertAlign w:val="baseline"/>
        </w:rPr>
        <w:t>and frustrated</w:t>
      </w:r>
      <w:r>
        <w:rPr>
          <w:spacing w:val="-7"/>
          <w:vertAlign w:val="baseline"/>
        </w:rPr>
        <w:t> </w:t>
      </w:r>
      <w:r>
        <w:rPr>
          <w:vertAlign w:val="baseline"/>
        </w:rPr>
        <w:t>litigants</w:t>
      </w:r>
      <w:r>
        <w:rPr>
          <w:spacing w:val="-9"/>
          <w:vertAlign w:val="baseline"/>
        </w:rPr>
        <w:t> </w:t>
      </w:r>
      <w:r>
        <w:rPr>
          <w:vertAlign w:val="baseline"/>
        </w:rPr>
        <w:t>should</w:t>
      </w:r>
      <w:r>
        <w:rPr>
          <w:spacing w:val="-9"/>
          <w:vertAlign w:val="baseline"/>
        </w:rPr>
        <w:t> </w:t>
      </w:r>
      <w:r>
        <w:rPr>
          <w:vertAlign w:val="baseline"/>
        </w:rPr>
        <w:t>not</w:t>
      </w:r>
      <w:r>
        <w:rPr>
          <w:spacing w:val="-7"/>
          <w:vertAlign w:val="baseline"/>
        </w:rPr>
        <w:t> </w:t>
      </w:r>
      <w:r>
        <w:rPr>
          <w:vertAlign w:val="baseline"/>
        </w:rPr>
        <w:t>be</w:t>
      </w:r>
      <w:r>
        <w:rPr>
          <w:spacing w:val="-7"/>
          <w:vertAlign w:val="baseline"/>
        </w:rPr>
        <w:t> </w:t>
      </w:r>
      <w:r>
        <w:rPr>
          <w:vertAlign w:val="baseline"/>
        </w:rPr>
        <w:t>permitted</w:t>
      </w:r>
      <w:r>
        <w:rPr>
          <w:spacing w:val="-9"/>
          <w:vertAlign w:val="baseline"/>
        </w:rPr>
        <w:t> </w:t>
      </w:r>
      <w:r>
        <w:rPr>
          <w:vertAlign w:val="baseline"/>
        </w:rPr>
        <w:t>to</w:t>
      </w:r>
      <w:r>
        <w:rPr>
          <w:spacing w:val="-8"/>
          <w:vertAlign w:val="baseline"/>
        </w:rPr>
        <w:t> </w:t>
      </w:r>
      <w:r>
        <w:rPr>
          <w:vertAlign w:val="baseline"/>
        </w:rPr>
        <w:t>give</w:t>
      </w:r>
      <w:r>
        <w:rPr>
          <w:spacing w:val="-9"/>
          <w:vertAlign w:val="baseline"/>
        </w:rPr>
        <w:t> </w:t>
      </w:r>
      <w:r>
        <w:rPr>
          <w:vertAlign w:val="baseline"/>
        </w:rPr>
        <w:t>vent to their frustration by enabling them to invoke the jurisdiction of criminal courts in a cheap manner. In such a fact situation, the court must not hesitate to quash criminal</w:t>
      </w:r>
      <w:r>
        <w:rPr>
          <w:spacing w:val="-3"/>
          <w:vertAlign w:val="baseline"/>
        </w:rPr>
        <w:t> </w:t>
      </w:r>
      <w:r>
        <w:rPr>
          <w:vertAlign w:val="baseline"/>
        </w:rPr>
        <w:t>proceedings.</w:t>
      </w:r>
    </w:p>
    <w:p>
      <w:pPr>
        <w:pStyle w:val="BodyText"/>
        <w:spacing w:before="1"/>
        <w:rPr>
          <w:sz w:val="33"/>
        </w:rPr>
      </w:pPr>
    </w:p>
    <w:p>
      <w:pPr>
        <w:pStyle w:val="BodyText"/>
        <w:tabs>
          <w:tab w:pos="1078" w:val="left" w:leader="none"/>
          <w:tab w:pos="1604" w:val="left" w:leader="none"/>
        </w:tabs>
        <w:ind w:left="425"/>
        <w:jc w:val="center"/>
      </w:pPr>
      <w:r>
        <w:rPr/>
        <w:t>…</w:t>
        <w:tab/>
        <w:t>…</w:t>
        <w:tab/>
        <w:t>…</w:t>
      </w:r>
    </w:p>
    <w:p>
      <w:pPr>
        <w:pStyle w:val="BodyText"/>
        <w:spacing w:before="4"/>
        <w:rPr>
          <w:sz w:val="27"/>
        </w:rPr>
      </w:pPr>
    </w:p>
    <w:p>
      <w:pPr>
        <w:pStyle w:val="BodyText"/>
        <w:spacing w:before="1"/>
        <w:ind w:left="2202" w:right="1772"/>
        <w:jc w:val="both"/>
      </w:pPr>
      <w:r>
        <w:rPr/>
        <w:t>33. The High Court has dealt with the issue involved herein and the matter stood closed at the instance of Respondent 1 himself. Therefore, there can be no justification</w:t>
      </w:r>
      <w:r>
        <w:rPr>
          <w:spacing w:val="-21"/>
        </w:rPr>
        <w:t> </w:t>
      </w:r>
      <w:r>
        <w:rPr/>
        <w:t>whatsoever</w:t>
      </w:r>
      <w:r>
        <w:rPr>
          <w:spacing w:val="-21"/>
        </w:rPr>
        <w:t> </w:t>
      </w:r>
      <w:r>
        <w:rPr/>
        <w:t>to</w:t>
      </w:r>
      <w:r>
        <w:rPr>
          <w:spacing w:val="-20"/>
        </w:rPr>
        <w:t> </w:t>
      </w:r>
      <w:r>
        <w:rPr/>
        <w:t>launch</w:t>
      </w:r>
      <w:r>
        <w:rPr>
          <w:spacing w:val="-18"/>
        </w:rPr>
        <w:t> </w:t>
      </w:r>
      <w:r>
        <w:rPr/>
        <w:t>criminal</w:t>
      </w:r>
      <w:r>
        <w:rPr>
          <w:spacing w:val="-18"/>
        </w:rPr>
        <w:t> </w:t>
      </w:r>
      <w:r>
        <w:rPr/>
        <w:t>prosecution on that basis afresh. The inherent power of the court</w:t>
      </w:r>
      <w:r>
        <w:rPr>
          <w:spacing w:val="-35"/>
        </w:rPr>
        <w:t> </w:t>
      </w:r>
      <w:r>
        <w:rPr/>
        <w:t>in dealing with an extraordinary situation is in the larger interest of administration of justice and for preventing manifest injustice being done. Thus, it is a judicial obligation on the court to undo a wrong in course of administration</w:t>
      </w:r>
      <w:r>
        <w:rPr>
          <w:spacing w:val="-9"/>
        </w:rPr>
        <w:t> </w:t>
      </w:r>
      <w:r>
        <w:rPr/>
        <w:t>of</w:t>
      </w:r>
      <w:r>
        <w:rPr>
          <w:spacing w:val="-9"/>
        </w:rPr>
        <w:t> </w:t>
      </w:r>
      <w:r>
        <w:rPr/>
        <w:t>justice</w:t>
      </w:r>
      <w:r>
        <w:rPr>
          <w:spacing w:val="-10"/>
        </w:rPr>
        <w:t> </w:t>
      </w:r>
      <w:r>
        <w:rPr/>
        <w:t>and</w:t>
      </w:r>
      <w:r>
        <w:rPr>
          <w:spacing w:val="-9"/>
        </w:rPr>
        <w:t> </w:t>
      </w:r>
      <w:r>
        <w:rPr/>
        <w:t>to</w:t>
      </w:r>
      <w:r>
        <w:rPr>
          <w:spacing w:val="-10"/>
        </w:rPr>
        <w:t> </w:t>
      </w:r>
      <w:r>
        <w:rPr/>
        <w:t>prevent</w:t>
      </w:r>
      <w:r>
        <w:rPr>
          <w:spacing w:val="-9"/>
        </w:rPr>
        <w:t> </w:t>
      </w:r>
      <w:r>
        <w:rPr/>
        <w:t>continuation</w:t>
      </w:r>
      <w:r>
        <w:rPr>
          <w:spacing w:val="-9"/>
        </w:rPr>
        <w:t> </w:t>
      </w:r>
      <w:r>
        <w:rPr/>
        <w:t>of unnecessary judicial process. It may be so necessary</w:t>
      </w:r>
      <w:r>
        <w:rPr>
          <w:spacing w:val="-47"/>
        </w:rPr>
        <w:t> </w:t>
      </w:r>
      <w:r>
        <w:rPr>
          <w:spacing w:val="-6"/>
        </w:rPr>
        <w:t>to </w:t>
      </w:r>
      <w:r>
        <w:rPr/>
        <w:t>curb the menace of criminal prosecution as </w:t>
      </w:r>
      <w:r>
        <w:rPr>
          <w:spacing w:val="-6"/>
        </w:rPr>
        <w:t>an </w:t>
      </w:r>
      <w:r>
        <w:rPr/>
        <w:t>instrument of operation of needless harassment. A person cannot be permitted to unleash vendetta to harass any person needlessly. </w:t>
      </w:r>
      <w:r>
        <w:rPr>
          <w:i/>
        </w:rPr>
        <w:t>Ex debito justitiae </w:t>
      </w:r>
      <w:r>
        <w:rPr>
          <w:spacing w:val="-7"/>
        </w:rPr>
        <w:t>is </w:t>
      </w:r>
      <w:r>
        <w:rPr/>
        <w:t>inbuilt</w:t>
      </w:r>
      <w:r>
        <w:rPr>
          <w:spacing w:val="-12"/>
        </w:rPr>
        <w:t> </w:t>
      </w:r>
      <w:r>
        <w:rPr/>
        <w:t>in</w:t>
      </w:r>
      <w:r>
        <w:rPr>
          <w:spacing w:val="-12"/>
        </w:rPr>
        <w:t> </w:t>
      </w:r>
      <w:r>
        <w:rPr/>
        <w:t>the</w:t>
      </w:r>
      <w:r>
        <w:rPr>
          <w:spacing w:val="-11"/>
        </w:rPr>
        <w:t> </w:t>
      </w:r>
      <w:r>
        <w:rPr/>
        <w:t>inherent</w:t>
      </w:r>
      <w:r>
        <w:rPr>
          <w:spacing w:val="-11"/>
        </w:rPr>
        <w:t> </w:t>
      </w:r>
      <w:r>
        <w:rPr/>
        <w:t>power</w:t>
      </w:r>
      <w:r>
        <w:rPr>
          <w:spacing w:val="-12"/>
        </w:rPr>
        <w:t> </w:t>
      </w:r>
      <w:r>
        <w:rPr/>
        <w:t>of</w:t>
      </w:r>
      <w:r>
        <w:rPr>
          <w:spacing w:val="-12"/>
        </w:rPr>
        <w:t> </w:t>
      </w:r>
      <w:r>
        <w:rPr/>
        <w:t>the</w:t>
      </w:r>
      <w:r>
        <w:rPr>
          <w:spacing w:val="-11"/>
        </w:rPr>
        <w:t> </w:t>
      </w:r>
      <w:r>
        <w:rPr/>
        <w:t>court</w:t>
      </w:r>
      <w:r>
        <w:rPr>
          <w:spacing w:val="-12"/>
        </w:rPr>
        <w:t> </w:t>
      </w:r>
      <w:r>
        <w:rPr/>
        <w:t>and</w:t>
      </w:r>
      <w:r>
        <w:rPr>
          <w:spacing w:val="-12"/>
        </w:rPr>
        <w:t> </w:t>
      </w:r>
      <w:r>
        <w:rPr/>
        <w:t>the</w:t>
      </w:r>
      <w:r>
        <w:rPr>
          <w:spacing w:val="-11"/>
        </w:rPr>
        <w:t> </w:t>
      </w:r>
      <w:r>
        <w:rPr/>
        <w:t>whole idea is to do real, complete and substantial justice for which</w:t>
      </w:r>
      <w:r>
        <w:rPr>
          <w:spacing w:val="-10"/>
        </w:rPr>
        <w:t> </w:t>
      </w:r>
      <w:r>
        <w:rPr/>
        <w:t>the</w:t>
      </w:r>
      <w:r>
        <w:rPr>
          <w:spacing w:val="-9"/>
        </w:rPr>
        <w:t> </w:t>
      </w:r>
      <w:r>
        <w:rPr/>
        <w:t>courts</w:t>
      </w:r>
      <w:r>
        <w:rPr>
          <w:spacing w:val="-9"/>
        </w:rPr>
        <w:t> </w:t>
      </w:r>
      <w:r>
        <w:rPr/>
        <w:t>exist.</w:t>
      </w:r>
      <w:r>
        <w:rPr>
          <w:spacing w:val="-7"/>
        </w:rPr>
        <w:t> </w:t>
      </w:r>
      <w:r>
        <w:rPr/>
        <w:t>Thus,</w:t>
      </w:r>
      <w:r>
        <w:rPr>
          <w:spacing w:val="-10"/>
        </w:rPr>
        <w:t> </w:t>
      </w:r>
      <w:r>
        <w:rPr/>
        <w:t>it</w:t>
      </w:r>
      <w:r>
        <w:rPr>
          <w:spacing w:val="-9"/>
        </w:rPr>
        <w:t> </w:t>
      </w:r>
      <w:r>
        <w:rPr/>
        <w:t>becomes</w:t>
      </w:r>
      <w:r>
        <w:rPr>
          <w:spacing w:val="-9"/>
        </w:rPr>
        <w:t> </w:t>
      </w:r>
      <w:r>
        <w:rPr/>
        <w:t>the</w:t>
      </w:r>
      <w:r>
        <w:rPr>
          <w:spacing w:val="-9"/>
        </w:rPr>
        <w:t> </w:t>
      </w:r>
      <w:r>
        <w:rPr/>
        <w:t>paramount duty of the court to protect an apparently innocent person, not to be subjected to prosecution on the basis of wholly untenable</w:t>
      </w:r>
      <w:r>
        <w:rPr>
          <w:spacing w:val="-2"/>
        </w:rPr>
        <w:t> </w:t>
      </w:r>
      <w:r>
        <w:rPr/>
        <w:t>complaint.”</w:t>
      </w:r>
    </w:p>
    <w:p>
      <w:pPr>
        <w:pStyle w:val="BodyText"/>
        <w:rPr>
          <w:sz w:val="20"/>
        </w:rPr>
      </w:pPr>
    </w:p>
    <w:p>
      <w:pPr>
        <w:pStyle w:val="BodyText"/>
        <w:rPr>
          <w:sz w:val="20"/>
        </w:rPr>
      </w:pPr>
    </w:p>
    <w:p>
      <w:pPr>
        <w:pStyle w:val="Heading1"/>
        <w:numPr>
          <w:ilvl w:val="0"/>
          <w:numId w:val="2"/>
        </w:numPr>
        <w:tabs>
          <w:tab w:pos="1940" w:val="left" w:leader="none"/>
          <w:tab w:pos="1941" w:val="left" w:leader="none"/>
        </w:tabs>
        <w:spacing w:line="240" w:lineRule="auto" w:before="237" w:after="0"/>
        <w:ind w:left="1940" w:right="0" w:hanging="875"/>
        <w:jc w:val="left"/>
      </w:pPr>
      <w:r>
        <w:rPr/>
        <w:pict>
          <v:shape style="position:absolute;margin-left:499.179993pt;margin-top:24.064846pt;width:.5pt;height:1.1pt;mso-position-horizontal-relative:page;mso-position-vertical-relative:paragraph;z-index:-15926784" type="#_x0000_t202" filled="false" stroked="false">
            <v:textbox inset="0,0,0,0">
              <w:txbxContent>
                <w:p>
                  <w:pPr>
                    <w:spacing w:line="21" w:lineRule="exact" w:before="0"/>
                    <w:ind w:left="0" w:right="0" w:firstLine="0"/>
                    <w:jc w:val="left"/>
                    <w:rPr>
                      <w:i/>
                      <w:sz w:val="2"/>
                    </w:rPr>
                  </w:pPr>
                  <w:r>
                    <w:rPr>
                      <w:i/>
                      <w:w w:val="96"/>
                      <w:sz w:val="2"/>
                    </w:rPr>
                    <w:t>2</w:t>
                  </w:r>
                </w:p>
              </w:txbxContent>
            </v:textbox>
            <w10:wrap type="none"/>
          </v:shape>
        </w:pict>
      </w:r>
      <w:r>
        <w:rPr/>
        <w:t>The application of the principles laid down</w:t>
      </w:r>
      <w:r>
        <w:rPr>
          <w:spacing w:val="66"/>
        </w:rPr>
        <w:t> </w:t>
      </w:r>
      <w:r>
        <w:rPr/>
        <w:t>in </w:t>
      </w:r>
      <w:r>
        <w:rPr>
          <w:b/>
          <w:i/>
        </w:rPr>
        <w:t>Taluqdar</w:t>
      </w:r>
      <w:r>
        <w:rPr>
          <w:i/>
          <w:vertAlign w:val="superscript"/>
        </w:rPr>
        <w:t>2</w:t>
      </w:r>
      <w:r>
        <w:rPr>
          <w:i/>
          <w:vertAlign w:val="baseline"/>
        </w:rPr>
        <w:t> </w:t>
      </w:r>
      <w:r>
        <w:rPr>
          <w:vertAlign w:val="baseline"/>
        </w:rPr>
        <w:t>in</w:t>
      </w:r>
    </w:p>
    <w:p>
      <w:pPr>
        <w:pStyle w:val="BodyText"/>
        <w:spacing w:before="2"/>
        <w:rPr>
          <w:sz w:val="20"/>
        </w:rPr>
      </w:pPr>
    </w:p>
    <w:p>
      <w:pPr>
        <w:spacing w:before="89"/>
        <w:ind w:left="1066" w:right="0" w:firstLine="0"/>
        <w:jc w:val="left"/>
        <w:rPr>
          <w:i/>
          <w:sz w:val="28"/>
        </w:rPr>
      </w:pPr>
      <w:r>
        <w:rPr>
          <w:b/>
          <w:i/>
          <w:sz w:val="28"/>
        </w:rPr>
        <w:t>Jatinder Singh</w:t>
      </w:r>
      <w:r>
        <w:rPr>
          <w:i/>
          <w:position w:val="9"/>
          <w:sz w:val="17"/>
        </w:rPr>
        <w:t>12 </w:t>
      </w:r>
      <w:r>
        <w:rPr>
          <w:sz w:val="28"/>
        </w:rPr>
        <w:t>shows that “</w:t>
      </w:r>
      <w:r>
        <w:rPr>
          <w:i/>
          <w:sz w:val="28"/>
        </w:rPr>
        <w:t>a second complaint is permissible depending</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12"/>
        </w:rPr>
      </w:pPr>
      <w:r>
        <w:rPr/>
        <w:pict>
          <v:rect style="position:absolute;margin-left:72.024002pt;margin-top:8.991959pt;width:144.020pt;height:.72003pt;mso-position-horizontal-relative:page;mso-position-vertical-relative:paragraph;z-index:-15722496;mso-wrap-distance-left:0;mso-wrap-distance-right:0" filled="true" fillcolor="#000000" stroked="false">
            <v:fill type="solid"/>
            <w10:wrap type="topAndBottom"/>
          </v:rect>
        </w:pict>
      </w:r>
    </w:p>
    <w:p>
      <w:pPr>
        <w:spacing w:before="71"/>
        <w:ind w:left="500" w:right="0" w:firstLine="0"/>
        <w:jc w:val="left"/>
        <w:rPr>
          <w:sz w:val="24"/>
        </w:rPr>
      </w:pPr>
      <w:r>
        <w:rPr>
          <w:sz w:val="24"/>
          <w:vertAlign w:val="superscript"/>
        </w:rPr>
        <w:t>22</w:t>
      </w:r>
      <w:r>
        <w:rPr>
          <w:sz w:val="24"/>
          <w:vertAlign w:val="baseline"/>
        </w:rPr>
        <w:t> (1982) 1 SCC 466</w:t>
      </w:r>
    </w:p>
    <w:p>
      <w:pPr>
        <w:spacing w:after="0"/>
        <w:jc w:val="left"/>
        <w:rPr>
          <w:sz w:val="24"/>
        </w:rPr>
        <w:sectPr>
          <w:pgSz w:w="11910" w:h="16840"/>
          <w:pgMar w:header="751" w:footer="0" w:top="1660" w:bottom="280" w:left="940" w:right="1320"/>
        </w:sectPr>
      </w:pPr>
    </w:p>
    <w:p>
      <w:pPr>
        <w:pStyle w:val="BodyText"/>
        <w:spacing w:before="3"/>
        <w:rPr>
          <w:sz w:val="12"/>
        </w:rPr>
      </w:pPr>
    </w:p>
    <w:p>
      <w:pPr>
        <w:spacing w:line="480" w:lineRule="auto" w:before="89"/>
        <w:ind w:left="1066" w:right="210" w:firstLine="0"/>
        <w:jc w:val="both"/>
        <w:rPr>
          <w:sz w:val="28"/>
        </w:rPr>
      </w:pPr>
      <w:r>
        <w:rPr>
          <w:i/>
          <w:sz w:val="28"/>
        </w:rPr>
        <w:t>upon how the complaint happened to be dismissed at the first instance</w:t>
      </w:r>
      <w:r>
        <w:rPr>
          <w:sz w:val="28"/>
        </w:rPr>
        <w:t>”. It was further laid down that “</w:t>
      </w:r>
      <w:r>
        <w:rPr>
          <w:i/>
          <w:sz w:val="28"/>
        </w:rPr>
        <w:t>if the dismissal of the complaint was not on </w:t>
      </w:r>
      <w:r>
        <w:rPr>
          <w:i/>
          <w:sz w:val="28"/>
        </w:rPr>
        <w:t>merit but on default of the complainant to be present there is no bar in the complainant moving the Magistrate again with a second complaint on the same facts. But if the dismissal of the complaint under Section 203 of the Code was on merits the position could be different</w:t>
      </w:r>
      <w:r>
        <w:rPr>
          <w:sz w:val="28"/>
        </w:rPr>
        <w:t>”.</w:t>
      </w:r>
    </w:p>
    <w:p>
      <w:pPr>
        <w:spacing w:line="480" w:lineRule="auto" w:before="41"/>
        <w:ind w:left="1066" w:right="209" w:firstLine="720"/>
        <w:jc w:val="both"/>
        <w:rPr>
          <w:sz w:val="28"/>
        </w:rPr>
      </w:pPr>
      <w:r>
        <w:rPr>
          <w:sz w:val="28"/>
        </w:rPr>
        <w:t>To</w:t>
      </w:r>
      <w:r>
        <w:rPr>
          <w:spacing w:val="-8"/>
          <w:sz w:val="28"/>
        </w:rPr>
        <w:t> </w:t>
      </w:r>
      <w:r>
        <w:rPr>
          <w:sz w:val="28"/>
        </w:rPr>
        <w:t>similar</w:t>
      </w:r>
      <w:r>
        <w:rPr>
          <w:spacing w:val="-5"/>
          <w:sz w:val="28"/>
        </w:rPr>
        <w:t> </w:t>
      </w:r>
      <w:r>
        <w:rPr>
          <w:sz w:val="28"/>
        </w:rPr>
        <w:t>effect</w:t>
      </w:r>
      <w:r>
        <w:rPr>
          <w:spacing w:val="-7"/>
          <w:sz w:val="28"/>
        </w:rPr>
        <w:t> </w:t>
      </w:r>
      <w:r>
        <w:rPr>
          <w:sz w:val="28"/>
        </w:rPr>
        <w:t>are</w:t>
      </w:r>
      <w:r>
        <w:rPr>
          <w:spacing w:val="-7"/>
          <w:sz w:val="28"/>
        </w:rPr>
        <w:t> </w:t>
      </w:r>
      <w:r>
        <w:rPr>
          <w:sz w:val="28"/>
        </w:rPr>
        <w:t>the</w:t>
      </w:r>
      <w:r>
        <w:rPr>
          <w:spacing w:val="-5"/>
          <w:sz w:val="28"/>
        </w:rPr>
        <w:t> </w:t>
      </w:r>
      <w:r>
        <w:rPr>
          <w:sz w:val="28"/>
        </w:rPr>
        <w:t>conclusions</w:t>
      </w:r>
      <w:r>
        <w:rPr>
          <w:spacing w:val="-3"/>
          <w:sz w:val="28"/>
        </w:rPr>
        <w:t> </w:t>
      </w:r>
      <w:r>
        <w:rPr>
          <w:sz w:val="28"/>
        </w:rPr>
        <w:t>in</w:t>
      </w:r>
      <w:r>
        <w:rPr>
          <w:spacing w:val="-4"/>
          <w:sz w:val="28"/>
        </w:rPr>
        <w:t> </w:t>
      </w:r>
      <w:r>
        <w:rPr>
          <w:b/>
          <w:i/>
          <w:sz w:val="28"/>
        </w:rPr>
        <w:t>Ranvir</w:t>
      </w:r>
      <w:r>
        <w:rPr>
          <w:b/>
          <w:i/>
          <w:spacing w:val="-5"/>
          <w:sz w:val="28"/>
        </w:rPr>
        <w:t> </w:t>
      </w:r>
      <w:r>
        <w:rPr>
          <w:b/>
          <w:i/>
          <w:sz w:val="28"/>
        </w:rPr>
        <w:t>Singh</w:t>
      </w:r>
      <w:r>
        <w:rPr>
          <w:sz w:val="28"/>
          <w:vertAlign w:val="superscript"/>
        </w:rPr>
        <w:t>13</w:t>
      </w:r>
      <w:r>
        <w:rPr>
          <w:spacing w:val="-6"/>
          <w:sz w:val="28"/>
          <w:vertAlign w:val="baseline"/>
        </w:rPr>
        <w:t> </w:t>
      </w:r>
      <w:r>
        <w:rPr>
          <w:sz w:val="28"/>
          <w:vertAlign w:val="baseline"/>
        </w:rPr>
        <w:t>and</w:t>
      </w:r>
      <w:r>
        <w:rPr>
          <w:spacing w:val="-6"/>
          <w:sz w:val="28"/>
          <w:vertAlign w:val="baseline"/>
        </w:rPr>
        <w:t> </w:t>
      </w:r>
      <w:r>
        <w:rPr>
          <w:b/>
          <w:i/>
          <w:sz w:val="28"/>
          <w:vertAlign w:val="baseline"/>
        </w:rPr>
        <w:t>Poonam </w:t>
      </w:r>
      <w:r>
        <w:rPr>
          <w:b/>
          <w:i/>
          <w:sz w:val="28"/>
          <w:vertAlign w:val="baseline"/>
        </w:rPr>
        <w:t>Chand Jain</w:t>
      </w:r>
      <w:r>
        <w:rPr>
          <w:i/>
          <w:sz w:val="28"/>
          <w:vertAlign w:val="superscript"/>
        </w:rPr>
        <w:t>14</w:t>
      </w:r>
      <w:r>
        <w:rPr>
          <w:sz w:val="28"/>
          <w:vertAlign w:val="baseline"/>
        </w:rPr>
        <w:t>. Para 16 of the </w:t>
      </w:r>
      <w:r>
        <w:rPr>
          <w:b/>
          <w:i/>
          <w:sz w:val="28"/>
          <w:vertAlign w:val="baseline"/>
        </w:rPr>
        <w:t>Poonam Chand Jain</w:t>
      </w:r>
      <w:r>
        <w:rPr>
          <w:i/>
          <w:sz w:val="28"/>
          <w:vertAlign w:val="superscript"/>
        </w:rPr>
        <w:t>14</w:t>
      </w:r>
      <w:r>
        <w:rPr>
          <w:i/>
          <w:sz w:val="28"/>
          <w:vertAlign w:val="baseline"/>
        </w:rPr>
        <w:t> </w:t>
      </w:r>
      <w:r>
        <w:rPr>
          <w:sz w:val="28"/>
          <w:vertAlign w:val="baseline"/>
        </w:rPr>
        <w:t>also considered </w:t>
      </w:r>
      <w:r>
        <w:rPr>
          <w:spacing w:val="-12"/>
          <w:sz w:val="28"/>
          <w:vertAlign w:val="baseline"/>
        </w:rPr>
        <w:t>the </w:t>
      </w:r>
      <w:r>
        <w:rPr>
          <w:sz w:val="28"/>
          <w:vertAlign w:val="baseline"/>
        </w:rPr>
        <w:t>effect of para 50 of the majority judgment in </w:t>
      </w:r>
      <w:r>
        <w:rPr>
          <w:b/>
          <w:i/>
          <w:sz w:val="28"/>
          <w:vertAlign w:val="baseline"/>
        </w:rPr>
        <w:t>Talukdar</w:t>
      </w:r>
      <w:r>
        <w:rPr>
          <w:sz w:val="28"/>
          <w:vertAlign w:val="superscript"/>
        </w:rPr>
        <w:t>2</w:t>
      </w:r>
      <w:r>
        <w:rPr>
          <w:sz w:val="28"/>
          <w:vertAlign w:val="baseline"/>
        </w:rPr>
        <w:t>. These cases, therefore, show that if the earlier disposal of the complaint was on merits and in a manner known to law, the second complaint on “</w:t>
      </w:r>
      <w:r>
        <w:rPr>
          <w:i/>
          <w:sz w:val="28"/>
          <w:vertAlign w:val="baseline"/>
        </w:rPr>
        <w:t>almost identical </w:t>
      </w:r>
      <w:r>
        <w:rPr>
          <w:i/>
          <w:sz w:val="28"/>
          <w:vertAlign w:val="baseline"/>
        </w:rPr>
        <w:t>facts</w:t>
      </w:r>
      <w:r>
        <w:rPr>
          <w:sz w:val="28"/>
          <w:vertAlign w:val="baseline"/>
        </w:rPr>
        <w:t>” which were raised in the first complaint would not be maintainable. What</w:t>
      </w:r>
      <w:r>
        <w:rPr>
          <w:spacing w:val="-19"/>
          <w:sz w:val="28"/>
          <w:vertAlign w:val="baseline"/>
        </w:rPr>
        <w:t> </w:t>
      </w:r>
      <w:r>
        <w:rPr>
          <w:sz w:val="28"/>
          <w:vertAlign w:val="baseline"/>
        </w:rPr>
        <w:t>has</w:t>
      </w:r>
      <w:r>
        <w:rPr>
          <w:spacing w:val="-18"/>
          <w:sz w:val="28"/>
          <w:vertAlign w:val="baseline"/>
        </w:rPr>
        <w:t> </w:t>
      </w:r>
      <w:r>
        <w:rPr>
          <w:sz w:val="28"/>
          <w:vertAlign w:val="baseline"/>
        </w:rPr>
        <w:t>been</w:t>
      </w:r>
      <w:r>
        <w:rPr>
          <w:spacing w:val="-15"/>
          <w:sz w:val="28"/>
          <w:vertAlign w:val="baseline"/>
        </w:rPr>
        <w:t> </w:t>
      </w:r>
      <w:r>
        <w:rPr>
          <w:sz w:val="28"/>
          <w:vertAlign w:val="baseline"/>
        </w:rPr>
        <w:t>laid</w:t>
      </w:r>
      <w:r>
        <w:rPr>
          <w:spacing w:val="-12"/>
          <w:sz w:val="28"/>
          <w:vertAlign w:val="baseline"/>
        </w:rPr>
        <w:t> </w:t>
      </w:r>
      <w:r>
        <w:rPr>
          <w:sz w:val="28"/>
          <w:vertAlign w:val="baseline"/>
        </w:rPr>
        <w:t>down</w:t>
      </w:r>
      <w:r>
        <w:rPr>
          <w:spacing w:val="-19"/>
          <w:sz w:val="28"/>
          <w:vertAlign w:val="baseline"/>
        </w:rPr>
        <w:t> </w:t>
      </w:r>
      <w:r>
        <w:rPr>
          <w:sz w:val="28"/>
          <w:vertAlign w:val="baseline"/>
        </w:rPr>
        <w:t>is</w:t>
      </w:r>
      <w:r>
        <w:rPr>
          <w:spacing w:val="-15"/>
          <w:sz w:val="28"/>
          <w:vertAlign w:val="baseline"/>
        </w:rPr>
        <w:t> </w:t>
      </w:r>
      <w:r>
        <w:rPr>
          <w:sz w:val="28"/>
          <w:vertAlign w:val="baseline"/>
        </w:rPr>
        <w:t>that</w:t>
      </w:r>
      <w:r>
        <w:rPr>
          <w:spacing w:val="-15"/>
          <w:sz w:val="28"/>
          <w:vertAlign w:val="baseline"/>
        </w:rPr>
        <w:t> </w:t>
      </w:r>
      <w:r>
        <w:rPr>
          <w:sz w:val="28"/>
          <w:vertAlign w:val="baseline"/>
        </w:rPr>
        <w:t>“</w:t>
      </w:r>
      <w:r>
        <w:rPr>
          <w:i/>
          <w:sz w:val="28"/>
          <w:vertAlign w:val="baseline"/>
        </w:rPr>
        <w:t>if</w:t>
      </w:r>
      <w:r>
        <w:rPr>
          <w:i/>
          <w:spacing w:val="-15"/>
          <w:sz w:val="28"/>
          <w:vertAlign w:val="baseline"/>
        </w:rPr>
        <w:t> </w:t>
      </w:r>
      <w:r>
        <w:rPr>
          <w:i/>
          <w:sz w:val="28"/>
          <w:vertAlign w:val="baseline"/>
        </w:rPr>
        <w:t>the</w:t>
      </w:r>
      <w:r>
        <w:rPr>
          <w:i/>
          <w:spacing w:val="-17"/>
          <w:sz w:val="28"/>
          <w:vertAlign w:val="baseline"/>
        </w:rPr>
        <w:t> </w:t>
      </w:r>
      <w:r>
        <w:rPr>
          <w:i/>
          <w:sz w:val="28"/>
          <w:vertAlign w:val="baseline"/>
        </w:rPr>
        <w:t>core</w:t>
      </w:r>
      <w:r>
        <w:rPr>
          <w:i/>
          <w:spacing w:val="-16"/>
          <w:sz w:val="28"/>
          <w:vertAlign w:val="baseline"/>
        </w:rPr>
        <w:t> </w:t>
      </w:r>
      <w:r>
        <w:rPr>
          <w:i/>
          <w:sz w:val="28"/>
          <w:vertAlign w:val="baseline"/>
        </w:rPr>
        <w:t>of</w:t>
      </w:r>
      <w:r>
        <w:rPr>
          <w:i/>
          <w:spacing w:val="-15"/>
          <w:sz w:val="28"/>
          <w:vertAlign w:val="baseline"/>
        </w:rPr>
        <w:t> </w:t>
      </w:r>
      <w:r>
        <w:rPr>
          <w:i/>
          <w:sz w:val="28"/>
          <w:vertAlign w:val="baseline"/>
        </w:rPr>
        <w:t>both</w:t>
      </w:r>
      <w:r>
        <w:rPr>
          <w:i/>
          <w:spacing w:val="-16"/>
          <w:sz w:val="28"/>
          <w:vertAlign w:val="baseline"/>
        </w:rPr>
        <w:t> </w:t>
      </w:r>
      <w:r>
        <w:rPr>
          <w:i/>
          <w:sz w:val="28"/>
          <w:vertAlign w:val="baseline"/>
        </w:rPr>
        <w:t>the</w:t>
      </w:r>
      <w:r>
        <w:rPr>
          <w:i/>
          <w:spacing w:val="-16"/>
          <w:sz w:val="28"/>
          <w:vertAlign w:val="baseline"/>
        </w:rPr>
        <w:t> </w:t>
      </w:r>
      <w:r>
        <w:rPr>
          <w:i/>
          <w:sz w:val="28"/>
          <w:vertAlign w:val="baseline"/>
        </w:rPr>
        <w:t>complaints</w:t>
      </w:r>
      <w:r>
        <w:rPr>
          <w:i/>
          <w:spacing w:val="-17"/>
          <w:sz w:val="28"/>
          <w:vertAlign w:val="baseline"/>
        </w:rPr>
        <w:t> </w:t>
      </w:r>
      <w:r>
        <w:rPr>
          <w:i/>
          <w:sz w:val="28"/>
          <w:vertAlign w:val="baseline"/>
        </w:rPr>
        <w:t>is</w:t>
      </w:r>
      <w:r>
        <w:rPr>
          <w:i/>
          <w:spacing w:val="-15"/>
          <w:sz w:val="28"/>
          <w:vertAlign w:val="baseline"/>
        </w:rPr>
        <w:t> </w:t>
      </w:r>
      <w:r>
        <w:rPr>
          <w:i/>
          <w:sz w:val="28"/>
          <w:vertAlign w:val="baseline"/>
        </w:rPr>
        <w:t>same</w:t>
      </w:r>
      <w:r>
        <w:rPr>
          <w:sz w:val="28"/>
          <w:vertAlign w:val="baseline"/>
        </w:rPr>
        <w:t>”, the second complaint ought not to be</w:t>
      </w:r>
      <w:r>
        <w:rPr>
          <w:spacing w:val="-9"/>
          <w:sz w:val="28"/>
          <w:vertAlign w:val="baseline"/>
        </w:rPr>
        <w:t> </w:t>
      </w:r>
      <w:r>
        <w:rPr>
          <w:sz w:val="28"/>
          <w:vertAlign w:val="baseline"/>
        </w:rPr>
        <w:t>entertained.</w:t>
      </w:r>
    </w:p>
    <w:p>
      <w:pPr>
        <w:pStyle w:val="BodyText"/>
        <w:spacing w:before="1"/>
        <w:rPr>
          <w:sz w:val="35"/>
        </w:rPr>
      </w:pPr>
    </w:p>
    <w:p>
      <w:pPr>
        <w:pStyle w:val="Heading1"/>
        <w:numPr>
          <w:ilvl w:val="0"/>
          <w:numId w:val="2"/>
        </w:numPr>
        <w:tabs>
          <w:tab w:pos="1941" w:val="left" w:leader="none"/>
        </w:tabs>
        <w:spacing w:line="480" w:lineRule="auto" w:before="0" w:after="0"/>
        <w:ind w:left="1066" w:right="211" w:firstLine="0"/>
        <w:jc w:val="both"/>
      </w:pPr>
      <w:r>
        <w:rPr/>
        <w:t>If the facts of the present matter are considered in the light of</w:t>
      </w:r>
      <w:r>
        <w:rPr>
          <w:spacing w:val="-36"/>
        </w:rPr>
        <w:t> </w:t>
      </w:r>
      <w:r>
        <w:rPr/>
        <w:t>these principles, it is clear that paragraphs 3, 4 and 5 in the first complaint contained the basic allegations that the vehicle belonging to the father was sold after the death of the father; that signatures of the father on Form 29 and 30 were forged; that signatures on the affidavit annexed with Form 29 and</w:t>
      </w:r>
      <w:r>
        <w:rPr>
          <w:spacing w:val="-12"/>
        </w:rPr>
        <w:t> </w:t>
      </w:r>
      <w:r>
        <w:rPr/>
        <w:t>30</w:t>
      </w:r>
      <w:r>
        <w:rPr>
          <w:spacing w:val="-14"/>
        </w:rPr>
        <w:t> </w:t>
      </w:r>
      <w:r>
        <w:rPr/>
        <w:t>were</w:t>
      </w:r>
      <w:r>
        <w:rPr>
          <w:spacing w:val="-14"/>
        </w:rPr>
        <w:t> </w:t>
      </w:r>
      <w:r>
        <w:rPr/>
        <w:t>also</w:t>
      </w:r>
      <w:r>
        <w:rPr>
          <w:spacing w:val="-12"/>
        </w:rPr>
        <w:t> </w:t>
      </w:r>
      <w:r>
        <w:rPr/>
        <w:t>forged;</w:t>
      </w:r>
      <w:r>
        <w:rPr>
          <w:spacing w:val="-13"/>
        </w:rPr>
        <w:t> </w:t>
      </w:r>
      <w:r>
        <w:rPr/>
        <w:t>and</w:t>
      </w:r>
      <w:r>
        <w:rPr>
          <w:spacing w:val="-14"/>
        </w:rPr>
        <w:t> </w:t>
      </w:r>
      <w:r>
        <w:rPr/>
        <w:t>that</w:t>
      </w:r>
      <w:r>
        <w:rPr>
          <w:spacing w:val="-13"/>
        </w:rPr>
        <w:t> </w:t>
      </w:r>
      <w:r>
        <w:rPr/>
        <w:t>on</w:t>
      </w:r>
      <w:r>
        <w:rPr>
          <w:spacing w:val="-11"/>
        </w:rPr>
        <w:t> </w:t>
      </w:r>
      <w:r>
        <w:rPr/>
        <w:t>the</w:t>
      </w:r>
      <w:r>
        <w:rPr>
          <w:spacing w:val="-15"/>
        </w:rPr>
        <w:t> </w:t>
      </w:r>
      <w:r>
        <w:rPr/>
        <w:t>basis</w:t>
      </w:r>
      <w:r>
        <w:rPr>
          <w:spacing w:val="-13"/>
        </w:rPr>
        <w:t> </w:t>
      </w:r>
      <w:r>
        <w:rPr/>
        <w:t>of</w:t>
      </w:r>
      <w:r>
        <w:rPr>
          <w:spacing w:val="-12"/>
        </w:rPr>
        <w:t> </w:t>
      </w:r>
      <w:r>
        <w:rPr/>
        <w:t>such</w:t>
      </w:r>
      <w:r>
        <w:rPr>
          <w:spacing w:val="-12"/>
        </w:rPr>
        <w:t> </w:t>
      </w:r>
      <w:r>
        <w:rPr/>
        <w:t>forged</w:t>
      </w:r>
      <w:r>
        <w:rPr>
          <w:spacing w:val="-13"/>
        </w:rPr>
        <w:t> </w:t>
      </w:r>
      <w:r>
        <w:rPr/>
        <w:t>documents</w:t>
      </w:r>
      <w:r>
        <w:rPr>
          <w:spacing w:val="-14"/>
        </w:rPr>
        <w:t> </w:t>
      </w:r>
      <w:r>
        <w:rPr/>
        <w:t>the</w:t>
      </w:r>
    </w:p>
    <w:p>
      <w:pPr>
        <w:spacing w:after="0" w:line="480" w:lineRule="auto"/>
        <w:jc w:val="both"/>
        <w:sectPr>
          <w:pgSz w:w="11910" w:h="16840"/>
          <w:pgMar w:header="751" w:footer="0" w:top="1660" w:bottom="280" w:left="940" w:right="1320"/>
        </w:sectPr>
      </w:pPr>
    </w:p>
    <w:p>
      <w:pPr>
        <w:pStyle w:val="BodyText"/>
        <w:spacing w:before="3"/>
        <w:rPr>
          <w:sz w:val="12"/>
        </w:rPr>
      </w:pPr>
    </w:p>
    <w:p>
      <w:pPr>
        <w:spacing w:line="480" w:lineRule="auto" w:before="89"/>
        <w:ind w:left="1066" w:right="209" w:firstLine="0"/>
        <w:jc w:val="both"/>
        <w:rPr>
          <w:sz w:val="28"/>
        </w:rPr>
      </w:pPr>
      <w:r>
        <w:rPr>
          <w:sz w:val="28"/>
        </w:rPr>
        <w:t>benefit of “</w:t>
      </w:r>
      <w:r>
        <w:rPr>
          <w:i/>
          <w:sz w:val="28"/>
        </w:rPr>
        <w:t>sale consideration of the vehicle</w:t>
      </w:r>
      <w:r>
        <w:rPr>
          <w:sz w:val="28"/>
        </w:rPr>
        <w:t>” was derived by the accused. The order dated 5.7.2013 passed by the Judicial Magistrate First Class, shows that after considering the evidence and documents produced on behalf</w:t>
      </w:r>
      <w:r>
        <w:rPr>
          <w:spacing w:val="-17"/>
          <w:sz w:val="28"/>
        </w:rPr>
        <w:t> </w:t>
      </w:r>
      <w:r>
        <w:rPr>
          <w:sz w:val="28"/>
        </w:rPr>
        <w:t>of</w:t>
      </w:r>
      <w:r>
        <w:rPr>
          <w:spacing w:val="-15"/>
          <w:sz w:val="28"/>
        </w:rPr>
        <w:t> </w:t>
      </w:r>
      <w:r>
        <w:rPr>
          <w:sz w:val="28"/>
        </w:rPr>
        <w:t>the</w:t>
      </w:r>
      <w:r>
        <w:rPr>
          <w:spacing w:val="-15"/>
          <w:sz w:val="28"/>
        </w:rPr>
        <w:t> </w:t>
      </w:r>
      <w:r>
        <w:rPr>
          <w:sz w:val="28"/>
        </w:rPr>
        <w:t>complainant,</w:t>
      </w:r>
      <w:r>
        <w:rPr>
          <w:spacing w:val="-15"/>
          <w:sz w:val="28"/>
        </w:rPr>
        <w:t> </w:t>
      </w:r>
      <w:r>
        <w:rPr>
          <w:sz w:val="28"/>
        </w:rPr>
        <w:t>no</w:t>
      </w:r>
      <w:r>
        <w:rPr>
          <w:spacing w:val="-10"/>
          <w:sz w:val="28"/>
        </w:rPr>
        <w:t> </w:t>
      </w:r>
      <w:r>
        <w:rPr>
          <w:i/>
          <w:sz w:val="28"/>
        </w:rPr>
        <w:t>prima</w:t>
      </w:r>
      <w:r>
        <w:rPr>
          <w:i/>
          <w:spacing w:val="-13"/>
          <w:sz w:val="28"/>
        </w:rPr>
        <w:t> </w:t>
      </w:r>
      <w:r>
        <w:rPr>
          <w:i/>
          <w:sz w:val="28"/>
        </w:rPr>
        <w:t>facie</w:t>
      </w:r>
      <w:r>
        <w:rPr>
          <w:i/>
          <w:spacing w:val="-13"/>
          <w:sz w:val="28"/>
        </w:rPr>
        <w:t> </w:t>
      </w:r>
      <w:r>
        <w:rPr>
          <w:sz w:val="28"/>
        </w:rPr>
        <w:t>case</w:t>
      </w:r>
      <w:r>
        <w:rPr>
          <w:spacing w:val="-15"/>
          <w:sz w:val="28"/>
        </w:rPr>
        <w:t> </w:t>
      </w:r>
      <w:r>
        <w:rPr>
          <w:sz w:val="28"/>
        </w:rPr>
        <w:t>was</w:t>
      </w:r>
      <w:r>
        <w:rPr>
          <w:spacing w:val="-14"/>
          <w:sz w:val="28"/>
        </w:rPr>
        <w:t> </w:t>
      </w:r>
      <w:r>
        <w:rPr>
          <w:sz w:val="28"/>
        </w:rPr>
        <w:t>found</w:t>
      </w:r>
      <w:r>
        <w:rPr>
          <w:spacing w:val="-13"/>
          <w:sz w:val="28"/>
        </w:rPr>
        <w:t> </w:t>
      </w:r>
      <w:r>
        <w:rPr>
          <w:sz w:val="28"/>
        </w:rPr>
        <w:t>and</w:t>
      </w:r>
      <w:r>
        <w:rPr>
          <w:spacing w:val="-16"/>
          <w:sz w:val="28"/>
        </w:rPr>
        <w:t> </w:t>
      </w:r>
      <w:r>
        <w:rPr>
          <w:sz w:val="28"/>
        </w:rPr>
        <w:t>the</w:t>
      </w:r>
      <w:r>
        <w:rPr>
          <w:spacing w:val="-16"/>
          <w:sz w:val="28"/>
        </w:rPr>
        <w:t> </w:t>
      </w:r>
      <w:r>
        <w:rPr>
          <w:sz w:val="28"/>
        </w:rPr>
        <w:t>complaint was rejected under Section 203 of the Code of Criminal Procedure, 1973. The stand taken before the Revisional Court discloses that at that stage some new facts were said to be in possession of the complainant and as such</w:t>
      </w:r>
      <w:r>
        <w:rPr>
          <w:spacing w:val="-13"/>
          <w:sz w:val="28"/>
        </w:rPr>
        <w:t> </w:t>
      </w:r>
      <w:r>
        <w:rPr>
          <w:sz w:val="28"/>
        </w:rPr>
        <w:t>liberty</w:t>
      </w:r>
      <w:r>
        <w:rPr>
          <w:spacing w:val="-13"/>
          <w:sz w:val="28"/>
        </w:rPr>
        <w:t> </w:t>
      </w:r>
      <w:r>
        <w:rPr>
          <w:sz w:val="28"/>
        </w:rPr>
        <w:t>was</w:t>
      </w:r>
      <w:r>
        <w:rPr>
          <w:spacing w:val="-12"/>
          <w:sz w:val="28"/>
        </w:rPr>
        <w:t> </w:t>
      </w:r>
      <w:r>
        <w:rPr>
          <w:sz w:val="28"/>
        </w:rPr>
        <w:t>sought</w:t>
      </w:r>
      <w:r>
        <w:rPr>
          <w:spacing w:val="-13"/>
          <w:sz w:val="28"/>
        </w:rPr>
        <w:t> </w:t>
      </w:r>
      <w:r>
        <w:rPr>
          <w:sz w:val="28"/>
        </w:rPr>
        <w:t>to</w:t>
      </w:r>
      <w:r>
        <w:rPr>
          <w:spacing w:val="-13"/>
          <w:sz w:val="28"/>
        </w:rPr>
        <w:t> </w:t>
      </w:r>
      <w:r>
        <w:rPr>
          <w:sz w:val="28"/>
        </w:rPr>
        <w:t>withdraw</w:t>
      </w:r>
      <w:r>
        <w:rPr>
          <w:spacing w:val="-13"/>
          <w:sz w:val="28"/>
        </w:rPr>
        <w:t> </w:t>
      </w:r>
      <w:r>
        <w:rPr>
          <w:sz w:val="28"/>
        </w:rPr>
        <w:t>the</w:t>
      </w:r>
      <w:r>
        <w:rPr>
          <w:spacing w:val="-5"/>
          <w:sz w:val="28"/>
        </w:rPr>
        <w:t> </w:t>
      </w:r>
      <w:r>
        <w:rPr>
          <w:sz w:val="28"/>
        </w:rPr>
        <w:t>Revision</w:t>
      </w:r>
      <w:r>
        <w:rPr>
          <w:spacing w:val="-13"/>
          <w:sz w:val="28"/>
        </w:rPr>
        <w:t> </w:t>
      </w:r>
      <w:r>
        <w:rPr>
          <w:sz w:val="28"/>
        </w:rPr>
        <w:t>with</w:t>
      </w:r>
      <w:r>
        <w:rPr>
          <w:spacing w:val="-9"/>
          <w:sz w:val="28"/>
        </w:rPr>
        <w:t> </w:t>
      </w:r>
      <w:r>
        <w:rPr>
          <w:sz w:val="28"/>
        </w:rPr>
        <w:t>further</w:t>
      </w:r>
      <w:r>
        <w:rPr>
          <w:spacing w:val="-12"/>
          <w:sz w:val="28"/>
        </w:rPr>
        <w:t> </w:t>
      </w:r>
      <w:r>
        <w:rPr>
          <w:sz w:val="28"/>
        </w:rPr>
        <w:t>liberty</w:t>
      </w:r>
      <w:r>
        <w:rPr>
          <w:spacing w:val="-10"/>
          <w:sz w:val="28"/>
        </w:rPr>
        <w:t> </w:t>
      </w:r>
      <w:r>
        <w:rPr>
          <w:sz w:val="28"/>
        </w:rPr>
        <w:t>to</w:t>
      </w:r>
      <w:r>
        <w:rPr>
          <w:spacing w:val="-11"/>
          <w:sz w:val="28"/>
        </w:rPr>
        <w:t> </w:t>
      </w:r>
      <w:r>
        <w:rPr>
          <w:sz w:val="28"/>
        </w:rPr>
        <w:t>file a fresh complaint. The liberty was not given and it was observed that if there were new facts, the complainant, in law would be entitled to present a</w:t>
      </w:r>
      <w:r>
        <w:rPr>
          <w:spacing w:val="-5"/>
          <w:sz w:val="28"/>
        </w:rPr>
        <w:t> </w:t>
      </w:r>
      <w:r>
        <w:rPr>
          <w:sz w:val="28"/>
        </w:rPr>
        <w:t>new</w:t>
      </w:r>
      <w:r>
        <w:rPr>
          <w:spacing w:val="-5"/>
          <w:sz w:val="28"/>
        </w:rPr>
        <w:t> </w:t>
      </w:r>
      <w:r>
        <w:rPr>
          <w:sz w:val="28"/>
        </w:rPr>
        <w:t>complaint</w:t>
      </w:r>
      <w:r>
        <w:rPr>
          <w:spacing w:val="-5"/>
          <w:sz w:val="28"/>
        </w:rPr>
        <w:t> </w:t>
      </w:r>
      <w:r>
        <w:rPr>
          <w:sz w:val="28"/>
        </w:rPr>
        <w:t>and</w:t>
      </w:r>
      <w:r>
        <w:rPr>
          <w:spacing w:val="-7"/>
          <w:sz w:val="28"/>
        </w:rPr>
        <w:t> </w:t>
      </w:r>
      <w:r>
        <w:rPr>
          <w:sz w:val="28"/>
        </w:rPr>
        <w:t>as</w:t>
      </w:r>
      <w:r>
        <w:rPr>
          <w:spacing w:val="-4"/>
          <w:sz w:val="28"/>
        </w:rPr>
        <w:t> </w:t>
      </w:r>
      <w:r>
        <w:rPr>
          <w:sz w:val="28"/>
        </w:rPr>
        <w:t>such</w:t>
      </w:r>
      <w:r>
        <w:rPr>
          <w:spacing w:val="-5"/>
          <w:sz w:val="28"/>
        </w:rPr>
        <w:t> </w:t>
      </w:r>
      <w:r>
        <w:rPr>
          <w:sz w:val="28"/>
        </w:rPr>
        <w:t>there</w:t>
      </w:r>
      <w:r>
        <w:rPr>
          <w:spacing w:val="-7"/>
          <w:sz w:val="28"/>
        </w:rPr>
        <w:t> </w:t>
      </w:r>
      <w:r>
        <w:rPr>
          <w:sz w:val="28"/>
        </w:rPr>
        <w:t>was</w:t>
      </w:r>
      <w:r>
        <w:rPr>
          <w:spacing w:val="-5"/>
          <w:sz w:val="28"/>
        </w:rPr>
        <w:t> </w:t>
      </w:r>
      <w:r>
        <w:rPr>
          <w:sz w:val="28"/>
        </w:rPr>
        <w:t>no</w:t>
      </w:r>
      <w:r>
        <w:rPr>
          <w:spacing w:val="-7"/>
          <w:sz w:val="28"/>
        </w:rPr>
        <w:t> </w:t>
      </w:r>
      <w:r>
        <w:rPr>
          <w:sz w:val="28"/>
        </w:rPr>
        <w:t>need</w:t>
      </w:r>
      <w:r>
        <w:rPr>
          <w:spacing w:val="-4"/>
          <w:sz w:val="28"/>
        </w:rPr>
        <w:t> </w:t>
      </w:r>
      <w:r>
        <w:rPr>
          <w:sz w:val="28"/>
        </w:rPr>
        <w:t>of</w:t>
      </w:r>
      <w:r>
        <w:rPr>
          <w:spacing w:val="-5"/>
          <w:sz w:val="28"/>
        </w:rPr>
        <w:t> </w:t>
      </w:r>
      <w:r>
        <w:rPr>
          <w:sz w:val="28"/>
        </w:rPr>
        <w:t>any</w:t>
      </w:r>
      <w:r>
        <w:rPr>
          <w:spacing w:val="-5"/>
          <w:sz w:val="28"/>
        </w:rPr>
        <w:t> </w:t>
      </w:r>
      <w:r>
        <w:rPr>
          <w:sz w:val="28"/>
        </w:rPr>
        <w:t>permission</w:t>
      </w:r>
      <w:r>
        <w:rPr>
          <w:spacing w:val="-5"/>
          <w:sz w:val="28"/>
        </w:rPr>
        <w:t> </w:t>
      </w:r>
      <w:r>
        <w:rPr>
          <w:sz w:val="28"/>
        </w:rPr>
        <w:t>from</w:t>
      </w:r>
      <w:r>
        <w:rPr>
          <w:spacing w:val="-8"/>
          <w:sz w:val="28"/>
        </w:rPr>
        <w:t> </w:t>
      </w:r>
      <w:r>
        <w:rPr>
          <w:sz w:val="28"/>
        </w:rPr>
        <w:t>the Court. The Revisional Court was definitely referring to the law laid down by this Court on the basis of the principles in </w:t>
      </w:r>
      <w:r>
        <w:rPr>
          <w:b/>
          <w:i/>
          <w:sz w:val="28"/>
        </w:rPr>
        <w:t>Taluqdar</w:t>
      </w:r>
      <w:r>
        <w:rPr>
          <w:sz w:val="28"/>
          <w:vertAlign w:val="superscript"/>
        </w:rPr>
        <w:t>2</w:t>
      </w:r>
      <w:r>
        <w:rPr>
          <w:sz w:val="28"/>
          <w:vertAlign w:val="baseline"/>
        </w:rPr>
        <w:t>. Thereafter a complaint with new material in the form of a credit note and Registration Certificate was filed. The core allegations, however, remained the same. The only difference was that the second complaint referred to additional material</w:t>
      </w:r>
      <w:r>
        <w:rPr>
          <w:spacing w:val="-15"/>
          <w:sz w:val="28"/>
          <w:vertAlign w:val="baseline"/>
        </w:rPr>
        <w:t> </w:t>
      </w:r>
      <w:r>
        <w:rPr>
          <w:sz w:val="28"/>
          <w:vertAlign w:val="baseline"/>
        </w:rPr>
        <w:t>in</w:t>
      </w:r>
      <w:r>
        <w:rPr>
          <w:spacing w:val="-14"/>
          <w:sz w:val="28"/>
          <w:vertAlign w:val="baseline"/>
        </w:rPr>
        <w:t> </w:t>
      </w:r>
      <w:r>
        <w:rPr>
          <w:sz w:val="28"/>
          <w:vertAlign w:val="baseline"/>
        </w:rPr>
        <w:t>support</w:t>
      </w:r>
      <w:r>
        <w:rPr>
          <w:spacing w:val="-14"/>
          <w:sz w:val="28"/>
          <w:vertAlign w:val="baseline"/>
        </w:rPr>
        <w:t> </w:t>
      </w:r>
      <w:r>
        <w:rPr>
          <w:sz w:val="28"/>
          <w:vertAlign w:val="baseline"/>
        </w:rPr>
        <w:t>of</w:t>
      </w:r>
      <w:r>
        <w:rPr>
          <w:spacing w:val="-15"/>
          <w:sz w:val="28"/>
          <w:vertAlign w:val="baseline"/>
        </w:rPr>
        <w:t> </w:t>
      </w:r>
      <w:r>
        <w:rPr>
          <w:sz w:val="28"/>
          <w:vertAlign w:val="baseline"/>
        </w:rPr>
        <w:t>the</w:t>
      </w:r>
      <w:r>
        <w:rPr>
          <w:spacing w:val="-15"/>
          <w:sz w:val="28"/>
          <w:vertAlign w:val="baseline"/>
        </w:rPr>
        <w:t> </w:t>
      </w:r>
      <w:r>
        <w:rPr>
          <w:sz w:val="28"/>
          <w:vertAlign w:val="baseline"/>
        </w:rPr>
        <w:t>basic</w:t>
      </w:r>
      <w:r>
        <w:rPr>
          <w:spacing w:val="-13"/>
          <w:sz w:val="28"/>
          <w:vertAlign w:val="baseline"/>
        </w:rPr>
        <w:t> </w:t>
      </w:r>
      <w:r>
        <w:rPr>
          <w:sz w:val="28"/>
          <w:vertAlign w:val="baseline"/>
        </w:rPr>
        <w:t>allegations.</w:t>
      </w:r>
      <w:r>
        <w:rPr>
          <w:spacing w:val="-15"/>
          <w:sz w:val="28"/>
          <w:vertAlign w:val="baseline"/>
        </w:rPr>
        <w:t> </w:t>
      </w:r>
      <w:r>
        <w:rPr>
          <w:sz w:val="28"/>
          <w:vertAlign w:val="baseline"/>
        </w:rPr>
        <w:t>Again,</w:t>
      </w:r>
      <w:r>
        <w:rPr>
          <w:spacing w:val="-15"/>
          <w:sz w:val="28"/>
          <w:vertAlign w:val="baseline"/>
        </w:rPr>
        <w:t> </w:t>
      </w:r>
      <w:r>
        <w:rPr>
          <w:sz w:val="28"/>
          <w:vertAlign w:val="baseline"/>
        </w:rPr>
        <w:t>in</w:t>
      </w:r>
      <w:r>
        <w:rPr>
          <w:spacing w:val="-14"/>
          <w:sz w:val="28"/>
          <w:vertAlign w:val="baseline"/>
        </w:rPr>
        <w:t> </w:t>
      </w:r>
      <w:r>
        <w:rPr>
          <w:sz w:val="28"/>
          <w:vertAlign w:val="baseline"/>
        </w:rPr>
        <w:t>terms</w:t>
      </w:r>
      <w:r>
        <w:rPr>
          <w:spacing w:val="-14"/>
          <w:sz w:val="28"/>
          <w:vertAlign w:val="baseline"/>
        </w:rPr>
        <w:t> </w:t>
      </w:r>
      <w:r>
        <w:rPr>
          <w:sz w:val="28"/>
          <w:vertAlign w:val="baseline"/>
        </w:rPr>
        <w:t>of</w:t>
      </w:r>
      <w:r>
        <w:rPr>
          <w:spacing w:val="-15"/>
          <w:sz w:val="28"/>
          <w:vertAlign w:val="baseline"/>
        </w:rPr>
        <w:t> </w:t>
      </w:r>
      <w:r>
        <w:rPr>
          <w:sz w:val="28"/>
          <w:vertAlign w:val="baseline"/>
        </w:rPr>
        <w:t>principle</w:t>
      </w:r>
      <w:r>
        <w:rPr>
          <w:spacing w:val="-16"/>
          <w:sz w:val="28"/>
          <w:vertAlign w:val="baseline"/>
        </w:rPr>
        <w:t> </w:t>
      </w:r>
      <w:r>
        <w:rPr>
          <w:sz w:val="28"/>
          <w:vertAlign w:val="baseline"/>
        </w:rPr>
        <w:t>laid down in para 50 of </w:t>
      </w:r>
      <w:r>
        <w:rPr>
          <w:b/>
          <w:i/>
          <w:sz w:val="28"/>
          <w:vertAlign w:val="baseline"/>
        </w:rPr>
        <w:t>Taluqdar</w:t>
      </w:r>
      <w:r>
        <w:rPr>
          <w:sz w:val="28"/>
          <w:vertAlign w:val="superscript"/>
        </w:rPr>
        <w:t>2</w:t>
      </w:r>
      <w:r>
        <w:rPr>
          <w:sz w:val="28"/>
          <w:vertAlign w:val="baseline"/>
        </w:rPr>
        <w:t> as amplified in para 16 in </w:t>
      </w:r>
      <w:r>
        <w:rPr>
          <w:b/>
          <w:i/>
          <w:sz w:val="28"/>
          <w:vertAlign w:val="baseline"/>
        </w:rPr>
        <w:t>Poonam Chand </w:t>
      </w:r>
      <w:r>
        <w:rPr>
          <w:b/>
          <w:i/>
          <w:sz w:val="28"/>
          <w:vertAlign w:val="baseline"/>
        </w:rPr>
        <w:t>Jain</w:t>
      </w:r>
      <w:r>
        <w:rPr>
          <w:i/>
          <w:sz w:val="28"/>
          <w:vertAlign w:val="superscript"/>
        </w:rPr>
        <w:t>14</w:t>
      </w:r>
      <w:r>
        <w:rPr>
          <w:sz w:val="28"/>
          <w:vertAlign w:val="baseline"/>
        </w:rPr>
        <w:t>, nothing was stated as to why said additional material could not be obtained with reasonable</w:t>
      </w:r>
      <w:r>
        <w:rPr>
          <w:spacing w:val="-2"/>
          <w:sz w:val="28"/>
          <w:vertAlign w:val="baseline"/>
        </w:rPr>
        <w:t> </w:t>
      </w:r>
      <w:r>
        <w:rPr>
          <w:sz w:val="28"/>
          <w:vertAlign w:val="baseline"/>
        </w:rPr>
        <w:t>diligence.</w:t>
      </w:r>
    </w:p>
    <w:p>
      <w:pPr>
        <w:spacing w:after="0" w:line="480" w:lineRule="auto"/>
        <w:jc w:val="both"/>
        <w:rPr>
          <w:sz w:val="28"/>
        </w:rPr>
        <w:sectPr>
          <w:pgSz w:w="11910" w:h="16840"/>
          <w:pgMar w:header="751" w:footer="0" w:top="1660" w:bottom="280" w:left="940" w:right="1320"/>
        </w:sectPr>
      </w:pPr>
    </w:p>
    <w:p>
      <w:pPr>
        <w:pStyle w:val="BodyText"/>
        <w:spacing w:before="5"/>
        <w:rPr>
          <w:sz w:val="12"/>
        </w:rPr>
      </w:pPr>
    </w:p>
    <w:p>
      <w:pPr>
        <w:pStyle w:val="ListParagraph"/>
        <w:numPr>
          <w:ilvl w:val="0"/>
          <w:numId w:val="2"/>
        </w:numPr>
        <w:tabs>
          <w:tab w:pos="1941" w:val="left" w:leader="none"/>
        </w:tabs>
        <w:spacing w:line="480" w:lineRule="auto" w:before="89" w:after="0"/>
        <w:ind w:left="1066" w:right="210" w:firstLine="0"/>
        <w:jc w:val="both"/>
        <w:rPr>
          <w:sz w:val="28"/>
        </w:rPr>
      </w:pPr>
      <w:r>
        <w:rPr>
          <w:sz w:val="28"/>
        </w:rPr>
        <w:t>Reliance was, however, placed by Ms. Meenakshi Arora, learned Senior Advocate, on para 18 of the decision of this Court in </w:t>
      </w:r>
      <w:r>
        <w:rPr>
          <w:b/>
          <w:i/>
          <w:sz w:val="28"/>
        </w:rPr>
        <w:t>Shivshankar </w:t>
      </w:r>
      <w:r>
        <w:rPr>
          <w:b/>
          <w:i/>
          <w:sz w:val="28"/>
        </w:rPr>
        <w:t>Singh</w:t>
      </w:r>
      <w:r>
        <w:rPr>
          <w:i/>
          <w:sz w:val="28"/>
          <w:vertAlign w:val="superscript"/>
        </w:rPr>
        <w:t>20</w:t>
      </w:r>
      <w:r>
        <w:rPr>
          <w:i/>
          <w:sz w:val="28"/>
          <w:vertAlign w:val="baseline"/>
        </w:rPr>
        <w:t>. </w:t>
      </w:r>
      <w:r>
        <w:rPr>
          <w:sz w:val="28"/>
          <w:vertAlign w:val="baseline"/>
        </w:rPr>
        <w:t>In that case a Protest Petition was filed by the complainant even before a final report was filed by the police. While said Protest Petition was pending consideration, the final report was filed, whereafter second Protest Petition was filed. Challenge raised by the accused that the second Protest Petition was not maintainable, was accepted by the High Court. In the light of these facts the matter came to be considered by this Court as under:-</w:t>
      </w:r>
    </w:p>
    <w:p>
      <w:pPr>
        <w:pStyle w:val="BodyText"/>
        <w:spacing w:before="39"/>
        <w:ind w:left="2202" w:right="1773"/>
        <w:jc w:val="both"/>
      </w:pPr>
      <w:r>
        <w:rPr>
          <w:b/>
        </w:rPr>
        <w:t>“7. </w:t>
      </w:r>
      <w:r>
        <w:rPr/>
        <w:t>Shri Gaurav Agrawal, learned counsel appearing for the appellant has submitted that the High Court failed to appreciate that the so-called first protest petition</w:t>
      </w:r>
      <w:r>
        <w:rPr>
          <w:spacing w:val="-7"/>
        </w:rPr>
        <w:t> </w:t>
      </w:r>
      <w:r>
        <w:rPr/>
        <w:t>having</w:t>
      </w:r>
      <w:r>
        <w:rPr>
          <w:spacing w:val="-7"/>
        </w:rPr>
        <w:t> </w:t>
      </w:r>
      <w:r>
        <w:rPr/>
        <w:t>been</w:t>
      </w:r>
      <w:r>
        <w:rPr>
          <w:spacing w:val="-7"/>
        </w:rPr>
        <w:t> </w:t>
      </w:r>
      <w:r>
        <w:rPr/>
        <w:t>filed</w:t>
      </w:r>
      <w:r>
        <w:rPr>
          <w:spacing w:val="-5"/>
        </w:rPr>
        <w:t> </w:t>
      </w:r>
      <w:r>
        <w:rPr/>
        <w:t>prior</w:t>
      </w:r>
      <w:r>
        <w:rPr>
          <w:spacing w:val="-6"/>
        </w:rPr>
        <w:t> </w:t>
      </w:r>
      <w:r>
        <w:rPr/>
        <w:t>to</w:t>
      </w:r>
      <w:r>
        <w:rPr>
          <w:spacing w:val="-7"/>
        </w:rPr>
        <w:t> </w:t>
      </w:r>
      <w:r>
        <w:rPr/>
        <w:t>the</w:t>
      </w:r>
      <w:r>
        <w:rPr>
          <w:spacing w:val="-6"/>
        </w:rPr>
        <w:t> </w:t>
      </w:r>
      <w:r>
        <w:rPr/>
        <w:t>filing</w:t>
      </w:r>
      <w:r>
        <w:rPr>
          <w:spacing w:val="-4"/>
        </w:rPr>
        <w:t> </w:t>
      </w:r>
      <w:r>
        <w:rPr/>
        <w:t>of</w:t>
      </w:r>
      <w:r>
        <w:rPr>
          <w:spacing w:val="-4"/>
        </w:rPr>
        <w:t> </w:t>
      </w:r>
      <w:r>
        <w:rPr/>
        <w:t>the</w:t>
      </w:r>
      <w:r>
        <w:rPr>
          <w:spacing w:val="-6"/>
        </w:rPr>
        <w:t> </w:t>
      </w:r>
      <w:r>
        <w:rPr/>
        <w:t>final report was not maintainable and just has to be</w:t>
      </w:r>
      <w:r>
        <w:rPr>
          <w:spacing w:val="-38"/>
        </w:rPr>
        <w:t> </w:t>
      </w:r>
      <w:r>
        <w:rPr/>
        <w:t>ignored. The learned Magistrate rightly did not proceed on the basis</w:t>
      </w:r>
      <w:r>
        <w:rPr>
          <w:spacing w:val="-15"/>
        </w:rPr>
        <w:t> </w:t>
      </w:r>
      <w:r>
        <w:rPr/>
        <w:t>of</w:t>
      </w:r>
      <w:r>
        <w:rPr>
          <w:spacing w:val="-11"/>
        </w:rPr>
        <w:t> </w:t>
      </w:r>
      <w:r>
        <w:rPr/>
        <w:t>the</w:t>
      </w:r>
      <w:r>
        <w:rPr>
          <w:spacing w:val="-12"/>
        </w:rPr>
        <w:t> </w:t>
      </w:r>
      <w:r>
        <w:rPr/>
        <w:t>said</w:t>
      </w:r>
      <w:r>
        <w:rPr>
          <w:spacing w:val="-13"/>
        </w:rPr>
        <w:t> </w:t>
      </w:r>
      <w:r>
        <w:rPr/>
        <w:t>protest</w:t>
      </w:r>
      <w:r>
        <w:rPr>
          <w:spacing w:val="-11"/>
        </w:rPr>
        <w:t> </w:t>
      </w:r>
      <w:r>
        <w:rPr/>
        <w:t>petition</w:t>
      </w:r>
      <w:r>
        <w:rPr>
          <w:spacing w:val="-12"/>
        </w:rPr>
        <w:t> </w:t>
      </w:r>
      <w:r>
        <w:rPr/>
        <w:t>and</w:t>
      </w:r>
      <w:r>
        <w:rPr>
          <w:spacing w:val="-12"/>
        </w:rPr>
        <w:t> </w:t>
      </w:r>
      <w:r>
        <w:rPr/>
        <w:t>it</w:t>
      </w:r>
      <w:r>
        <w:rPr>
          <w:spacing w:val="-14"/>
        </w:rPr>
        <w:t> </w:t>
      </w:r>
      <w:r>
        <w:rPr/>
        <w:t>remained</w:t>
      </w:r>
      <w:r>
        <w:rPr>
          <w:spacing w:val="-11"/>
        </w:rPr>
        <w:t> </w:t>
      </w:r>
      <w:r>
        <w:rPr/>
        <w:t>merely a</w:t>
      </w:r>
      <w:r>
        <w:rPr>
          <w:spacing w:val="-18"/>
        </w:rPr>
        <w:t> </w:t>
      </w:r>
      <w:r>
        <w:rPr/>
        <w:t>document</w:t>
      </w:r>
      <w:r>
        <w:rPr>
          <w:spacing w:val="-16"/>
        </w:rPr>
        <w:t> </w:t>
      </w:r>
      <w:r>
        <w:rPr/>
        <w:t>in</w:t>
      </w:r>
      <w:r>
        <w:rPr>
          <w:spacing w:val="-17"/>
        </w:rPr>
        <w:t> </w:t>
      </w:r>
      <w:r>
        <w:rPr/>
        <w:t>the</w:t>
      </w:r>
      <w:r>
        <w:rPr>
          <w:spacing w:val="-18"/>
        </w:rPr>
        <w:t> </w:t>
      </w:r>
      <w:r>
        <w:rPr/>
        <w:t>file.</w:t>
      </w:r>
      <w:r>
        <w:rPr>
          <w:spacing w:val="-14"/>
        </w:rPr>
        <w:t> </w:t>
      </w:r>
      <w:r>
        <w:rPr>
          <w:u w:val="single"/>
        </w:rPr>
        <w:t>The</w:t>
      </w:r>
      <w:r>
        <w:rPr>
          <w:spacing w:val="-18"/>
          <w:u w:val="single"/>
        </w:rPr>
        <w:t> </w:t>
      </w:r>
      <w:r>
        <w:rPr>
          <w:u w:val="single"/>
        </w:rPr>
        <w:t>second</w:t>
      </w:r>
      <w:r>
        <w:rPr>
          <w:spacing w:val="-16"/>
          <w:u w:val="single"/>
        </w:rPr>
        <w:t> </w:t>
      </w:r>
      <w:r>
        <w:rPr>
          <w:u w:val="single"/>
        </w:rPr>
        <w:t>petition</w:t>
      </w:r>
      <w:r>
        <w:rPr>
          <w:spacing w:val="-15"/>
          <w:u w:val="single"/>
        </w:rPr>
        <w:t> </w:t>
      </w:r>
      <w:r>
        <w:rPr>
          <w:u w:val="single"/>
        </w:rPr>
        <w:t>was</w:t>
      </w:r>
      <w:r>
        <w:rPr>
          <w:spacing w:val="-19"/>
          <w:u w:val="single"/>
        </w:rPr>
        <w:t> </w:t>
      </w:r>
      <w:r>
        <w:rPr>
          <w:u w:val="single"/>
        </w:rPr>
        <w:t>the</w:t>
      </w:r>
      <w:r>
        <w:rPr>
          <w:spacing w:val="-15"/>
          <w:u w:val="single"/>
        </w:rPr>
        <w:t> </w:t>
      </w:r>
      <w:r>
        <w:rPr>
          <w:u w:val="single"/>
        </w:rPr>
        <w:t>only</w:t>
      </w:r>
      <w:r>
        <w:rPr/>
        <w:t> </w:t>
      </w:r>
      <w:r>
        <w:rPr>
          <w:u w:val="single"/>
        </w:rPr>
        <w:t>protest petition which could be entertained as it </w:t>
      </w:r>
      <w:r>
        <w:rPr>
          <w:spacing w:val="-4"/>
          <w:u w:val="single"/>
        </w:rPr>
        <w:t>had</w:t>
      </w:r>
      <w:r>
        <w:rPr>
          <w:spacing w:val="-4"/>
        </w:rPr>
        <w:t> </w:t>
      </w:r>
      <w:r>
        <w:rPr>
          <w:u w:val="single"/>
        </w:rPr>
        <w:t>been filed subsequent to the filing of the </w:t>
      </w:r>
      <w:r>
        <w:rPr>
          <w:spacing w:val="-3"/>
          <w:u w:val="single"/>
        </w:rPr>
        <w:t>final</w:t>
      </w:r>
      <w:r>
        <w:rPr>
          <w:spacing w:val="-3"/>
        </w:rPr>
        <w:t> </w:t>
      </w:r>
      <w:r>
        <w:rPr>
          <w:u w:val="single"/>
        </w:rPr>
        <w:t>report</w:t>
      </w:r>
      <w:r>
        <w:rPr/>
        <w:t>…......</w:t>
      </w:r>
    </w:p>
    <w:p>
      <w:pPr>
        <w:pStyle w:val="BodyText"/>
        <w:rPr>
          <w:sz w:val="22"/>
        </w:rPr>
      </w:pPr>
    </w:p>
    <w:p>
      <w:pPr>
        <w:pStyle w:val="ListParagraph"/>
        <w:numPr>
          <w:ilvl w:val="0"/>
          <w:numId w:val="7"/>
        </w:numPr>
        <w:tabs>
          <w:tab w:pos="2622" w:val="left" w:leader="none"/>
        </w:tabs>
        <w:spacing w:line="240" w:lineRule="auto" w:before="88" w:after="0"/>
        <w:ind w:left="2202" w:right="1772" w:firstLine="0"/>
        <w:jc w:val="both"/>
        <w:rPr>
          <w:sz w:val="26"/>
        </w:rPr>
      </w:pPr>
      <w:r>
        <w:rPr>
          <w:sz w:val="26"/>
        </w:rPr>
        <w:t>Thus, it is evident that the law does not prohibit filing or entertaining of the second complaint even </w:t>
      </w:r>
      <w:r>
        <w:rPr>
          <w:spacing w:val="-5"/>
          <w:sz w:val="26"/>
        </w:rPr>
        <w:t>on </w:t>
      </w:r>
      <w:r>
        <w:rPr>
          <w:sz w:val="26"/>
        </w:rPr>
        <w:t>the same facts provided the earlier complaint has been decided on the basis of insufficient material or </w:t>
      </w:r>
      <w:r>
        <w:rPr>
          <w:spacing w:val="-5"/>
          <w:sz w:val="26"/>
        </w:rPr>
        <w:t>the </w:t>
      </w:r>
      <w:r>
        <w:rPr>
          <w:sz w:val="26"/>
        </w:rPr>
        <w:t>order</w:t>
      </w:r>
      <w:r>
        <w:rPr>
          <w:spacing w:val="-17"/>
          <w:sz w:val="26"/>
        </w:rPr>
        <w:t> </w:t>
      </w:r>
      <w:r>
        <w:rPr>
          <w:sz w:val="26"/>
        </w:rPr>
        <w:t>has</w:t>
      </w:r>
      <w:r>
        <w:rPr>
          <w:spacing w:val="-14"/>
          <w:sz w:val="26"/>
        </w:rPr>
        <w:t> </w:t>
      </w:r>
      <w:r>
        <w:rPr>
          <w:sz w:val="26"/>
        </w:rPr>
        <w:t>been</w:t>
      </w:r>
      <w:r>
        <w:rPr>
          <w:spacing w:val="-16"/>
          <w:sz w:val="26"/>
        </w:rPr>
        <w:t> </w:t>
      </w:r>
      <w:r>
        <w:rPr>
          <w:sz w:val="26"/>
        </w:rPr>
        <w:t>passed</w:t>
      </w:r>
      <w:r>
        <w:rPr>
          <w:spacing w:val="-14"/>
          <w:sz w:val="26"/>
        </w:rPr>
        <w:t> </w:t>
      </w:r>
      <w:r>
        <w:rPr>
          <w:sz w:val="26"/>
        </w:rPr>
        <w:t>without</w:t>
      </w:r>
      <w:r>
        <w:rPr>
          <w:spacing w:val="-16"/>
          <w:sz w:val="26"/>
        </w:rPr>
        <w:t> </w:t>
      </w:r>
      <w:r>
        <w:rPr>
          <w:sz w:val="26"/>
        </w:rPr>
        <w:t>understanding</w:t>
      </w:r>
      <w:r>
        <w:rPr>
          <w:spacing w:val="-16"/>
          <w:sz w:val="26"/>
        </w:rPr>
        <w:t> </w:t>
      </w:r>
      <w:r>
        <w:rPr>
          <w:sz w:val="26"/>
        </w:rPr>
        <w:t>the</w:t>
      </w:r>
      <w:r>
        <w:rPr>
          <w:spacing w:val="-17"/>
          <w:sz w:val="26"/>
        </w:rPr>
        <w:t> </w:t>
      </w:r>
      <w:r>
        <w:rPr>
          <w:sz w:val="26"/>
        </w:rPr>
        <w:t>nature of the complaint or the complete facts could not be placed</w:t>
      </w:r>
      <w:r>
        <w:rPr>
          <w:spacing w:val="-7"/>
          <w:sz w:val="26"/>
        </w:rPr>
        <w:t> </w:t>
      </w:r>
      <w:r>
        <w:rPr>
          <w:sz w:val="26"/>
        </w:rPr>
        <w:t>before</w:t>
      </w:r>
      <w:r>
        <w:rPr>
          <w:spacing w:val="-7"/>
          <w:sz w:val="26"/>
        </w:rPr>
        <w:t> </w:t>
      </w:r>
      <w:r>
        <w:rPr>
          <w:sz w:val="26"/>
        </w:rPr>
        <w:t>the</w:t>
      </w:r>
      <w:r>
        <w:rPr>
          <w:spacing w:val="-6"/>
          <w:sz w:val="26"/>
        </w:rPr>
        <w:t> </w:t>
      </w:r>
      <w:r>
        <w:rPr>
          <w:sz w:val="26"/>
        </w:rPr>
        <w:t>court</w:t>
      </w:r>
      <w:r>
        <w:rPr>
          <w:spacing w:val="-5"/>
          <w:sz w:val="26"/>
        </w:rPr>
        <w:t> </w:t>
      </w:r>
      <w:r>
        <w:rPr>
          <w:sz w:val="26"/>
        </w:rPr>
        <w:t>or</w:t>
      </w:r>
      <w:r>
        <w:rPr>
          <w:spacing w:val="-7"/>
          <w:sz w:val="26"/>
        </w:rPr>
        <w:t> </w:t>
      </w:r>
      <w:r>
        <w:rPr>
          <w:sz w:val="26"/>
        </w:rPr>
        <w:t>where</w:t>
      </w:r>
      <w:r>
        <w:rPr>
          <w:spacing w:val="-6"/>
          <w:sz w:val="26"/>
        </w:rPr>
        <w:t> </w:t>
      </w:r>
      <w:r>
        <w:rPr>
          <w:sz w:val="26"/>
        </w:rPr>
        <w:t>the</w:t>
      </w:r>
      <w:r>
        <w:rPr>
          <w:spacing w:val="-7"/>
          <w:sz w:val="26"/>
        </w:rPr>
        <w:t> </w:t>
      </w:r>
      <w:r>
        <w:rPr>
          <w:sz w:val="26"/>
        </w:rPr>
        <w:t>complainant</w:t>
      </w:r>
      <w:r>
        <w:rPr>
          <w:spacing w:val="-8"/>
          <w:sz w:val="26"/>
        </w:rPr>
        <w:t> </w:t>
      </w:r>
      <w:r>
        <w:rPr>
          <w:spacing w:val="-3"/>
          <w:sz w:val="26"/>
        </w:rPr>
        <w:t>came </w:t>
      </w:r>
      <w:r>
        <w:rPr>
          <w:sz w:val="26"/>
        </w:rPr>
        <w:t>to know certain facts after disposal of the first complaint which could have tilted the balance in his favour. However, the second complaint would not be maintainable wherein the earlier complaint has been disposed of on full consideration of the case of the complainant on</w:t>
      </w:r>
      <w:r>
        <w:rPr>
          <w:spacing w:val="-1"/>
          <w:sz w:val="26"/>
        </w:rPr>
        <w:t> </w:t>
      </w:r>
      <w:r>
        <w:rPr>
          <w:sz w:val="26"/>
        </w:rPr>
        <w:t>merit.</w:t>
      </w:r>
    </w:p>
    <w:p>
      <w:pPr>
        <w:spacing w:after="0" w:line="240" w:lineRule="auto"/>
        <w:jc w:val="both"/>
        <w:rPr>
          <w:sz w:val="26"/>
        </w:rPr>
        <w:sectPr>
          <w:pgSz w:w="11910" w:h="16840"/>
          <w:pgMar w:header="751" w:footer="0" w:top="1660" w:bottom="280" w:left="940" w:right="1320"/>
        </w:sectPr>
      </w:pPr>
    </w:p>
    <w:p>
      <w:pPr>
        <w:pStyle w:val="BodyText"/>
        <w:rPr>
          <w:sz w:val="20"/>
        </w:rPr>
      </w:pPr>
    </w:p>
    <w:p>
      <w:pPr>
        <w:pStyle w:val="BodyText"/>
        <w:spacing w:before="10"/>
        <w:rPr>
          <w:sz w:val="21"/>
        </w:rPr>
      </w:pPr>
    </w:p>
    <w:p>
      <w:pPr>
        <w:pStyle w:val="ListParagraph"/>
        <w:numPr>
          <w:ilvl w:val="0"/>
          <w:numId w:val="7"/>
        </w:numPr>
        <w:tabs>
          <w:tab w:pos="2646" w:val="left" w:leader="none"/>
        </w:tabs>
        <w:spacing w:line="240" w:lineRule="auto" w:before="88" w:after="0"/>
        <w:ind w:left="2202" w:right="1774" w:firstLine="0"/>
        <w:jc w:val="both"/>
        <w:rPr>
          <w:sz w:val="26"/>
        </w:rPr>
      </w:pPr>
      <w:r>
        <w:rPr>
          <w:sz w:val="26"/>
        </w:rPr>
        <w:t>The protest petition can always be treated as </w:t>
      </w:r>
      <w:r>
        <w:rPr>
          <w:spacing w:val="-13"/>
          <w:sz w:val="26"/>
        </w:rPr>
        <w:t>a </w:t>
      </w:r>
      <w:r>
        <w:rPr>
          <w:sz w:val="26"/>
        </w:rPr>
        <w:t>complaint and proceeded with in terms of Chapter XV CrPC. Therefore, in case there is no bar to entertain a second complaint on the same facts, in exceptional circumstances, the second protest petition can also similarly be entertained only under exceptional circumstances.</w:t>
      </w:r>
      <w:r>
        <w:rPr>
          <w:spacing w:val="-19"/>
          <w:sz w:val="26"/>
        </w:rPr>
        <w:t> </w:t>
      </w:r>
      <w:r>
        <w:rPr>
          <w:sz w:val="26"/>
          <w:u w:val="single"/>
        </w:rPr>
        <w:t>In</w:t>
      </w:r>
      <w:r>
        <w:rPr>
          <w:spacing w:val="-16"/>
          <w:sz w:val="26"/>
          <w:u w:val="single"/>
        </w:rPr>
        <w:t> </w:t>
      </w:r>
      <w:r>
        <w:rPr>
          <w:sz w:val="26"/>
          <w:u w:val="single"/>
        </w:rPr>
        <w:t>case</w:t>
      </w:r>
      <w:r>
        <w:rPr>
          <w:spacing w:val="-16"/>
          <w:sz w:val="26"/>
          <w:u w:val="single"/>
        </w:rPr>
        <w:t> </w:t>
      </w:r>
      <w:r>
        <w:rPr>
          <w:sz w:val="26"/>
          <w:u w:val="single"/>
        </w:rPr>
        <w:t>the</w:t>
      </w:r>
      <w:r>
        <w:rPr>
          <w:spacing w:val="-18"/>
          <w:sz w:val="26"/>
          <w:u w:val="single"/>
        </w:rPr>
        <w:t> </w:t>
      </w:r>
      <w:r>
        <w:rPr>
          <w:sz w:val="26"/>
          <w:u w:val="single"/>
        </w:rPr>
        <w:t>first</w:t>
      </w:r>
      <w:r>
        <w:rPr>
          <w:spacing w:val="-16"/>
          <w:sz w:val="26"/>
          <w:u w:val="single"/>
        </w:rPr>
        <w:t> </w:t>
      </w:r>
      <w:r>
        <w:rPr>
          <w:sz w:val="26"/>
          <w:u w:val="single"/>
        </w:rPr>
        <w:t>protest</w:t>
      </w:r>
      <w:r>
        <w:rPr>
          <w:spacing w:val="-18"/>
          <w:sz w:val="26"/>
          <w:u w:val="single"/>
        </w:rPr>
        <w:t> </w:t>
      </w:r>
      <w:r>
        <w:rPr>
          <w:sz w:val="26"/>
          <w:u w:val="single"/>
        </w:rPr>
        <w:t>petition</w:t>
      </w:r>
      <w:r>
        <w:rPr>
          <w:spacing w:val="-17"/>
          <w:sz w:val="26"/>
          <w:u w:val="single"/>
        </w:rPr>
        <w:t> </w:t>
      </w:r>
      <w:r>
        <w:rPr>
          <w:sz w:val="26"/>
          <w:u w:val="single"/>
        </w:rPr>
        <w:t>has</w:t>
      </w:r>
      <w:r>
        <w:rPr>
          <w:spacing w:val="-18"/>
          <w:sz w:val="26"/>
          <w:u w:val="single"/>
        </w:rPr>
        <w:t> </w:t>
      </w:r>
      <w:r>
        <w:rPr>
          <w:sz w:val="26"/>
          <w:u w:val="single"/>
        </w:rPr>
        <w:t>been filed without furnishing the full facts/particulars necessary to decide the case, and prior to its entertainment by the court, a fresh protest petition is filed</w:t>
      </w:r>
      <w:r>
        <w:rPr>
          <w:spacing w:val="-11"/>
          <w:sz w:val="26"/>
          <w:u w:val="single"/>
        </w:rPr>
        <w:t> </w:t>
      </w:r>
      <w:r>
        <w:rPr>
          <w:sz w:val="26"/>
          <w:u w:val="single"/>
        </w:rPr>
        <w:t>giving</w:t>
      </w:r>
      <w:r>
        <w:rPr>
          <w:spacing w:val="-8"/>
          <w:sz w:val="26"/>
          <w:u w:val="single"/>
        </w:rPr>
        <w:t> </w:t>
      </w:r>
      <w:r>
        <w:rPr>
          <w:sz w:val="26"/>
          <w:u w:val="single"/>
        </w:rPr>
        <w:t>full</w:t>
      </w:r>
      <w:r>
        <w:rPr>
          <w:spacing w:val="-8"/>
          <w:sz w:val="26"/>
          <w:u w:val="single"/>
        </w:rPr>
        <w:t> </w:t>
      </w:r>
      <w:r>
        <w:rPr>
          <w:sz w:val="26"/>
          <w:u w:val="single"/>
        </w:rPr>
        <w:t>details</w:t>
      </w:r>
      <w:r>
        <w:rPr>
          <w:sz w:val="26"/>
        </w:rPr>
        <w:t>,</w:t>
      </w:r>
      <w:r>
        <w:rPr>
          <w:spacing w:val="-8"/>
          <w:sz w:val="26"/>
        </w:rPr>
        <w:t> </w:t>
      </w:r>
      <w:r>
        <w:rPr>
          <w:sz w:val="26"/>
        </w:rPr>
        <w:t>we</w:t>
      </w:r>
      <w:r>
        <w:rPr>
          <w:spacing w:val="-9"/>
          <w:sz w:val="26"/>
        </w:rPr>
        <w:t> </w:t>
      </w:r>
      <w:r>
        <w:rPr>
          <w:sz w:val="26"/>
        </w:rPr>
        <w:t>fail</w:t>
      </w:r>
      <w:r>
        <w:rPr>
          <w:spacing w:val="-10"/>
          <w:sz w:val="26"/>
        </w:rPr>
        <w:t> </w:t>
      </w:r>
      <w:r>
        <w:rPr>
          <w:sz w:val="26"/>
        </w:rPr>
        <w:t>to</w:t>
      </w:r>
      <w:r>
        <w:rPr>
          <w:spacing w:val="-10"/>
          <w:sz w:val="26"/>
        </w:rPr>
        <w:t> </w:t>
      </w:r>
      <w:r>
        <w:rPr>
          <w:sz w:val="26"/>
        </w:rPr>
        <w:t>understand</w:t>
      </w:r>
      <w:r>
        <w:rPr>
          <w:spacing w:val="-10"/>
          <w:sz w:val="26"/>
        </w:rPr>
        <w:t> </w:t>
      </w:r>
      <w:r>
        <w:rPr>
          <w:sz w:val="26"/>
        </w:rPr>
        <w:t>as</w:t>
      </w:r>
      <w:r>
        <w:rPr>
          <w:spacing w:val="-11"/>
          <w:sz w:val="26"/>
        </w:rPr>
        <w:t> </w:t>
      </w:r>
      <w:r>
        <w:rPr>
          <w:sz w:val="26"/>
        </w:rPr>
        <w:t>to</w:t>
      </w:r>
      <w:r>
        <w:rPr>
          <w:spacing w:val="-8"/>
          <w:sz w:val="26"/>
        </w:rPr>
        <w:t> </w:t>
      </w:r>
      <w:r>
        <w:rPr>
          <w:spacing w:val="-4"/>
          <w:sz w:val="26"/>
        </w:rPr>
        <w:t>why </w:t>
      </w:r>
      <w:r>
        <w:rPr>
          <w:sz w:val="26"/>
        </w:rPr>
        <w:t>it should not be</w:t>
      </w:r>
      <w:r>
        <w:rPr>
          <w:spacing w:val="-6"/>
          <w:sz w:val="26"/>
        </w:rPr>
        <w:t> </w:t>
      </w:r>
      <w:r>
        <w:rPr>
          <w:sz w:val="26"/>
        </w:rPr>
        <w:t>maintainable.”</w:t>
      </w:r>
    </w:p>
    <w:p>
      <w:pPr>
        <w:pStyle w:val="BodyText"/>
        <w:spacing w:before="42"/>
        <w:ind w:left="5740"/>
      </w:pPr>
      <w:r>
        <w:rPr/>
        <w:t>(Emphasis supplied)</w:t>
      </w:r>
    </w:p>
    <w:p>
      <w:pPr>
        <w:pStyle w:val="BodyText"/>
        <w:rPr>
          <w:sz w:val="28"/>
        </w:rPr>
      </w:pPr>
    </w:p>
    <w:p>
      <w:pPr>
        <w:pStyle w:val="BodyText"/>
        <w:spacing w:before="10"/>
        <w:rPr>
          <w:sz w:val="28"/>
        </w:rPr>
      </w:pPr>
    </w:p>
    <w:p>
      <w:pPr>
        <w:pStyle w:val="Heading1"/>
        <w:numPr>
          <w:ilvl w:val="0"/>
          <w:numId w:val="2"/>
        </w:numPr>
        <w:tabs>
          <w:tab w:pos="1941" w:val="left" w:leader="none"/>
        </w:tabs>
        <w:spacing w:line="480" w:lineRule="auto" w:before="1" w:after="0"/>
        <w:ind w:left="1066" w:right="211" w:firstLine="0"/>
        <w:jc w:val="both"/>
        <w:rPr>
          <w:i/>
        </w:rPr>
      </w:pPr>
      <w:r>
        <w:rPr/>
        <w:t>As against the facts in </w:t>
      </w:r>
      <w:r>
        <w:rPr>
          <w:b/>
          <w:i/>
        </w:rPr>
        <w:t>Shivshankar</w:t>
      </w:r>
      <w:r>
        <w:rPr>
          <w:i/>
          <w:vertAlign w:val="superscript"/>
        </w:rPr>
        <w:t>20</w:t>
      </w:r>
      <w:r>
        <w:rPr>
          <w:b/>
          <w:i/>
          <w:vertAlign w:val="baseline"/>
        </w:rPr>
        <w:t>, </w:t>
      </w:r>
      <w:r>
        <w:rPr>
          <w:vertAlign w:val="baseline"/>
        </w:rPr>
        <w:t>the present case stands on a different footing. There was no legal infirmity in the first complaint filed in the present matter. The complaint was filed more than a year after the sale</w:t>
      </w:r>
      <w:r>
        <w:rPr>
          <w:spacing w:val="-5"/>
          <w:vertAlign w:val="baseline"/>
        </w:rPr>
        <w:t> </w:t>
      </w:r>
      <w:r>
        <w:rPr>
          <w:vertAlign w:val="baseline"/>
        </w:rPr>
        <w:t>of</w:t>
      </w:r>
      <w:r>
        <w:rPr>
          <w:spacing w:val="-5"/>
          <w:vertAlign w:val="baseline"/>
        </w:rPr>
        <w:t> </w:t>
      </w:r>
      <w:r>
        <w:rPr>
          <w:vertAlign w:val="baseline"/>
        </w:rPr>
        <w:t>the</w:t>
      </w:r>
      <w:r>
        <w:rPr>
          <w:spacing w:val="-5"/>
          <w:vertAlign w:val="baseline"/>
        </w:rPr>
        <w:t> </w:t>
      </w:r>
      <w:r>
        <w:rPr>
          <w:vertAlign w:val="baseline"/>
        </w:rPr>
        <w:t>vehicle</w:t>
      </w:r>
      <w:r>
        <w:rPr>
          <w:spacing w:val="-3"/>
          <w:vertAlign w:val="baseline"/>
        </w:rPr>
        <w:t> </w:t>
      </w:r>
      <w:r>
        <w:rPr>
          <w:vertAlign w:val="baseline"/>
        </w:rPr>
        <w:t>which</w:t>
      </w:r>
      <w:r>
        <w:rPr>
          <w:spacing w:val="-4"/>
          <w:vertAlign w:val="baseline"/>
        </w:rPr>
        <w:t> </w:t>
      </w:r>
      <w:r>
        <w:rPr>
          <w:vertAlign w:val="baseline"/>
        </w:rPr>
        <w:t>meant</w:t>
      </w:r>
      <w:r>
        <w:rPr>
          <w:spacing w:val="-5"/>
          <w:vertAlign w:val="baseline"/>
        </w:rPr>
        <w:t> </w:t>
      </w:r>
      <w:r>
        <w:rPr>
          <w:vertAlign w:val="baseline"/>
        </w:rPr>
        <w:t>the</w:t>
      </w:r>
      <w:r>
        <w:rPr>
          <w:spacing w:val="-5"/>
          <w:vertAlign w:val="baseline"/>
        </w:rPr>
        <w:t> </w:t>
      </w:r>
      <w:r>
        <w:rPr>
          <w:vertAlign w:val="baseline"/>
        </w:rPr>
        <w:t>complainant</w:t>
      </w:r>
      <w:r>
        <w:rPr>
          <w:spacing w:val="-5"/>
          <w:vertAlign w:val="baseline"/>
        </w:rPr>
        <w:t> </w:t>
      </w:r>
      <w:r>
        <w:rPr>
          <w:vertAlign w:val="baseline"/>
        </w:rPr>
        <w:t>had</w:t>
      </w:r>
      <w:r>
        <w:rPr>
          <w:spacing w:val="-5"/>
          <w:vertAlign w:val="baseline"/>
        </w:rPr>
        <w:t> </w:t>
      </w:r>
      <w:r>
        <w:rPr>
          <w:vertAlign w:val="baseline"/>
        </w:rPr>
        <w:t>reasonable</w:t>
      </w:r>
      <w:r>
        <w:rPr>
          <w:spacing w:val="-5"/>
          <w:vertAlign w:val="baseline"/>
        </w:rPr>
        <w:t> </w:t>
      </w:r>
      <w:r>
        <w:rPr>
          <w:vertAlign w:val="baseline"/>
        </w:rPr>
        <w:t>time</w:t>
      </w:r>
      <w:r>
        <w:rPr>
          <w:spacing w:val="-5"/>
          <w:vertAlign w:val="baseline"/>
        </w:rPr>
        <w:t> </w:t>
      </w:r>
      <w:r>
        <w:rPr>
          <w:vertAlign w:val="baseline"/>
        </w:rPr>
        <w:t>at</w:t>
      </w:r>
      <w:r>
        <w:rPr>
          <w:spacing w:val="-5"/>
          <w:vertAlign w:val="baseline"/>
        </w:rPr>
        <w:t> </w:t>
      </w:r>
      <w:r>
        <w:rPr>
          <w:vertAlign w:val="baseline"/>
        </w:rPr>
        <w:t>his disposal. The earlier complaint was dismissed after the Judicial Magistrate found</w:t>
      </w:r>
      <w:r>
        <w:rPr>
          <w:spacing w:val="-7"/>
          <w:vertAlign w:val="baseline"/>
        </w:rPr>
        <w:t> </w:t>
      </w:r>
      <w:r>
        <w:rPr>
          <w:vertAlign w:val="baseline"/>
        </w:rPr>
        <w:t>that</w:t>
      </w:r>
      <w:r>
        <w:rPr>
          <w:spacing w:val="-6"/>
          <w:vertAlign w:val="baseline"/>
        </w:rPr>
        <w:t> </w:t>
      </w:r>
      <w:r>
        <w:rPr>
          <w:vertAlign w:val="baseline"/>
        </w:rPr>
        <w:t>no</w:t>
      </w:r>
      <w:r>
        <w:rPr>
          <w:spacing w:val="-6"/>
          <w:vertAlign w:val="baseline"/>
        </w:rPr>
        <w:t> </w:t>
      </w:r>
      <w:r>
        <w:rPr>
          <w:i/>
          <w:vertAlign w:val="baseline"/>
        </w:rPr>
        <w:t>prima</w:t>
      </w:r>
      <w:r>
        <w:rPr>
          <w:i/>
          <w:spacing w:val="-7"/>
          <w:vertAlign w:val="baseline"/>
        </w:rPr>
        <w:t> </w:t>
      </w:r>
      <w:r>
        <w:rPr>
          <w:i/>
          <w:vertAlign w:val="baseline"/>
        </w:rPr>
        <w:t>facie</w:t>
      </w:r>
      <w:r>
        <w:rPr>
          <w:i/>
          <w:spacing w:val="-4"/>
          <w:vertAlign w:val="baseline"/>
        </w:rPr>
        <w:t> </w:t>
      </w:r>
      <w:r>
        <w:rPr>
          <w:vertAlign w:val="baseline"/>
        </w:rPr>
        <w:t>case</w:t>
      </w:r>
      <w:r>
        <w:rPr>
          <w:spacing w:val="-7"/>
          <w:vertAlign w:val="baseline"/>
        </w:rPr>
        <w:t> </w:t>
      </w:r>
      <w:r>
        <w:rPr>
          <w:vertAlign w:val="baseline"/>
        </w:rPr>
        <w:t>was</w:t>
      </w:r>
      <w:r>
        <w:rPr>
          <w:spacing w:val="-4"/>
          <w:vertAlign w:val="baseline"/>
        </w:rPr>
        <w:t> </w:t>
      </w:r>
      <w:r>
        <w:rPr>
          <w:vertAlign w:val="baseline"/>
        </w:rPr>
        <w:t>made</w:t>
      </w:r>
      <w:r>
        <w:rPr>
          <w:spacing w:val="-8"/>
          <w:vertAlign w:val="baseline"/>
        </w:rPr>
        <w:t> </w:t>
      </w:r>
      <w:r>
        <w:rPr>
          <w:vertAlign w:val="baseline"/>
        </w:rPr>
        <w:t>out;</w:t>
      </w:r>
      <w:r>
        <w:rPr>
          <w:spacing w:val="-6"/>
          <w:vertAlign w:val="baseline"/>
        </w:rPr>
        <w:t> </w:t>
      </w:r>
      <w:r>
        <w:rPr>
          <w:vertAlign w:val="baseline"/>
        </w:rPr>
        <w:t>the</w:t>
      </w:r>
      <w:r>
        <w:rPr>
          <w:spacing w:val="-8"/>
          <w:vertAlign w:val="baseline"/>
        </w:rPr>
        <w:t> </w:t>
      </w:r>
      <w:r>
        <w:rPr>
          <w:vertAlign w:val="baseline"/>
        </w:rPr>
        <w:t>earlier</w:t>
      </w:r>
      <w:r>
        <w:rPr>
          <w:spacing w:val="-5"/>
          <w:vertAlign w:val="baseline"/>
        </w:rPr>
        <w:t> </w:t>
      </w:r>
      <w:r>
        <w:rPr>
          <w:vertAlign w:val="baseline"/>
        </w:rPr>
        <w:t>complaint</w:t>
      </w:r>
      <w:r>
        <w:rPr>
          <w:spacing w:val="-7"/>
          <w:vertAlign w:val="baseline"/>
        </w:rPr>
        <w:t> </w:t>
      </w:r>
      <w:r>
        <w:rPr>
          <w:vertAlign w:val="baseline"/>
        </w:rPr>
        <w:t>was</w:t>
      </w:r>
      <w:r>
        <w:rPr>
          <w:spacing w:val="-7"/>
          <w:vertAlign w:val="baseline"/>
        </w:rPr>
        <w:t> </w:t>
      </w:r>
      <w:r>
        <w:rPr>
          <w:vertAlign w:val="baseline"/>
        </w:rPr>
        <w:t>not disposed</w:t>
      </w:r>
      <w:r>
        <w:rPr>
          <w:spacing w:val="-6"/>
          <w:vertAlign w:val="baseline"/>
        </w:rPr>
        <w:t> </w:t>
      </w:r>
      <w:r>
        <w:rPr>
          <w:vertAlign w:val="baseline"/>
        </w:rPr>
        <w:t>of</w:t>
      </w:r>
      <w:r>
        <w:rPr>
          <w:spacing w:val="-8"/>
          <w:vertAlign w:val="baseline"/>
        </w:rPr>
        <w:t> </w:t>
      </w:r>
      <w:r>
        <w:rPr>
          <w:vertAlign w:val="baseline"/>
        </w:rPr>
        <w:t>on</w:t>
      </w:r>
      <w:r>
        <w:rPr>
          <w:spacing w:val="-6"/>
          <w:vertAlign w:val="baseline"/>
        </w:rPr>
        <w:t> </w:t>
      </w:r>
      <w:r>
        <w:rPr>
          <w:vertAlign w:val="baseline"/>
        </w:rPr>
        <w:t>any</w:t>
      </w:r>
      <w:r>
        <w:rPr>
          <w:spacing w:val="-7"/>
          <w:vertAlign w:val="baseline"/>
        </w:rPr>
        <w:t> </w:t>
      </w:r>
      <w:r>
        <w:rPr>
          <w:vertAlign w:val="baseline"/>
        </w:rPr>
        <w:t>technical</w:t>
      </w:r>
      <w:r>
        <w:rPr>
          <w:spacing w:val="-8"/>
          <w:vertAlign w:val="baseline"/>
        </w:rPr>
        <w:t> </w:t>
      </w:r>
      <w:r>
        <w:rPr>
          <w:vertAlign w:val="baseline"/>
        </w:rPr>
        <w:t>ground;</w:t>
      </w:r>
      <w:r>
        <w:rPr>
          <w:spacing w:val="-7"/>
          <w:vertAlign w:val="baseline"/>
        </w:rPr>
        <w:t> </w:t>
      </w:r>
      <w:r>
        <w:rPr>
          <w:vertAlign w:val="baseline"/>
        </w:rPr>
        <w:t>the</w:t>
      </w:r>
      <w:r>
        <w:rPr>
          <w:spacing w:val="-6"/>
          <w:vertAlign w:val="baseline"/>
        </w:rPr>
        <w:t> </w:t>
      </w:r>
      <w:r>
        <w:rPr>
          <w:vertAlign w:val="baseline"/>
        </w:rPr>
        <w:t>material</w:t>
      </w:r>
      <w:r>
        <w:rPr>
          <w:spacing w:val="-5"/>
          <w:vertAlign w:val="baseline"/>
        </w:rPr>
        <w:t> </w:t>
      </w:r>
      <w:r>
        <w:rPr>
          <w:vertAlign w:val="baseline"/>
        </w:rPr>
        <w:t>adverted</w:t>
      </w:r>
      <w:r>
        <w:rPr>
          <w:spacing w:val="-6"/>
          <w:vertAlign w:val="baseline"/>
        </w:rPr>
        <w:t> </w:t>
      </w:r>
      <w:r>
        <w:rPr>
          <w:vertAlign w:val="baseline"/>
        </w:rPr>
        <w:t>to</w:t>
      </w:r>
      <w:r>
        <w:rPr>
          <w:spacing w:val="-7"/>
          <w:vertAlign w:val="baseline"/>
        </w:rPr>
        <w:t> </w:t>
      </w:r>
      <w:r>
        <w:rPr>
          <w:vertAlign w:val="baseline"/>
        </w:rPr>
        <w:t>in</w:t>
      </w:r>
      <w:r>
        <w:rPr>
          <w:spacing w:val="-7"/>
          <w:vertAlign w:val="baseline"/>
        </w:rPr>
        <w:t> </w:t>
      </w:r>
      <w:r>
        <w:rPr>
          <w:vertAlign w:val="baseline"/>
        </w:rPr>
        <w:t>the</w:t>
      </w:r>
      <w:r>
        <w:rPr>
          <w:spacing w:val="-6"/>
          <w:vertAlign w:val="baseline"/>
        </w:rPr>
        <w:t> </w:t>
      </w:r>
      <w:r>
        <w:rPr>
          <w:vertAlign w:val="baseline"/>
        </w:rPr>
        <w:t>second complaint was only in the nature of supporting material; and the material relied upon in the second complaint was not such which could not have been procured earlier. Pertinently, the core allegations in both the complaints were identical. In the circumstances, the instant matter is completely</w:t>
      </w:r>
      <w:r>
        <w:rPr>
          <w:spacing w:val="-10"/>
          <w:vertAlign w:val="baseline"/>
        </w:rPr>
        <w:t> </w:t>
      </w:r>
      <w:r>
        <w:rPr>
          <w:vertAlign w:val="baseline"/>
        </w:rPr>
        <w:t>covered</w:t>
      </w:r>
      <w:r>
        <w:rPr>
          <w:spacing w:val="-10"/>
          <w:vertAlign w:val="baseline"/>
        </w:rPr>
        <w:t> </w:t>
      </w:r>
      <w:r>
        <w:rPr>
          <w:vertAlign w:val="baseline"/>
        </w:rPr>
        <w:t>by</w:t>
      </w:r>
      <w:r>
        <w:rPr>
          <w:spacing w:val="-10"/>
          <w:vertAlign w:val="baseline"/>
        </w:rPr>
        <w:t> </w:t>
      </w:r>
      <w:r>
        <w:rPr>
          <w:vertAlign w:val="baseline"/>
        </w:rPr>
        <w:t>the</w:t>
      </w:r>
      <w:r>
        <w:rPr>
          <w:spacing w:val="-11"/>
          <w:vertAlign w:val="baseline"/>
        </w:rPr>
        <w:t> </w:t>
      </w:r>
      <w:r>
        <w:rPr>
          <w:vertAlign w:val="baseline"/>
        </w:rPr>
        <w:t>decision</w:t>
      </w:r>
      <w:r>
        <w:rPr>
          <w:spacing w:val="-8"/>
          <w:vertAlign w:val="baseline"/>
        </w:rPr>
        <w:t> </w:t>
      </w:r>
      <w:r>
        <w:rPr>
          <w:vertAlign w:val="baseline"/>
        </w:rPr>
        <w:t>of</w:t>
      </w:r>
      <w:r>
        <w:rPr>
          <w:spacing w:val="-11"/>
          <w:vertAlign w:val="baseline"/>
        </w:rPr>
        <w:t> </w:t>
      </w:r>
      <w:r>
        <w:rPr>
          <w:vertAlign w:val="baseline"/>
        </w:rPr>
        <w:t>this</w:t>
      </w:r>
      <w:r>
        <w:rPr>
          <w:spacing w:val="-12"/>
          <w:vertAlign w:val="baseline"/>
        </w:rPr>
        <w:t> </w:t>
      </w:r>
      <w:r>
        <w:rPr>
          <w:vertAlign w:val="baseline"/>
        </w:rPr>
        <w:t>Court</w:t>
      </w:r>
      <w:r>
        <w:rPr>
          <w:spacing w:val="-12"/>
          <w:vertAlign w:val="baseline"/>
        </w:rPr>
        <w:t> </w:t>
      </w:r>
      <w:r>
        <w:rPr>
          <w:vertAlign w:val="baseline"/>
        </w:rPr>
        <w:t>in</w:t>
      </w:r>
      <w:r>
        <w:rPr>
          <w:spacing w:val="-7"/>
          <w:vertAlign w:val="baseline"/>
        </w:rPr>
        <w:t> </w:t>
      </w:r>
      <w:r>
        <w:rPr>
          <w:b/>
          <w:i/>
          <w:vertAlign w:val="baseline"/>
        </w:rPr>
        <w:t>Taluqdar</w:t>
      </w:r>
      <w:r>
        <w:rPr>
          <w:b/>
          <w:i/>
          <w:vertAlign w:val="superscript"/>
        </w:rPr>
        <w:t>2</w:t>
      </w:r>
      <w:r>
        <w:rPr>
          <w:b/>
          <w:i/>
          <w:spacing w:val="-11"/>
          <w:vertAlign w:val="baseline"/>
        </w:rPr>
        <w:t> </w:t>
      </w:r>
      <w:r>
        <w:rPr>
          <w:i/>
          <w:vertAlign w:val="baseline"/>
        </w:rPr>
        <w:t>as</w:t>
      </w:r>
      <w:r>
        <w:rPr>
          <w:i/>
          <w:spacing w:val="-11"/>
          <w:vertAlign w:val="baseline"/>
        </w:rPr>
        <w:t> </w:t>
      </w:r>
      <w:r>
        <w:rPr>
          <w:i/>
          <w:vertAlign w:val="baseline"/>
        </w:rPr>
        <w:t>explained</w:t>
      </w:r>
    </w:p>
    <w:p>
      <w:pPr>
        <w:spacing w:after="0" w:line="480" w:lineRule="auto"/>
        <w:jc w:val="both"/>
        <w:sectPr>
          <w:pgSz w:w="11910" w:h="16840"/>
          <w:pgMar w:header="751" w:footer="0" w:top="1660" w:bottom="280" w:left="940" w:right="1320"/>
        </w:sectPr>
      </w:pPr>
    </w:p>
    <w:p>
      <w:pPr>
        <w:pStyle w:val="BodyText"/>
        <w:spacing w:before="3"/>
        <w:rPr>
          <w:i/>
          <w:sz w:val="11"/>
        </w:rPr>
      </w:pPr>
    </w:p>
    <w:p>
      <w:pPr>
        <w:spacing w:line="482" w:lineRule="auto" w:before="100"/>
        <w:ind w:left="1066" w:right="0" w:firstLine="0"/>
        <w:jc w:val="left"/>
        <w:rPr>
          <w:sz w:val="28"/>
        </w:rPr>
      </w:pPr>
      <w:r>
        <w:rPr>
          <w:i/>
          <w:sz w:val="28"/>
        </w:rPr>
        <w:t>in </w:t>
      </w:r>
      <w:r>
        <w:rPr>
          <w:b/>
          <w:i/>
          <w:sz w:val="28"/>
        </w:rPr>
        <w:t>Jatinder Singh</w:t>
      </w:r>
      <w:r>
        <w:rPr>
          <w:b/>
          <w:i/>
          <w:sz w:val="28"/>
          <w:vertAlign w:val="superscript"/>
        </w:rPr>
        <w:t>12</w:t>
      </w:r>
      <w:r>
        <w:rPr>
          <w:b/>
          <w:i/>
          <w:sz w:val="28"/>
          <w:vertAlign w:val="baseline"/>
        </w:rPr>
        <w:t> </w:t>
      </w:r>
      <w:r>
        <w:rPr>
          <w:sz w:val="28"/>
          <w:vertAlign w:val="baseline"/>
        </w:rPr>
        <w:t>and </w:t>
      </w:r>
      <w:r>
        <w:rPr>
          <w:b/>
          <w:i/>
          <w:sz w:val="28"/>
          <w:vertAlign w:val="baseline"/>
        </w:rPr>
        <w:t>Poonam Chand Jain</w:t>
      </w:r>
      <w:r>
        <w:rPr>
          <w:i/>
          <w:sz w:val="28"/>
          <w:vertAlign w:val="superscript"/>
        </w:rPr>
        <w:t>14</w:t>
      </w:r>
      <w:r>
        <w:rPr>
          <w:b/>
          <w:i/>
          <w:sz w:val="28"/>
          <w:vertAlign w:val="baseline"/>
        </w:rPr>
        <w:t>. </w:t>
      </w:r>
      <w:r>
        <w:rPr>
          <w:sz w:val="28"/>
          <w:vertAlign w:val="baseline"/>
        </w:rPr>
        <w:t>The High Court was thus not justified in holding the second complaint to be maintainable.</w:t>
      </w:r>
    </w:p>
    <w:p>
      <w:pPr>
        <w:pStyle w:val="BodyText"/>
        <w:spacing w:before="7"/>
        <w:rPr>
          <w:sz w:val="34"/>
        </w:rPr>
      </w:pPr>
    </w:p>
    <w:p>
      <w:pPr>
        <w:pStyle w:val="Heading1"/>
        <w:numPr>
          <w:ilvl w:val="0"/>
          <w:numId w:val="2"/>
        </w:numPr>
        <w:tabs>
          <w:tab w:pos="1941" w:val="left" w:leader="none"/>
        </w:tabs>
        <w:spacing w:line="480" w:lineRule="auto" w:before="0" w:after="0"/>
        <w:ind w:left="1066" w:right="215" w:firstLine="0"/>
        <w:jc w:val="both"/>
      </w:pPr>
      <w:r>
        <w:rPr/>
        <w:t>In the aforesaid premises, we allow these appeals, set aside the decision of the High Court and dismiss Complaint Case No.9226 of 2014 as not being maintainable. The amount deposited by the appellants shall now be returned to them along with any interest accrued</w:t>
      </w:r>
      <w:r>
        <w:rPr>
          <w:spacing w:val="-15"/>
        </w:rPr>
        <w:t> </w:t>
      </w:r>
      <w:r>
        <w:rPr/>
        <w:t>thereon.</w:t>
      </w:r>
    </w:p>
    <w:p>
      <w:pPr>
        <w:pStyle w:val="BodyText"/>
        <w:rPr>
          <w:sz w:val="30"/>
        </w:rPr>
      </w:pPr>
    </w:p>
    <w:p>
      <w:pPr>
        <w:pStyle w:val="BodyText"/>
        <w:rPr>
          <w:sz w:val="30"/>
        </w:rPr>
      </w:pPr>
    </w:p>
    <w:p>
      <w:pPr>
        <w:pStyle w:val="BodyText"/>
        <w:spacing w:before="4"/>
        <w:rPr>
          <w:sz w:val="30"/>
        </w:rPr>
      </w:pPr>
    </w:p>
    <w:p>
      <w:pPr>
        <w:spacing w:line="271" w:lineRule="auto" w:before="0"/>
        <w:ind w:left="7271" w:right="114" w:hanging="723"/>
        <w:jc w:val="right"/>
        <w:rPr>
          <w:sz w:val="28"/>
        </w:rPr>
      </w:pPr>
      <w:r>
        <w:rPr>
          <w:sz w:val="28"/>
        </w:rPr>
        <w:t>…………………………J. [Uday Umesh Lalit]</w:t>
      </w:r>
    </w:p>
    <w:p>
      <w:pPr>
        <w:pStyle w:val="BodyText"/>
        <w:rPr>
          <w:sz w:val="20"/>
        </w:rPr>
      </w:pPr>
    </w:p>
    <w:p>
      <w:pPr>
        <w:pStyle w:val="BodyText"/>
        <w:rPr>
          <w:sz w:val="20"/>
        </w:rPr>
      </w:pPr>
    </w:p>
    <w:p>
      <w:pPr>
        <w:pStyle w:val="BodyText"/>
        <w:rPr>
          <w:sz w:val="20"/>
        </w:rPr>
      </w:pPr>
    </w:p>
    <w:p>
      <w:pPr>
        <w:pStyle w:val="BodyText"/>
        <w:spacing w:before="6"/>
        <w:rPr>
          <w:sz w:val="20"/>
        </w:rPr>
      </w:pPr>
    </w:p>
    <w:p>
      <w:pPr>
        <w:spacing w:after="0"/>
        <w:rPr>
          <w:sz w:val="20"/>
        </w:rPr>
        <w:sectPr>
          <w:pgSz w:w="11910" w:h="16840"/>
          <w:pgMar w:header="751" w:footer="0" w:top="1660" w:bottom="280" w:left="940" w:right="1320"/>
        </w:sectPr>
      </w:pPr>
    </w:p>
    <w:p>
      <w:pPr>
        <w:pStyle w:val="BodyText"/>
        <w:rPr>
          <w:sz w:val="30"/>
        </w:rPr>
      </w:pPr>
    </w:p>
    <w:p>
      <w:pPr>
        <w:pStyle w:val="BodyText"/>
        <w:spacing w:before="7"/>
        <w:rPr>
          <w:sz w:val="40"/>
        </w:rPr>
      </w:pPr>
    </w:p>
    <w:p>
      <w:pPr>
        <w:spacing w:line="271" w:lineRule="auto" w:before="0"/>
        <w:ind w:left="1220" w:right="23" w:firstLine="0"/>
        <w:jc w:val="left"/>
        <w:rPr>
          <w:sz w:val="28"/>
        </w:rPr>
      </w:pPr>
      <w:r>
        <w:rPr>
          <w:sz w:val="28"/>
        </w:rPr>
        <w:t>New Delhi; March 02, 2020.</w:t>
      </w:r>
    </w:p>
    <w:p>
      <w:pPr>
        <w:spacing w:before="89"/>
        <w:ind w:left="0" w:right="114" w:firstLine="0"/>
        <w:jc w:val="right"/>
        <w:rPr>
          <w:sz w:val="28"/>
        </w:rPr>
      </w:pPr>
      <w:r>
        <w:rPr/>
        <w:br w:type="column"/>
      </w:r>
      <w:r>
        <w:rPr>
          <w:spacing w:val="-1"/>
          <w:sz w:val="28"/>
        </w:rPr>
        <w:t>…………………………J.</w:t>
      </w:r>
    </w:p>
    <w:p>
      <w:pPr>
        <w:spacing w:before="38"/>
        <w:ind w:left="0" w:right="115" w:firstLine="0"/>
        <w:jc w:val="right"/>
        <w:rPr>
          <w:sz w:val="28"/>
        </w:rPr>
      </w:pPr>
      <w:r>
        <w:rPr>
          <w:sz w:val="28"/>
        </w:rPr>
        <w:t>[Vineet</w:t>
      </w:r>
      <w:r>
        <w:rPr>
          <w:spacing w:val="-1"/>
          <w:sz w:val="28"/>
        </w:rPr>
        <w:t> </w:t>
      </w:r>
      <w:r>
        <w:rPr>
          <w:sz w:val="28"/>
        </w:rPr>
        <w:t>Saran]</w:t>
      </w:r>
    </w:p>
    <w:sectPr>
      <w:type w:val="continuous"/>
      <w:pgSz w:w="11910" w:h="16840"/>
      <w:pgMar w:top="1660" w:bottom="280" w:left="940" w:right="1320"/>
      <w:cols w:num="2" w:equalWidth="0">
        <w:col w:w="3114" w:space="2215"/>
        <w:col w:w="432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36.559982pt;width:324.8pt;height:26.5pt;mso-position-horizontal-relative:page;mso-position-vertical-relative:page;z-index:-15933440" type="#_x0000_t202" filled="false" stroked="false">
          <v:textbox inset="0,0,0,0">
            <w:txbxContent>
              <w:p>
                <w:pPr>
                  <w:spacing w:line="245" w:lineRule="exact" w:before="0"/>
                  <w:ind w:left="20" w:right="0" w:firstLine="0"/>
                  <w:jc w:val="left"/>
                  <w:rPr>
                    <w:rFonts w:ascii="Calibri"/>
                    <w:sz w:val="22"/>
                  </w:rPr>
                </w:pPr>
                <w:r>
                  <w:rPr>
                    <w:rFonts w:ascii="Calibri"/>
                    <w:color w:val="808080"/>
                    <w:sz w:val="22"/>
                  </w:rPr>
                  <w:t>Criminal Appeal Nos.367-368 of 2020 @ SLP(Crl.)Nos.4418-4419 of 2020</w:t>
                </w:r>
              </w:p>
              <w:p>
                <w:pPr>
                  <w:spacing w:before="0"/>
                  <w:ind w:left="20" w:right="0" w:firstLine="0"/>
                  <w:jc w:val="left"/>
                  <w:rPr>
                    <w:rFonts w:ascii="Calibri"/>
                    <w:sz w:val="22"/>
                  </w:rPr>
                </w:pPr>
                <w:r>
                  <w:rPr>
                    <w:rFonts w:ascii="Calibri"/>
                    <w:color w:val="808080"/>
                    <w:sz w:val="22"/>
                  </w:rPr>
                  <w:t>Samta Naidu &amp; Anr. Vs. State of Madhya Pradesh and Anr.</w:t>
                </w:r>
              </w:p>
            </w:txbxContent>
          </v:textbox>
          <w10:wrap type="none"/>
        </v:shape>
      </w:pict>
    </w:r>
    <w:r>
      <w:rPr/>
      <w:pict>
        <v:shape style="position:absolute;margin-left:504.220001pt;margin-top:64.549980pt;width:22.15pt;height:18pt;mso-position-horizontal-relative:page;mso-position-vertical-relative:page;z-index:-15932928" type="#_x0000_t202" filled="false" stroked="false">
          <v:textbox inset="0,0,0,0">
            <w:txbxContent>
              <w:p>
                <w:pPr>
                  <w:spacing w:line="345" w:lineRule="exact" w:before="0"/>
                  <w:ind w:left="60" w:right="0" w:firstLine="0"/>
                  <w:jc w:val="left"/>
                  <w:rPr>
                    <w:rFonts w:ascii="Calibri"/>
                    <w:sz w:val="32"/>
                  </w:rPr>
                </w:pPr>
                <w:r>
                  <w:rPr/>
                  <w:fldChar w:fldCharType="begin"/>
                </w:r>
                <w:r>
                  <w:rPr>
                    <w:rFonts w:ascii="Calibri"/>
                    <w:sz w:val="3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8"/>
      <w:numFmt w:val="decimal"/>
      <w:lvlText w:val="%1."/>
      <w:lvlJc w:val="left"/>
      <w:pPr>
        <w:ind w:left="2202" w:hanging="420"/>
        <w:jc w:val="left"/>
      </w:pPr>
      <w:rPr>
        <w:rFonts w:hint="default" w:ascii="Times New Roman" w:hAnsi="Times New Roman" w:eastAsia="Times New Roman" w:cs="Times New Roman"/>
        <w:b/>
        <w:bCs/>
        <w:w w:val="99"/>
        <w:sz w:val="26"/>
        <w:szCs w:val="26"/>
        <w:lang w:val="en-US" w:eastAsia="en-US" w:bidi="ar-SA"/>
      </w:rPr>
    </w:lvl>
    <w:lvl w:ilvl="1">
      <w:start w:val="0"/>
      <w:numFmt w:val="bullet"/>
      <w:lvlText w:val="•"/>
      <w:lvlJc w:val="left"/>
      <w:pPr>
        <w:ind w:left="2944" w:hanging="420"/>
      </w:pPr>
      <w:rPr>
        <w:rFonts w:hint="default"/>
        <w:lang w:val="en-US" w:eastAsia="en-US" w:bidi="ar-SA"/>
      </w:rPr>
    </w:lvl>
    <w:lvl w:ilvl="2">
      <w:start w:val="0"/>
      <w:numFmt w:val="bullet"/>
      <w:lvlText w:val="•"/>
      <w:lvlJc w:val="left"/>
      <w:pPr>
        <w:ind w:left="3689" w:hanging="420"/>
      </w:pPr>
      <w:rPr>
        <w:rFonts w:hint="default"/>
        <w:lang w:val="en-US" w:eastAsia="en-US" w:bidi="ar-SA"/>
      </w:rPr>
    </w:lvl>
    <w:lvl w:ilvl="3">
      <w:start w:val="0"/>
      <w:numFmt w:val="bullet"/>
      <w:lvlText w:val="•"/>
      <w:lvlJc w:val="left"/>
      <w:pPr>
        <w:ind w:left="4433" w:hanging="420"/>
      </w:pPr>
      <w:rPr>
        <w:rFonts w:hint="default"/>
        <w:lang w:val="en-US" w:eastAsia="en-US" w:bidi="ar-SA"/>
      </w:rPr>
    </w:lvl>
    <w:lvl w:ilvl="4">
      <w:start w:val="0"/>
      <w:numFmt w:val="bullet"/>
      <w:lvlText w:val="•"/>
      <w:lvlJc w:val="left"/>
      <w:pPr>
        <w:ind w:left="5178" w:hanging="420"/>
      </w:pPr>
      <w:rPr>
        <w:rFonts w:hint="default"/>
        <w:lang w:val="en-US" w:eastAsia="en-US" w:bidi="ar-SA"/>
      </w:rPr>
    </w:lvl>
    <w:lvl w:ilvl="5">
      <w:start w:val="0"/>
      <w:numFmt w:val="bullet"/>
      <w:lvlText w:val="•"/>
      <w:lvlJc w:val="left"/>
      <w:pPr>
        <w:ind w:left="5923" w:hanging="420"/>
      </w:pPr>
      <w:rPr>
        <w:rFonts w:hint="default"/>
        <w:lang w:val="en-US" w:eastAsia="en-US" w:bidi="ar-SA"/>
      </w:rPr>
    </w:lvl>
    <w:lvl w:ilvl="6">
      <w:start w:val="0"/>
      <w:numFmt w:val="bullet"/>
      <w:lvlText w:val="•"/>
      <w:lvlJc w:val="left"/>
      <w:pPr>
        <w:ind w:left="6667" w:hanging="420"/>
      </w:pPr>
      <w:rPr>
        <w:rFonts w:hint="default"/>
        <w:lang w:val="en-US" w:eastAsia="en-US" w:bidi="ar-SA"/>
      </w:rPr>
    </w:lvl>
    <w:lvl w:ilvl="7">
      <w:start w:val="0"/>
      <w:numFmt w:val="bullet"/>
      <w:lvlText w:val="•"/>
      <w:lvlJc w:val="left"/>
      <w:pPr>
        <w:ind w:left="7412" w:hanging="420"/>
      </w:pPr>
      <w:rPr>
        <w:rFonts w:hint="default"/>
        <w:lang w:val="en-US" w:eastAsia="en-US" w:bidi="ar-SA"/>
      </w:rPr>
    </w:lvl>
    <w:lvl w:ilvl="8">
      <w:start w:val="0"/>
      <w:numFmt w:val="bullet"/>
      <w:lvlText w:val="•"/>
      <w:lvlJc w:val="left"/>
      <w:pPr>
        <w:ind w:left="8157" w:hanging="420"/>
      </w:pPr>
      <w:rPr>
        <w:rFonts w:hint="default"/>
        <w:lang w:val="en-US" w:eastAsia="en-US" w:bidi="ar-SA"/>
      </w:rPr>
    </w:lvl>
  </w:abstractNum>
  <w:abstractNum w:abstractNumId="5">
    <w:multiLevelType w:val="hybridMultilevel"/>
    <w:lvl w:ilvl="0">
      <w:start w:val="15"/>
      <w:numFmt w:val="decimal"/>
      <w:lvlText w:val="%1."/>
      <w:lvlJc w:val="left"/>
      <w:pPr>
        <w:ind w:left="2202" w:hanging="377"/>
        <w:jc w:val="left"/>
      </w:pPr>
      <w:rPr>
        <w:rFonts w:hint="default" w:ascii="Times New Roman" w:hAnsi="Times New Roman" w:eastAsia="Times New Roman" w:cs="Times New Roman"/>
        <w:w w:val="99"/>
        <w:sz w:val="26"/>
        <w:szCs w:val="26"/>
        <w:lang w:val="en-US" w:eastAsia="en-US" w:bidi="ar-SA"/>
      </w:rPr>
    </w:lvl>
    <w:lvl w:ilvl="1">
      <w:start w:val="1"/>
      <w:numFmt w:val="lowerLetter"/>
      <w:lvlText w:val="(%2)"/>
      <w:lvlJc w:val="left"/>
      <w:pPr>
        <w:ind w:left="2660" w:hanging="469"/>
        <w:jc w:val="left"/>
      </w:pPr>
      <w:rPr>
        <w:rFonts w:hint="default" w:ascii="Times New Roman" w:hAnsi="Times New Roman" w:eastAsia="Times New Roman" w:cs="Times New Roman"/>
        <w:w w:val="99"/>
        <w:sz w:val="26"/>
        <w:szCs w:val="26"/>
        <w:lang w:val="en-US" w:eastAsia="en-US" w:bidi="ar-SA"/>
      </w:rPr>
    </w:lvl>
    <w:lvl w:ilvl="2">
      <w:start w:val="0"/>
      <w:numFmt w:val="bullet"/>
      <w:lvlText w:val="•"/>
      <w:lvlJc w:val="left"/>
      <w:pPr>
        <w:ind w:left="3436" w:hanging="469"/>
      </w:pPr>
      <w:rPr>
        <w:rFonts w:hint="default"/>
        <w:lang w:val="en-US" w:eastAsia="en-US" w:bidi="ar-SA"/>
      </w:rPr>
    </w:lvl>
    <w:lvl w:ilvl="3">
      <w:start w:val="0"/>
      <w:numFmt w:val="bullet"/>
      <w:lvlText w:val="•"/>
      <w:lvlJc w:val="left"/>
      <w:pPr>
        <w:ind w:left="4212" w:hanging="469"/>
      </w:pPr>
      <w:rPr>
        <w:rFonts w:hint="default"/>
        <w:lang w:val="en-US" w:eastAsia="en-US" w:bidi="ar-SA"/>
      </w:rPr>
    </w:lvl>
    <w:lvl w:ilvl="4">
      <w:start w:val="0"/>
      <w:numFmt w:val="bullet"/>
      <w:lvlText w:val="•"/>
      <w:lvlJc w:val="left"/>
      <w:pPr>
        <w:ind w:left="4988" w:hanging="469"/>
      </w:pPr>
      <w:rPr>
        <w:rFonts w:hint="default"/>
        <w:lang w:val="en-US" w:eastAsia="en-US" w:bidi="ar-SA"/>
      </w:rPr>
    </w:lvl>
    <w:lvl w:ilvl="5">
      <w:start w:val="0"/>
      <w:numFmt w:val="bullet"/>
      <w:lvlText w:val="•"/>
      <w:lvlJc w:val="left"/>
      <w:pPr>
        <w:ind w:left="5765" w:hanging="469"/>
      </w:pPr>
      <w:rPr>
        <w:rFonts w:hint="default"/>
        <w:lang w:val="en-US" w:eastAsia="en-US" w:bidi="ar-SA"/>
      </w:rPr>
    </w:lvl>
    <w:lvl w:ilvl="6">
      <w:start w:val="0"/>
      <w:numFmt w:val="bullet"/>
      <w:lvlText w:val="•"/>
      <w:lvlJc w:val="left"/>
      <w:pPr>
        <w:ind w:left="6541" w:hanging="469"/>
      </w:pPr>
      <w:rPr>
        <w:rFonts w:hint="default"/>
        <w:lang w:val="en-US" w:eastAsia="en-US" w:bidi="ar-SA"/>
      </w:rPr>
    </w:lvl>
    <w:lvl w:ilvl="7">
      <w:start w:val="0"/>
      <w:numFmt w:val="bullet"/>
      <w:lvlText w:val="•"/>
      <w:lvlJc w:val="left"/>
      <w:pPr>
        <w:ind w:left="7317" w:hanging="469"/>
      </w:pPr>
      <w:rPr>
        <w:rFonts w:hint="default"/>
        <w:lang w:val="en-US" w:eastAsia="en-US" w:bidi="ar-SA"/>
      </w:rPr>
    </w:lvl>
    <w:lvl w:ilvl="8">
      <w:start w:val="0"/>
      <w:numFmt w:val="bullet"/>
      <w:lvlText w:val="•"/>
      <w:lvlJc w:val="left"/>
      <w:pPr>
        <w:ind w:left="8093" w:hanging="469"/>
      </w:pPr>
      <w:rPr>
        <w:rFonts w:hint="default"/>
        <w:lang w:val="en-US" w:eastAsia="en-US" w:bidi="ar-SA"/>
      </w:rPr>
    </w:lvl>
  </w:abstractNum>
  <w:abstractNum w:abstractNumId="4">
    <w:multiLevelType w:val="hybridMultilevel"/>
    <w:lvl w:ilvl="0">
      <w:start w:val="24"/>
      <w:numFmt w:val="decimal"/>
      <w:lvlText w:val="%1."/>
      <w:lvlJc w:val="left"/>
      <w:pPr>
        <w:ind w:left="2202" w:hanging="396"/>
        <w:jc w:val="left"/>
      </w:pPr>
      <w:rPr>
        <w:rFonts w:hint="default" w:ascii="Times New Roman" w:hAnsi="Times New Roman" w:eastAsia="Times New Roman" w:cs="Times New Roman"/>
        <w:w w:val="99"/>
        <w:sz w:val="26"/>
        <w:szCs w:val="26"/>
        <w:lang w:val="en-US" w:eastAsia="en-US" w:bidi="ar-SA"/>
      </w:rPr>
    </w:lvl>
    <w:lvl w:ilvl="1">
      <w:start w:val="0"/>
      <w:numFmt w:val="bullet"/>
      <w:lvlText w:val="•"/>
      <w:lvlJc w:val="left"/>
      <w:pPr>
        <w:ind w:left="2944" w:hanging="396"/>
      </w:pPr>
      <w:rPr>
        <w:rFonts w:hint="default"/>
        <w:lang w:val="en-US" w:eastAsia="en-US" w:bidi="ar-SA"/>
      </w:rPr>
    </w:lvl>
    <w:lvl w:ilvl="2">
      <w:start w:val="0"/>
      <w:numFmt w:val="bullet"/>
      <w:lvlText w:val="•"/>
      <w:lvlJc w:val="left"/>
      <w:pPr>
        <w:ind w:left="3689" w:hanging="396"/>
      </w:pPr>
      <w:rPr>
        <w:rFonts w:hint="default"/>
        <w:lang w:val="en-US" w:eastAsia="en-US" w:bidi="ar-SA"/>
      </w:rPr>
    </w:lvl>
    <w:lvl w:ilvl="3">
      <w:start w:val="0"/>
      <w:numFmt w:val="bullet"/>
      <w:lvlText w:val="•"/>
      <w:lvlJc w:val="left"/>
      <w:pPr>
        <w:ind w:left="4433" w:hanging="396"/>
      </w:pPr>
      <w:rPr>
        <w:rFonts w:hint="default"/>
        <w:lang w:val="en-US" w:eastAsia="en-US" w:bidi="ar-SA"/>
      </w:rPr>
    </w:lvl>
    <w:lvl w:ilvl="4">
      <w:start w:val="0"/>
      <w:numFmt w:val="bullet"/>
      <w:lvlText w:val="•"/>
      <w:lvlJc w:val="left"/>
      <w:pPr>
        <w:ind w:left="5178" w:hanging="396"/>
      </w:pPr>
      <w:rPr>
        <w:rFonts w:hint="default"/>
        <w:lang w:val="en-US" w:eastAsia="en-US" w:bidi="ar-SA"/>
      </w:rPr>
    </w:lvl>
    <w:lvl w:ilvl="5">
      <w:start w:val="0"/>
      <w:numFmt w:val="bullet"/>
      <w:lvlText w:val="•"/>
      <w:lvlJc w:val="left"/>
      <w:pPr>
        <w:ind w:left="5923" w:hanging="396"/>
      </w:pPr>
      <w:rPr>
        <w:rFonts w:hint="default"/>
        <w:lang w:val="en-US" w:eastAsia="en-US" w:bidi="ar-SA"/>
      </w:rPr>
    </w:lvl>
    <w:lvl w:ilvl="6">
      <w:start w:val="0"/>
      <w:numFmt w:val="bullet"/>
      <w:lvlText w:val="•"/>
      <w:lvlJc w:val="left"/>
      <w:pPr>
        <w:ind w:left="6667" w:hanging="396"/>
      </w:pPr>
      <w:rPr>
        <w:rFonts w:hint="default"/>
        <w:lang w:val="en-US" w:eastAsia="en-US" w:bidi="ar-SA"/>
      </w:rPr>
    </w:lvl>
    <w:lvl w:ilvl="7">
      <w:start w:val="0"/>
      <w:numFmt w:val="bullet"/>
      <w:lvlText w:val="•"/>
      <w:lvlJc w:val="left"/>
      <w:pPr>
        <w:ind w:left="7412" w:hanging="396"/>
      </w:pPr>
      <w:rPr>
        <w:rFonts w:hint="default"/>
        <w:lang w:val="en-US" w:eastAsia="en-US" w:bidi="ar-SA"/>
      </w:rPr>
    </w:lvl>
    <w:lvl w:ilvl="8">
      <w:start w:val="0"/>
      <w:numFmt w:val="bullet"/>
      <w:lvlText w:val="•"/>
      <w:lvlJc w:val="left"/>
      <w:pPr>
        <w:ind w:left="8157" w:hanging="396"/>
      </w:pPr>
      <w:rPr>
        <w:rFonts w:hint="default"/>
        <w:lang w:val="en-US" w:eastAsia="en-US" w:bidi="ar-SA"/>
      </w:rPr>
    </w:lvl>
  </w:abstractNum>
  <w:abstractNum w:abstractNumId="3">
    <w:multiLevelType w:val="hybridMultilevel"/>
    <w:lvl w:ilvl="0">
      <w:start w:val="13"/>
      <w:numFmt w:val="decimal"/>
      <w:lvlText w:val="%1"/>
      <w:lvlJc w:val="left"/>
      <w:pPr>
        <w:ind w:left="1220" w:hanging="720"/>
        <w:jc w:val="left"/>
      </w:pPr>
      <w:rPr>
        <w:rFonts w:hint="default"/>
        <w:lang w:val="en-US" w:eastAsia="en-US" w:bidi="ar-SA"/>
      </w:rPr>
    </w:lvl>
    <w:lvl w:ilvl="1">
      <w:start w:val="2"/>
      <w:numFmt w:val="decimal"/>
      <w:lvlText w:val="%1.%2."/>
      <w:lvlJc w:val="left"/>
      <w:pPr>
        <w:ind w:left="1220" w:hanging="720"/>
        <w:jc w:val="right"/>
      </w:pPr>
      <w:rPr>
        <w:rFonts w:hint="default" w:ascii="Times New Roman" w:hAnsi="Times New Roman" w:eastAsia="Times New Roman" w:cs="Times New Roman"/>
        <w:spacing w:val="-4"/>
        <w:w w:val="100"/>
        <w:sz w:val="28"/>
        <w:szCs w:val="28"/>
        <w:lang w:val="en-US" w:eastAsia="en-US" w:bidi="ar-SA"/>
      </w:rPr>
    </w:lvl>
    <w:lvl w:ilvl="2">
      <w:start w:val="0"/>
      <w:numFmt w:val="bullet"/>
      <w:lvlText w:val="•"/>
      <w:lvlJc w:val="left"/>
      <w:pPr>
        <w:ind w:left="2905" w:hanging="720"/>
      </w:pPr>
      <w:rPr>
        <w:rFonts w:hint="default"/>
        <w:lang w:val="en-US" w:eastAsia="en-US" w:bidi="ar-SA"/>
      </w:rPr>
    </w:lvl>
    <w:lvl w:ilvl="3">
      <w:start w:val="0"/>
      <w:numFmt w:val="bullet"/>
      <w:lvlText w:val="•"/>
      <w:lvlJc w:val="left"/>
      <w:pPr>
        <w:ind w:left="3747" w:hanging="720"/>
      </w:pPr>
      <w:rPr>
        <w:rFonts w:hint="default"/>
        <w:lang w:val="en-US" w:eastAsia="en-US" w:bidi="ar-SA"/>
      </w:rPr>
    </w:lvl>
    <w:lvl w:ilvl="4">
      <w:start w:val="0"/>
      <w:numFmt w:val="bullet"/>
      <w:lvlText w:val="•"/>
      <w:lvlJc w:val="left"/>
      <w:pPr>
        <w:ind w:left="4590" w:hanging="720"/>
      </w:pPr>
      <w:rPr>
        <w:rFonts w:hint="default"/>
        <w:lang w:val="en-US" w:eastAsia="en-US" w:bidi="ar-SA"/>
      </w:rPr>
    </w:lvl>
    <w:lvl w:ilvl="5">
      <w:start w:val="0"/>
      <w:numFmt w:val="bullet"/>
      <w:lvlText w:val="•"/>
      <w:lvlJc w:val="left"/>
      <w:pPr>
        <w:ind w:left="5433" w:hanging="720"/>
      </w:pPr>
      <w:rPr>
        <w:rFonts w:hint="default"/>
        <w:lang w:val="en-US" w:eastAsia="en-US" w:bidi="ar-SA"/>
      </w:rPr>
    </w:lvl>
    <w:lvl w:ilvl="6">
      <w:start w:val="0"/>
      <w:numFmt w:val="bullet"/>
      <w:lvlText w:val="•"/>
      <w:lvlJc w:val="left"/>
      <w:pPr>
        <w:ind w:left="6275" w:hanging="720"/>
      </w:pPr>
      <w:rPr>
        <w:rFonts w:hint="default"/>
        <w:lang w:val="en-US" w:eastAsia="en-US" w:bidi="ar-SA"/>
      </w:rPr>
    </w:lvl>
    <w:lvl w:ilvl="7">
      <w:start w:val="0"/>
      <w:numFmt w:val="bullet"/>
      <w:lvlText w:val="•"/>
      <w:lvlJc w:val="left"/>
      <w:pPr>
        <w:ind w:left="7118" w:hanging="720"/>
      </w:pPr>
      <w:rPr>
        <w:rFonts w:hint="default"/>
        <w:lang w:val="en-US" w:eastAsia="en-US" w:bidi="ar-SA"/>
      </w:rPr>
    </w:lvl>
    <w:lvl w:ilvl="8">
      <w:start w:val="0"/>
      <w:numFmt w:val="bullet"/>
      <w:lvlText w:val="•"/>
      <w:lvlJc w:val="left"/>
      <w:pPr>
        <w:ind w:left="7961" w:hanging="720"/>
      </w:pPr>
      <w:rPr>
        <w:rFonts w:hint="default"/>
        <w:lang w:val="en-US" w:eastAsia="en-US" w:bidi="ar-SA"/>
      </w:rPr>
    </w:lvl>
  </w:abstractNum>
  <w:abstractNum w:abstractNumId="2">
    <w:multiLevelType w:val="hybridMultilevel"/>
    <w:lvl w:ilvl="0">
      <w:start w:val="12"/>
      <w:numFmt w:val="decimal"/>
      <w:lvlText w:val="%1"/>
      <w:lvlJc w:val="left"/>
      <w:pPr>
        <w:ind w:left="1220" w:hanging="720"/>
        <w:jc w:val="left"/>
      </w:pPr>
      <w:rPr>
        <w:rFonts w:hint="default"/>
        <w:lang w:val="en-US" w:eastAsia="en-US" w:bidi="ar-SA"/>
      </w:rPr>
    </w:lvl>
    <w:lvl w:ilvl="1">
      <w:start w:val="1"/>
      <w:numFmt w:val="decimal"/>
      <w:lvlText w:val="%1.%2"/>
      <w:lvlJc w:val="left"/>
      <w:pPr>
        <w:ind w:left="1220" w:hanging="720"/>
        <w:jc w:val="left"/>
      </w:pPr>
      <w:rPr>
        <w:rFonts w:hint="default" w:ascii="Times New Roman" w:hAnsi="Times New Roman" w:eastAsia="Times New Roman" w:cs="Times New Roman"/>
        <w:spacing w:val="-3"/>
        <w:w w:val="100"/>
        <w:sz w:val="28"/>
        <w:szCs w:val="28"/>
        <w:lang w:val="en-US" w:eastAsia="en-US" w:bidi="ar-SA"/>
      </w:rPr>
    </w:lvl>
    <w:lvl w:ilvl="2">
      <w:start w:val="0"/>
      <w:numFmt w:val="bullet"/>
      <w:lvlText w:val="•"/>
      <w:lvlJc w:val="left"/>
      <w:pPr>
        <w:ind w:left="2905" w:hanging="720"/>
      </w:pPr>
      <w:rPr>
        <w:rFonts w:hint="default"/>
        <w:lang w:val="en-US" w:eastAsia="en-US" w:bidi="ar-SA"/>
      </w:rPr>
    </w:lvl>
    <w:lvl w:ilvl="3">
      <w:start w:val="0"/>
      <w:numFmt w:val="bullet"/>
      <w:lvlText w:val="•"/>
      <w:lvlJc w:val="left"/>
      <w:pPr>
        <w:ind w:left="3747" w:hanging="720"/>
      </w:pPr>
      <w:rPr>
        <w:rFonts w:hint="default"/>
        <w:lang w:val="en-US" w:eastAsia="en-US" w:bidi="ar-SA"/>
      </w:rPr>
    </w:lvl>
    <w:lvl w:ilvl="4">
      <w:start w:val="0"/>
      <w:numFmt w:val="bullet"/>
      <w:lvlText w:val="•"/>
      <w:lvlJc w:val="left"/>
      <w:pPr>
        <w:ind w:left="4590" w:hanging="720"/>
      </w:pPr>
      <w:rPr>
        <w:rFonts w:hint="default"/>
        <w:lang w:val="en-US" w:eastAsia="en-US" w:bidi="ar-SA"/>
      </w:rPr>
    </w:lvl>
    <w:lvl w:ilvl="5">
      <w:start w:val="0"/>
      <w:numFmt w:val="bullet"/>
      <w:lvlText w:val="•"/>
      <w:lvlJc w:val="left"/>
      <w:pPr>
        <w:ind w:left="5433" w:hanging="720"/>
      </w:pPr>
      <w:rPr>
        <w:rFonts w:hint="default"/>
        <w:lang w:val="en-US" w:eastAsia="en-US" w:bidi="ar-SA"/>
      </w:rPr>
    </w:lvl>
    <w:lvl w:ilvl="6">
      <w:start w:val="0"/>
      <w:numFmt w:val="bullet"/>
      <w:lvlText w:val="•"/>
      <w:lvlJc w:val="left"/>
      <w:pPr>
        <w:ind w:left="6275" w:hanging="720"/>
      </w:pPr>
      <w:rPr>
        <w:rFonts w:hint="default"/>
        <w:lang w:val="en-US" w:eastAsia="en-US" w:bidi="ar-SA"/>
      </w:rPr>
    </w:lvl>
    <w:lvl w:ilvl="7">
      <w:start w:val="0"/>
      <w:numFmt w:val="bullet"/>
      <w:lvlText w:val="•"/>
      <w:lvlJc w:val="left"/>
      <w:pPr>
        <w:ind w:left="7118" w:hanging="720"/>
      </w:pPr>
      <w:rPr>
        <w:rFonts w:hint="default"/>
        <w:lang w:val="en-US" w:eastAsia="en-US" w:bidi="ar-SA"/>
      </w:rPr>
    </w:lvl>
    <w:lvl w:ilvl="8">
      <w:start w:val="0"/>
      <w:numFmt w:val="bullet"/>
      <w:lvlText w:val="•"/>
      <w:lvlJc w:val="left"/>
      <w:pPr>
        <w:ind w:left="7961" w:hanging="720"/>
      </w:pPr>
      <w:rPr>
        <w:rFonts w:hint="default"/>
        <w:lang w:val="en-US" w:eastAsia="en-US" w:bidi="ar-SA"/>
      </w:rPr>
    </w:lvl>
  </w:abstractNum>
  <w:abstractNum w:abstractNumId="1">
    <w:multiLevelType w:val="hybridMultilevel"/>
    <w:lvl w:ilvl="0">
      <w:start w:val="4"/>
      <w:numFmt w:val="decimal"/>
      <w:lvlText w:val="%1."/>
      <w:lvlJc w:val="left"/>
      <w:pPr>
        <w:ind w:left="1220" w:hanging="720"/>
        <w:jc w:val="right"/>
      </w:pPr>
      <w:rPr>
        <w:rFonts w:hint="default" w:ascii="Times New Roman" w:hAnsi="Times New Roman" w:eastAsia="Times New Roman" w:cs="Times New Roman"/>
        <w:spacing w:val="0"/>
        <w:w w:val="100"/>
        <w:sz w:val="28"/>
        <w:szCs w:val="28"/>
        <w:lang w:val="en-US" w:eastAsia="en-US" w:bidi="ar-SA"/>
      </w:rPr>
    </w:lvl>
    <w:lvl w:ilvl="1">
      <w:start w:val="1"/>
      <w:numFmt w:val="lowerLetter"/>
      <w:lvlText w:val="%2)"/>
      <w:lvlJc w:val="left"/>
      <w:pPr>
        <w:ind w:left="1940" w:hanging="720"/>
        <w:jc w:val="left"/>
      </w:pPr>
      <w:rPr>
        <w:rFonts w:hint="default" w:ascii="Times New Roman" w:hAnsi="Times New Roman" w:eastAsia="Times New Roman" w:cs="Times New Roman"/>
        <w:w w:val="100"/>
        <w:sz w:val="28"/>
        <w:szCs w:val="28"/>
        <w:lang w:val="en-US" w:eastAsia="en-US" w:bidi="ar-SA"/>
      </w:rPr>
    </w:lvl>
    <w:lvl w:ilvl="2">
      <w:start w:val="0"/>
      <w:numFmt w:val="bullet"/>
      <w:lvlText w:val="•"/>
      <w:lvlJc w:val="left"/>
      <w:pPr>
        <w:ind w:left="2796" w:hanging="720"/>
      </w:pPr>
      <w:rPr>
        <w:rFonts w:hint="default"/>
        <w:lang w:val="en-US" w:eastAsia="en-US" w:bidi="ar-SA"/>
      </w:rPr>
    </w:lvl>
    <w:lvl w:ilvl="3">
      <w:start w:val="0"/>
      <w:numFmt w:val="bullet"/>
      <w:lvlText w:val="•"/>
      <w:lvlJc w:val="left"/>
      <w:pPr>
        <w:ind w:left="3652" w:hanging="720"/>
      </w:pPr>
      <w:rPr>
        <w:rFonts w:hint="default"/>
        <w:lang w:val="en-US" w:eastAsia="en-US" w:bidi="ar-SA"/>
      </w:rPr>
    </w:lvl>
    <w:lvl w:ilvl="4">
      <w:start w:val="0"/>
      <w:numFmt w:val="bullet"/>
      <w:lvlText w:val="•"/>
      <w:lvlJc w:val="left"/>
      <w:pPr>
        <w:ind w:left="4508" w:hanging="720"/>
      </w:pPr>
      <w:rPr>
        <w:rFonts w:hint="default"/>
        <w:lang w:val="en-US" w:eastAsia="en-US" w:bidi="ar-SA"/>
      </w:rPr>
    </w:lvl>
    <w:lvl w:ilvl="5">
      <w:start w:val="0"/>
      <w:numFmt w:val="bullet"/>
      <w:lvlText w:val="•"/>
      <w:lvlJc w:val="left"/>
      <w:pPr>
        <w:ind w:left="5365" w:hanging="720"/>
      </w:pPr>
      <w:rPr>
        <w:rFonts w:hint="default"/>
        <w:lang w:val="en-US" w:eastAsia="en-US" w:bidi="ar-SA"/>
      </w:rPr>
    </w:lvl>
    <w:lvl w:ilvl="6">
      <w:start w:val="0"/>
      <w:numFmt w:val="bullet"/>
      <w:lvlText w:val="•"/>
      <w:lvlJc w:val="left"/>
      <w:pPr>
        <w:ind w:left="6221" w:hanging="720"/>
      </w:pPr>
      <w:rPr>
        <w:rFonts w:hint="default"/>
        <w:lang w:val="en-US" w:eastAsia="en-US" w:bidi="ar-SA"/>
      </w:rPr>
    </w:lvl>
    <w:lvl w:ilvl="7">
      <w:start w:val="0"/>
      <w:numFmt w:val="bullet"/>
      <w:lvlText w:val="•"/>
      <w:lvlJc w:val="left"/>
      <w:pPr>
        <w:ind w:left="7077" w:hanging="720"/>
      </w:pPr>
      <w:rPr>
        <w:rFonts w:hint="default"/>
        <w:lang w:val="en-US" w:eastAsia="en-US" w:bidi="ar-SA"/>
      </w:rPr>
    </w:lvl>
    <w:lvl w:ilvl="8">
      <w:start w:val="0"/>
      <w:numFmt w:val="bullet"/>
      <w:lvlText w:val="•"/>
      <w:lvlJc w:val="left"/>
      <w:pPr>
        <w:ind w:left="7933" w:hanging="720"/>
      </w:pPr>
      <w:rPr>
        <w:rFonts w:hint="default"/>
        <w:lang w:val="en-US" w:eastAsia="en-US" w:bidi="ar-SA"/>
      </w:rPr>
    </w:lvl>
  </w:abstractNum>
  <w:abstractNum w:abstractNumId="0">
    <w:multiLevelType w:val="hybridMultilevel"/>
    <w:lvl w:ilvl="0">
      <w:start w:val="1"/>
      <w:numFmt w:val="decimal"/>
      <w:lvlText w:val="%1."/>
      <w:lvlJc w:val="left"/>
      <w:pPr>
        <w:ind w:left="1940" w:hanging="720"/>
        <w:jc w:val="right"/>
      </w:pPr>
      <w:rPr>
        <w:rFonts w:hint="default"/>
        <w:spacing w:val="0"/>
        <w:w w:val="100"/>
        <w:lang w:val="en-US" w:eastAsia="en-US" w:bidi="ar-SA"/>
      </w:rPr>
    </w:lvl>
    <w:lvl w:ilvl="1">
      <w:start w:val="0"/>
      <w:numFmt w:val="bullet"/>
      <w:lvlText w:val="•"/>
      <w:lvlJc w:val="left"/>
      <w:pPr>
        <w:ind w:left="2710" w:hanging="720"/>
      </w:pPr>
      <w:rPr>
        <w:rFonts w:hint="default"/>
        <w:lang w:val="en-US" w:eastAsia="en-US" w:bidi="ar-SA"/>
      </w:rPr>
    </w:lvl>
    <w:lvl w:ilvl="2">
      <w:start w:val="0"/>
      <w:numFmt w:val="bullet"/>
      <w:lvlText w:val="•"/>
      <w:lvlJc w:val="left"/>
      <w:pPr>
        <w:ind w:left="3481" w:hanging="720"/>
      </w:pPr>
      <w:rPr>
        <w:rFonts w:hint="default"/>
        <w:lang w:val="en-US" w:eastAsia="en-US" w:bidi="ar-SA"/>
      </w:rPr>
    </w:lvl>
    <w:lvl w:ilvl="3">
      <w:start w:val="0"/>
      <w:numFmt w:val="bullet"/>
      <w:lvlText w:val="•"/>
      <w:lvlJc w:val="left"/>
      <w:pPr>
        <w:ind w:left="4251" w:hanging="720"/>
      </w:pPr>
      <w:rPr>
        <w:rFonts w:hint="default"/>
        <w:lang w:val="en-US" w:eastAsia="en-US" w:bidi="ar-SA"/>
      </w:rPr>
    </w:lvl>
    <w:lvl w:ilvl="4">
      <w:start w:val="0"/>
      <w:numFmt w:val="bullet"/>
      <w:lvlText w:val="•"/>
      <w:lvlJc w:val="left"/>
      <w:pPr>
        <w:ind w:left="5022" w:hanging="720"/>
      </w:pPr>
      <w:rPr>
        <w:rFonts w:hint="default"/>
        <w:lang w:val="en-US" w:eastAsia="en-US" w:bidi="ar-SA"/>
      </w:rPr>
    </w:lvl>
    <w:lvl w:ilvl="5">
      <w:start w:val="0"/>
      <w:numFmt w:val="bullet"/>
      <w:lvlText w:val="•"/>
      <w:lvlJc w:val="left"/>
      <w:pPr>
        <w:ind w:left="5793" w:hanging="720"/>
      </w:pPr>
      <w:rPr>
        <w:rFonts w:hint="default"/>
        <w:lang w:val="en-US" w:eastAsia="en-US" w:bidi="ar-SA"/>
      </w:rPr>
    </w:lvl>
    <w:lvl w:ilvl="6">
      <w:start w:val="0"/>
      <w:numFmt w:val="bullet"/>
      <w:lvlText w:val="•"/>
      <w:lvlJc w:val="left"/>
      <w:pPr>
        <w:ind w:left="6563" w:hanging="720"/>
      </w:pPr>
      <w:rPr>
        <w:rFonts w:hint="default"/>
        <w:lang w:val="en-US" w:eastAsia="en-US" w:bidi="ar-SA"/>
      </w:rPr>
    </w:lvl>
    <w:lvl w:ilvl="7">
      <w:start w:val="0"/>
      <w:numFmt w:val="bullet"/>
      <w:lvlText w:val="•"/>
      <w:lvlJc w:val="left"/>
      <w:pPr>
        <w:ind w:left="7334" w:hanging="720"/>
      </w:pPr>
      <w:rPr>
        <w:rFonts w:hint="default"/>
        <w:lang w:val="en-US" w:eastAsia="en-US" w:bidi="ar-SA"/>
      </w:rPr>
    </w:lvl>
    <w:lvl w:ilvl="8">
      <w:start w:val="0"/>
      <w:numFmt w:val="bullet"/>
      <w:lvlText w:val="•"/>
      <w:lvlJc w:val="left"/>
      <w:pPr>
        <w:ind w:left="8105" w:hanging="72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220"/>
      <w:jc w:val="both"/>
      <w:outlineLvl w:val="1"/>
    </w:pPr>
    <w:rPr>
      <w:rFonts w:ascii="Times New Roman" w:hAnsi="Times New Roman" w:eastAsia="Times New Roman" w:cs="Times New Roman"/>
      <w:sz w:val="28"/>
      <w:szCs w:val="28"/>
      <w:lang w:val="en-US" w:eastAsia="en-US" w:bidi="ar-SA"/>
    </w:rPr>
  </w:style>
  <w:style w:styleId="Title" w:type="paragraph">
    <w:name w:val="Title"/>
    <w:basedOn w:val="Normal"/>
    <w:uiPriority w:val="1"/>
    <w:qFormat/>
    <w:pPr>
      <w:spacing w:line="345" w:lineRule="exact"/>
      <w:ind w:left="60"/>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20" w:right="21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2020-05-30T14:40:07Z</dcterms:created>
  <dcterms:modified xsi:type="dcterms:W3CDTF">2020-05-30T14:40:07Z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2016</vt:lpwstr>
  </property>
  <property fmtid="{D5CDD505-2E9C-101B-9397-08002B2CF9AE}" pid="4" name="LastSaved">
    <vt:filetime>2020-05-30T00:00:00Z</vt:filetime>
  </property>
</Properties>
</file>