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07" w:rsidRPr="00EB056D" w:rsidRDefault="00941807" w:rsidP="004B7434">
      <w:pPr>
        <w:spacing w:after="0" w:line="240" w:lineRule="auto"/>
        <w:jc w:val="center"/>
        <w:rPr>
          <w:rFonts w:ascii="Times New Roman" w:hAnsi="Times New Roman" w:cs="Times New Roman"/>
          <w:b/>
          <w:sz w:val="25"/>
          <w:szCs w:val="25"/>
          <w:lang w:val="en-US"/>
        </w:rPr>
      </w:pPr>
      <w:r w:rsidRPr="00EB056D">
        <w:rPr>
          <w:rFonts w:ascii="Times New Roman" w:hAnsi="Times New Roman" w:cs="Times New Roman"/>
          <w:b/>
          <w:sz w:val="25"/>
          <w:szCs w:val="25"/>
          <w:lang w:val="en-US"/>
        </w:rPr>
        <w:t>SUPREME COURT OF INDIA</w:t>
      </w:r>
    </w:p>
    <w:p w:rsidR="00941807" w:rsidRPr="00941807" w:rsidRDefault="00941807" w:rsidP="004B7434">
      <w:pPr>
        <w:spacing w:after="0" w:line="240" w:lineRule="auto"/>
        <w:jc w:val="center"/>
        <w:rPr>
          <w:rFonts w:ascii="Times New Roman" w:hAnsi="Times New Roman" w:cs="Times New Roman"/>
          <w:sz w:val="25"/>
          <w:szCs w:val="25"/>
          <w:lang w:val="en-US"/>
        </w:rPr>
      </w:pPr>
    </w:p>
    <w:p w:rsidR="00941807" w:rsidRDefault="00941807" w:rsidP="004B7434">
      <w:pPr>
        <w:spacing w:after="0" w:line="240" w:lineRule="auto"/>
        <w:jc w:val="center"/>
        <w:rPr>
          <w:rFonts w:ascii="Times New Roman" w:hAnsi="Times New Roman" w:cs="Times New Roman"/>
          <w:sz w:val="25"/>
          <w:szCs w:val="25"/>
          <w:lang w:val="en-US"/>
        </w:rPr>
      </w:pPr>
      <w:r w:rsidRPr="00941807">
        <w:rPr>
          <w:rFonts w:ascii="Times New Roman" w:hAnsi="Times New Roman" w:cs="Times New Roman"/>
          <w:sz w:val="25"/>
          <w:szCs w:val="25"/>
          <w:lang w:val="en-US"/>
        </w:rPr>
        <w:t>Sajan Sethi</w:t>
      </w:r>
    </w:p>
    <w:p w:rsidR="00941807" w:rsidRDefault="00941807" w:rsidP="004B7434">
      <w:pPr>
        <w:spacing w:after="0" w:line="240" w:lineRule="auto"/>
        <w:jc w:val="center"/>
        <w:rPr>
          <w:rFonts w:ascii="Times New Roman" w:hAnsi="Times New Roman" w:cs="Times New Roman"/>
          <w:sz w:val="25"/>
          <w:szCs w:val="25"/>
          <w:lang w:val="en-US"/>
        </w:rPr>
      </w:pPr>
    </w:p>
    <w:p w:rsidR="00941807" w:rsidRDefault="00941807" w:rsidP="004B743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41807" w:rsidRPr="00941807" w:rsidRDefault="00941807" w:rsidP="004B7434">
      <w:pPr>
        <w:spacing w:after="0" w:line="240" w:lineRule="auto"/>
        <w:jc w:val="center"/>
        <w:rPr>
          <w:rFonts w:ascii="Times New Roman" w:hAnsi="Times New Roman" w:cs="Times New Roman"/>
          <w:sz w:val="25"/>
          <w:szCs w:val="25"/>
          <w:lang w:val="en-US"/>
        </w:rPr>
      </w:pPr>
    </w:p>
    <w:p w:rsidR="00941807" w:rsidRDefault="00941807" w:rsidP="004B7434">
      <w:pPr>
        <w:spacing w:after="0" w:line="240" w:lineRule="auto"/>
        <w:jc w:val="center"/>
        <w:rPr>
          <w:rFonts w:ascii="Times New Roman" w:hAnsi="Times New Roman" w:cs="Times New Roman"/>
          <w:sz w:val="25"/>
          <w:szCs w:val="25"/>
          <w:lang w:val="en-US"/>
        </w:rPr>
      </w:pPr>
      <w:r w:rsidRPr="00941807">
        <w:rPr>
          <w:rFonts w:ascii="Times New Roman" w:hAnsi="Times New Roman" w:cs="Times New Roman"/>
          <w:sz w:val="25"/>
          <w:szCs w:val="25"/>
          <w:lang w:val="en-US"/>
        </w:rPr>
        <w:t>Rajan Sethi</w:t>
      </w:r>
    </w:p>
    <w:p w:rsidR="00EB056D" w:rsidRDefault="00EB056D" w:rsidP="004B7434">
      <w:pPr>
        <w:spacing w:after="0" w:line="240" w:lineRule="auto"/>
        <w:jc w:val="center"/>
        <w:rPr>
          <w:rFonts w:ascii="Times New Roman" w:hAnsi="Times New Roman" w:cs="Times New Roman"/>
          <w:sz w:val="25"/>
          <w:szCs w:val="25"/>
          <w:lang w:val="en-US"/>
        </w:rPr>
      </w:pPr>
    </w:p>
    <w:p w:rsidR="00EB056D" w:rsidRDefault="00EB056D" w:rsidP="004B743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C.A.No.1899-1900 of</w:t>
      </w:r>
      <w:r w:rsidRPr="00941807">
        <w:rPr>
          <w:rFonts w:ascii="Times New Roman" w:hAnsi="Times New Roman" w:cs="Times New Roman"/>
          <w:sz w:val="25"/>
          <w:szCs w:val="25"/>
          <w:lang w:val="en-US"/>
        </w:rPr>
        <w:t xml:space="preserve"> 2020</w:t>
      </w:r>
    </w:p>
    <w:p w:rsidR="00EB056D" w:rsidRDefault="00EB056D" w:rsidP="004B7434">
      <w:pPr>
        <w:spacing w:after="0" w:line="240" w:lineRule="auto"/>
        <w:jc w:val="center"/>
        <w:rPr>
          <w:rFonts w:ascii="Times New Roman" w:hAnsi="Times New Roman" w:cs="Times New Roman"/>
          <w:sz w:val="25"/>
          <w:szCs w:val="25"/>
          <w:lang w:val="en-US"/>
        </w:rPr>
      </w:pPr>
    </w:p>
    <w:p w:rsidR="00EB056D" w:rsidRDefault="00EB056D" w:rsidP="004B743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(Mohan M. Shantanagouda</w:t>
      </w:r>
      <w:r w:rsidR="004B7434">
        <w:rPr>
          <w:rFonts w:ascii="Times New Roman" w:hAnsi="Times New Roman" w:cs="Times New Roman"/>
          <w:sz w:val="25"/>
          <w:szCs w:val="25"/>
          <w:lang w:val="en-US"/>
        </w:rPr>
        <w:t xml:space="preserve"> and R.Subhash Reddy,JJ.,)</w:t>
      </w:r>
    </w:p>
    <w:p w:rsidR="004B7434" w:rsidRDefault="004B7434" w:rsidP="004B7434">
      <w:pPr>
        <w:spacing w:after="0" w:line="240" w:lineRule="auto"/>
        <w:jc w:val="center"/>
        <w:rPr>
          <w:rFonts w:ascii="Times New Roman" w:hAnsi="Times New Roman" w:cs="Times New Roman"/>
          <w:sz w:val="25"/>
          <w:szCs w:val="25"/>
          <w:lang w:val="en-US"/>
        </w:rPr>
      </w:pPr>
    </w:p>
    <w:p w:rsidR="004B7434" w:rsidRDefault="004B7434" w:rsidP="004B743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941807" w:rsidRDefault="00941807" w:rsidP="004B7434">
      <w:pPr>
        <w:spacing w:after="0" w:line="240" w:lineRule="auto"/>
        <w:jc w:val="center"/>
        <w:rPr>
          <w:rFonts w:ascii="Times New Roman" w:hAnsi="Times New Roman" w:cs="Times New Roman"/>
          <w:sz w:val="25"/>
          <w:szCs w:val="25"/>
          <w:lang w:val="en-US"/>
        </w:rPr>
      </w:pPr>
    </w:p>
    <w:p w:rsidR="00941807" w:rsidRPr="00EB056D" w:rsidRDefault="00941807" w:rsidP="004B7434">
      <w:pPr>
        <w:spacing w:after="0" w:line="240" w:lineRule="auto"/>
        <w:jc w:val="center"/>
        <w:rPr>
          <w:rFonts w:ascii="Times New Roman" w:hAnsi="Times New Roman" w:cs="Times New Roman"/>
          <w:b/>
          <w:sz w:val="25"/>
          <w:szCs w:val="25"/>
          <w:lang w:val="en-US"/>
        </w:rPr>
      </w:pPr>
      <w:r w:rsidRPr="00EB056D">
        <w:rPr>
          <w:rFonts w:ascii="Times New Roman" w:hAnsi="Times New Roman" w:cs="Times New Roman"/>
          <w:b/>
          <w:sz w:val="25"/>
          <w:szCs w:val="25"/>
          <w:lang w:val="en-US"/>
        </w:rPr>
        <w:t>JUDGMENT</w:t>
      </w:r>
    </w:p>
    <w:p w:rsidR="00941807" w:rsidRPr="00EB056D" w:rsidRDefault="00941807" w:rsidP="00941807">
      <w:pPr>
        <w:spacing w:after="0" w:line="240" w:lineRule="auto"/>
        <w:jc w:val="both"/>
        <w:rPr>
          <w:rFonts w:ascii="Times New Roman" w:hAnsi="Times New Roman" w:cs="Times New Roman"/>
          <w:b/>
          <w:sz w:val="25"/>
          <w:szCs w:val="25"/>
          <w:lang w:val="en-US"/>
        </w:rPr>
      </w:pPr>
    </w:p>
    <w:p w:rsidR="00941807" w:rsidRPr="00EB056D" w:rsidRDefault="00EB056D" w:rsidP="00941807">
      <w:pPr>
        <w:spacing w:after="0" w:line="240" w:lineRule="auto"/>
        <w:jc w:val="both"/>
        <w:rPr>
          <w:rFonts w:ascii="Times New Roman" w:hAnsi="Times New Roman" w:cs="Times New Roman"/>
          <w:b/>
          <w:sz w:val="25"/>
          <w:szCs w:val="25"/>
          <w:lang w:val="en-US"/>
        </w:rPr>
      </w:pPr>
      <w:r w:rsidRPr="00EB056D">
        <w:rPr>
          <w:rFonts w:ascii="Times New Roman" w:hAnsi="Times New Roman" w:cs="Times New Roman"/>
          <w:b/>
          <w:sz w:val="25"/>
          <w:szCs w:val="25"/>
          <w:lang w:val="en-US"/>
        </w:rPr>
        <w:t>R.Subhash Reddy</w:t>
      </w:r>
      <w:r w:rsidR="00941807" w:rsidRPr="00EB056D">
        <w:rPr>
          <w:rFonts w:ascii="Times New Roman" w:hAnsi="Times New Roman" w:cs="Times New Roman"/>
          <w:b/>
          <w:sz w:val="25"/>
          <w:szCs w:val="25"/>
          <w:lang w:val="en-US"/>
        </w:rPr>
        <w:t>.J.</w:t>
      </w:r>
      <w:r w:rsidRPr="00EB056D">
        <w:rPr>
          <w:rFonts w:ascii="Times New Roman" w:hAnsi="Times New Roman" w:cs="Times New Roman"/>
          <w:b/>
          <w:sz w:val="25"/>
          <w:szCs w:val="25"/>
          <w:lang w:val="en-US"/>
        </w:rPr>
        <w:t>,</w:t>
      </w:r>
    </w:p>
    <w:p w:rsidR="00EB056D" w:rsidRDefault="00EB056D" w:rsidP="00941807">
      <w:pPr>
        <w:spacing w:after="0" w:line="240" w:lineRule="auto"/>
        <w:jc w:val="both"/>
        <w:rPr>
          <w:rFonts w:ascii="Times New Roman" w:hAnsi="Times New Roman" w:cs="Times New Roman"/>
          <w:sz w:val="25"/>
          <w:szCs w:val="25"/>
          <w:lang w:val="en-US"/>
        </w:rPr>
      </w:pPr>
    </w:p>
    <w:p w:rsidR="00EB056D" w:rsidRDefault="00EB056D" w:rsidP="00EB056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SLP(C)No.13376-77 of 2019</w:t>
      </w:r>
    </w:p>
    <w:p w:rsidR="00EB056D" w:rsidRPr="00941807" w:rsidRDefault="00EB056D"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941807" w:rsidRPr="00941807">
        <w:rPr>
          <w:rFonts w:ascii="Times New Roman" w:hAnsi="Times New Roman" w:cs="Times New Roman"/>
          <w:sz w:val="25"/>
          <w:szCs w:val="25"/>
          <w:lang w:val="en-US"/>
        </w:rPr>
        <w:t>Leave granted.</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 These civil appeals are filed by the defendant in the Suit, aggrieved</w:t>
      </w:r>
      <w:r>
        <w:rPr>
          <w:rFonts w:ascii="Times New Roman" w:hAnsi="Times New Roman" w:cs="Times New Roman"/>
          <w:sz w:val="25"/>
          <w:szCs w:val="25"/>
          <w:lang w:val="en-US"/>
        </w:rPr>
        <w:tab/>
        <w:t xml:space="preserve">by </w:t>
      </w:r>
      <w:r w:rsidR="00941807" w:rsidRPr="00941807">
        <w:rPr>
          <w:rFonts w:ascii="Times New Roman" w:hAnsi="Times New Roman" w:cs="Times New Roman"/>
          <w:sz w:val="25"/>
          <w:szCs w:val="25"/>
          <w:lang w:val="en-US"/>
        </w:rPr>
        <w:t>the</w:t>
      </w:r>
      <w:r>
        <w:rPr>
          <w:rFonts w:ascii="Times New Roman" w:hAnsi="Times New Roman" w:cs="Times New Roman"/>
          <w:sz w:val="25"/>
          <w:szCs w:val="25"/>
          <w:lang w:val="en-US"/>
        </w:rPr>
        <w:t xml:space="preserve"> judgment and </w:t>
      </w:r>
      <w:r w:rsidR="00941807" w:rsidRPr="00941807">
        <w:rPr>
          <w:rFonts w:ascii="Times New Roman" w:hAnsi="Times New Roman" w:cs="Times New Roman"/>
          <w:sz w:val="25"/>
          <w:szCs w:val="25"/>
          <w:lang w:val="en-US"/>
        </w:rPr>
        <w:t>decree</w:t>
      </w:r>
      <w:r>
        <w:rPr>
          <w:rFonts w:ascii="Times New Roman" w:hAnsi="Times New Roman" w:cs="Times New Roman"/>
          <w:sz w:val="25"/>
          <w:szCs w:val="25"/>
          <w:lang w:val="en-US"/>
        </w:rPr>
        <w:t xml:space="preserve"> dated </w:t>
      </w:r>
      <w:r w:rsidR="00941807" w:rsidRPr="00941807">
        <w:rPr>
          <w:rFonts w:ascii="Times New Roman" w:hAnsi="Times New Roman" w:cs="Times New Roman"/>
          <w:sz w:val="25"/>
          <w:szCs w:val="25"/>
          <w:lang w:val="en-US"/>
        </w:rPr>
        <w:t>18.02.2019 passed</w:t>
      </w:r>
      <w:r w:rsidR="00941807" w:rsidRPr="00941807">
        <w:rPr>
          <w:rFonts w:ascii="Times New Roman" w:hAnsi="Times New Roman" w:cs="Times New Roman"/>
          <w:sz w:val="25"/>
          <w:szCs w:val="25"/>
          <w:lang w:val="en-US"/>
        </w:rPr>
        <w:tab/>
      </w:r>
      <w:r>
        <w:rPr>
          <w:rFonts w:ascii="Times New Roman" w:hAnsi="Times New Roman" w:cs="Times New Roman"/>
          <w:sz w:val="25"/>
          <w:szCs w:val="25"/>
          <w:lang w:val="en-US"/>
        </w:rPr>
        <w:t xml:space="preserve"> by the</w:t>
      </w:r>
      <w:r>
        <w:rPr>
          <w:rFonts w:ascii="Times New Roman" w:hAnsi="Times New Roman" w:cs="Times New Roman"/>
          <w:sz w:val="25"/>
          <w:szCs w:val="25"/>
          <w:lang w:val="en-US"/>
        </w:rPr>
        <w:tab/>
        <w:t xml:space="preserve">High Court of Delhi in </w:t>
      </w:r>
      <w:r w:rsidR="00941807" w:rsidRPr="00941807">
        <w:rPr>
          <w:rFonts w:ascii="Times New Roman" w:hAnsi="Times New Roman" w:cs="Times New Roman"/>
          <w:sz w:val="25"/>
          <w:szCs w:val="25"/>
          <w:lang w:val="en-US"/>
        </w:rPr>
        <w:t>, arising out of a partition suit with respect to the property bearing No.D-1090, New Friends Colony, New Delhi, constructed in a plot area of 292 sq. yards.</w:t>
      </w:r>
      <w:r w:rsidR="00941807" w:rsidRPr="00941807">
        <w:rPr>
          <w:rFonts w:ascii="Times New Roman" w:hAnsi="Times New Roman" w:cs="Times New Roman"/>
          <w:sz w:val="25"/>
          <w:szCs w:val="25"/>
          <w:lang w:val="en-US"/>
        </w:rPr>
        <w:tab/>
        <w:t>T</w:t>
      </w:r>
      <w:r>
        <w:rPr>
          <w:rFonts w:ascii="Times New Roman" w:hAnsi="Times New Roman" w:cs="Times New Roman"/>
          <w:sz w:val="25"/>
          <w:szCs w:val="25"/>
          <w:lang w:val="en-US"/>
        </w:rPr>
        <w:t xml:space="preserve">he review petition filed by the </w:t>
      </w:r>
      <w:r w:rsidR="00941807" w:rsidRPr="00941807">
        <w:rPr>
          <w:rFonts w:ascii="Times New Roman" w:hAnsi="Times New Roman" w:cs="Times New Roman"/>
          <w:sz w:val="25"/>
          <w:szCs w:val="25"/>
          <w:lang w:val="en-US"/>
        </w:rPr>
        <w:t>appellant also ended in dismissal,</w:t>
      </w:r>
      <w:r>
        <w:rPr>
          <w:rFonts w:ascii="Times New Roman" w:hAnsi="Times New Roman" w:cs="Times New Roman"/>
          <w:sz w:val="25"/>
          <w:szCs w:val="25"/>
          <w:lang w:val="en-US"/>
        </w:rPr>
        <w:t xml:space="preserve"> as such, these are  </w:t>
      </w:r>
      <w:r w:rsidR="00941807" w:rsidRPr="00941807">
        <w:rPr>
          <w:rFonts w:ascii="Times New Roman" w:hAnsi="Times New Roman" w:cs="Times New Roman"/>
          <w:sz w:val="25"/>
          <w:szCs w:val="25"/>
          <w:lang w:val="en-US"/>
        </w:rPr>
        <w:t xml:space="preserve">the two appeals, one </w:t>
      </w:r>
      <w:r>
        <w:rPr>
          <w:rFonts w:ascii="Times New Roman" w:hAnsi="Times New Roman" w:cs="Times New Roman"/>
          <w:sz w:val="25"/>
          <w:szCs w:val="25"/>
          <w:lang w:val="en-US"/>
        </w:rPr>
        <w:t xml:space="preserve">against the judgment and decree </w:t>
      </w:r>
      <w:r w:rsidR="00941807" w:rsidRPr="00941807">
        <w:rPr>
          <w:rFonts w:ascii="Times New Roman" w:hAnsi="Times New Roman" w:cs="Times New Roman"/>
          <w:sz w:val="25"/>
          <w:szCs w:val="25"/>
          <w:lang w:val="en-US"/>
        </w:rPr>
        <w:t>dated 18.02.2019 an</w:t>
      </w:r>
      <w:r>
        <w:rPr>
          <w:rFonts w:ascii="Times New Roman" w:hAnsi="Times New Roman" w:cs="Times New Roman"/>
          <w:sz w:val="25"/>
          <w:szCs w:val="25"/>
          <w:lang w:val="en-US"/>
        </w:rPr>
        <w:t xml:space="preserve">d other appeal against an order </w:t>
      </w:r>
      <w:r w:rsidR="00941807" w:rsidRPr="00941807">
        <w:rPr>
          <w:rFonts w:ascii="Times New Roman" w:hAnsi="Times New Roman" w:cs="Times New Roman"/>
          <w:sz w:val="25"/>
          <w:szCs w:val="25"/>
          <w:lang w:val="en-US"/>
        </w:rPr>
        <w:t>dismissing the r</w:t>
      </w:r>
      <w:r>
        <w:rPr>
          <w:rFonts w:ascii="Times New Roman" w:hAnsi="Times New Roman" w:cs="Times New Roman"/>
          <w:sz w:val="25"/>
          <w:szCs w:val="25"/>
          <w:lang w:val="en-US"/>
        </w:rPr>
        <w:t xml:space="preserve">eview petition vide order dated </w:t>
      </w:r>
      <w:r w:rsidR="00941807" w:rsidRPr="00941807">
        <w:rPr>
          <w:rFonts w:ascii="Times New Roman" w:hAnsi="Times New Roman" w:cs="Times New Roman"/>
          <w:sz w:val="25"/>
          <w:szCs w:val="25"/>
          <w:lang w:val="en-US"/>
        </w:rPr>
        <w:t>15.04.2019. The ho</w:t>
      </w:r>
      <w:r>
        <w:rPr>
          <w:rFonts w:ascii="Times New Roman" w:hAnsi="Times New Roman" w:cs="Times New Roman"/>
          <w:sz w:val="25"/>
          <w:szCs w:val="25"/>
          <w:lang w:val="en-US"/>
        </w:rPr>
        <w:t xml:space="preserve">use property bearing No.D-1090, </w:t>
      </w:r>
      <w:r w:rsidR="00941807" w:rsidRPr="00941807">
        <w:rPr>
          <w:rFonts w:ascii="Times New Roman" w:hAnsi="Times New Roman" w:cs="Times New Roman"/>
          <w:sz w:val="25"/>
          <w:szCs w:val="25"/>
          <w:lang w:val="en-US"/>
        </w:rPr>
        <w:t>situated in New Friends Colony, N</w:t>
      </w:r>
      <w:r>
        <w:rPr>
          <w:rFonts w:ascii="Times New Roman" w:hAnsi="Times New Roman" w:cs="Times New Roman"/>
          <w:sz w:val="25"/>
          <w:szCs w:val="25"/>
          <w:lang w:val="en-US"/>
        </w:rPr>
        <w:t xml:space="preserve">ew Delhi, constructed </w:t>
      </w:r>
      <w:r w:rsidR="00941807" w:rsidRPr="00941807">
        <w:rPr>
          <w:rFonts w:ascii="Times New Roman" w:hAnsi="Times New Roman" w:cs="Times New Roman"/>
          <w:sz w:val="25"/>
          <w:szCs w:val="25"/>
          <w:lang w:val="en-US"/>
        </w:rPr>
        <w:t>in a plot area of 292 sq</w:t>
      </w:r>
      <w:r>
        <w:rPr>
          <w:rFonts w:ascii="Times New Roman" w:hAnsi="Times New Roman" w:cs="Times New Roman"/>
          <w:sz w:val="25"/>
          <w:szCs w:val="25"/>
          <w:lang w:val="en-US"/>
        </w:rPr>
        <w:t xml:space="preserve">.yards, was originally owned by </w:t>
      </w:r>
      <w:r w:rsidR="00941807" w:rsidRPr="00941807">
        <w:rPr>
          <w:rFonts w:ascii="Times New Roman" w:hAnsi="Times New Roman" w:cs="Times New Roman"/>
          <w:sz w:val="25"/>
          <w:szCs w:val="25"/>
          <w:lang w:val="en-US"/>
        </w:rPr>
        <w:t>the father of the par</w:t>
      </w:r>
      <w:r>
        <w:rPr>
          <w:rFonts w:ascii="Times New Roman" w:hAnsi="Times New Roman" w:cs="Times New Roman"/>
          <w:sz w:val="25"/>
          <w:szCs w:val="25"/>
          <w:lang w:val="en-US"/>
        </w:rPr>
        <w:t xml:space="preserve">ties, late Sh.S.L.Sethi. On his </w:t>
      </w:r>
      <w:r w:rsidR="00941807" w:rsidRPr="00941807">
        <w:rPr>
          <w:rFonts w:ascii="Times New Roman" w:hAnsi="Times New Roman" w:cs="Times New Roman"/>
          <w:sz w:val="25"/>
          <w:szCs w:val="25"/>
          <w:lang w:val="en-US"/>
        </w:rPr>
        <w:t>demise, the suit prop</w:t>
      </w:r>
      <w:r>
        <w:rPr>
          <w:rFonts w:ascii="Times New Roman" w:hAnsi="Times New Roman" w:cs="Times New Roman"/>
          <w:sz w:val="25"/>
          <w:szCs w:val="25"/>
          <w:lang w:val="en-US"/>
        </w:rPr>
        <w:t xml:space="preserve">erty was devolved upon his wife </w:t>
      </w:r>
      <w:r w:rsidR="00941807" w:rsidRPr="00941807">
        <w:rPr>
          <w:rFonts w:ascii="Times New Roman" w:hAnsi="Times New Roman" w:cs="Times New Roman"/>
          <w:sz w:val="25"/>
          <w:szCs w:val="25"/>
          <w:lang w:val="en-US"/>
        </w:rPr>
        <w:t>Smt.Krishna Sethi, w</w:t>
      </w:r>
      <w:r>
        <w:rPr>
          <w:rFonts w:ascii="Times New Roman" w:hAnsi="Times New Roman" w:cs="Times New Roman"/>
          <w:sz w:val="25"/>
          <w:szCs w:val="25"/>
          <w:lang w:val="en-US"/>
        </w:rPr>
        <w:t xml:space="preserve">ho is the mother of the parties </w:t>
      </w:r>
      <w:r w:rsidR="00941807" w:rsidRPr="00941807">
        <w:rPr>
          <w:rFonts w:ascii="Times New Roman" w:hAnsi="Times New Roman" w:cs="Times New Roman"/>
          <w:sz w:val="25"/>
          <w:szCs w:val="25"/>
          <w:lang w:val="en-US"/>
        </w:rPr>
        <w:t>herein, pursuant to a</w:t>
      </w:r>
      <w:r>
        <w:rPr>
          <w:rFonts w:ascii="Times New Roman" w:hAnsi="Times New Roman" w:cs="Times New Roman"/>
          <w:sz w:val="25"/>
          <w:szCs w:val="25"/>
          <w:lang w:val="en-US"/>
        </w:rPr>
        <w:t xml:space="preserve"> Will executed by their father. </w:t>
      </w:r>
      <w:r w:rsidR="00941807" w:rsidRPr="00941807">
        <w:rPr>
          <w:rFonts w:ascii="Times New Roman" w:hAnsi="Times New Roman" w:cs="Times New Roman"/>
          <w:sz w:val="25"/>
          <w:szCs w:val="25"/>
          <w:lang w:val="en-US"/>
        </w:rPr>
        <w:t>Subsequently, the mothe</w:t>
      </w:r>
      <w:r>
        <w:rPr>
          <w:rFonts w:ascii="Times New Roman" w:hAnsi="Times New Roman" w:cs="Times New Roman"/>
          <w:sz w:val="25"/>
          <w:szCs w:val="25"/>
          <w:lang w:val="en-US"/>
        </w:rPr>
        <w:t xml:space="preserve">r also passed away by executing </w:t>
      </w:r>
      <w:r w:rsidR="00941807" w:rsidRPr="00941807">
        <w:rPr>
          <w:rFonts w:ascii="Times New Roman" w:hAnsi="Times New Roman" w:cs="Times New Roman"/>
          <w:sz w:val="25"/>
          <w:szCs w:val="25"/>
          <w:lang w:val="en-US"/>
        </w:rPr>
        <w:t>a Will dated 27</w:t>
      </w:r>
      <w:r>
        <w:rPr>
          <w:rFonts w:ascii="Times New Roman" w:hAnsi="Times New Roman" w:cs="Times New Roman"/>
          <w:sz w:val="25"/>
          <w:szCs w:val="25"/>
          <w:lang w:val="en-US"/>
        </w:rPr>
        <w:t xml:space="preserve">.01.2005. As per the Will dated </w:t>
      </w:r>
      <w:r w:rsidR="00941807" w:rsidRPr="00941807">
        <w:rPr>
          <w:rFonts w:ascii="Times New Roman" w:hAnsi="Times New Roman" w:cs="Times New Roman"/>
          <w:sz w:val="25"/>
          <w:szCs w:val="25"/>
          <w:lang w:val="en-US"/>
        </w:rPr>
        <w:t>27.01.2005,</w:t>
      </w:r>
      <w:r w:rsidR="00941807" w:rsidRPr="00941807">
        <w:rPr>
          <w:rFonts w:ascii="Times New Roman" w:hAnsi="Times New Roman" w:cs="Times New Roman"/>
          <w:sz w:val="25"/>
          <w:szCs w:val="25"/>
          <w:lang w:val="en-US"/>
        </w:rPr>
        <w:tab/>
        <w:t>the ground</w:t>
      </w:r>
      <w:r>
        <w:rPr>
          <w:rFonts w:ascii="Times New Roman" w:hAnsi="Times New Roman" w:cs="Times New Roman"/>
          <w:sz w:val="25"/>
          <w:szCs w:val="25"/>
          <w:lang w:val="en-US"/>
        </w:rPr>
        <w:t xml:space="preserve"> floor portion is bequeathed to </w:t>
      </w:r>
      <w:r w:rsidR="00941807" w:rsidRPr="00941807">
        <w:rPr>
          <w:rFonts w:ascii="Times New Roman" w:hAnsi="Times New Roman" w:cs="Times New Roman"/>
          <w:sz w:val="25"/>
          <w:szCs w:val="25"/>
          <w:lang w:val="en-US"/>
        </w:rPr>
        <w:t>the respondent-plainti</w:t>
      </w:r>
      <w:r>
        <w:rPr>
          <w:rFonts w:ascii="Times New Roman" w:hAnsi="Times New Roman" w:cs="Times New Roman"/>
          <w:sz w:val="25"/>
          <w:szCs w:val="25"/>
          <w:lang w:val="en-US"/>
        </w:rPr>
        <w:t xml:space="preserve">ff, the first-floor portion was </w:t>
      </w:r>
      <w:r w:rsidR="00941807" w:rsidRPr="00941807">
        <w:rPr>
          <w:rFonts w:ascii="Times New Roman" w:hAnsi="Times New Roman" w:cs="Times New Roman"/>
          <w:sz w:val="25"/>
          <w:szCs w:val="25"/>
          <w:lang w:val="en-US"/>
        </w:rPr>
        <w:t>bequeathed to the appe</w:t>
      </w:r>
      <w:r>
        <w:rPr>
          <w:rFonts w:ascii="Times New Roman" w:hAnsi="Times New Roman" w:cs="Times New Roman"/>
          <w:sz w:val="25"/>
          <w:szCs w:val="25"/>
          <w:lang w:val="en-US"/>
        </w:rPr>
        <w:t xml:space="preserve">llant-defendant and the second- </w:t>
      </w:r>
      <w:r w:rsidR="00941807" w:rsidRPr="00941807">
        <w:rPr>
          <w:rFonts w:ascii="Times New Roman" w:hAnsi="Times New Roman" w:cs="Times New Roman"/>
          <w:sz w:val="25"/>
          <w:szCs w:val="25"/>
          <w:lang w:val="en-US"/>
        </w:rPr>
        <w:t>floor portion was to</w:t>
      </w:r>
      <w:r>
        <w:rPr>
          <w:rFonts w:ascii="Times New Roman" w:hAnsi="Times New Roman" w:cs="Times New Roman"/>
          <w:sz w:val="25"/>
          <w:szCs w:val="25"/>
          <w:lang w:val="en-US"/>
        </w:rPr>
        <w:t xml:space="preserve"> be divided equally between the </w:t>
      </w:r>
      <w:r w:rsidR="00941807" w:rsidRPr="00941807">
        <w:rPr>
          <w:rFonts w:ascii="Times New Roman" w:hAnsi="Times New Roman" w:cs="Times New Roman"/>
          <w:sz w:val="25"/>
          <w:szCs w:val="25"/>
          <w:lang w:val="en-US"/>
        </w:rPr>
        <w:t>parties, with the fro</w:t>
      </w:r>
      <w:r>
        <w:rPr>
          <w:rFonts w:ascii="Times New Roman" w:hAnsi="Times New Roman" w:cs="Times New Roman"/>
          <w:sz w:val="25"/>
          <w:szCs w:val="25"/>
          <w:lang w:val="en-US"/>
        </w:rPr>
        <w:t xml:space="preserve">nt-half portion to the share of </w:t>
      </w:r>
      <w:r w:rsidR="00941807" w:rsidRPr="00941807">
        <w:rPr>
          <w:rFonts w:ascii="Times New Roman" w:hAnsi="Times New Roman" w:cs="Times New Roman"/>
          <w:sz w:val="25"/>
          <w:szCs w:val="25"/>
          <w:lang w:val="en-US"/>
        </w:rPr>
        <w:t>appellant-defendant a</w:t>
      </w:r>
      <w:r>
        <w:rPr>
          <w:rFonts w:ascii="Times New Roman" w:hAnsi="Times New Roman" w:cs="Times New Roman"/>
          <w:sz w:val="25"/>
          <w:szCs w:val="25"/>
          <w:lang w:val="en-US"/>
        </w:rPr>
        <w:t xml:space="preserve">nd the back-half portion to the </w:t>
      </w:r>
      <w:r w:rsidR="00941807" w:rsidRPr="00941807">
        <w:rPr>
          <w:rFonts w:ascii="Times New Roman" w:hAnsi="Times New Roman" w:cs="Times New Roman"/>
          <w:sz w:val="25"/>
          <w:szCs w:val="25"/>
          <w:lang w:val="en-US"/>
        </w:rPr>
        <w:t>share of respondent-pla</w:t>
      </w:r>
      <w:r>
        <w:rPr>
          <w:rFonts w:ascii="Times New Roman" w:hAnsi="Times New Roman" w:cs="Times New Roman"/>
          <w:sz w:val="25"/>
          <w:szCs w:val="25"/>
          <w:lang w:val="en-US"/>
        </w:rPr>
        <w:t xml:space="preserve">intiff. The relevant portion of </w:t>
      </w:r>
      <w:r w:rsidR="00941807" w:rsidRPr="00941807">
        <w:rPr>
          <w:rFonts w:ascii="Times New Roman" w:hAnsi="Times New Roman" w:cs="Times New Roman"/>
          <w:sz w:val="25"/>
          <w:szCs w:val="25"/>
          <w:lang w:val="en-US"/>
        </w:rPr>
        <w:t>the Will executed by the mother, reads as under:-</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"a) House No.D-1090, New Friends Colony, New Delhi shall devolve upon my both sons Shri Rajan Sethi &amp; Shri Sajan</w:t>
      </w:r>
      <w:r w:rsidR="004B7434">
        <w:rPr>
          <w:rFonts w:ascii="Times New Roman" w:hAnsi="Times New Roman" w:cs="Times New Roman"/>
          <w:sz w:val="25"/>
          <w:szCs w:val="25"/>
          <w:lang w:val="en-US"/>
        </w:rPr>
        <w:t xml:space="preserve"> Sethi in the following manner: </w:t>
      </w:r>
      <w:r w:rsidRPr="00941807">
        <w:rPr>
          <w:rFonts w:ascii="Times New Roman" w:hAnsi="Times New Roman" w:cs="Times New Roman"/>
          <w:sz w:val="25"/>
          <w:szCs w:val="25"/>
          <w:lang w:val="en-US"/>
        </w:rPr>
        <w:t xml:space="preserve">- Ground Floor shall fall to the exclusive share of my elder son Sh. Rajan Sethi, first floor shall fall to the exclusive share of my son Sh. Sajan Sethi. Top floor shall be divided by my children in equal share. The front half portion shall go to the exclusive share of my son Sh.Sajan Sethi and half back portion shall go to the exclusive share of my elder son Sh. Rajan Sethi. The booster pump/motor installed at ground floor shall be used by both the children without any </w:t>
      </w:r>
      <w:r w:rsidRPr="00941807">
        <w:rPr>
          <w:rFonts w:ascii="Times New Roman" w:hAnsi="Times New Roman" w:cs="Times New Roman"/>
          <w:sz w:val="25"/>
          <w:szCs w:val="25"/>
          <w:lang w:val="en-US"/>
        </w:rPr>
        <w:lastRenderedPageBreak/>
        <w:t>interference/obstruction by any of them in any manner what so ever. My both sons shall not sell their share in the property to an outsider without concurrence of each other and shall first offer to the other before taking any step in that regard."</w:t>
      </w:r>
    </w:p>
    <w:p w:rsidR="004B7434" w:rsidRDefault="004B7434" w:rsidP="00941807">
      <w:pPr>
        <w:spacing w:after="0" w:line="240" w:lineRule="auto"/>
        <w:jc w:val="both"/>
        <w:rPr>
          <w:rFonts w:ascii="Times New Roman" w:hAnsi="Times New Roman" w:cs="Times New Roman"/>
          <w:sz w:val="25"/>
          <w:szCs w:val="25"/>
          <w:lang w:val="en-US"/>
        </w:rPr>
      </w:pPr>
    </w:p>
    <w:p w:rsid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3. The respondent-plai</w:t>
      </w:r>
      <w:r w:rsidR="004B7434">
        <w:rPr>
          <w:rFonts w:ascii="Times New Roman" w:hAnsi="Times New Roman" w:cs="Times New Roman"/>
          <w:sz w:val="25"/>
          <w:szCs w:val="25"/>
          <w:lang w:val="en-US"/>
        </w:rPr>
        <w:t xml:space="preserve">ntiff i.e. Sh.Rajan Sethi filed </w:t>
      </w:r>
      <w:r w:rsidRPr="00941807">
        <w:rPr>
          <w:rFonts w:ascii="Times New Roman" w:hAnsi="Times New Roman" w:cs="Times New Roman"/>
          <w:sz w:val="25"/>
          <w:szCs w:val="25"/>
          <w:lang w:val="en-US"/>
        </w:rPr>
        <w:t xml:space="preserve">a suit in CIS </w:t>
      </w:r>
      <w:r w:rsidR="004B7434">
        <w:rPr>
          <w:rFonts w:ascii="Times New Roman" w:hAnsi="Times New Roman" w:cs="Times New Roman"/>
          <w:sz w:val="25"/>
          <w:szCs w:val="25"/>
          <w:lang w:val="en-US"/>
        </w:rPr>
        <w:t xml:space="preserve">No.11193 of 2016 on the file of </w:t>
      </w:r>
      <w:r w:rsidRPr="00941807">
        <w:rPr>
          <w:rFonts w:ascii="Times New Roman" w:hAnsi="Times New Roman" w:cs="Times New Roman"/>
          <w:sz w:val="25"/>
          <w:szCs w:val="25"/>
          <w:lang w:val="en-US"/>
        </w:rPr>
        <w:t>Additional District J</w:t>
      </w:r>
      <w:r w:rsidR="004B7434">
        <w:rPr>
          <w:rFonts w:ascii="Times New Roman" w:hAnsi="Times New Roman" w:cs="Times New Roman"/>
          <w:sz w:val="25"/>
          <w:szCs w:val="25"/>
          <w:lang w:val="en-US"/>
        </w:rPr>
        <w:t xml:space="preserve">udge, South-East, Saket Courts, </w:t>
      </w:r>
      <w:r w:rsidRPr="00941807">
        <w:rPr>
          <w:rFonts w:ascii="Times New Roman" w:hAnsi="Times New Roman" w:cs="Times New Roman"/>
          <w:sz w:val="25"/>
          <w:szCs w:val="25"/>
          <w:lang w:val="en-US"/>
        </w:rPr>
        <w:t>New Delhi, for partit</w:t>
      </w:r>
      <w:r w:rsidR="004B7434">
        <w:rPr>
          <w:rFonts w:ascii="Times New Roman" w:hAnsi="Times New Roman" w:cs="Times New Roman"/>
          <w:sz w:val="25"/>
          <w:szCs w:val="25"/>
          <w:lang w:val="en-US"/>
        </w:rPr>
        <w:t xml:space="preserve">ion and permanent injunction of </w:t>
      </w:r>
      <w:r w:rsidRPr="00941807">
        <w:rPr>
          <w:rFonts w:ascii="Times New Roman" w:hAnsi="Times New Roman" w:cs="Times New Roman"/>
          <w:sz w:val="25"/>
          <w:szCs w:val="25"/>
          <w:lang w:val="en-US"/>
        </w:rPr>
        <w:t>the second floor and</w:t>
      </w:r>
      <w:r w:rsidR="004B7434">
        <w:rPr>
          <w:rFonts w:ascii="Times New Roman" w:hAnsi="Times New Roman" w:cs="Times New Roman"/>
          <w:sz w:val="25"/>
          <w:szCs w:val="25"/>
          <w:lang w:val="en-US"/>
        </w:rPr>
        <w:t xml:space="preserve"> the terrace rights. As per the </w:t>
      </w:r>
      <w:r w:rsidRPr="00941807">
        <w:rPr>
          <w:rFonts w:ascii="Times New Roman" w:hAnsi="Times New Roman" w:cs="Times New Roman"/>
          <w:sz w:val="25"/>
          <w:szCs w:val="25"/>
          <w:lang w:val="en-US"/>
        </w:rPr>
        <w:t>preliminary decree pas</w:t>
      </w:r>
      <w:r w:rsidR="004B7434">
        <w:rPr>
          <w:rFonts w:ascii="Times New Roman" w:hAnsi="Times New Roman" w:cs="Times New Roman"/>
          <w:sz w:val="25"/>
          <w:szCs w:val="25"/>
          <w:lang w:val="en-US"/>
        </w:rPr>
        <w:t xml:space="preserve">sed by the Trial Court share of </w:t>
      </w:r>
      <w:r w:rsidRPr="00941807">
        <w:rPr>
          <w:rFonts w:ascii="Times New Roman" w:hAnsi="Times New Roman" w:cs="Times New Roman"/>
          <w:sz w:val="25"/>
          <w:szCs w:val="25"/>
          <w:lang w:val="en-US"/>
        </w:rPr>
        <w:t>the respondent-plaintiff and defendant was decided i</w:t>
      </w:r>
      <w:r w:rsidR="004B7434">
        <w:rPr>
          <w:rFonts w:ascii="Times New Roman" w:hAnsi="Times New Roman" w:cs="Times New Roman"/>
          <w:sz w:val="25"/>
          <w:szCs w:val="25"/>
          <w:lang w:val="en-US"/>
        </w:rPr>
        <w:t xml:space="preserve">n </w:t>
      </w:r>
      <w:r w:rsidRPr="00941807">
        <w:rPr>
          <w:rFonts w:ascii="Times New Roman" w:hAnsi="Times New Roman" w:cs="Times New Roman"/>
          <w:sz w:val="25"/>
          <w:szCs w:val="25"/>
          <w:lang w:val="en-US"/>
        </w:rPr>
        <w:t>the ratio of 50%</w:t>
      </w:r>
      <w:r w:rsidR="004B7434">
        <w:rPr>
          <w:rFonts w:ascii="Times New Roman" w:hAnsi="Times New Roman" w:cs="Times New Roman"/>
          <w:sz w:val="25"/>
          <w:szCs w:val="25"/>
          <w:lang w:val="en-US"/>
        </w:rPr>
        <w:t xml:space="preserve"> each. Though, the suit was for </w:t>
      </w:r>
      <w:r w:rsidRPr="00941807">
        <w:rPr>
          <w:rFonts w:ascii="Times New Roman" w:hAnsi="Times New Roman" w:cs="Times New Roman"/>
          <w:sz w:val="25"/>
          <w:szCs w:val="25"/>
          <w:lang w:val="en-US"/>
        </w:rPr>
        <w:t xml:space="preserve">partition of the second </w:t>
      </w:r>
      <w:r w:rsidR="004B7434">
        <w:rPr>
          <w:rFonts w:ascii="Times New Roman" w:hAnsi="Times New Roman" w:cs="Times New Roman"/>
          <w:sz w:val="25"/>
          <w:szCs w:val="25"/>
          <w:lang w:val="en-US"/>
        </w:rPr>
        <w:t xml:space="preserve">floor and terrace rights, it is </w:t>
      </w:r>
      <w:r w:rsidRPr="00941807">
        <w:rPr>
          <w:rFonts w:ascii="Times New Roman" w:hAnsi="Times New Roman" w:cs="Times New Roman"/>
          <w:sz w:val="25"/>
          <w:szCs w:val="25"/>
          <w:lang w:val="en-US"/>
        </w:rPr>
        <w:t>the appellant-defendant</w:t>
      </w:r>
      <w:r w:rsidR="004B7434">
        <w:rPr>
          <w:rFonts w:ascii="Times New Roman" w:hAnsi="Times New Roman" w:cs="Times New Roman"/>
          <w:sz w:val="25"/>
          <w:szCs w:val="25"/>
          <w:lang w:val="en-US"/>
        </w:rPr>
        <w:t>, who in the written statement,</w:t>
      </w:r>
      <w:r w:rsidRPr="00941807">
        <w:rPr>
          <w:rFonts w:ascii="Times New Roman" w:hAnsi="Times New Roman" w:cs="Times New Roman"/>
          <w:sz w:val="25"/>
          <w:szCs w:val="25"/>
          <w:lang w:val="en-US"/>
        </w:rPr>
        <w:t>raised a dispute in</w:t>
      </w:r>
      <w:r w:rsidR="004B7434">
        <w:rPr>
          <w:rFonts w:ascii="Times New Roman" w:hAnsi="Times New Roman" w:cs="Times New Roman"/>
          <w:sz w:val="25"/>
          <w:szCs w:val="25"/>
          <w:lang w:val="en-US"/>
        </w:rPr>
        <w:t xml:space="preserve"> respect of common areas in the </w:t>
      </w:r>
      <w:r w:rsidRPr="00941807">
        <w:rPr>
          <w:rFonts w:ascii="Times New Roman" w:hAnsi="Times New Roman" w:cs="Times New Roman"/>
          <w:sz w:val="25"/>
          <w:szCs w:val="25"/>
          <w:lang w:val="en-US"/>
        </w:rPr>
        <w:t xml:space="preserve">ground floor also. The appellant-defendant, </w:t>
      </w:r>
      <w:r w:rsidR="004B7434">
        <w:rPr>
          <w:rFonts w:ascii="Times New Roman" w:hAnsi="Times New Roman" w:cs="Times New Roman"/>
          <w:sz w:val="25"/>
          <w:szCs w:val="25"/>
          <w:lang w:val="en-US"/>
        </w:rPr>
        <w:t xml:space="preserve">however, </w:t>
      </w:r>
      <w:r w:rsidRPr="00941807">
        <w:rPr>
          <w:rFonts w:ascii="Times New Roman" w:hAnsi="Times New Roman" w:cs="Times New Roman"/>
          <w:sz w:val="25"/>
          <w:szCs w:val="25"/>
          <w:lang w:val="en-US"/>
        </w:rPr>
        <w:t>has not filed any cou</w:t>
      </w:r>
      <w:r w:rsidR="004B7434">
        <w:rPr>
          <w:rFonts w:ascii="Times New Roman" w:hAnsi="Times New Roman" w:cs="Times New Roman"/>
          <w:sz w:val="25"/>
          <w:szCs w:val="25"/>
          <w:lang w:val="en-US"/>
        </w:rPr>
        <w:t xml:space="preserve">nter claim in the suit. In view </w:t>
      </w:r>
      <w:r w:rsidRPr="00941807">
        <w:rPr>
          <w:rFonts w:ascii="Times New Roman" w:hAnsi="Times New Roman" w:cs="Times New Roman"/>
          <w:sz w:val="25"/>
          <w:szCs w:val="25"/>
          <w:lang w:val="en-US"/>
        </w:rPr>
        <w:t>of the claim set u</w:t>
      </w:r>
      <w:r w:rsidR="004B7434">
        <w:rPr>
          <w:rFonts w:ascii="Times New Roman" w:hAnsi="Times New Roman" w:cs="Times New Roman"/>
          <w:sz w:val="25"/>
          <w:szCs w:val="25"/>
          <w:lang w:val="en-US"/>
        </w:rPr>
        <w:t xml:space="preserve">p by the appellant-defendant in </w:t>
      </w:r>
      <w:r w:rsidRPr="00941807">
        <w:rPr>
          <w:rFonts w:ascii="Times New Roman" w:hAnsi="Times New Roman" w:cs="Times New Roman"/>
          <w:sz w:val="25"/>
          <w:szCs w:val="25"/>
          <w:lang w:val="en-US"/>
        </w:rPr>
        <w:t>respect of the common a</w:t>
      </w:r>
      <w:r w:rsidR="004B7434">
        <w:rPr>
          <w:rFonts w:ascii="Times New Roman" w:hAnsi="Times New Roman" w:cs="Times New Roman"/>
          <w:sz w:val="25"/>
          <w:szCs w:val="25"/>
          <w:lang w:val="en-US"/>
        </w:rPr>
        <w:t xml:space="preserve">reas, the following issues were </w:t>
      </w:r>
      <w:r w:rsidRPr="00941807">
        <w:rPr>
          <w:rFonts w:ascii="Times New Roman" w:hAnsi="Times New Roman" w:cs="Times New Roman"/>
          <w:sz w:val="25"/>
          <w:szCs w:val="25"/>
          <w:lang w:val="en-US"/>
        </w:rPr>
        <w:t>framed in the suit for trial:</w:t>
      </w:r>
    </w:p>
    <w:p w:rsidR="004B7434" w:rsidRPr="00941807"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"i) Whether the second floor and the terrace above of property No.D-1090, New Friends Colony, New Delhi was partitioned and if not, whether the Plaintiff is entitled to partition of the same by metes and bounds? OPP</w:t>
      </w:r>
    </w:p>
    <w:p w:rsidR="004B7434" w:rsidRDefault="004B7434" w:rsidP="004B7434">
      <w:pPr>
        <w:spacing w:after="0" w:line="240" w:lineRule="auto"/>
        <w:ind w:left="720"/>
        <w:jc w:val="both"/>
        <w:rPr>
          <w:rFonts w:ascii="Times New Roman" w:hAnsi="Times New Roman" w:cs="Times New Roman"/>
          <w:sz w:val="25"/>
          <w:szCs w:val="25"/>
          <w:lang w:val="en-US"/>
        </w:rPr>
      </w:pPr>
    </w:p>
    <w:p w:rsidR="00941807" w:rsidRPr="00941807" w:rsidRDefault="004B7434" w:rsidP="004B743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941807" w:rsidRPr="00941807">
        <w:rPr>
          <w:rFonts w:ascii="Times New Roman" w:hAnsi="Times New Roman" w:cs="Times New Roman"/>
          <w:sz w:val="25"/>
          <w:szCs w:val="25"/>
          <w:lang w:val="en-US"/>
        </w:rPr>
        <w:t xml:space="preserve"> Whether the common areas in the suit property are liable to be partitioned in terms of paragraph no.14 of the written statement? OPD</w:t>
      </w:r>
    </w:p>
    <w:p w:rsidR="004B7434" w:rsidRDefault="004B7434" w:rsidP="004B7434">
      <w:pPr>
        <w:spacing w:after="0" w:line="240" w:lineRule="auto"/>
        <w:ind w:left="720"/>
        <w:jc w:val="both"/>
        <w:rPr>
          <w:rFonts w:ascii="Times New Roman" w:hAnsi="Times New Roman" w:cs="Times New Roman"/>
          <w:sz w:val="25"/>
          <w:szCs w:val="25"/>
          <w:lang w:val="en-US"/>
        </w:rPr>
      </w:pPr>
    </w:p>
    <w:p w:rsidR="00941807" w:rsidRDefault="004B7434" w:rsidP="004B743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00941807" w:rsidRPr="00941807">
        <w:rPr>
          <w:rFonts w:ascii="Times New Roman" w:hAnsi="Times New Roman" w:cs="Times New Roman"/>
          <w:sz w:val="25"/>
          <w:szCs w:val="25"/>
          <w:lang w:val="en-US"/>
        </w:rPr>
        <w:t>Relief"</w:t>
      </w:r>
    </w:p>
    <w:p w:rsidR="004B7434" w:rsidRPr="00941807" w:rsidRDefault="004B7434" w:rsidP="004B7434">
      <w:pPr>
        <w:spacing w:after="0" w:line="240" w:lineRule="auto"/>
        <w:ind w:left="720"/>
        <w:jc w:val="both"/>
        <w:rPr>
          <w:rFonts w:ascii="Times New Roman" w:hAnsi="Times New Roman" w:cs="Times New Roman"/>
          <w:sz w:val="25"/>
          <w:szCs w:val="25"/>
          <w:lang w:val="en-US"/>
        </w:rPr>
      </w:pPr>
    </w:p>
    <w:p w:rsidR="00941807" w:rsidRP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 xml:space="preserve">4. The Trial Court by considering the pleadings and evidence on </w:t>
      </w:r>
      <w:r w:rsidR="004B7434">
        <w:rPr>
          <w:rFonts w:ascii="Times New Roman" w:hAnsi="Times New Roman" w:cs="Times New Roman"/>
          <w:sz w:val="25"/>
          <w:szCs w:val="25"/>
          <w:lang w:val="en-US"/>
        </w:rPr>
        <w:t>record, has</w:t>
      </w:r>
      <w:r w:rsidR="004B7434">
        <w:rPr>
          <w:rFonts w:ascii="Times New Roman" w:hAnsi="Times New Roman" w:cs="Times New Roman"/>
          <w:sz w:val="25"/>
          <w:szCs w:val="25"/>
          <w:lang w:val="en-US"/>
        </w:rPr>
        <w:tab/>
        <w:t xml:space="preserve">negatived the claim of the </w:t>
      </w:r>
      <w:r w:rsidRPr="00941807">
        <w:rPr>
          <w:rFonts w:ascii="Times New Roman" w:hAnsi="Times New Roman" w:cs="Times New Roman"/>
          <w:sz w:val="25"/>
          <w:szCs w:val="25"/>
          <w:lang w:val="en-US"/>
        </w:rPr>
        <w:t>appellant-defendant for the common areas, as claimed in para 14 of the written statement. On the claim of the respondent-plaintiff for partition of second floor and terrace rights, by accepting objections of the respondent-plaintiff to</w:t>
      </w:r>
      <w:r w:rsidRPr="00941807">
        <w:rPr>
          <w:rFonts w:ascii="Times New Roman" w:hAnsi="Times New Roman" w:cs="Times New Roman"/>
          <w:sz w:val="25"/>
          <w:szCs w:val="25"/>
          <w:lang w:val="en-US"/>
        </w:rPr>
        <w:tab/>
        <w:t>the Report of</w:t>
      </w:r>
      <w:r w:rsidRPr="00941807">
        <w:rPr>
          <w:rFonts w:ascii="Times New Roman" w:hAnsi="Times New Roman" w:cs="Times New Roman"/>
          <w:sz w:val="25"/>
          <w:szCs w:val="25"/>
          <w:lang w:val="en-US"/>
        </w:rPr>
        <w:tab/>
        <w:t>the</w:t>
      </w:r>
      <w:r w:rsidR="004B7434">
        <w:rPr>
          <w:rFonts w:ascii="Times New Roman" w:hAnsi="Times New Roman" w:cs="Times New Roman"/>
          <w:sz w:val="25"/>
          <w:szCs w:val="25"/>
          <w:lang w:val="en-US"/>
        </w:rPr>
        <w:t xml:space="preserve"> Court Commissioner, the Trial Court held</w:t>
      </w:r>
      <w:r w:rsidR="004B7434">
        <w:rPr>
          <w:rFonts w:ascii="Times New Roman" w:hAnsi="Times New Roman" w:cs="Times New Roman"/>
          <w:sz w:val="25"/>
          <w:szCs w:val="25"/>
          <w:lang w:val="en-US"/>
        </w:rPr>
        <w:tab/>
        <w:t xml:space="preserve">that the second </w:t>
      </w:r>
      <w:r w:rsidRPr="00941807">
        <w:rPr>
          <w:rFonts w:ascii="Times New Roman" w:hAnsi="Times New Roman" w:cs="Times New Roman"/>
          <w:sz w:val="25"/>
          <w:szCs w:val="25"/>
          <w:lang w:val="en-US"/>
        </w:rPr>
        <w:t xml:space="preserve">floor and the terrace rights cannot be partitioned by metes and bounds and, thus, final decree of partition was </w:t>
      </w:r>
      <w:r w:rsidR="004B7434">
        <w:rPr>
          <w:rFonts w:ascii="Times New Roman" w:hAnsi="Times New Roman" w:cs="Times New Roman"/>
          <w:sz w:val="25"/>
          <w:szCs w:val="25"/>
          <w:lang w:val="en-US"/>
        </w:rPr>
        <w:t xml:space="preserve">passed, granting equal share of </w:t>
      </w:r>
      <w:r w:rsidRPr="00941807">
        <w:rPr>
          <w:rFonts w:ascii="Times New Roman" w:hAnsi="Times New Roman" w:cs="Times New Roman"/>
          <w:sz w:val="25"/>
          <w:szCs w:val="25"/>
          <w:lang w:val="en-US"/>
        </w:rPr>
        <w:t>50%</w:t>
      </w:r>
      <w:r w:rsidRPr="00941807">
        <w:rPr>
          <w:rFonts w:ascii="Times New Roman" w:hAnsi="Times New Roman" w:cs="Times New Roman"/>
          <w:sz w:val="25"/>
          <w:szCs w:val="25"/>
          <w:lang w:val="en-US"/>
        </w:rPr>
        <w:tab/>
      </w:r>
      <w:r w:rsidR="004B7434">
        <w:rPr>
          <w:rFonts w:ascii="Times New Roman" w:hAnsi="Times New Roman" w:cs="Times New Roman"/>
          <w:sz w:val="25"/>
          <w:szCs w:val="25"/>
          <w:lang w:val="en-US"/>
        </w:rPr>
        <w:t xml:space="preserve"> each in the </w:t>
      </w:r>
      <w:r w:rsidRPr="00941807">
        <w:rPr>
          <w:rFonts w:ascii="Times New Roman" w:hAnsi="Times New Roman" w:cs="Times New Roman"/>
          <w:sz w:val="25"/>
          <w:szCs w:val="25"/>
          <w:lang w:val="en-US"/>
        </w:rPr>
        <w:t>second floor and the terrace rights. The Trial Court also ordered to put up the said property for sale by auction, and distribute the sale proceeds in equal share.</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5. Aggrieved by the judgment and decree dated 20.04.2018 passed in CIS No.11193 of 2016, the appellant-defendant has filed first appeal in R.F.A.No.641 of 2018 before the High Court of Delhi at New Delhi. The Regular First Appeal filed by the appellant-defendant is disposed of by the impugned judgment by the High Court of Delhi, by setting aside the judgment of the Trial Court, to the extent of directions for sale of second floor and terrace rights and issued further directions in respect of the common areas. The directions issued by the High Court read as under:-</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"(i) The appellant/defendant will not have a right to use the small driveway on the ground-floor of the property.</w:t>
      </w:r>
    </w:p>
    <w:p w:rsidR="004B7434" w:rsidRDefault="004B7434" w:rsidP="004B7434">
      <w:pPr>
        <w:spacing w:after="0" w:line="240" w:lineRule="auto"/>
        <w:ind w:left="720"/>
        <w:jc w:val="both"/>
        <w:rPr>
          <w:rFonts w:ascii="Times New Roman" w:hAnsi="Times New Roman" w:cs="Times New Roman"/>
          <w:sz w:val="25"/>
          <w:szCs w:val="25"/>
          <w:lang w:val="en-US"/>
        </w:rPr>
      </w:pPr>
    </w:p>
    <w:p w:rsidR="00941807" w:rsidRPr="00941807" w:rsidRDefault="004B7434" w:rsidP="004B743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941807" w:rsidRPr="00941807">
        <w:rPr>
          <w:rFonts w:ascii="Times New Roman" w:hAnsi="Times New Roman" w:cs="Times New Roman"/>
          <w:sz w:val="25"/>
          <w:szCs w:val="25"/>
          <w:lang w:val="en-US"/>
        </w:rPr>
        <w:t xml:space="preserve"> The appellant/defendant will however have easementary right to use the water pipes and booster pump at the rear courtyard, which are the water pipes and </w:t>
      </w:r>
      <w:r w:rsidR="00941807" w:rsidRPr="00941807">
        <w:rPr>
          <w:rFonts w:ascii="Times New Roman" w:hAnsi="Times New Roman" w:cs="Times New Roman"/>
          <w:sz w:val="25"/>
          <w:szCs w:val="25"/>
          <w:lang w:val="en-US"/>
        </w:rPr>
        <w:lastRenderedPageBreak/>
        <w:t>booster pump, and which feed the first- floor and second-floor of the suit property falling to the share of the appellant- defendant.</w:t>
      </w:r>
    </w:p>
    <w:p w:rsidR="00941807" w:rsidRPr="00941807" w:rsidRDefault="004B7434" w:rsidP="004B743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941807" w:rsidRPr="00941807">
        <w:rPr>
          <w:rFonts w:ascii="Times New Roman" w:hAnsi="Times New Roman" w:cs="Times New Roman"/>
          <w:sz w:val="25"/>
          <w:szCs w:val="25"/>
          <w:lang w:val="en-US"/>
        </w:rPr>
        <w:t>The respondent/plaintiff will use a part of the landing of the staircase on the second-floor which adjoins the back portion of the second-floor of the suit property so that a door can be constructed on this second-floor landing which opens directly to the back portion of the second-floor of the suit property falling to the share of the respondent-plaintiff.</w:t>
      </w:r>
    </w:p>
    <w:p w:rsidR="004B7434" w:rsidRDefault="004B7434" w:rsidP="004B7434">
      <w:pPr>
        <w:spacing w:after="0" w:line="240" w:lineRule="auto"/>
        <w:ind w:left="720"/>
        <w:jc w:val="both"/>
        <w:rPr>
          <w:rFonts w:ascii="Times New Roman" w:hAnsi="Times New Roman" w:cs="Times New Roman"/>
          <w:sz w:val="25"/>
          <w:szCs w:val="25"/>
          <w:lang w:val="en-US"/>
        </w:rPr>
      </w:pPr>
    </w:p>
    <w:p w:rsid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15. The appeal is accordingly disposed of in terms of the aforesaid directions, leaving the parties to bear their own costs."</w:t>
      </w:r>
    </w:p>
    <w:p w:rsidR="004B7434" w:rsidRPr="00941807" w:rsidRDefault="004B7434" w:rsidP="004B7434">
      <w:pPr>
        <w:spacing w:after="0" w:line="240" w:lineRule="auto"/>
        <w:ind w:left="720"/>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941807" w:rsidRPr="00941807">
        <w:rPr>
          <w:rFonts w:ascii="Times New Roman" w:hAnsi="Times New Roman" w:cs="Times New Roman"/>
          <w:sz w:val="25"/>
          <w:szCs w:val="25"/>
          <w:lang w:val="en-US"/>
        </w:rPr>
        <w:t xml:space="preserve"> We have heard Sri Vikas Singh, learned senior counsel appearing for the appellant-defendant and Sri P.S. Patwalia, learned senior counsel appearing for the respondent-plaintiff.</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941807" w:rsidRPr="00941807">
        <w:rPr>
          <w:rFonts w:ascii="Times New Roman" w:hAnsi="Times New Roman" w:cs="Times New Roman"/>
          <w:sz w:val="25"/>
          <w:szCs w:val="25"/>
          <w:lang w:val="en-US"/>
        </w:rPr>
        <w:t xml:space="preserve"> Mainly, it is contended by Sri Vikas Singh, learned senior counsel for the appellant-defendant, that the Trial Court and the First Appellate Court committed an error in deciding the rights of parties in respect of the common areas in the ground floor, when the suit itself was filed, confined to the partition of second floor and terrace rights. It is further contended that in any event, as the entire property is divided between the respondent-plaintiff and appellant- defendant in equal share, the appellant-defendant is also entitled for 50% of the common areas in the ground floor.</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941807" w:rsidRPr="00941807">
        <w:rPr>
          <w:rFonts w:ascii="Times New Roman" w:hAnsi="Times New Roman" w:cs="Times New Roman"/>
          <w:sz w:val="25"/>
          <w:szCs w:val="25"/>
          <w:lang w:val="en-US"/>
        </w:rPr>
        <w:t xml:space="preserve"> On the other hand, Sri P.S. Patwalia, learned senior counsel appearing for the respondent, has submitted that it was the appellant-defendant, who in the written statement had raised a dispute in respect of common areas, as such the Trial Court has framed the issue on the common areas and decided the same. It is submitted that in view of the limited rights granted for maintenance of the booster pump/motor installed in the ground floor, no other right is conferred on the appellant-defendant in the common areas in the ground floor. It is further submitted that having regard to pleadings and evidence on record, the Trial Court as well as the Appellate Court, have rightly decided the claim of the appellant-defendant in respect of the common areas also and there are no grounds to interfere with the same.</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9. It is true that the suit filed by the respondent -plaintiff is only for partition and permanent injunction with regard to second floor portion of the house and the terrace rights, but it is the appellant- defendant who has raised the dispute with regard to common areas in the suit property in terms of paragraph 14 of the written statement. The parties are claiming rights to the pr</w:t>
      </w:r>
      <w:r w:rsidR="004B7434">
        <w:rPr>
          <w:rFonts w:ascii="Times New Roman" w:hAnsi="Times New Roman" w:cs="Times New Roman"/>
          <w:sz w:val="25"/>
          <w:szCs w:val="25"/>
          <w:lang w:val="en-US"/>
        </w:rPr>
        <w:t xml:space="preserve">operty pursuant to a Will dated 27.01.2005. </w:t>
      </w:r>
      <w:r w:rsidRPr="00941807">
        <w:rPr>
          <w:rFonts w:ascii="Times New Roman" w:hAnsi="Times New Roman" w:cs="Times New Roman"/>
          <w:sz w:val="25"/>
          <w:szCs w:val="25"/>
          <w:lang w:val="en-US"/>
        </w:rPr>
        <w:t>As per the recitals of the Will, the respondent-plaintiff and the appellant-defendant are entitled to the property in question as indicated in the Will and relevant portion of the same is already extracted above.</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 xml:space="preserve">10. The Trial Court, had to frame an issue in view of the claim made by the appellant-defendant in respect of the common areas also. The High Court has found that normally a driveway on the ground floor of the property would be a common area. But in the peculiar facts of the present case, the suit property also has a side lane from which there is a direct entrance to the staircase, which takes the appellant-defendant to his first-floor </w:t>
      </w:r>
      <w:r w:rsidRPr="00941807">
        <w:rPr>
          <w:rFonts w:ascii="Times New Roman" w:hAnsi="Times New Roman" w:cs="Times New Roman"/>
          <w:sz w:val="25"/>
          <w:szCs w:val="25"/>
          <w:lang w:val="en-US"/>
        </w:rPr>
        <w:lastRenderedPageBreak/>
        <w:t>portion. In that view of the matter, it is found that the appellant-defendant cannot claim any right to use the driveway from front side. It is clear from the record that the suit property is situated on a corner plot and on one side there is a main road of the colony and on another side of the property, there is a side lane, and such side lane itself abuts a park. The side lane also is not a thoroughfare and on both sides of the lane there are gates regulated by the colony residents. However, the High Court has also taken care to ensure that the appellant-defendant has necessary access to the pipes and booster pump/motor in the rear courtyard. Having raised the dispute of the common areas, when such claim is considered by framing an issue, which we find in accordance with the pleadings and evidence on</w:t>
      </w:r>
      <w:r w:rsidR="004B7434">
        <w:rPr>
          <w:rFonts w:ascii="Times New Roman" w:hAnsi="Times New Roman" w:cs="Times New Roman"/>
          <w:sz w:val="25"/>
          <w:szCs w:val="25"/>
          <w:lang w:val="en-US"/>
        </w:rPr>
        <w:t xml:space="preserve"> record, it is not open for the </w:t>
      </w:r>
      <w:r w:rsidRPr="00941807">
        <w:rPr>
          <w:rFonts w:ascii="Times New Roman" w:hAnsi="Times New Roman" w:cs="Times New Roman"/>
          <w:sz w:val="25"/>
          <w:szCs w:val="25"/>
          <w:lang w:val="en-US"/>
        </w:rPr>
        <w:t>appellant-defendant to plead that directions issued in the</w:t>
      </w:r>
      <w:r w:rsidRPr="00941807">
        <w:rPr>
          <w:rFonts w:ascii="Times New Roman" w:hAnsi="Times New Roman" w:cs="Times New Roman"/>
          <w:sz w:val="25"/>
          <w:szCs w:val="25"/>
          <w:lang w:val="en-US"/>
        </w:rPr>
        <w:tab/>
        <w:t>impugned ju</w:t>
      </w:r>
      <w:r w:rsidR="004B7434">
        <w:rPr>
          <w:rFonts w:ascii="Times New Roman" w:hAnsi="Times New Roman" w:cs="Times New Roman"/>
          <w:sz w:val="25"/>
          <w:szCs w:val="25"/>
          <w:lang w:val="en-US"/>
        </w:rPr>
        <w:t xml:space="preserve">dgment, are beyond the scope of the </w:t>
      </w:r>
      <w:r w:rsidRPr="00941807">
        <w:rPr>
          <w:rFonts w:ascii="Times New Roman" w:hAnsi="Times New Roman" w:cs="Times New Roman"/>
          <w:sz w:val="25"/>
          <w:szCs w:val="25"/>
          <w:lang w:val="en-US"/>
        </w:rPr>
        <w:t>suit.</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941807" w:rsidRPr="00941807">
        <w:rPr>
          <w:rFonts w:ascii="Times New Roman" w:hAnsi="Times New Roman" w:cs="Times New Roman"/>
          <w:sz w:val="25"/>
          <w:szCs w:val="25"/>
          <w:lang w:val="en-US"/>
        </w:rPr>
        <w:t xml:space="preserve"> Having invited findings by raising a dispute of the common areas, the appellant-defendant cannot plead that the</w:t>
      </w:r>
      <w:r w:rsidR="00941807" w:rsidRPr="00941807">
        <w:rPr>
          <w:rFonts w:ascii="Times New Roman" w:hAnsi="Times New Roman" w:cs="Times New Roman"/>
          <w:sz w:val="25"/>
          <w:szCs w:val="25"/>
          <w:lang w:val="en-US"/>
        </w:rPr>
        <w:tab/>
        <w:t>Trial</w:t>
      </w:r>
      <w:r w:rsidR="00941807" w:rsidRPr="00941807">
        <w:rPr>
          <w:rFonts w:ascii="Times New Roman" w:hAnsi="Times New Roman" w:cs="Times New Roman"/>
          <w:sz w:val="25"/>
          <w:szCs w:val="25"/>
          <w:lang w:val="en-US"/>
        </w:rPr>
        <w:tab/>
        <w:t>Court</w:t>
      </w:r>
      <w:r>
        <w:rPr>
          <w:rFonts w:ascii="Times New Roman" w:hAnsi="Times New Roman" w:cs="Times New Roman"/>
          <w:sz w:val="25"/>
          <w:szCs w:val="25"/>
          <w:lang w:val="en-US"/>
        </w:rPr>
        <w:t xml:space="preserve"> as well</w:t>
      </w:r>
      <w:r>
        <w:rPr>
          <w:rFonts w:ascii="Times New Roman" w:hAnsi="Times New Roman" w:cs="Times New Roman"/>
          <w:sz w:val="25"/>
          <w:szCs w:val="25"/>
          <w:lang w:val="en-US"/>
        </w:rPr>
        <w:tab/>
        <w:t xml:space="preserve">as the Appellate court </w:t>
      </w:r>
      <w:r w:rsidR="00941807" w:rsidRPr="00941807">
        <w:rPr>
          <w:rFonts w:ascii="Times New Roman" w:hAnsi="Times New Roman" w:cs="Times New Roman"/>
          <w:sz w:val="25"/>
          <w:szCs w:val="25"/>
          <w:lang w:val="en-US"/>
        </w:rPr>
        <w:t>have exceeded scope of the suit, in is</w:t>
      </w:r>
      <w:r>
        <w:rPr>
          <w:rFonts w:ascii="Times New Roman" w:hAnsi="Times New Roman" w:cs="Times New Roman"/>
          <w:sz w:val="25"/>
          <w:szCs w:val="25"/>
          <w:lang w:val="en-US"/>
        </w:rPr>
        <w:t xml:space="preserve">suing directions for the common areas. From </w:t>
      </w:r>
      <w:r w:rsidR="00941807" w:rsidRPr="00941807">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00941807" w:rsidRPr="00941807">
        <w:rPr>
          <w:rFonts w:ascii="Times New Roman" w:hAnsi="Times New Roman" w:cs="Times New Roman"/>
          <w:sz w:val="25"/>
          <w:szCs w:val="25"/>
          <w:lang w:val="en-US"/>
        </w:rPr>
        <w:t xml:space="preserve">material </w:t>
      </w:r>
      <w:r>
        <w:rPr>
          <w:rFonts w:ascii="Times New Roman" w:hAnsi="Times New Roman" w:cs="Times New Roman"/>
          <w:sz w:val="25"/>
          <w:szCs w:val="25"/>
          <w:lang w:val="en-US"/>
        </w:rPr>
        <w:t xml:space="preserve">and the evidence placed on record, we </w:t>
      </w:r>
      <w:r w:rsidR="00941807" w:rsidRPr="00941807">
        <w:rPr>
          <w:rFonts w:ascii="Times New Roman" w:hAnsi="Times New Roman" w:cs="Times New Roman"/>
          <w:sz w:val="25"/>
          <w:szCs w:val="25"/>
          <w:lang w:val="en-US"/>
        </w:rPr>
        <w:t>find</w:t>
      </w:r>
      <w:r w:rsidR="00941807" w:rsidRPr="00941807">
        <w:rPr>
          <w:rFonts w:ascii="Times New Roman" w:hAnsi="Times New Roman" w:cs="Times New Roman"/>
          <w:sz w:val="25"/>
          <w:szCs w:val="25"/>
          <w:lang w:val="en-US"/>
        </w:rPr>
        <w:tab/>
      </w:r>
      <w:r>
        <w:rPr>
          <w:rFonts w:ascii="Times New Roman" w:hAnsi="Times New Roman" w:cs="Times New Roman"/>
          <w:sz w:val="25"/>
          <w:szCs w:val="25"/>
          <w:lang w:val="en-US"/>
        </w:rPr>
        <w:t xml:space="preserve"> that the judgment and </w:t>
      </w:r>
      <w:r w:rsidR="00941807" w:rsidRPr="00941807">
        <w:rPr>
          <w:rFonts w:ascii="Times New Roman" w:hAnsi="Times New Roman" w:cs="Times New Roman"/>
          <w:sz w:val="25"/>
          <w:szCs w:val="25"/>
          <w:lang w:val="en-US"/>
        </w:rPr>
        <w:t>final decr</w:t>
      </w:r>
      <w:r>
        <w:rPr>
          <w:rFonts w:ascii="Times New Roman" w:hAnsi="Times New Roman" w:cs="Times New Roman"/>
          <w:sz w:val="25"/>
          <w:szCs w:val="25"/>
          <w:lang w:val="en-US"/>
        </w:rPr>
        <w:t xml:space="preserve">ee for partition, as ordered by the </w:t>
      </w:r>
      <w:r w:rsidR="00941807" w:rsidRPr="00941807">
        <w:rPr>
          <w:rFonts w:ascii="Times New Roman" w:hAnsi="Times New Roman" w:cs="Times New Roman"/>
          <w:sz w:val="25"/>
          <w:szCs w:val="25"/>
          <w:lang w:val="en-US"/>
        </w:rPr>
        <w:t>Appellate Court and directions issued with regard to common areas are in accordance with evidence on record and we do not find any merit in these appeals so as to interfere with the same.</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4B7434" w:rsidP="00941807">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941807" w:rsidRPr="00941807">
        <w:rPr>
          <w:rFonts w:ascii="Times New Roman" w:hAnsi="Times New Roman" w:cs="Times New Roman"/>
          <w:sz w:val="25"/>
          <w:szCs w:val="25"/>
          <w:lang w:val="en-US"/>
        </w:rPr>
        <w:t xml:space="preserve"> For the aforesaid reasons, we do not find any merit in these appeals and they are to be dismissed. Before we order</w:t>
      </w:r>
      <w:r w:rsidR="00941807" w:rsidRPr="00941807">
        <w:rPr>
          <w:rFonts w:ascii="Times New Roman" w:hAnsi="Times New Roman" w:cs="Times New Roman"/>
          <w:sz w:val="25"/>
          <w:szCs w:val="25"/>
          <w:lang w:val="en-US"/>
        </w:rPr>
        <w:tab/>
        <w:t>to d</w:t>
      </w:r>
      <w:r>
        <w:rPr>
          <w:rFonts w:ascii="Times New Roman" w:hAnsi="Times New Roman" w:cs="Times New Roman"/>
          <w:sz w:val="25"/>
          <w:szCs w:val="25"/>
          <w:lang w:val="en-US"/>
        </w:rPr>
        <w:t>o so, we</w:t>
      </w:r>
      <w:r>
        <w:rPr>
          <w:rFonts w:ascii="Times New Roman" w:hAnsi="Times New Roman" w:cs="Times New Roman"/>
          <w:sz w:val="25"/>
          <w:szCs w:val="25"/>
          <w:lang w:val="en-US"/>
        </w:rPr>
        <w:tab/>
        <w:t>deem</w:t>
      </w:r>
      <w:r>
        <w:rPr>
          <w:rFonts w:ascii="Times New Roman" w:hAnsi="Times New Roman" w:cs="Times New Roman"/>
          <w:sz w:val="25"/>
          <w:szCs w:val="25"/>
          <w:lang w:val="en-US"/>
        </w:rPr>
        <w:tab/>
        <w:t xml:space="preserve">it appropriate to </w:t>
      </w:r>
      <w:r w:rsidR="00941807" w:rsidRPr="00941807">
        <w:rPr>
          <w:rFonts w:ascii="Times New Roman" w:hAnsi="Times New Roman" w:cs="Times New Roman"/>
          <w:sz w:val="25"/>
          <w:szCs w:val="25"/>
          <w:lang w:val="en-US"/>
        </w:rPr>
        <w:t>extract the following t</w:t>
      </w:r>
      <w:r>
        <w:rPr>
          <w:rFonts w:ascii="Times New Roman" w:hAnsi="Times New Roman" w:cs="Times New Roman"/>
          <w:sz w:val="25"/>
          <w:szCs w:val="25"/>
          <w:lang w:val="en-US"/>
        </w:rPr>
        <w:t xml:space="preserve">wo paragraphs of the Will dated </w:t>
      </w:r>
      <w:r w:rsidR="00941807" w:rsidRPr="00941807">
        <w:rPr>
          <w:rFonts w:ascii="Times New Roman" w:hAnsi="Times New Roman" w:cs="Times New Roman"/>
          <w:sz w:val="25"/>
          <w:szCs w:val="25"/>
          <w:lang w:val="en-US"/>
        </w:rPr>
        <w:t>27</w:t>
      </w:r>
      <w:r>
        <w:rPr>
          <w:rFonts w:ascii="Times New Roman" w:hAnsi="Times New Roman" w:cs="Times New Roman"/>
          <w:sz w:val="25"/>
          <w:szCs w:val="25"/>
          <w:lang w:val="en-US"/>
        </w:rPr>
        <w:t xml:space="preserve">.01.2005, </w:t>
      </w:r>
      <w:r w:rsidR="00941807" w:rsidRPr="00941807">
        <w:rPr>
          <w:rFonts w:ascii="Times New Roman" w:hAnsi="Times New Roman" w:cs="Times New Roman"/>
          <w:sz w:val="25"/>
          <w:szCs w:val="25"/>
          <w:lang w:val="en-US"/>
        </w:rPr>
        <w:t>executed by their mother late Smt. Krishna Sethi:-</w:t>
      </w:r>
    </w:p>
    <w:p w:rsidR="004B7434" w:rsidRDefault="004B7434" w:rsidP="00941807">
      <w:pPr>
        <w:spacing w:after="0" w:line="240" w:lineRule="auto"/>
        <w:jc w:val="both"/>
        <w:rPr>
          <w:rFonts w:ascii="Times New Roman" w:hAnsi="Times New Roman" w:cs="Times New Roman"/>
          <w:sz w:val="25"/>
          <w:szCs w:val="25"/>
          <w:lang w:val="en-US"/>
        </w:rPr>
      </w:pPr>
    </w:p>
    <w:p w:rsidR="00941807" w:rsidRP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"As life is uncertain and in order to avoid any differences or dispute by and between my legal heirs, I feel it proper and expedient to put on record my last wishes so that there is no discord or enmity or differences amongst my children/legal heirs</w:t>
      </w:r>
      <w:r w:rsidR="004B7434">
        <w:rPr>
          <w:rFonts w:ascii="Times New Roman" w:hAnsi="Times New Roman" w:cs="Times New Roman"/>
          <w:sz w:val="25"/>
          <w:szCs w:val="25"/>
          <w:lang w:val="en-US"/>
        </w:rPr>
        <w:t xml:space="preserve"> </w:t>
      </w:r>
      <w:r w:rsidRPr="00941807">
        <w:rPr>
          <w:rFonts w:ascii="Times New Roman" w:hAnsi="Times New Roman" w:cs="Times New Roman"/>
          <w:sz w:val="25"/>
          <w:szCs w:val="25"/>
          <w:lang w:val="en-US"/>
        </w:rPr>
        <w:t>for the division of assets which I may leave behind after my demise. I am at present suffering from certain incurable disease and have recently been hospitalised and I may require further hospitalisation and I am now aged about 74 years and although I am in my full senses and understand right and wrong."</w:t>
      </w:r>
    </w:p>
    <w:p w:rsidR="004B7434" w:rsidRDefault="004B7434" w:rsidP="004B7434">
      <w:pPr>
        <w:spacing w:after="0" w:line="240" w:lineRule="auto"/>
        <w:ind w:left="720"/>
        <w:jc w:val="both"/>
        <w:rPr>
          <w:rFonts w:ascii="Times New Roman" w:hAnsi="Times New Roman" w:cs="Times New Roman"/>
          <w:sz w:val="25"/>
          <w:szCs w:val="25"/>
          <w:lang w:val="en-US"/>
        </w:rPr>
      </w:pPr>
    </w:p>
    <w:p w:rsidR="00941807" w:rsidRDefault="00941807" w:rsidP="004B7434">
      <w:pPr>
        <w:spacing w:after="0" w:line="240" w:lineRule="auto"/>
        <w:ind w:left="720"/>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"Last but not the least I bestow my all blessing, love affection to my all children and their families and as them of the same from my and my late husband when we are in the heavens and continue to pray for their well being and shall desire that my all children with their family should always remain united and live the way as I and my husband have lived. My greeting for the family, brothers and sisters and the children - God may help all."</w:t>
      </w:r>
    </w:p>
    <w:p w:rsidR="004B7434" w:rsidRPr="00941807" w:rsidRDefault="004B7434" w:rsidP="004B7434">
      <w:pPr>
        <w:spacing w:after="0" w:line="240" w:lineRule="auto"/>
        <w:ind w:left="720"/>
        <w:jc w:val="both"/>
        <w:rPr>
          <w:rFonts w:ascii="Times New Roman" w:hAnsi="Times New Roman" w:cs="Times New Roman"/>
          <w:sz w:val="25"/>
          <w:szCs w:val="25"/>
          <w:lang w:val="en-US"/>
        </w:rPr>
      </w:pPr>
    </w:p>
    <w:p w:rsidR="00941807" w:rsidRDefault="00941807" w:rsidP="00941807">
      <w:pPr>
        <w:spacing w:after="0" w:line="240" w:lineRule="auto"/>
        <w:jc w:val="both"/>
        <w:rPr>
          <w:rFonts w:ascii="Times New Roman" w:hAnsi="Times New Roman" w:cs="Times New Roman"/>
          <w:sz w:val="25"/>
          <w:szCs w:val="25"/>
          <w:lang w:val="en-US"/>
        </w:rPr>
      </w:pPr>
      <w:r w:rsidRPr="00941807">
        <w:rPr>
          <w:rFonts w:ascii="Times New Roman" w:hAnsi="Times New Roman" w:cs="Times New Roman"/>
          <w:sz w:val="25"/>
          <w:szCs w:val="25"/>
          <w:lang w:val="en-US"/>
        </w:rPr>
        <w:t>13. These appeals are</w:t>
      </w:r>
      <w:r w:rsidR="004B7434">
        <w:rPr>
          <w:rFonts w:ascii="Times New Roman" w:hAnsi="Times New Roman" w:cs="Times New Roman"/>
          <w:sz w:val="25"/>
          <w:szCs w:val="25"/>
          <w:lang w:val="en-US"/>
        </w:rPr>
        <w:t xml:space="preserve"> accordingly dismissed, with no </w:t>
      </w:r>
      <w:r w:rsidRPr="00941807">
        <w:rPr>
          <w:rFonts w:ascii="Times New Roman" w:hAnsi="Times New Roman" w:cs="Times New Roman"/>
          <w:sz w:val="25"/>
          <w:szCs w:val="25"/>
          <w:lang w:val="en-US"/>
        </w:rPr>
        <w:t>order as to costs.</w:t>
      </w:r>
    </w:p>
    <w:p w:rsidR="004B7434" w:rsidRPr="00941807" w:rsidRDefault="004B7434" w:rsidP="00941807">
      <w:pPr>
        <w:spacing w:after="0" w:line="240" w:lineRule="auto"/>
        <w:jc w:val="both"/>
        <w:rPr>
          <w:rFonts w:ascii="Times New Roman" w:hAnsi="Times New Roman" w:cs="Times New Roman"/>
          <w:sz w:val="25"/>
          <w:szCs w:val="25"/>
          <w:lang w:val="en-US"/>
        </w:rPr>
      </w:pPr>
    </w:p>
    <w:p w:rsidR="00F35747" w:rsidRPr="00F35747" w:rsidRDefault="00F35747" w:rsidP="00941807">
      <w:pPr>
        <w:spacing w:after="0" w:line="240" w:lineRule="auto"/>
        <w:jc w:val="both"/>
        <w:rPr>
          <w:rFonts w:ascii="Times New Roman" w:hAnsi="Times New Roman" w:cs="Times New Roman"/>
          <w:sz w:val="25"/>
          <w:szCs w:val="25"/>
          <w:lang w:val="en-US"/>
        </w:rPr>
      </w:pPr>
    </w:p>
    <w:sectPr w:rsidR="00F35747" w:rsidRPr="00F35747"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D08" w:rsidRDefault="00324D08" w:rsidP="00F53B58">
      <w:pPr>
        <w:spacing w:after="0" w:line="240" w:lineRule="auto"/>
      </w:pPr>
      <w:r>
        <w:separator/>
      </w:r>
    </w:p>
  </w:endnote>
  <w:endnote w:type="continuationSeparator" w:id="1">
    <w:p w:rsidR="00324D08" w:rsidRDefault="00324D0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941807" w:rsidRPr="009F0D03" w:rsidRDefault="00941807"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rPr>
          <w:t xml:space="preserve"> </w:t>
        </w:r>
        <w:r w:rsidRPr="009F0D03">
          <w:rPr>
            <w:rFonts w:ascii="Times New Roman" w:hAnsi="Times New Roman" w:cs="Times New Roman"/>
          </w:rPr>
          <w:fldChar w:fldCharType="begin"/>
        </w:r>
        <w:r w:rsidRPr="009F0D03">
          <w:rPr>
            <w:rFonts w:ascii="Times New Roman" w:hAnsi="Times New Roman" w:cs="Times New Roman"/>
          </w:rPr>
          <w:instrText xml:space="preserve"> PAGE   \* MERGEFORMAT </w:instrText>
        </w:r>
        <w:r w:rsidRPr="009F0D03">
          <w:rPr>
            <w:rFonts w:ascii="Times New Roman" w:hAnsi="Times New Roman" w:cs="Times New Roman"/>
          </w:rPr>
          <w:fldChar w:fldCharType="separate"/>
        </w:r>
        <w:r w:rsidR="004B7434">
          <w:rPr>
            <w:rFonts w:ascii="Times New Roman" w:hAnsi="Times New Roman" w:cs="Times New Roman"/>
            <w:noProof/>
          </w:rPr>
          <w:t>1</w:t>
        </w:r>
        <w:r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941807" w:rsidRDefault="00941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D08" w:rsidRDefault="00324D08" w:rsidP="00F53B58">
      <w:pPr>
        <w:spacing w:after="0" w:line="240" w:lineRule="auto"/>
      </w:pPr>
      <w:r>
        <w:separator/>
      </w:r>
    </w:p>
  </w:footnote>
  <w:footnote w:type="continuationSeparator" w:id="1">
    <w:p w:rsidR="00324D08" w:rsidRDefault="00324D0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0C672E"/>
    <w:rsid w:val="0010188B"/>
    <w:rsid w:val="001D3D22"/>
    <w:rsid w:val="001F23E5"/>
    <w:rsid w:val="002138DF"/>
    <w:rsid w:val="00273291"/>
    <w:rsid w:val="002B2CCE"/>
    <w:rsid w:val="002D1AF5"/>
    <w:rsid w:val="002F3764"/>
    <w:rsid w:val="00324D08"/>
    <w:rsid w:val="00361940"/>
    <w:rsid w:val="003766BA"/>
    <w:rsid w:val="003B20DD"/>
    <w:rsid w:val="003E69E4"/>
    <w:rsid w:val="00440DA5"/>
    <w:rsid w:val="00450C0A"/>
    <w:rsid w:val="004931E5"/>
    <w:rsid w:val="004B7434"/>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149A8"/>
    <w:rsid w:val="00864670"/>
    <w:rsid w:val="008C3F13"/>
    <w:rsid w:val="008D75ED"/>
    <w:rsid w:val="008E0E28"/>
    <w:rsid w:val="009317F5"/>
    <w:rsid w:val="009353BA"/>
    <w:rsid w:val="00941807"/>
    <w:rsid w:val="00957F86"/>
    <w:rsid w:val="00974E1A"/>
    <w:rsid w:val="009F0D03"/>
    <w:rsid w:val="00A03081"/>
    <w:rsid w:val="00A10FE5"/>
    <w:rsid w:val="00A13D80"/>
    <w:rsid w:val="00A3584D"/>
    <w:rsid w:val="00A35F70"/>
    <w:rsid w:val="00A5295F"/>
    <w:rsid w:val="00AD4228"/>
    <w:rsid w:val="00B41EB0"/>
    <w:rsid w:val="00B446C1"/>
    <w:rsid w:val="00B6556E"/>
    <w:rsid w:val="00B96A26"/>
    <w:rsid w:val="00C01D0A"/>
    <w:rsid w:val="00C77DBB"/>
    <w:rsid w:val="00D31DC8"/>
    <w:rsid w:val="00D40C8B"/>
    <w:rsid w:val="00D4162C"/>
    <w:rsid w:val="00D43D2C"/>
    <w:rsid w:val="00D8258E"/>
    <w:rsid w:val="00D842EA"/>
    <w:rsid w:val="00D92B51"/>
    <w:rsid w:val="00DA0341"/>
    <w:rsid w:val="00DB2D37"/>
    <w:rsid w:val="00DB58E3"/>
    <w:rsid w:val="00DD1AE8"/>
    <w:rsid w:val="00DD1E9A"/>
    <w:rsid w:val="00DE5CEB"/>
    <w:rsid w:val="00E02F5A"/>
    <w:rsid w:val="00E305C8"/>
    <w:rsid w:val="00E801FD"/>
    <w:rsid w:val="00EA4410"/>
    <w:rsid w:val="00EB056D"/>
    <w:rsid w:val="00ED5492"/>
    <w:rsid w:val="00EE7837"/>
    <w:rsid w:val="00F11A00"/>
    <w:rsid w:val="00F2610B"/>
    <w:rsid w:val="00F35747"/>
    <w:rsid w:val="00F362BD"/>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2020-05-30T15:34:00Z</cp:lastPrinted>
  <dcterms:created xsi:type="dcterms:W3CDTF">2020-05-30T17:21:00Z</dcterms:created>
  <dcterms:modified xsi:type="dcterms:W3CDTF">2020-05-30T17:21:00Z</dcterms:modified>
</cp:coreProperties>
</file>