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C09" w:rsidRDefault="002F4BB8">
      <w:pPr>
        <w:pStyle w:val="Heading1"/>
        <w:spacing w:before="84"/>
        <w:ind w:left="0" w:right="156"/>
        <w:jc w:val="right"/>
      </w:pPr>
      <w:r>
        <w:rPr>
          <w:u w:val="thick"/>
        </w:rPr>
        <w:t>REPORTABLE</w:t>
      </w:r>
    </w:p>
    <w:p w:rsidR="00C73C09" w:rsidRDefault="00C73C09">
      <w:pPr>
        <w:pStyle w:val="BodyText"/>
        <w:spacing w:before="5"/>
        <w:jc w:val="left"/>
        <w:rPr>
          <w:b/>
          <w:sz w:val="23"/>
        </w:rPr>
      </w:pPr>
    </w:p>
    <w:p w:rsidR="00C73C09" w:rsidRDefault="002F4BB8">
      <w:pPr>
        <w:spacing w:before="101" w:line="259" w:lineRule="auto"/>
        <w:ind w:left="2390" w:right="2047"/>
        <w:jc w:val="center"/>
        <w:rPr>
          <w:b/>
          <w:sz w:val="28"/>
        </w:rPr>
      </w:pPr>
      <w:r>
        <w:rPr>
          <w:b/>
          <w:sz w:val="28"/>
        </w:rPr>
        <w:t>IN THE SUPREME COURT OF INDIA CIVIL APPELLATE JURISDICTION</w:t>
      </w:r>
    </w:p>
    <w:p w:rsidR="00C73C09" w:rsidRDefault="00C73C09">
      <w:pPr>
        <w:pStyle w:val="BodyText"/>
        <w:spacing w:before="10"/>
        <w:jc w:val="left"/>
        <w:rPr>
          <w:b/>
          <w:sz w:val="27"/>
        </w:rPr>
      </w:pPr>
    </w:p>
    <w:p w:rsidR="00C73C09" w:rsidRDefault="002F4BB8">
      <w:pPr>
        <w:spacing w:line="317" w:lineRule="exact"/>
        <w:ind w:left="2390" w:right="2051"/>
        <w:jc w:val="center"/>
        <w:rPr>
          <w:b/>
          <w:sz w:val="28"/>
        </w:rPr>
      </w:pPr>
      <w:r>
        <w:rPr>
          <w:b/>
          <w:sz w:val="28"/>
          <w:u w:val="thick"/>
        </w:rPr>
        <w:t>CIVIL APPEAL NOS.1429-1430/2020</w:t>
      </w:r>
    </w:p>
    <w:p w:rsidR="00C73C09" w:rsidRDefault="002F4BB8">
      <w:pPr>
        <w:ind w:left="980"/>
        <w:rPr>
          <w:b/>
          <w:sz w:val="28"/>
        </w:rPr>
      </w:pPr>
      <w:r>
        <w:rPr>
          <w:b/>
          <w:sz w:val="28"/>
        </w:rPr>
        <w:t>(arising out of SLP (C) Nos. 13703-13704 of 2019)</w:t>
      </w:r>
    </w:p>
    <w:p w:rsidR="00C73C09" w:rsidRDefault="00C73C09">
      <w:pPr>
        <w:pStyle w:val="BodyText"/>
        <w:spacing w:before="1"/>
        <w:jc w:val="left"/>
        <w:rPr>
          <w:b/>
        </w:rPr>
      </w:pPr>
    </w:p>
    <w:p w:rsidR="00C73C09" w:rsidRDefault="002F4BB8">
      <w:pPr>
        <w:tabs>
          <w:tab w:val="left" w:pos="6885"/>
        </w:tabs>
        <w:spacing w:line="259" w:lineRule="auto"/>
        <w:ind w:left="500" w:right="278"/>
        <w:jc w:val="center"/>
        <w:rPr>
          <w:b/>
          <w:sz w:val="28"/>
        </w:rPr>
      </w:pPr>
      <w:r>
        <w:rPr>
          <w:b/>
          <w:sz w:val="28"/>
        </w:rPr>
        <w:t>BENEDICT</w:t>
      </w:r>
      <w:r>
        <w:rPr>
          <w:b/>
          <w:spacing w:val="-4"/>
          <w:sz w:val="28"/>
        </w:rPr>
        <w:t xml:space="preserve"> </w:t>
      </w:r>
      <w:r>
        <w:rPr>
          <w:b/>
          <w:sz w:val="28"/>
        </w:rPr>
        <w:t>DENIS</w:t>
      </w:r>
      <w:r>
        <w:rPr>
          <w:b/>
          <w:spacing w:val="-3"/>
          <w:sz w:val="28"/>
        </w:rPr>
        <w:t xml:space="preserve"> </w:t>
      </w:r>
      <w:r>
        <w:rPr>
          <w:b/>
          <w:sz w:val="28"/>
        </w:rPr>
        <w:t>KINNY</w:t>
      </w:r>
      <w:r>
        <w:rPr>
          <w:b/>
          <w:sz w:val="28"/>
        </w:rPr>
        <w:tab/>
      </w:r>
      <w:r>
        <w:rPr>
          <w:b/>
          <w:spacing w:val="-1"/>
          <w:sz w:val="28"/>
        </w:rPr>
        <w:t xml:space="preserve">...APPELLANT(S) </w:t>
      </w:r>
      <w:r>
        <w:rPr>
          <w:b/>
          <w:sz w:val="28"/>
        </w:rPr>
        <w:t>VERSUS</w:t>
      </w:r>
    </w:p>
    <w:p w:rsidR="00C73C09" w:rsidRDefault="00C73C09">
      <w:pPr>
        <w:pStyle w:val="BodyText"/>
        <w:spacing w:before="3"/>
        <w:jc w:val="left"/>
        <w:rPr>
          <w:b/>
          <w:sz w:val="30"/>
        </w:rPr>
      </w:pPr>
    </w:p>
    <w:p w:rsidR="00C73C09" w:rsidRDefault="002F4BB8">
      <w:pPr>
        <w:tabs>
          <w:tab w:val="left" w:leader="dot" w:pos="7037"/>
        </w:tabs>
        <w:ind w:left="267"/>
        <w:jc w:val="center"/>
        <w:rPr>
          <w:b/>
          <w:sz w:val="28"/>
        </w:rPr>
      </w:pPr>
      <w:r>
        <w:rPr>
          <w:b/>
          <w:sz w:val="28"/>
        </w:rPr>
        <w:t>TULIP BRIAN MIRANDA</w:t>
      </w:r>
      <w:r>
        <w:rPr>
          <w:b/>
          <w:spacing w:val="-7"/>
          <w:sz w:val="28"/>
        </w:rPr>
        <w:t xml:space="preserve"> </w:t>
      </w:r>
      <w:r>
        <w:rPr>
          <w:b/>
          <w:sz w:val="28"/>
        </w:rPr>
        <w:t>&amp;</w:t>
      </w:r>
      <w:r>
        <w:rPr>
          <w:b/>
          <w:spacing w:val="-2"/>
          <w:sz w:val="28"/>
        </w:rPr>
        <w:t xml:space="preserve"> </w:t>
      </w:r>
      <w:r>
        <w:rPr>
          <w:b/>
          <w:sz w:val="28"/>
        </w:rPr>
        <w:t>ORS.</w:t>
      </w:r>
      <w:r>
        <w:rPr>
          <w:b/>
          <w:sz w:val="28"/>
        </w:rPr>
        <w:tab/>
        <w:t>RESPONDENT(S)</w:t>
      </w:r>
    </w:p>
    <w:p w:rsidR="00C73C09" w:rsidRDefault="00C73C09">
      <w:pPr>
        <w:pStyle w:val="BodyText"/>
        <w:spacing w:before="4"/>
        <w:jc w:val="left"/>
        <w:rPr>
          <w:b/>
          <w:sz w:val="46"/>
        </w:rPr>
      </w:pPr>
    </w:p>
    <w:p w:rsidR="00C73C09" w:rsidRDefault="002F4BB8">
      <w:pPr>
        <w:ind w:left="2390" w:right="2050"/>
        <w:jc w:val="center"/>
        <w:rPr>
          <w:b/>
          <w:sz w:val="28"/>
        </w:rPr>
      </w:pPr>
      <w:r>
        <w:rPr>
          <w:b/>
          <w:sz w:val="28"/>
          <w:u w:val="thick"/>
        </w:rPr>
        <w:t>WITH</w:t>
      </w:r>
    </w:p>
    <w:p w:rsidR="00C73C09" w:rsidRDefault="002F4BB8">
      <w:pPr>
        <w:spacing w:before="185" w:line="317" w:lineRule="exact"/>
        <w:ind w:left="2390" w:right="2051"/>
        <w:jc w:val="center"/>
        <w:rPr>
          <w:b/>
          <w:sz w:val="28"/>
        </w:rPr>
      </w:pPr>
      <w:r>
        <w:rPr>
          <w:b/>
          <w:sz w:val="28"/>
          <w:u w:val="thick"/>
        </w:rPr>
        <w:t>CIVIL APPEAL NO.1431/2020</w:t>
      </w:r>
    </w:p>
    <w:p w:rsidR="00C73C09" w:rsidRDefault="002F4BB8">
      <w:pPr>
        <w:ind w:left="500" w:right="160"/>
        <w:jc w:val="center"/>
        <w:rPr>
          <w:b/>
          <w:sz w:val="28"/>
        </w:rPr>
      </w:pPr>
      <w:r>
        <w:rPr>
          <w:b/>
          <w:sz w:val="28"/>
        </w:rPr>
        <w:t>(arising out of SLP (C) No. 19732 of 2019)</w:t>
      </w:r>
    </w:p>
    <w:p w:rsidR="00C73C09" w:rsidRDefault="00C73C09">
      <w:pPr>
        <w:pStyle w:val="BodyText"/>
        <w:spacing w:before="3"/>
        <w:jc w:val="left"/>
        <w:rPr>
          <w:b/>
        </w:rPr>
      </w:pPr>
    </w:p>
    <w:p w:rsidR="00C73C09" w:rsidRDefault="002F4BB8">
      <w:pPr>
        <w:tabs>
          <w:tab w:val="left" w:leader="dot" w:pos="7109"/>
        </w:tabs>
        <w:spacing w:before="1"/>
        <w:ind w:left="219"/>
        <w:jc w:val="center"/>
        <w:rPr>
          <w:b/>
          <w:sz w:val="28"/>
        </w:rPr>
      </w:pPr>
      <w:r>
        <w:rPr>
          <w:b/>
          <w:sz w:val="28"/>
        </w:rPr>
        <w:t>SMT. PRACHI</w:t>
      </w:r>
      <w:r>
        <w:rPr>
          <w:b/>
          <w:spacing w:val="-6"/>
          <w:sz w:val="28"/>
        </w:rPr>
        <w:t xml:space="preserve"> </w:t>
      </w:r>
      <w:r>
        <w:rPr>
          <w:b/>
          <w:sz w:val="28"/>
        </w:rPr>
        <w:t>PRASAD</w:t>
      </w:r>
      <w:r>
        <w:rPr>
          <w:b/>
          <w:spacing w:val="-3"/>
          <w:sz w:val="28"/>
        </w:rPr>
        <w:t xml:space="preserve"> </w:t>
      </w:r>
      <w:r>
        <w:rPr>
          <w:b/>
          <w:sz w:val="28"/>
        </w:rPr>
        <w:t>PARAB</w:t>
      </w:r>
      <w:r>
        <w:rPr>
          <w:b/>
          <w:sz w:val="28"/>
        </w:rPr>
        <w:tab/>
        <w:t>APPELLANT(S)</w:t>
      </w:r>
    </w:p>
    <w:p w:rsidR="00C73C09" w:rsidRDefault="002F4BB8">
      <w:pPr>
        <w:spacing w:before="23"/>
        <w:ind w:left="2390" w:right="2050"/>
        <w:jc w:val="center"/>
        <w:rPr>
          <w:b/>
          <w:sz w:val="28"/>
        </w:rPr>
      </w:pPr>
      <w:r>
        <w:rPr>
          <w:b/>
          <w:sz w:val="28"/>
        </w:rPr>
        <w:t>VERSUS</w:t>
      </w:r>
    </w:p>
    <w:p w:rsidR="00C73C09" w:rsidRDefault="00C73C09">
      <w:pPr>
        <w:pStyle w:val="BodyText"/>
        <w:spacing w:before="7"/>
        <w:jc w:val="left"/>
        <w:rPr>
          <w:b/>
          <w:sz w:val="32"/>
        </w:rPr>
      </w:pPr>
    </w:p>
    <w:p w:rsidR="00C73C09" w:rsidRDefault="002F4BB8">
      <w:pPr>
        <w:tabs>
          <w:tab w:val="left" w:leader="dot" w:pos="7037"/>
        </w:tabs>
        <w:ind w:left="268"/>
        <w:jc w:val="center"/>
        <w:rPr>
          <w:b/>
          <w:sz w:val="28"/>
        </w:rPr>
      </w:pPr>
      <w:r>
        <w:rPr>
          <w:b/>
          <w:sz w:val="28"/>
        </w:rPr>
        <w:t>THE STATE OF MAHARASHTRA</w:t>
      </w:r>
      <w:r>
        <w:rPr>
          <w:b/>
          <w:spacing w:val="-9"/>
          <w:sz w:val="28"/>
        </w:rPr>
        <w:t xml:space="preserve"> </w:t>
      </w:r>
      <w:r>
        <w:rPr>
          <w:b/>
          <w:sz w:val="28"/>
        </w:rPr>
        <w:t>&amp;</w:t>
      </w:r>
      <w:r>
        <w:rPr>
          <w:b/>
          <w:spacing w:val="-3"/>
          <w:sz w:val="28"/>
        </w:rPr>
        <w:t xml:space="preserve"> </w:t>
      </w:r>
      <w:r>
        <w:rPr>
          <w:b/>
          <w:sz w:val="28"/>
        </w:rPr>
        <w:t>ORS.</w:t>
      </w:r>
      <w:r>
        <w:rPr>
          <w:b/>
          <w:sz w:val="28"/>
        </w:rPr>
        <w:tab/>
        <w:t>RESPONDENT(S)</w:t>
      </w:r>
    </w:p>
    <w:p w:rsidR="00C73C09" w:rsidRDefault="00C73C09">
      <w:pPr>
        <w:pStyle w:val="BodyText"/>
        <w:jc w:val="left"/>
        <w:rPr>
          <w:b/>
          <w:sz w:val="32"/>
        </w:rPr>
      </w:pPr>
    </w:p>
    <w:p w:rsidR="00C73C09" w:rsidRDefault="00C73C09">
      <w:pPr>
        <w:pStyle w:val="BodyText"/>
        <w:spacing w:before="5"/>
        <w:jc w:val="left"/>
        <w:rPr>
          <w:b/>
          <w:sz w:val="44"/>
        </w:rPr>
      </w:pPr>
    </w:p>
    <w:p w:rsidR="00C73C09" w:rsidRDefault="002F4BB8">
      <w:pPr>
        <w:ind w:left="2390" w:right="2050"/>
        <w:jc w:val="center"/>
        <w:rPr>
          <w:b/>
          <w:sz w:val="28"/>
        </w:rPr>
      </w:pPr>
      <w:r>
        <w:rPr>
          <w:b/>
          <w:sz w:val="28"/>
          <w:u w:val="thick"/>
        </w:rPr>
        <w:t>J U D G M E N T</w:t>
      </w:r>
    </w:p>
    <w:p w:rsidR="00C73C09" w:rsidRDefault="00C73C09">
      <w:pPr>
        <w:pStyle w:val="BodyText"/>
        <w:jc w:val="left"/>
        <w:rPr>
          <w:b/>
          <w:sz w:val="20"/>
        </w:rPr>
      </w:pPr>
    </w:p>
    <w:p w:rsidR="00C73C09" w:rsidRDefault="00C73C09">
      <w:pPr>
        <w:pStyle w:val="BodyText"/>
        <w:jc w:val="left"/>
        <w:rPr>
          <w:b/>
          <w:sz w:val="20"/>
        </w:rPr>
      </w:pPr>
    </w:p>
    <w:p w:rsidR="00C73C09" w:rsidRDefault="002F4BB8">
      <w:pPr>
        <w:spacing w:before="236"/>
        <w:ind w:left="500"/>
        <w:rPr>
          <w:b/>
          <w:sz w:val="28"/>
        </w:rPr>
      </w:pPr>
      <w:r>
        <w:rPr>
          <w:b/>
          <w:sz w:val="28"/>
          <w:u w:val="thick"/>
        </w:rPr>
        <w:t>ASHOK BHUSHAN, J.</w:t>
      </w:r>
    </w:p>
    <w:p w:rsidR="00C73C09" w:rsidRDefault="00C73C09">
      <w:pPr>
        <w:pStyle w:val="BodyText"/>
        <w:jc w:val="left"/>
        <w:rPr>
          <w:b/>
          <w:sz w:val="20"/>
        </w:rPr>
      </w:pPr>
    </w:p>
    <w:p w:rsidR="00C73C09" w:rsidRDefault="002F4BB8">
      <w:pPr>
        <w:pStyle w:val="BodyText"/>
        <w:spacing w:before="251" w:line="480" w:lineRule="auto"/>
        <w:ind w:left="500" w:right="157" w:firstLine="719"/>
      </w:pPr>
      <w:r>
        <w:t>The question which has arisen in these appeals is as to whether the High Court in exercise of its Constitutional  jurisdiction  conferred  under</w:t>
      </w:r>
      <w:r>
        <w:rPr>
          <w:spacing w:val="-72"/>
        </w:rPr>
        <w:t xml:space="preserve"> </w:t>
      </w:r>
      <w:r>
        <w:t>Article</w:t>
      </w:r>
    </w:p>
    <w:p w:rsidR="00C73C09" w:rsidRDefault="002F4BB8">
      <w:pPr>
        <w:pStyle w:val="BodyText"/>
        <w:ind w:left="500"/>
      </w:pPr>
      <w:r>
        <w:t>226  of  Constitution  of  India  can  pass  an</w:t>
      </w:r>
      <w:r>
        <w:rPr>
          <w:spacing w:val="99"/>
        </w:rPr>
        <w:t xml:space="preserve"> </w:t>
      </w:r>
      <w:r>
        <w:t>order</w:t>
      </w:r>
    </w:p>
    <w:p w:rsidR="00C73C09" w:rsidRDefault="00C73C09">
      <w:pPr>
        <w:pStyle w:val="BodyText"/>
        <w:spacing w:before="1"/>
        <w:jc w:val="left"/>
        <w:rPr>
          <w:sz w:val="13"/>
        </w:rPr>
      </w:pPr>
    </w:p>
    <w:p w:rsidR="00C73C09" w:rsidRDefault="00C73C09">
      <w:pPr>
        <w:pStyle w:val="BodyText"/>
        <w:spacing w:before="10"/>
        <w:jc w:val="left"/>
        <w:rPr>
          <w:sz w:val="8"/>
        </w:rPr>
      </w:pPr>
    </w:p>
    <w:p w:rsidR="00C73C09" w:rsidRDefault="00C73C09">
      <w:pPr>
        <w:spacing w:line="85" w:lineRule="exact"/>
        <w:ind w:left="100"/>
        <w:rPr>
          <w:rFonts w:ascii="Arial"/>
          <w:sz w:val="9"/>
        </w:rPr>
      </w:pPr>
      <w:r w:rsidRPr="00C73C09">
        <w:pict>
          <v:group id="_x0000_s1026" style="position:absolute;left:0;text-align:left;margin-left:62.9pt;margin-top:2.25pt;width:21.85pt;height:31.5pt;z-index:-251658240;mso-position-horizontal-relative:page" coordorigin="1258,45" coordsize="437,630">
            <v:shape id="_x0000_s1029"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1028"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1027"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w10:wrap anchorx="page"/>
          </v:group>
        </w:pict>
      </w:r>
      <w:r w:rsidR="002F4BB8">
        <w:rPr>
          <w:rFonts w:ascii="Arial"/>
          <w:w w:val="105"/>
          <w:sz w:val="9"/>
        </w:rPr>
        <w:t>Signature Not Verified</w:t>
      </w:r>
    </w:p>
    <w:p w:rsidR="00C73C09" w:rsidRDefault="002F4BB8">
      <w:pPr>
        <w:tabs>
          <w:tab w:val="left" w:pos="2796"/>
          <w:tab w:val="left" w:pos="3245"/>
          <w:tab w:val="left" w:pos="4365"/>
          <w:tab w:val="left" w:pos="5824"/>
          <w:tab w:val="left" w:pos="7619"/>
          <w:tab w:val="left" w:pos="8235"/>
          <w:tab w:val="left" w:pos="8684"/>
        </w:tabs>
        <w:spacing w:line="274" w:lineRule="exact"/>
        <w:ind w:left="100"/>
        <w:rPr>
          <w:sz w:val="28"/>
        </w:rPr>
      </w:pPr>
      <w:r>
        <w:rPr>
          <w:rFonts w:ascii="Arial"/>
          <w:w w:val="104"/>
          <w:position w:val="-1"/>
          <w:sz w:val="9"/>
        </w:rPr>
        <w:t>Digitally</w:t>
      </w:r>
      <w:r>
        <w:rPr>
          <w:rFonts w:ascii="Arial"/>
          <w:spacing w:val="1"/>
          <w:position w:val="-1"/>
          <w:sz w:val="9"/>
        </w:rPr>
        <w:t xml:space="preserve"> </w:t>
      </w:r>
      <w:r>
        <w:rPr>
          <w:rFonts w:ascii="Arial"/>
          <w:spacing w:val="-1"/>
          <w:w w:val="104"/>
          <w:position w:val="-1"/>
          <w:sz w:val="9"/>
        </w:rPr>
        <w:t>s</w:t>
      </w:r>
      <w:r>
        <w:rPr>
          <w:spacing w:val="-168"/>
          <w:sz w:val="28"/>
        </w:rPr>
        <w:t>i</w:t>
      </w:r>
      <w:r>
        <w:rPr>
          <w:rFonts w:ascii="Arial"/>
          <w:w w:val="104"/>
          <w:position w:val="-1"/>
          <w:sz w:val="9"/>
        </w:rPr>
        <w:t>ign</w:t>
      </w:r>
      <w:r>
        <w:rPr>
          <w:rFonts w:ascii="Arial"/>
          <w:spacing w:val="-11"/>
          <w:w w:val="104"/>
          <w:position w:val="-1"/>
          <w:sz w:val="9"/>
        </w:rPr>
        <w:t>e</w:t>
      </w:r>
      <w:r>
        <w:rPr>
          <w:spacing w:val="-159"/>
          <w:sz w:val="28"/>
        </w:rPr>
        <w:t>n</w:t>
      </w:r>
      <w:r>
        <w:rPr>
          <w:rFonts w:ascii="Arial"/>
          <w:w w:val="104"/>
          <w:position w:val="-1"/>
          <w:sz w:val="9"/>
        </w:rPr>
        <w:t>d</w:t>
      </w:r>
      <w:r>
        <w:rPr>
          <w:rFonts w:ascii="Arial"/>
          <w:spacing w:val="1"/>
          <w:position w:val="-1"/>
          <w:sz w:val="9"/>
        </w:rPr>
        <w:t xml:space="preserve"> </w:t>
      </w:r>
      <w:r>
        <w:rPr>
          <w:rFonts w:ascii="Arial"/>
          <w:w w:val="104"/>
          <w:position w:val="-1"/>
          <w:sz w:val="9"/>
        </w:rPr>
        <w:t>b</w:t>
      </w:r>
      <w:r>
        <w:rPr>
          <w:rFonts w:ascii="Arial"/>
          <w:spacing w:val="-20"/>
          <w:w w:val="104"/>
          <w:position w:val="-1"/>
          <w:sz w:val="9"/>
        </w:rPr>
        <w:t>y</w:t>
      </w:r>
      <w:r>
        <w:rPr>
          <w:spacing w:val="-1"/>
          <w:sz w:val="28"/>
        </w:rPr>
        <w:t>terdictin</w:t>
      </w:r>
      <w:r>
        <w:rPr>
          <w:sz w:val="28"/>
        </w:rPr>
        <w:t>g</w:t>
      </w:r>
      <w:r>
        <w:rPr>
          <w:sz w:val="28"/>
        </w:rPr>
        <w:tab/>
      </w:r>
      <w:r>
        <w:rPr>
          <w:sz w:val="28"/>
        </w:rPr>
        <w:t>a</w:t>
      </w:r>
      <w:r>
        <w:rPr>
          <w:sz w:val="28"/>
        </w:rPr>
        <w:tab/>
      </w:r>
      <w:r>
        <w:rPr>
          <w:spacing w:val="-1"/>
          <w:sz w:val="28"/>
        </w:rPr>
        <w:t>lega</w:t>
      </w:r>
      <w:r>
        <w:rPr>
          <w:sz w:val="28"/>
        </w:rPr>
        <w:t>l</w:t>
      </w:r>
      <w:r>
        <w:rPr>
          <w:sz w:val="28"/>
        </w:rPr>
        <w:tab/>
      </w:r>
      <w:r>
        <w:rPr>
          <w:spacing w:val="-1"/>
          <w:sz w:val="28"/>
        </w:rPr>
        <w:t>fict</w:t>
      </w:r>
      <w:r>
        <w:rPr>
          <w:spacing w:val="1"/>
          <w:sz w:val="28"/>
        </w:rPr>
        <w:t>i</w:t>
      </w:r>
      <w:r>
        <w:rPr>
          <w:spacing w:val="-1"/>
          <w:sz w:val="28"/>
        </w:rPr>
        <w:t>o</w:t>
      </w:r>
      <w:r>
        <w:rPr>
          <w:sz w:val="28"/>
        </w:rPr>
        <w:t>n</w:t>
      </w:r>
      <w:r>
        <w:rPr>
          <w:sz w:val="28"/>
        </w:rPr>
        <w:tab/>
      </w:r>
      <w:r>
        <w:rPr>
          <w:spacing w:val="-1"/>
          <w:sz w:val="28"/>
        </w:rPr>
        <w:t>engrafte</w:t>
      </w:r>
      <w:r>
        <w:rPr>
          <w:sz w:val="28"/>
        </w:rPr>
        <w:t>d</w:t>
      </w:r>
      <w:r>
        <w:rPr>
          <w:sz w:val="28"/>
        </w:rPr>
        <w:tab/>
      </w:r>
      <w:r>
        <w:rPr>
          <w:spacing w:val="-1"/>
          <w:sz w:val="28"/>
        </w:rPr>
        <w:t>i</w:t>
      </w:r>
      <w:r>
        <w:rPr>
          <w:sz w:val="28"/>
        </w:rPr>
        <w:t>n</w:t>
      </w:r>
      <w:r>
        <w:rPr>
          <w:sz w:val="28"/>
        </w:rPr>
        <w:tab/>
      </w:r>
      <w:r>
        <w:rPr>
          <w:sz w:val="28"/>
        </w:rPr>
        <w:t>a</w:t>
      </w:r>
      <w:r>
        <w:rPr>
          <w:sz w:val="28"/>
        </w:rPr>
        <w:tab/>
      </w:r>
      <w:r>
        <w:rPr>
          <w:spacing w:val="-1"/>
          <w:sz w:val="28"/>
        </w:rPr>
        <w:t>State</w:t>
      </w:r>
    </w:p>
    <w:p w:rsidR="00C73C09" w:rsidRDefault="002F4BB8">
      <w:pPr>
        <w:spacing w:line="73" w:lineRule="exact"/>
        <w:ind w:left="100"/>
        <w:rPr>
          <w:rFonts w:ascii="Arial"/>
          <w:sz w:val="9"/>
        </w:rPr>
      </w:pPr>
      <w:r>
        <w:rPr>
          <w:rFonts w:ascii="Arial"/>
          <w:w w:val="105"/>
          <w:sz w:val="9"/>
        </w:rPr>
        <w:t>MAHABIR</w:t>
      </w:r>
      <w:r>
        <w:rPr>
          <w:rFonts w:ascii="Arial"/>
          <w:spacing w:val="-6"/>
          <w:w w:val="105"/>
          <w:sz w:val="9"/>
        </w:rPr>
        <w:t xml:space="preserve"> </w:t>
      </w:r>
      <w:r>
        <w:rPr>
          <w:rFonts w:ascii="Arial"/>
          <w:w w:val="105"/>
          <w:sz w:val="9"/>
        </w:rPr>
        <w:t>SINGH</w:t>
      </w:r>
    </w:p>
    <w:p w:rsidR="00C73C09" w:rsidRDefault="002F4BB8">
      <w:pPr>
        <w:spacing w:line="94" w:lineRule="exact"/>
        <w:ind w:left="100"/>
        <w:rPr>
          <w:rFonts w:ascii="Arial"/>
          <w:sz w:val="9"/>
        </w:rPr>
      </w:pPr>
      <w:r>
        <w:rPr>
          <w:rFonts w:ascii="Arial"/>
          <w:w w:val="105"/>
          <w:sz w:val="9"/>
        </w:rPr>
        <w:t>Date:</w:t>
      </w:r>
      <w:r>
        <w:rPr>
          <w:rFonts w:ascii="Arial"/>
          <w:spacing w:val="-6"/>
          <w:w w:val="105"/>
          <w:sz w:val="9"/>
        </w:rPr>
        <w:t xml:space="preserve"> </w:t>
      </w:r>
      <w:r>
        <w:rPr>
          <w:rFonts w:ascii="Arial"/>
          <w:w w:val="105"/>
          <w:sz w:val="9"/>
        </w:rPr>
        <w:t>2020.03.19</w:t>
      </w:r>
    </w:p>
    <w:p w:rsidR="00C73C09" w:rsidRDefault="002F4BB8">
      <w:pPr>
        <w:spacing w:line="94" w:lineRule="exact"/>
        <w:ind w:left="100"/>
        <w:rPr>
          <w:rFonts w:ascii="Arial"/>
          <w:sz w:val="9"/>
        </w:rPr>
      </w:pPr>
      <w:r>
        <w:rPr>
          <w:rFonts w:ascii="Arial"/>
          <w:w w:val="105"/>
          <w:sz w:val="9"/>
        </w:rPr>
        <w:t>18:37:13 IST</w:t>
      </w:r>
    </w:p>
    <w:p w:rsidR="00C73C09" w:rsidRDefault="002F4BB8">
      <w:pPr>
        <w:spacing w:line="81" w:lineRule="exact"/>
        <w:ind w:left="100"/>
        <w:rPr>
          <w:rFonts w:ascii="Arial"/>
          <w:sz w:val="9"/>
        </w:rPr>
      </w:pPr>
      <w:r>
        <w:rPr>
          <w:rFonts w:ascii="Arial"/>
          <w:w w:val="105"/>
          <w:sz w:val="9"/>
        </w:rPr>
        <w:t>Reason:</w:t>
      </w:r>
    </w:p>
    <w:p w:rsidR="00C73C09" w:rsidRDefault="002F4BB8">
      <w:pPr>
        <w:pStyle w:val="BodyText"/>
        <w:spacing w:before="1"/>
        <w:ind w:left="500"/>
        <w:jc w:val="left"/>
      </w:pPr>
      <w:r>
        <w:t>enactment.</w:t>
      </w:r>
    </w:p>
    <w:p w:rsidR="00C73C09" w:rsidRDefault="00C73C09">
      <w:pPr>
        <w:sectPr w:rsidR="00C73C09">
          <w:footerReference w:type="default" r:id="rId7"/>
          <w:type w:val="continuous"/>
          <w:pgSz w:w="11910" w:h="16840"/>
          <w:pgMar w:top="1340" w:right="1280" w:bottom="1200" w:left="940" w:header="720" w:footer="1000" w:gutter="0"/>
          <w:pgNumType w:start="1"/>
          <w:cols w:space="720"/>
        </w:sectPr>
      </w:pPr>
    </w:p>
    <w:p w:rsidR="00C73C09" w:rsidRDefault="002F4BB8">
      <w:pPr>
        <w:pStyle w:val="ListParagraph"/>
        <w:numPr>
          <w:ilvl w:val="0"/>
          <w:numId w:val="14"/>
        </w:numPr>
        <w:tabs>
          <w:tab w:val="left" w:pos="1221"/>
        </w:tabs>
        <w:spacing w:before="81" w:line="480" w:lineRule="auto"/>
        <w:ind w:firstLine="0"/>
        <w:jc w:val="both"/>
        <w:rPr>
          <w:sz w:val="28"/>
        </w:rPr>
      </w:pPr>
      <w:r>
        <w:rPr>
          <w:sz w:val="28"/>
        </w:rPr>
        <w:lastRenderedPageBreak/>
        <w:t>These two appeals have been filed against common judgment dated 02.04.2019 passed in Writ Petitions filed by the contesting respondent. Order dated 02.05.2019 in Review Petition No. 20 of 2019 filed in Writ</w:t>
      </w:r>
      <w:r>
        <w:rPr>
          <w:spacing w:val="-30"/>
          <w:sz w:val="28"/>
        </w:rPr>
        <w:t xml:space="preserve"> </w:t>
      </w:r>
      <w:r>
        <w:rPr>
          <w:sz w:val="28"/>
        </w:rPr>
        <w:t>Petition</w:t>
      </w:r>
      <w:r>
        <w:rPr>
          <w:spacing w:val="-30"/>
          <w:sz w:val="28"/>
        </w:rPr>
        <w:t xml:space="preserve"> </w:t>
      </w:r>
      <w:r>
        <w:rPr>
          <w:sz w:val="28"/>
        </w:rPr>
        <w:t>No.3673</w:t>
      </w:r>
      <w:r>
        <w:rPr>
          <w:spacing w:val="-29"/>
          <w:sz w:val="28"/>
        </w:rPr>
        <w:t xml:space="preserve"> </w:t>
      </w:r>
      <w:r>
        <w:rPr>
          <w:sz w:val="28"/>
        </w:rPr>
        <w:t>of</w:t>
      </w:r>
      <w:r>
        <w:rPr>
          <w:spacing w:val="-30"/>
          <w:sz w:val="28"/>
        </w:rPr>
        <w:t xml:space="preserve"> </w:t>
      </w:r>
      <w:r>
        <w:rPr>
          <w:sz w:val="28"/>
        </w:rPr>
        <w:t>2018</w:t>
      </w:r>
      <w:r>
        <w:rPr>
          <w:spacing w:val="-30"/>
          <w:sz w:val="28"/>
        </w:rPr>
        <w:t xml:space="preserve"> </w:t>
      </w:r>
      <w:r>
        <w:rPr>
          <w:sz w:val="28"/>
        </w:rPr>
        <w:t>has</w:t>
      </w:r>
      <w:r>
        <w:rPr>
          <w:spacing w:val="-29"/>
          <w:sz w:val="28"/>
        </w:rPr>
        <w:t xml:space="preserve"> </w:t>
      </w:r>
      <w:r>
        <w:rPr>
          <w:sz w:val="28"/>
        </w:rPr>
        <w:t>also</w:t>
      </w:r>
      <w:r>
        <w:rPr>
          <w:spacing w:val="-30"/>
          <w:sz w:val="28"/>
        </w:rPr>
        <w:t xml:space="preserve"> </w:t>
      </w:r>
      <w:r>
        <w:rPr>
          <w:sz w:val="28"/>
        </w:rPr>
        <w:t>been</w:t>
      </w:r>
      <w:r>
        <w:rPr>
          <w:spacing w:val="-29"/>
          <w:sz w:val="28"/>
        </w:rPr>
        <w:t xml:space="preserve"> </w:t>
      </w:r>
      <w:r>
        <w:rPr>
          <w:sz w:val="28"/>
        </w:rPr>
        <w:t>challenged.</w:t>
      </w:r>
    </w:p>
    <w:p w:rsidR="00C73C09" w:rsidRDefault="00C73C09">
      <w:pPr>
        <w:pStyle w:val="BodyText"/>
        <w:spacing w:before="1"/>
        <w:jc w:val="left"/>
      </w:pPr>
    </w:p>
    <w:p w:rsidR="00C73C09" w:rsidRDefault="002F4BB8">
      <w:pPr>
        <w:pStyle w:val="ListParagraph"/>
        <w:numPr>
          <w:ilvl w:val="0"/>
          <w:numId w:val="14"/>
        </w:numPr>
        <w:tabs>
          <w:tab w:val="left" w:pos="1221"/>
        </w:tabs>
        <w:spacing w:before="1"/>
        <w:ind w:left="1220" w:right="0" w:hanging="721"/>
        <w:jc w:val="both"/>
        <w:rPr>
          <w:sz w:val="28"/>
        </w:rPr>
      </w:pPr>
      <w:r>
        <w:rPr>
          <w:sz w:val="28"/>
        </w:rPr>
        <w:t>Brief facts giving rise to these appeals are:</w:t>
      </w:r>
      <w:r>
        <w:rPr>
          <w:spacing w:val="-13"/>
          <w:sz w:val="28"/>
        </w:rPr>
        <w:t xml:space="preserve"> </w:t>
      </w:r>
      <w:r>
        <w:rPr>
          <w:sz w:val="28"/>
        </w:rPr>
        <w:t>-</w:t>
      </w:r>
    </w:p>
    <w:p w:rsidR="00C73C09" w:rsidRDefault="00C73C09">
      <w:pPr>
        <w:pStyle w:val="BodyText"/>
        <w:spacing w:before="10"/>
        <w:jc w:val="left"/>
        <w:rPr>
          <w:sz w:val="27"/>
        </w:rPr>
      </w:pPr>
    </w:p>
    <w:p w:rsidR="00C73C09" w:rsidRDefault="002F4BB8">
      <w:pPr>
        <w:pStyle w:val="Heading1"/>
        <w:numPr>
          <w:ilvl w:val="1"/>
          <w:numId w:val="14"/>
        </w:numPr>
        <w:tabs>
          <w:tab w:val="left" w:pos="1634"/>
        </w:tabs>
        <w:spacing w:line="317" w:lineRule="exact"/>
        <w:ind w:hanging="568"/>
      </w:pPr>
      <w:r>
        <w:rPr>
          <w:u w:val="thick"/>
        </w:rPr>
        <w:t>Civil Appeal</w:t>
      </w:r>
      <w:r>
        <w:rPr>
          <w:spacing w:val="-4"/>
          <w:u w:val="thick"/>
        </w:rPr>
        <w:t xml:space="preserve"> </w:t>
      </w:r>
      <w:r>
        <w:rPr>
          <w:u w:val="thick"/>
        </w:rPr>
        <w:t>NoS.1429-1430/2020</w:t>
      </w:r>
    </w:p>
    <w:p w:rsidR="00C73C09" w:rsidRDefault="002F4BB8">
      <w:pPr>
        <w:ind w:left="1633" w:right="139"/>
        <w:rPr>
          <w:b/>
          <w:sz w:val="28"/>
        </w:rPr>
      </w:pPr>
      <w:r>
        <w:rPr>
          <w:b/>
          <w:sz w:val="28"/>
          <w:u w:val="thick"/>
        </w:rPr>
        <w:t>Benedict Denis Kinny versus Tulip Brian Miranda</w:t>
      </w:r>
      <w:r>
        <w:rPr>
          <w:b/>
          <w:sz w:val="28"/>
        </w:rPr>
        <w:t xml:space="preserve"> </w:t>
      </w:r>
      <w:r>
        <w:rPr>
          <w:b/>
          <w:sz w:val="28"/>
          <w:u w:val="thick"/>
        </w:rPr>
        <w:t>&amp; ors.</w:t>
      </w:r>
    </w:p>
    <w:p w:rsidR="00C73C09" w:rsidRDefault="00C73C09">
      <w:pPr>
        <w:pStyle w:val="BodyText"/>
        <w:jc w:val="left"/>
        <w:rPr>
          <w:b/>
          <w:sz w:val="20"/>
        </w:rPr>
      </w:pPr>
    </w:p>
    <w:p w:rsidR="00C73C09" w:rsidRDefault="00C73C09">
      <w:pPr>
        <w:pStyle w:val="BodyText"/>
        <w:spacing w:before="2"/>
        <w:jc w:val="left"/>
        <w:rPr>
          <w:b/>
          <w:sz w:val="27"/>
        </w:rPr>
      </w:pPr>
    </w:p>
    <w:p w:rsidR="00C73C09" w:rsidRDefault="002F4BB8">
      <w:pPr>
        <w:pStyle w:val="ListParagraph"/>
        <w:numPr>
          <w:ilvl w:val="0"/>
          <w:numId w:val="13"/>
        </w:numPr>
        <w:tabs>
          <w:tab w:val="left" w:pos="1919"/>
        </w:tabs>
        <w:spacing w:before="101" w:line="480" w:lineRule="auto"/>
        <w:ind w:right="154"/>
        <w:jc w:val="both"/>
        <w:rPr>
          <w:sz w:val="28"/>
        </w:rPr>
      </w:pPr>
      <w:r>
        <w:rPr>
          <w:sz w:val="28"/>
        </w:rPr>
        <w:t>The respondent as well as appellant contested the election on the seat of Counsellor in Mumbai Municipal Corporation reserved for Backward class citizens. On 23.02.2017, the respondent No.1 was declared elected. Section 5B of Mumbai Municipal Corporation A</w:t>
      </w:r>
      <w:r>
        <w:rPr>
          <w:sz w:val="28"/>
        </w:rPr>
        <w:t>ct required the candidate to submit caste validity certificate on the date of filing Nomination paper. A candidate who has applied to Scrutiny Committee for the verification of his caste certificate before date of filing Nomination but who had not received</w:t>
      </w:r>
      <w:r>
        <w:rPr>
          <w:sz w:val="28"/>
        </w:rPr>
        <w:t xml:space="preserve"> the validity</w:t>
      </w:r>
      <w:r>
        <w:rPr>
          <w:spacing w:val="88"/>
          <w:sz w:val="28"/>
        </w:rPr>
        <w:t xml:space="preserve"> </w:t>
      </w:r>
      <w:r>
        <w:rPr>
          <w:sz w:val="28"/>
        </w:rPr>
        <w:t>certificate</w:t>
      </w:r>
      <w:r>
        <w:rPr>
          <w:spacing w:val="88"/>
          <w:sz w:val="28"/>
        </w:rPr>
        <w:t xml:space="preserve"> </w:t>
      </w:r>
      <w:r>
        <w:rPr>
          <w:sz w:val="28"/>
        </w:rPr>
        <w:t>on</w:t>
      </w:r>
      <w:r>
        <w:rPr>
          <w:spacing w:val="88"/>
          <w:sz w:val="28"/>
        </w:rPr>
        <w:t xml:space="preserve"> </w:t>
      </w:r>
      <w:r>
        <w:rPr>
          <w:sz w:val="28"/>
        </w:rPr>
        <w:t>the</w:t>
      </w:r>
      <w:r>
        <w:rPr>
          <w:spacing w:val="91"/>
          <w:sz w:val="28"/>
        </w:rPr>
        <w:t xml:space="preserve"> </w:t>
      </w:r>
      <w:r>
        <w:rPr>
          <w:sz w:val="28"/>
        </w:rPr>
        <w:t>date</w:t>
      </w:r>
      <w:r>
        <w:rPr>
          <w:spacing w:val="88"/>
          <w:sz w:val="28"/>
        </w:rPr>
        <w:t xml:space="preserve"> </w:t>
      </w:r>
      <w:r>
        <w:rPr>
          <w:sz w:val="28"/>
        </w:rPr>
        <w:t>of</w:t>
      </w:r>
      <w:r>
        <w:rPr>
          <w:spacing w:val="88"/>
          <w:sz w:val="28"/>
        </w:rPr>
        <w:t xml:space="preserve"> </w:t>
      </w:r>
      <w:r>
        <w:rPr>
          <w:sz w:val="28"/>
        </w:rPr>
        <w:t>filing</w:t>
      </w:r>
    </w:p>
    <w:p w:rsidR="00C73C09" w:rsidRDefault="00C73C09">
      <w:pPr>
        <w:spacing w:line="480" w:lineRule="auto"/>
        <w:jc w:val="both"/>
        <w:rPr>
          <w:sz w:val="28"/>
        </w:rPr>
        <w:sectPr w:rsidR="00C73C09">
          <w:pgSz w:w="11910" w:h="16840"/>
          <w:pgMar w:top="1340" w:right="1280" w:bottom="1200" w:left="940" w:header="0" w:footer="1000" w:gutter="0"/>
          <w:cols w:space="720"/>
        </w:sectPr>
      </w:pPr>
    </w:p>
    <w:p w:rsidR="00C73C09" w:rsidRDefault="002F4BB8">
      <w:pPr>
        <w:pStyle w:val="BodyText"/>
        <w:spacing w:before="81" w:line="480" w:lineRule="auto"/>
        <w:ind w:left="1918" w:right="152"/>
      </w:pPr>
      <w:r>
        <w:lastRenderedPageBreak/>
        <w:t>Nomination has to submit an undertaking that he shall submit within a period of six months from the date of election, the validity certificate issued by the Scrutiny Committee.</w:t>
      </w:r>
    </w:p>
    <w:p w:rsidR="00C73C09" w:rsidRDefault="00C73C09">
      <w:pPr>
        <w:pStyle w:val="BodyText"/>
        <w:spacing w:before="10"/>
        <w:jc w:val="left"/>
        <w:rPr>
          <w:sz w:val="27"/>
        </w:rPr>
      </w:pPr>
    </w:p>
    <w:p w:rsidR="00C73C09" w:rsidRDefault="002F4BB8">
      <w:pPr>
        <w:pStyle w:val="ListParagraph"/>
        <w:numPr>
          <w:ilvl w:val="0"/>
          <w:numId w:val="13"/>
        </w:numPr>
        <w:tabs>
          <w:tab w:val="left" w:pos="1919"/>
        </w:tabs>
        <w:spacing w:before="1" w:line="480" w:lineRule="auto"/>
        <w:jc w:val="both"/>
        <w:rPr>
          <w:sz w:val="28"/>
        </w:rPr>
      </w:pPr>
      <w:r>
        <w:rPr>
          <w:sz w:val="28"/>
        </w:rPr>
        <w:t>It</w:t>
      </w:r>
      <w:r>
        <w:rPr>
          <w:spacing w:val="-18"/>
          <w:sz w:val="28"/>
        </w:rPr>
        <w:t xml:space="preserve"> </w:t>
      </w:r>
      <w:r>
        <w:rPr>
          <w:sz w:val="28"/>
        </w:rPr>
        <w:t>was</w:t>
      </w:r>
      <w:r>
        <w:rPr>
          <w:spacing w:val="-18"/>
          <w:sz w:val="28"/>
        </w:rPr>
        <w:t xml:space="preserve"> </w:t>
      </w:r>
      <w:r>
        <w:rPr>
          <w:sz w:val="28"/>
        </w:rPr>
        <w:t>furth</w:t>
      </w:r>
      <w:r>
        <w:rPr>
          <w:sz w:val="28"/>
        </w:rPr>
        <w:t>er</w:t>
      </w:r>
      <w:r>
        <w:rPr>
          <w:spacing w:val="-18"/>
          <w:sz w:val="28"/>
        </w:rPr>
        <w:t xml:space="preserve"> </w:t>
      </w:r>
      <w:r>
        <w:rPr>
          <w:sz w:val="28"/>
        </w:rPr>
        <w:t>provided</w:t>
      </w:r>
      <w:r>
        <w:rPr>
          <w:spacing w:val="-17"/>
          <w:sz w:val="28"/>
        </w:rPr>
        <w:t xml:space="preserve"> </w:t>
      </w:r>
      <w:r>
        <w:rPr>
          <w:sz w:val="28"/>
        </w:rPr>
        <w:t>that</w:t>
      </w:r>
      <w:r>
        <w:rPr>
          <w:spacing w:val="-18"/>
          <w:sz w:val="28"/>
        </w:rPr>
        <w:t xml:space="preserve"> </w:t>
      </w:r>
      <w:r>
        <w:rPr>
          <w:sz w:val="28"/>
        </w:rPr>
        <w:t>if</w:t>
      </w:r>
      <w:r>
        <w:rPr>
          <w:spacing w:val="-18"/>
          <w:sz w:val="28"/>
        </w:rPr>
        <w:t xml:space="preserve"> </w:t>
      </w:r>
      <w:r>
        <w:rPr>
          <w:sz w:val="28"/>
        </w:rPr>
        <w:t>a</w:t>
      </w:r>
      <w:r>
        <w:rPr>
          <w:spacing w:val="-17"/>
          <w:sz w:val="28"/>
        </w:rPr>
        <w:t xml:space="preserve"> </w:t>
      </w:r>
      <w:r>
        <w:rPr>
          <w:sz w:val="28"/>
        </w:rPr>
        <w:t>person</w:t>
      </w:r>
      <w:r>
        <w:rPr>
          <w:spacing w:val="-18"/>
          <w:sz w:val="28"/>
        </w:rPr>
        <w:t xml:space="preserve"> </w:t>
      </w:r>
      <w:r>
        <w:rPr>
          <w:sz w:val="28"/>
        </w:rPr>
        <w:t>fails to produce the validity certificate within a period</w:t>
      </w:r>
      <w:r>
        <w:rPr>
          <w:spacing w:val="-39"/>
          <w:sz w:val="28"/>
        </w:rPr>
        <w:t xml:space="preserve"> </w:t>
      </w:r>
      <w:r>
        <w:rPr>
          <w:sz w:val="28"/>
        </w:rPr>
        <w:t>of</w:t>
      </w:r>
      <w:r>
        <w:rPr>
          <w:spacing w:val="-38"/>
          <w:sz w:val="28"/>
        </w:rPr>
        <w:t xml:space="preserve"> </w:t>
      </w:r>
      <w:r>
        <w:rPr>
          <w:sz w:val="28"/>
        </w:rPr>
        <w:t>six</w:t>
      </w:r>
      <w:r>
        <w:rPr>
          <w:spacing w:val="-39"/>
          <w:sz w:val="28"/>
        </w:rPr>
        <w:t xml:space="preserve"> </w:t>
      </w:r>
      <w:r>
        <w:rPr>
          <w:sz w:val="28"/>
        </w:rPr>
        <w:t>months</w:t>
      </w:r>
      <w:r>
        <w:rPr>
          <w:spacing w:val="-38"/>
          <w:sz w:val="28"/>
        </w:rPr>
        <w:t xml:space="preserve"> </w:t>
      </w:r>
      <w:r>
        <w:rPr>
          <w:sz w:val="28"/>
        </w:rPr>
        <w:t>from</w:t>
      </w:r>
      <w:r>
        <w:rPr>
          <w:spacing w:val="-39"/>
          <w:sz w:val="28"/>
        </w:rPr>
        <w:t xml:space="preserve"> </w:t>
      </w:r>
      <w:r>
        <w:rPr>
          <w:sz w:val="28"/>
        </w:rPr>
        <w:t>the</w:t>
      </w:r>
      <w:r>
        <w:rPr>
          <w:spacing w:val="-38"/>
          <w:sz w:val="28"/>
        </w:rPr>
        <w:t xml:space="preserve"> </w:t>
      </w:r>
      <w:r>
        <w:rPr>
          <w:sz w:val="28"/>
        </w:rPr>
        <w:t>date</w:t>
      </w:r>
      <w:r>
        <w:rPr>
          <w:spacing w:val="-39"/>
          <w:sz w:val="28"/>
        </w:rPr>
        <w:t xml:space="preserve"> </w:t>
      </w:r>
      <w:r>
        <w:rPr>
          <w:sz w:val="28"/>
        </w:rPr>
        <w:t>of</w:t>
      </w:r>
      <w:r>
        <w:rPr>
          <w:spacing w:val="-38"/>
          <w:sz w:val="28"/>
        </w:rPr>
        <w:t xml:space="preserve"> </w:t>
      </w:r>
      <w:r>
        <w:rPr>
          <w:sz w:val="28"/>
        </w:rPr>
        <w:t>election, that election shall be deemed to have been terminated retrospectively and he shall be disqualified for being a Counsellor. The period of six months was amended to be twelve months by Amendment Act,</w:t>
      </w:r>
      <w:r>
        <w:rPr>
          <w:spacing w:val="-6"/>
          <w:sz w:val="28"/>
        </w:rPr>
        <w:t xml:space="preserve"> </w:t>
      </w:r>
      <w:r>
        <w:rPr>
          <w:sz w:val="28"/>
        </w:rPr>
        <w:t>2018.</w:t>
      </w:r>
    </w:p>
    <w:p w:rsidR="00C73C09" w:rsidRDefault="00C73C09">
      <w:pPr>
        <w:pStyle w:val="BodyText"/>
        <w:spacing w:before="1"/>
        <w:jc w:val="left"/>
      </w:pPr>
    </w:p>
    <w:p w:rsidR="00C73C09" w:rsidRDefault="002F4BB8">
      <w:pPr>
        <w:pStyle w:val="ListParagraph"/>
        <w:numPr>
          <w:ilvl w:val="0"/>
          <w:numId w:val="13"/>
        </w:numPr>
        <w:tabs>
          <w:tab w:val="left" w:pos="1919"/>
        </w:tabs>
        <w:spacing w:line="480" w:lineRule="auto"/>
        <w:jc w:val="both"/>
        <w:rPr>
          <w:sz w:val="28"/>
        </w:rPr>
      </w:pPr>
      <w:r>
        <w:rPr>
          <w:sz w:val="28"/>
        </w:rPr>
        <w:t>The Scrutiny Committee vide its order dat</w:t>
      </w:r>
      <w:r>
        <w:rPr>
          <w:sz w:val="28"/>
        </w:rPr>
        <w:t>ed 14.08.2017 held that respondent No.1 do not belong to East Indian Category. Therefore, it refused</w:t>
      </w:r>
      <w:r>
        <w:rPr>
          <w:spacing w:val="-24"/>
          <w:sz w:val="28"/>
        </w:rPr>
        <w:t xml:space="preserve"> </w:t>
      </w:r>
      <w:r>
        <w:rPr>
          <w:sz w:val="28"/>
        </w:rPr>
        <w:t>to</w:t>
      </w:r>
      <w:r>
        <w:rPr>
          <w:spacing w:val="-23"/>
          <w:sz w:val="28"/>
        </w:rPr>
        <w:t xml:space="preserve"> </w:t>
      </w:r>
      <w:r>
        <w:rPr>
          <w:sz w:val="28"/>
        </w:rPr>
        <w:t>grant</w:t>
      </w:r>
      <w:r>
        <w:rPr>
          <w:spacing w:val="-24"/>
          <w:sz w:val="28"/>
        </w:rPr>
        <w:t xml:space="preserve"> </w:t>
      </w:r>
      <w:r>
        <w:rPr>
          <w:sz w:val="28"/>
        </w:rPr>
        <w:t>Caste</w:t>
      </w:r>
      <w:r>
        <w:rPr>
          <w:spacing w:val="-23"/>
          <w:sz w:val="28"/>
        </w:rPr>
        <w:t xml:space="preserve"> </w:t>
      </w:r>
      <w:r>
        <w:rPr>
          <w:sz w:val="28"/>
        </w:rPr>
        <w:t>validity</w:t>
      </w:r>
      <w:r>
        <w:rPr>
          <w:spacing w:val="-23"/>
          <w:sz w:val="28"/>
        </w:rPr>
        <w:t xml:space="preserve"> </w:t>
      </w:r>
      <w:r>
        <w:rPr>
          <w:sz w:val="28"/>
        </w:rPr>
        <w:t>certificate</w:t>
      </w:r>
      <w:r>
        <w:rPr>
          <w:spacing w:val="-24"/>
          <w:sz w:val="28"/>
        </w:rPr>
        <w:t xml:space="preserve"> </w:t>
      </w:r>
      <w:r>
        <w:rPr>
          <w:sz w:val="28"/>
        </w:rPr>
        <w:t>in favour of the respondent. Writ Petition No.2269 of 2017 was filed by respondent challenging order of the Caste Scrut</w:t>
      </w:r>
      <w:r>
        <w:rPr>
          <w:sz w:val="28"/>
        </w:rPr>
        <w:t>iny Committee dated</w:t>
      </w:r>
      <w:r>
        <w:rPr>
          <w:spacing w:val="-4"/>
          <w:sz w:val="28"/>
        </w:rPr>
        <w:t xml:space="preserve"> </w:t>
      </w:r>
      <w:r>
        <w:rPr>
          <w:sz w:val="28"/>
        </w:rPr>
        <w:t>14.08.2017.</w:t>
      </w:r>
    </w:p>
    <w:p w:rsidR="00C73C09" w:rsidRDefault="00C73C09">
      <w:pPr>
        <w:spacing w:line="480" w:lineRule="auto"/>
        <w:jc w:val="both"/>
        <w:rPr>
          <w:sz w:val="28"/>
        </w:rPr>
        <w:sectPr w:rsidR="00C73C09">
          <w:pgSz w:w="11910" w:h="16840"/>
          <w:pgMar w:top="1340" w:right="1280" w:bottom="1200" w:left="940" w:header="0" w:footer="1000" w:gutter="0"/>
          <w:cols w:space="720"/>
        </w:sectPr>
      </w:pPr>
    </w:p>
    <w:p w:rsidR="00C73C09" w:rsidRDefault="002F4BB8">
      <w:pPr>
        <w:pStyle w:val="ListParagraph"/>
        <w:numPr>
          <w:ilvl w:val="0"/>
          <w:numId w:val="13"/>
        </w:numPr>
        <w:tabs>
          <w:tab w:val="left" w:pos="1919"/>
        </w:tabs>
        <w:spacing w:before="81" w:line="480" w:lineRule="auto"/>
        <w:jc w:val="both"/>
        <w:rPr>
          <w:sz w:val="28"/>
        </w:rPr>
      </w:pPr>
      <w:r>
        <w:rPr>
          <w:sz w:val="28"/>
        </w:rPr>
        <w:lastRenderedPageBreak/>
        <w:t>The High Court vide order dated 18.08.2017 passed</w:t>
      </w:r>
      <w:r>
        <w:rPr>
          <w:spacing w:val="-44"/>
          <w:sz w:val="28"/>
        </w:rPr>
        <w:t xml:space="preserve"> </w:t>
      </w:r>
      <w:r>
        <w:rPr>
          <w:sz w:val="28"/>
        </w:rPr>
        <w:t>an</w:t>
      </w:r>
      <w:r>
        <w:rPr>
          <w:spacing w:val="-44"/>
          <w:sz w:val="28"/>
        </w:rPr>
        <w:t xml:space="preserve"> </w:t>
      </w:r>
      <w:r>
        <w:rPr>
          <w:sz w:val="28"/>
        </w:rPr>
        <w:t>interim</w:t>
      </w:r>
      <w:r>
        <w:rPr>
          <w:spacing w:val="-44"/>
          <w:sz w:val="28"/>
        </w:rPr>
        <w:t xml:space="preserve"> </w:t>
      </w:r>
      <w:r>
        <w:rPr>
          <w:sz w:val="28"/>
        </w:rPr>
        <w:t>order</w:t>
      </w:r>
      <w:r>
        <w:rPr>
          <w:spacing w:val="-44"/>
          <w:sz w:val="28"/>
        </w:rPr>
        <w:t xml:space="preserve"> </w:t>
      </w:r>
      <w:r>
        <w:rPr>
          <w:sz w:val="28"/>
        </w:rPr>
        <w:t>in</w:t>
      </w:r>
      <w:r>
        <w:rPr>
          <w:spacing w:val="-44"/>
          <w:sz w:val="28"/>
        </w:rPr>
        <w:t xml:space="preserve"> </w:t>
      </w:r>
      <w:r>
        <w:rPr>
          <w:sz w:val="28"/>
        </w:rPr>
        <w:t>favour</w:t>
      </w:r>
      <w:r>
        <w:rPr>
          <w:spacing w:val="-44"/>
          <w:sz w:val="28"/>
        </w:rPr>
        <w:t xml:space="preserve"> </w:t>
      </w:r>
      <w:r>
        <w:rPr>
          <w:sz w:val="28"/>
        </w:rPr>
        <w:t>of</w:t>
      </w:r>
      <w:r>
        <w:rPr>
          <w:spacing w:val="-44"/>
          <w:sz w:val="28"/>
        </w:rPr>
        <w:t xml:space="preserve"> </w:t>
      </w:r>
      <w:r>
        <w:rPr>
          <w:sz w:val="28"/>
        </w:rPr>
        <w:t>respondent No.1 in terms of Prayer clauses (b) and (c). The High Court vide its judgment and order dated 02.04.2019 allowed th</w:t>
      </w:r>
      <w:r>
        <w:rPr>
          <w:sz w:val="28"/>
        </w:rPr>
        <w:t>e writ petition filed</w:t>
      </w:r>
      <w:r>
        <w:rPr>
          <w:spacing w:val="-20"/>
          <w:sz w:val="28"/>
        </w:rPr>
        <w:t xml:space="preserve"> </w:t>
      </w:r>
      <w:r>
        <w:rPr>
          <w:sz w:val="28"/>
        </w:rPr>
        <w:t>by</w:t>
      </w:r>
      <w:r>
        <w:rPr>
          <w:spacing w:val="-20"/>
          <w:sz w:val="28"/>
        </w:rPr>
        <w:t xml:space="preserve"> </w:t>
      </w:r>
      <w:r>
        <w:rPr>
          <w:sz w:val="28"/>
        </w:rPr>
        <w:t>respondent</w:t>
      </w:r>
      <w:r>
        <w:rPr>
          <w:spacing w:val="-20"/>
          <w:sz w:val="28"/>
        </w:rPr>
        <w:t xml:space="preserve"> </w:t>
      </w:r>
      <w:r>
        <w:rPr>
          <w:sz w:val="28"/>
        </w:rPr>
        <w:t>No.1</w:t>
      </w:r>
      <w:r>
        <w:rPr>
          <w:spacing w:val="-19"/>
          <w:sz w:val="28"/>
        </w:rPr>
        <w:t xml:space="preserve"> </w:t>
      </w:r>
      <w:r>
        <w:rPr>
          <w:sz w:val="28"/>
        </w:rPr>
        <w:t>and</w:t>
      </w:r>
      <w:r>
        <w:rPr>
          <w:spacing w:val="-20"/>
          <w:sz w:val="28"/>
        </w:rPr>
        <w:t xml:space="preserve"> </w:t>
      </w:r>
      <w:r>
        <w:rPr>
          <w:sz w:val="28"/>
        </w:rPr>
        <w:t>quashed</w:t>
      </w:r>
      <w:r>
        <w:rPr>
          <w:spacing w:val="-20"/>
          <w:sz w:val="28"/>
        </w:rPr>
        <w:t xml:space="preserve"> </w:t>
      </w:r>
      <w:r>
        <w:rPr>
          <w:sz w:val="28"/>
        </w:rPr>
        <w:t>the</w:t>
      </w:r>
      <w:r>
        <w:rPr>
          <w:spacing w:val="-19"/>
          <w:sz w:val="28"/>
        </w:rPr>
        <w:t xml:space="preserve"> </w:t>
      </w:r>
      <w:r>
        <w:rPr>
          <w:sz w:val="28"/>
        </w:rPr>
        <w:t>order of</w:t>
      </w:r>
      <w:r>
        <w:rPr>
          <w:spacing w:val="-24"/>
          <w:sz w:val="28"/>
        </w:rPr>
        <w:t xml:space="preserve"> </w:t>
      </w:r>
      <w:r>
        <w:rPr>
          <w:sz w:val="28"/>
        </w:rPr>
        <w:t>the</w:t>
      </w:r>
      <w:r>
        <w:rPr>
          <w:spacing w:val="-24"/>
          <w:sz w:val="28"/>
        </w:rPr>
        <w:t xml:space="preserve"> </w:t>
      </w:r>
      <w:r>
        <w:rPr>
          <w:sz w:val="28"/>
        </w:rPr>
        <w:t>Scrutiny</w:t>
      </w:r>
      <w:r>
        <w:rPr>
          <w:spacing w:val="-23"/>
          <w:sz w:val="28"/>
        </w:rPr>
        <w:t xml:space="preserve"> </w:t>
      </w:r>
      <w:r>
        <w:rPr>
          <w:sz w:val="28"/>
        </w:rPr>
        <w:t>Committee</w:t>
      </w:r>
      <w:r>
        <w:rPr>
          <w:spacing w:val="-23"/>
          <w:sz w:val="28"/>
        </w:rPr>
        <w:t xml:space="preserve"> </w:t>
      </w:r>
      <w:r>
        <w:rPr>
          <w:sz w:val="28"/>
        </w:rPr>
        <w:t>dated</w:t>
      </w:r>
      <w:r>
        <w:rPr>
          <w:spacing w:val="-23"/>
          <w:sz w:val="28"/>
        </w:rPr>
        <w:t xml:space="preserve"> </w:t>
      </w:r>
      <w:r>
        <w:rPr>
          <w:sz w:val="28"/>
        </w:rPr>
        <w:t>14.08.2017</w:t>
      </w:r>
      <w:r>
        <w:rPr>
          <w:spacing w:val="-24"/>
          <w:sz w:val="28"/>
        </w:rPr>
        <w:t xml:space="preserve"> </w:t>
      </w:r>
      <w:r>
        <w:rPr>
          <w:sz w:val="28"/>
        </w:rPr>
        <w:t>and remanded the matter to Scrutiny Committee for fresh</w:t>
      </w:r>
      <w:r>
        <w:rPr>
          <w:spacing w:val="-2"/>
          <w:sz w:val="28"/>
        </w:rPr>
        <w:t xml:space="preserve"> </w:t>
      </w:r>
      <w:r>
        <w:rPr>
          <w:sz w:val="28"/>
        </w:rPr>
        <w:t>consideration.</w:t>
      </w:r>
    </w:p>
    <w:p w:rsidR="00C73C09" w:rsidRDefault="00C73C09">
      <w:pPr>
        <w:pStyle w:val="BodyText"/>
        <w:spacing w:before="1"/>
        <w:jc w:val="left"/>
      </w:pPr>
    </w:p>
    <w:p w:rsidR="00C73C09" w:rsidRDefault="002F4BB8">
      <w:pPr>
        <w:pStyle w:val="ListParagraph"/>
        <w:numPr>
          <w:ilvl w:val="0"/>
          <w:numId w:val="13"/>
        </w:numPr>
        <w:tabs>
          <w:tab w:val="left" w:pos="1919"/>
        </w:tabs>
        <w:spacing w:line="480" w:lineRule="auto"/>
        <w:jc w:val="both"/>
        <w:rPr>
          <w:sz w:val="28"/>
        </w:rPr>
      </w:pPr>
      <w:r>
        <w:rPr>
          <w:sz w:val="28"/>
        </w:rPr>
        <w:t>The</w:t>
      </w:r>
      <w:r>
        <w:rPr>
          <w:spacing w:val="-44"/>
          <w:sz w:val="28"/>
        </w:rPr>
        <w:t xml:space="preserve"> </w:t>
      </w:r>
      <w:r>
        <w:rPr>
          <w:sz w:val="28"/>
        </w:rPr>
        <w:t>High</w:t>
      </w:r>
      <w:r>
        <w:rPr>
          <w:spacing w:val="-44"/>
          <w:sz w:val="28"/>
        </w:rPr>
        <w:t xml:space="preserve"> </w:t>
      </w:r>
      <w:r>
        <w:rPr>
          <w:sz w:val="28"/>
        </w:rPr>
        <w:t>Court</w:t>
      </w:r>
      <w:r>
        <w:rPr>
          <w:spacing w:val="-44"/>
          <w:sz w:val="28"/>
        </w:rPr>
        <w:t xml:space="preserve"> </w:t>
      </w:r>
      <w:r>
        <w:rPr>
          <w:sz w:val="28"/>
        </w:rPr>
        <w:t>by</w:t>
      </w:r>
      <w:r>
        <w:rPr>
          <w:spacing w:val="-44"/>
          <w:sz w:val="28"/>
        </w:rPr>
        <w:t xml:space="preserve"> </w:t>
      </w:r>
      <w:r>
        <w:rPr>
          <w:sz w:val="28"/>
        </w:rPr>
        <w:t>the</w:t>
      </w:r>
      <w:r>
        <w:rPr>
          <w:spacing w:val="-44"/>
          <w:sz w:val="28"/>
        </w:rPr>
        <w:t xml:space="preserve"> </w:t>
      </w:r>
      <w:r>
        <w:rPr>
          <w:sz w:val="28"/>
        </w:rPr>
        <w:t>judgment</w:t>
      </w:r>
      <w:r>
        <w:rPr>
          <w:spacing w:val="-44"/>
          <w:sz w:val="28"/>
        </w:rPr>
        <w:t xml:space="preserve"> </w:t>
      </w:r>
      <w:r>
        <w:rPr>
          <w:sz w:val="28"/>
        </w:rPr>
        <w:t>dated</w:t>
      </w:r>
      <w:r>
        <w:rPr>
          <w:spacing w:val="-44"/>
          <w:sz w:val="28"/>
        </w:rPr>
        <w:t xml:space="preserve"> </w:t>
      </w:r>
      <w:r>
        <w:rPr>
          <w:sz w:val="28"/>
        </w:rPr>
        <w:t>02.04.2019 also directed that the respondent No.1 is entitled to continue in her seat, since the effect of disqualification was postponed by interim order and the impugned order of the Caste Scrutiny Committee has been set</w:t>
      </w:r>
      <w:r>
        <w:rPr>
          <w:spacing w:val="-18"/>
          <w:sz w:val="28"/>
        </w:rPr>
        <w:t xml:space="preserve"> </w:t>
      </w:r>
      <w:r>
        <w:rPr>
          <w:sz w:val="28"/>
        </w:rPr>
        <w:t>aside.</w:t>
      </w:r>
    </w:p>
    <w:p w:rsidR="00C73C09" w:rsidRDefault="00C73C09">
      <w:pPr>
        <w:pStyle w:val="BodyText"/>
        <w:jc w:val="left"/>
      </w:pPr>
    </w:p>
    <w:p w:rsidR="00C73C09" w:rsidRDefault="002F4BB8">
      <w:pPr>
        <w:pStyle w:val="ListParagraph"/>
        <w:numPr>
          <w:ilvl w:val="0"/>
          <w:numId w:val="13"/>
        </w:numPr>
        <w:tabs>
          <w:tab w:val="left" w:pos="1919"/>
        </w:tabs>
        <w:spacing w:before="1" w:line="480" w:lineRule="auto"/>
        <w:ind w:right="155"/>
        <w:jc w:val="both"/>
        <w:rPr>
          <w:sz w:val="28"/>
        </w:rPr>
      </w:pPr>
      <w:r>
        <w:rPr>
          <w:sz w:val="28"/>
        </w:rPr>
        <w:t>Aggrieved by the judgment</w:t>
      </w:r>
      <w:r>
        <w:rPr>
          <w:sz w:val="28"/>
        </w:rPr>
        <w:t xml:space="preserve"> and order dated 02.04.2019, Review Petition(L) No.20 of 2019 was filed by the appellant which too has been rejected by the High Court by the order dated 02.05.2019. Both the orders dated</w:t>
      </w:r>
      <w:r>
        <w:rPr>
          <w:spacing w:val="27"/>
          <w:sz w:val="28"/>
        </w:rPr>
        <w:t xml:space="preserve"> </w:t>
      </w:r>
      <w:r>
        <w:rPr>
          <w:sz w:val="28"/>
        </w:rPr>
        <w:t>02.04.2019</w:t>
      </w:r>
    </w:p>
    <w:p w:rsidR="00C73C09" w:rsidRDefault="00C73C09">
      <w:pPr>
        <w:spacing w:line="480" w:lineRule="auto"/>
        <w:jc w:val="both"/>
        <w:rPr>
          <w:sz w:val="28"/>
        </w:rPr>
        <w:sectPr w:rsidR="00C73C09">
          <w:pgSz w:w="11910" w:h="16840"/>
          <w:pgMar w:top="1340" w:right="1280" w:bottom="1200" w:left="940" w:header="0" w:footer="1000" w:gutter="0"/>
          <w:cols w:space="720"/>
        </w:sectPr>
      </w:pPr>
    </w:p>
    <w:p w:rsidR="00C73C09" w:rsidRDefault="002F4BB8">
      <w:pPr>
        <w:pStyle w:val="BodyText"/>
        <w:tabs>
          <w:tab w:val="left" w:pos="2681"/>
          <w:tab w:val="left" w:pos="4621"/>
          <w:tab w:val="left" w:pos="5552"/>
          <w:tab w:val="left" w:pos="6483"/>
          <w:tab w:val="left" w:pos="8424"/>
          <w:tab w:val="left" w:pos="9022"/>
        </w:tabs>
        <w:spacing w:before="81" w:line="480" w:lineRule="auto"/>
        <w:ind w:left="1918" w:right="157"/>
        <w:jc w:val="left"/>
      </w:pPr>
      <w:r>
        <w:lastRenderedPageBreak/>
        <w:t>and</w:t>
      </w:r>
      <w:r>
        <w:tab/>
        <w:t>02.05.2019</w:t>
      </w:r>
      <w:r>
        <w:tab/>
        <w:t>have</w:t>
      </w:r>
      <w:r>
        <w:tab/>
        <w:t>been</w:t>
      </w:r>
      <w:r>
        <w:tab/>
        <w:t>challenged</w:t>
      </w:r>
      <w:r>
        <w:tab/>
        <w:t>by</w:t>
      </w:r>
      <w:r>
        <w:tab/>
      </w:r>
      <w:r>
        <w:rPr>
          <w:spacing w:val="-7"/>
        </w:rPr>
        <w:t xml:space="preserve">the </w:t>
      </w:r>
      <w:r>
        <w:t>appellant in this</w:t>
      </w:r>
      <w:r>
        <w:rPr>
          <w:spacing w:val="-5"/>
        </w:rPr>
        <w:t xml:space="preserve"> </w:t>
      </w:r>
      <w:r>
        <w:t>appeal.</w:t>
      </w:r>
    </w:p>
    <w:p w:rsidR="00C73C09" w:rsidRDefault="00C73C09">
      <w:pPr>
        <w:pStyle w:val="BodyText"/>
        <w:jc w:val="left"/>
        <w:rPr>
          <w:sz w:val="32"/>
        </w:rPr>
      </w:pPr>
    </w:p>
    <w:p w:rsidR="00C73C09" w:rsidRDefault="002F4BB8">
      <w:pPr>
        <w:pStyle w:val="Heading1"/>
        <w:numPr>
          <w:ilvl w:val="1"/>
          <w:numId w:val="14"/>
        </w:numPr>
        <w:tabs>
          <w:tab w:val="left" w:pos="1801"/>
          <w:tab w:val="left" w:pos="1802"/>
        </w:tabs>
        <w:spacing w:before="272" w:line="317" w:lineRule="exact"/>
        <w:ind w:left="1801" w:hanging="736"/>
      </w:pPr>
      <w:r>
        <w:rPr>
          <w:u w:val="thick"/>
        </w:rPr>
        <w:t>Civil Appeal</w:t>
      </w:r>
      <w:r>
        <w:rPr>
          <w:spacing w:val="-3"/>
          <w:u w:val="thick"/>
        </w:rPr>
        <w:t xml:space="preserve"> </w:t>
      </w:r>
      <w:r>
        <w:rPr>
          <w:u w:val="thick"/>
        </w:rPr>
        <w:t>No.1431/2020</w:t>
      </w:r>
    </w:p>
    <w:p w:rsidR="00C73C09" w:rsidRDefault="002F4BB8">
      <w:pPr>
        <w:ind w:left="1777"/>
        <w:rPr>
          <w:b/>
          <w:sz w:val="28"/>
        </w:rPr>
      </w:pPr>
      <w:r>
        <w:rPr>
          <w:b/>
          <w:sz w:val="28"/>
          <w:u w:val="thick"/>
        </w:rPr>
        <w:t>Smt. Prachi Prasad Parab versus The State of</w:t>
      </w:r>
      <w:r>
        <w:rPr>
          <w:b/>
          <w:sz w:val="28"/>
        </w:rPr>
        <w:t xml:space="preserve"> </w:t>
      </w:r>
      <w:r>
        <w:rPr>
          <w:b/>
          <w:sz w:val="28"/>
          <w:u w:val="thick"/>
        </w:rPr>
        <w:t>Maharashtra and ors.</w:t>
      </w:r>
    </w:p>
    <w:p w:rsidR="00C73C09" w:rsidRDefault="00C73C09">
      <w:pPr>
        <w:pStyle w:val="BodyText"/>
        <w:spacing w:before="1"/>
        <w:jc w:val="left"/>
        <w:rPr>
          <w:b/>
        </w:rPr>
      </w:pPr>
    </w:p>
    <w:p w:rsidR="00C73C09" w:rsidRDefault="002F4BB8">
      <w:pPr>
        <w:pStyle w:val="ListParagraph"/>
        <w:numPr>
          <w:ilvl w:val="0"/>
          <w:numId w:val="12"/>
        </w:numPr>
        <w:tabs>
          <w:tab w:val="left" w:pos="1919"/>
        </w:tabs>
        <w:spacing w:line="480" w:lineRule="auto"/>
        <w:jc w:val="both"/>
        <w:rPr>
          <w:sz w:val="28"/>
        </w:rPr>
      </w:pPr>
      <w:r>
        <w:rPr>
          <w:sz w:val="28"/>
        </w:rPr>
        <w:t>Both,</w:t>
      </w:r>
      <w:r>
        <w:rPr>
          <w:spacing w:val="-24"/>
          <w:sz w:val="28"/>
        </w:rPr>
        <w:t xml:space="preserve"> </w:t>
      </w:r>
      <w:r>
        <w:rPr>
          <w:sz w:val="28"/>
        </w:rPr>
        <w:t>the</w:t>
      </w:r>
      <w:r>
        <w:rPr>
          <w:spacing w:val="-23"/>
          <w:sz w:val="28"/>
        </w:rPr>
        <w:t xml:space="preserve"> </w:t>
      </w:r>
      <w:r>
        <w:rPr>
          <w:sz w:val="28"/>
        </w:rPr>
        <w:t>appellant</w:t>
      </w:r>
      <w:r>
        <w:rPr>
          <w:spacing w:val="-24"/>
          <w:sz w:val="28"/>
        </w:rPr>
        <w:t xml:space="preserve"> </w:t>
      </w:r>
      <w:r>
        <w:rPr>
          <w:sz w:val="28"/>
        </w:rPr>
        <w:t>and</w:t>
      </w:r>
      <w:r>
        <w:rPr>
          <w:spacing w:val="-23"/>
          <w:sz w:val="28"/>
        </w:rPr>
        <w:t xml:space="preserve"> </w:t>
      </w:r>
      <w:r>
        <w:rPr>
          <w:sz w:val="28"/>
        </w:rPr>
        <w:t>respondent</w:t>
      </w:r>
      <w:r>
        <w:rPr>
          <w:spacing w:val="-25"/>
          <w:sz w:val="28"/>
        </w:rPr>
        <w:t xml:space="preserve"> </w:t>
      </w:r>
      <w:r>
        <w:rPr>
          <w:sz w:val="28"/>
        </w:rPr>
        <w:t>No.5,</w:t>
      </w:r>
      <w:r>
        <w:rPr>
          <w:spacing w:val="-23"/>
          <w:sz w:val="28"/>
        </w:rPr>
        <w:t xml:space="preserve"> </w:t>
      </w:r>
      <w:r>
        <w:rPr>
          <w:sz w:val="28"/>
        </w:rPr>
        <w:t>Sudha Shambu Nath Singh contested election to the Mumbai Municipal Corporation held from wa</w:t>
      </w:r>
      <w:r>
        <w:rPr>
          <w:sz w:val="28"/>
        </w:rPr>
        <w:t>rd No.67 which was reserved for Backward class citizen. The respondent No.5 was declared elected on 23.02.2017. The Scrutiny Committee rejected</w:t>
      </w:r>
      <w:r>
        <w:rPr>
          <w:spacing w:val="-20"/>
          <w:sz w:val="28"/>
        </w:rPr>
        <w:t xml:space="preserve"> </w:t>
      </w:r>
      <w:r>
        <w:rPr>
          <w:sz w:val="28"/>
        </w:rPr>
        <w:t>the</w:t>
      </w:r>
      <w:r>
        <w:rPr>
          <w:spacing w:val="-20"/>
          <w:sz w:val="28"/>
        </w:rPr>
        <w:t xml:space="preserve"> </w:t>
      </w:r>
      <w:r>
        <w:rPr>
          <w:sz w:val="28"/>
        </w:rPr>
        <w:t>claim</w:t>
      </w:r>
      <w:r>
        <w:rPr>
          <w:spacing w:val="-20"/>
          <w:sz w:val="28"/>
        </w:rPr>
        <w:t xml:space="preserve"> </w:t>
      </w:r>
      <w:r>
        <w:rPr>
          <w:sz w:val="28"/>
        </w:rPr>
        <w:t>of</w:t>
      </w:r>
      <w:r>
        <w:rPr>
          <w:spacing w:val="-20"/>
          <w:sz w:val="28"/>
        </w:rPr>
        <w:t xml:space="preserve"> </w:t>
      </w:r>
      <w:r>
        <w:rPr>
          <w:sz w:val="28"/>
        </w:rPr>
        <w:t>respondent</w:t>
      </w:r>
      <w:r>
        <w:rPr>
          <w:spacing w:val="-20"/>
          <w:sz w:val="28"/>
        </w:rPr>
        <w:t xml:space="preserve"> </w:t>
      </w:r>
      <w:r>
        <w:rPr>
          <w:sz w:val="28"/>
        </w:rPr>
        <w:t>No.5</w:t>
      </w:r>
      <w:r>
        <w:rPr>
          <w:spacing w:val="-20"/>
          <w:sz w:val="28"/>
        </w:rPr>
        <w:t xml:space="preserve"> </w:t>
      </w:r>
      <w:r>
        <w:rPr>
          <w:sz w:val="28"/>
        </w:rPr>
        <w:t>that</w:t>
      </w:r>
      <w:r>
        <w:rPr>
          <w:spacing w:val="-19"/>
          <w:sz w:val="28"/>
        </w:rPr>
        <w:t xml:space="preserve"> </w:t>
      </w:r>
      <w:r>
        <w:rPr>
          <w:sz w:val="28"/>
        </w:rPr>
        <w:t>she belongs</w:t>
      </w:r>
      <w:r>
        <w:rPr>
          <w:spacing w:val="-20"/>
          <w:sz w:val="28"/>
        </w:rPr>
        <w:t xml:space="preserve"> </w:t>
      </w:r>
      <w:r>
        <w:rPr>
          <w:sz w:val="28"/>
        </w:rPr>
        <w:t>to</w:t>
      </w:r>
      <w:r>
        <w:rPr>
          <w:spacing w:val="-20"/>
          <w:sz w:val="28"/>
        </w:rPr>
        <w:t xml:space="preserve"> </w:t>
      </w:r>
      <w:r>
        <w:rPr>
          <w:sz w:val="28"/>
        </w:rPr>
        <w:t>‘Koyari’</w:t>
      </w:r>
      <w:r>
        <w:rPr>
          <w:spacing w:val="-20"/>
          <w:sz w:val="28"/>
        </w:rPr>
        <w:t xml:space="preserve"> </w:t>
      </w:r>
      <w:r>
        <w:rPr>
          <w:sz w:val="28"/>
        </w:rPr>
        <w:t>caste</w:t>
      </w:r>
      <w:r>
        <w:rPr>
          <w:spacing w:val="-19"/>
          <w:sz w:val="28"/>
        </w:rPr>
        <w:t xml:space="preserve"> </w:t>
      </w:r>
      <w:r>
        <w:rPr>
          <w:sz w:val="28"/>
        </w:rPr>
        <w:t>which</w:t>
      </w:r>
      <w:r>
        <w:rPr>
          <w:spacing w:val="-20"/>
          <w:sz w:val="28"/>
        </w:rPr>
        <w:t xml:space="preserve"> </w:t>
      </w:r>
      <w:r>
        <w:rPr>
          <w:sz w:val="28"/>
        </w:rPr>
        <w:t>is</w:t>
      </w:r>
      <w:r>
        <w:rPr>
          <w:spacing w:val="-20"/>
          <w:sz w:val="28"/>
        </w:rPr>
        <w:t xml:space="preserve"> </w:t>
      </w:r>
      <w:r>
        <w:rPr>
          <w:sz w:val="28"/>
        </w:rPr>
        <w:t>included</w:t>
      </w:r>
      <w:r>
        <w:rPr>
          <w:spacing w:val="-19"/>
          <w:sz w:val="28"/>
        </w:rPr>
        <w:t xml:space="preserve"> </w:t>
      </w:r>
      <w:r>
        <w:rPr>
          <w:sz w:val="28"/>
        </w:rPr>
        <w:t>in the</w:t>
      </w:r>
      <w:r>
        <w:rPr>
          <w:spacing w:val="-39"/>
          <w:sz w:val="28"/>
        </w:rPr>
        <w:t xml:space="preserve"> </w:t>
      </w:r>
      <w:r>
        <w:rPr>
          <w:sz w:val="28"/>
        </w:rPr>
        <w:t>category</w:t>
      </w:r>
      <w:r>
        <w:rPr>
          <w:spacing w:val="-38"/>
          <w:sz w:val="28"/>
        </w:rPr>
        <w:t xml:space="preserve"> </w:t>
      </w:r>
      <w:r>
        <w:rPr>
          <w:sz w:val="28"/>
        </w:rPr>
        <w:t>of</w:t>
      </w:r>
      <w:r>
        <w:rPr>
          <w:spacing w:val="-39"/>
          <w:sz w:val="28"/>
        </w:rPr>
        <w:t xml:space="preserve"> </w:t>
      </w:r>
      <w:r>
        <w:rPr>
          <w:sz w:val="28"/>
        </w:rPr>
        <w:t>OBC</w:t>
      </w:r>
      <w:r>
        <w:rPr>
          <w:spacing w:val="-38"/>
          <w:sz w:val="28"/>
        </w:rPr>
        <w:t xml:space="preserve"> </w:t>
      </w:r>
      <w:r>
        <w:rPr>
          <w:sz w:val="28"/>
        </w:rPr>
        <w:t>in</w:t>
      </w:r>
      <w:r>
        <w:rPr>
          <w:spacing w:val="-38"/>
          <w:sz w:val="28"/>
        </w:rPr>
        <w:t xml:space="preserve"> </w:t>
      </w:r>
      <w:r>
        <w:rPr>
          <w:sz w:val="28"/>
        </w:rPr>
        <w:t>the</w:t>
      </w:r>
      <w:r>
        <w:rPr>
          <w:spacing w:val="-39"/>
          <w:sz w:val="28"/>
        </w:rPr>
        <w:t xml:space="preserve"> </w:t>
      </w:r>
      <w:r>
        <w:rPr>
          <w:sz w:val="28"/>
        </w:rPr>
        <w:t>State</w:t>
      </w:r>
      <w:r>
        <w:rPr>
          <w:spacing w:val="-38"/>
          <w:sz w:val="28"/>
        </w:rPr>
        <w:t xml:space="preserve"> </w:t>
      </w:r>
      <w:r>
        <w:rPr>
          <w:sz w:val="28"/>
        </w:rPr>
        <w:t>of</w:t>
      </w:r>
      <w:r>
        <w:rPr>
          <w:spacing w:val="-38"/>
          <w:sz w:val="28"/>
        </w:rPr>
        <w:t xml:space="preserve"> </w:t>
      </w:r>
      <w:r>
        <w:rPr>
          <w:sz w:val="28"/>
        </w:rPr>
        <w:t xml:space="preserve">Maharashtra vide order dated 19.08.2017. The respondent No.5 filed a Writ Petition No.145 of 2017 in which interim order dated 22.08.2017 was passed directing the respondent not to take any coercive action against the respondent No.5 on the basis </w:t>
      </w:r>
      <w:r>
        <w:rPr>
          <w:sz w:val="28"/>
        </w:rPr>
        <w:t>of Order passed by Scrutiny Committee.</w:t>
      </w:r>
    </w:p>
    <w:p w:rsidR="00C73C09" w:rsidRDefault="00C73C09">
      <w:pPr>
        <w:spacing w:line="480" w:lineRule="auto"/>
        <w:jc w:val="both"/>
        <w:rPr>
          <w:sz w:val="28"/>
        </w:rPr>
        <w:sectPr w:rsidR="00C73C09">
          <w:pgSz w:w="11910" w:h="16840"/>
          <w:pgMar w:top="1340" w:right="1280" w:bottom="1200" w:left="940" w:header="0" w:footer="1000" w:gutter="0"/>
          <w:cols w:space="720"/>
        </w:sectPr>
      </w:pPr>
    </w:p>
    <w:p w:rsidR="00C73C09" w:rsidRDefault="002F4BB8">
      <w:pPr>
        <w:pStyle w:val="ListParagraph"/>
        <w:numPr>
          <w:ilvl w:val="0"/>
          <w:numId w:val="12"/>
        </w:numPr>
        <w:tabs>
          <w:tab w:val="left" w:pos="1919"/>
        </w:tabs>
        <w:spacing w:before="81" w:line="480" w:lineRule="auto"/>
        <w:ind w:right="156"/>
        <w:jc w:val="both"/>
        <w:rPr>
          <w:sz w:val="28"/>
        </w:rPr>
      </w:pPr>
      <w:r>
        <w:rPr>
          <w:sz w:val="28"/>
        </w:rPr>
        <w:lastRenderedPageBreak/>
        <w:t>The High Court by impugned judgment dated 02.04.2019 allowed the writ petition filed by respondent No.5 by setting aside the order dated 19.08.2017 passed by Caste Scrutiny Committee and declared tha</w:t>
      </w:r>
      <w:r>
        <w:rPr>
          <w:sz w:val="28"/>
        </w:rPr>
        <w:t>t the respondent No.5 belongs to Koyari</w:t>
      </w:r>
      <w:r>
        <w:rPr>
          <w:spacing w:val="-6"/>
          <w:sz w:val="28"/>
        </w:rPr>
        <w:t xml:space="preserve"> </w:t>
      </w:r>
      <w:r>
        <w:rPr>
          <w:sz w:val="28"/>
        </w:rPr>
        <w:t>Caste.</w:t>
      </w:r>
    </w:p>
    <w:p w:rsidR="00C73C09" w:rsidRDefault="00C73C09">
      <w:pPr>
        <w:pStyle w:val="BodyText"/>
        <w:jc w:val="left"/>
        <w:rPr>
          <w:sz w:val="32"/>
        </w:rPr>
      </w:pPr>
    </w:p>
    <w:p w:rsidR="00C73C09" w:rsidRDefault="002F4BB8">
      <w:pPr>
        <w:pStyle w:val="ListParagraph"/>
        <w:numPr>
          <w:ilvl w:val="0"/>
          <w:numId w:val="12"/>
        </w:numPr>
        <w:tabs>
          <w:tab w:val="left" w:pos="1919"/>
        </w:tabs>
        <w:spacing w:before="272" w:line="480" w:lineRule="auto"/>
        <w:ind w:right="153"/>
        <w:jc w:val="both"/>
        <w:rPr>
          <w:sz w:val="28"/>
        </w:rPr>
      </w:pPr>
      <w:r>
        <w:rPr>
          <w:sz w:val="28"/>
        </w:rPr>
        <w:t>In</w:t>
      </w:r>
      <w:r>
        <w:rPr>
          <w:spacing w:val="-17"/>
          <w:sz w:val="28"/>
        </w:rPr>
        <w:t xml:space="preserve"> </w:t>
      </w:r>
      <w:r>
        <w:rPr>
          <w:sz w:val="28"/>
        </w:rPr>
        <w:t>view</w:t>
      </w:r>
      <w:r>
        <w:rPr>
          <w:spacing w:val="-17"/>
          <w:sz w:val="28"/>
        </w:rPr>
        <w:t xml:space="preserve"> </w:t>
      </w:r>
      <w:r>
        <w:rPr>
          <w:sz w:val="28"/>
        </w:rPr>
        <w:t>of</w:t>
      </w:r>
      <w:r>
        <w:rPr>
          <w:spacing w:val="-17"/>
          <w:sz w:val="28"/>
        </w:rPr>
        <w:t xml:space="preserve"> </w:t>
      </w:r>
      <w:r>
        <w:rPr>
          <w:sz w:val="28"/>
        </w:rPr>
        <w:t>setting</w:t>
      </w:r>
      <w:r>
        <w:rPr>
          <w:spacing w:val="-16"/>
          <w:sz w:val="28"/>
        </w:rPr>
        <w:t xml:space="preserve"> </w:t>
      </w:r>
      <w:r>
        <w:rPr>
          <w:sz w:val="28"/>
        </w:rPr>
        <w:t>aside</w:t>
      </w:r>
      <w:r>
        <w:rPr>
          <w:spacing w:val="-17"/>
          <w:sz w:val="28"/>
        </w:rPr>
        <w:t xml:space="preserve"> </w:t>
      </w:r>
      <w:r>
        <w:rPr>
          <w:sz w:val="28"/>
        </w:rPr>
        <w:t>of</w:t>
      </w:r>
      <w:r>
        <w:rPr>
          <w:spacing w:val="-14"/>
          <w:sz w:val="28"/>
        </w:rPr>
        <w:t xml:space="preserve"> </w:t>
      </w:r>
      <w:r>
        <w:rPr>
          <w:sz w:val="28"/>
        </w:rPr>
        <w:t>the</w:t>
      </w:r>
      <w:r>
        <w:rPr>
          <w:spacing w:val="-15"/>
          <w:sz w:val="28"/>
        </w:rPr>
        <w:t xml:space="preserve"> </w:t>
      </w:r>
      <w:r>
        <w:rPr>
          <w:sz w:val="28"/>
        </w:rPr>
        <w:t>order</w:t>
      </w:r>
      <w:r>
        <w:rPr>
          <w:spacing w:val="-17"/>
          <w:sz w:val="28"/>
        </w:rPr>
        <w:t xml:space="preserve"> </w:t>
      </w:r>
      <w:r>
        <w:rPr>
          <w:sz w:val="28"/>
        </w:rPr>
        <w:t>of</w:t>
      </w:r>
      <w:r>
        <w:rPr>
          <w:spacing w:val="-17"/>
          <w:sz w:val="28"/>
        </w:rPr>
        <w:t xml:space="preserve"> </w:t>
      </w:r>
      <w:r>
        <w:rPr>
          <w:sz w:val="28"/>
        </w:rPr>
        <w:t xml:space="preserve">Caste Scrutiny Committee, it was held that respondent No.5 was entitled to continue in her seat since the effect of disqualification was postponed by an interim order </w:t>
      </w:r>
      <w:r>
        <w:rPr>
          <w:sz w:val="28"/>
        </w:rPr>
        <w:t>passed by the High Court in the writ</w:t>
      </w:r>
      <w:r>
        <w:rPr>
          <w:spacing w:val="-9"/>
          <w:sz w:val="28"/>
        </w:rPr>
        <w:t xml:space="preserve"> </w:t>
      </w:r>
      <w:r>
        <w:rPr>
          <w:sz w:val="28"/>
        </w:rPr>
        <w:t>petition.</w:t>
      </w:r>
    </w:p>
    <w:p w:rsidR="00C73C09" w:rsidRDefault="00C73C09">
      <w:pPr>
        <w:pStyle w:val="BodyText"/>
        <w:jc w:val="left"/>
        <w:rPr>
          <w:sz w:val="32"/>
        </w:rPr>
      </w:pPr>
    </w:p>
    <w:p w:rsidR="00C73C09" w:rsidRDefault="00C73C09">
      <w:pPr>
        <w:pStyle w:val="BodyText"/>
        <w:spacing w:before="5"/>
        <w:jc w:val="left"/>
      </w:pPr>
    </w:p>
    <w:p w:rsidR="00C73C09" w:rsidRDefault="002F4BB8">
      <w:pPr>
        <w:pStyle w:val="ListParagraph"/>
        <w:numPr>
          <w:ilvl w:val="0"/>
          <w:numId w:val="12"/>
        </w:numPr>
        <w:tabs>
          <w:tab w:val="left" w:pos="1919"/>
        </w:tabs>
        <w:spacing w:line="482" w:lineRule="auto"/>
        <w:ind w:right="155"/>
        <w:jc w:val="both"/>
        <w:rPr>
          <w:sz w:val="28"/>
        </w:rPr>
      </w:pPr>
      <w:r>
        <w:rPr>
          <w:sz w:val="28"/>
        </w:rPr>
        <w:t>The appellant aggrieved by the judgment dated 02.04.2019 has come up in this</w:t>
      </w:r>
      <w:r>
        <w:rPr>
          <w:spacing w:val="-11"/>
          <w:sz w:val="28"/>
        </w:rPr>
        <w:t xml:space="preserve"> </w:t>
      </w:r>
      <w:r>
        <w:rPr>
          <w:sz w:val="28"/>
        </w:rPr>
        <w:t>appeal.</w:t>
      </w:r>
    </w:p>
    <w:p w:rsidR="00C73C09" w:rsidRDefault="00C73C09">
      <w:pPr>
        <w:pStyle w:val="BodyText"/>
        <w:jc w:val="left"/>
        <w:rPr>
          <w:sz w:val="32"/>
        </w:rPr>
      </w:pPr>
    </w:p>
    <w:p w:rsidR="00C73C09" w:rsidRDefault="002F4BB8">
      <w:pPr>
        <w:pStyle w:val="ListParagraph"/>
        <w:numPr>
          <w:ilvl w:val="0"/>
          <w:numId w:val="14"/>
        </w:numPr>
        <w:tabs>
          <w:tab w:val="left" w:pos="1389"/>
        </w:tabs>
        <w:spacing w:before="266" w:line="482" w:lineRule="auto"/>
        <w:ind w:right="154" w:firstLine="0"/>
        <w:jc w:val="both"/>
        <w:rPr>
          <w:sz w:val="28"/>
        </w:rPr>
      </w:pPr>
      <w:r>
        <w:rPr>
          <w:sz w:val="28"/>
        </w:rPr>
        <w:t>We</w:t>
      </w:r>
      <w:r>
        <w:rPr>
          <w:spacing w:val="-42"/>
          <w:sz w:val="28"/>
        </w:rPr>
        <w:t xml:space="preserve"> </w:t>
      </w:r>
      <w:r>
        <w:rPr>
          <w:sz w:val="28"/>
        </w:rPr>
        <w:t>have</w:t>
      </w:r>
      <w:r>
        <w:rPr>
          <w:spacing w:val="-41"/>
          <w:sz w:val="28"/>
        </w:rPr>
        <w:t xml:space="preserve"> </w:t>
      </w:r>
      <w:r>
        <w:rPr>
          <w:sz w:val="28"/>
        </w:rPr>
        <w:t>heard</w:t>
      </w:r>
      <w:r>
        <w:rPr>
          <w:spacing w:val="-39"/>
          <w:sz w:val="28"/>
        </w:rPr>
        <w:t xml:space="preserve"> </w:t>
      </w:r>
      <w:r>
        <w:rPr>
          <w:sz w:val="28"/>
        </w:rPr>
        <w:t>Shri</w:t>
      </w:r>
      <w:r>
        <w:rPr>
          <w:spacing w:val="-42"/>
          <w:sz w:val="28"/>
        </w:rPr>
        <w:t xml:space="preserve"> </w:t>
      </w:r>
      <w:r>
        <w:rPr>
          <w:sz w:val="28"/>
        </w:rPr>
        <w:t>Sudhanshu</w:t>
      </w:r>
      <w:r>
        <w:rPr>
          <w:spacing w:val="-39"/>
          <w:sz w:val="28"/>
        </w:rPr>
        <w:t xml:space="preserve"> </w:t>
      </w:r>
      <w:r>
        <w:rPr>
          <w:sz w:val="28"/>
        </w:rPr>
        <w:t>S.</w:t>
      </w:r>
      <w:r>
        <w:rPr>
          <w:spacing w:val="-42"/>
          <w:sz w:val="28"/>
        </w:rPr>
        <w:t xml:space="preserve"> </w:t>
      </w:r>
      <w:r>
        <w:rPr>
          <w:sz w:val="28"/>
        </w:rPr>
        <w:t>Choudhari,</w:t>
      </w:r>
      <w:r>
        <w:rPr>
          <w:spacing w:val="-41"/>
          <w:sz w:val="28"/>
        </w:rPr>
        <w:t xml:space="preserve"> </w:t>
      </w:r>
      <w:r>
        <w:rPr>
          <w:sz w:val="28"/>
        </w:rPr>
        <w:t>learned counsel</w:t>
      </w:r>
      <w:r>
        <w:rPr>
          <w:spacing w:val="33"/>
          <w:sz w:val="28"/>
        </w:rPr>
        <w:t xml:space="preserve"> </w:t>
      </w:r>
      <w:r>
        <w:rPr>
          <w:sz w:val="28"/>
        </w:rPr>
        <w:t>for</w:t>
      </w:r>
      <w:r>
        <w:rPr>
          <w:spacing w:val="33"/>
          <w:sz w:val="28"/>
        </w:rPr>
        <w:t xml:space="preserve"> </w:t>
      </w:r>
      <w:r>
        <w:rPr>
          <w:sz w:val="28"/>
        </w:rPr>
        <w:t>the</w:t>
      </w:r>
      <w:r>
        <w:rPr>
          <w:spacing w:val="33"/>
          <w:sz w:val="28"/>
        </w:rPr>
        <w:t xml:space="preserve"> </w:t>
      </w:r>
      <w:r>
        <w:rPr>
          <w:sz w:val="28"/>
        </w:rPr>
        <w:t>appellant,</w:t>
      </w:r>
      <w:r>
        <w:rPr>
          <w:spacing w:val="33"/>
          <w:sz w:val="28"/>
        </w:rPr>
        <w:t xml:space="preserve"> </w:t>
      </w:r>
      <w:r>
        <w:rPr>
          <w:sz w:val="28"/>
        </w:rPr>
        <w:t>in</w:t>
      </w:r>
      <w:r>
        <w:rPr>
          <w:spacing w:val="33"/>
          <w:sz w:val="28"/>
        </w:rPr>
        <w:t xml:space="preserve"> </w:t>
      </w:r>
      <w:r>
        <w:rPr>
          <w:sz w:val="28"/>
        </w:rPr>
        <w:t>both</w:t>
      </w:r>
      <w:r>
        <w:rPr>
          <w:spacing w:val="33"/>
          <w:sz w:val="28"/>
        </w:rPr>
        <w:t xml:space="preserve"> </w:t>
      </w:r>
      <w:r>
        <w:rPr>
          <w:sz w:val="28"/>
        </w:rPr>
        <w:t>the</w:t>
      </w:r>
      <w:r>
        <w:rPr>
          <w:spacing w:val="34"/>
          <w:sz w:val="28"/>
        </w:rPr>
        <w:t xml:space="preserve"> </w:t>
      </w:r>
      <w:r>
        <w:rPr>
          <w:sz w:val="28"/>
        </w:rPr>
        <w:t>appeals.</w:t>
      </w:r>
      <w:r>
        <w:rPr>
          <w:spacing w:val="33"/>
          <w:sz w:val="28"/>
        </w:rPr>
        <w:t xml:space="preserve"> </w:t>
      </w:r>
      <w:r>
        <w:rPr>
          <w:sz w:val="28"/>
        </w:rPr>
        <w:t>Shri</w:t>
      </w:r>
    </w:p>
    <w:p w:rsidR="00C73C09" w:rsidRDefault="002F4BB8">
      <w:pPr>
        <w:pStyle w:val="BodyText"/>
        <w:spacing w:line="480" w:lineRule="auto"/>
        <w:ind w:left="500" w:right="153"/>
      </w:pPr>
      <w:r>
        <w:t>C.A. Sundaram, learned senior counsel has appeared on behalf</w:t>
      </w:r>
      <w:r>
        <w:rPr>
          <w:spacing w:val="-35"/>
        </w:rPr>
        <w:t xml:space="preserve"> </w:t>
      </w:r>
      <w:r>
        <w:t>of</w:t>
      </w:r>
      <w:r>
        <w:rPr>
          <w:spacing w:val="-35"/>
        </w:rPr>
        <w:t xml:space="preserve"> </w:t>
      </w:r>
      <w:r>
        <w:t>Tulip</w:t>
      </w:r>
      <w:r>
        <w:rPr>
          <w:spacing w:val="-33"/>
        </w:rPr>
        <w:t xml:space="preserve"> </w:t>
      </w:r>
      <w:r>
        <w:t>Brian</w:t>
      </w:r>
      <w:r>
        <w:rPr>
          <w:spacing w:val="-34"/>
        </w:rPr>
        <w:t xml:space="preserve"> </w:t>
      </w:r>
      <w:r>
        <w:t>Miranda.</w:t>
      </w:r>
      <w:r>
        <w:rPr>
          <w:spacing w:val="-35"/>
        </w:rPr>
        <w:t xml:space="preserve"> </w:t>
      </w:r>
      <w:r>
        <w:t>Shri</w:t>
      </w:r>
      <w:r>
        <w:rPr>
          <w:spacing w:val="-34"/>
        </w:rPr>
        <w:t xml:space="preserve"> </w:t>
      </w:r>
      <w:r>
        <w:t>Sidharth</w:t>
      </w:r>
      <w:r>
        <w:rPr>
          <w:spacing w:val="-35"/>
        </w:rPr>
        <w:t xml:space="preserve"> </w:t>
      </w:r>
      <w:r>
        <w:t>Bhatnagar, senior Advocate appeared for respondent No.5. We</w:t>
      </w:r>
      <w:r>
        <w:rPr>
          <w:spacing w:val="96"/>
        </w:rPr>
        <w:t xml:space="preserve"> </w:t>
      </w:r>
      <w:r>
        <w:t>have</w:t>
      </w:r>
    </w:p>
    <w:p w:rsidR="00C73C09" w:rsidRDefault="00C73C09">
      <w:pPr>
        <w:spacing w:line="480" w:lineRule="auto"/>
        <w:sectPr w:rsidR="00C73C09">
          <w:pgSz w:w="11910" w:h="16840"/>
          <w:pgMar w:top="1340" w:right="1280" w:bottom="1200" w:left="940" w:header="0" w:footer="1000" w:gutter="0"/>
          <w:cols w:space="720"/>
        </w:sectPr>
      </w:pPr>
    </w:p>
    <w:p w:rsidR="00C73C09" w:rsidRDefault="002F4BB8">
      <w:pPr>
        <w:pStyle w:val="BodyText"/>
        <w:spacing w:before="81" w:line="480" w:lineRule="auto"/>
        <w:ind w:left="500"/>
        <w:jc w:val="left"/>
      </w:pPr>
      <w:r>
        <w:t>also heard learned counsel appearing for the State of Maharashtra.</w:t>
      </w:r>
    </w:p>
    <w:p w:rsidR="00C73C09" w:rsidRDefault="00C73C09">
      <w:pPr>
        <w:pStyle w:val="BodyText"/>
        <w:jc w:val="left"/>
        <w:rPr>
          <w:sz w:val="32"/>
        </w:rPr>
      </w:pPr>
    </w:p>
    <w:p w:rsidR="00C73C09" w:rsidRDefault="002F4BB8">
      <w:pPr>
        <w:pStyle w:val="ListParagraph"/>
        <w:numPr>
          <w:ilvl w:val="0"/>
          <w:numId w:val="14"/>
        </w:numPr>
        <w:tabs>
          <w:tab w:val="left" w:pos="1221"/>
        </w:tabs>
        <w:spacing w:before="272" w:line="480" w:lineRule="auto"/>
        <w:ind w:firstLine="0"/>
        <w:jc w:val="both"/>
        <w:rPr>
          <w:b/>
          <w:sz w:val="28"/>
        </w:rPr>
      </w:pPr>
      <w:r>
        <w:rPr>
          <w:sz w:val="28"/>
        </w:rPr>
        <w:t>Shri S</w:t>
      </w:r>
      <w:r>
        <w:rPr>
          <w:sz w:val="28"/>
        </w:rPr>
        <w:t>udhanshu S. Choudhari, learned counsel for the appellant submits that requirement of submission of Caste validity certificate by Caste Scrutiny Committee within period of one year from the date of election is a mandatory requirement as held by the Full-Ben</w:t>
      </w:r>
      <w:r>
        <w:rPr>
          <w:sz w:val="28"/>
        </w:rPr>
        <w:t xml:space="preserve">ch of Bombay High Court in </w:t>
      </w:r>
      <w:r>
        <w:rPr>
          <w:b/>
          <w:sz w:val="28"/>
        </w:rPr>
        <w:t>Anant H. Ulahalkar and</w:t>
      </w:r>
      <w:r>
        <w:rPr>
          <w:b/>
          <w:spacing w:val="-29"/>
          <w:sz w:val="28"/>
        </w:rPr>
        <w:t xml:space="preserve"> </w:t>
      </w:r>
      <w:r>
        <w:rPr>
          <w:b/>
          <w:sz w:val="28"/>
        </w:rPr>
        <w:t>Ors.</w:t>
      </w:r>
      <w:r>
        <w:rPr>
          <w:b/>
          <w:spacing w:val="-30"/>
          <w:sz w:val="28"/>
        </w:rPr>
        <w:t xml:space="preserve"> </w:t>
      </w:r>
      <w:r>
        <w:rPr>
          <w:b/>
          <w:sz w:val="28"/>
        </w:rPr>
        <w:t>Vs.</w:t>
      </w:r>
      <w:r>
        <w:rPr>
          <w:b/>
          <w:spacing w:val="-29"/>
          <w:sz w:val="28"/>
        </w:rPr>
        <w:t xml:space="preserve"> </w:t>
      </w:r>
      <w:r>
        <w:rPr>
          <w:b/>
          <w:sz w:val="28"/>
        </w:rPr>
        <w:t>Chief</w:t>
      </w:r>
      <w:r>
        <w:rPr>
          <w:b/>
          <w:spacing w:val="-29"/>
          <w:sz w:val="28"/>
        </w:rPr>
        <w:t xml:space="preserve"> </w:t>
      </w:r>
      <w:r>
        <w:rPr>
          <w:b/>
          <w:sz w:val="28"/>
        </w:rPr>
        <w:t>Election</w:t>
      </w:r>
      <w:r>
        <w:rPr>
          <w:b/>
          <w:spacing w:val="-30"/>
          <w:sz w:val="28"/>
        </w:rPr>
        <w:t xml:space="preserve"> </w:t>
      </w:r>
      <w:r>
        <w:rPr>
          <w:b/>
          <w:sz w:val="28"/>
        </w:rPr>
        <w:t>Commissioner</w:t>
      </w:r>
      <w:r>
        <w:rPr>
          <w:b/>
          <w:spacing w:val="-30"/>
          <w:sz w:val="28"/>
        </w:rPr>
        <w:t xml:space="preserve"> </w:t>
      </w:r>
      <w:r>
        <w:rPr>
          <w:b/>
          <w:sz w:val="28"/>
        </w:rPr>
        <w:t>and</w:t>
      </w:r>
      <w:r>
        <w:rPr>
          <w:b/>
          <w:spacing w:val="-29"/>
          <w:sz w:val="28"/>
        </w:rPr>
        <w:t xml:space="preserve"> </w:t>
      </w:r>
      <w:r>
        <w:rPr>
          <w:b/>
          <w:sz w:val="28"/>
        </w:rPr>
        <w:t>Ors.,</w:t>
      </w:r>
      <w:r>
        <w:rPr>
          <w:b/>
          <w:spacing w:val="-30"/>
          <w:sz w:val="28"/>
        </w:rPr>
        <w:t xml:space="preserve"> </w:t>
      </w:r>
      <w:r>
        <w:rPr>
          <w:b/>
          <w:sz w:val="28"/>
        </w:rPr>
        <w:t>2017</w:t>
      </w:r>
    </w:p>
    <w:p w:rsidR="00C73C09" w:rsidRDefault="002F4BB8">
      <w:pPr>
        <w:pStyle w:val="ListParagraph"/>
        <w:numPr>
          <w:ilvl w:val="0"/>
          <w:numId w:val="11"/>
        </w:numPr>
        <w:tabs>
          <w:tab w:val="left" w:pos="1252"/>
        </w:tabs>
        <w:spacing w:line="480" w:lineRule="auto"/>
        <w:ind w:right="153" w:firstLine="0"/>
        <w:jc w:val="both"/>
        <w:rPr>
          <w:sz w:val="28"/>
        </w:rPr>
      </w:pPr>
      <w:r>
        <w:rPr>
          <w:b/>
          <w:sz w:val="28"/>
        </w:rPr>
        <w:t xml:space="preserve">BomCR 230, </w:t>
      </w:r>
      <w:r>
        <w:rPr>
          <w:sz w:val="28"/>
        </w:rPr>
        <w:t xml:space="preserve">which has received approval by this Court in case of </w:t>
      </w:r>
      <w:r>
        <w:rPr>
          <w:b/>
          <w:sz w:val="28"/>
        </w:rPr>
        <w:t>Shankar S/o Raghunath Devre (Patil) Vs. State of Maharashtra and Others, (2019) 3 SCC</w:t>
      </w:r>
      <w:r>
        <w:rPr>
          <w:b/>
          <w:spacing w:val="-69"/>
          <w:sz w:val="28"/>
        </w:rPr>
        <w:t xml:space="preserve"> </w:t>
      </w:r>
      <w:r>
        <w:rPr>
          <w:b/>
          <w:sz w:val="28"/>
        </w:rPr>
        <w:t xml:space="preserve">220. </w:t>
      </w:r>
      <w:r>
        <w:rPr>
          <w:sz w:val="28"/>
        </w:rPr>
        <w:t>The</w:t>
      </w:r>
      <w:r>
        <w:rPr>
          <w:spacing w:val="-35"/>
          <w:sz w:val="28"/>
        </w:rPr>
        <w:t xml:space="preserve"> </w:t>
      </w:r>
      <w:r>
        <w:rPr>
          <w:sz w:val="28"/>
        </w:rPr>
        <w:t>contesting</w:t>
      </w:r>
      <w:r>
        <w:rPr>
          <w:spacing w:val="-35"/>
          <w:sz w:val="28"/>
        </w:rPr>
        <w:t xml:space="preserve"> </w:t>
      </w:r>
      <w:r>
        <w:rPr>
          <w:sz w:val="28"/>
        </w:rPr>
        <w:t>respondent</w:t>
      </w:r>
      <w:r>
        <w:rPr>
          <w:spacing w:val="-35"/>
          <w:sz w:val="28"/>
        </w:rPr>
        <w:t xml:space="preserve"> </w:t>
      </w:r>
      <w:r>
        <w:rPr>
          <w:sz w:val="28"/>
        </w:rPr>
        <w:t>having</w:t>
      </w:r>
      <w:r>
        <w:rPr>
          <w:spacing w:val="-35"/>
          <w:sz w:val="28"/>
        </w:rPr>
        <w:t xml:space="preserve"> </w:t>
      </w:r>
      <w:r>
        <w:rPr>
          <w:sz w:val="28"/>
        </w:rPr>
        <w:t>failed</w:t>
      </w:r>
      <w:r>
        <w:rPr>
          <w:spacing w:val="-35"/>
          <w:sz w:val="28"/>
        </w:rPr>
        <w:t xml:space="preserve"> </w:t>
      </w:r>
      <w:r>
        <w:rPr>
          <w:sz w:val="28"/>
        </w:rPr>
        <w:t>to</w:t>
      </w:r>
      <w:r>
        <w:rPr>
          <w:spacing w:val="-32"/>
          <w:sz w:val="28"/>
        </w:rPr>
        <w:t xml:space="preserve"> </w:t>
      </w:r>
      <w:r>
        <w:rPr>
          <w:sz w:val="28"/>
        </w:rPr>
        <w:t>submit</w:t>
      </w:r>
      <w:r>
        <w:rPr>
          <w:spacing w:val="-35"/>
          <w:sz w:val="28"/>
        </w:rPr>
        <w:t xml:space="preserve"> </w:t>
      </w:r>
      <w:r>
        <w:rPr>
          <w:sz w:val="28"/>
        </w:rPr>
        <w:t>Caste Scrutiny certificate within one year from 23.02.2017, their election as counsellor retrospectively stands terminated and High Court committed error in allowing them to continue on their</w:t>
      </w:r>
      <w:r>
        <w:rPr>
          <w:spacing w:val="-7"/>
          <w:sz w:val="28"/>
        </w:rPr>
        <w:t xml:space="preserve"> </w:t>
      </w:r>
      <w:r>
        <w:rPr>
          <w:sz w:val="28"/>
        </w:rPr>
        <w:t>seat.</w:t>
      </w:r>
    </w:p>
    <w:p w:rsidR="00C73C09" w:rsidRDefault="00C73C09">
      <w:pPr>
        <w:pStyle w:val="BodyText"/>
        <w:jc w:val="left"/>
        <w:rPr>
          <w:sz w:val="32"/>
        </w:rPr>
      </w:pPr>
    </w:p>
    <w:p w:rsidR="00C73C09" w:rsidRDefault="00C73C09">
      <w:pPr>
        <w:pStyle w:val="BodyText"/>
        <w:spacing w:before="6"/>
        <w:jc w:val="left"/>
      </w:pPr>
    </w:p>
    <w:p w:rsidR="00C73C09" w:rsidRDefault="002F4BB8">
      <w:pPr>
        <w:pStyle w:val="ListParagraph"/>
        <w:numPr>
          <w:ilvl w:val="0"/>
          <w:numId w:val="14"/>
        </w:numPr>
        <w:tabs>
          <w:tab w:val="left" w:pos="1221"/>
        </w:tabs>
        <w:spacing w:before="1" w:line="480" w:lineRule="auto"/>
        <w:ind w:right="156" w:firstLine="0"/>
        <w:jc w:val="both"/>
        <w:rPr>
          <w:sz w:val="28"/>
        </w:rPr>
      </w:pPr>
      <w:r>
        <w:rPr>
          <w:sz w:val="28"/>
        </w:rPr>
        <w:t>It is submitted that High Court could not have extended the period beyond one year to produce the Caste Validity certificate. The provisions of</w:t>
      </w:r>
      <w:r>
        <w:rPr>
          <w:spacing w:val="97"/>
          <w:sz w:val="28"/>
        </w:rPr>
        <w:t xml:space="preserve"> </w:t>
      </w:r>
      <w:r>
        <w:rPr>
          <w:sz w:val="28"/>
        </w:rPr>
        <w:t>Section</w:t>
      </w:r>
    </w:p>
    <w:p w:rsidR="00C73C09" w:rsidRDefault="00C73C09">
      <w:pPr>
        <w:spacing w:line="480" w:lineRule="auto"/>
        <w:jc w:val="both"/>
        <w:rPr>
          <w:sz w:val="28"/>
        </w:rPr>
        <w:sectPr w:rsidR="00C73C09">
          <w:pgSz w:w="11910" w:h="16840"/>
          <w:pgMar w:top="1340" w:right="1280" w:bottom="1200" w:left="940" w:header="0" w:footer="1000" w:gutter="0"/>
          <w:cols w:space="720"/>
        </w:sectPr>
      </w:pPr>
    </w:p>
    <w:p w:rsidR="00C73C09" w:rsidRDefault="002F4BB8">
      <w:pPr>
        <w:pStyle w:val="BodyText"/>
        <w:spacing w:before="81" w:line="480" w:lineRule="auto"/>
        <w:ind w:left="500" w:right="154"/>
      </w:pPr>
      <w:r>
        <w:t>5B of Mumbai Municipal Corporation being mandatory,</w:t>
      </w:r>
      <w:r>
        <w:rPr>
          <w:spacing w:val="-70"/>
        </w:rPr>
        <w:t xml:space="preserve"> </w:t>
      </w:r>
      <w:r>
        <w:t>it has to be strictly construed an</w:t>
      </w:r>
      <w:r>
        <w:t>d in no case the said period could have been extended by order of the High Court in exercise of jurisdiction under Article 226</w:t>
      </w:r>
      <w:r>
        <w:rPr>
          <w:spacing w:val="-71"/>
        </w:rPr>
        <w:t xml:space="preserve"> </w:t>
      </w:r>
      <w:r>
        <w:t xml:space="preserve">of Constitution of India. The High Court could not have passed any interim order against the statutory provision as contained in </w:t>
      </w:r>
      <w:r>
        <w:t>Section 5B.</w:t>
      </w:r>
    </w:p>
    <w:p w:rsidR="00C73C09" w:rsidRDefault="00C73C09">
      <w:pPr>
        <w:pStyle w:val="BodyText"/>
        <w:jc w:val="left"/>
        <w:rPr>
          <w:sz w:val="32"/>
        </w:rPr>
      </w:pPr>
    </w:p>
    <w:p w:rsidR="00C73C09" w:rsidRDefault="002F4BB8">
      <w:pPr>
        <w:pStyle w:val="ListParagraph"/>
        <w:numPr>
          <w:ilvl w:val="0"/>
          <w:numId w:val="14"/>
        </w:numPr>
        <w:tabs>
          <w:tab w:val="left" w:pos="1221"/>
        </w:tabs>
        <w:spacing w:before="274" w:line="480" w:lineRule="auto"/>
        <w:ind w:right="155" w:firstLine="0"/>
        <w:jc w:val="both"/>
        <w:rPr>
          <w:sz w:val="28"/>
        </w:rPr>
      </w:pPr>
      <w:r>
        <w:rPr>
          <w:sz w:val="28"/>
        </w:rPr>
        <w:t>Shri C.A. Sundaram, learned senior counsel appearing for the respondent contends that Judicial remedy cannot be taken away by the statutory provisions. The right of the respondent to judicial remedy is a Fundamental Right. The High Court passe</w:t>
      </w:r>
      <w:r>
        <w:rPr>
          <w:sz w:val="28"/>
        </w:rPr>
        <w:t>d an</w:t>
      </w:r>
      <w:r>
        <w:rPr>
          <w:spacing w:val="-42"/>
          <w:sz w:val="28"/>
        </w:rPr>
        <w:t xml:space="preserve"> </w:t>
      </w:r>
      <w:r>
        <w:rPr>
          <w:sz w:val="28"/>
        </w:rPr>
        <w:t>order</w:t>
      </w:r>
      <w:r>
        <w:rPr>
          <w:spacing w:val="-40"/>
          <w:sz w:val="28"/>
        </w:rPr>
        <w:t xml:space="preserve"> </w:t>
      </w:r>
      <w:r>
        <w:rPr>
          <w:sz w:val="28"/>
        </w:rPr>
        <w:t>within</w:t>
      </w:r>
      <w:r>
        <w:rPr>
          <w:spacing w:val="-42"/>
          <w:sz w:val="28"/>
        </w:rPr>
        <w:t xml:space="preserve"> </w:t>
      </w:r>
      <w:r>
        <w:rPr>
          <w:sz w:val="28"/>
        </w:rPr>
        <w:t>the</w:t>
      </w:r>
      <w:r>
        <w:rPr>
          <w:spacing w:val="-40"/>
          <w:sz w:val="28"/>
        </w:rPr>
        <w:t xml:space="preserve"> </w:t>
      </w:r>
      <w:r>
        <w:rPr>
          <w:sz w:val="28"/>
        </w:rPr>
        <w:t>time</w:t>
      </w:r>
      <w:r>
        <w:rPr>
          <w:spacing w:val="-41"/>
          <w:sz w:val="28"/>
        </w:rPr>
        <w:t xml:space="preserve"> </w:t>
      </w:r>
      <w:r>
        <w:rPr>
          <w:sz w:val="28"/>
        </w:rPr>
        <w:t>and</w:t>
      </w:r>
      <w:r>
        <w:rPr>
          <w:spacing w:val="-41"/>
          <w:sz w:val="28"/>
        </w:rPr>
        <w:t xml:space="preserve"> </w:t>
      </w:r>
      <w:r>
        <w:rPr>
          <w:sz w:val="28"/>
        </w:rPr>
        <w:t>High</w:t>
      </w:r>
      <w:r>
        <w:rPr>
          <w:spacing w:val="-41"/>
          <w:sz w:val="28"/>
        </w:rPr>
        <w:t xml:space="preserve"> </w:t>
      </w:r>
      <w:r>
        <w:rPr>
          <w:sz w:val="28"/>
        </w:rPr>
        <w:t>Court</w:t>
      </w:r>
      <w:r>
        <w:rPr>
          <w:spacing w:val="-40"/>
          <w:sz w:val="28"/>
        </w:rPr>
        <w:t xml:space="preserve"> </w:t>
      </w:r>
      <w:r>
        <w:rPr>
          <w:sz w:val="28"/>
        </w:rPr>
        <w:t>in</w:t>
      </w:r>
      <w:r>
        <w:rPr>
          <w:spacing w:val="-42"/>
          <w:sz w:val="28"/>
        </w:rPr>
        <w:t xml:space="preserve"> </w:t>
      </w:r>
      <w:r>
        <w:rPr>
          <w:sz w:val="28"/>
        </w:rPr>
        <w:t>Writ</w:t>
      </w:r>
      <w:r>
        <w:rPr>
          <w:spacing w:val="-41"/>
          <w:sz w:val="28"/>
        </w:rPr>
        <w:t xml:space="preserve"> </w:t>
      </w:r>
      <w:r>
        <w:rPr>
          <w:sz w:val="28"/>
        </w:rPr>
        <w:t>Petition was considering a wrong order against which Interim order was rightly passed to protect right of the respondent so that whole exercise may not be rendered infructuous.</w:t>
      </w:r>
    </w:p>
    <w:p w:rsidR="00C73C09" w:rsidRDefault="00C73C09">
      <w:pPr>
        <w:pStyle w:val="BodyText"/>
        <w:spacing w:before="1"/>
        <w:jc w:val="left"/>
        <w:rPr>
          <w:sz w:val="30"/>
        </w:rPr>
      </w:pPr>
    </w:p>
    <w:p w:rsidR="00C73C09" w:rsidRDefault="002F4BB8">
      <w:pPr>
        <w:pStyle w:val="ListParagraph"/>
        <w:numPr>
          <w:ilvl w:val="0"/>
          <w:numId w:val="14"/>
        </w:numPr>
        <w:tabs>
          <w:tab w:val="left" w:pos="1221"/>
        </w:tabs>
        <w:spacing w:line="480" w:lineRule="auto"/>
        <w:ind w:right="154" w:firstLine="0"/>
        <w:jc w:val="both"/>
        <w:rPr>
          <w:sz w:val="28"/>
        </w:rPr>
      </w:pPr>
      <w:r>
        <w:rPr>
          <w:sz w:val="28"/>
        </w:rPr>
        <w:t>Alternately, it is submitted</w:t>
      </w:r>
      <w:r>
        <w:rPr>
          <w:sz w:val="28"/>
        </w:rPr>
        <w:t xml:space="preserve"> that in pursuance of the remand order now subsequently the Caste Scrutiny Committee has verified the caste of the respondent</w:t>
      </w:r>
      <w:r>
        <w:rPr>
          <w:spacing w:val="-72"/>
          <w:sz w:val="28"/>
        </w:rPr>
        <w:t xml:space="preserve"> </w:t>
      </w:r>
      <w:r>
        <w:rPr>
          <w:sz w:val="28"/>
        </w:rPr>
        <w:t>and</w:t>
      </w:r>
    </w:p>
    <w:p w:rsidR="00C73C09" w:rsidRDefault="00C73C09">
      <w:pPr>
        <w:spacing w:line="480" w:lineRule="auto"/>
        <w:jc w:val="both"/>
        <w:rPr>
          <w:sz w:val="28"/>
        </w:rPr>
        <w:sectPr w:rsidR="00C73C09">
          <w:pgSz w:w="11910" w:h="16840"/>
          <w:pgMar w:top="1340" w:right="1280" w:bottom="1200" w:left="940" w:header="0" w:footer="1000" w:gutter="0"/>
          <w:cols w:space="720"/>
        </w:sectPr>
      </w:pPr>
    </w:p>
    <w:p w:rsidR="00C73C09" w:rsidRDefault="002F4BB8">
      <w:pPr>
        <w:pStyle w:val="BodyText"/>
        <w:spacing w:before="81" w:line="480" w:lineRule="auto"/>
        <w:ind w:left="500"/>
        <w:jc w:val="left"/>
      </w:pPr>
      <w:r>
        <w:t>the order shall relate back to the date when it was initially passed i.e. on 14.08.2017.</w:t>
      </w:r>
    </w:p>
    <w:p w:rsidR="00C73C09" w:rsidRDefault="00C73C09">
      <w:pPr>
        <w:pStyle w:val="BodyText"/>
        <w:spacing w:before="2"/>
        <w:jc w:val="left"/>
        <w:rPr>
          <w:sz w:val="30"/>
        </w:rPr>
      </w:pPr>
    </w:p>
    <w:p w:rsidR="00C73C09" w:rsidRDefault="002F4BB8">
      <w:pPr>
        <w:pStyle w:val="ListParagraph"/>
        <w:numPr>
          <w:ilvl w:val="0"/>
          <w:numId w:val="14"/>
        </w:numPr>
        <w:tabs>
          <w:tab w:val="left" w:pos="1221"/>
        </w:tabs>
        <w:spacing w:line="480" w:lineRule="auto"/>
        <w:ind w:right="154" w:firstLine="0"/>
        <w:jc w:val="both"/>
        <w:rPr>
          <w:sz w:val="28"/>
        </w:rPr>
      </w:pPr>
      <w:r>
        <w:rPr>
          <w:sz w:val="28"/>
        </w:rPr>
        <w:t>Learned counsel ap</w:t>
      </w:r>
      <w:r>
        <w:rPr>
          <w:sz w:val="28"/>
        </w:rPr>
        <w:t>pearing for respondent No.5 in Civil Appeal No.1431/2020 contends that jurisdiction under Article 226 cannot be curtailed by any</w:t>
      </w:r>
      <w:r>
        <w:rPr>
          <w:spacing w:val="-69"/>
          <w:sz w:val="28"/>
        </w:rPr>
        <w:t xml:space="preserve"> </w:t>
      </w:r>
      <w:r>
        <w:rPr>
          <w:sz w:val="28"/>
        </w:rPr>
        <w:t>statutory provision. The respondent No.5 cannot be left remedy less. It has been held that there is an inherent</w:t>
      </w:r>
      <w:r>
        <w:rPr>
          <w:spacing w:val="-72"/>
          <w:sz w:val="28"/>
        </w:rPr>
        <w:t xml:space="preserve"> </w:t>
      </w:r>
      <w:r>
        <w:rPr>
          <w:sz w:val="28"/>
        </w:rPr>
        <w:t>power in the High Court to pass interim orders even in Election matters. The final order of the High Court must relate back to the date of the impugned order before the High Court. The time taken in the adjudication before the courts ought not to be used a</w:t>
      </w:r>
      <w:r>
        <w:rPr>
          <w:sz w:val="28"/>
        </w:rPr>
        <w:t>gainst the respondent No.5. The interim order</w:t>
      </w:r>
      <w:r>
        <w:rPr>
          <w:spacing w:val="-67"/>
          <w:sz w:val="28"/>
        </w:rPr>
        <w:t xml:space="preserve"> </w:t>
      </w:r>
      <w:r>
        <w:rPr>
          <w:sz w:val="28"/>
        </w:rPr>
        <w:t>granted by the High Court was to protect the rights of respondent No.5 during pendency of the writ petition so that in event the wrong order passed is set aside, the</w:t>
      </w:r>
      <w:r>
        <w:rPr>
          <w:spacing w:val="-27"/>
          <w:sz w:val="28"/>
        </w:rPr>
        <w:t xml:space="preserve"> </w:t>
      </w:r>
      <w:r>
        <w:rPr>
          <w:sz w:val="28"/>
        </w:rPr>
        <w:t>respondent</w:t>
      </w:r>
      <w:r>
        <w:rPr>
          <w:spacing w:val="-27"/>
          <w:sz w:val="28"/>
        </w:rPr>
        <w:t xml:space="preserve"> </w:t>
      </w:r>
      <w:r>
        <w:rPr>
          <w:sz w:val="28"/>
        </w:rPr>
        <w:t>No.5</w:t>
      </w:r>
      <w:r>
        <w:rPr>
          <w:spacing w:val="-26"/>
          <w:sz w:val="28"/>
        </w:rPr>
        <w:t xml:space="preserve"> </w:t>
      </w:r>
      <w:r>
        <w:rPr>
          <w:sz w:val="28"/>
        </w:rPr>
        <w:t>may</w:t>
      </w:r>
      <w:r>
        <w:rPr>
          <w:spacing w:val="-27"/>
          <w:sz w:val="28"/>
        </w:rPr>
        <w:t xml:space="preserve"> </w:t>
      </w:r>
      <w:r>
        <w:rPr>
          <w:sz w:val="28"/>
        </w:rPr>
        <w:t>not</w:t>
      </w:r>
      <w:r>
        <w:rPr>
          <w:spacing w:val="-27"/>
          <w:sz w:val="28"/>
        </w:rPr>
        <w:t xml:space="preserve"> </w:t>
      </w:r>
      <w:r>
        <w:rPr>
          <w:sz w:val="28"/>
        </w:rPr>
        <w:t>be</w:t>
      </w:r>
      <w:r>
        <w:rPr>
          <w:spacing w:val="-26"/>
          <w:sz w:val="28"/>
        </w:rPr>
        <w:t xml:space="preserve"> </w:t>
      </w:r>
      <w:r>
        <w:rPr>
          <w:sz w:val="28"/>
        </w:rPr>
        <w:t>put</w:t>
      </w:r>
      <w:r>
        <w:rPr>
          <w:spacing w:val="-27"/>
          <w:sz w:val="28"/>
        </w:rPr>
        <w:t xml:space="preserve"> </w:t>
      </w:r>
      <w:r>
        <w:rPr>
          <w:sz w:val="28"/>
        </w:rPr>
        <w:t>to</w:t>
      </w:r>
      <w:r>
        <w:rPr>
          <w:spacing w:val="-26"/>
          <w:sz w:val="28"/>
        </w:rPr>
        <w:t xml:space="preserve"> </w:t>
      </w:r>
      <w:r>
        <w:rPr>
          <w:sz w:val="28"/>
        </w:rPr>
        <w:t>irreparabl</w:t>
      </w:r>
      <w:r>
        <w:rPr>
          <w:sz w:val="28"/>
        </w:rPr>
        <w:t>e</w:t>
      </w:r>
      <w:r>
        <w:rPr>
          <w:spacing w:val="-27"/>
          <w:sz w:val="28"/>
        </w:rPr>
        <w:t xml:space="preserve"> </w:t>
      </w:r>
      <w:r>
        <w:rPr>
          <w:sz w:val="28"/>
        </w:rPr>
        <w:t>loss.</w:t>
      </w:r>
    </w:p>
    <w:p w:rsidR="00C73C09" w:rsidRDefault="00C73C09">
      <w:pPr>
        <w:pStyle w:val="BodyText"/>
        <w:spacing w:before="5"/>
        <w:jc w:val="left"/>
        <w:rPr>
          <w:sz w:val="30"/>
        </w:rPr>
      </w:pPr>
    </w:p>
    <w:p w:rsidR="00C73C09" w:rsidRDefault="002F4BB8">
      <w:pPr>
        <w:pStyle w:val="ListParagraph"/>
        <w:numPr>
          <w:ilvl w:val="0"/>
          <w:numId w:val="14"/>
        </w:numPr>
        <w:tabs>
          <w:tab w:val="left" w:pos="1221"/>
        </w:tabs>
        <w:spacing w:before="1" w:line="480" w:lineRule="auto"/>
        <w:ind w:right="157" w:firstLine="0"/>
        <w:jc w:val="both"/>
        <w:rPr>
          <w:sz w:val="28"/>
        </w:rPr>
      </w:pPr>
      <w:r>
        <w:rPr>
          <w:sz w:val="28"/>
        </w:rPr>
        <w:t>From the submissions of learned counsel for the parties and pleadings on record following points</w:t>
      </w:r>
      <w:r>
        <w:rPr>
          <w:spacing w:val="-68"/>
          <w:sz w:val="28"/>
        </w:rPr>
        <w:t xml:space="preserve"> </w:t>
      </w:r>
      <w:r>
        <w:rPr>
          <w:sz w:val="28"/>
        </w:rPr>
        <w:t>arise for</w:t>
      </w:r>
      <w:r>
        <w:rPr>
          <w:spacing w:val="-2"/>
          <w:sz w:val="28"/>
        </w:rPr>
        <w:t xml:space="preserve"> </w:t>
      </w:r>
      <w:r>
        <w:rPr>
          <w:sz w:val="28"/>
        </w:rPr>
        <w:t>consideration:-</w:t>
      </w:r>
    </w:p>
    <w:p w:rsidR="00C73C09" w:rsidRDefault="00C73C09">
      <w:pPr>
        <w:spacing w:line="480" w:lineRule="auto"/>
        <w:jc w:val="both"/>
        <w:rPr>
          <w:sz w:val="28"/>
        </w:rPr>
        <w:sectPr w:rsidR="00C73C09">
          <w:pgSz w:w="11910" w:h="16840"/>
          <w:pgMar w:top="1340" w:right="1280" w:bottom="1200" w:left="940" w:header="0" w:footer="1000" w:gutter="0"/>
          <w:cols w:space="720"/>
        </w:sectPr>
      </w:pPr>
    </w:p>
    <w:p w:rsidR="00C73C09" w:rsidRDefault="002F4BB8">
      <w:pPr>
        <w:pStyle w:val="ListParagraph"/>
        <w:numPr>
          <w:ilvl w:val="0"/>
          <w:numId w:val="10"/>
        </w:numPr>
        <w:tabs>
          <w:tab w:val="left" w:pos="2301"/>
        </w:tabs>
        <w:spacing w:before="81" w:line="480" w:lineRule="auto"/>
        <w:ind w:right="156"/>
        <w:jc w:val="both"/>
        <w:rPr>
          <w:sz w:val="28"/>
        </w:rPr>
      </w:pPr>
      <w:r>
        <w:rPr>
          <w:sz w:val="28"/>
        </w:rPr>
        <w:t>Whether the jurisdiction of the High Court under Article 226 of the Constitution of India is ousted due to statutory Scheme of Section 5B of the Mumbai Municipal Corporation</w:t>
      </w:r>
      <w:r>
        <w:rPr>
          <w:spacing w:val="-2"/>
          <w:sz w:val="28"/>
        </w:rPr>
        <w:t xml:space="preserve"> </w:t>
      </w:r>
      <w:r>
        <w:rPr>
          <w:sz w:val="28"/>
        </w:rPr>
        <w:t>Act?</w:t>
      </w:r>
    </w:p>
    <w:p w:rsidR="00C73C09" w:rsidRDefault="00C73C09">
      <w:pPr>
        <w:pStyle w:val="BodyText"/>
        <w:jc w:val="left"/>
        <w:rPr>
          <w:sz w:val="32"/>
        </w:rPr>
      </w:pPr>
    </w:p>
    <w:p w:rsidR="00C73C09" w:rsidRDefault="002F4BB8">
      <w:pPr>
        <w:pStyle w:val="ListParagraph"/>
        <w:numPr>
          <w:ilvl w:val="0"/>
          <w:numId w:val="10"/>
        </w:numPr>
        <w:tabs>
          <w:tab w:val="left" w:pos="2301"/>
        </w:tabs>
        <w:spacing w:before="273" w:line="480" w:lineRule="auto"/>
        <w:ind w:right="154"/>
        <w:jc w:val="both"/>
        <w:rPr>
          <w:sz w:val="28"/>
        </w:rPr>
      </w:pPr>
      <w:r>
        <w:rPr>
          <w:sz w:val="28"/>
        </w:rPr>
        <w:t>Whether High Court had no jurisdiction to pass an interim or final order, th</w:t>
      </w:r>
      <w:r>
        <w:rPr>
          <w:sz w:val="28"/>
        </w:rPr>
        <w:t xml:space="preserve">e effect of which is to interdict the statutory fiction under Section 5B to the effect that in event the Caste Scrutiny Certificate is not submitted within six months (now twelve months) from the date of election, the election shall be deemed to have been </w:t>
      </w:r>
      <w:r>
        <w:rPr>
          <w:sz w:val="28"/>
        </w:rPr>
        <w:t>terminated</w:t>
      </w:r>
      <w:r>
        <w:rPr>
          <w:spacing w:val="-47"/>
          <w:sz w:val="28"/>
        </w:rPr>
        <w:t xml:space="preserve"> </w:t>
      </w:r>
      <w:r>
        <w:rPr>
          <w:sz w:val="28"/>
        </w:rPr>
        <w:t>retrospectively</w:t>
      </w:r>
      <w:r>
        <w:rPr>
          <w:spacing w:val="-46"/>
          <w:sz w:val="28"/>
        </w:rPr>
        <w:t xml:space="preserve"> </w:t>
      </w:r>
      <w:r>
        <w:rPr>
          <w:sz w:val="28"/>
        </w:rPr>
        <w:t>and</w:t>
      </w:r>
      <w:r>
        <w:rPr>
          <w:spacing w:val="-47"/>
          <w:sz w:val="28"/>
        </w:rPr>
        <w:t xml:space="preserve"> </w:t>
      </w:r>
      <w:r>
        <w:rPr>
          <w:sz w:val="28"/>
        </w:rPr>
        <w:t>the</w:t>
      </w:r>
      <w:r>
        <w:rPr>
          <w:spacing w:val="-46"/>
          <w:sz w:val="28"/>
        </w:rPr>
        <w:t xml:space="preserve"> </w:t>
      </w:r>
      <w:r>
        <w:rPr>
          <w:sz w:val="28"/>
        </w:rPr>
        <w:t>candidate shall be disqualified for being</w:t>
      </w:r>
      <w:r>
        <w:rPr>
          <w:spacing w:val="-18"/>
          <w:sz w:val="28"/>
        </w:rPr>
        <w:t xml:space="preserve"> </w:t>
      </w:r>
      <w:r>
        <w:rPr>
          <w:sz w:val="28"/>
        </w:rPr>
        <w:t>Councillor?</w:t>
      </w:r>
    </w:p>
    <w:p w:rsidR="00C73C09" w:rsidRDefault="00C73C09">
      <w:pPr>
        <w:pStyle w:val="BodyText"/>
        <w:jc w:val="left"/>
        <w:rPr>
          <w:sz w:val="32"/>
        </w:rPr>
      </w:pPr>
    </w:p>
    <w:p w:rsidR="00C73C09" w:rsidRDefault="002F4BB8">
      <w:pPr>
        <w:pStyle w:val="ListParagraph"/>
        <w:numPr>
          <w:ilvl w:val="0"/>
          <w:numId w:val="10"/>
        </w:numPr>
        <w:tabs>
          <w:tab w:val="left" w:pos="2301"/>
        </w:tabs>
        <w:spacing w:before="272" w:line="480" w:lineRule="auto"/>
        <w:ind w:right="155"/>
        <w:jc w:val="both"/>
        <w:rPr>
          <w:sz w:val="28"/>
        </w:rPr>
      </w:pPr>
      <w:r>
        <w:rPr>
          <w:sz w:val="28"/>
        </w:rPr>
        <w:t>Whether the interim order dated 18.08.2017 in</w:t>
      </w:r>
      <w:r>
        <w:rPr>
          <w:spacing w:val="-27"/>
          <w:sz w:val="28"/>
        </w:rPr>
        <w:t xml:space="preserve"> </w:t>
      </w:r>
      <w:r>
        <w:rPr>
          <w:sz w:val="28"/>
        </w:rPr>
        <w:t>Writ</w:t>
      </w:r>
      <w:r>
        <w:rPr>
          <w:spacing w:val="-27"/>
          <w:sz w:val="28"/>
        </w:rPr>
        <w:t xml:space="preserve"> </w:t>
      </w:r>
      <w:r>
        <w:rPr>
          <w:sz w:val="28"/>
        </w:rPr>
        <w:t>Petition</w:t>
      </w:r>
      <w:r>
        <w:rPr>
          <w:spacing w:val="-26"/>
          <w:sz w:val="28"/>
        </w:rPr>
        <w:t xml:space="preserve"> </w:t>
      </w:r>
      <w:r>
        <w:rPr>
          <w:sz w:val="28"/>
        </w:rPr>
        <w:t>No.2269</w:t>
      </w:r>
      <w:r>
        <w:rPr>
          <w:spacing w:val="-27"/>
          <w:sz w:val="28"/>
        </w:rPr>
        <w:t xml:space="preserve"> </w:t>
      </w:r>
      <w:r>
        <w:rPr>
          <w:sz w:val="28"/>
        </w:rPr>
        <w:t>of</w:t>
      </w:r>
      <w:r>
        <w:rPr>
          <w:spacing w:val="-26"/>
          <w:sz w:val="28"/>
        </w:rPr>
        <w:t xml:space="preserve"> </w:t>
      </w:r>
      <w:r>
        <w:rPr>
          <w:sz w:val="28"/>
        </w:rPr>
        <w:t>2017</w:t>
      </w:r>
      <w:r>
        <w:rPr>
          <w:spacing w:val="-27"/>
          <w:sz w:val="28"/>
        </w:rPr>
        <w:t xml:space="preserve"> </w:t>
      </w:r>
      <w:r>
        <w:rPr>
          <w:sz w:val="28"/>
        </w:rPr>
        <w:t>staying</w:t>
      </w:r>
      <w:r>
        <w:rPr>
          <w:spacing w:val="-26"/>
          <w:sz w:val="28"/>
        </w:rPr>
        <w:t xml:space="preserve"> </w:t>
      </w:r>
      <w:r>
        <w:rPr>
          <w:sz w:val="28"/>
        </w:rPr>
        <w:t>the order</w:t>
      </w:r>
      <w:r>
        <w:rPr>
          <w:spacing w:val="-32"/>
          <w:sz w:val="28"/>
        </w:rPr>
        <w:t xml:space="preserve"> </w:t>
      </w:r>
      <w:r>
        <w:rPr>
          <w:sz w:val="28"/>
        </w:rPr>
        <w:t>dated</w:t>
      </w:r>
      <w:r>
        <w:rPr>
          <w:spacing w:val="-31"/>
          <w:sz w:val="28"/>
        </w:rPr>
        <w:t xml:space="preserve"> </w:t>
      </w:r>
      <w:r>
        <w:rPr>
          <w:sz w:val="28"/>
        </w:rPr>
        <w:t>14.08.2017</w:t>
      </w:r>
      <w:r>
        <w:rPr>
          <w:spacing w:val="-31"/>
          <w:sz w:val="28"/>
        </w:rPr>
        <w:t xml:space="preserve"> </w:t>
      </w:r>
      <w:r>
        <w:rPr>
          <w:sz w:val="28"/>
        </w:rPr>
        <w:t>of</w:t>
      </w:r>
      <w:r>
        <w:rPr>
          <w:spacing w:val="-31"/>
          <w:sz w:val="28"/>
        </w:rPr>
        <w:t xml:space="preserve"> </w:t>
      </w:r>
      <w:r>
        <w:rPr>
          <w:sz w:val="28"/>
        </w:rPr>
        <w:t>the</w:t>
      </w:r>
      <w:r>
        <w:rPr>
          <w:spacing w:val="-32"/>
          <w:sz w:val="28"/>
        </w:rPr>
        <w:t xml:space="preserve"> </w:t>
      </w:r>
      <w:r>
        <w:rPr>
          <w:sz w:val="28"/>
        </w:rPr>
        <w:t>Caste</w:t>
      </w:r>
      <w:r>
        <w:rPr>
          <w:spacing w:val="-31"/>
          <w:sz w:val="28"/>
        </w:rPr>
        <w:t xml:space="preserve"> </w:t>
      </w:r>
      <w:r>
        <w:rPr>
          <w:sz w:val="28"/>
        </w:rPr>
        <w:t>Scrutiny Committee with direction to respondent</w:t>
      </w:r>
      <w:r>
        <w:rPr>
          <w:spacing w:val="-20"/>
          <w:sz w:val="28"/>
        </w:rPr>
        <w:t xml:space="preserve"> </w:t>
      </w:r>
      <w:r>
        <w:rPr>
          <w:sz w:val="28"/>
        </w:rPr>
        <w:t>Nos.</w:t>
      </w:r>
    </w:p>
    <w:p w:rsidR="00C73C09" w:rsidRDefault="002F4BB8">
      <w:pPr>
        <w:pStyle w:val="BodyText"/>
        <w:spacing w:before="2"/>
        <w:ind w:left="2301"/>
      </w:pPr>
      <w:r>
        <w:t>2</w:t>
      </w:r>
      <w:r>
        <w:rPr>
          <w:spacing w:val="61"/>
        </w:rPr>
        <w:t xml:space="preserve"> </w:t>
      </w:r>
      <w:r>
        <w:t>to</w:t>
      </w:r>
      <w:r>
        <w:rPr>
          <w:spacing w:val="61"/>
        </w:rPr>
        <w:t xml:space="preserve"> </w:t>
      </w:r>
      <w:r>
        <w:t>4</w:t>
      </w:r>
      <w:r>
        <w:rPr>
          <w:spacing w:val="61"/>
        </w:rPr>
        <w:t xml:space="preserve"> </w:t>
      </w:r>
      <w:r>
        <w:t>not</w:t>
      </w:r>
      <w:r>
        <w:rPr>
          <w:spacing w:val="63"/>
        </w:rPr>
        <w:t xml:space="preserve"> </w:t>
      </w:r>
      <w:r>
        <w:t>to</w:t>
      </w:r>
      <w:r>
        <w:rPr>
          <w:spacing w:val="61"/>
        </w:rPr>
        <w:t xml:space="preserve"> </w:t>
      </w:r>
      <w:r>
        <w:t>take</w:t>
      </w:r>
      <w:r>
        <w:rPr>
          <w:spacing w:val="61"/>
        </w:rPr>
        <w:t xml:space="preserve"> </w:t>
      </w:r>
      <w:r>
        <w:t>any</w:t>
      </w:r>
      <w:r>
        <w:rPr>
          <w:spacing w:val="61"/>
        </w:rPr>
        <w:t xml:space="preserve"> </w:t>
      </w:r>
      <w:r>
        <w:t>action</w:t>
      </w:r>
      <w:r>
        <w:rPr>
          <w:spacing w:val="61"/>
        </w:rPr>
        <w:t xml:space="preserve"> </w:t>
      </w:r>
      <w:r>
        <w:t>of</w:t>
      </w:r>
    </w:p>
    <w:p w:rsidR="00C73C09" w:rsidRDefault="00C73C09">
      <w:pPr>
        <w:sectPr w:rsidR="00C73C09">
          <w:pgSz w:w="11910" w:h="16840"/>
          <w:pgMar w:top="1340" w:right="1280" w:bottom="1200" w:left="940" w:header="0" w:footer="1000" w:gutter="0"/>
          <w:cols w:space="720"/>
        </w:sectPr>
      </w:pPr>
    </w:p>
    <w:p w:rsidR="00C73C09" w:rsidRDefault="002F4BB8">
      <w:pPr>
        <w:pStyle w:val="BodyText"/>
        <w:spacing w:before="81" w:line="480" w:lineRule="auto"/>
        <w:ind w:left="2301" w:right="155"/>
      </w:pPr>
      <w:r>
        <w:t>disqualification as well as the final judgment dated 02.04.2019 remanding the matter to the Caste Scrutiny Committee during which writ petitioner was he</w:t>
      </w:r>
      <w:r>
        <w:t>ld to be entitled</w:t>
      </w:r>
      <w:r>
        <w:rPr>
          <w:spacing w:val="-32"/>
        </w:rPr>
        <w:t xml:space="preserve"> </w:t>
      </w:r>
      <w:r>
        <w:t>to</w:t>
      </w:r>
      <w:r>
        <w:rPr>
          <w:spacing w:val="-31"/>
        </w:rPr>
        <w:t xml:space="preserve"> </w:t>
      </w:r>
      <w:r>
        <w:t>continue,</w:t>
      </w:r>
      <w:r>
        <w:rPr>
          <w:spacing w:val="-31"/>
        </w:rPr>
        <w:t xml:space="preserve"> </w:t>
      </w:r>
      <w:r>
        <w:t>were</w:t>
      </w:r>
      <w:r>
        <w:rPr>
          <w:spacing w:val="-30"/>
        </w:rPr>
        <w:t xml:space="preserve"> </w:t>
      </w:r>
      <w:r>
        <w:t>the</w:t>
      </w:r>
      <w:r>
        <w:rPr>
          <w:spacing w:val="-31"/>
        </w:rPr>
        <w:t xml:space="preserve"> </w:t>
      </w:r>
      <w:r>
        <w:t>orders</w:t>
      </w:r>
      <w:r>
        <w:rPr>
          <w:spacing w:val="-31"/>
        </w:rPr>
        <w:t xml:space="preserve"> </w:t>
      </w:r>
      <w:r>
        <w:t>beyond jurisdiction</w:t>
      </w:r>
      <w:r>
        <w:rPr>
          <w:spacing w:val="-32"/>
        </w:rPr>
        <w:t xml:space="preserve"> </w:t>
      </w:r>
      <w:r>
        <w:t>of</w:t>
      </w:r>
      <w:r>
        <w:rPr>
          <w:spacing w:val="-31"/>
        </w:rPr>
        <w:t xml:space="preserve"> </w:t>
      </w:r>
      <w:r>
        <w:t>the</w:t>
      </w:r>
      <w:r>
        <w:rPr>
          <w:spacing w:val="-31"/>
        </w:rPr>
        <w:t xml:space="preserve"> </w:t>
      </w:r>
      <w:r>
        <w:t>High</w:t>
      </w:r>
      <w:r>
        <w:rPr>
          <w:spacing w:val="-31"/>
        </w:rPr>
        <w:t xml:space="preserve"> </w:t>
      </w:r>
      <w:r>
        <w:t>Court</w:t>
      </w:r>
      <w:r>
        <w:rPr>
          <w:spacing w:val="-31"/>
        </w:rPr>
        <w:t xml:space="preserve"> </w:t>
      </w:r>
      <w:r>
        <w:t>under</w:t>
      </w:r>
      <w:r>
        <w:rPr>
          <w:spacing w:val="-31"/>
        </w:rPr>
        <w:t xml:space="preserve"> </w:t>
      </w:r>
      <w:r>
        <w:t>Article</w:t>
      </w:r>
    </w:p>
    <w:p w:rsidR="00C73C09" w:rsidRDefault="002F4BB8">
      <w:pPr>
        <w:pStyle w:val="BodyText"/>
        <w:spacing w:before="1" w:line="480" w:lineRule="auto"/>
        <w:ind w:left="2301" w:right="154"/>
      </w:pPr>
      <w:r>
        <w:t>226 and could not have been passed in view of the Statutory Scheme of Section 5B?</w:t>
      </w:r>
    </w:p>
    <w:p w:rsidR="00C73C09" w:rsidRDefault="00C73C09">
      <w:pPr>
        <w:pStyle w:val="BodyText"/>
        <w:spacing w:before="2"/>
        <w:jc w:val="left"/>
        <w:rPr>
          <w:sz w:val="30"/>
        </w:rPr>
      </w:pPr>
    </w:p>
    <w:p w:rsidR="00C73C09" w:rsidRDefault="002F4BB8">
      <w:pPr>
        <w:pStyle w:val="ListParagraph"/>
        <w:numPr>
          <w:ilvl w:val="0"/>
          <w:numId w:val="10"/>
        </w:numPr>
        <w:tabs>
          <w:tab w:val="left" w:pos="2301"/>
        </w:tabs>
        <w:spacing w:line="482" w:lineRule="auto"/>
        <w:ind w:right="158"/>
        <w:jc w:val="both"/>
        <w:rPr>
          <w:sz w:val="28"/>
        </w:rPr>
      </w:pPr>
      <w:r>
        <w:rPr>
          <w:sz w:val="28"/>
        </w:rPr>
        <w:t>Whether the interim order of the High Court dated</w:t>
      </w:r>
      <w:r>
        <w:rPr>
          <w:spacing w:val="-32"/>
          <w:sz w:val="28"/>
        </w:rPr>
        <w:t xml:space="preserve"> </w:t>
      </w:r>
      <w:r>
        <w:rPr>
          <w:sz w:val="28"/>
        </w:rPr>
        <w:t>22.08.2017</w:t>
      </w:r>
      <w:r>
        <w:rPr>
          <w:spacing w:val="-31"/>
          <w:sz w:val="28"/>
        </w:rPr>
        <w:t xml:space="preserve"> </w:t>
      </w:r>
      <w:r>
        <w:rPr>
          <w:sz w:val="28"/>
        </w:rPr>
        <w:t>passed</w:t>
      </w:r>
      <w:r>
        <w:rPr>
          <w:spacing w:val="-31"/>
          <w:sz w:val="28"/>
        </w:rPr>
        <w:t xml:space="preserve"> </w:t>
      </w:r>
      <w:r>
        <w:rPr>
          <w:sz w:val="28"/>
        </w:rPr>
        <w:t>in</w:t>
      </w:r>
      <w:r>
        <w:rPr>
          <w:spacing w:val="-31"/>
          <w:sz w:val="28"/>
        </w:rPr>
        <w:t xml:space="preserve"> </w:t>
      </w:r>
      <w:r>
        <w:rPr>
          <w:sz w:val="28"/>
        </w:rPr>
        <w:t>Writ</w:t>
      </w:r>
      <w:r>
        <w:rPr>
          <w:spacing w:val="-31"/>
          <w:sz w:val="28"/>
        </w:rPr>
        <w:t xml:space="preserve"> </w:t>
      </w:r>
      <w:r>
        <w:rPr>
          <w:sz w:val="28"/>
        </w:rPr>
        <w:t>Petition</w:t>
      </w:r>
      <w:r>
        <w:rPr>
          <w:spacing w:val="-31"/>
          <w:sz w:val="28"/>
        </w:rPr>
        <w:t xml:space="preserve"> </w:t>
      </w:r>
      <w:r>
        <w:rPr>
          <w:sz w:val="28"/>
        </w:rPr>
        <w:t>No.</w:t>
      </w:r>
    </w:p>
    <w:p w:rsidR="00C73C09" w:rsidRDefault="002F4BB8">
      <w:pPr>
        <w:pStyle w:val="BodyText"/>
        <w:spacing w:line="480" w:lineRule="auto"/>
        <w:ind w:left="2301" w:right="155"/>
      </w:pPr>
      <w:r>
        <w:t>145</w:t>
      </w:r>
      <w:r>
        <w:rPr>
          <w:spacing w:val="-27"/>
        </w:rPr>
        <w:t xml:space="preserve"> </w:t>
      </w:r>
      <w:r>
        <w:t>of</w:t>
      </w:r>
      <w:r>
        <w:rPr>
          <w:spacing w:val="-27"/>
        </w:rPr>
        <w:t xml:space="preserve"> </w:t>
      </w:r>
      <w:r>
        <w:t>2018</w:t>
      </w:r>
      <w:r>
        <w:rPr>
          <w:spacing w:val="-26"/>
        </w:rPr>
        <w:t xml:space="preserve"> </w:t>
      </w:r>
      <w:r>
        <w:t>directing</w:t>
      </w:r>
      <w:r>
        <w:rPr>
          <w:spacing w:val="-27"/>
        </w:rPr>
        <w:t xml:space="preserve"> </w:t>
      </w:r>
      <w:r>
        <w:t>the</w:t>
      </w:r>
      <w:r>
        <w:rPr>
          <w:spacing w:val="-26"/>
        </w:rPr>
        <w:t xml:space="preserve"> </w:t>
      </w:r>
      <w:r>
        <w:t>respondents</w:t>
      </w:r>
      <w:r>
        <w:rPr>
          <w:spacing w:val="-27"/>
        </w:rPr>
        <w:t xml:space="preserve"> </w:t>
      </w:r>
      <w:r>
        <w:t>not</w:t>
      </w:r>
      <w:r>
        <w:rPr>
          <w:spacing w:val="-26"/>
        </w:rPr>
        <w:t xml:space="preserve"> </w:t>
      </w:r>
      <w:r>
        <w:t>to take any coercive action against the writ petitioner on the basis of the Caste Scrutiny Committee’s order as well as the final judgment of the High Court dated 02.04.2019 allowing the writ petition and holding</w:t>
      </w:r>
      <w:r>
        <w:rPr>
          <w:spacing w:val="-31"/>
        </w:rPr>
        <w:t xml:space="preserve"> </w:t>
      </w:r>
      <w:r>
        <w:t>that</w:t>
      </w:r>
      <w:r>
        <w:rPr>
          <w:spacing w:val="-31"/>
        </w:rPr>
        <w:t xml:space="preserve"> </w:t>
      </w:r>
      <w:r>
        <w:t>writ</w:t>
      </w:r>
      <w:r>
        <w:rPr>
          <w:spacing w:val="-31"/>
        </w:rPr>
        <w:t xml:space="preserve"> </w:t>
      </w:r>
      <w:r>
        <w:t>petitioner</w:t>
      </w:r>
      <w:r>
        <w:rPr>
          <w:spacing w:val="-29"/>
        </w:rPr>
        <w:t xml:space="preserve"> </w:t>
      </w:r>
      <w:r>
        <w:t>was</w:t>
      </w:r>
      <w:r>
        <w:rPr>
          <w:spacing w:val="-31"/>
        </w:rPr>
        <w:t xml:space="preserve"> </w:t>
      </w:r>
      <w:r>
        <w:t>entitled</w:t>
      </w:r>
      <w:r>
        <w:rPr>
          <w:spacing w:val="-31"/>
        </w:rPr>
        <w:t xml:space="preserve"> </w:t>
      </w:r>
      <w:r>
        <w:t>to contin</w:t>
      </w:r>
      <w:r>
        <w:t>ue</w:t>
      </w:r>
      <w:r>
        <w:rPr>
          <w:spacing w:val="-27"/>
        </w:rPr>
        <w:t xml:space="preserve"> </w:t>
      </w:r>
      <w:r>
        <w:t>on</w:t>
      </w:r>
      <w:r>
        <w:rPr>
          <w:spacing w:val="-27"/>
        </w:rPr>
        <w:t xml:space="preserve"> </w:t>
      </w:r>
      <w:r>
        <w:t>her</w:t>
      </w:r>
      <w:r>
        <w:rPr>
          <w:spacing w:val="-27"/>
        </w:rPr>
        <w:t xml:space="preserve"> </w:t>
      </w:r>
      <w:r>
        <w:t>seat,</w:t>
      </w:r>
      <w:r>
        <w:rPr>
          <w:spacing w:val="-26"/>
        </w:rPr>
        <w:t xml:space="preserve"> </w:t>
      </w:r>
      <w:r>
        <w:t>were</w:t>
      </w:r>
      <w:r>
        <w:rPr>
          <w:spacing w:val="-26"/>
        </w:rPr>
        <w:t xml:space="preserve"> </w:t>
      </w:r>
      <w:r>
        <w:t>the</w:t>
      </w:r>
      <w:r>
        <w:rPr>
          <w:spacing w:val="-27"/>
        </w:rPr>
        <w:t xml:space="preserve"> </w:t>
      </w:r>
      <w:r>
        <w:t>orders</w:t>
      </w:r>
      <w:r>
        <w:rPr>
          <w:spacing w:val="-26"/>
        </w:rPr>
        <w:t xml:space="preserve"> </w:t>
      </w:r>
      <w:r>
        <w:t>beyond jurisdiction</w:t>
      </w:r>
      <w:r>
        <w:rPr>
          <w:spacing w:val="-32"/>
        </w:rPr>
        <w:t xml:space="preserve"> </w:t>
      </w:r>
      <w:r>
        <w:t>of</w:t>
      </w:r>
      <w:r>
        <w:rPr>
          <w:spacing w:val="-31"/>
        </w:rPr>
        <w:t xml:space="preserve"> </w:t>
      </w:r>
      <w:r>
        <w:t>the</w:t>
      </w:r>
      <w:r>
        <w:rPr>
          <w:spacing w:val="-31"/>
        </w:rPr>
        <w:t xml:space="preserve"> </w:t>
      </w:r>
      <w:r>
        <w:t>High</w:t>
      </w:r>
      <w:r>
        <w:rPr>
          <w:spacing w:val="-31"/>
        </w:rPr>
        <w:t xml:space="preserve"> </w:t>
      </w:r>
      <w:r>
        <w:t>Court</w:t>
      </w:r>
      <w:r>
        <w:rPr>
          <w:spacing w:val="-31"/>
        </w:rPr>
        <w:t xml:space="preserve"> </w:t>
      </w:r>
      <w:r>
        <w:t>under</w:t>
      </w:r>
      <w:r>
        <w:rPr>
          <w:spacing w:val="-31"/>
        </w:rPr>
        <w:t xml:space="preserve"> </w:t>
      </w:r>
      <w:r>
        <w:t>Article</w:t>
      </w:r>
    </w:p>
    <w:p w:rsidR="00C73C09" w:rsidRDefault="002F4BB8">
      <w:pPr>
        <w:pStyle w:val="BodyText"/>
        <w:ind w:left="2301"/>
      </w:pPr>
      <w:r>
        <w:t>226 and could not have been passed in</w:t>
      </w:r>
      <w:r>
        <w:rPr>
          <w:spacing w:val="150"/>
        </w:rPr>
        <w:t xml:space="preserve"> </w:t>
      </w:r>
      <w:r>
        <w:t>view</w:t>
      </w:r>
    </w:p>
    <w:p w:rsidR="00C73C09" w:rsidRDefault="00C73C09">
      <w:pPr>
        <w:sectPr w:rsidR="00C73C09">
          <w:pgSz w:w="11910" w:h="16840"/>
          <w:pgMar w:top="1340" w:right="1280" w:bottom="1200" w:left="940" w:header="0" w:footer="1000" w:gutter="0"/>
          <w:cols w:space="720"/>
        </w:sectPr>
      </w:pPr>
    </w:p>
    <w:p w:rsidR="00C73C09" w:rsidRDefault="002F4BB8">
      <w:pPr>
        <w:pStyle w:val="BodyText"/>
        <w:tabs>
          <w:tab w:val="left" w:pos="3006"/>
          <w:tab w:val="left" w:pos="3879"/>
          <w:tab w:val="left" w:pos="5761"/>
          <w:tab w:val="left" w:pos="7139"/>
          <w:tab w:val="left" w:pos="9189"/>
        </w:tabs>
        <w:spacing w:before="81" w:line="480" w:lineRule="auto"/>
        <w:ind w:left="2301" w:right="158"/>
        <w:jc w:val="left"/>
      </w:pPr>
      <w:r>
        <w:t>of</w:t>
      </w:r>
      <w:r>
        <w:tab/>
        <w:t>the</w:t>
      </w:r>
      <w:r>
        <w:tab/>
        <w:t>Statutory</w:t>
      </w:r>
      <w:r>
        <w:tab/>
        <w:t>Scheme</w:t>
      </w:r>
      <w:r>
        <w:tab/>
        <w:t>delineated</w:t>
      </w:r>
      <w:r>
        <w:tab/>
      </w:r>
      <w:r>
        <w:rPr>
          <w:spacing w:val="-9"/>
        </w:rPr>
        <w:t xml:space="preserve">in </w:t>
      </w:r>
      <w:r>
        <w:t>Section</w:t>
      </w:r>
      <w:r>
        <w:rPr>
          <w:spacing w:val="-2"/>
        </w:rPr>
        <w:t xml:space="preserve"> </w:t>
      </w:r>
      <w:r>
        <w:t>5B?</w:t>
      </w:r>
    </w:p>
    <w:p w:rsidR="00C73C09" w:rsidRDefault="00C73C09">
      <w:pPr>
        <w:pStyle w:val="BodyText"/>
        <w:spacing w:before="2"/>
        <w:jc w:val="left"/>
        <w:rPr>
          <w:sz w:val="30"/>
        </w:rPr>
      </w:pPr>
    </w:p>
    <w:p w:rsidR="00C73C09" w:rsidRDefault="002F4BB8">
      <w:pPr>
        <w:pStyle w:val="ListParagraph"/>
        <w:numPr>
          <w:ilvl w:val="0"/>
          <w:numId w:val="14"/>
        </w:numPr>
        <w:tabs>
          <w:tab w:val="left" w:pos="1221"/>
        </w:tabs>
        <w:spacing w:line="480" w:lineRule="auto"/>
        <w:ind w:right="155" w:firstLine="0"/>
        <w:jc w:val="both"/>
        <w:rPr>
          <w:sz w:val="28"/>
        </w:rPr>
      </w:pPr>
      <w:r>
        <w:rPr>
          <w:sz w:val="28"/>
        </w:rPr>
        <w:t xml:space="preserve">Before we proceed to consider the respective submissions of </w:t>
      </w:r>
      <w:r>
        <w:rPr>
          <w:sz w:val="28"/>
        </w:rPr>
        <w:t>the learned counsel for the parties on the points as noted above, we may first look into the relevant Constitutional and statutory provisions governing the</w:t>
      </w:r>
      <w:r>
        <w:rPr>
          <w:spacing w:val="-3"/>
          <w:sz w:val="28"/>
        </w:rPr>
        <w:t xml:space="preserve"> </w:t>
      </w:r>
      <w:r>
        <w:rPr>
          <w:sz w:val="28"/>
        </w:rPr>
        <w:t>field.</w:t>
      </w:r>
    </w:p>
    <w:p w:rsidR="00C73C09" w:rsidRDefault="00C73C09">
      <w:pPr>
        <w:pStyle w:val="BodyText"/>
        <w:jc w:val="left"/>
        <w:rPr>
          <w:sz w:val="32"/>
        </w:rPr>
      </w:pPr>
    </w:p>
    <w:p w:rsidR="00C73C09" w:rsidRDefault="002F4BB8">
      <w:pPr>
        <w:pStyle w:val="ListParagraph"/>
        <w:numPr>
          <w:ilvl w:val="0"/>
          <w:numId w:val="14"/>
        </w:numPr>
        <w:tabs>
          <w:tab w:val="left" w:pos="1221"/>
        </w:tabs>
        <w:spacing w:before="273" w:line="480" w:lineRule="auto"/>
        <w:ind w:firstLine="0"/>
        <w:jc w:val="both"/>
        <w:rPr>
          <w:sz w:val="28"/>
        </w:rPr>
      </w:pPr>
      <w:r>
        <w:rPr>
          <w:sz w:val="28"/>
        </w:rPr>
        <w:t>By the Constitution (Seventy-fourth Amendment) Act, 1992, Part IXA “The Municipalities” have</w:t>
      </w:r>
      <w:r>
        <w:rPr>
          <w:sz w:val="28"/>
        </w:rPr>
        <w:t xml:space="preserve"> been inserted</w:t>
      </w:r>
      <w:r>
        <w:rPr>
          <w:spacing w:val="-34"/>
          <w:sz w:val="28"/>
        </w:rPr>
        <w:t xml:space="preserve"> </w:t>
      </w:r>
      <w:r>
        <w:rPr>
          <w:sz w:val="28"/>
        </w:rPr>
        <w:t>in</w:t>
      </w:r>
      <w:r>
        <w:rPr>
          <w:spacing w:val="-34"/>
          <w:sz w:val="28"/>
        </w:rPr>
        <w:t xml:space="preserve"> </w:t>
      </w:r>
      <w:r>
        <w:rPr>
          <w:sz w:val="28"/>
        </w:rPr>
        <w:t>the</w:t>
      </w:r>
      <w:r>
        <w:rPr>
          <w:spacing w:val="-34"/>
          <w:sz w:val="28"/>
        </w:rPr>
        <w:t xml:space="preserve"> </w:t>
      </w:r>
      <w:r>
        <w:rPr>
          <w:sz w:val="28"/>
        </w:rPr>
        <w:t>Constitution.</w:t>
      </w:r>
      <w:r>
        <w:rPr>
          <w:spacing w:val="-34"/>
          <w:sz w:val="28"/>
        </w:rPr>
        <w:t xml:space="preserve"> </w:t>
      </w:r>
      <w:r>
        <w:rPr>
          <w:sz w:val="28"/>
        </w:rPr>
        <w:t>Article</w:t>
      </w:r>
      <w:r>
        <w:rPr>
          <w:spacing w:val="-34"/>
          <w:sz w:val="28"/>
        </w:rPr>
        <w:t xml:space="preserve"> </w:t>
      </w:r>
      <w:r>
        <w:rPr>
          <w:sz w:val="28"/>
        </w:rPr>
        <w:t>243T</w:t>
      </w:r>
      <w:r>
        <w:rPr>
          <w:spacing w:val="-32"/>
          <w:sz w:val="28"/>
        </w:rPr>
        <w:t xml:space="preserve"> </w:t>
      </w:r>
      <w:r>
        <w:rPr>
          <w:sz w:val="28"/>
        </w:rPr>
        <w:t>provides</w:t>
      </w:r>
      <w:r>
        <w:rPr>
          <w:spacing w:val="-35"/>
          <w:sz w:val="28"/>
        </w:rPr>
        <w:t xml:space="preserve"> </w:t>
      </w:r>
      <w:r>
        <w:rPr>
          <w:sz w:val="28"/>
        </w:rPr>
        <w:t>for reservation of seats in a municipality. In</w:t>
      </w:r>
      <w:r>
        <w:rPr>
          <w:spacing w:val="-71"/>
          <w:sz w:val="28"/>
        </w:rPr>
        <w:t xml:space="preserve"> </w:t>
      </w:r>
      <w:r>
        <w:rPr>
          <w:sz w:val="28"/>
        </w:rPr>
        <w:t>consequence of Constitutional (Seventy-fourth) Amendment, the provisions of the Mumbai Municipal Corporation Act, 1888 were amended by inserting Section 5A by Maharashtra Act No. 41 of 1994 providing for reservation of seats. Section 5B was inserted by Mah</w:t>
      </w:r>
      <w:r>
        <w:rPr>
          <w:sz w:val="28"/>
        </w:rPr>
        <w:t>arashtra Act No.25 of 2006 w.e.f. 19.08.2006 providing for “person contesting election for</w:t>
      </w:r>
      <w:r>
        <w:rPr>
          <w:spacing w:val="-67"/>
          <w:sz w:val="28"/>
        </w:rPr>
        <w:t xml:space="preserve"> </w:t>
      </w:r>
      <w:r>
        <w:rPr>
          <w:sz w:val="28"/>
        </w:rPr>
        <w:t>reserved seat to submit Caste Certificates and Validity Certificate”. The provision of Section 5B were</w:t>
      </w:r>
      <w:r>
        <w:rPr>
          <w:spacing w:val="-66"/>
          <w:sz w:val="28"/>
        </w:rPr>
        <w:t xml:space="preserve"> </w:t>
      </w:r>
      <w:r>
        <w:rPr>
          <w:sz w:val="28"/>
        </w:rPr>
        <w:t>deleted</w:t>
      </w:r>
    </w:p>
    <w:p w:rsidR="00C73C09" w:rsidRDefault="00C73C09">
      <w:pPr>
        <w:spacing w:line="480" w:lineRule="auto"/>
        <w:jc w:val="both"/>
        <w:rPr>
          <w:sz w:val="28"/>
        </w:rPr>
        <w:sectPr w:rsidR="00C73C09">
          <w:pgSz w:w="11910" w:h="16840"/>
          <w:pgMar w:top="1340" w:right="1280" w:bottom="1200" w:left="940" w:header="0" w:footer="1000" w:gutter="0"/>
          <w:cols w:space="720"/>
        </w:sectPr>
      </w:pPr>
    </w:p>
    <w:p w:rsidR="00C73C09" w:rsidRDefault="002F4BB8">
      <w:pPr>
        <w:pStyle w:val="BodyText"/>
        <w:spacing w:before="81" w:line="480" w:lineRule="auto"/>
        <w:ind w:left="500" w:right="155"/>
      </w:pPr>
      <w:r>
        <w:t>by Maharashtra Act No.13 of 2008 but</w:t>
      </w:r>
      <w:r>
        <w:t xml:space="preserve"> were again re- inserted w.e.f. 08.10.2012 by Maharashtra Act No.21</w:t>
      </w:r>
      <w:r>
        <w:rPr>
          <w:spacing w:val="-69"/>
        </w:rPr>
        <w:t xml:space="preserve"> </w:t>
      </w:r>
      <w:r>
        <w:t>of 2012. By Maharashtra Act No.13 of 2015, the</w:t>
      </w:r>
      <w:r>
        <w:rPr>
          <w:spacing w:val="-72"/>
        </w:rPr>
        <w:t xml:space="preserve"> </w:t>
      </w:r>
      <w:r>
        <w:t>expression “before 31.12.2013 came to be substituted by the expression before 31.12.2017”, which came into</w:t>
      </w:r>
      <w:r>
        <w:rPr>
          <w:spacing w:val="98"/>
        </w:rPr>
        <w:t xml:space="preserve"> </w:t>
      </w:r>
      <w:r>
        <w:t>effect</w:t>
      </w:r>
    </w:p>
    <w:p w:rsidR="00C73C09" w:rsidRDefault="002F4BB8">
      <w:pPr>
        <w:pStyle w:val="ListParagraph"/>
        <w:numPr>
          <w:ilvl w:val="2"/>
          <w:numId w:val="9"/>
        </w:numPr>
        <w:tabs>
          <w:tab w:val="left" w:pos="1692"/>
        </w:tabs>
        <w:spacing w:before="1" w:line="480" w:lineRule="auto"/>
        <w:ind w:right="154"/>
        <w:rPr>
          <w:sz w:val="28"/>
        </w:rPr>
      </w:pPr>
      <w:r>
        <w:rPr>
          <w:sz w:val="28"/>
        </w:rPr>
        <w:t>01.04.2015. At the time, when the election in question was held, following provision of Section 5B was in</w:t>
      </w:r>
      <w:r>
        <w:rPr>
          <w:spacing w:val="-3"/>
          <w:sz w:val="28"/>
        </w:rPr>
        <w:t xml:space="preserve"> </w:t>
      </w:r>
      <w:r>
        <w:rPr>
          <w:sz w:val="28"/>
        </w:rPr>
        <w:t>force:-</w:t>
      </w:r>
    </w:p>
    <w:p w:rsidR="00C73C09" w:rsidRDefault="002F4BB8">
      <w:pPr>
        <w:pStyle w:val="BodyText"/>
        <w:spacing w:before="162" w:line="259" w:lineRule="auto"/>
        <w:ind w:left="1352" w:right="1242"/>
      </w:pPr>
      <w:r>
        <w:t>“</w:t>
      </w:r>
      <w:r>
        <w:rPr>
          <w:b/>
        </w:rPr>
        <w:t xml:space="preserve">5B. Person contesting election for reserved seats to submit Caste Certificate and Validity Certificate:- </w:t>
      </w:r>
      <w:r>
        <w:t xml:space="preserve">Every person desirous of contesting </w:t>
      </w:r>
      <w:r>
        <w:t>election to a seat reserved for the Scheduled Castes, Scheduled Tribes, or, as the case may be, Backward Class of Citizens, shall be required to submit, alongwith the nomination paper, Caste Certificate issued by</w:t>
      </w:r>
      <w:r>
        <w:rPr>
          <w:spacing w:val="-26"/>
        </w:rPr>
        <w:t xml:space="preserve"> </w:t>
      </w:r>
      <w:r>
        <w:t>the</w:t>
      </w:r>
      <w:r>
        <w:rPr>
          <w:spacing w:val="-26"/>
        </w:rPr>
        <w:t xml:space="preserve"> </w:t>
      </w:r>
      <w:r>
        <w:t>Competent</w:t>
      </w:r>
      <w:r>
        <w:rPr>
          <w:spacing w:val="-27"/>
        </w:rPr>
        <w:t xml:space="preserve"> </w:t>
      </w:r>
      <w:r>
        <w:t>Authority</w:t>
      </w:r>
      <w:r>
        <w:rPr>
          <w:spacing w:val="-26"/>
        </w:rPr>
        <w:t xml:space="preserve"> </w:t>
      </w:r>
      <w:r>
        <w:t>and</w:t>
      </w:r>
      <w:r>
        <w:rPr>
          <w:spacing w:val="-26"/>
        </w:rPr>
        <w:t xml:space="preserve"> </w:t>
      </w:r>
      <w:r>
        <w:t>the</w:t>
      </w:r>
      <w:r>
        <w:rPr>
          <w:spacing w:val="-26"/>
        </w:rPr>
        <w:t xml:space="preserve"> </w:t>
      </w:r>
      <w:r>
        <w:t>Validity Ce</w:t>
      </w:r>
      <w:r>
        <w:t>rtificate issued by the Scrutiny Committee</w:t>
      </w:r>
      <w:r>
        <w:rPr>
          <w:spacing w:val="-32"/>
        </w:rPr>
        <w:t xml:space="preserve"> </w:t>
      </w:r>
      <w:r>
        <w:t>in</w:t>
      </w:r>
      <w:r>
        <w:rPr>
          <w:spacing w:val="-32"/>
        </w:rPr>
        <w:t xml:space="preserve"> </w:t>
      </w:r>
      <w:r>
        <w:t>accordance</w:t>
      </w:r>
      <w:r>
        <w:rPr>
          <w:spacing w:val="-32"/>
        </w:rPr>
        <w:t xml:space="preserve"> </w:t>
      </w:r>
      <w:r>
        <w:t>with</w:t>
      </w:r>
      <w:r>
        <w:rPr>
          <w:spacing w:val="-30"/>
        </w:rPr>
        <w:t xml:space="preserve"> </w:t>
      </w:r>
      <w:r>
        <w:t>the</w:t>
      </w:r>
      <w:r>
        <w:rPr>
          <w:spacing w:val="-32"/>
        </w:rPr>
        <w:t xml:space="preserve"> </w:t>
      </w:r>
      <w:r>
        <w:t>provisions of the Maharashtra Scheduled Castes, Scheduled Tribes, De-notified Tribes (Vimukta Jatis), Nomadic Tribes, Other Backward Classes and Special Backward Category (Regulation of Issu</w:t>
      </w:r>
      <w:r>
        <w:t>ance and Verification of) Caste Certificate Act, 2000 (Nag, XXIII of</w:t>
      </w:r>
      <w:r>
        <w:rPr>
          <w:spacing w:val="-6"/>
        </w:rPr>
        <w:t xml:space="preserve"> </w:t>
      </w:r>
      <w:r>
        <w:t>2001).</w:t>
      </w:r>
    </w:p>
    <w:p w:rsidR="00C73C09" w:rsidRDefault="00C73C09">
      <w:pPr>
        <w:pStyle w:val="BodyText"/>
        <w:spacing w:before="11"/>
        <w:jc w:val="left"/>
        <w:rPr>
          <w:sz w:val="29"/>
        </w:rPr>
      </w:pPr>
    </w:p>
    <w:p w:rsidR="00C73C09" w:rsidRDefault="002F4BB8">
      <w:pPr>
        <w:pStyle w:val="BodyText"/>
        <w:spacing w:line="259" w:lineRule="auto"/>
        <w:ind w:left="1352" w:right="1242" w:firstLine="588"/>
      </w:pPr>
      <w:r>
        <w:t>Provided that for the General or bye- elections</w:t>
      </w:r>
      <w:r>
        <w:rPr>
          <w:spacing w:val="-22"/>
        </w:rPr>
        <w:t xml:space="preserve"> </w:t>
      </w:r>
      <w:r>
        <w:t>for</w:t>
      </w:r>
      <w:r>
        <w:rPr>
          <w:spacing w:val="-22"/>
        </w:rPr>
        <w:t xml:space="preserve"> </w:t>
      </w:r>
      <w:r>
        <w:t>which</w:t>
      </w:r>
      <w:r>
        <w:rPr>
          <w:spacing w:val="-21"/>
        </w:rPr>
        <w:t xml:space="preserve"> </w:t>
      </w:r>
      <w:r>
        <w:t>the</w:t>
      </w:r>
      <w:r>
        <w:rPr>
          <w:spacing w:val="-22"/>
        </w:rPr>
        <w:t xml:space="preserve"> </w:t>
      </w:r>
      <w:r>
        <w:t>last</w:t>
      </w:r>
      <w:r>
        <w:rPr>
          <w:spacing w:val="-22"/>
        </w:rPr>
        <w:t xml:space="preserve"> </w:t>
      </w:r>
      <w:r>
        <w:t>date</w:t>
      </w:r>
      <w:r>
        <w:rPr>
          <w:spacing w:val="-21"/>
        </w:rPr>
        <w:t xml:space="preserve"> </w:t>
      </w:r>
      <w:r>
        <w:t>of</w:t>
      </w:r>
      <w:r>
        <w:rPr>
          <w:spacing w:val="-22"/>
        </w:rPr>
        <w:t xml:space="preserve"> </w:t>
      </w:r>
      <w:r>
        <w:t>filing of nomination falls on or before the 31</w:t>
      </w:r>
      <w:r>
        <w:rPr>
          <w:position w:val="8"/>
          <w:sz w:val="18"/>
        </w:rPr>
        <w:t xml:space="preserve">st </w:t>
      </w:r>
      <w:r>
        <w:t>December, 2017, in accordance with the election</w:t>
      </w:r>
      <w:r>
        <w:rPr>
          <w:spacing w:val="68"/>
        </w:rPr>
        <w:t xml:space="preserve"> </w:t>
      </w:r>
      <w:r>
        <w:t>programme</w:t>
      </w:r>
      <w:r>
        <w:rPr>
          <w:spacing w:val="69"/>
        </w:rPr>
        <w:t xml:space="preserve"> </w:t>
      </w:r>
      <w:r>
        <w:t>declared</w:t>
      </w:r>
      <w:r>
        <w:rPr>
          <w:spacing w:val="71"/>
        </w:rPr>
        <w:t xml:space="preserve"> </w:t>
      </w:r>
      <w:r>
        <w:t>by</w:t>
      </w:r>
      <w:r>
        <w:rPr>
          <w:spacing w:val="69"/>
        </w:rPr>
        <w:t xml:space="preserve"> </w:t>
      </w:r>
      <w:r>
        <w:t>the</w:t>
      </w:r>
      <w:r>
        <w:rPr>
          <w:spacing w:val="71"/>
        </w:rPr>
        <w:t xml:space="preserve"> </w:t>
      </w:r>
      <w:r>
        <w:t>State</w:t>
      </w:r>
    </w:p>
    <w:p w:rsidR="00C73C09" w:rsidRDefault="00C73C09">
      <w:pPr>
        <w:spacing w:line="259" w:lineRule="auto"/>
        <w:sectPr w:rsidR="00C73C09">
          <w:pgSz w:w="11910" w:h="16840"/>
          <w:pgMar w:top="1340" w:right="1280" w:bottom="1200" w:left="940" w:header="0" w:footer="1000" w:gutter="0"/>
          <w:cols w:space="720"/>
        </w:sectPr>
      </w:pPr>
    </w:p>
    <w:p w:rsidR="00C73C09" w:rsidRDefault="002F4BB8">
      <w:pPr>
        <w:pStyle w:val="BodyText"/>
        <w:spacing w:before="84" w:line="259" w:lineRule="auto"/>
        <w:ind w:left="1352" w:right="1240"/>
      </w:pPr>
      <w:r>
        <w:t>Election Commission, a person who has applied to the Scrutiny Committee for the verification of his Caste Certificate before the date of filing the nomination papers but who has not received the validity ce</w:t>
      </w:r>
      <w:r>
        <w:t>rtificate on the date of filing of the nomination papers shall submit alongwith the nomination papers,-</w:t>
      </w:r>
    </w:p>
    <w:p w:rsidR="00C73C09" w:rsidRDefault="00C73C09">
      <w:pPr>
        <w:pStyle w:val="BodyText"/>
        <w:spacing w:before="1"/>
        <w:jc w:val="left"/>
        <w:rPr>
          <w:sz w:val="30"/>
        </w:rPr>
      </w:pPr>
    </w:p>
    <w:p w:rsidR="00C73C09" w:rsidRDefault="002F4BB8">
      <w:pPr>
        <w:pStyle w:val="ListParagraph"/>
        <w:numPr>
          <w:ilvl w:val="3"/>
          <w:numId w:val="9"/>
        </w:numPr>
        <w:tabs>
          <w:tab w:val="left" w:pos="3021"/>
        </w:tabs>
        <w:spacing w:line="259" w:lineRule="auto"/>
        <w:ind w:right="1243"/>
        <w:jc w:val="both"/>
        <w:rPr>
          <w:sz w:val="28"/>
        </w:rPr>
      </w:pPr>
      <w:r>
        <w:rPr>
          <w:sz w:val="28"/>
        </w:rPr>
        <w:t>a true copy of the application preferred by him to the Scrutiny Committee for issuance of the validity</w:t>
      </w:r>
      <w:r>
        <w:rPr>
          <w:spacing w:val="-35"/>
          <w:sz w:val="28"/>
        </w:rPr>
        <w:t xml:space="preserve"> </w:t>
      </w:r>
      <w:r>
        <w:rPr>
          <w:sz w:val="28"/>
        </w:rPr>
        <w:t>certificate</w:t>
      </w:r>
      <w:r>
        <w:rPr>
          <w:spacing w:val="-35"/>
          <w:sz w:val="28"/>
        </w:rPr>
        <w:t xml:space="preserve"> </w:t>
      </w:r>
      <w:r>
        <w:rPr>
          <w:sz w:val="28"/>
        </w:rPr>
        <w:t>or</w:t>
      </w:r>
      <w:r>
        <w:rPr>
          <w:spacing w:val="-34"/>
          <w:sz w:val="28"/>
        </w:rPr>
        <w:t xml:space="preserve"> </w:t>
      </w:r>
      <w:r>
        <w:rPr>
          <w:sz w:val="28"/>
        </w:rPr>
        <w:t>any</w:t>
      </w:r>
      <w:r>
        <w:rPr>
          <w:spacing w:val="-35"/>
          <w:sz w:val="28"/>
        </w:rPr>
        <w:t xml:space="preserve"> </w:t>
      </w:r>
      <w:r>
        <w:rPr>
          <w:sz w:val="28"/>
        </w:rPr>
        <w:t>other proof of having made su</w:t>
      </w:r>
      <w:r>
        <w:rPr>
          <w:sz w:val="28"/>
        </w:rPr>
        <w:t>ch application to the Scrutiny Committee;</w:t>
      </w:r>
      <w:r>
        <w:rPr>
          <w:spacing w:val="-2"/>
          <w:sz w:val="28"/>
        </w:rPr>
        <w:t xml:space="preserve"> </w:t>
      </w:r>
      <w:r>
        <w:rPr>
          <w:sz w:val="28"/>
        </w:rPr>
        <w:t>and</w:t>
      </w:r>
    </w:p>
    <w:p w:rsidR="00C73C09" w:rsidRDefault="00C73C09">
      <w:pPr>
        <w:pStyle w:val="BodyText"/>
        <w:spacing w:before="1"/>
        <w:jc w:val="left"/>
        <w:rPr>
          <w:sz w:val="30"/>
        </w:rPr>
      </w:pPr>
    </w:p>
    <w:p w:rsidR="00C73C09" w:rsidRDefault="002F4BB8">
      <w:pPr>
        <w:pStyle w:val="ListParagraph"/>
        <w:numPr>
          <w:ilvl w:val="3"/>
          <w:numId w:val="9"/>
        </w:numPr>
        <w:tabs>
          <w:tab w:val="left" w:pos="3021"/>
        </w:tabs>
        <w:spacing w:line="259" w:lineRule="auto"/>
        <w:ind w:right="1243"/>
        <w:jc w:val="both"/>
        <w:rPr>
          <w:sz w:val="28"/>
        </w:rPr>
      </w:pPr>
      <w:r>
        <w:rPr>
          <w:sz w:val="28"/>
        </w:rPr>
        <w:t>an undertaking that he shall submit, within a period of six months from the date of his election, the validity certificate issued by the Scrutiny</w:t>
      </w:r>
      <w:r>
        <w:rPr>
          <w:spacing w:val="-2"/>
          <w:sz w:val="28"/>
        </w:rPr>
        <w:t xml:space="preserve"> </w:t>
      </w:r>
      <w:r>
        <w:rPr>
          <w:sz w:val="28"/>
        </w:rPr>
        <w:t>Committee;</w:t>
      </w:r>
    </w:p>
    <w:p w:rsidR="00C73C09" w:rsidRDefault="00C73C09">
      <w:pPr>
        <w:pStyle w:val="BodyText"/>
        <w:jc w:val="left"/>
        <w:rPr>
          <w:sz w:val="30"/>
        </w:rPr>
      </w:pPr>
    </w:p>
    <w:p w:rsidR="00C73C09" w:rsidRDefault="002F4BB8">
      <w:pPr>
        <w:pStyle w:val="BodyText"/>
        <w:spacing w:before="1" w:line="259" w:lineRule="auto"/>
        <w:ind w:left="1352" w:right="1239" w:firstLine="566"/>
      </w:pPr>
      <w:r>
        <w:t>Provided further that, if the person fails to produ</w:t>
      </w:r>
      <w:r>
        <w:t>ce the validity certificate within</w:t>
      </w:r>
      <w:r>
        <w:rPr>
          <w:spacing w:val="-20"/>
        </w:rPr>
        <w:t xml:space="preserve"> </w:t>
      </w:r>
      <w:r>
        <w:t>a</w:t>
      </w:r>
      <w:r>
        <w:rPr>
          <w:spacing w:val="-19"/>
        </w:rPr>
        <w:t xml:space="preserve"> </w:t>
      </w:r>
      <w:r>
        <w:t>period</w:t>
      </w:r>
      <w:r>
        <w:rPr>
          <w:spacing w:val="-19"/>
        </w:rPr>
        <w:t xml:space="preserve"> </w:t>
      </w:r>
      <w:r>
        <w:t>of</w:t>
      </w:r>
      <w:r>
        <w:rPr>
          <w:spacing w:val="-19"/>
        </w:rPr>
        <w:t xml:space="preserve"> </w:t>
      </w:r>
      <w:r>
        <w:t>six</w:t>
      </w:r>
      <w:r>
        <w:rPr>
          <w:spacing w:val="-20"/>
        </w:rPr>
        <w:t xml:space="preserve"> </w:t>
      </w:r>
      <w:r>
        <w:t>months</w:t>
      </w:r>
      <w:r>
        <w:rPr>
          <w:spacing w:val="-19"/>
        </w:rPr>
        <w:t xml:space="preserve"> </w:t>
      </w:r>
      <w:r>
        <w:t>from</w:t>
      </w:r>
      <w:r>
        <w:rPr>
          <w:spacing w:val="-19"/>
        </w:rPr>
        <w:t xml:space="preserve"> </w:t>
      </w:r>
      <w:r>
        <w:t>the</w:t>
      </w:r>
      <w:r>
        <w:rPr>
          <w:spacing w:val="-19"/>
        </w:rPr>
        <w:t xml:space="preserve"> </w:t>
      </w:r>
      <w:r>
        <w:t>date of his election, his election shall be deemed to have been terminated retrospectively and he shall be disqualified for being a</w:t>
      </w:r>
      <w:r>
        <w:rPr>
          <w:spacing w:val="-9"/>
        </w:rPr>
        <w:t xml:space="preserve"> </w:t>
      </w:r>
      <w:r>
        <w:t>Councillor.”</w:t>
      </w:r>
    </w:p>
    <w:p w:rsidR="00C73C09" w:rsidRDefault="00C73C09">
      <w:pPr>
        <w:pStyle w:val="BodyText"/>
        <w:jc w:val="left"/>
        <w:rPr>
          <w:sz w:val="32"/>
        </w:rPr>
      </w:pPr>
    </w:p>
    <w:p w:rsidR="00C73C09" w:rsidRDefault="00C73C09">
      <w:pPr>
        <w:pStyle w:val="BodyText"/>
        <w:spacing w:before="2"/>
        <w:jc w:val="left"/>
      </w:pPr>
    </w:p>
    <w:p w:rsidR="00C73C09" w:rsidRDefault="002F4BB8">
      <w:pPr>
        <w:pStyle w:val="ListParagraph"/>
        <w:numPr>
          <w:ilvl w:val="0"/>
          <w:numId w:val="14"/>
        </w:numPr>
        <w:tabs>
          <w:tab w:val="left" w:pos="1221"/>
        </w:tabs>
        <w:spacing w:line="480" w:lineRule="auto"/>
        <w:ind w:right="154" w:firstLine="0"/>
        <w:jc w:val="both"/>
        <w:rPr>
          <w:sz w:val="28"/>
        </w:rPr>
      </w:pPr>
      <w:r>
        <w:rPr>
          <w:sz w:val="28"/>
        </w:rPr>
        <w:t>A further amendment was made in Section 5B by Maharashtra Act No.LXV of 2018. In Section 5B of the Mumbai Municipal Corporation Act, following</w:t>
      </w:r>
      <w:r>
        <w:rPr>
          <w:spacing w:val="-74"/>
          <w:sz w:val="28"/>
        </w:rPr>
        <w:t xml:space="preserve"> </w:t>
      </w:r>
      <w:r>
        <w:rPr>
          <w:sz w:val="28"/>
        </w:rPr>
        <w:t>amendments were</w:t>
      </w:r>
      <w:r>
        <w:rPr>
          <w:spacing w:val="-2"/>
          <w:sz w:val="28"/>
        </w:rPr>
        <w:t xml:space="preserve"> </w:t>
      </w:r>
      <w:r>
        <w:rPr>
          <w:sz w:val="28"/>
        </w:rPr>
        <w:t>made:-</w:t>
      </w:r>
    </w:p>
    <w:p w:rsidR="00C73C09" w:rsidRDefault="00C73C09">
      <w:pPr>
        <w:spacing w:line="480" w:lineRule="auto"/>
        <w:jc w:val="both"/>
        <w:rPr>
          <w:sz w:val="28"/>
        </w:rPr>
        <w:sectPr w:rsidR="00C73C09">
          <w:pgSz w:w="11910" w:h="16840"/>
          <w:pgMar w:top="1340" w:right="1280" w:bottom="1200" w:left="940" w:header="0" w:footer="1000" w:gutter="0"/>
          <w:cols w:space="720"/>
        </w:sectPr>
      </w:pPr>
    </w:p>
    <w:p w:rsidR="00C73C09" w:rsidRDefault="002F4BB8">
      <w:pPr>
        <w:pStyle w:val="BodyText"/>
        <w:spacing w:before="81"/>
        <w:ind w:left="1352" w:right="1244"/>
      </w:pPr>
      <w:r>
        <w:t>“2. In section 5B of the Mumbai Municipal Corporation Act (hereinafter i</w:t>
      </w:r>
      <w:r>
        <w:t>n this Chapter referred to as “Mumbai Corporation Act”),—</w:t>
      </w:r>
    </w:p>
    <w:p w:rsidR="00C73C09" w:rsidRDefault="00C73C09">
      <w:pPr>
        <w:pStyle w:val="BodyText"/>
        <w:spacing w:before="1"/>
        <w:jc w:val="left"/>
      </w:pPr>
    </w:p>
    <w:p w:rsidR="00C73C09" w:rsidRDefault="002F4BB8">
      <w:pPr>
        <w:pStyle w:val="ListParagraph"/>
        <w:numPr>
          <w:ilvl w:val="0"/>
          <w:numId w:val="8"/>
        </w:numPr>
        <w:tabs>
          <w:tab w:val="left" w:pos="2716"/>
        </w:tabs>
        <w:ind w:right="1241" w:firstLine="588"/>
        <w:jc w:val="both"/>
        <w:rPr>
          <w:sz w:val="28"/>
        </w:rPr>
      </w:pPr>
      <w:r>
        <w:rPr>
          <w:sz w:val="28"/>
        </w:rPr>
        <w:t>in the first proviso, in clause (ii), for the words “six months” the words “twelve months” shall be substituted and shall be deemed to have been substituted with effect from 7th April</w:t>
      </w:r>
      <w:r>
        <w:rPr>
          <w:spacing w:val="-8"/>
          <w:sz w:val="28"/>
        </w:rPr>
        <w:t xml:space="preserve"> </w:t>
      </w:r>
      <w:r>
        <w:rPr>
          <w:sz w:val="28"/>
        </w:rPr>
        <w:t>2015;</w:t>
      </w:r>
    </w:p>
    <w:p w:rsidR="00C73C09" w:rsidRDefault="00C73C09">
      <w:pPr>
        <w:pStyle w:val="BodyText"/>
        <w:jc w:val="left"/>
      </w:pPr>
    </w:p>
    <w:p w:rsidR="00C73C09" w:rsidRDefault="002F4BB8">
      <w:pPr>
        <w:pStyle w:val="ListParagraph"/>
        <w:numPr>
          <w:ilvl w:val="0"/>
          <w:numId w:val="8"/>
        </w:numPr>
        <w:tabs>
          <w:tab w:val="left" w:pos="2582"/>
        </w:tabs>
        <w:spacing w:before="1"/>
        <w:ind w:right="1239" w:firstLine="588"/>
        <w:jc w:val="both"/>
        <w:rPr>
          <w:sz w:val="28"/>
        </w:rPr>
      </w:pPr>
      <w:r>
        <w:rPr>
          <w:sz w:val="28"/>
        </w:rPr>
        <w:t>in</w:t>
      </w:r>
      <w:r>
        <w:rPr>
          <w:spacing w:val="-35"/>
          <w:sz w:val="28"/>
        </w:rPr>
        <w:t xml:space="preserve"> </w:t>
      </w:r>
      <w:r>
        <w:rPr>
          <w:sz w:val="28"/>
        </w:rPr>
        <w:t>the</w:t>
      </w:r>
      <w:r>
        <w:rPr>
          <w:spacing w:val="-34"/>
          <w:sz w:val="28"/>
        </w:rPr>
        <w:t xml:space="preserve"> </w:t>
      </w:r>
      <w:r>
        <w:rPr>
          <w:sz w:val="28"/>
        </w:rPr>
        <w:t>second</w:t>
      </w:r>
      <w:r>
        <w:rPr>
          <w:spacing w:val="-35"/>
          <w:sz w:val="28"/>
        </w:rPr>
        <w:t xml:space="preserve"> </w:t>
      </w:r>
      <w:r>
        <w:rPr>
          <w:sz w:val="28"/>
        </w:rPr>
        <w:t>proviso,</w:t>
      </w:r>
      <w:r>
        <w:rPr>
          <w:spacing w:val="-35"/>
          <w:sz w:val="28"/>
        </w:rPr>
        <w:t xml:space="preserve"> </w:t>
      </w:r>
      <w:r>
        <w:rPr>
          <w:sz w:val="28"/>
        </w:rPr>
        <w:t>for</w:t>
      </w:r>
      <w:r>
        <w:rPr>
          <w:spacing w:val="-34"/>
          <w:sz w:val="28"/>
        </w:rPr>
        <w:t xml:space="preserve"> </w:t>
      </w:r>
      <w:r>
        <w:rPr>
          <w:sz w:val="28"/>
        </w:rPr>
        <w:t>the</w:t>
      </w:r>
      <w:r>
        <w:rPr>
          <w:spacing w:val="-34"/>
          <w:sz w:val="28"/>
        </w:rPr>
        <w:t xml:space="preserve"> </w:t>
      </w:r>
      <w:r>
        <w:rPr>
          <w:sz w:val="28"/>
        </w:rPr>
        <w:t>words “six months” the words “twelve months” shall</w:t>
      </w:r>
      <w:r>
        <w:rPr>
          <w:spacing w:val="-22"/>
          <w:sz w:val="28"/>
        </w:rPr>
        <w:t xml:space="preserve"> </w:t>
      </w:r>
      <w:r>
        <w:rPr>
          <w:sz w:val="28"/>
        </w:rPr>
        <w:t>be</w:t>
      </w:r>
      <w:r>
        <w:rPr>
          <w:spacing w:val="-23"/>
          <w:sz w:val="28"/>
        </w:rPr>
        <w:t xml:space="preserve"> </w:t>
      </w:r>
      <w:r>
        <w:rPr>
          <w:sz w:val="28"/>
        </w:rPr>
        <w:t>substituted</w:t>
      </w:r>
      <w:r>
        <w:rPr>
          <w:spacing w:val="-21"/>
          <w:sz w:val="28"/>
        </w:rPr>
        <w:t xml:space="preserve"> </w:t>
      </w:r>
      <w:r>
        <w:rPr>
          <w:sz w:val="28"/>
        </w:rPr>
        <w:t>and</w:t>
      </w:r>
      <w:r>
        <w:rPr>
          <w:spacing w:val="-22"/>
          <w:sz w:val="28"/>
        </w:rPr>
        <w:t xml:space="preserve"> </w:t>
      </w:r>
      <w:r>
        <w:rPr>
          <w:sz w:val="28"/>
        </w:rPr>
        <w:t>shall</w:t>
      </w:r>
      <w:r>
        <w:rPr>
          <w:spacing w:val="-22"/>
          <w:sz w:val="28"/>
        </w:rPr>
        <w:t xml:space="preserve"> </w:t>
      </w:r>
      <w:r>
        <w:rPr>
          <w:sz w:val="28"/>
        </w:rPr>
        <w:t>be</w:t>
      </w:r>
      <w:r>
        <w:rPr>
          <w:spacing w:val="-22"/>
          <w:sz w:val="28"/>
        </w:rPr>
        <w:t xml:space="preserve"> </w:t>
      </w:r>
      <w:r>
        <w:rPr>
          <w:sz w:val="28"/>
        </w:rPr>
        <w:t>deemed</w:t>
      </w:r>
      <w:r>
        <w:rPr>
          <w:spacing w:val="-23"/>
          <w:sz w:val="28"/>
        </w:rPr>
        <w:t xml:space="preserve"> </w:t>
      </w:r>
      <w:r>
        <w:rPr>
          <w:sz w:val="28"/>
        </w:rPr>
        <w:t>to have been substituted with effect from 7th April</w:t>
      </w:r>
      <w:r>
        <w:rPr>
          <w:spacing w:val="-2"/>
          <w:sz w:val="28"/>
        </w:rPr>
        <w:t xml:space="preserve"> </w:t>
      </w:r>
      <w:r>
        <w:rPr>
          <w:sz w:val="28"/>
        </w:rPr>
        <w:t>2015;</w:t>
      </w:r>
    </w:p>
    <w:p w:rsidR="00C73C09" w:rsidRDefault="00C73C09">
      <w:pPr>
        <w:pStyle w:val="BodyText"/>
        <w:spacing w:before="11"/>
        <w:jc w:val="left"/>
        <w:rPr>
          <w:sz w:val="27"/>
        </w:rPr>
      </w:pPr>
    </w:p>
    <w:p w:rsidR="00C73C09" w:rsidRDefault="002F4BB8">
      <w:pPr>
        <w:pStyle w:val="ListParagraph"/>
        <w:numPr>
          <w:ilvl w:val="0"/>
          <w:numId w:val="8"/>
        </w:numPr>
        <w:tabs>
          <w:tab w:val="left" w:pos="2802"/>
        </w:tabs>
        <w:ind w:right="1247" w:firstLine="588"/>
        <w:jc w:val="both"/>
        <w:rPr>
          <w:sz w:val="28"/>
        </w:rPr>
      </w:pPr>
      <w:r>
        <w:rPr>
          <w:sz w:val="28"/>
        </w:rPr>
        <w:t>after the second proviso, the following proviso shall be added,</w:t>
      </w:r>
      <w:r>
        <w:rPr>
          <w:spacing w:val="-16"/>
          <w:sz w:val="28"/>
        </w:rPr>
        <w:t xml:space="preserve"> </w:t>
      </w:r>
      <w:r>
        <w:rPr>
          <w:sz w:val="28"/>
        </w:rPr>
        <w:t>namely:—</w:t>
      </w:r>
    </w:p>
    <w:p w:rsidR="00C73C09" w:rsidRDefault="00C73C09">
      <w:pPr>
        <w:pStyle w:val="BodyText"/>
        <w:spacing w:before="10"/>
        <w:jc w:val="left"/>
        <w:rPr>
          <w:sz w:val="27"/>
        </w:rPr>
      </w:pPr>
    </w:p>
    <w:p w:rsidR="00C73C09" w:rsidRDefault="002F4BB8">
      <w:pPr>
        <w:pStyle w:val="BodyText"/>
        <w:ind w:left="1918" w:right="2093" w:firstLine="588"/>
      </w:pPr>
      <w:r>
        <w:t>“Provided</w:t>
      </w:r>
      <w:r>
        <w:rPr>
          <w:spacing w:val="-36"/>
        </w:rPr>
        <w:t xml:space="preserve"> </w:t>
      </w:r>
      <w:r>
        <w:t>also</w:t>
      </w:r>
      <w:r>
        <w:rPr>
          <w:spacing w:val="-35"/>
        </w:rPr>
        <w:t xml:space="preserve"> </w:t>
      </w:r>
      <w:r>
        <w:t>that,</w:t>
      </w:r>
      <w:r>
        <w:rPr>
          <w:spacing w:val="-35"/>
        </w:rPr>
        <w:t xml:space="preserve"> </w:t>
      </w:r>
      <w:r>
        <w:t>in</w:t>
      </w:r>
      <w:r>
        <w:rPr>
          <w:spacing w:val="-35"/>
        </w:rPr>
        <w:t xml:space="preserve"> </w:t>
      </w:r>
      <w:r>
        <w:t>respect of the undertaking filed by any person under clause (ii) of the first proviso, before the date of commencement of the Mumbai Municipal Corporation, the Maharashtra Municipal</w:t>
      </w:r>
      <w:r>
        <w:rPr>
          <w:spacing w:val="-60"/>
        </w:rPr>
        <w:t xml:space="preserve"> </w:t>
      </w:r>
      <w:r>
        <w:t>Corporations and the Maharashtra Municipal Councils, Nagar P</w:t>
      </w:r>
      <w:r>
        <w:t>anchayats and Industrial Townships (Third Amendment) Act, 2018, the period of “six months” specified in such undertaking shall be deemed to have been substituted as “twelve months”.”.</w:t>
      </w:r>
    </w:p>
    <w:p w:rsidR="00C73C09" w:rsidRDefault="00C73C09">
      <w:pPr>
        <w:pStyle w:val="BodyText"/>
        <w:jc w:val="left"/>
        <w:rPr>
          <w:sz w:val="32"/>
        </w:rPr>
      </w:pPr>
    </w:p>
    <w:p w:rsidR="00C73C09" w:rsidRDefault="00C73C09">
      <w:pPr>
        <w:pStyle w:val="BodyText"/>
        <w:spacing w:before="7"/>
        <w:jc w:val="left"/>
      </w:pPr>
    </w:p>
    <w:p w:rsidR="00C73C09" w:rsidRDefault="002F4BB8">
      <w:pPr>
        <w:pStyle w:val="ListParagraph"/>
        <w:numPr>
          <w:ilvl w:val="0"/>
          <w:numId w:val="14"/>
        </w:numPr>
        <w:tabs>
          <w:tab w:val="left" w:pos="1221"/>
        </w:tabs>
        <w:spacing w:line="480" w:lineRule="auto"/>
        <w:ind w:right="153" w:firstLine="0"/>
        <w:rPr>
          <w:sz w:val="28"/>
        </w:rPr>
      </w:pPr>
      <w:r>
        <w:rPr>
          <w:sz w:val="28"/>
        </w:rPr>
        <w:t>Two more provisions of Maharashtra Act No. LXV of 2018 needs to be not</w:t>
      </w:r>
      <w:r>
        <w:rPr>
          <w:sz w:val="28"/>
        </w:rPr>
        <w:t>ed, which are contained in</w:t>
      </w:r>
      <w:r>
        <w:rPr>
          <w:spacing w:val="-68"/>
          <w:sz w:val="28"/>
        </w:rPr>
        <w:t xml:space="preserve"> </w:t>
      </w:r>
      <w:r>
        <w:rPr>
          <w:sz w:val="28"/>
        </w:rPr>
        <w:t>Chapter</w:t>
      </w:r>
    </w:p>
    <w:p w:rsidR="00C73C09" w:rsidRDefault="00C73C09">
      <w:pPr>
        <w:spacing w:line="480" w:lineRule="auto"/>
        <w:rPr>
          <w:sz w:val="28"/>
        </w:rPr>
        <w:sectPr w:rsidR="00C73C09">
          <w:pgSz w:w="11910" w:h="16840"/>
          <w:pgMar w:top="1340" w:right="1280" w:bottom="1200" w:left="940" w:header="0" w:footer="1000" w:gutter="0"/>
          <w:cols w:space="720"/>
        </w:sectPr>
      </w:pPr>
    </w:p>
    <w:p w:rsidR="00C73C09" w:rsidRDefault="002F4BB8">
      <w:pPr>
        <w:pStyle w:val="BodyText"/>
        <w:spacing w:before="81"/>
        <w:ind w:left="500"/>
        <w:jc w:val="left"/>
      </w:pPr>
      <w:r>
        <w:t>V “Miscellaneous”, i.e., Sections 8 and 9, which are</w:t>
      </w:r>
    </w:p>
    <w:p w:rsidR="00C73C09" w:rsidRDefault="00C73C09">
      <w:pPr>
        <w:pStyle w:val="BodyText"/>
        <w:spacing w:before="11"/>
        <w:jc w:val="left"/>
        <w:rPr>
          <w:sz w:val="27"/>
        </w:rPr>
      </w:pPr>
    </w:p>
    <w:p w:rsidR="00C73C09" w:rsidRDefault="002F4BB8">
      <w:pPr>
        <w:pStyle w:val="BodyText"/>
        <w:ind w:left="500"/>
        <w:jc w:val="left"/>
      </w:pPr>
      <w:r>
        <w:t>to the following effect:-</w:t>
      </w:r>
    </w:p>
    <w:p w:rsidR="00C73C09" w:rsidRDefault="00C73C09">
      <w:pPr>
        <w:pStyle w:val="BodyText"/>
        <w:spacing w:before="1"/>
        <w:jc w:val="left"/>
      </w:pPr>
    </w:p>
    <w:p w:rsidR="00C73C09" w:rsidRDefault="002F4BB8">
      <w:pPr>
        <w:pStyle w:val="BodyText"/>
        <w:spacing w:before="1"/>
        <w:ind w:left="1352" w:right="1242"/>
      </w:pPr>
      <w:r>
        <w:t>“8. Nothing in this Act shall affect the elections conducted by the State Election Commission for conducting the elections</w:t>
      </w:r>
      <w:r>
        <w:t xml:space="preserve"> or any programme declared by it therefor, prior to the date of commencement of the Mumbai Municipal Corporation, the Maharashtra Municipal Corporations and the Maharashtra Municipal Councils, Nagar Panchayats and Industrial Townships (Third Amendment) Act</w:t>
      </w:r>
      <w:r>
        <w:t>, 2018, for filling up the resultant</w:t>
      </w:r>
      <w:r>
        <w:rPr>
          <w:spacing w:val="-27"/>
        </w:rPr>
        <w:t xml:space="preserve"> </w:t>
      </w:r>
      <w:r>
        <w:t>vacancy</w:t>
      </w:r>
      <w:r>
        <w:rPr>
          <w:spacing w:val="-27"/>
        </w:rPr>
        <w:t xml:space="preserve"> </w:t>
      </w:r>
      <w:r>
        <w:t>in</w:t>
      </w:r>
      <w:r>
        <w:rPr>
          <w:spacing w:val="-27"/>
        </w:rPr>
        <w:t xml:space="preserve"> </w:t>
      </w:r>
      <w:r>
        <w:t>view</w:t>
      </w:r>
      <w:r>
        <w:rPr>
          <w:spacing w:val="-27"/>
        </w:rPr>
        <w:t xml:space="preserve"> </w:t>
      </w:r>
      <w:r>
        <w:t>of</w:t>
      </w:r>
      <w:r>
        <w:rPr>
          <w:spacing w:val="-22"/>
        </w:rPr>
        <w:t xml:space="preserve"> </w:t>
      </w:r>
      <w:r>
        <w:t>the</w:t>
      </w:r>
      <w:r>
        <w:rPr>
          <w:spacing w:val="-26"/>
        </w:rPr>
        <w:t xml:space="preserve"> </w:t>
      </w:r>
      <w:r>
        <w:t>provisions of section 5B or sub-section (2A) of section 37 of the Mumbai Municipal Corporation Act, section 5B or sub-section (1B) of section 19 of the Maharashtra Municipal Corporations Act, sect</w:t>
      </w:r>
      <w:r>
        <w:t>ion 9A or section 51-1B of the Maharashtra Municipal Councils, Nagar Panchayats and Industrial Townships Act,1965, as it stood prior to such date of</w:t>
      </w:r>
      <w:r>
        <w:rPr>
          <w:spacing w:val="-5"/>
        </w:rPr>
        <w:t xml:space="preserve"> </w:t>
      </w:r>
      <w:r>
        <w:t>commencement.</w:t>
      </w:r>
    </w:p>
    <w:p w:rsidR="00C73C09" w:rsidRDefault="00C73C09">
      <w:pPr>
        <w:pStyle w:val="BodyText"/>
        <w:spacing w:before="11"/>
        <w:jc w:val="left"/>
        <w:rPr>
          <w:sz w:val="27"/>
        </w:rPr>
      </w:pPr>
    </w:p>
    <w:p w:rsidR="00C73C09" w:rsidRDefault="002F4BB8">
      <w:pPr>
        <w:pStyle w:val="BodyText"/>
        <w:ind w:left="1352" w:right="1239"/>
      </w:pPr>
      <w:r>
        <w:t>9. Any person, who has obtained the Caste Certificate and validity certificate but has</w:t>
      </w:r>
      <w:r>
        <w:rPr>
          <w:spacing w:val="-22"/>
        </w:rPr>
        <w:t xml:space="preserve"> </w:t>
      </w:r>
      <w:r>
        <w:t>not</w:t>
      </w:r>
      <w:r>
        <w:rPr>
          <w:spacing w:val="-21"/>
        </w:rPr>
        <w:t xml:space="preserve"> </w:t>
      </w:r>
      <w:r>
        <w:t>filed</w:t>
      </w:r>
      <w:r>
        <w:rPr>
          <w:spacing w:val="-22"/>
        </w:rPr>
        <w:t xml:space="preserve"> </w:t>
      </w:r>
      <w:r>
        <w:t>such</w:t>
      </w:r>
      <w:r>
        <w:rPr>
          <w:spacing w:val="-22"/>
        </w:rPr>
        <w:t xml:space="preserve"> </w:t>
      </w:r>
      <w:r>
        <w:t>certificate</w:t>
      </w:r>
      <w:r>
        <w:rPr>
          <w:spacing w:val="-22"/>
        </w:rPr>
        <w:t xml:space="preserve"> </w:t>
      </w:r>
      <w:r>
        <w:t>prior</w:t>
      </w:r>
      <w:r>
        <w:rPr>
          <w:spacing w:val="-21"/>
        </w:rPr>
        <w:t xml:space="preserve"> </w:t>
      </w:r>
      <w:r>
        <w:t>to</w:t>
      </w:r>
      <w:r>
        <w:rPr>
          <w:spacing w:val="-23"/>
        </w:rPr>
        <w:t xml:space="preserve"> </w:t>
      </w:r>
      <w:r>
        <w:t>the date</w:t>
      </w:r>
      <w:r>
        <w:rPr>
          <w:spacing w:val="-23"/>
        </w:rPr>
        <w:t xml:space="preserve"> </w:t>
      </w:r>
      <w:r>
        <w:t>of</w:t>
      </w:r>
      <w:r>
        <w:rPr>
          <w:spacing w:val="-22"/>
        </w:rPr>
        <w:t xml:space="preserve"> </w:t>
      </w:r>
      <w:r>
        <w:t>commencement</w:t>
      </w:r>
      <w:r>
        <w:rPr>
          <w:spacing w:val="-23"/>
        </w:rPr>
        <w:t xml:space="preserve"> </w:t>
      </w:r>
      <w:r>
        <w:t>of</w:t>
      </w:r>
      <w:r>
        <w:rPr>
          <w:spacing w:val="-22"/>
        </w:rPr>
        <w:t xml:space="preserve"> </w:t>
      </w:r>
      <w:r>
        <w:t>this</w:t>
      </w:r>
      <w:r>
        <w:rPr>
          <w:spacing w:val="-23"/>
        </w:rPr>
        <w:t xml:space="preserve"> </w:t>
      </w:r>
      <w:r>
        <w:t>Act,</w:t>
      </w:r>
      <w:r>
        <w:rPr>
          <w:spacing w:val="-22"/>
        </w:rPr>
        <w:t xml:space="preserve"> </w:t>
      </w:r>
      <w:r>
        <w:t>shall</w:t>
      </w:r>
      <w:r>
        <w:rPr>
          <w:spacing w:val="-22"/>
        </w:rPr>
        <w:t xml:space="preserve"> </w:t>
      </w:r>
      <w:r>
        <w:t>not be deemed to be disqualified under the provisions of the relevant Municipal law, if he submits such certificate within a period of fifteen days from the date of commencement of</w:t>
      </w:r>
      <w:r>
        <w:t xml:space="preserve"> this</w:t>
      </w:r>
      <w:r>
        <w:rPr>
          <w:spacing w:val="-5"/>
        </w:rPr>
        <w:t xml:space="preserve"> </w:t>
      </w:r>
      <w:r>
        <w:t>Act:</w:t>
      </w:r>
    </w:p>
    <w:p w:rsidR="00C73C09" w:rsidRDefault="00C73C09">
      <w:pPr>
        <w:pStyle w:val="BodyText"/>
        <w:spacing w:before="1"/>
        <w:jc w:val="left"/>
      </w:pPr>
    </w:p>
    <w:p w:rsidR="00C73C09" w:rsidRDefault="002F4BB8">
      <w:pPr>
        <w:pStyle w:val="BodyText"/>
        <w:ind w:left="1352" w:right="1241" w:firstLine="588"/>
      </w:pPr>
      <w:r>
        <w:t xml:space="preserve">Provided that, the provisions of this section shall not apply where the State Election Commission has already prior to the date of commencement of this Act held elections to fill the vacancy of such person or declared the programme for holding </w:t>
      </w:r>
      <w:r>
        <w:t>of such election.”</w:t>
      </w:r>
    </w:p>
    <w:p w:rsidR="00C73C09" w:rsidRDefault="00C73C09">
      <w:pPr>
        <w:sectPr w:rsidR="00C73C09">
          <w:pgSz w:w="11910" w:h="16840"/>
          <w:pgMar w:top="1340" w:right="1280" w:bottom="1200" w:left="940" w:header="0" w:footer="1000" w:gutter="0"/>
          <w:cols w:space="720"/>
        </w:sectPr>
      </w:pPr>
    </w:p>
    <w:p w:rsidR="00C73C09" w:rsidRDefault="002F4BB8">
      <w:pPr>
        <w:pStyle w:val="ListParagraph"/>
        <w:numPr>
          <w:ilvl w:val="0"/>
          <w:numId w:val="14"/>
        </w:numPr>
        <w:tabs>
          <w:tab w:val="left" w:pos="1221"/>
        </w:tabs>
        <w:spacing w:before="81" w:line="480" w:lineRule="auto"/>
        <w:ind w:firstLine="0"/>
        <w:jc w:val="both"/>
        <w:rPr>
          <w:sz w:val="28"/>
        </w:rPr>
      </w:pPr>
      <w:r>
        <w:rPr>
          <w:sz w:val="28"/>
        </w:rPr>
        <w:t>Now,</w:t>
      </w:r>
      <w:r>
        <w:rPr>
          <w:spacing w:val="-32"/>
          <w:sz w:val="28"/>
        </w:rPr>
        <w:t xml:space="preserve"> </w:t>
      </w:r>
      <w:r>
        <w:rPr>
          <w:sz w:val="28"/>
        </w:rPr>
        <w:t>reverting</w:t>
      </w:r>
      <w:r>
        <w:rPr>
          <w:spacing w:val="-32"/>
          <w:sz w:val="28"/>
        </w:rPr>
        <w:t xml:space="preserve"> </w:t>
      </w:r>
      <w:r>
        <w:rPr>
          <w:sz w:val="28"/>
        </w:rPr>
        <w:t>to</w:t>
      </w:r>
      <w:r>
        <w:rPr>
          <w:spacing w:val="-31"/>
          <w:sz w:val="28"/>
        </w:rPr>
        <w:t xml:space="preserve"> </w:t>
      </w:r>
      <w:r>
        <w:rPr>
          <w:sz w:val="28"/>
        </w:rPr>
        <w:t>the</w:t>
      </w:r>
      <w:r>
        <w:rPr>
          <w:spacing w:val="-32"/>
          <w:sz w:val="28"/>
        </w:rPr>
        <w:t xml:space="preserve"> </w:t>
      </w:r>
      <w:r>
        <w:rPr>
          <w:sz w:val="28"/>
        </w:rPr>
        <w:t>facts</w:t>
      </w:r>
      <w:r>
        <w:rPr>
          <w:spacing w:val="-32"/>
          <w:sz w:val="28"/>
        </w:rPr>
        <w:t xml:space="preserve"> </w:t>
      </w:r>
      <w:r>
        <w:rPr>
          <w:sz w:val="28"/>
        </w:rPr>
        <w:t>of</w:t>
      </w:r>
      <w:r>
        <w:rPr>
          <w:spacing w:val="-31"/>
          <w:sz w:val="28"/>
        </w:rPr>
        <w:t xml:space="preserve"> </w:t>
      </w:r>
      <w:r>
        <w:rPr>
          <w:sz w:val="28"/>
        </w:rPr>
        <w:t>case</w:t>
      </w:r>
      <w:r>
        <w:rPr>
          <w:spacing w:val="-32"/>
          <w:sz w:val="28"/>
        </w:rPr>
        <w:t xml:space="preserve"> </w:t>
      </w:r>
      <w:r>
        <w:rPr>
          <w:sz w:val="28"/>
        </w:rPr>
        <w:t>in</w:t>
      </w:r>
      <w:r>
        <w:rPr>
          <w:spacing w:val="-31"/>
          <w:sz w:val="28"/>
        </w:rPr>
        <w:t xml:space="preserve"> </w:t>
      </w:r>
      <w:r>
        <w:rPr>
          <w:sz w:val="28"/>
        </w:rPr>
        <w:t>Civil</w:t>
      </w:r>
      <w:r>
        <w:rPr>
          <w:spacing w:val="-32"/>
          <w:sz w:val="28"/>
        </w:rPr>
        <w:t xml:space="preserve"> </w:t>
      </w:r>
      <w:r>
        <w:rPr>
          <w:sz w:val="28"/>
        </w:rPr>
        <w:t>Appeal Nos.1429-1430 of 2020, the election was held and the respondent was declared elected on 23.02.2017 and as per Section 5B as existing at that time, the Caste Scrutiny Certificate verified by Caste Scrutiny Committee was to be submitted within six mon</w:t>
      </w:r>
      <w:r>
        <w:rPr>
          <w:sz w:val="28"/>
        </w:rPr>
        <w:t>ths i.e., by 22.08.2017. The Caste Scrutiny Committee rejected the claim of respondent by order dated 14.08.2017, which</w:t>
      </w:r>
      <w:r>
        <w:rPr>
          <w:spacing w:val="-27"/>
          <w:sz w:val="28"/>
        </w:rPr>
        <w:t xml:space="preserve"> </w:t>
      </w:r>
      <w:r>
        <w:rPr>
          <w:sz w:val="28"/>
        </w:rPr>
        <w:t>was</w:t>
      </w:r>
      <w:r>
        <w:rPr>
          <w:spacing w:val="-27"/>
          <w:sz w:val="28"/>
        </w:rPr>
        <w:t xml:space="preserve"> </w:t>
      </w:r>
      <w:r>
        <w:rPr>
          <w:sz w:val="28"/>
        </w:rPr>
        <w:t>challenged</w:t>
      </w:r>
      <w:r>
        <w:rPr>
          <w:spacing w:val="-26"/>
          <w:sz w:val="28"/>
        </w:rPr>
        <w:t xml:space="preserve"> </w:t>
      </w:r>
      <w:r>
        <w:rPr>
          <w:sz w:val="28"/>
        </w:rPr>
        <w:t>by</w:t>
      </w:r>
      <w:r>
        <w:rPr>
          <w:spacing w:val="-27"/>
          <w:sz w:val="28"/>
        </w:rPr>
        <w:t xml:space="preserve"> </w:t>
      </w:r>
      <w:r>
        <w:rPr>
          <w:sz w:val="28"/>
        </w:rPr>
        <w:t>filing</w:t>
      </w:r>
      <w:r>
        <w:rPr>
          <w:spacing w:val="-27"/>
          <w:sz w:val="28"/>
        </w:rPr>
        <w:t xml:space="preserve"> </w:t>
      </w:r>
      <w:r>
        <w:rPr>
          <w:sz w:val="28"/>
        </w:rPr>
        <w:t>a</w:t>
      </w:r>
      <w:r>
        <w:rPr>
          <w:spacing w:val="-26"/>
          <w:sz w:val="28"/>
        </w:rPr>
        <w:t xml:space="preserve"> </w:t>
      </w:r>
      <w:r>
        <w:rPr>
          <w:sz w:val="28"/>
        </w:rPr>
        <w:t>Writ</w:t>
      </w:r>
      <w:r>
        <w:rPr>
          <w:spacing w:val="-27"/>
          <w:sz w:val="28"/>
        </w:rPr>
        <w:t xml:space="preserve"> </w:t>
      </w:r>
      <w:r>
        <w:rPr>
          <w:sz w:val="28"/>
        </w:rPr>
        <w:t>Petition</w:t>
      </w:r>
      <w:r>
        <w:rPr>
          <w:spacing w:val="-26"/>
          <w:sz w:val="28"/>
        </w:rPr>
        <w:t xml:space="preserve"> </w:t>
      </w:r>
      <w:r>
        <w:rPr>
          <w:sz w:val="28"/>
        </w:rPr>
        <w:t>No.</w:t>
      </w:r>
      <w:r>
        <w:rPr>
          <w:spacing w:val="-27"/>
          <w:sz w:val="28"/>
        </w:rPr>
        <w:t xml:space="preserve"> </w:t>
      </w:r>
      <w:r>
        <w:rPr>
          <w:sz w:val="28"/>
        </w:rPr>
        <w:t>2269 of 2017 before he Bombay High Court. On 18.08.2017 Bombay High Court granted interim o</w:t>
      </w:r>
      <w:r>
        <w:rPr>
          <w:sz w:val="28"/>
        </w:rPr>
        <w:t>rder in terms of prayer</w:t>
      </w:r>
      <w:r>
        <w:rPr>
          <w:spacing w:val="-42"/>
          <w:sz w:val="28"/>
        </w:rPr>
        <w:t xml:space="preserve"> </w:t>
      </w:r>
      <w:r>
        <w:rPr>
          <w:sz w:val="28"/>
        </w:rPr>
        <w:t>clause</w:t>
      </w:r>
      <w:r>
        <w:rPr>
          <w:spacing w:val="-41"/>
          <w:sz w:val="28"/>
        </w:rPr>
        <w:t xml:space="preserve"> </w:t>
      </w:r>
      <w:r>
        <w:rPr>
          <w:sz w:val="28"/>
        </w:rPr>
        <w:t>(b)</w:t>
      </w:r>
      <w:r>
        <w:rPr>
          <w:spacing w:val="-41"/>
          <w:sz w:val="28"/>
        </w:rPr>
        <w:t xml:space="preserve"> </w:t>
      </w:r>
      <w:r>
        <w:rPr>
          <w:sz w:val="28"/>
        </w:rPr>
        <w:t>&amp;</w:t>
      </w:r>
      <w:r>
        <w:rPr>
          <w:spacing w:val="-40"/>
          <w:sz w:val="28"/>
        </w:rPr>
        <w:t xml:space="preserve"> </w:t>
      </w:r>
      <w:r>
        <w:rPr>
          <w:sz w:val="28"/>
        </w:rPr>
        <w:t>(c)</w:t>
      </w:r>
      <w:r>
        <w:rPr>
          <w:spacing w:val="-41"/>
          <w:sz w:val="28"/>
        </w:rPr>
        <w:t xml:space="preserve"> </w:t>
      </w:r>
      <w:r>
        <w:rPr>
          <w:sz w:val="28"/>
        </w:rPr>
        <w:t>of</w:t>
      </w:r>
      <w:r>
        <w:rPr>
          <w:spacing w:val="-41"/>
          <w:sz w:val="28"/>
        </w:rPr>
        <w:t xml:space="preserve"> </w:t>
      </w:r>
      <w:r>
        <w:rPr>
          <w:sz w:val="28"/>
        </w:rPr>
        <w:t>the</w:t>
      </w:r>
      <w:r>
        <w:rPr>
          <w:spacing w:val="-41"/>
          <w:sz w:val="28"/>
        </w:rPr>
        <w:t xml:space="preserve"> </w:t>
      </w:r>
      <w:r>
        <w:rPr>
          <w:sz w:val="28"/>
        </w:rPr>
        <w:t>writ</w:t>
      </w:r>
      <w:r>
        <w:rPr>
          <w:spacing w:val="-41"/>
          <w:sz w:val="28"/>
        </w:rPr>
        <w:t xml:space="preserve"> </w:t>
      </w:r>
      <w:r>
        <w:rPr>
          <w:sz w:val="28"/>
        </w:rPr>
        <w:t>petition.</w:t>
      </w:r>
      <w:r>
        <w:rPr>
          <w:spacing w:val="87"/>
          <w:sz w:val="28"/>
        </w:rPr>
        <w:t xml:space="preserve"> </w:t>
      </w:r>
      <w:r>
        <w:rPr>
          <w:sz w:val="28"/>
        </w:rPr>
        <w:t>Paragraph</w:t>
      </w:r>
    </w:p>
    <w:p w:rsidR="00C73C09" w:rsidRDefault="002F4BB8">
      <w:pPr>
        <w:pStyle w:val="BodyText"/>
        <w:spacing w:before="2" w:line="480" w:lineRule="auto"/>
        <w:ind w:left="500" w:right="155"/>
      </w:pPr>
      <w:r>
        <w:t>5 of the interim order dated 18.08.2017 is to the following effect:-</w:t>
      </w:r>
    </w:p>
    <w:p w:rsidR="00C73C09" w:rsidRDefault="002F4BB8">
      <w:pPr>
        <w:pStyle w:val="BodyText"/>
        <w:spacing w:before="1"/>
        <w:ind w:left="1352" w:right="1242"/>
      </w:pPr>
      <w:r>
        <w:t>“5. In that view of the matter, issue notice, returnable after two weeks. In the meantime, there shall be ad-interim relief in terms of prayer clauses (b) and (c).”</w:t>
      </w:r>
    </w:p>
    <w:p w:rsidR="00C73C09" w:rsidRDefault="00C73C09">
      <w:pPr>
        <w:pStyle w:val="BodyText"/>
        <w:jc w:val="left"/>
        <w:rPr>
          <w:sz w:val="32"/>
        </w:rPr>
      </w:pPr>
    </w:p>
    <w:p w:rsidR="00C73C09" w:rsidRDefault="002F4BB8">
      <w:pPr>
        <w:pStyle w:val="ListParagraph"/>
        <w:numPr>
          <w:ilvl w:val="0"/>
          <w:numId w:val="14"/>
        </w:numPr>
        <w:tabs>
          <w:tab w:val="left" w:pos="1221"/>
        </w:tabs>
        <w:spacing w:before="270" w:line="482" w:lineRule="auto"/>
        <w:ind w:right="158" w:firstLine="0"/>
        <w:jc w:val="both"/>
        <w:rPr>
          <w:sz w:val="28"/>
        </w:rPr>
      </w:pPr>
      <w:r>
        <w:rPr>
          <w:sz w:val="28"/>
        </w:rPr>
        <w:t>Prayers (b) and (c) in the writ petition were to the following</w:t>
      </w:r>
      <w:r>
        <w:rPr>
          <w:spacing w:val="-3"/>
          <w:sz w:val="28"/>
        </w:rPr>
        <w:t xml:space="preserve"> </w:t>
      </w:r>
      <w:r>
        <w:rPr>
          <w:sz w:val="28"/>
        </w:rPr>
        <w:t>effect:-</w:t>
      </w:r>
    </w:p>
    <w:p w:rsidR="00C73C09" w:rsidRDefault="002F4BB8">
      <w:pPr>
        <w:pStyle w:val="BodyText"/>
        <w:ind w:left="2202" w:right="1241" w:hanging="850"/>
      </w:pPr>
      <w:r>
        <w:t>“(b)</w:t>
      </w:r>
      <w:r>
        <w:rPr>
          <w:spacing w:val="6"/>
        </w:rPr>
        <w:t xml:space="preserve"> </w:t>
      </w:r>
      <w:r>
        <w:t>Pending</w:t>
      </w:r>
      <w:r>
        <w:rPr>
          <w:spacing w:val="-32"/>
        </w:rPr>
        <w:t xml:space="preserve"> </w:t>
      </w:r>
      <w:r>
        <w:t>the</w:t>
      </w:r>
      <w:r>
        <w:rPr>
          <w:spacing w:val="-32"/>
        </w:rPr>
        <w:t xml:space="preserve"> </w:t>
      </w:r>
      <w:r>
        <w:t>h</w:t>
      </w:r>
      <w:r>
        <w:t>earing</w:t>
      </w:r>
      <w:r>
        <w:rPr>
          <w:spacing w:val="-32"/>
        </w:rPr>
        <w:t xml:space="preserve"> </w:t>
      </w:r>
      <w:r>
        <w:t>and</w:t>
      </w:r>
      <w:r>
        <w:rPr>
          <w:spacing w:val="-32"/>
        </w:rPr>
        <w:t xml:space="preserve"> </w:t>
      </w:r>
      <w:r>
        <w:t>final</w:t>
      </w:r>
      <w:r>
        <w:rPr>
          <w:spacing w:val="-32"/>
        </w:rPr>
        <w:t xml:space="preserve"> </w:t>
      </w:r>
      <w:r>
        <w:t>disposal of the present petition, this Hon’ble Court may be please to stay the effect, operation and implementation of</w:t>
      </w:r>
      <w:r>
        <w:rPr>
          <w:spacing w:val="102"/>
        </w:rPr>
        <w:t xml:space="preserve"> </w:t>
      </w:r>
      <w:r>
        <w:t>the</w:t>
      </w:r>
      <w:r>
        <w:rPr>
          <w:spacing w:val="102"/>
        </w:rPr>
        <w:t xml:space="preserve"> </w:t>
      </w:r>
      <w:r>
        <w:t>impugned</w:t>
      </w:r>
      <w:r>
        <w:rPr>
          <w:spacing w:val="102"/>
        </w:rPr>
        <w:t xml:space="preserve"> </w:t>
      </w:r>
      <w:r>
        <w:t>judgment</w:t>
      </w:r>
      <w:r>
        <w:rPr>
          <w:spacing w:val="102"/>
        </w:rPr>
        <w:t xml:space="preserve"> </w:t>
      </w:r>
      <w:r>
        <w:t>and</w:t>
      </w:r>
      <w:r>
        <w:rPr>
          <w:spacing w:val="103"/>
        </w:rPr>
        <w:t xml:space="preserve"> </w:t>
      </w:r>
      <w:r>
        <w:t>award</w:t>
      </w:r>
    </w:p>
    <w:p w:rsidR="00C73C09" w:rsidRDefault="00C73C09">
      <w:pPr>
        <w:sectPr w:rsidR="00C73C09">
          <w:pgSz w:w="11910" w:h="16840"/>
          <w:pgMar w:top="1340" w:right="1280" w:bottom="1200" w:left="940" w:header="0" w:footer="1000" w:gutter="0"/>
          <w:cols w:space="720"/>
        </w:sectPr>
      </w:pPr>
    </w:p>
    <w:p w:rsidR="00C73C09" w:rsidRDefault="002F4BB8">
      <w:pPr>
        <w:pStyle w:val="BodyText"/>
        <w:tabs>
          <w:tab w:val="left" w:pos="3509"/>
          <w:tab w:val="left" w:pos="5658"/>
          <w:tab w:val="left" w:pos="7134"/>
          <w:tab w:val="left" w:pos="7938"/>
        </w:tabs>
        <w:spacing w:before="81"/>
        <w:ind w:left="2202" w:right="1241"/>
        <w:jc w:val="left"/>
      </w:pPr>
      <w:r>
        <w:t>dated</w:t>
      </w:r>
      <w:r>
        <w:tab/>
        <w:t>14/08/2017</w:t>
      </w:r>
      <w:r>
        <w:tab/>
        <w:t>passed</w:t>
      </w:r>
      <w:r>
        <w:tab/>
        <w:t>by</w:t>
      </w:r>
      <w:r>
        <w:tab/>
      </w:r>
      <w:r>
        <w:rPr>
          <w:spacing w:val="-7"/>
        </w:rPr>
        <w:t xml:space="preserve">the </w:t>
      </w:r>
      <w:r>
        <w:t>Respondent</w:t>
      </w:r>
      <w:r>
        <w:rPr>
          <w:spacing w:val="-2"/>
        </w:rPr>
        <w:t xml:space="preserve"> </w:t>
      </w:r>
      <w:r>
        <w:t>No.5.</w:t>
      </w:r>
    </w:p>
    <w:p w:rsidR="00C73C09" w:rsidRDefault="00C73C09">
      <w:pPr>
        <w:pStyle w:val="BodyText"/>
        <w:spacing w:before="10"/>
        <w:jc w:val="left"/>
        <w:rPr>
          <w:sz w:val="27"/>
        </w:rPr>
      </w:pPr>
    </w:p>
    <w:p w:rsidR="00C73C09" w:rsidRDefault="002F4BB8">
      <w:pPr>
        <w:pStyle w:val="ListParagraph"/>
        <w:numPr>
          <w:ilvl w:val="0"/>
          <w:numId w:val="7"/>
        </w:numPr>
        <w:tabs>
          <w:tab w:val="left" w:pos="2202"/>
        </w:tabs>
        <w:spacing w:before="1"/>
        <w:ind w:right="1241"/>
        <w:jc w:val="both"/>
        <w:rPr>
          <w:sz w:val="28"/>
        </w:rPr>
      </w:pPr>
      <w:r>
        <w:rPr>
          <w:sz w:val="28"/>
        </w:rPr>
        <w:t>Pending</w:t>
      </w:r>
      <w:r>
        <w:rPr>
          <w:spacing w:val="-33"/>
          <w:sz w:val="28"/>
        </w:rPr>
        <w:t xml:space="preserve"> </w:t>
      </w:r>
      <w:r>
        <w:rPr>
          <w:sz w:val="28"/>
        </w:rPr>
        <w:t>the</w:t>
      </w:r>
      <w:r>
        <w:rPr>
          <w:spacing w:val="-32"/>
          <w:sz w:val="28"/>
        </w:rPr>
        <w:t xml:space="preserve"> </w:t>
      </w:r>
      <w:r>
        <w:rPr>
          <w:sz w:val="28"/>
        </w:rPr>
        <w:t>hearing</w:t>
      </w:r>
      <w:r>
        <w:rPr>
          <w:spacing w:val="-33"/>
          <w:sz w:val="28"/>
        </w:rPr>
        <w:t xml:space="preserve"> </w:t>
      </w:r>
      <w:r>
        <w:rPr>
          <w:sz w:val="28"/>
        </w:rPr>
        <w:t>a</w:t>
      </w:r>
      <w:r>
        <w:rPr>
          <w:sz w:val="28"/>
        </w:rPr>
        <w:t>nd</w:t>
      </w:r>
      <w:r>
        <w:rPr>
          <w:spacing w:val="-32"/>
          <w:sz w:val="28"/>
        </w:rPr>
        <w:t xml:space="preserve"> </w:t>
      </w:r>
      <w:r>
        <w:rPr>
          <w:sz w:val="28"/>
        </w:rPr>
        <w:t>final</w:t>
      </w:r>
      <w:r>
        <w:rPr>
          <w:spacing w:val="-32"/>
          <w:sz w:val="28"/>
        </w:rPr>
        <w:t xml:space="preserve"> </w:t>
      </w:r>
      <w:r>
        <w:rPr>
          <w:sz w:val="28"/>
        </w:rPr>
        <w:t>disposal of the present petition, this Hon’ble Court may be please to direct the respondent No.2 and 4 not to take any action of dis-qualification based on the impugned judgment and award dated 14/08/2017 passed by the Respondent No.5”</w:t>
      </w:r>
    </w:p>
    <w:p w:rsidR="00C73C09" w:rsidRDefault="00C73C09">
      <w:pPr>
        <w:pStyle w:val="BodyText"/>
        <w:jc w:val="left"/>
        <w:rPr>
          <w:sz w:val="32"/>
        </w:rPr>
      </w:pPr>
    </w:p>
    <w:p w:rsidR="00C73C09" w:rsidRDefault="002F4BB8">
      <w:pPr>
        <w:pStyle w:val="ListParagraph"/>
        <w:numPr>
          <w:ilvl w:val="0"/>
          <w:numId w:val="14"/>
        </w:numPr>
        <w:tabs>
          <w:tab w:val="left" w:pos="1221"/>
        </w:tabs>
        <w:spacing w:before="273" w:line="480" w:lineRule="auto"/>
        <w:ind w:firstLine="0"/>
        <w:jc w:val="both"/>
        <w:rPr>
          <w:sz w:val="28"/>
        </w:rPr>
      </w:pPr>
      <w:r>
        <w:rPr>
          <w:sz w:val="28"/>
        </w:rPr>
        <w:t>The effect of the interim order dated 18.08.2017 was</w:t>
      </w:r>
      <w:r>
        <w:rPr>
          <w:spacing w:val="-41"/>
          <w:sz w:val="28"/>
        </w:rPr>
        <w:t xml:space="preserve"> </w:t>
      </w:r>
      <w:r>
        <w:rPr>
          <w:sz w:val="28"/>
        </w:rPr>
        <w:t>that</w:t>
      </w:r>
      <w:r>
        <w:rPr>
          <w:spacing w:val="-41"/>
          <w:sz w:val="28"/>
        </w:rPr>
        <w:t xml:space="preserve"> </w:t>
      </w:r>
      <w:r>
        <w:rPr>
          <w:sz w:val="28"/>
        </w:rPr>
        <w:t>the</w:t>
      </w:r>
      <w:r>
        <w:rPr>
          <w:spacing w:val="-41"/>
          <w:sz w:val="28"/>
        </w:rPr>
        <w:t xml:space="preserve"> </w:t>
      </w:r>
      <w:r>
        <w:rPr>
          <w:sz w:val="28"/>
        </w:rPr>
        <w:t>respondent</w:t>
      </w:r>
      <w:r>
        <w:rPr>
          <w:spacing w:val="-41"/>
          <w:sz w:val="28"/>
        </w:rPr>
        <w:t xml:space="preserve"> </w:t>
      </w:r>
      <w:r>
        <w:rPr>
          <w:sz w:val="28"/>
        </w:rPr>
        <w:t>Nos.2</w:t>
      </w:r>
      <w:r>
        <w:rPr>
          <w:spacing w:val="-40"/>
          <w:sz w:val="28"/>
        </w:rPr>
        <w:t xml:space="preserve"> </w:t>
      </w:r>
      <w:r>
        <w:rPr>
          <w:sz w:val="28"/>
        </w:rPr>
        <w:t>and</w:t>
      </w:r>
      <w:r>
        <w:rPr>
          <w:spacing w:val="-41"/>
          <w:sz w:val="28"/>
        </w:rPr>
        <w:t xml:space="preserve"> </w:t>
      </w:r>
      <w:r>
        <w:rPr>
          <w:sz w:val="28"/>
        </w:rPr>
        <w:t>4</w:t>
      </w:r>
      <w:r>
        <w:rPr>
          <w:spacing w:val="-40"/>
          <w:sz w:val="28"/>
        </w:rPr>
        <w:t xml:space="preserve"> </w:t>
      </w:r>
      <w:r>
        <w:rPr>
          <w:sz w:val="28"/>
        </w:rPr>
        <w:t>to</w:t>
      </w:r>
      <w:r>
        <w:rPr>
          <w:spacing w:val="-41"/>
          <w:sz w:val="28"/>
        </w:rPr>
        <w:t xml:space="preserve"> </w:t>
      </w:r>
      <w:r>
        <w:rPr>
          <w:sz w:val="28"/>
        </w:rPr>
        <w:t>the</w:t>
      </w:r>
      <w:r>
        <w:rPr>
          <w:spacing w:val="-41"/>
          <w:sz w:val="28"/>
        </w:rPr>
        <w:t xml:space="preserve"> </w:t>
      </w:r>
      <w:r>
        <w:rPr>
          <w:sz w:val="28"/>
        </w:rPr>
        <w:t>writ</w:t>
      </w:r>
      <w:r>
        <w:rPr>
          <w:spacing w:val="-41"/>
          <w:sz w:val="28"/>
        </w:rPr>
        <w:t xml:space="preserve"> </w:t>
      </w:r>
      <w:r>
        <w:rPr>
          <w:sz w:val="28"/>
        </w:rPr>
        <w:t>petition were restrained from taking any action of dis- qualification based on the order dated 14.08.2017 of the Caste Scrutiny Committee. The respondent thereafter due to stay of disqualification continued to hold his office. The writ petition was finally</w:t>
      </w:r>
      <w:r>
        <w:rPr>
          <w:sz w:val="28"/>
        </w:rPr>
        <w:t xml:space="preserve"> decided by the Bombay High Court on 02.04.2019. The High Court held that order of the Scrutiny Committee dated 14.08.2017 rejecting the claim of the</w:t>
      </w:r>
      <w:r>
        <w:rPr>
          <w:spacing w:val="-70"/>
          <w:sz w:val="28"/>
        </w:rPr>
        <w:t xml:space="preserve"> </w:t>
      </w:r>
      <w:r>
        <w:rPr>
          <w:sz w:val="28"/>
        </w:rPr>
        <w:t>respondent is unsustainable. The writ petition was allowed and the matter was remanded to the Scrutiny Com</w:t>
      </w:r>
      <w:r>
        <w:rPr>
          <w:sz w:val="28"/>
        </w:rPr>
        <w:t>mittee for reconsideration. High Court vide its judgment dated 02.04.2019 also took the view that since interim</w:t>
      </w:r>
      <w:r>
        <w:rPr>
          <w:spacing w:val="-66"/>
          <w:sz w:val="28"/>
        </w:rPr>
        <w:t xml:space="preserve"> </w:t>
      </w:r>
      <w:r>
        <w:rPr>
          <w:sz w:val="28"/>
        </w:rPr>
        <w:t>order was granted protecting the elected candidate,</w:t>
      </w:r>
      <w:r>
        <w:rPr>
          <w:spacing w:val="96"/>
          <w:sz w:val="28"/>
        </w:rPr>
        <w:t xml:space="preserve"> </w:t>
      </w:r>
      <w:r>
        <w:rPr>
          <w:sz w:val="28"/>
        </w:rPr>
        <w:t>keeping</w:t>
      </w:r>
    </w:p>
    <w:p w:rsidR="00C73C09" w:rsidRDefault="002F4BB8">
      <w:pPr>
        <w:pStyle w:val="BodyText"/>
        <w:spacing w:before="2"/>
        <w:ind w:left="500"/>
      </w:pPr>
      <w:r>
        <w:t>in abeyance the consequences flowing from</w:t>
      </w:r>
      <w:r>
        <w:rPr>
          <w:spacing w:val="-70"/>
        </w:rPr>
        <w:t xml:space="preserve"> </w:t>
      </w:r>
      <w:r>
        <w:t>invalidation</w:t>
      </w:r>
    </w:p>
    <w:p w:rsidR="00C73C09" w:rsidRDefault="00C73C09">
      <w:pPr>
        <w:sectPr w:rsidR="00C73C09">
          <w:pgSz w:w="11910" w:h="16840"/>
          <w:pgMar w:top="1340" w:right="1280" w:bottom="1200" w:left="940" w:header="0" w:footer="1000" w:gutter="0"/>
          <w:cols w:space="720"/>
        </w:sectPr>
      </w:pPr>
    </w:p>
    <w:p w:rsidR="00C73C09" w:rsidRDefault="002F4BB8">
      <w:pPr>
        <w:pStyle w:val="BodyText"/>
        <w:spacing w:before="81" w:line="480" w:lineRule="auto"/>
        <w:ind w:left="500" w:right="153"/>
      </w:pPr>
      <w:r>
        <w:t>of the clai</w:t>
      </w:r>
      <w:r>
        <w:t>m, they were entitled to continue in their seats. In paragraph 57 of the judgment, following has been held:-</w:t>
      </w:r>
    </w:p>
    <w:p w:rsidR="00C73C09" w:rsidRDefault="002F4BB8">
      <w:pPr>
        <w:pStyle w:val="BodyText"/>
        <w:ind w:left="1352" w:right="1239"/>
      </w:pPr>
      <w:r>
        <w:t>“</w:t>
      </w:r>
      <w:r>
        <w:rPr>
          <w:b/>
        </w:rPr>
        <w:t>57.</w:t>
      </w:r>
      <w:r>
        <w:rPr>
          <w:b/>
          <w:spacing w:val="-32"/>
        </w:rPr>
        <w:t xml:space="preserve"> </w:t>
      </w:r>
      <w:r>
        <w:t>…………………………….The</w:t>
      </w:r>
      <w:r>
        <w:rPr>
          <w:spacing w:val="-32"/>
        </w:rPr>
        <w:t xml:space="preserve"> </w:t>
      </w:r>
      <w:r>
        <w:t>question</w:t>
      </w:r>
      <w:r>
        <w:rPr>
          <w:spacing w:val="-31"/>
        </w:rPr>
        <w:t xml:space="preserve"> </w:t>
      </w:r>
      <w:r>
        <w:t>is</w:t>
      </w:r>
      <w:r>
        <w:rPr>
          <w:spacing w:val="-32"/>
        </w:rPr>
        <w:t xml:space="preserve"> </w:t>
      </w:r>
      <w:r>
        <w:t>only</w:t>
      </w:r>
      <w:r>
        <w:rPr>
          <w:spacing w:val="-30"/>
        </w:rPr>
        <w:t xml:space="preserve"> </w:t>
      </w:r>
      <w:r>
        <w:t>about the two petitioners i.e. in Writ Petition Nos. 145/2018 and 3673/2018 where we have allowed the writ pe</w:t>
      </w:r>
      <w:r>
        <w:t>tition and have quashed and set aside the order passed by the Scrutiny Committee. The elections to the Municipal</w:t>
      </w:r>
      <w:r>
        <w:rPr>
          <w:spacing w:val="-32"/>
        </w:rPr>
        <w:t xml:space="preserve"> </w:t>
      </w:r>
      <w:r>
        <w:t>Corporation</w:t>
      </w:r>
      <w:r>
        <w:rPr>
          <w:spacing w:val="-31"/>
        </w:rPr>
        <w:t xml:space="preserve"> </w:t>
      </w:r>
      <w:r>
        <w:t>were</w:t>
      </w:r>
      <w:r>
        <w:rPr>
          <w:spacing w:val="-31"/>
        </w:rPr>
        <w:t xml:space="preserve"> </w:t>
      </w:r>
      <w:r>
        <w:t>held</w:t>
      </w:r>
      <w:r>
        <w:rPr>
          <w:spacing w:val="-32"/>
        </w:rPr>
        <w:t xml:space="preserve"> </w:t>
      </w:r>
      <w:r>
        <w:t>in</w:t>
      </w:r>
      <w:r>
        <w:rPr>
          <w:spacing w:val="-31"/>
        </w:rPr>
        <w:t xml:space="preserve"> </w:t>
      </w:r>
      <w:r>
        <w:t>February 2017 and the result came to be declared on 23</w:t>
      </w:r>
      <w:r>
        <w:rPr>
          <w:position w:val="8"/>
          <w:sz w:val="18"/>
        </w:rPr>
        <w:t xml:space="preserve">rd </w:t>
      </w:r>
      <w:r>
        <w:t>February 2017. This Court, by interim order dated 19</w:t>
      </w:r>
      <w:r>
        <w:rPr>
          <w:position w:val="8"/>
          <w:sz w:val="18"/>
        </w:rPr>
        <w:t xml:space="preserve">th </w:t>
      </w:r>
      <w:r>
        <w:t>August</w:t>
      </w:r>
      <w:r>
        <w:t xml:space="preserve"> 2017 had granted protection and have put in abeyance the consequences flowing from invalidation of the claim of the petitioner. In light of the said interim order passed by us, the petitioner continued to hold the office. The</w:t>
      </w:r>
      <w:r>
        <w:rPr>
          <w:spacing w:val="-22"/>
        </w:rPr>
        <w:t xml:space="preserve"> </w:t>
      </w:r>
      <w:r>
        <w:t>claim</w:t>
      </w:r>
      <w:r>
        <w:rPr>
          <w:spacing w:val="-21"/>
        </w:rPr>
        <w:t xml:space="preserve"> </w:t>
      </w:r>
      <w:r>
        <w:t>of</w:t>
      </w:r>
      <w:r>
        <w:rPr>
          <w:spacing w:val="-23"/>
        </w:rPr>
        <w:t xml:space="preserve"> </w:t>
      </w:r>
      <w:r>
        <w:t>the</w:t>
      </w:r>
      <w:r>
        <w:rPr>
          <w:spacing w:val="-21"/>
        </w:rPr>
        <w:t xml:space="preserve"> </w:t>
      </w:r>
      <w:r>
        <w:t>petitioners</w:t>
      </w:r>
      <w:r>
        <w:rPr>
          <w:spacing w:val="-22"/>
        </w:rPr>
        <w:t xml:space="preserve"> </w:t>
      </w:r>
      <w:r>
        <w:t>has</w:t>
      </w:r>
      <w:r>
        <w:rPr>
          <w:spacing w:val="-21"/>
        </w:rPr>
        <w:t xml:space="preserve"> </w:t>
      </w:r>
      <w:r>
        <w:t>been</w:t>
      </w:r>
      <w:r>
        <w:rPr>
          <w:spacing w:val="-23"/>
        </w:rPr>
        <w:t xml:space="preserve"> </w:t>
      </w:r>
      <w:r>
        <w:t>found to be improperly rejected and we have quashed and set aside the said order and given</w:t>
      </w:r>
      <w:r>
        <w:rPr>
          <w:spacing w:val="-22"/>
        </w:rPr>
        <w:t xml:space="preserve"> </w:t>
      </w:r>
      <w:r>
        <w:t>a</w:t>
      </w:r>
      <w:r>
        <w:rPr>
          <w:spacing w:val="-22"/>
        </w:rPr>
        <w:t xml:space="preserve"> </w:t>
      </w:r>
      <w:r>
        <w:t>declaration</w:t>
      </w:r>
      <w:r>
        <w:rPr>
          <w:spacing w:val="-21"/>
        </w:rPr>
        <w:t xml:space="preserve"> </w:t>
      </w:r>
      <w:r>
        <w:t>to</w:t>
      </w:r>
      <w:r>
        <w:rPr>
          <w:spacing w:val="-23"/>
        </w:rPr>
        <w:t xml:space="preserve"> </w:t>
      </w:r>
      <w:r>
        <w:t>the</w:t>
      </w:r>
      <w:r>
        <w:rPr>
          <w:spacing w:val="-22"/>
        </w:rPr>
        <w:t xml:space="preserve"> </w:t>
      </w:r>
      <w:r>
        <w:t>effect</w:t>
      </w:r>
      <w:r>
        <w:rPr>
          <w:spacing w:val="-22"/>
        </w:rPr>
        <w:t xml:space="preserve"> </w:t>
      </w:r>
      <w:r>
        <w:t>that</w:t>
      </w:r>
      <w:r>
        <w:rPr>
          <w:spacing w:val="-23"/>
        </w:rPr>
        <w:t xml:space="preserve"> </w:t>
      </w:r>
      <w:r>
        <w:t>they belong to the caste which they claim and hence should continue to hold the said post. Pursuant to their election, in light of the said aforesaid position, the petitioners in Writ Petition Nos. 145/2018 and 3673/2018 are entitled to continue in their s</w:t>
      </w:r>
      <w:r>
        <w:t>eats since the effect of disqualification was postponed by an interim order and we have now quashed and set aside the impugned</w:t>
      </w:r>
      <w:r>
        <w:rPr>
          <w:spacing w:val="-6"/>
        </w:rPr>
        <w:t xml:space="preserve"> </w:t>
      </w:r>
      <w:r>
        <w:t>order.”</w:t>
      </w:r>
    </w:p>
    <w:p w:rsidR="00C73C09" w:rsidRDefault="00C73C09">
      <w:pPr>
        <w:pStyle w:val="BodyText"/>
        <w:jc w:val="left"/>
        <w:rPr>
          <w:sz w:val="32"/>
        </w:rPr>
      </w:pPr>
    </w:p>
    <w:p w:rsidR="00C73C09" w:rsidRDefault="002F4BB8">
      <w:pPr>
        <w:pStyle w:val="ListParagraph"/>
        <w:numPr>
          <w:ilvl w:val="0"/>
          <w:numId w:val="14"/>
        </w:numPr>
        <w:tabs>
          <w:tab w:val="left" w:pos="1221"/>
        </w:tabs>
        <w:spacing w:before="274" w:line="480" w:lineRule="auto"/>
        <w:ind w:right="153" w:firstLine="0"/>
        <w:jc w:val="both"/>
        <w:rPr>
          <w:sz w:val="28"/>
        </w:rPr>
      </w:pPr>
      <w:r>
        <w:rPr>
          <w:sz w:val="28"/>
        </w:rPr>
        <w:t>The validity of the interim order passed by the High Court dated 18.08.2017 as noted above and the final   judgment   da</w:t>
      </w:r>
      <w:r>
        <w:rPr>
          <w:sz w:val="28"/>
        </w:rPr>
        <w:t xml:space="preserve">ted   02.04.2019   are   up </w:t>
      </w:r>
      <w:r>
        <w:rPr>
          <w:spacing w:val="107"/>
          <w:sz w:val="28"/>
        </w:rPr>
        <w:t xml:space="preserve"> </w:t>
      </w:r>
      <w:r>
        <w:rPr>
          <w:sz w:val="28"/>
        </w:rPr>
        <w:t>for</w:t>
      </w:r>
    </w:p>
    <w:p w:rsidR="00C73C09" w:rsidRDefault="002F4BB8">
      <w:pPr>
        <w:pStyle w:val="BodyText"/>
        <w:ind w:left="500"/>
      </w:pPr>
      <w:r>
        <w:t>consideration before us. The similar issues have</w:t>
      </w:r>
      <w:r>
        <w:rPr>
          <w:spacing w:val="99"/>
        </w:rPr>
        <w:t xml:space="preserve"> </w:t>
      </w:r>
      <w:r>
        <w:t>been</w:t>
      </w:r>
    </w:p>
    <w:p w:rsidR="00C73C09" w:rsidRDefault="00C73C09">
      <w:pPr>
        <w:sectPr w:rsidR="00C73C09">
          <w:pgSz w:w="11910" w:h="16840"/>
          <w:pgMar w:top="1340" w:right="1280" w:bottom="1200" w:left="940" w:header="0" w:footer="1000" w:gutter="0"/>
          <w:cols w:space="720"/>
        </w:sectPr>
      </w:pPr>
    </w:p>
    <w:p w:rsidR="00C73C09" w:rsidRDefault="002F4BB8">
      <w:pPr>
        <w:pStyle w:val="BodyText"/>
        <w:spacing w:before="81" w:line="480" w:lineRule="auto"/>
        <w:ind w:left="500" w:right="155"/>
      </w:pPr>
      <w:r>
        <w:t xml:space="preserve">raised in Civil Appeal No. 1431 of 2020, the consideration of Civil Appeal Nos. 1429-1431 of 2020 shall suffice to decide Civil Appeal No.1431 of 2020 </w:t>
      </w:r>
      <w:r>
        <w:t>also.</w:t>
      </w:r>
    </w:p>
    <w:p w:rsidR="00C73C09" w:rsidRDefault="00C73C09">
      <w:pPr>
        <w:pStyle w:val="BodyText"/>
        <w:jc w:val="left"/>
        <w:rPr>
          <w:sz w:val="32"/>
        </w:rPr>
      </w:pPr>
    </w:p>
    <w:p w:rsidR="00C73C09" w:rsidRDefault="002F4BB8">
      <w:pPr>
        <w:pStyle w:val="ListParagraph"/>
        <w:numPr>
          <w:ilvl w:val="0"/>
          <w:numId w:val="14"/>
        </w:numPr>
        <w:tabs>
          <w:tab w:val="left" w:pos="1221"/>
        </w:tabs>
        <w:spacing w:before="273" w:line="480" w:lineRule="auto"/>
        <w:ind w:firstLine="0"/>
        <w:jc w:val="both"/>
        <w:rPr>
          <w:sz w:val="28"/>
        </w:rPr>
      </w:pPr>
      <w:r>
        <w:rPr>
          <w:sz w:val="28"/>
        </w:rPr>
        <w:t>Whether the interim order of the High Court dated 18.08.2017 could have been continued the respondent – Tulip Brian Miranda on her seat even though six</w:t>
      </w:r>
      <w:r>
        <w:rPr>
          <w:spacing w:val="-68"/>
          <w:sz w:val="28"/>
        </w:rPr>
        <w:t xml:space="preserve"> </w:t>
      </w:r>
      <w:r>
        <w:rPr>
          <w:sz w:val="28"/>
        </w:rPr>
        <w:t>months period prescribed in Section 5B for submitting Caste Scrutiny Certificate came to an end o</w:t>
      </w:r>
      <w:r>
        <w:rPr>
          <w:sz w:val="28"/>
        </w:rPr>
        <w:t>n 22.08.2017 and whether the election of respondent shall stand retrospectively terminated on 22.08.2017 and further judgment dated 02.04.2019 could not have allowed the respondent to continue on her seat despite expiry of period of one year, which was sub</w:t>
      </w:r>
      <w:r>
        <w:rPr>
          <w:sz w:val="28"/>
        </w:rPr>
        <w:t>stituted in place of six months by Maharashtra Act No. LXV of 2018. These are the various aspects, which need to be answered in these</w:t>
      </w:r>
      <w:r>
        <w:rPr>
          <w:spacing w:val="-2"/>
          <w:sz w:val="28"/>
        </w:rPr>
        <w:t xml:space="preserve"> </w:t>
      </w:r>
      <w:r>
        <w:rPr>
          <w:sz w:val="28"/>
        </w:rPr>
        <w:t>appeals.</w:t>
      </w:r>
    </w:p>
    <w:p w:rsidR="00C73C09" w:rsidRDefault="00C73C09">
      <w:pPr>
        <w:pStyle w:val="BodyText"/>
        <w:spacing w:before="2"/>
        <w:jc w:val="left"/>
        <w:rPr>
          <w:sz w:val="30"/>
        </w:rPr>
      </w:pPr>
    </w:p>
    <w:p w:rsidR="00C73C09" w:rsidRDefault="002F4BB8">
      <w:pPr>
        <w:pStyle w:val="ListParagraph"/>
        <w:numPr>
          <w:ilvl w:val="0"/>
          <w:numId w:val="14"/>
        </w:numPr>
        <w:tabs>
          <w:tab w:val="left" w:pos="1221"/>
        </w:tabs>
        <w:spacing w:line="480" w:lineRule="auto"/>
        <w:ind w:right="155" w:firstLine="0"/>
        <w:jc w:val="both"/>
        <w:rPr>
          <w:sz w:val="28"/>
        </w:rPr>
      </w:pPr>
      <w:r>
        <w:rPr>
          <w:sz w:val="28"/>
        </w:rPr>
        <w:t>We need to first notice the nature and extent of the jurisdiction of the High Court under Article 226 of the Constitution of India. The power of</w:t>
      </w:r>
      <w:r>
        <w:rPr>
          <w:spacing w:val="95"/>
          <w:sz w:val="28"/>
        </w:rPr>
        <w:t xml:space="preserve"> </w:t>
      </w:r>
      <w:r>
        <w:rPr>
          <w:sz w:val="28"/>
        </w:rPr>
        <w:t>judicial</w:t>
      </w:r>
    </w:p>
    <w:p w:rsidR="00C73C09" w:rsidRDefault="00C73C09">
      <w:pPr>
        <w:spacing w:line="480" w:lineRule="auto"/>
        <w:jc w:val="both"/>
        <w:rPr>
          <w:sz w:val="28"/>
        </w:rPr>
        <w:sectPr w:rsidR="00C73C09">
          <w:pgSz w:w="11910" w:h="16840"/>
          <w:pgMar w:top="1340" w:right="1280" w:bottom="1200" w:left="940" w:header="0" w:footer="1000" w:gutter="0"/>
          <w:cols w:space="720"/>
        </w:sectPr>
      </w:pPr>
    </w:p>
    <w:p w:rsidR="00C73C09" w:rsidRDefault="002F4BB8">
      <w:pPr>
        <w:pStyle w:val="BodyText"/>
        <w:spacing w:before="81" w:line="480" w:lineRule="auto"/>
        <w:ind w:left="500" w:right="152"/>
      </w:pPr>
      <w:r>
        <w:t>review vested in the High Courts under Article 226</w:t>
      </w:r>
      <w:r>
        <w:rPr>
          <w:spacing w:val="-68"/>
        </w:rPr>
        <w:t xml:space="preserve"> </w:t>
      </w:r>
      <w:r>
        <w:t>and this Court under Article 32 o</w:t>
      </w:r>
      <w:r>
        <w:t>f the Constitution is an integral and essential feature of the Constitution</w:t>
      </w:r>
      <w:r>
        <w:rPr>
          <w:spacing w:val="-70"/>
        </w:rPr>
        <w:t xml:space="preserve"> </w:t>
      </w:r>
      <w:r>
        <w:t>and is basic structure of our Constitution. The jurisdiction under Article 226 is original, extraordinary and discretionary. The look out of the High Court is to see whether injust</w:t>
      </w:r>
      <w:r>
        <w:t>ice has resulted</w:t>
      </w:r>
      <w:r>
        <w:rPr>
          <w:spacing w:val="-69"/>
        </w:rPr>
        <w:t xml:space="preserve"> </w:t>
      </w:r>
      <w:r>
        <w:t>on account of any decision of a constitutional</w:t>
      </w:r>
      <w:r>
        <w:rPr>
          <w:spacing w:val="-69"/>
        </w:rPr>
        <w:t xml:space="preserve"> </w:t>
      </w:r>
      <w:r>
        <w:t xml:space="preserve">authority, a statutory authority, a tribunal or an authority within meaning of Article 12 of the Constitution. The judicial review is designed to prevent cases of abuse of power or neglect of </w:t>
      </w:r>
      <w:r>
        <w:t>a duty by the public</w:t>
      </w:r>
      <w:r>
        <w:rPr>
          <w:spacing w:val="-72"/>
        </w:rPr>
        <w:t xml:space="preserve"> </w:t>
      </w:r>
      <w:r>
        <w:t>authority. The jurisdiction under Article 226 is used for enforcement of various rights of the public or to compel public/statutory authorities to discharge the public functions entrusted on them. The Courts are guardians of the rights</w:t>
      </w:r>
      <w:r>
        <w:t xml:space="preserve"> and liberties of the citizen and they shall fail in their responsibility if they abdicate their solemn duty towards the citizens. The scope of Article 226 is very wide and can be used to remedy injustice wherever it is found. The High Court and Supreme Co</w:t>
      </w:r>
      <w:r>
        <w:t>urt are the Constitutional Courts,</w:t>
      </w:r>
      <w:r>
        <w:rPr>
          <w:spacing w:val="-69"/>
        </w:rPr>
        <w:t xml:space="preserve"> </w:t>
      </w:r>
      <w:r>
        <w:t>which</w:t>
      </w:r>
    </w:p>
    <w:p w:rsidR="00C73C09" w:rsidRDefault="00C73C09">
      <w:pPr>
        <w:spacing w:line="480" w:lineRule="auto"/>
        <w:sectPr w:rsidR="00C73C09">
          <w:pgSz w:w="11910" w:h="16840"/>
          <w:pgMar w:top="1340" w:right="1280" w:bottom="1200" w:left="940" w:header="0" w:footer="1000" w:gutter="0"/>
          <w:cols w:space="720"/>
        </w:sectPr>
      </w:pPr>
    </w:p>
    <w:p w:rsidR="00C73C09" w:rsidRDefault="002F4BB8">
      <w:pPr>
        <w:pStyle w:val="BodyText"/>
        <w:spacing w:before="81" w:line="480" w:lineRule="auto"/>
        <w:ind w:left="500" w:right="152"/>
      </w:pPr>
      <w:r>
        <w:t>have</w:t>
      </w:r>
      <w:r>
        <w:rPr>
          <w:spacing w:val="-30"/>
        </w:rPr>
        <w:t xml:space="preserve"> </w:t>
      </w:r>
      <w:r>
        <w:t>been</w:t>
      </w:r>
      <w:r>
        <w:rPr>
          <w:spacing w:val="-30"/>
        </w:rPr>
        <w:t xml:space="preserve"> </w:t>
      </w:r>
      <w:r>
        <w:t>conferred</w:t>
      </w:r>
      <w:r>
        <w:rPr>
          <w:spacing w:val="-29"/>
        </w:rPr>
        <w:t xml:space="preserve"> </w:t>
      </w:r>
      <w:r>
        <w:t>right</w:t>
      </w:r>
      <w:r>
        <w:rPr>
          <w:spacing w:val="-29"/>
        </w:rPr>
        <w:t xml:space="preserve"> </w:t>
      </w:r>
      <w:r>
        <w:t>of</w:t>
      </w:r>
      <w:r>
        <w:rPr>
          <w:spacing w:val="-30"/>
        </w:rPr>
        <w:t xml:space="preserve"> </w:t>
      </w:r>
      <w:r>
        <w:t>judicial</w:t>
      </w:r>
      <w:r>
        <w:rPr>
          <w:spacing w:val="-30"/>
        </w:rPr>
        <w:t xml:space="preserve"> </w:t>
      </w:r>
      <w:r>
        <w:t>review</w:t>
      </w:r>
      <w:r>
        <w:rPr>
          <w:spacing w:val="-30"/>
        </w:rPr>
        <w:t xml:space="preserve"> </w:t>
      </w:r>
      <w:r>
        <w:t>to</w:t>
      </w:r>
      <w:r>
        <w:rPr>
          <w:spacing w:val="-29"/>
        </w:rPr>
        <w:t xml:space="preserve"> </w:t>
      </w:r>
      <w:r>
        <w:t>protect the fundamental and other rights of the citizens. Halsbury’s Laws of England, Fifth Edition, Volume 24 dealing</w:t>
      </w:r>
      <w:r>
        <w:rPr>
          <w:spacing w:val="-29"/>
        </w:rPr>
        <w:t xml:space="preserve"> </w:t>
      </w:r>
      <w:r>
        <w:t>with</w:t>
      </w:r>
      <w:r>
        <w:rPr>
          <w:spacing w:val="-29"/>
        </w:rPr>
        <w:t xml:space="preserve"> </w:t>
      </w:r>
      <w:r>
        <w:t>the</w:t>
      </w:r>
      <w:r>
        <w:rPr>
          <w:spacing w:val="-29"/>
        </w:rPr>
        <w:t xml:space="preserve"> </w:t>
      </w:r>
      <w:r>
        <w:t>nature</w:t>
      </w:r>
      <w:r>
        <w:rPr>
          <w:spacing w:val="-29"/>
        </w:rPr>
        <w:t xml:space="preserve"> </w:t>
      </w:r>
      <w:r>
        <w:t>of</w:t>
      </w:r>
      <w:r>
        <w:rPr>
          <w:spacing w:val="-29"/>
        </w:rPr>
        <w:t xml:space="preserve"> </w:t>
      </w:r>
      <w:r>
        <w:t>the</w:t>
      </w:r>
      <w:r>
        <w:rPr>
          <w:spacing w:val="-29"/>
        </w:rPr>
        <w:t xml:space="preserve"> </w:t>
      </w:r>
      <w:r>
        <w:t>jurisdiction</w:t>
      </w:r>
      <w:r>
        <w:rPr>
          <w:spacing w:val="-29"/>
        </w:rPr>
        <w:t xml:space="preserve"> </w:t>
      </w:r>
      <w:r>
        <w:t>of</w:t>
      </w:r>
      <w:r>
        <w:rPr>
          <w:spacing w:val="-29"/>
        </w:rPr>
        <w:t xml:space="preserve"> </w:t>
      </w:r>
      <w:r>
        <w:t>superior and inferior courts stated that no matter is deemed</w:t>
      </w:r>
      <w:r>
        <w:rPr>
          <w:spacing w:val="-69"/>
        </w:rPr>
        <w:t xml:space="preserve"> </w:t>
      </w:r>
      <w:r>
        <w:t>to be beyond the jurisdiction of a superior court unless it is expressly shown to be so. In paragraph 619, Halsbury’s Laws of England</w:t>
      </w:r>
      <w:r>
        <w:rPr>
          <w:spacing w:val="-6"/>
        </w:rPr>
        <w:t xml:space="preserve"> </w:t>
      </w:r>
      <w:r>
        <w:t>States:-</w:t>
      </w:r>
    </w:p>
    <w:p w:rsidR="00C73C09" w:rsidRDefault="002F4BB8">
      <w:pPr>
        <w:pStyle w:val="BodyText"/>
        <w:spacing w:before="2"/>
        <w:ind w:left="1352" w:right="1239"/>
      </w:pPr>
      <w:r>
        <w:t>“The chief distinctions between supe</w:t>
      </w:r>
      <w:r>
        <w:t>rior and</w:t>
      </w:r>
      <w:r>
        <w:rPr>
          <w:spacing w:val="-26"/>
        </w:rPr>
        <w:t xml:space="preserve"> </w:t>
      </w:r>
      <w:r>
        <w:t>inferior</w:t>
      </w:r>
      <w:r>
        <w:rPr>
          <w:spacing w:val="-26"/>
        </w:rPr>
        <w:t xml:space="preserve"> </w:t>
      </w:r>
      <w:r>
        <w:t>courts</w:t>
      </w:r>
      <w:r>
        <w:rPr>
          <w:spacing w:val="-26"/>
        </w:rPr>
        <w:t xml:space="preserve"> </w:t>
      </w:r>
      <w:r>
        <w:t>are</w:t>
      </w:r>
      <w:r>
        <w:rPr>
          <w:spacing w:val="-26"/>
        </w:rPr>
        <w:t xml:space="preserve"> </w:t>
      </w:r>
      <w:r>
        <w:t>found</w:t>
      </w:r>
      <w:r>
        <w:rPr>
          <w:spacing w:val="-26"/>
        </w:rPr>
        <w:t xml:space="preserve"> </w:t>
      </w:r>
      <w:r>
        <w:t>in</w:t>
      </w:r>
      <w:r>
        <w:rPr>
          <w:spacing w:val="-26"/>
        </w:rPr>
        <w:t xml:space="preserve"> </w:t>
      </w:r>
      <w:r>
        <w:t>connection with jurisdiction. Prima facie, no matter is deemed to be beyond the jurisdiction of a superior court unless it is expressly shown</w:t>
      </w:r>
      <w:r>
        <w:rPr>
          <w:spacing w:val="-20"/>
        </w:rPr>
        <w:t xml:space="preserve"> </w:t>
      </w:r>
      <w:r>
        <w:t>to</w:t>
      </w:r>
      <w:r>
        <w:rPr>
          <w:spacing w:val="-19"/>
        </w:rPr>
        <w:t xml:space="preserve"> </w:t>
      </w:r>
      <w:r>
        <w:t>be</w:t>
      </w:r>
      <w:r>
        <w:rPr>
          <w:spacing w:val="-19"/>
        </w:rPr>
        <w:t xml:space="preserve"> </w:t>
      </w:r>
      <w:r>
        <w:t>so,</w:t>
      </w:r>
      <w:r>
        <w:rPr>
          <w:spacing w:val="-19"/>
        </w:rPr>
        <w:t xml:space="preserve"> </w:t>
      </w:r>
      <w:r>
        <w:t>while</w:t>
      </w:r>
      <w:r>
        <w:rPr>
          <w:spacing w:val="-19"/>
        </w:rPr>
        <w:t xml:space="preserve"> </w:t>
      </w:r>
      <w:r>
        <w:t>nothing</w:t>
      </w:r>
      <w:r>
        <w:rPr>
          <w:spacing w:val="-19"/>
        </w:rPr>
        <w:t xml:space="preserve"> </w:t>
      </w:r>
      <w:r>
        <w:t>is</w:t>
      </w:r>
      <w:r>
        <w:rPr>
          <w:spacing w:val="-19"/>
        </w:rPr>
        <w:t xml:space="preserve"> </w:t>
      </w:r>
      <w:r>
        <w:t>within</w:t>
      </w:r>
      <w:r>
        <w:rPr>
          <w:spacing w:val="-19"/>
        </w:rPr>
        <w:t xml:space="preserve"> </w:t>
      </w:r>
      <w:r>
        <w:t>the jurisdiction</w:t>
      </w:r>
      <w:r>
        <w:rPr>
          <w:spacing w:val="-27"/>
        </w:rPr>
        <w:t xml:space="preserve"> </w:t>
      </w:r>
      <w:r>
        <w:t>of</w:t>
      </w:r>
      <w:r>
        <w:rPr>
          <w:spacing w:val="-26"/>
        </w:rPr>
        <w:t xml:space="preserve"> </w:t>
      </w:r>
      <w:r>
        <w:t>an</w:t>
      </w:r>
      <w:r>
        <w:rPr>
          <w:spacing w:val="-27"/>
        </w:rPr>
        <w:t xml:space="preserve"> </w:t>
      </w:r>
      <w:r>
        <w:t>inferior</w:t>
      </w:r>
      <w:r>
        <w:rPr>
          <w:spacing w:val="-26"/>
        </w:rPr>
        <w:t xml:space="preserve"> </w:t>
      </w:r>
      <w:r>
        <w:t>court</w:t>
      </w:r>
      <w:r>
        <w:rPr>
          <w:spacing w:val="-27"/>
        </w:rPr>
        <w:t xml:space="preserve"> </w:t>
      </w:r>
      <w:r>
        <w:t>unle</w:t>
      </w:r>
      <w:r>
        <w:t>ss</w:t>
      </w:r>
      <w:r>
        <w:rPr>
          <w:spacing w:val="-26"/>
        </w:rPr>
        <w:t xml:space="preserve"> </w:t>
      </w:r>
      <w:r>
        <w:t>it is expressly shown on the face of the proceedings that the particular matter is within the cognizance of the particular court. An objection to the jurisdiction of one of the superior courts of general jurisdiction</w:t>
      </w:r>
      <w:r>
        <w:rPr>
          <w:spacing w:val="-27"/>
        </w:rPr>
        <w:t xml:space="preserve"> </w:t>
      </w:r>
      <w:r>
        <w:t>must</w:t>
      </w:r>
      <w:r>
        <w:rPr>
          <w:spacing w:val="-26"/>
        </w:rPr>
        <w:t xml:space="preserve"> </w:t>
      </w:r>
      <w:r>
        <w:t>show</w:t>
      </w:r>
      <w:r>
        <w:rPr>
          <w:spacing w:val="-27"/>
        </w:rPr>
        <w:t xml:space="preserve"> </w:t>
      </w:r>
      <w:r>
        <w:t>what</w:t>
      </w:r>
      <w:r>
        <w:rPr>
          <w:spacing w:val="-26"/>
        </w:rPr>
        <w:t xml:space="preserve"> </w:t>
      </w:r>
      <w:r>
        <w:t>other</w:t>
      </w:r>
      <w:r>
        <w:rPr>
          <w:spacing w:val="-27"/>
        </w:rPr>
        <w:t xml:space="preserve"> </w:t>
      </w:r>
      <w:r>
        <w:t>court</w:t>
      </w:r>
      <w:r>
        <w:rPr>
          <w:spacing w:val="-26"/>
        </w:rPr>
        <w:t xml:space="preserve"> </w:t>
      </w:r>
      <w:r>
        <w:t>has juris</w:t>
      </w:r>
      <w:r>
        <w:t>diction, so as to make it clear that the exercise by the superior court of its general jurisdiction is unnecessary. The High Court, for example, is a court of universal jurisdiction and superintendency in</w:t>
      </w:r>
      <w:r>
        <w:rPr>
          <w:spacing w:val="-23"/>
        </w:rPr>
        <w:t xml:space="preserve"> </w:t>
      </w:r>
      <w:r>
        <w:t>certain</w:t>
      </w:r>
      <w:r>
        <w:rPr>
          <w:spacing w:val="-22"/>
        </w:rPr>
        <w:t xml:space="preserve"> </w:t>
      </w:r>
      <w:r>
        <w:t>classes</w:t>
      </w:r>
      <w:r>
        <w:rPr>
          <w:spacing w:val="-21"/>
        </w:rPr>
        <w:t xml:space="preserve"> </w:t>
      </w:r>
      <w:r>
        <w:t>of</w:t>
      </w:r>
      <w:r>
        <w:rPr>
          <w:spacing w:val="-23"/>
        </w:rPr>
        <w:t xml:space="preserve"> </w:t>
      </w:r>
      <w:r>
        <w:t>claims,</w:t>
      </w:r>
      <w:r>
        <w:rPr>
          <w:spacing w:val="-23"/>
        </w:rPr>
        <w:t xml:space="preserve"> </w:t>
      </w:r>
      <w:r>
        <w:t>and</w:t>
      </w:r>
      <w:r>
        <w:rPr>
          <w:spacing w:val="-21"/>
        </w:rPr>
        <w:t xml:space="preserve"> </w:t>
      </w:r>
      <w:r>
        <w:t>cannot</w:t>
      </w:r>
      <w:r>
        <w:rPr>
          <w:spacing w:val="-23"/>
        </w:rPr>
        <w:t xml:space="preserve"> </w:t>
      </w:r>
      <w:r>
        <w:t>be deprived o</w:t>
      </w:r>
      <w:r>
        <w:t>f its ascendancy by showing that some</w:t>
      </w:r>
      <w:r>
        <w:rPr>
          <w:spacing w:val="-27"/>
        </w:rPr>
        <w:t xml:space="preserve"> </w:t>
      </w:r>
      <w:r>
        <w:t>other</w:t>
      </w:r>
      <w:r>
        <w:rPr>
          <w:spacing w:val="-26"/>
        </w:rPr>
        <w:t xml:space="preserve"> </w:t>
      </w:r>
      <w:r>
        <w:t>court</w:t>
      </w:r>
      <w:r>
        <w:rPr>
          <w:spacing w:val="-26"/>
        </w:rPr>
        <w:t xml:space="preserve"> </w:t>
      </w:r>
      <w:r>
        <w:t>could</w:t>
      </w:r>
      <w:r>
        <w:rPr>
          <w:spacing w:val="-27"/>
        </w:rPr>
        <w:t xml:space="preserve"> </w:t>
      </w:r>
      <w:r>
        <w:t>have</w:t>
      </w:r>
      <w:r>
        <w:rPr>
          <w:spacing w:val="-26"/>
        </w:rPr>
        <w:t xml:space="preserve"> </w:t>
      </w:r>
      <w:r>
        <w:t>entertained</w:t>
      </w:r>
      <w:r>
        <w:rPr>
          <w:spacing w:val="-26"/>
        </w:rPr>
        <w:t xml:space="preserve"> </w:t>
      </w:r>
      <w:r>
        <w:t>the particular</w:t>
      </w:r>
      <w:r>
        <w:rPr>
          <w:spacing w:val="-2"/>
        </w:rPr>
        <w:t xml:space="preserve"> </w:t>
      </w:r>
      <w:r>
        <w:t>claim.”</w:t>
      </w:r>
    </w:p>
    <w:p w:rsidR="00C73C09" w:rsidRDefault="00C73C09">
      <w:pPr>
        <w:pStyle w:val="BodyText"/>
        <w:jc w:val="left"/>
        <w:rPr>
          <w:sz w:val="32"/>
        </w:rPr>
      </w:pPr>
    </w:p>
    <w:p w:rsidR="00C73C09" w:rsidRDefault="002F4BB8">
      <w:pPr>
        <w:pStyle w:val="ListParagraph"/>
        <w:numPr>
          <w:ilvl w:val="0"/>
          <w:numId w:val="14"/>
        </w:numPr>
        <w:tabs>
          <w:tab w:val="left" w:pos="1221"/>
        </w:tabs>
        <w:spacing w:before="271" w:line="482" w:lineRule="auto"/>
        <w:ind w:right="155" w:firstLine="0"/>
        <w:rPr>
          <w:sz w:val="28"/>
        </w:rPr>
      </w:pPr>
      <w:r>
        <w:rPr>
          <w:sz w:val="28"/>
        </w:rPr>
        <w:t>The nature of jurisdiction exercised by the High Courts</w:t>
      </w:r>
      <w:r>
        <w:rPr>
          <w:spacing w:val="-29"/>
          <w:sz w:val="28"/>
        </w:rPr>
        <w:t xml:space="preserve"> </w:t>
      </w:r>
      <w:r>
        <w:rPr>
          <w:sz w:val="28"/>
        </w:rPr>
        <w:t>under</w:t>
      </w:r>
      <w:r>
        <w:rPr>
          <w:spacing w:val="-30"/>
          <w:sz w:val="28"/>
        </w:rPr>
        <w:t xml:space="preserve"> </w:t>
      </w:r>
      <w:r>
        <w:rPr>
          <w:sz w:val="28"/>
        </w:rPr>
        <w:t>Article</w:t>
      </w:r>
      <w:r>
        <w:rPr>
          <w:spacing w:val="-29"/>
          <w:sz w:val="28"/>
        </w:rPr>
        <w:t xml:space="preserve"> </w:t>
      </w:r>
      <w:r>
        <w:rPr>
          <w:sz w:val="28"/>
        </w:rPr>
        <w:t>226</w:t>
      </w:r>
      <w:r>
        <w:rPr>
          <w:spacing w:val="-29"/>
          <w:sz w:val="28"/>
        </w:rPr>
        <w:t xml:space="preserve"> </w:t>
      </w:r>
      <w:r>
        <w:rPr>
          <w:sz w:val="28"/>
        </w:rPr>
        <w:t>came</w:t>
      </w:r>
      <w:r>
        <w:rPr>
          <w:spacing w:val="-29"/>
          <w:sz w:val="28"/>
        </w:rPr>
        <w:t xml:space="preserve"> </w:t>
      </w:r>
      <w:r>
        <w:rPr>
          <w:sz w:val="28"/>
        </w:rPr>
        <w:t>for</w:t>
      </w:r>
      <w:r>
        <w:rPr>
          <w:spacing w:val="-29"/>
          <w:sz w:val="28"/>
        </w:rPr>
        <w:t xml:space="preserve"> </w:t>
      </w:r>
      <w:r>
        <w:rPr>
          <w:sz w:val="28"/>
        </w:rPr>
        <w:t>consideration</w:t>
      </w:r>
      <w:r>
        <w:rPr>
          <w:spacing w:val="-29"/>
          <w:sz w:val="28"/>
        </w:rPr>
        <w:t xml:space="preserve"> </w:t>
      </w:r>
      <w:r>
        <w:rPr>
          <w:sz w:val="28"/>
        </w:rPr>
        <w:t>by</w:t>
      </w:r>
      <w:r>
        <w:rPr>
          <w:spacing w:val="-29"/>
          <w:sz w:val="28"/>
        </w:rPr>
        <w:t xml:space="preserve"> </w:t>
      </w:r>
      <w:r>
        <w:rPr>
          <w:sz w:val="28"/>
        </w:rPr>
        <w:t>this</w:t>
      </w:r>
    </w:p>
    <w:p w:rsidR="00C73C09" w:rsidRDefault="00C73C09">
      <w:pPr>
        <w:spacing w:line="482" w:lineRule="auto"/>
        <w:rPr>
          <w:sz w:val="28"/>
        </w:rPr>
        <w:sectPr w:rsidR="00C73C09">
          <w:pgSz w:w="11910" w:h="16840"/>
          <w:pgMar w:top="1340" w:right="1280" w:bottom="1200" w:left="940" w:header="0" w:footer="1000" w:gutter="0"/>
          <w:cols w:space="720"/>
        </w:sectPr>
      </w:pPr>
    </w:p>
    <w:p w:rsidR="00C73C09" w:rsidRDefault="002F4BB8">
      <w:pPr>
        <w:pStyle w:val="BodyText"/>
        <w:spacing w:before="81" w:line="480" w:lineRule="auto"/>
        <w:ind w:left="500" w:right="152"/>
      </w:pPr>
      <w:r>
        <w:t xml:space="preserve">Court in large number of cases. In </w:t>
      </w:r>
      <w:r>
        <w:rPr>
          <w:b/>
        </w:rPr>
        <w:t>Sangram Singh Vs. Election</w:t>
      </w:r>
      <w:r>
        <w:rPr>
          <w:b/>
          <w:spacing w:val="-29"/>
        </w:rPr>
        <w:t xml:space="preserve"> </w:t>
      </w:r>
      <w:r>
        <w:rPr>
          <w:b/>
        </w:rPr>
        <w:t>Tribunal</w:t>
      </w:r>
      <w:r>
        <w:rPr>
          <w:b/>
          <w:spacing w:val="-30"/>
        </w:rPr>
        <w:t xml:space="preserve"> </w:t>
      </w:r>
      <w:r>
        <w:rPr>
          <w:b/>
        </w:rPr>
        <w:t>Kotah</w:t>
      </w:r>
      <w:r>
        <w:rPr>
          <w:b/>
          <w:spacing w:val="-29"/>
        </w:rPr>
        <w:t xml:space="preserve"> </w:t>
      </w:r>
      <w:r>
        <w:rPr>
          <w:b/>
        </w:rPr>
        <w:t>and</w:t>
      </w:r>
      <w:r>
        <w:rPr>
          <w:b/>
          <w:spacing w:val="-29"/>
        </w:rPr>
        <w:t xml:space="preserve"> </w:t>
      </w:r>
      <w:r>
        <w:rPr>
          <w:b/>
        </w:rPr>
        <w:t>Another,</w:t>
      </w:r>
      <w:r>
        <w:rPr>
          <w:b/>
          <w:spacing w:val="-30"/>
        </w:rPr>
        <w:t xml:space="preserve"> </w:t>
      </w:r>
      <w:r>
        <w:rPr>
          <w:b/>
        </w:rPr>
        <w:t>AIR</w:t>
      </w:r>
      <w:r>
        <w:rPr>
          <w:b/>
          <w:spacing w:val="-29"/>
        </w:rPr>
        <w:t xml:space="preserve"> </w:t>
      </w:r>
      <w:r>
        <w:rPr>
          <w:b/>
        </w:rPr>
        <w:t>1955</w:t>
      </w:r>
      <w:r>
        <w:rPr>
          <w:b/>
          <w:spacing w:val="-30"/>
        </w:rPr>
        <w:t xml:space="preserve"> </w:t>
      </w:r>
      <w:r>
        <w:rPr>
          <w:b/>
        </w:rPr>
        <w:t>S.C.</w:t>
      </w:r>
      <w:r>
        <w:rPr>
          <w:b/>
          <w:spacing w:val="-29"/>
        </w:rPr>
        <w:t xml:space="preserve"> </w:t>
      </w:r>
      <w:r>
        <w:rPr>
          <w:b/>
        </w:rPr>
        <w:t>425</w:t>
      </w:r>
      <w:r>
        <w:t>, Article 226 of the Constitution of India in reference to</w:t>
      </w:r>
      <w:r>
        <w:rPr>
          <w:spacing w:val="-27"/>
        </w:rPr>
        <w:t xml:space="preserve"> </w:t>
      </w:r>
      <w:r>
        <w:t>Section</w:t>
      </w:r>
      <w:r>
        <w:rPr>
          <w:spacing w:val="-27"/>
        </w:rPr>
        <w:t xml:space="preserve"> </w:t>
      </w:r>
      <w:r>
        <w:t>105</w:t>
      </w:r>
      <w:r>
        <w:rPr>
          <w:spacing w:val="-26"/>
        </w:rPr>
        <w:t xml:space="preserve"> </w:t>
      </w:r>
      <w:r>
        <w:t>of</w:t>
      </w:r>
      <w:r>
        <w:rPr>
          <w:spacing w:val="-27"/>
        </w:rPr>
        <w:t xml:space="preserve"> </w:t>
      </w:r>
      <w:r>
        <w:t>the</w:t>
      </w:r>
      <w:r>
        <w:rPr>
          <w:spacing w:val="-27"/>
        </w:rPr>
        <w:t xml:space="preserve"> </w:t>
      </w:r>
      <w:r>
        <w:t>Representation</w:t>
      </w:r>
      <w:r>
        <w:rPr>
          <w:spacing w:val="-26"/>
        </w:rPr>
        <w:t xml:space="preserve"> </w:t>
      </w:r>
      <w:r>
        <w:t>of</w:t>
      </w:r>
      <w:r>
        <w:rPr>
          <w:spacing w:val="-27"/>
        </w:rPr>
        <w:t xml:space="preserve"> </w:t>
      </w:r>
      <w:r>
        <w:t>the</w:t>
      </w:r>
      <w:r>
        <w:rPr>
          <w:spacing w:val="-26"/>
        </w:rPr>
        <w:t xml:space="preserve"> </w:t>
      </w:r>
      <w:r>
        <w:t>People</w:t>
      </w:r>
      <w:r>
        <w:rPr>
          <w:spacing w:val="-27"/>
        </w:rPr>
        <w:t xml:space="preserve"> </w:t>
      </w:r>
      <w:r>
        <w:t>Act, 1951 came for consideration. Section 105 of the Representation</w:t>
      </w:r>
      <w:r>
        <w:rPr>
          <w:spacing w:val="-35"/>
        </w:rPr>
        <w:t xml:space="preserve"> </w:t>
      </w:r>
      <w:r>
        <w:t>of</w:t>
      </w:r>
      <w:r>
        <w:rPr>
          <w:spacing w:val="-34"/>
        </w:rPr>
        <w:t xml:space="preserve"> </w:t>
      </w:r>
      <w:r>
        <w:t>People</w:t>
      </w:r>
      <w:r>
        <w:rPr>
          <w:spacing w:val="-34"/>
        </w:rPr>
        <w:t xml:space="preserve"> </w:t>
      </w:r>
      <w:r>
        <w:t>Act</w:t>
      </w:r>
      <w:r>
        <w:rPr>
          <w:spacing w:val="-30"/>
        </w:rPr>
        <w:t xml:space="preserve"> </w:t>
      </w:r>
      <w:r>
        <w:t>provided</w:t>
      </w:r>
      <w:r>
        <w:rPr>
          <w:spacing w:val="-35"/>
        </w:rPr>
        <w:t xml:space="preserve"> </w:t>
      </w:r>
      <w:r>
        <w:t>that</w:t>
      </w:r>
      <w:r>
        <w:rPr>
          <w:spacing w:val="-32"/>
        </w:rPr>
        <w:t xml:space="preserve"> </w:t>
      </w:r>
      <w:r>
        <w:t>“every</w:t>
      </w:r>
      <w:r>
        <w:rPr>
          <w:spacing w:val="-34"/>
        </w:rPr>
        <w:t xml:space="preserve"> </w:t>
      </w:r>
      <w:r>
        <w:t>order of the Tribunal made under this Act (Representation</w:t>
      </w:r>
      <w:r>
        <w:rPr>
          <w:spacing w:val="-71"/>
        </w:rPr>
        <w:t xml:space="preserve"> </w:t>
      </w:r>
      <w:r>
        <w:t>of People Act) shall be final and conclusive”. Argument was raised in the above case that neither the High Court nor the Supreme Court can itself transgress the law in trying to set right what it considers is an error</w:t>
      </w:r>
      <w:r>
        <w:rPr>
          <w:spacing w:val="-21"/>
        </w:rPr>
        <w:t xml:space="preserve"> </w:t>
      </w:r>
      <w:r>
        <w:t>of</w:t>
      </w:r>
      <w:r>
        <w:rPr>
          <w:spacing w:val="-22"/>
        </w:rPr>
        <w:t xml:space="preserve"> </w:t>
      </w:r>
      <w:r>
        <w:t>law</w:t>
      </w:r>
      <w:r>
        <w:rPr>
          <w:spacing w:val="-21"/>
        </w:rPr>
        <w:t xml:space="preserve"> </w:t>
      </w:r>
      <w:r>
        <w:t>on</w:t>
      </w:r>
      <w:r>
        <w:rPr>
          <w:spacing w:val="-22"/>
        </w:rPr>
        <w:t xml:space="preserve"> </w:t>
      </w:r>
      <w:r>
        <w:t>the</w:t>
      </w:r>
      <w:r>
        <w:rPr>
          <w:spacing w:val="-21"/>
        </w:rPr>
        <w:t xml:space="preserve"> </w:t>
      </w:r>
      <w:r>
        <w:t>part</w:t>
      </w:r>
      <w:r>
        <w:rPr>
          <w:spacing w:val="-22"/>
        </w:rPr>
        <w:t xml:space="preserve"> </w:t>
      </w:r>
      <w:r>
        <w:t>of</w:t>
      </w:r>
      <w:r>
        <w:rPr>
          <w:spacing w:val="-22"/>
        </w:rPr>
        <w:t xml:space="preserve"> </w:t>
      </w:r>
      <w:r>
        <w:t>the</w:t>
      </w:r>
      <w:r>
        <w:rPr>
          <w:spacing w:val="-21"/>
        </w:rPr>
        <w:t xml:space="preserve"> </w:t>
      </w:r>
      <w:r>
        <w:t>Court</w:t>
      </w:r>
      <w:r>
        <w:rPr>
          <w:spacing w:val="-21"/>
        </w:rPr>
        <w:t xml:space="preserve"> </w:t>
      </w:r>
      <w:r>
        <w:t>or</w:t>
      </w:r>
      <w:r>
        <w:rPr>
          <w:spacing w:val="-22"/>
        </w:rPr>
        <w:t xml:space="preserve"> </w:t>
      </w:r>
      <w:r>
        <w:t>Tri</w:t>
      </w:r>
      <w:r>
        <w:t>bunal</w:t>
      </w:r>
      <w:r>
        <w:rPr>
          <w:spacing w:val="-22"/>
        </w:rPr>
        <w:t xml:space="preserve"> </w:t>
      </w:r>
      <w:r>
        <w:t>whose records are under consideration. It was held that jurisdiction of the High Court remains to its fullest extent despite Section 105. This Court also held that jurisdiction</w:t>
      </w:r>
      <w:r>
        <w:rPr>
          <w:spacing w:val="-27"/>
        </w:rPr>
        <w:t xml:space="preserve"> </w:t>
      </w:r>
      <w:r>
        <w:t>of</w:t>
      </w:r>
      <w:r>
        <w:rPr>
          <w:spacing w:val="-27"/>
        </w:rPr>
        <w:t xml:space="preserve"> </w:t>
      </w:r>
      <w:r>
        <w:t>the</w:t>
      </w:r>
      <w:r>
        <w:rPr>
          <w:spacing w:val="-26"/>
        </w:rPr>
        <w:t xml:space="preserve"> </w:t>
      </w:r>
      <w:r>
        <w:t>High</w:t>
      </w:r>
      <w:r>
        <w:rPr>
          <w:spacing w:val="-27"/>
        </w:rPr>
        <w:t xml:space="preserve"> </w:t>
      </w:r>
      <w:r>
        <w:t>Court</w:t>
      </w:r>
      <w:r>
        <w:rPr>
          <w:spacing w:val="-27"/>
        </w:rPr>
        <w:t xml:space="preserve"> </w:t>
      </w:r>
      <w:r>
        <w:t>in</w:t>
      </w:r>
      <w:r>
        <w:rPr>
          <w:spacing w:val="-26"/>
        </w:rPr>
        <w:t xml:space="preserve"> </w:t>
      </w:r>
      <w:r>
        <w:t>Article</w:t>
      </w:r>
      <w:r>
        <w:rPr>
          <w:spacing w:val="-27"/>
        </w:rPr>
        <w:t xml:space="preserve"> </w:t>
      </w:r>
      <w:r>
        <w:t>226</w:t>
      </w:r>
      <w:r>
        <w:rPr>
          <w:spacing w:val="-26"/>
        </w:rPr>
        <w:t xml:space="preserve"> </w:t>
      </w:r>
      <w:r>
        <w:t>and</w:t>
      </w:r>
      <w:r>
        <w:rPr>
          <w:spacing w:val="-27"/>
        </w:rPr>
        <w:t xml:space="preserve"> </w:t>
      </w:r>
      <w:r>
        <w:t xml:space="preserve">under Article 136 conferred on this </w:t>
      </w:r>
      <w:r>
        <w:t xml:space="preserve">Court cannot be taken away </w:t>
      </w:r>
      <w:r>
        <w:rPr>
          <w:u w:val="single"/>
        </w:rPr>
        <w:t>by a legislative device</w:t>
      </w:r>
      <w:r>
        <w:t>. In paragraph 13, following has been laid</w:t>
      </w:r>
      <w:r>
        <w:rPr>
          <w:spacing w:val="-6"/>
        </w:rPr>
        <w:t xml:space="preserve"> </w:t>
      </w:r>
      <w:r>
        <w:t>down:-</w:t>
      </w:r>
    </w:p>
    <w:p w:rsidR="00C73C09" w:rsidRDefault="002F4BB8">
      <w:pPr>
        <w:pStyle w:val="BodyText"/>
        <w:spacing w:before="2"/>
        <w:ind w:left="1352" w:right="1240"/>
      </w:pPr>
      <w:r>
        <w:rPr>
          <w:b/>
        </w:rPr>
        <w:t xml:space="preserve">“13. </w:t>
      </w:r>
      <w:r>
        <w:t>The jurisdiction which Articles 226 and</w:t>
      </w:r>
      <w:r>
        <w:rPr>
          <w:spacing w:val="-22"/>
        </w:rPr>
        <w:t xml:space="preserve"> </w:t>
      </w:r>
      <w:r>
        <w:t>136</w:t>
      </w:r>
      <w:r>
        <w:rPr>
          <w:spacing w:val="-21"/>
        </w:rPr>
        <w:t xml:space="preserve"> </w:t>
      </w:r>
      <w:r>
        <w:t>confer</w:t>
      </w:r>
      <w:r>
        <w:rPr>
          <w:spacing w:val="-23"/>
        </w:rPr>
        <w:t xml:space="preserve"> </w:t>
      </w:r>
      <w:r>
        <w:t>entitles</w:t>
      </w:r>
      <w:r>
        <w:rPr>
          <w:spacing w:val="-22"/>
        </w:rPr>
        <w:t xml:space="preserve"> </w:t>
      </w:r>
      <w:r>
        <w:t>the</w:t>
      </w:r>
      <w:r>
        <w:rPr>
          <w:spacing w:val="-22"/>
        </w:rPr>
        <w:t xml:space="preserve"> </w:t>
      </w:r>
      <w:r>
        <w:t>High</w:t>
      </w:r>
      <w:r>
        <w:rPr>
          <w:spacing w:val="-22"/>
        </w:rPr>
        <w:t xml:space="preserve"> </w:t>
      </w:r>
      <w:r>
        <w:t>Courts</w:t>
      </w:r>
      <w:r>
        <w:rPr>
          <w:spacing w:val="-23"/>
        </w:rPr>
        <w:t xml:space="preserve"> </w:t>
      </w:r>
      <w:r>
        <w:t>and this Court to examine the decisions of all tribunals to see whether the</w:t>
      </w:r>
      <w:r>
        <w:t>y have acted illegally. That jurisdiction cannot be taken</w:t>
      </w:r>
      <w:r>
        <w:rPr>
          <w:spacing w:val="85"/>
        </w:rPr>
        <w:t xml:space="preserve"> </w:t>
      </w:r>
      <w:r>
        <w:t>away</w:t>
      </w:r>
      <w:r>
        <w:rPr>
          <w:spacing w:val="85"/>
        </w:rPr>
        <w:t xml:space="preserve"> </w:t>
      </w:r>
      <w:r>
        <w:t>by</w:t>
      </w:r>
      <w:r>
        <w:rPr>
          <w:spacing w:val="85"/>
        </w:rPr>
        <w:t xml:space="preserve"> </w:t>
      </w:r>
      <w:r>
        <w:t>a</w:t>
      </w:r>
      <w:r>
        <w:rPr>
          <w:spacing w:val="85"/>
        </w:rPr>
        <w:t xml:space="preserve"> </w:t>
      </w:r>
      <w:r>
        <w:t>legislative</w:t>
      </w:r>
      <w:r>
        <w:rPr>
          <w:spacing w:val="86"/>
        </w:rPr>
        <w:t xml:space="preserve"> </w:t>
      </w:r>
      <w:r>
        <w:t>device</w:t>
      </w:r>
      <w:r>
        <w:rPr>
          <w:spacing w:val="85"/>
        </w:rPr>
        <w:t xml:space="preserve"> </w:t>
      </w:r>
      <w:r>
        <w:t>that</w:t>
      </w:r>
    </w:p>
    <w:p w:rsidR="00C73C09" w:rsidRDefault="00C73C09">
      <w:pPr>
        <w:sectPr w:rsidR="00C73C09">
          <w:pgSz w:w="11910" w:h="16840"/>
          <w:pgMar w:top="1340" w:right="1280" w:bottom="1200" w:left="940" w:header="0" w:footer="1000" w:gutter="0"/>
          <w:cols w:space="720"/>
        </w:sectPr>
      </w:pPr>
    </w:p>
    <w:p w:rsidR="00C73C09" w:rsidRDefault="002F4BB8">
      <w:pPr>
        <w:pStyle w:val="BodyText"/>
        <w:spacing w:before="81"/>
        <w:ind w:left="1352" w:right="1239"/>
      </w:pPr>
      <w:r>
        <w:t>purports to confer power on a tribunal to act illegally by enacting a statute that its illegal acts shall become legal the moment</w:t>
      </w:r>
      <w:r>
        <w:rPr>
          <w:spacing w:val="-23"/>
        </w:rPr>
        <w:t xml:space="preserve"> </w:t>
      </w:r>
      <w:r>
        <w:t>the</w:t>
      </w:r>
      <w:r>
        <w:rPr>
          <w:spacing w:val="-21"/>
        </w:rPr>
        <w:t xml:space="preserve"> </w:t>
      </w:r>
      <w:r>
        <w:t>tribunal</w:t>
      </w:r>
      <w:r>
        <w:rPr>
          <w:spacing w:val="-23"/>
        </w:rPr>
        <w:t xml:space="preserve"> </w:t>
      </w:r>
      <w:r>
        <w:t>chooses</w:t>
      </w:r>
      <w:r>
        <w:rPr>
          <w:spacing w:val="-21"/>
        </w:rPr>
        <w:t xml:space="preserve"> </w:t>
      </w:r>
      <w:r>
        <w:t>to</w:t>
      </w:r>
      <w:r>
        <w:rPr>
          <w:spacing w:val="-23"/>
        </w:rPr>
        <w:t xml:space="preserve"> </w:t>
      </w:r>
      <w:r>
        <w:t>say</w:t>
      </w:r>
      <w:r>
        <w:rPr>
          <w:spacing w:val="-21"/>
        </w:rPr>
        <w:t xml:space="preserve"> </w:t>
      </w:r>
      <w:r>
        <w:t>they</w:t>
      </w:r>
      <w:r>
        <w:rPr>
          <w:spacing w:val="-23"/>
        </w:rPr>
        <w:t xml:space="preserve"> </w:t>
      </w:r>
      <w:r>
        <w:t>are legal.</w:t>
      </w:r>
      <w:r>
        <w:rPr>
          <w:spacing w:val="-23"/>
        </w:rPr>
        <w:t xml:space="preserve"> </w:t>
      </w:r>
      <w:r>
        <w:t>The</w:t>
      </w:r>
      <w:r>
        <w:rPr>
          <w:spacing w:val="-22"/>
        </w:rPr>
        <w:t xml:space="preserve"> </w:t>
      </w:r>
      <w:r>
        <w:t>legality</w:t>
      </w:r>
      <w:r>
        <w:rPr>
          <w:spacing w:val="-22"/>
        </w:rPr>
        <w:t xml:space="preserve"> </w:t>
      </w:r>
      <w:r>
        <w:t>of</w:t>
      </w:r>
      <w:r>
        <w:rPr>
          <w:spacing w:val="-23"/>
        </w:rPr>
        <w:t xml:space="preserve"> </w:t>
      </w:r>
      <w:r>
        <w:t>an</w:t>
      </w:r>
      <w:r>
        <w:rPr>
          <w:spacing w:val="-23"/>
        </w:rPr>
        <w:t xml:space="preserve"> </w:t>
      </w:r>
      <w:r>
        <w:t>act</w:t>
      </w:r>
      <w:r>
        <w:rPr>
          <w:spacing w:val="-21"/>
        </w:rPr>
        <w:t xml:space="preserve"> </w:t>
      </w:r>
      <w:r>
        <w:t>or</w:t>
      </w:r>
      <w:r>
        <w:rPr>
          <w:spacing w:val="-23"/>
        </w:rPr>
        <w:t xml:space="preserve"> </w:t>
      </w:r>
      <w:r>
        <w:t>conclusion is something that exists outside and apart from the decision of an inferior</w:t>
      </w:r>
      <w:r>
        <w:rPr>
          <w:spacing w:val="-18"/>
        </w:rPr>
        <w:t xml:space="preserve"> </w:t>
      </w:r>
      <w:r>
        <w:t>tribunal.</w:t>
      </w:r>
    </w:p>
    <w:p w:rsidR="00C73C09" w:rsidRDefault="00C73C09">
      <w:pPr>
        <w:pStyle w:val="BodyText"/>
        <w:spacing w:before="11"/>
        <w:jc w:val="left"/>
        <w:rPr>
          <w:sz w:val="27"/>
        </w:rPr>
      </w:pPr>
    </w:p>
    <w:p w:rsidR="00C73C09" w:rsidRDefault="002F4BB8">
      <w:pPr>
        <w:pStyle w:val="BodyText"/>
        <w:ind w:left="1352" w:right="1240" w:firstLine="588"/>
      </w:pPr>
      <w:r>
        <w:t>It is a part of the law of the land which cannot be finally determined or altered by any tribunal of limited jurisdiction. The High Courts and the Supreme Court alone can determine what the law of the land is vis-a-vis all other courts and tribunals and th</w:t>
      </w:r>
      <w:r>
        <w:t>ey alone can pronounce with authority and finality on what is legal and what is not. All that an inferior tribunal can do is to reach a tentative conclusion which is subject to review under Articles 226 and 136. Therefore, the jurisdiction of the High Cour</w:t>
      </w:r>
      <w:r>
        <w:t>ts under Article 226 with that of the Supreme Court above them remains to its fullest extent despite Section 105.”</w:t>
      </w:r>
    </w:p>
    <w:p w:rsidR="00C73C09" w:rsidRDefault="00C73C09">
      <w:pPr>
        <w:pStyle w:val="BodyText"/>
        <w:jc w:val="left"/>
        <w:rPr>
          <w:sz w:val="32"/>
        </w:rPr>
      </w:pPr>
    </w:p>
    <w:p w:rsidR="00C73C09" w:rsidRDefault="002F4BB8">
      <w:pPr>
        <w:pStyle w:val="ListParagraph"/>
        <w:numPr>
          <w:ilvl w:val="0"/>
          <w:numId w:val="14"/>
        </w:numPr>
        <w:tabs>
          <w:tab w:val="left" w:pos="1221"/>
        </w:tabs>
        <w:spacing w:before="273" w:line="480" w:lineRule="auto"/>
        <w:ind w:right="155" w:firstLine="0"/>
        <w:jc w:val="both"/>
        <w:rPr>
          <w:sz w:val="28"/>
        </w:rPr>
      </w:pPr>
      <w:r>
        <w:rPr>
          <w:sz w:val="28"/>
        </w:rPr>
        <w:t xml:space="preserve">A Seven Judge Bench of this Court in </w:t>
      </w:r>
      <w:r>
        <w:rPr>
          <w:b/>
          <w:sz w:val="28"/>
        </w:rPr>
        <w:t xml:space="preserve">In re The Kerala Education Bill, 1957, AIR 1958 SC 956 </w:t>
      </w:r>
      <w:r>
        <w:rPr>
          <w:sz w:val="28"/>
        </w:rPr>
        <w:t>had occasion to consider the jurisdiction of Hig</w:t>
      </w:r>
      <w:r>
        <w:rPr>
          <w:sz w:val="28"/>
        </w:rPr>
        <w:t>h Court under</w:t>
      </w:r>
      <w:r>
        <w:rPr>
          <w:spacing w:val="-27"/>
          <w:sz w:val="28"/>
        </w:rPr>
        <w:t xml:space="preserve"> </w:t>
      </w:r>
      <w:r>
        <w:rPr>
          <w:sz w:val="28"/>
        </w:rPr>
        <w:t>Article</w:t>
      </w:r>
      <w:r>
        <w:rPr>
          <w:spacing w:val="-27"/>
          <w:sz w:val="28"/>
        </w:rPr>
        <w:t xml:space="preserve"> </w:t>
      </w:r>
      <w:r>
        <w:rPr>
          <w:sz w:val="28"/>
        </w:rPr>
        <w:t>226</w:t>
      </w:r>
      <w:r>
        <w:rPr>
          <w:spacing w:val="-26"/>
          <w:sz w:val="28"/>
        </w:rPr>
        <w:t xml:space="preserve"> </w:t>
      </w:r>
      <w:r>
        <w:rPr>
          <w:sz w:val="28"/>
        </w:rPr>
        <w:t>in</w:t>
      </w:r>
      <w:r>
        <w:rPr>
          <w:spacing w:val="-27"/>
          <w:sz w:val="28"/>
        </w:rPr>
        <w:t xml:space="preserve"> </w:t>
      </w:r>
      <w:r>
        <w:rPr>
          <w:sz w:val="28"/>
        </w:rPr>
        <w:t>reference</w:t>
      </w:r>
      <w:r>
        <w:rPr>
          <w:spacing w:val="-27"/>
          <w:sz w:val="28"/>
        </w:rPr>
        <w:t xml:space="preserve"> </w:t>
      </w:r>
      <w:r>
        <w:rPr>
          <w:sz w:val="28"/>
        </w:rPr>
        <w:t>to</w:t>
      </w:r>
      <w:r>
        <w:rPr>
          <w:spacing w:val="-26"/>
          <w:sz w:val="28"/>
        </w:rPr>
        <w:t xml:space="preserve"> </w:t>
      </w:r>
      <w:r>
        <w:rPr>
          <w:sz w:val="28"/>
        </w:rPr>
        <w:t>a</w:t>
      </w:r>
      <w:r>
        <w:rPr>
          <w:spacing w:val="-27"/>
          <w:sz w:val="28"/>
        </w:rPr>
        <w:t xml:space="preserve"> </w:t>
      </w:r>
      <w:r>
        <w:rPr>
          <w:sz w:val="28"/>
        </w:rPr>
        <w:t>provision</w:t>
      </w:r>
      <w:r>
        <w:rPr>
          <w:spacing w:val="-26"/>
          <w:sz w:val="28"/>
        </w:rPr>
        <w:t xml:space="preserve"> </w:t>
      </w:r>
      <w:r>
        <w:rPr>
          <w:sz w:val="28"/>
        </w:rPr>
        <w:t>in</w:t>
      </w:r>
      <w:r>
        <w:rPr>
          <w:spacing w:val="-27"/>
          <w:sz w:val="28"/>
        </w:rPr>
        <w:t xml:space="preserve"> </w:t>
      </w:r>
      <w:r>
        <w:rPr>
          <w:sz w:val="28"/>
        </w:rPr>
        <w:t>Kerala Educational Bill, 1957. Clause 33 of Kerala Education Bill</w:t>
      </w:r>
      <w:r>
        <w:rPr>
          <w:spacing w:val="-2"/>
          <w:sz w:val="28"/>
        </w:rPr>
        <w:t xml:space="preserve"> </w:t>
      </w:r>
      <w:r>
        <w:rPr>
          <w:sz w:val="28"/>
        </w:rPr>
        <w:t>provided:-</w:t>
      </w:r>
    </w:p>
    <w:p w:rsidR="00C73C09" w:rsidRDefault="002F4BB8">
      <w:pPr>
        <w:pStyle w:val="BodyText"/>
        <w:spacing w:before="1"/>
        <w:ind w:left="1352" w:right="1242"/>
      </w:pPr>
      <w:r>
        <w:t>“33. Courts not to grant injunction - Notwithstanding anything contained in the Code of Civil Procedure, 1908, or in any o</w:t>
      </w:r>
      <w:r>
        <w:t>ther law for the time being in force, no court shall grant any temporary injunction or make any interim order restraining any</w:t>
      </w:r>
    </w:p>
    <w:p w:rsidR="00C73C09" w:rsidRDefault="00C73C09">
      <w:pPr>
        <w:sectPr w:rsidR="00C73C09">
          <w:pgSz w:w="11910" w:h="16840"/>
          <w:pgMar w:top="1340" w:right="1280" w:bottom="1200" w:left="940" w:header="0" w:footer="1000" w:gutter="0"/>
          <w:cols w:space="720"/>
        </w:sectPr>
      </w:pPr>
    </w:p>
    <w:p w:rsidR="00C73C09" w:rsidRDefault="002F4BB8">
      <w:pPr>
        <w:pStyle w:val="BodyText"/>
        <w:spacing w:before="81"/>
        <w:ind w:left="1352" w:right="1244"/>
      </w:pPr>
      <w:r>
        <w:t>proceedings which is being or about to be taken under this Act."</w:t>
      </w:r>
    </w:p>
    <w:p w:rsidR="00C73C09" w:rsidRDefault="002F4BB8">
      <w:pPr>
        <w:pStyle w:val="ListParagraph"/>
        <w:numPr>
          <w:ilvl w:val="0"/>
          <w:numId w:val="14"/>
        </w:numPr>
        <w:tabs>
          <w:tab w:val="left" w:pos="1221"/>
        </w:tabs>
        <w:spacing w:line="480" w:lineRule="auto"/>
        <w:ind w:right="153" w:firstLine="0"/>
        <w:jc w:val="both"/>
        <w:rPr>
          <w:sz w:val="28"/>
        </w:rPr>
      </w:pPr>
      <w:r>
        <w:rPr>
          <w:sz w:val="28"/>
        </w:rPr>
        <w:t>In exercise of power vested in him by Article 1</w:t>
      </w:r>
      <w:r>
        <w:rPr>
          <w:sz w:val="28"/>
        </w:rPr>
        <w:t>43(1), the President of India had referred to this Court four questions for consideration. Question</w:t>
      </w:r>
      <w:r>
        <w:rPr>
          <w:spacing w:val="-70"/>
          <w:sz w:val="28"/>
        </w:rPr>
        <w:t xml:space="preserve"> </w:t>
      </w:r>
      <w:r>
        <w:rPr>
          <w:sz w:val="28"/>
        </w:rPr>
        <w:t>No.4, which is relevant for the present case was to the following</w:t>
      </w:r>
      <w:r>
        <w:rPr>
          <w:spacing w:val="-2"/>
          <w:sz w:val="28"/>
        </w:rPr>
        <w:t xml:space="preserve"> </w:t>
      </w:r>
      <w:r>
        <w:rPr>
          <w:sz w:val="28"/>
        </w:rPr>
        <w:t>effect:-</w:t>
      </w:r>
    </w:p>
    <w:p w:rsidR="00C73C09" w:rsidRDefault="002F4BB8">
      <w:pPr>
        <w:pStyle w:val="BodyText"/>
        <w:spacing w:before="1"/>
        <w:ind w:left="2485" w:right="1243" w:hanging="1134"/>
      </w:pPr>
      <w:r>
        <w:t>“Q.4. Does clause 33 of the Kerala Education Bill or any provisions thereof, offe</w:t>
      </w:r>
      <w:r>
        <w:t>nd Article 226 of the Constitution in any particulars or to any extend?”</w:t>
      </w:r>
    </w:p>
    <w:p w:rsidR="00C73C09" w:rsidRDefault="00C73C09">
      <w:pPr>
        <w:pStyle w:val="BodyText"/>
        <w:jc w:val="left"/>
        <w:rPr>
          <w:sz w:val="32"/>
        </w:rPr>
      </w:pPr>
    </w:p>
    <w:p w:rsidR="00C73C09" w:rsidRDefault="002F4BB8">
      <w:pPr>
        <w:pStyle w:val="ListParagraph"/>
        <w:numPr>
          <w:ilvl w:val="0"/>
          <w:numId w:val="14"/>
        </w:numPr>
        <w:tabs>
          <w:tab w:val="left" w:pos="1221"/>
        </w:tabs>
        <w:spacing w:before="272" w:line="480" w:lineRule="auto"/>
        <w:ind w:right="154" w:firstLine="0"/>
        <w:jc w:val="both"/>
        <w:rPr>
          <w:sz w:val="28"/>
        </w:rPr>
      </w:pPr>
      <w:r>
        <w:rPr>
          <w:sz w:val="28"/>
        </w:rPr>
        <w:t>Answering the question No.4, this Court held that no enactment of State Legislature can take away or abridge the jurisdiction and power conferred on the High Court under Article 226.</w:t>
      </w:r>
      <w:r>
        <w:rPr>
          <w:sz w:val="28"/>
        </w:rPr>
        <w:t xml:space="preserve"> The learned counsel appearing</w:t>
      </w:r>
      <w:r>
        <w:rPr>
          <w:spacing w:val="-29"/>
          <w:sz w:val="28"/>
        </w:rPr>
        <w:t xml:space="preserve"> </w:t>
      </w:r>
      <w:r>
        <w:rPr>
          <w:sz w:val="28"/>
        </w:rPr>
        <w:t>for</w:t>
      </w:r>
      <w:r>
        <w:rPr>
          <w:spacing w:val="-29"/>
          <w:sz w:val="28"/>
        </w:rPr>
        <w:t xml:space="preserve"> </w:t>
      </w:r>
      <w:r>
        <w:rPr>
          <w:sz w:val="28"/>
        </w:rPr>
        <w:t>the</w:t>
      </w:r>
      <w:r>
        <w:rPr>
          <w:spacing w:val="-30"/>
          <w:sz w:val="28"/>
        </w:rPr>
        <w:t xml:space="preserve"> </w:t>
      </w:r>
      <w:r>
        <w:rPr>
          <w:sz w:val="28"/>
        </w:rPr>
        <w:t>State</w:t>
      </w:r>
      <w:r>
        <w:rPr>
          <w:spacing w:val="-29"/>
          <w:sz w:val="28"/>
        </w:rPr>
        <w:t xml:space="preserve"> </w:t>
      </w:r>
      <w:r>
        <w:rPr>
          <w:sz w:val="28"/>
        </w:rPr>
        <w:t>of</w:t>
      </w:r>
      <w:r>
        <w:rPr>
          <w:spacing w:val="-29"/>
          <w:sz w:val="28"/>
        </w:rPr>
        <w:t xml:space="preserve"> </w:t>
      </w:r>
      <w:r>
        <w:rPr>
          <w:sz w:val="28"/>
        </w:rPr>
        <w:t>Kerala</w:t>
      </w:r>
      <w:r>
        <w:rPr>
          <w:spacing w:val="-29"/>
          <w:sz w:val="28"/>
        </w:rPr>
        <w:t xml:space="preserve"> </w:t>
      </w:r>
      <w:r>
        <w:rPr>
          <w:sz w:val="28"/>
        </w:rPr>
        <w:t>submitted</w:t>
      </w:r>
      <w:r>
        <w:rPr>
          <w:spacing w:val="-29"/>
          <w:sz w:val="28"/>
        </w:rPr>
        <w:t xml:space="preserve"> </w:t>
      </w:r>
      <w:r>
        <w:rPr>
          <w:sz w:val="28"/>
        </w:rPr>
        <w:t>before</w:t>
      </w:r>
      <w:r>
        <w:rPr>
          <w:spacing w:val="-29"/>
          <w:sz w:val="28"/>
        </w:rPr>
        <w:t xml:space="preserve"> </w:t>
      </w:r>
      <w:r>
        <w:rPr>
          <w:sz w:val="28"/>
        </w:rPr>
        <w:t>this Court</w:t>
      </w:r>
      <w:r>
        <w:rPr>
          <w:spacing w:val="-27"/>
          <w:sz w:val="28"/>
        </w:rPr>
        <w:t xml:space="preserve"> </w:t>
      </w:r>
      <w:r>
        <w:rPr>
          <w:sz w:val="28"/>
        </w:rPr>
        <w:t>that</w:t>
      </w:r>
      <w:r>
        <w:rPr>
          <w:spacing w:val="-27"/>
          <w:sz w:val="28"/>
        </w:rPr>
        <w:t xml:space="preserve"> </w:t>
      </w:r>
      <w:r>
        <w:rPr>
          <w:sz w:val="28"/>
        </w:rPr>
        <w:t>the</w:t>
      </w:r>
      <w:r>
        <w:rPr>
          <w:spacing w:val="-26"/>
          <w:sz w:val="28"/>
        </w:rPr>
        <w:t xml:space="preserve"> </w:t>
      </w:r>
      <w:r>
        <w:rPr>
          <w:sz w:val="28"/>
        </w:rPr>
        <w:t>Constitution</w:t>
      </w:r>
      <w:r>
        <w:rPr>
          <w:spacing w:val="-27"/>
          <w:sz w:val="28"/>
        </w:rPr>
        <w:t xml:space="preserve"> </w:t>
      </w:r>
      <w:r>
        <w:rPr>
          <w:sz w:val="28"/>
        </w:rPr>
        <w:t>is</w:t>
      </w:r>
      <w:r>
        <w:rPr>
          <w:spacing w:val="-27"/>
          <w:sz w:val="28"/>
        </w:rPr>
        <w:t xml:space="preserve"> </w:t>
      </w:r>
      <w:r>
        <w:rPr>
          <w:sz w:val="28"/>
        </w:rPr>
        <w:t>the</w:t>
      </w:r>
      <w:r>
        <w:rPr>
          <w:spacing w:val="-26"/>
          <w:sz w:val="28"/>
        </w:rPr>
        <w:t xml:space="preserve"> </w:t>
      </w:r>
      <w:r>
        <w:rPr>
          <w:sz w:val="28"/>
        </w:rPr>
        <w:t>paramount</w:t>
      </w:r>
      <w:r>
        <w:rPr>
          <w:spacing w:val="-27"/>
          <w:sz w:val="28"/>
        </w:rPr>
        <w:t xml:space="preserve"> </w:t>
      </w:r>
      <w:r>
        <w:rPr>
          <w:sz w:val="28"/>
        </w:rPr>
        <w:t>law</w:t>
      </w:r>
      <w:r>
        <w:rPr>
          <w:spacing w:val="-26"/>
          <w:sz w:val="28"/>
        </w:rPr>
        <w:t xml:space="preserve"> </w:t>
      </w:r>
      <w:r>
        <w:rPr>
          <w:sz w:val="28"/>
        </w:rPr>
        <w:t>of</w:t>
      </w:r>
      <w:r>
        <w:rPr>
          <w:spacing w:val="-27"/>
          <w:sz w:val="28"/>
        </w:rPr>
        <w:t xml:space="preserve"> </w:t>
      </w:r>
      <w:r>
        <w:rPr>
          <w:sz w:val="28"/>
        </w:rPr>
        <w:t>the land, and nothing short of a constitutional amendment as provided for under the Constitution can affect any of the provisions of the Constitution,</w:t>
      </w:r>
      <w:r>
        <w:rPr>
          <w:spacing w:val="99"/>
          <w:sz w:val="28"/>
        </w:rPr>
        <w:t xml:space="preserve"> </w:t>
      </w:r>
      <w:r>
        <w:rPr>
          <w:sz w:val="28"/>
        </w:rPr>
        <w:t>including Article 226. It was submitted that the power</w:t>
      </w:r>
      <w:r>
        <w:rPr>
          <w:spacing w:val="-69"/>
          <w:sz w:val="28"/>
        </w:rPr>
        <w:t xml:space="preserve"> </w:t>
      </w:r>
      <w:r>
        <w:rPr>
          <w:sz w:val="28"/>
        </w:rPr>
        <w:t>conferred upon High Courts under Article 226 of th</w:t>
      </w:r>
      <w:r>
        <w:rPr>
          <w:sz w:val="28"/>
        </w:rPr>
        <w:t>e</w:t>
      </w:r>
      <w:r>
        <w:rPr>
          <w:spacing w:val="-74"/>
          <w:sz w:val="28"/>
        </w:rPr>
        <w:t xml:space="preserve"> </w:t>
      </w:r>
      <w:r>
        <w:rPr>
          <w:sz w:val="28"/>
        </w:rPr>
        <w:t>Constitution is an over-riding power entitling them, under</w:t>
      </w:r>
      <w:r>
        <w:rPr>
          <w:spacing w:val="96"/>
          <w:sz w:val="28"/>
        </w:rPr>
        <w:t xml:space="preserve"> </w:t>
      </w:r>
      <w:r>
        <w:rPr>
          <w:sz w:val="28"/>
        </w:rPr>
        <w:t>certain</w:t>
      </w:r>
    </w:p>
    <w:p w:rsidR="00C73C09" w:rsidRDefault="002F4BB8">
      <w:pPr>
        <w:pStyle w:val="BodyText"/>
        <w:spacing w:before="1"/>
        <w:ind w:left="500"/>
      </w:pPr>
      <w:r>
        <w:t>conditions</w:t>
      </w:r>
      <w:r>
        <w:rPr>
          <w:spacing w:val="45"/>
        </w:rPr>
        <w:t xml:space="preserve"> </w:t>
      </w:r>
      <w:r>
        <w:t>and</w:t>
      </w:r>
      <w:r>
        <w:rPr>
          <w:spacing w:val="44"/>
        </w:rPr>
        <w:t xml:space="preserve"> </w:t>
      </w:r>
      <w:r>
        <w:t>circumstances,</w:t>
      </w:r>
      <w:r>
        <w:rPr>
          <w:spacing w:val="43"/>
        </w:rPr>
        <w:t xml:space="preserve"> </w:t>
      </w:r>
      <w:r>
        <w:t>to</w:t>
      </w:r>
      <w:r>
        <w:rPr>
          <w:spacing w:val="43"/>
        </w:rPr>
        <w:t xml:space="preserve"> </w:t>
      </w:r>
      <w:r>
        <w:t>issue</w:t>
      </w:r>
      <w:r>
        <w:rPr>
          <w:spacing w:val="44"/>
        </w:rPr>
        <w:t xml:space="preserve"> </w:t>
      </w:r>
      <w:r>
        <w:t>writs,</w:t>
      </w:r>
      <w:r>
        <w:rPr>
          <w:spacing w:val="43"/>
        </w:rPr>
        <w:t xml:space="preserve"> </w:t>
      </w:r>
      <w:r>
        <w:t>orders</w:t>
      </w:r>
    </w:p>
    <w:p w:rsidR="00C73C09" w:rsidRDefault="00C73C09">
      <w:pPr>
        <w:sectPr w:rsidR="00C73C09">
          <w:pgSz w:w="11910" w:h="16840"/>
          <w:pgMar w:top="1340" w:right="1280" w:bottom="1200" w:left="940" w:header="0" w:footer="1000" w:gutter="0"/>
          <w:cols w:space="720"/>
        </w:sectPr>
      </w:pPr>
    </w:p>
    <w:p w:rsidR="00C73C09" w:rsidRDefault="002F4BB8">
      <w:pPr>
        <w:pStyle w:val="BodyText"/>
        <w:spacing w:before="81" w:line="480" w:lineRule="auto"/>
        <w:ind w:left="500" w:right="154"/>
      </w:pPr>
      <w:r>
        <w:t>and directions to subordinate courts, tribunals and authorities notwithstanding any rule or law to the contrary. The Constitution Bench in paragraph 35 has noticed the stand taken on behalf of State of Kerala in following words:-</w:t>
      </w:r>
    </w:p>
    <w:p w:rsidR="00C73C09" w:rsidRDefault="002F4BB8">
      <w:pPr>
        <w:pStyle w:val="BodyText"/>
        <w:tabs>
          <w:tab w:val="left" w:pos="3704"/>
        </w:tabs>
        <w:spacing w:before="1"/>
        <w:ind w:left="1352"/>
        <w:jc w:val="left"/>
      </w:pPr>
      <w:r>
        <w:t>“</w:t>
      </w:r>
      <w:r>
        <w:rPr>
          <w:b/>
        </w:rPr>
        <w:t>35.</w:t>
      </w:r>
      <w:r>
        <w:rPr>
          <w:b/>
        </w:rPr>
        <w:tab/>
      </w:r>
      <w:r>
        <w:t>XXXXXXXXXXXXXXXXXXXX</w:t>
      </w:r>
    </w:p>
    <w:p w:rsidR="00C73C09" w:rsidRDefault="002F4BB8">
      <w:pPr>
        <w:pStyle w:val="BodyText"/>
        <w:spacing w:before="317"/>
        <w:ind w:left="1352" w:right="1242" w:firstLine="588"/>
      </w:pPr>
      <w:r>
        <w:t>The State of Kerala in their statement of case disowns in the following words all intentions in that behalf:</w:t>
      </w:r>
    </w:p>
    <w:p w:rsidR="00C73C09" w:rsidRDefault="002F4BB8">
      <w:pPr>
        <w:pStyle w:val="BodyText"/>
        <w:spacing w:before="318"/>
        <w:ind w:left="1940" w:right="2095" w:firstLine="588"/>
      </w:pPr>
      <w:r>
        <w:t>“52. Kerala State asks this Honourable Court to answer the fourth question in the negative, on the ground that the power</w:t>
      </w:r>
      <w:r>
        <w:rPr>
          <w:spacing w:val="-80"/>
        </w:rPr>
        <w:t xml:space="preserve"> </w:t>
      </w:r>
      <w:r>
        <w:t>given to High Courts by Ar</w:t>
      </w:r>
      <w:r>
        <w:t>ticle</w:t>
      </w:r>
      <w:r>
        <w:rPr>
          <w:spacing w:val="86"/>
        </w:rPr>
        <w:t xml:space="preserve"> </w:t>
      </w:r>
      <w:r>
        <w:t>226</w:t>
      </w:r>
    </w:p>
    <w:p w:rsidR="00C73C09" w:rsidRDefault="002F4BB8">
      <w:pPr>
        <w:pStyle w:val="BodyText"/>
        <w:spacing w:line="242" w:lineRule="auto"/>
        <w:ind w:left="1940" w:right="2099"/>
      </w:pPr>
      <w:r>
        <w:t>remains unaffected by the said clause 33.</w:t>
      </w:r>
    </w:p>
    <w:p w:rsidR="00C73C09" w:rsidRDefault="002F4BB8">
      <w:pPr>
        <w:pStyle w:val="ListParagraph"/>
        <w:numPr>
          <w:ilvl w:val="0"/>
          <w:numId w:val="6"/>
        </w:numPr>
        <w:tabs>
          <w:tab w:val="left" w:pos="3206"/>
        </w:tabs>
        <w:spacing w:before="311"/>
        <w:ind w:right="2093" w:firstLine="588"/>
        <w:jc w:val="both"/>
        <w:rPr>
          <w:sz w:val="28"/>
        </w:rPr>
      </w:pPr>
      <w:r>
        <w:rPr>
          <w:sz w:val="28"/>
        </w:rPr>
        <w:t>Kerala State contends that the argument that clause</w:t>
      </w:r>
      <w:r>
        <w:rPr>
          <w:spacing w:val="90"/>
          <w:sz w:val="28"/>
        </w:rPr>
        <w:t xml:space="preserve"> </w:t>
      </w:r>
      <w:r>
        <w:rPr>
          <w:sz w:val="28"/>
        </w:rPr>
        <w:t>33</w:t>
      </w:r>
    </w:p>
    <w:p w:rsidR="00C73C09" w:rsidRDefault="002F4BB8">
      <w:pPr>
        <w:pStyle w:val="BodyText"/>
        <w:ind w:left="1940" w:right="2099"/>
      </w:pPr>
      <w:r>
        <w:t>affects Article 226 is without foundation.</w:t>
      </w:r>
    </w:p>
    <w:p w:rsidR="00C73C09" w:rsidRDefault="00C73C09">
      <w:pPr>
        <w:pStyle w:val="BodyText"/>
        <w:jc w:val="left"/>
      </w:pPr>
    </w:p>
    <w:p w:rsidR="00C73C09" w:rsidRDefault="002F4BB8">
      <w:pPr>
        <w:pStyle w:val="ListParagraph"/>
        <w:numPr>
          <w:ilvl w:val="0"/>
          <w:numId w:val="6"/>
        </w:numPr>
        <w:tabs>
          <w:tab w:val="left" w:pos="3331"/>
        </w:tabs>
        <w:ind w:right="2091" w:firstLine="588"/>
        <w:jc w:val="both"/>
        <w:rPr>
          <w:sz w:val="28"/>
        </w:rPr>
      </w:pPr>
      <w:r>
        <w:rPr>
          <w:sz w:val="28"/>
        </w:rPr>
        <w:t>The Constitution is the paramount law of the land, and nothing short of a constitutional amendment as provided for under the Constitution can affect any</w:t>
      </w:r>
      <w:r>
        <w:rPr>
          <w:spacing w:val="-78"/>
          <w:sz w:val="28"/>
        </w:rPr>
        <w:t xml:space="preserve"> </w:t>
      </w:r>
      <w:r>
        <w:rPr>
          <w:sz w:val="28"/>
        </w:rPr>
        <w:t xml:space="preserve">of the provisions of the Constitution,  including </w:t>
      </w:r>
      <w:r>
        <w:rPr>
          <w:spacing w:val="86"/>
          <w:sz w:val="28"/>
        </w:rPr>
        <w:t xml:space="preserve"> </w:t>
      </w:r>
      <w:r>
        <w:rPr>
          <w:sz w:val="28"/>
        </w:rPr>
        <w:t>Article</w:t>
      </w:r>
    </w:p>
    <w:p w:rsidR="00C73C09" w:rsidRDefault="002F4BB8">
      <w:pPr>
        <w:pStyle w:val="BodyText"/>
        <w:spacing w:before="1"/>
        <w:ind w:left="1940" w:right="2093"/>
      </w:pPr>
      <w:r>
        <w:t>226. The power conferred upon</w:t>
      </w:r>
      <w:r>
        <w:rPr>
          <w:spacing w:val="-79"/>
        </w:rPr>
        <w:t xml:space="preserve"> </w:t>
      </w:r>
      <w:r>
        <w:t>High Courts un</w:t>
      </w:r>
      <w:r>
        <w:t>der Article 226 of the Constitution is an overriding power entitling them, under certain conditions and circumstances, to issue writs, orders and directions to subordinate courts, tribunals</w:t>
      </w:r>
      <w:r>
        <w:rPr>
          <w:spacing w:val="87"/>
        </w:rPr>
        <w:t xml:space="preserve"> </w:t>
      </w:r>
      <w:r>
        <w:t>and</w:t>
      </w:r>
    </w:p>
    <w:p w:rsidR="00C73C09" w:rsidRDefault="00C73C09">
      <w:pPr>
        <w:sectPr w:rsidR="00C73C09">
          <w:pgSz w:w="11910" w:h="16840"/>
          <w:pgMar w:top="1340" w:right="1280" w:bottom="1200" w:left="940" w:header="0" w:footer="1000" w:gutter="0"/>
          <w:cols w:space="720"/>
        </w:sectPr>
      </w:pPr>
    </w:p>
    <w:p w:rsidR="00C73C09" w:rsidRDefault="002F4BB8">
      <w:pPr>
        <w:pStyle w:val="BodyText"/>
        <w:tabs>
          <w:tab w:val="left" w:pos="4174"/>
          <w:tab w:val="left" w:pos="7082"/>
        </w:tabs>
        <w:spacing w:before="81" w:line="317" w:lineRule="exact"/>
        <w:ind w:left="1940"/>
        <w:jc w:val="left"/>
      </w:pPr>
      <w:r>
        <w:t>authorities</w:t>
      </w:r>
      <w:r>
        <w:tab/>
        <w:t>notwithstanding</w:t>
      </w:r>
      <w:r>
        <w:tab/>
        <w:t>any</w:t>
      </w:r>
    </w:p>
    <w:p w:rsidR="00C73C09" w:rsidRDefault="002F4BB8">
      <w:pPr>
        <w:pStyle w:val="BodyText"/>
        <w:spacing w:line="317" w:lineRule="exact"/>
        <w:ind w:left="1940"/>
        <w:jc w:val="left"/>
      </w:pPr>
      <w:r>
        <w:t>rule or law to the contrary.”</w:t>
      </w:r>
    </w:p>
    <w:p w:rsidR="00C73C09" w:rsidRDefault="002F4BB8">
      <w:pPr>
        <w:pStyle w:val="ListParagraph"/>
        <w:numPr>
          <w:ilvl w:val="0"/>
          <w:numId w:val="14"/>
        </w:numPr>
        <w:tabs>
          <w:tab w:val="left" w:pos="1221"/>
        </w:tabs>
        <w:spacing w:line="480" w:lineRule="auto"/>
        <w:ind w:right="154" w:firstLine="0"/>
        <w:jc w:val="both"/>
        <w:rPr>
          <w:sz w:val="28"/>
        </w:rPr>
      </w:pPr>
      <w:r>
        <w:rPr>
          <w:sz w:val="28"/>
        </w:rPr>
        <w:t>This Court expressed its agreement with the submissions made by State of Kerala and held that clause 33 is subject to the overriding provisions of Article 226 of the Constitution of India. This Court laid down</w:t>
      </w:r>
      <w:r>
        <w:rPr>
          <w:spacing w:val="-3"/>
          <w:sz w:val="28"/>
        </w:rPr>
        <w:t xml:space="preserve"> </w:t>
      </w:r>
      <w:r>
        <w:rPr>
          <w:sz w:val="28"/>
        </w:rPr>
        <w:t>following:-</w:t>
      </w:r>
    </w:p>
    <w:p w:rsidR="00C73C09" w:rsidRDefault="002F4BB8">
      <w:pPr>
        <w:pStyle w:val="BodyText"/>
        <w:spacing w:before="2"/>
        <w:ind w:left="1352" w:right="1239" w:firstLine="588"/>
      </w:pPr>
      <w:r>
        <w:t>“Lea</w:t>
      </w:r>
      <w:r>
        <w:t>rned</w:t>
      </w:r>
      <w:r>
        <w:rPr>
          <w:spacing w:val="-40"/>
        </w:rPr>
        <w:t xml:space="preserve"> </w:t>
      </w:r>
      <w:r>
        <w:t>counsel</w:t>
      </w:r>
      <w:r>
        <w:rPr>
          <w:spacing w:val="-39"/>
        </w:rPr>
        <w:t xml:space="preserve"> </w:t>
      </w:r>
      <w:r>
        <w:t>for</w:t>
      </w:r>
      <w:r>
        <w:rPr>
          <w:spacing w:val="-40"/>
        </w:rPr>
        <w:t xml:space="preserve"> </w:t>
      </w:r>
      <w:r>
        <w:t>the</w:t>
      </w:r>
      <w:r>
        <w:rPr>
          <w:spacing w:val="-39"/>
        </w:rPr>
        <w:t xml:space="preserve"> </w:t>
      </w:r>
      <w:r>
        <w:t>State</w:t>
      </w:r>
      <w:r>
        <w:rPr>
          <w:spacing w:val="-39"/>
        </w:rPr>
        <w:t xml:space="preserve"> </w:t>
      </w:r>
      <w:r>
        <w:t>of</w:t>
      </w:r>
      <w:r>
        <w:rPr>
          <w:spacing w:val="-40"/>
        </w:rPr>
        <w:t xml:space="preserve"> </w:t>
      </w:r>
      <w:r>
        <w:t>Kerala submits</w:t>
      </w:r>
      <w:r>
        <w:rPr>
          <w:spacing w:val="-22"/>
        </w:rPr>
        <w:t xml:space="preserve"> </w:t>
      </w:r>
      <w:r>
        <w:t>that</w:t>
      </w:r>
      <w:r>
        <w:rPr>
          <w:spacing w:val="-21"/>
        </w:rPr>
        <w:t xml:space="preserve"> </w:t>
      </w:r>
      <w:r>
        <w:t>clause</w:t>
      </w:r>
      <w:r>
        <w:rPr>
          <w:spacing w:val="-22"/>
        </w:rPr>
        <w:t xml:space="preserve"> </w:t>
      </w:r>
      <w:r>
        <w:t>33</w:t>
      </w:r>
      <w:r>
        <w:rPr>
          <w:spacing w:val="-21"/>
        </w:rPr>
        <w:t xml:space="preserve"> </w:t>
      </w:r>
      <w:r>
        <w:t>must</w:t>
      </w:r>
      <w:r>
        <w:rPr>
          <w:spacing w:val="-22"/>
        </w:rPr>
        <w:t xml:space="preserve"> </w:t>
      </w:r>
      <w:r>
        <w:t>be</w:t>
      </w:r>
      <w:r>
        <w:rPr>
          <w:spacing w:val="-23"/>
        </w:rPr>
        <w:t xml:space="preserve"> </w:t>
      </w:r>
      <w:r>
        <w:t>read</w:t>
      </w:r>
      <w:r>
        <w:rPr>
          <w:spacing w:val="-22"/>
        </w:rPr>
        <w:t xml:space="preserve"> </w:t>
      </w:r>
      <w:r>
        <w:t>subject to</w:t>
      </w:r>
      <w:r>
        <w:rPr>
          <w:spacing w:val="-23"/>
        </w:rPr>
        <w:t xml:space="preserve"> </w:t>
      </w:r>
      <w:r>
        <w:t>Articles</w:t>
      </w:r>
      <w:r>
        <w:rPr>
          <w:spacing w:val="-22"/>
        </w:rPr>
        <w:t xml:space="preserve"> </w:t>
      </w:r>
      <w:r>
        <w:t>226</w:t>
      </w:r>
      <w:r>
        <w:rPr>
          <w:spacing w:val="-22"/>
        </w:rPr>
        <w:t xml:space="preserve"> </w:t>
      </w:r>
      <w:r>
        <w:t>and</w:t>
      </w:r>
      <w:r>
        <w:rPr>
          <w:spacing w:val="-21"/>
        </w:rPr>
        <w:t xml:space="preserve"> </w:t>
      </w:r>
      <w:r>
        <w:t>32</w:t>
      </w:r>
      <w:r>
        <w:rPr>
          <w:spacing w:val="-23"/>
        </w:rPr>
        <w:t xml:space="preserve"> </w:t>
      </w:r>
      <w:r>
        <w:t>of</w:t>
      </w:r>
      <w:r>
        <w:rPr>
          <w:spacing w:val="-22"/>
        </w:rPr>
        <w:t xml:space="preserve"> </w:t>
      </w:r>
      <w:r>
        <w:t>the</w:t>
      </w:r>
      <w:r>
        <w:rPr>
          <w:spacing w:val="-25"/>
        </w:rPr>
        <w:t xml:space="preserve"> </w:t>
      </w:r>
      <w:r>
        <w:t xml:space="preserve">Constitution. He relies on the well known principle of construction that if a provision in a statute is capable of two interpretations then that </w:t>
      </w:r>
      <w:r>
        <w:t>interpretation should be adopted which will make the provision valid rather than</w:t>
      </w:r>
      <w:r>
        <w:rPr>
          <w:spacing w:val="-20"/>
        </w:rPr>
        <w:t xml:space="preserve"> </w:t>
      </w:r>
      <w:r>
        <w:t>the</w:t>
      </w:r>
      <w:r>
        <w:rPr>
          <w:spacing w:val="-19"/>
        </w:rPr>
        <w:t xml:space="preserve"> </w:t>
      </w:r>
      <w:r>
        <w:t>one</w:t>
      </w:r>
      <w:r>
        <w:rPr>
          <w:spacing w:val="-19"/>
        </w:rPr>
        <w:t xml:space="preserve"> </w:t>
      </w:r>
      <w:r>
        <w:t>which</w:t>
      </w:r>
      <w:r>
        <w:rPr>
          <w:spacing w:val="-19"/>
        </w:rPr>
        <w:t xml:space="preserve"> </w:t>
      </w:r>
      <w:r>
        <w:t>will</w:t>
      </w:r>
      <w:r>
        <w:rPr>
          <w:spacing w:val="-20"/>
        </w:rPr>
        <w:t xml:space="preserve"> </w:t>
      </w:r>
      <w:r>
        <w:t>make</w:t>
      </w:r>
      <w:r>
        <w:rPr>
          <w:spacing w:val="-19"/>
        </w:rPr>
        <w:t xml:space="preserve"> </w:t>
      </w:r>
      <w:r>
        <w:t>it</w:t>
      </w:r>
      <w:r>
        <w:rPr>
          <w:spacing w:val="-19"/>
        </w:rPr>
        <w:t xml:space="preserve"> </w:t>
      </w:r>
      <w:r>
        <w:t>invalid.</w:t>
      </w:r>
      <w:r>
        <w:rPr>
          <w:spacing w:val="-19"/>
        </w:rPr>
        <w:t xml:space="preserve"> </w:t>
      </w:r>
      <w:r>
        <w:t>He relies</w:t>
      </w:r>
      <w:r>
        <w:rPr>
          <w:spacing w:val="-20"/>
        </w:rPr>
        <w:t xml:space="preserve"> </w:t>
      </w:r>
      <w:r>
        <w:t>on</w:t>
      </w:r>
      <w:r>
        <w:rPr>
          <w:spacing w:val="-19"/>
        </w:rPr>
        <w:t xml:space="preserve"> </w:t>
      </w:r>
      <w:r>
        <w:t>the</w:t>
      </w:r>
      <w:r>
        <w:rPr>
          <w:spacing w:val="-19"/>
        </w:rPr>
        <w:t xml:space="preserve"> </w:t>
      </w:r>
      <w:r>
        <w:t>words</w:t>
      </w:r>
      <w:r>
        <w:rPr>
          <w:spacing w:val="-19"/>
        </w:rPr>
        <w:t xml:space="preserve"> </w:t>
      </w:r>
      <w:r>
        <w:t>“other</w:t>
      </w:r>
      <w:r>
        <w:rPr>
          <w:spacing w:val="-20"/>
        </w:rPr>
        <w:t xml:space="preserve"> </w:t>
      </w:r>
      <w:r>
        <w:t>law</w:t>
      </w:r>
      <w:r>
        <w:rPr>
          <w:spacing w:val="-19"/>
        </w:rPr>
        <w:t xml:space="preserve"> </w:t>
      </w:r>
      <w:r>
        <w:t>for</w:t>
      </w:r>
      <w:r>
        <w:rPr>
          <w:spacing w:val="-19"/>
        </w:rPr>
        <w:t xml:space="preserve"> </w:t>
      </w:r>
      <w:r>
        <w:t>the</w:t>
      </w:r>
      <w:r>
        <w:rPr>
          <w:spacing w:val="-19"/>
        </w:rPr>
        <w:t xml:space="preserve"> </w:t>
      </w:r>
      <w:r>
        <w:t>time being in force” as positively indicating that</w:t>
      </w:r>
      <w:r>
        <w:rPr>
          <w:spacing w:val="-23"/>
        </w:rPr>
        <w:t xml:space="preserve"> </w:t>
      </w:r>
      <w:r>
        <w:t>the</w:t>
      </w:r>
      <w:r>
        <w:rPr>
          <w:spacing w:val="-22"/>
        </w:rPr>
        <w:t xml:space="preserve"> </w:t>
      </w:r>
      <w:r>
        <w:t>clause</w:t>
      </w:r>
      <w:r>
        <w:rPr>
          <w:spacing w:val="-23"/>
        </w:rPr>
        <w:t xml:space="preserve"> </w:t>
      </w:r>
      <w:r>
        <w:t>has</w:t>
      </w:r>
      <w:r>
        <w:rPr>
          <w:spacing w:val="-22"/>
        </w:rPr>
        <w:t xml:space="preserve"> </w:t>
      </w:r>
      <w:r>
        <w:t>not</w:t>
      </w:r>
      <w:r>
        <w:rPr>
          <w:spacing w:val="-22"/>
        </w:rPr>
        <w:t xml:space="preserve"> </w:t>
      </w:r>
      <w:r>
        <w:t>the</w:t>
      </w:r>
      <w:r>
        <w:rPr>
          <w:spacing w:val="-22"/>
        </w:rPr>
        <w:t xml:space="preserve"> </w:t>
      </w:r>
      <w:r>
        <w:t>Constitution</w:t>
      </w:r>
      <w:r>
        <w:rPr>
          <w:spacing w:val="-22"/>
        </w:rPr>
        <w:t xml:space="preserve"> </w:t>
      </w:r>
      <w:r>
        <w:t>in contemplation, for it will be inapt to speak</w:t>
      </w:r>
      <w:r>
        <w:rPr>
          <w:spacing w:val="-20"/>
        </w:rPr>
        <w:t xml:space="preserve"> </w:t>
      </w:r>
      <w:r>
        <w:t>of</w:t>
      </w:r>
      <w:r>
        <w:rPr>
          <w:spacing w:val="-19"/>
        </w:rPr>
        <w:t xml:space="preserve"> </w:t>
      </w:r>
      <w:r>
        <w:t>the</w:t>
      </w:r>
      <w:r>
        <w:rPr>
          <w:spacing w:val="-19"/>
        </w:rPr>
        <w:t xml:space="preserve"> </w:t>
      </w:r>
      <w:r>
        <w:t>Constitution</w:t>
      </w:r>
      <w:r>
        <w:rPr>
          <w:spacing w:val="-19"/>
        </w:rPr>
        <w:t xml:space="preserve"> </w:t>
      </w:r>
      <w:r>
        <w:t>as</w:t>
      </w:r>
      <w:r>
        <w:rPr>
          <w:spacing w:val="-19"/>
        </w:rPr>
        <w:t xml:space="preserve"> </w:t>
      </w:r>
      <w:r>
        <w:t>a</w:t>
      </w:r>
      <w:r>
        <w:rPr>
          <w:spacing w:val="-19"/>
        </w:rPr>
        <w:t xml:space="preserve"> </w:t>
      </w:r>
      <w:r>
        <w:t>“law</w:t>
      </w:r>
      <w:r>
        <w:rPr>
          <w:spacing w:val="-19"/>
        </w:rPr>
        <w:t xml:space="preserve"> </w:t>
      </w:r>
      <w:r>
        <w:t>for</w:t>
      </w:r>
      <w:r>
        <w:rPr>
          <w:spacing w:val="-19"/>
        </w:rPr>
        <w:t xml:space="preserve"> </w:t>
      </w:r>
      <w:r>
        <w:t>the time being in force”. He-relies on the meaning of the word “law” appearing in Articles 2, 4, 32(3) and 367(1) of the Constitution</w:t>
      </w:r>
      <w:r>
        <w:rPr>
          <w:spacing w:val="-27"/>
        </w:rPr>
        <w:t xml:space="preserve"> </w:t>
      </w:r>
      <w:r>
        <w:t>where</w:t>
      </w:r>
      <w:r>
        <w:rPr>
          <w:spacing w:val="-26"/>
        </w:rPr>
        <w:t xml:space="preserve"> </w:t>
      </w:r>
      <w:r>
        <w:t>it</w:t>
      </w:r>
      <w:r>
        <w:rPr>
          <w:spacing w:val="-27"/>
        </w:rPr>
        <w:t xml:space="preserve"> </w:t>
      </w:r>
      <w:r>
        <w:t>must</w:t>
      </w:r>
      <w:r>
        <w:rPr>
          <w:spacing w:val="-26"/>
        </w:rPr>
        <w:t xml:space="preserve"> </w:t>
      </w:r>
      <w:r>
        <w:t>mean</w:t>
      </w:r>
      <w:r>
        <w:rPr>
          <w:spacing w:val="-27"/>
        </w:rPr>
        <w:t xml:space="preserve"> </w:t>
      </w:r>
      <w:r>
        <w:t>law</w:t>
      </w:r>
      <w:r>
        <w:rPr>
          <w:spacing w:val="-26"/>
        </w:rPr>
        <w:t xml:space="preserve"> </w:t>
      </w:r>
      <w:r>
        <w:t>enacted by a legi</w:t>
      </w:r>
      <w:r>
        <w:t>slature. He also relies on the definition</w:t>
      </w:r>
      <w:r>
        <w:rPr>
          <w:spacing w:val="-26"/>
        </w:rPr>
        <w:t xml:space="preserve"> </w:t>
      </w:r>
      <w:r>
        <w:t>of</w:t>
      </w:r>
      <w:r>
        <w:rPr>
          <w:spacing w:val="-25"/>
        </w:rPr>
        <w:t xml:space="preserve"> </w:t>
      </w:r>
      <w:r>
        <w:t>“Indian</w:t>
      </w:r>
      <w:r>
        <w:rPr>
          <w:spacing w:val="-26"/>
        </w:rPr>
        <w:t xml:space="preserve"> </w:t>
      </w:r>
      <w:r>
        <w:t>law”</w:t>
      </w:r>
      <w:r>
        <w:rPr>
          <w:spacing w:val="-26"/>
        </w:rPr>
        <w:t xml:space="preserve"> </w:t>
      </w:r>
      <w:r>
        <w:t>in</w:t>
      </w:r>
      <w:r>
        <w:rPr>
          <w:spacing w:val="-26"/>
        </w:rPr>
        <w:t xml:space="preserve"> </w:t>
      </w:r>
      <w:r>
        <w:t>Section</w:t>
      </w:r>
      <w:r>
        <w:rPr>
          <w:spacing w:val="-26"/>
        </w:rPr>
        <w:t xml:space="preserve"> </w:t>
      </w:r>
      <w:r>
        <w:t>3(29) of</w:t>
      </w:r>
      <w:r>
        <w:rPr>
          <w:spacing w:val="-23"/>
        </w:rPr>
        <w:t xml:space="preserve"> </w:t>
      </w:r>
      <w:r>
        <w:t>the</w:t>
      </w:r>
      <w:r>
        <w:rPr>
          <w:spacing w:val="-22"/>
        </w:rPr>
        <w:t xml:space="preserve"> </w:t>
      </w:r>
      <w:r>
        <w:t>General</w:t>
      </w:r>
      <w:r>
        <w:rPr>
          <w:spacing w:val="-21"/>
        </w:rPr>
        <w:t xml:space="preserve"> </w:t>
      </w:r>
      <w:r>
        <w:t>Clauses</w:t>
      </w:r>
      <w:r>
        <w:rPr>
          <w:spacing w:val="-22"/>
        </w:rPr>
        <w:t xml:space="preserve"> </w:t>
      </w:r>
      <w:r>
        <w:t>Act</w:t>
      </w:r>
      <w:r>
        <w:rPr>
          <w:spacing w:val="-22"/>
        </w:rPr>
        <w:t xml:space="preserve"> </w:t>
      </w:r>
      <w:r>
        <w:t>and</w:t>
      </w:r>
      <w:r>
        <w:rPr>
          <w:spacing w:val="-21"/>
        </w:rPr>
        <w:t xml:space="preserve"> </w:t>
      </w:r>
      <w:r>
        <w:t>submits</w:t>
      </w:r>
      <w:r>
        <w:rPr>
          <w:spacing w:val="-22"/>
        </w:rPr>
        <w:t xml:space="preserve"> </w:t>
      </w:r>
      <w:r>
        <w:t>that the</w:t>
      </w:r>
      <w:r>
        <w:rPr>
          <w:spacing w:val="-18"/>
        </w:rPr>
        <w:t xml:space="preserve"> </w:t>
      </w:r>
      <w:r>
        <w:t>word</w:t>
      </w:r>
      <w:r>
        <w:rPr>
          <w:spacing w:val="-17"/>
        </w:rPr>
        <w:t xml:space="preserve"> </w:t>
      </w:r>
      <w:r>
        <w:t>“law”</w:t>
      </w:r>
      <w:r>
        <w:rPr>
          <w:spacing w:val="-19"/>
        </w:rPr>
        <w:t xml:space="preserve"> </w:t>
      </w:r>
      <w:r>
        <w:t>in</w:t>
      </w:r>
      <w:r>
        <w:rPr>
          <w:spacing w:val="-17"/>
        </w:rPr>
        <w:t xml:space="preserve"> </w:t>
      </w:r>
      <w:r>
        <w:t>clause</w:t>
      </w:r>
      <w:r>
        <w:rPr>
          <w:spacing w:val="-17"/>
        </w:rPr>
        <w:t xml:space="preserve"> </w:t>
      </w:r>
      <w:r>
        <w:t>33</w:t>
      </w:r>
      <w:r>
        <w:rPr>
          <w:spacing w:val="-19"/>
        </w:rPr>
        <w:t xml:space="preserve"> </w:t>
      </w:r>
      <w:r>
        <w:t>must</w:t>
      </w:r>
      <w:r>
        <w:rPr>
          <w:spacing w:val="-18"/>
        </w:rPr>
        <w:t xml:space="preserve"> </w:t>
      </w:r>
      <w:r>
        <w:t>mean</w:t>
      </w:r>
      <w:r>
        <w:rPr>
          <w:spacing w:val="-17"/>
        </w:rPr>
        <w:t xml:space="preserve"> </w:t>
      </w:r>
      <w:r>
        <w:t>a</w:t>
      </w:r>
      <w:r>
        <w:rPr>
          <w:spacing w:val="-17"/>
        </w:rPr>
        <w:t xml:space="preserve"> </w:t>
      </w:r>
      <w:r>
        <w:t>law of the same kind as the Civil Procedure Code</w:t>
      </w:r>
      <w:r>
        <w:rPr>
          <w:spacing w:val="-17"/>
        </w:rPr>
        <w:t xml:space="preserve"> </w:t>
      </w:r>
      <w:r>
        <w:t>of</w:t>
      </w:r>
      <w:r>
        <w:rPr>
          <w:spacing w:val="-16"/>
        </w:rPr>
        <w:t xml:space="preserve"> </w:t>
      </w:r>
      <w:r>
        <w:t>1908,</w:t>
      </w:r>
      <w:r>
        <w:rPr>
          <w:spacing w:val="-13"/>
        </w:rPr>
        <w:t xml:space="preserve"> </w:t>
      </w:r>
      <w:r>
        <w:t>that</w:t>
      </w:r>
      <w:r>
        <w:rPr>
          <w:spacing w:val="-16"/>
        </w:rPr>
        <w:t xml:space="preserve"> </w:t>
      </w:r>
      <w:r>
        <w:t>is</w:t>
      </w:r>
      <w:r>
        <w:rPr>
          <w:spacing w:val="-17"/>
        </w:rPr>
        <w:t xml:space="preserve"> </w:t>
      </w:r>
      <w:r>
        <w:t>to</w:t>
      </w:r>
      <w:r>
        <w:rPr>
          <w:spacing w:val="-16"/>
        </w:rPr>
        <w:t xml:space="preserve"> </w:t>
      </w:r>
      <w:r>
        <w:t>say,</w:t>
      </w:r>
      <w:r>
        <w:rPr>
          <w:spacing w:val="-16"/>
        </w:rPr>
        <w:t xml:space="preserve"> </w:t>
      </w:r>
      <w:r>
        <w:t>a</w:t>
      </w:r>
      <w:r>
        <w:rPr>
          <w:spacing w:val="-16"/>
        </w:rPr>
        <w:t xml:space="preserve"> </w:t>
      </w:r>
      <w:r>
        <w:t>law</w:t>
      </w:r>
      <w:r>
        <w:rPr>
          <w:spacing w:val="-16"/>
        </w:rPr>
        <w:t xml:space="preserve"> </w:t>
      </w:r>
      <w:r>
        <w:t>made</w:t>
      </w:r>
      <w:r>
        <w:rPr>
          <w:spacing w:val="-17"/>
        </w:rPr>
        <w:t xml:space="preserve"> </w:t>
      </w:r>
      <w:r>
        <w:t>by an appropriate legislature in exercise of its legislative function and cannot refer to the Constitution. We find ourselves in agreement with this contention of learned counsel</w:t>
      </w:r>
      <w:r>
        <w:rPr>
          <w:spacing w:val="-20"/>
        </w:rPr>
        <w:t xml:space="preserve"> </w:t>
      </w:r>
      <w:r>
        <w:t>for</w:t>
      </w:r>
      <w:r>
        <w:rPr>
          <w:spacing w:val="-19"/>
        </w:rPr>
        <w:t xml:space="preserve"> </w:t>
      </w:r>
      <w:r>
        <w:t>the</w:t>
      </w:r>
      <w:r>
        <w:rPr>
          <w:spacing w:val="-19"/>
        </w:rPr>
        <w:t xml:space="preserve"> </w:t>
      </w:r>
      <w:r>
        <w:t>State</w:t>
      </w:r>
      <w:r>
        <w:rPr>
          <w:spacing w:val="-19"/>
        </w:rPr>
        <w:t xml:space="preserve"> </w:t>
      </w:r>
      <w:r>
        <w:t>of</w:t>
      </w:r>
      <w:r>
        <w:rPr>
          <w:spacing w:val="-20"/>
        </w:rPr>
        <w:t xml:space="preserve"> </w:t>
      </w:r>
      <w:r>
        <w:t>Kerala.</w:t>
      </w:r>
      <w:r>
        <w:rPr>
          <w:spacing w:val="-19"/>
        </w:rPr>
        <w:t xml:space="preserve"> </w:t>
      </w:r>
      <w:r>
        <w:t>We</w:t>
      </w:r>
      <w:r>
        <w:rPr>
          <w:spacing w:val="-19"/>
        </w:rPr>
        <w:t xml:space="preserve"> </w:t>
      </w:r>
      <w:r>
        <w:t>are</w:t>
      </w:r>
      <w:r>
        <w:rPr>
          <w:spacing w:val="-19"/>
        </w:rPr>
        <w:t xml:space="preserve"> </w:t>
      </w:r>
      <w:r>
        <w:t>not aware</w:t>
      </w:r>
      <w:r>
        <w:rPr>
          <w:spacing w:val="-20"/>
        </w:rPr>
        <w:t xml:space="preserve"> </w:t>
      </w:r>
      <w:r>
        <w:t>of</w:t>
      </w:r>
      <w:r>
        <w:rPr>
          <w:spacing w:val="-19"/>
        </w:rPr>
        <w:t xml:space="preserve"> </w:t>
      </w:r>
      <w:r>
        <w:t>any</w:t>
      </w:r>
      <w:r>
        <w:rPr>
          <w:spacing w:val="-19"/>
        </w:rPr>
        <w:t xml:space="preserve"> </w:t>
      </w:r>
      <w:r>
        <w:t>difficulty</w:t>
      </w:r>
      <w:r>
        <w:rPr>
          <w:spacing w:val="-19"/>
        </w:rPr>
        <w:t xml:space="preserve"> </w:t>
      </w:r>
      <w:r>
        <w:t>—</w:t>
      </w:r>
      <w:r>
        <w:rPr>
          <w:spacing w:val="-20"/>
        </w:rPr>
        <w:t xml:space="preserve"> </w:t>
      </w:r>
      <w:r>
        <w:t>and</w:t>
      </w:r>
      <w:r>
        <w:rPr>
          <w:spacing w:val="-19"/>
        </w:rPr>
        <w:t xml:space="preserve"> </w:t>
      </w:r>
      <w:r>
        <w:t>none</w:t>
      </w:r>
      <w:r>
        <w:rPr>
          <w:spacing w:val="-19"/>
        </w:rPr>
        <w:t xml:space="preserve"> </w:t>
      </w:r>
      <w:r>
        <w:t>has</w:t>
      </w:r>
      <w:r>
        <w:rPr>
          <w:spacing w:val="-19"/>
        </w:rPr>
        <w:t xml:space="preserve"> </w:t>
      </w:r>
      <w:r>
        <w:t>be</w:t>
      </w:r>
      <w:r>
        <w:t>en shown to us — in construing clause 33 as a provision subject to the</w:t>
      </w:r>
      <w:r>
        <w:rPr>
          <w:spacing w:val="13"/>
        </w:rPr>
        <w:t xml:space="preserve"> </w:t>
      </w:r>
      <w:r>
        <w:t>overriding</w:t>
      </w:r>
    </w:p>
    <w:p w:rsidR="00C73C09" w:rsidRDefault="00C73C09">
      <w:pPr>
        <w:sectPr w:rsidR="00C73C09">
          <w:pgSz w:w="11910" w:h="16840"/>
          <w:pgMar w:top="1340" w:right="1280" w:bottom="1200" w:left="940" w:header="0" w:footer="1000" w:gutter="0"/>
          <w:cols w:space="720"/>
        </w:sectPr>
      </w:pPr>
    </w:p>
    <w:p w:rsidR="00C73C09" w:rsidRDefault="002F4BB8">
      <w:pPr>
        <w:pStyle w:val="BodyText"/>
        <w:spacing w:before="81"/>
        <w:ind w:left="1352" w:right="1244"/>
      </w:pPr>
      <w:r>
        <w:t>provisions of Article 226 of the Constitution and our answer to Question 4 must be in the negative.”</w:t>
      </w:r>
    </w:p>
    <w:p w:rsidR="00C73C09" w:rsidRDefault="00C73C09">
      <w:pPr>
        <w:pStyle w:val="BodyText"/>
        <w:jc w:val="left"/>
        <w:rPr>
          <w:sz w:val="32"/>
        </w:rPr>
      </w:pPr>
    </w:p>
    <w:p w:rsidR="00C73C09" w:rsidRDefault="002F4BB8">
      <w:pPr>
        <w:pStyle w:val="ListParagraph"/>
        <w:numPr>
          <w:ilvl w:val="0"/>
          <w:numId w:val="14"/>
        </w:numPr>
        <w:tabs>
          <w:tab w:val="left" w:pos="1221"/>
        </w:tabs>
        <w:spacing w:before="273" w:line="480" w:lineRule="auto"/>
        <w:ind w:firstLine="0"/>
        <w:jc w:val="both"/>
        <w:rPr>
          <w:sz w:val="28"/>
        </w:rPr>
      </w:pPr>
      <w:r>
        <w:rPr>
          <w:sz w:val="28"/>
        </w:rPr>
        <w:t>What has been laid down by Constitution bench of this</w:t>
      </w:r>
      <w:r>
        <w:rPr>
          <w:spacing w:val="-25"/>
          <w:sz w:val="28"/>
        </w:rPr>
        <w:t xml:space="preserve"> </w:t>
      </w:r>
      <w:r>
        <w:rPr>
          <w:sz w:val="28"/>
        </w:rPr>
        <w:t>Court</w:t>
      </w:r>
      <w:r>
        <w:rPr>
          <w:spacing w:val="-24"/>
          <w:sz w:val="28"/>
        </w:rPr>
        <w:t xml:space="preserve"> </w:t>
      </w:r>
      <w:r>
        <w:rPr>
          <w:sz w:val="28"/>
        </w:rPr>
        <w:t>in</w:t>
      </w:r>
      <w:r>
        <w:rPr>
          <w:spacing w:val="-24"/>
          <w:sz w:val="28"/>
        </w:rPr>
        <w:t xml:space="preserve"> </w:t>
      </w:r>
      <w:r>
        <w:rPr>
          <w:sz w:val="28"/>
        </w:rPr>
        <w:t>above</w:t>
      </w:r>
      <w:r>
        <w:rPr>
          <w:spacing w:val="-25"/>
          <w:sz w:val="28"/>
        </w:rPr>
        <w:t xml:space="preserve"> </w:t>
      </w:r>
      <w:r>
        <w:rPr>
          <w:sz w:val="28"/>
        </w:rPr>
        <w:t>case</w:t>
      </w:r>
      <w:r>
        <w:rPr>
          <w:spacing w:val="-24"/>
          <w:sz w:val="28"/>
        </w:rPr>
        <w:t xml:space="preserve"> </w:t>
      </w:r>
      <w:r>
        <w:rPr>
          <w:sz w:val="28"/>
        </w:rPr>
        <w:t>makes</w:t>
      </w:r>
      <w:r>
        <w:rPr>
          <w:spacing w:val="-24"/>
          <w:sz w:val="28"/>
        </w:rPr>
        <w:t xml:space="preserve"> </w:t>
      </w:r>
      <w:r>
        <w:rPr>
          <w:sz w:val="28"/>
        </w:rPr>
        <w:t>it</w:t>
      </w:r>
      <w:r>
        <w:rPr>
          <w:spacing w:val="-25"/>
          <w:sz w:val="28"/>
        </w:rPr>
        <w:t xml:space="preserve"> </w:t>
      </w:r>
      <w:r>
        <w:rPr>
          <w:sz w:val="28"/>
        </w:rPr>
        <w:t>beyond</w:t>
      </w:r>
      <w:r>
        <w:rPr>
          <w:spacing w:val="-24"/>
          <w:sz w:val="28"/>
        </w:rPr>
        <w:t xml:space="preserve"> </w:t>
      </w:r>
      <w:r>
        <w:rPr>
          <w:sz w:val="28"/>
        </w:rPr>
        <w:t>any</w:t>
      </w:r>
      <w:r>
        <w:rPr>
          <w:spacing w:val="-24"/>
          <w:sz w:val="28"/>
        </w:rPr>
        <w:t xml:space="preserve"> </w:t>
      </w:r>
      <w:r>
        <w:rPr>
          <w:sz w:val="28"/>
        </w:rPr>
        <w:t>doubt</w:t>
      </w:r>
      <w:r>
        <w:rPr>
          <w:spacing w:val="-25"/>
          <w:sz w:val="28"/>
        </w:rPr>
        <w:t xml:space="preserve"> </w:t>
      </w:r>
      <w:r>
        <w:rPr>
          <w:sz w:val="28"/>
        </w:rPr>
        <w:t>that the power under Article 226 of the</w:t>
      </w:r>
      <w:r>
        <w:rPr>
          <w:spacing w:val="99"/>
          <w:sz w:val="28"/>
        </w:rPr>
        <w:t xml:space="preserve"> </w:t>
      </w:r>
      <w:r>
        <w:rPr>
          <w:sz w:val="28"/>
        </w:rPr>
        <w:t>Constitution overrides any contrary provision in a Statute and the power of the High Court under Article 226 cannot be taken away or abridged by any contrary provision in a Statute.</w:t>
      </w:r>
    </w:p>
    <w:p w:rsidR="00C73C09" w:rsidRDefault="00C73C09">
      <w:pPr>
        <w:pStyle w:val="BodyText"/>
        <w:jc w:val="left"/>
        <w:rPr>
          <w:sz w:val="32"/>
        </w:rPr>
      </w:pPr>
    </w:p>
    <w:p w:rsidR="00C73C09" w:rsidRDefault="002F4BB8">
      <w:pPr>
        <w:pStyle w:val="ListParagraph"/>
        <w:numPr>
          <w:ilvl w:val="0"/>
          <w:numId w:val="14"/>
        </w:numPr>
        <w:tabs>
          <w:tab w:val="left" w:pos="1221"/>
        </w:tabs>
        <w:spacing w:before="271" w:line="480" w:lineRule="auto"/>
        <w:ind w:firstLine="0"/>
        <w:jc w:val="both"/>
        <w:rPr>
          <w:sz w:val="28"/>
        </w:rPr>
      </w:pPr>
      <w:r>
        <w:rPr>
          <w:sz w:val="28"/>
        </w:rPr>
        <w:t xml:space="preserve">Gajendragadkar, C.J. speaking for a Constitution Bench of this Court in </w:t>
      </w:r>
      <w:r>
        <w:rPr>
          <w:b/>
          <w:sz w:val="28"/>
        </w:rPr>
        <w:t>R</w:t>
      </w:r>
      <w:r>
        <w:rPr>
          <w:b/>
          <w:sz w:val="28"/>
        </w:rPr>
        <w:t xml:space="preserve">e: Under Article 143 of the Constitution of India, AIR 1965 SC 745 </w:t>
      </w:r>
      <w:r>
        <w:rPr>
          <w:sz w:val="28"/>
        </w:rPr>
        <w:t>held that existence of judicial power in the High Court under Article 226 and this Court under Article 32 postulate the existence of a right in the citizen to move the Court otherwise the p</w:t>
      </w:r>
      <w:r>
        <w:rPr>
          <w:sz w:val="28"/>
        </w:rPr>
        <w:t>ower conferred on the High</w:t>
      </w:r>
      <w:r>
        <w:rPr>
          <w:spacing w:val="-69"/>
          <w:sz w:val="28"/>
        </w:rPr>
        <w:t xml:space="preserve"> </w:t>
      </w:r>
      <w:r>
        <w:rPr>
          <w:sz w:val="28"/>
        </w:rPr>
        <w:t>Courts and</w:t>
      </w:r>
      <w:r>
        <w:rPr>
          <w:spacing w:val="-35"/>
          <w:sz w:val="28"/>
        </w:rPr>
        <w:t xml:space="preserve"> </w:t>
      </w:r>
      <w:r>
        <w:rPr>
          <w:sz w:val="28"/>
        </w:rPr>
        <w:t>this</w:t>
      </w:r>
      <w:r>
        <w:rPr>
          <w:spacing w:val="-35"/>
          <w:sz w:val="28"/>
        </w:rPr>
        <w:t xml:space="preserve"> </w:t>
      </w:r>
      <w:r>
        <w:rPr>
          <w:sz w:val="28"/>
        </w:rPr>
        <w:t>Court</w:t>
      </w:r>
      <w:r>
        <w:rPr>
          <w:spacing w:val="-32"/>
          <w:sz w:val="28"/>
        </w:rPr>
        <w:t xml:space="preserve"> </w:t>
      </w:r>
      <w:r>
        <w:rPr>
          <w:sz w:val="28"/>
        </w:rPr>
        <w:t>would</w:t>
      </w:r>
      <w:r>
        <w:rPr>
          <w:spacing w:val="-34"/>
          <w:sz w:val="28"/>
        </w:rPr>
        <w:t xml:space="preserve"> </w:t>
      </w:r>
      <w:r>
        <w:rPr>
          <w:sz w:val="28"/>
        </w:rPr>
        <w:t>be</w:t>
      </w:r>
      <w:r>
        <w:rPr>
          <w:spacing w:val="-35"/>
          <w:sz w:val="28"/>
        </w:rPr>
        <w:t xml:space="preserve"> </w:t>
      </w:r>
      <w:r>
        <w:rPr>
          <w:sz w:val="28"/>
        </w:rPr>
        <w:t>rendered</w:t>
      </w:r>
      <w:r>
        <w:rPr>
          <w:spacing w:val="-34"/>
          <w:sz w:val="28"/>
        </w:rPr>
        <w:t xml:space="preserve"> </w:t>
      </w:r>
      <w:r>
        <w:rPr>
          <w:sz w:val="28"/>
        </w:rPr>
        <w:t>virtually</w:t>
      </w:r>
      <w:r>
        <w:rPr>
          <w:spacing w:val="-32"/>
          <w:sz w:val="28"/>
        </w:rPr>
        <w:t xml:space="preserve"> </w:t>
      </w:r>
      <w:r>
        <w:rPr>
          <w:sz w:val="28"/>
        </w:rPr>
        <w:t>meaningless. In paragraph 129 following was</w:t>
      </w:r>
      <w:r>
        <w:rPr>
          <w:spacing w:val="-7"/>
          <w:sz w:val="28"/>
        </w:rPr>
        <w:t xml:space="preserve"> </w:t>
      </w:r>
      <w:r>
        <w:rPr>
          <w:sz w:val="28"/>
        </w:rPr>
        <w:t>held:-</w:t>
      </w:r>
    </w:p>
    <w:p w:rsidR="00C73C09" w:rsidRDefault="002F4BB8">
      <w:pPr>
        <w:pStyle w:val="BodyText"/>
        <w:spacing w:before="1"/>
        <w:ind w:left="1352" w:right="1240"/>
      </w:pPr>
      <w:r>
        <w:rPr>
          <w:b/>
        </w:rPr>
        <w:t>“129.</w:t>
      </w:r>
      <w:r>
        <w:rPr>
          <w:b/>
          <w:spacing w:val="-19"/>
        </w:rPr>
        <w:t xml:space="preserve"> </w:t>
      </w:r>
      <w:r>
        <w:t>If</w:t>
      </w:r>
      <w:r>
        <w:rPr>
          <w:spacing w:val="-19"/>
        </w:rPr>
        <w:t xml:space="preserve"> </w:t>
      </w:r>
      <w:r>
        <w:t>the</w:t>
      </w:r>
      <w:r>
        <w:rPr>
          <w:spacing w:val="-19"/>
        </w:rPr>
        <w:t xml:space="preserve"> </w:t>
      </w:r>
      <w:r>
        <w:t>power</w:t>
      </w:r>
      <w:r>
        <w:rPr>
          <w:spacing w:val="-19"/>
        </w:rPr>
        <w:t xml:space="preserve"> </w:t>
      </w:r>
      <w:r>
        <w:t>of</w:t>
      </w:r>
      <w:r>
        <w:rPr>
          <w:spacing w:val="-19"/>
        </w:rPr>
        <w:t xml:space="preserve"> </w:t>
      </w:r>
      <w:r>
        <w:t>the</w:t>
      </w:r>
      <w:r>
        <w:rPr>
          <w:spacing w:val="-19"/>
        </w:rPr>
        <w:t xml:space="preserve"> </w:t>
      </w:r>
      <w:r>
        <w:t>High</w:t>
      </w:r>
      <w:r>
        <w:rPr>
          <w:spacing w:val="-19"/>
        </w:rPr>
        <w:t xml:space="preserve"> </w:t>
      </w:r>
      <w:r>
        <w:t>Courts</w:t>
      </w:r>
      <w:r>
        <w:rPr>
          <w:spacing w:val="-19"/>
        </w:rPr>
        <w:t xml:space="preserve"> </w:t>
      </w:r>
      <w:r>
        <w:t>under Article</w:t>
      </w:r>
      <w:r>
        <w:rPr>
          <w:spacing w:val="-22"/>
        </w:rPr>
        <w:t xml:space="preserve"> </w:t>
      </w:r>
      <w:r>
        <w:t>226</w:t>
      </w:r>
      <w:r>
        <w:rPr>
          <w:spacing w:val="-22"/>
        </w:rPr>
        <w:t xml:space="preserve"> </w:t>
      </w:r>
      <w:r>
        <w:t>and</w:t>
      </w:r>
      <w:r>
        <w:rPr>
          <w:spacing w:val="-21"/>
        </w:rPr>
        <w:t xml:space="preserve"> </w:t>
      </w:r>
      <w:r>
        <w:t>the</w:t>
      </w:r>
      <w:r>
        <w:rPr>
          <w:spacing w:val="-22"/>
        </w:rPr>
        <w:t xml:space="preserve"> </w:t>
      </w:r>
      <w:r>
        <w:t>authority</w:t>
      </w:r>
      <w:r>
        <w:rPr>
          <w:spacing w:val="-22"/>
        </w:rPr>
        <w:t xml:space="preserve"> </w:t>
      </w:r>
      <w:r>
        <w:t>of</w:t>
      </w:r>
      <w:r>
        <w:rPr>
          <w:spacing w:val="-21"/>
        </w:rPr>
        <w:t xml:space="preserve"> </w:t>
      </w:r>
      <w:r>
        <w:t>this</w:t>
      </w:r>
      <w:r>
        <w:rPr>
          <w:spacing w:val="-22"/>
        </w:rPr>
        <w:t xml:space="preserve"> </w:t>
      </w:r>
      <w:r>
        <w:t>Court under Article 32 are not subject to any exceptions, then it would be futile to contend</w:t>
      </w:r>
      <w:r>
        <w:rPr>
          <w:spacing w:val="-22"/>
        </w:rPr>
        <w:t xml:space="preserve"> </w:t>
      </w:r>
      <w:r>
        <w:t>that</w:t>
      </w:r>
      <w:r>
        <w:rPr>
          <w:spacing w:val="-22"/>
        </w:rPr>
        <w:t xml:space="preserve"> </w:t>
      </w:r>
      <w:r>
        <w:t>a</w:t>
      </w:r>
      <w:r>
        <w:rPr>
          <w:spacing w:val="-21"/>
        </w:rPr>
        <w:t xml:space="preserve"> </w:t>
      </w:r>
      <w:r>
        <w:t>citizen</w:t>
      </w:r>
      <w:r>
        <w:rPr>
          <w:spacing w:val="-22"/>
        </w:rPr>
        <w:t xml:space="preserve"> </w:t>
      </w:r>
      <w:r>
        <w:t>cannot</w:t>
      </w:r>
      <w:r>
        <w:rPr>
          <w:spacing w:val="-22"/>
        </w:rPr>
        <w:t xml:space="preserve"> </w:t>
      </w:r>
      <w:r>
        <w:t>move</w:t>
      </w:r>
      <w:r>
        <w:rPr>
          <w:spacing w:val="-21"/>
        </w:rPr>
        <w:t xml:space="preserve"> </w:t>
      </w:r>
      <w:r>
        <w:t>the</w:t>
      </w:r>
      <w:r>
        <w:rPr>
          <w:spacing w:val="-22"/>
        </w:rPr>
        <w:t xml:space="preserve"> </w:t>
      </w:r>
      <w:r>
        <w:t>High</w:t>
      </w:r>
    </w:p>
    <w:p w:rsidR="00C73C09" w:rsidRDefault="00C73C09">
      <w:pPr>
        <w:sectPr w:rsidR="00C73C09">
          <w:pgSz w:w="11910" w:h="16840"/>
          <w:pgMar w:top="1340" w:right="1280" w:bottom="1200" w:left="940" w:header="0" w:footer="1000" w:gutter="0"/>
          <w:cols w:space="720"/>
        </w:sectPr>
      </w:pPr>
    </w:p>
    <w:p w:rsidR="00C73C09" w:rsidRDefault="002F4BB8">
      <w:pPr>
        <w:pStyle w:val="BodyText"/>
        <w:spacing w:before="81"/>
        <w:ind w:left="1352" w:right="1241"/>
      </w:pPr>
      <w:r>
        <w:t>Courts or this Court to invoke their jurisdiction even in cases where his fundamental rights have been violated. The existence of judicial power in that behalf must necessarily and inevitably postulate the existence of a right in the citizen to move the Co</w:t>
      </w:r>
      <w:r>
        <w:t>urt in that behalf; otherwise the power conferred on the High Courts and this Court would be rendered virtually meaningless. Let it not be forgotten that the judicial power conferred on the High Courts and this Court is meant for the protection of the citi</w:t>
      </w:r>
      <w:r>
        <w:t>zens’ fundamental rights, and so, in the existence of the said judicial power itself is necessarily involved</w:t>
      </w:r>
      <w:r>
        <w:rPr>
          <w:spacing w:val="-22"/>
        </w:rPr>
        <w:t xml:space="preserve"> </w:t>
      </w:r>
      <w:r>
        <w:t>the</w:t>
      </w:r>
      <w:r>
        <w:rPr>
          <w:spacing w:val="-22"/>
        </w:rPr>
        <w:t xml:space="preserve"> </w:t>
      </w:r>
      <w:r>
        <w:t>right</w:t>
      </w:r>
      <w:r>
        <w:rPr>
          <w:spacing w:val="-21"/>
        </w:rPr>
        <w:t xml:space="preserve"> </w:t>
      </w:r>
      <w:r>
        <w:t>of</w:t>
      </w:r>
      <w:r>
        <w:rPr>
          <w:spacing w:val="-22"/>
        </w:rPr>
        <w:t xml:space="preserve"> </w:t>
      </w:r>
      <w:r>
        <w:t>the</w:t>
      </w:r>
      <w:r>
        <w:rPr>
          <w:spacing w:val="-22"/>
        </w:rPr>
        <w:t xml:space="preserve"> </w:t>
      </w:r>
      <w:r>
        <w:t>citizen</w:t>
      </w:r>
      <w:r>
        <w:rPr>
          <w:spacing w:val="-21"/>
        </w:rPr>
        <w:t xml:space="preserve"> </w:t>
      </w:r>
      <w:r>
        <w:t>to</w:t>
      </w:r>
      <w:r>
        <w:rPr>
          <w:spacing w:val="-22"/>
        </w:rPr>
        <w:t xml:space="preserve"> </w:t>
      </w:r>
      <w:r>
        <w:t>appeal to the said power in a proper</w:t>
      </w:r>
      <w:r>
        <w:rPr>
          <w:spacing w:val="-10"/>
        </w:rPr>
        <w:t xml:space="preserve"> </w:t>
      </w:r>
      <w:r>
        <w:t>case.”</w:t>
      </w:r>
    </w:p>
    <w:p w:rsidR="00C73C09" w:rsidRDefault="00C73C09">
      <w:pPr>
        <w:pStyle w:val="BodyText"/>
        <w:jc w:val="left"/>
        <w:rPr>
          <w:sz w:val="32"/>
        </w:rPr>
      </w:pPr>
    </w:p>
    <w:p w:rsidR="00C73C09" w:rsidRDefault="00C73C09">
      <w:pPr>
        <w:pStyle w:val="BodyText"/>
        <w:spacing w:before="6"/>
        <w:jc w:val="left"/>
      </w:pPr>
    </w:p>
    <w:p w:rsidR="00C73C09" w:rsidRDefault="002F4BB8">
      <w:pPr>
        <w:pStyle w:val="ListParagraph"/>
        <w:numPr>
          <w:ilvl w:val="0"/>
          <w:numId w:val="14"/>
        </w:numPr>
        <w:tabs>
          <w:tab w:val="left" w:pos="1221"/>
        </w:tabs>
        <w:spacing w:line="480" w:lineRule="auto"/>
        <w:ind w:firstLine="0"/>
        <w:jc w:val="both"/>
        <w:rPr>
          <w:sz w:val="28"/>
        </w:rPr>
      </w:pPr>
      <w:r>
        <w:rPr>
          <w:sz w:val="28"/>
        </w:rPr>
        <w:t xml:space="preserve">A Seven Judge Bench in </w:t>
      </w:r>
      <w:r>
        <w:rPr>
          <w:b/>
          <w:sz w:val="28"/>
        </w:rPr>
        <w:t>L. Chandra Kumar Vs. Union of</w:t>
      </w:r>
      <w:r>
        <w:rPr>
          <w:b/>
          <w:spacing w:val="-42"/>
          <w:sz w:val="28"/>
        </w:rPr>
        <w:t xml:space="preserve"> </w:t>
      </w:r>
      <w:r>
        <w:rPr>
          <w:b/>
          <w:sz w:val="28"/>
        </w:rPr>
        <w:t>India</w:t>
      </w:r>
      <w:r>
        <w:rPr>
          <w:b/>
          <w:spacing w:val="-40"/>
          <w:sz w:val="28"/>
        </w:rPr>
        <w:t xml:space="preserve"> </w:t>
      </w:r>
      <w:r>
        <w:rPr>
          <w:b/>
          <w:sz w:val="28"/>
        </w:rPr>
        <w:t>and</w:t>
      </w:r>
      <w:r>
        <w:rPr>
          <w:b/>
          <w:spacing w:val="-41"/>
          <w:sz w:val="28"/>
        </w:rPr>
        <w:t xml:space="preserve"> </w:t>
      </w:r>
      <w:r>
        <w:rPr>
          <w:b/>
          <w:sz w:val="28"/>
        </w:rPr>
        <w:t>Others,</w:t>
      </w:r>
      <w:r>
        <w:rPr>
          <w:b/>
          <w:spacing w:val="-40"/>
          <w:sz w:val="28"/>
        </w:rPr>
        <w:t xml:space="preserve"> </w:t>
      </w:r>
      <w:r>
        <w:rPr>
          <w:b/>
          <w:sz w:val="28"/>
        </w:rPr>
        <w:t>(1</w:t>
      </w:r>
      <w:r>
        <w:rPr>
          <w:b/>
          <w:sz w:val="28"/>
        </w:rPr>
        <w:t>997)</w:t>
      </w:r>
      <w:r>
        <w:rPr>
          <w:b/>
          <w:spacing w:val="-42"/>
          <w:sz w:val="28"/>
        </w:rPr>
        <w:t xml:space="preserve"> </w:t>
      </w:r>
      <w:r>
        <w:rPr>
          <w:b/>
          <w:sz w:val="28"/>
        </w:rPr>
        <w:t>3</w:t>
      </w:r>
      <w:r>
        <w:rPr>
          <w:b/>
          <w:spacing w:val="-40"/>
          <w:sz w:val="28"/>
        </w:rPr>
        <w:t xml:space="preserve"> </w:t>
      </w:r>
      <w:r>
        <w:rPr>
          <w:b/>
          <w:sz w:val="28"/>
        </w:rPr>
        <w:t>SCC</w:t>
      </w:r>
      <w:r>
        <w:rPr>
          <w:b/>
          <w:spacing w:val="-41"/>
          <w:sz w:val="28"/>
        </w:rPr>
        <w:t xml:space="preserve"> </w:t>
      </w:r>
      <w:r>
        <w:rPr>
          <w:b/>
          <w:sz w:val="28"/>
        </w:rPr>
        <w:t>261</w:t>
      </w:r>
      <w:r>
        <w:rPr>
          <w:b/>
          <w:spacing w:val="-41"/>
          <w:sz w:val="28"/>
        </w:rPr>
        <w:t xml:space="preserve"> </w:t>
      </w:r>
      <w:r>
        <w:rPr>
          <w:sz w:val="28"/>
        </w:rPr>
        <w:t>again</w:t>
      </w:r>
      <w:r>
        <w:rPr>
          <w:spacing w:val="-41"/>
          <w:sz w:val="28"/>
        </w:rPr>
        <w:t xml:space="preserve"> </w:t>
      </w:r>
      <w:r>
        <w:rPr>
          <w:sz w:val="28"/>
        </w:rPr>
        <w:t>had</w:t>
      </w:r>
      <w:r>
        <w:rPr>
          <w:spacing w:val="-40"/>
          <w:sz w:val="28"/>
        </w:rPr>
        <w:t xml:space="preserve"> </w:t>
      </w:r>
      <w:r>
        <w:rPr>
          <w:sz w:val="28"/>
        </w:rPr>
        <w:t>occasion to</w:t>
      </w:r>
      <w:r>
        <w:rPr>
          <w:spacing w:val="-27"/>
          <w:sz w:val="28"/>
        </w:rPr>
        <w:t xml:space="preserve"> </w:t>
      </w:r>
      <w:r>
        <w:rPr>
          <w:sz w:val="28"/>
        </w:rPr>
        <w:t>examine</w:t>
      </w:r>
      <w:r>
        <w:rPr>
          <w:spacing w:val="-26"/>
          <w:sz w:val="28"/>
        </w:rPr>
        <w:t xml:space="preserve"> </w:t>
      </w:r>
      <w:r>
        <w:rPr>
          <w:sz w:val="28"/>
        </w:rPr>
        <w:t>the</w:t>
      </w:r>
      <w:r>
        <w:rPr>
          <w:spacing w:val="-27"/>
          <w:sz w:val="28"/>
        </w:rPr>
        <w:t xml:space="preserve"> </w:t>
      </w:r>
      <w:r>
        <w:rPr>
          <w:sz w:val="28"/>
        </w:rPr>
        <w:t>nature</w:t>
      </w:r>
      <w:r>
        <w:rPr>
          <w:spacing w:val="-27"/>
          <w:sz w:val="28"/>
        </w:rPr>
        <w:t xml:space="preserve"> </w:t>
      </w:r>
      <w:r>
        <w:rPr>
          <w:sz w:val="28"/>
        </w:rPr>
        <w:t>and</w:t>
      </w:r>
      <w:r>
        <w:rPr>
          <w:spacing w:val="-26"/>
          <w:sz w:val="28"/>
        </w:rPr>
        <w:t xml:space="preserve"> </w:t>
      </w:r>
      <w:r>
        <w:rPr>
          <w:sz w:val="28"/>
        </w:rPr>
        <w:t>extent</w:t>
      </w:r>
      <w:r>
        <w:rPr>
          <w:spacing w:val="-27"/>
          <w:sz w:val="28"/>
        </w:rPr>
        <w:t xml:space="preserve"> </w:t>
      </w:r>
      <w:r>
        <w:rPr>
          <w:sz w:val="28"/>
        </w:rPr>
        <w:t>of</w:t>
      </w:r>
      <w:r>
        <w:rPr>
          <w:spacing w:val="-26"/>
          <w:sz w:val="28"/>
        </w:rPr>
        <w:t xml:space="preserve"> </w:t>
      </w:r>
      <w:r>
        <w:rPr>
          <w:sz w:val="28"/>
        </w:rPr>
        <w:t>jurisdiction</w:t>
      </w:r>
      <w:r>
        <w:rPr>
          <w:spacing w:val="-27"/>
          <w:sz w:val="28"/>
        </w:rPr>
        <w:t xml:space="preserve"> </w:t>
      </w:r>
      <w:r>
        <w:rPr>
          <w:sz w:val="28"/>
        </w:rPr>
        <w:t>of</w:t>
      </w:r>
      <w:r>
        <w:rPr>
          <w:spacing w:val="-26"/>
          <w:sz w:val="28"/>
        </w:rPr>
        <w:t xml:space="preserve"> </w:t>
      </w:r>
      <w:r>
        <w:rPr>
          <w:sz w:val="28"/>
        </w:rPr>
        <w:t>the High Court under Article 226. It was held that power of judicial review under Article 226 and Article 32</w:t>
      </w:r>
      <w:r>
        <w:rPr>
          <w:spacing w:val="-69"/>
          <w:sz w:val="28"/>
        </w:rPr>
        <w:t xml:space="preserve"> </w:t>
      </w:r>
      <w:r>
        <w:rPr>
          <w:sz w:val="28"/>
        </w:rPr>
        <w:t>of the Constitution is an integral and essential feature of the Constitution, constituting part of its basic structure. The Constitution Bench was examining the validity</w:t>
      </w:r>
      <w:r>
        <w:rPr>
          <w:spacing w:val="-27"/>
          <w:sz w:val="28"/>
        </w:rPr>
        <w:t xml:space="preserve"> </w:t>
      </w:r>
      <w:r>
        <w:rPr>
          <w:sz w:val="28"/>
        </w:rPr>
        <w:t>of</w:t>
      </w:r>
      <w:r>
        <w:rPr>
          <w:spacing w:val="-26"/>
          <w:sz w:val="28"/>
        </w:rPr>
        <w:t xml:space="preserve"> </w:t>
      </w:r>
      <w:r>
        <w:rPr>
          <w:sz w:val="28"/>
        </w:rPr>
        <w:t>clause</w:t>
      </w:r>
      <w:r>
        <w:rPr>
          <w:spacing w:val="-27"/>
          <w:sz w:val="28"/>
        </w:rPr>
        <w:t xml:space="preserve"> </w:t>
      </w:r>
      <w:r>
        <w:rPr>
          <w:sz w:val="28"/>
        </w:rPr>
        <w:t>2(d)</w:t>
      </w:r>
      <w:r>
        <w:rPr>
          <w:spacing w:val="-27"/>
          <w:sz w:val="28"/>
        </w:rPr>
        <w:t xml:space="preserve"> </w:t>
      </w:r>
      <w:r>
        <w:rPr>
          <w:sz w:val="28"/>
        </w:rPr>
        <w:t>of</w:t>
      </w:r>
      <w:r>
        <w:rPr>
          <w:spacing w:val="-26"/>
          <w:sz w:val="28"/>
        </w:rPr>
        <w:t xml:space="preserve"> </w:t>
      </w:r>
      <w:r>
        <w:rPr>
          <w:sz w:val="28"/>
        </w:rPr>
        <w:t>Article</w:t>
      </w:r>
      <w:r>
        <w:rPr>
          <w:spacing w:val="-27"/>
          <w:sz w:val="28"/>
        </w:rPr>
        <w:t xml:space="preserve"> </w:t>
      </w:r>
      <w:r>
        <w:rPr>
          <w:sz w:val="28"/>
        </w:rPr>
        <w:t>323A</w:t>
      </w:r>
      <w:r>
        <w:rPr>
          <w:spacing w:val="-26"/>
          <w:sz w:val="28"/>
        </w:rPr>
        <w:t xml:space="preserve"> </w:t>
      </w:r>
      <w:r>
        <w:rPr>
          <w:sz w:val="28"/>
        </w:rPr>
        <w:t>and</w:t>
      </w:r>
      <w:r>
        <w:rPr>
          <w:spacing w:val="-27"/>
          <w:sz w:val="28"/>
        </w:rPr>
        <w:t xml:space="preserve"> </w:t>
      </w:r>
      <w:r>
        <w:rPr>
          <w:sz w:val="28"/>
        </w:rPr>
        <w:t>clause</w:t>
      </w:r>
      <w:r>
        <w:rPr>
          <w:spacing w:val="-26"/>
          <w:sz w:val="28"/>
        </w:rPr>
        <w:t xml:space="preserve"> </w:t>
      </w:r>
      <w:r>
        <w:rPr>
          <w:sz w:val="28"/>
        </w:rPr>
        <w:t>3(d) of</w:t>
      </w:r>
      <w:r>
        <w:rPr>
          <w:spacing w:val="-30"/>
          <w:sz w:val="28"/>
        </w:rPr>
        <w:t xml:space="preserve"> </w:t>
      </w:r>
      <w:r>
        <w:rPr>
          <w:sz w:val="28"/>
        </w:rPr>
        <w:t>Article</w:t>
      </w:r>
      <w:r>
        <w:rPr>
          <w:spacing w:val="-29"/>
          <w:sz w:val="28"/>
        </w:rPr>
        <w:t xml:space="preserve"> </w:t>
      </w:r>
      <w:r>
        <w:rPr>
          <w:sz w:val="28"/>
        </w:rPr>
        <w:t>323B,</w:t>
      </w:r>
      <w:r>
        <w:rPr>
          <w:spacing w:val="-29"/>
          <w:sz w:val="28"/>
        </w:rPr>
        <w:t xml:space="preserve"> </w:t>
      </w:r>
      <w:r>
        <w:rPr>
          <w:sz w:val="28"/>
        </w:rPr>
        <w:t>which</w:t>
      </w:r>
      <w:r>
        <w:rPr>
          <w:spacing w:val="-29"/>
          <w:sz w:val="28"/>
        </w:rPr>
        <w:t xml:space="preserve"> </w:t>
      </w:r>
      <w:r>
        <w:rPr>
          <w:sz w:val="28"/>
        </w:rPr>
        <w:t>excluded</w:t>
      </w:r>
      <w:r>
        <w:rPr>
          <w:spacing w:val="-30"/>
          <w:sz w:val="28"/>
        </w:rPr>
        <w:t xml:space="preserve"> </w:t>
      </w:r>
      <w:r>
        <w:rPr>
          <w:sz w:val="28"/>
        </w:rPr>
        <w:t>the</w:t>
      </w:r>
      <w:r>
        <w:rPr>
          <w:spacing w:val="-29"/>
          <w:sz w:val="28"/>
        </w:rPr>
        <w:t xml:space="preserve"> </w:t>
      </w:r>
      <w:r>
        <w:rPr>
          <w:sz w:val="28"/>
        </w:rPr>
        <w:t>jur</w:t>
      </w:r>
      <w:r>
        <w:rPr>
          <w:sz w:val="28"/>
        </w:rPr>
        <w:t>isdiction</w:t>
      </w:r>
      <w:r>
        <w:rPr>
          <w:spacing w:val="-30"/>
          <w:sz w:val="28"/>
        </w:rPr>
        <w:t xml:space="preserve"> </w:t>
      </w:r>
      <w:r>
        <w:rPr>
          <w:sz w:val="28"/>
        </w:rPr>
        <w:t>of</w:t>
      </w:r>
      <w:r>
        <w:rPr>
          <w:spacing w:val="-29"/>
          <w:sz w:val="28"/>
        </w:rPr>
        <w:t xml:space="preserve"> </w:t>
      </w:r>
      <w:r>
        <w:rPr>
          <w:sz w:val="28"/>
        </w:rPr>
        <w:t>the High Court. Article 323A clause 2(d) provided as under:-</w:t>
      </w:r>
    </w:p>
    <w:p w:rsidR="00C73C09" w:rsidRDefault="00C73C09">
      <w:pPr>
        <w:spacing w:line="480" w:lineRule="auto"/>
        <w:jc w:val="both"/>
        <w:rPr>
          <w:sz w:val="28"/>
        </w:rPr>
        <w:sectPr w:rsidR="00C73C09">
          <w:pgSz w:w="11910" w:h="16840"/>
          <w:pgMar w:top="1340" w:right="1280" w:bottom="1200" w:left="940" w:header="0" w:footer="1000" w:gutter="0"/>
          <w:cols w:space="720"/>
        </w:sectPr>
      </w:pPr>
    </w:p>
    <w:p w:rsidR="00C73C09" w:rsidRDefault="002F4BB8">
      <w:pPr>
        <w:pStyle w:val="BodyText"/>
        <w:spacing w:before="76" w:line="295" w:lineRule="auto"/>
        <w:ind w:left="1352" w:right="1241"/>
      </w:pPr>
      <w:r>
        <w:rPr>
          <w:b/>
        </w:rPr>
        <w:t xml:space="preserve">“323A. Administrative tribunals.- </w:t>
      </w:r>
      <w:r>
        <w:t>(1) Parliament may, by law, provide for the adjudication or trial by administrative tribunals of disputes and complaints with resp</w:t>
      </w:r>
      <w:r>
        <w:t>ect to recruitment and conditions of service of persons appointed to public services and posts in connection with the affairs of the Union or of any State or of any local or other authority within the territory of India or under the control of the Governme</w:t>
      </w:r>
      <w:r>
        <w:t>nt of India or of any corporation owned or controlled by the Government.</w:t>
      </w:r>
    </w:p>
    <w:p w:rsidR="00C73C09" w:rsidRDefault="00C73C09">
      <w:pPr>
        <w:pStyle w:val="BodyText"/>
        <w:spacing w:before="3"/>
        <w:jc w:val="left"/>
        <w:rPr>
          <w:sz w:val="34"/>
        </w:rPr>
      </w:pPr>
    </w:p>
    <w:p w:rsidR="00C73C09" w:rsidRDefault="002F4BB8">
      <w:pPr>
        <w:pStyle w:val="ListParagraph"/>
        <w:numPr>
          <w:ilvl w:val="0"/>
          <w:numId w:val="11"/>
        </w:numPr>
        <w:tabs>
          <w:tab w:val="left" w:pos="2025"/>
        </w:tabs>
        <w:spacing w:line="590" w:lineRule="auto"/>
        <w:ind w:left="2661" w:right="2281" w:hanging="1309"/>
        <w:jc w:val="left"/>
        <w:rPr>
          <w:sz w:val="28"/>
        </w:rPr>
      </w:pPr>
      <w:r>
        <w:rPr>
          <w:sz w:val="28"/>
        </w:rPr>
        <w:t>A law made under clause (1) may— XXXXXXXXXXXXXXXXXXX</w:t>
      </w:r>
    </w:p>
    <w:p w:rsidR="00C73C09" w:rsidRDefault="002F4BB8">
      <w:pPr>
        <w:pStyle w:val="ListParagraph"/>
        <w:numPr>
          <w:ilvl w:val="0"/>
          <w:numId w:val="7"/>
        </w:numPr>
        <w:tabs>
          <w:tab w:val="left" w:pos="2001"/>
        </w:tabs>
        <w:spacing w:line="295" w:lineRule="auto"/>
        <w:ind w:left="1352" w:right="1239" w:firstLine="0"/>
        <w:jc w:val="both"/>
        <w:rPr>
          <w:sz w:val="28"/>
        </w:rPr>
      </w:pPr>
      <w:r>
        <w:rPr>
          <w:sz w:val="28"/>
        </w:rPr>
        <w:t>exclude</w:t>
      </w:r>
      <w:r>
        <w:rPr>
          <w:spacing w:val="-27"/>
          <w:sz w:val="28"/>
        </w:rPr>
        <w:t xml:space="preserve"> </w:t>
      </w:r>
      <w:r>
        <w:rPr>
          <w:sz w:val="28"/>
        </w:rPr>
        <w:t>the</w:t>
      </w:r>
      <w:r>
        <w:rPr>
          <w:spacing w:val="-27"/>
          <w:sz w:val="28"/>
        </w:rPr>
        <w:t xml:space="preserve"> </w:t>
      </w:r>
      <w:r>
        <w:rPr>
          <w:sz w:val="28"/>
        </w:rPr>
        <w:t>jurisdiction</w:t>
      </w:r>
      <w:r>
        <w:rPr>
          <w:spacing w:val="-25"/>
          <w:sz w:val="28"/>
        </w:rPr>
        <w:t xml:space="preserve"> </w:t>
      </w:r>
      <w:r>
        <w:rPr>
          <w:sz w:val="28"/>
        </w:rPr>
        <w:t>of</w:t>
      </w:r>
      <w:r>
        <w:rPr>
          <w:spacing w:val="-27"/>
          <w:sz w:val="28"/>
        </w:rPr>
        <w:t xml:space="preserve"> </w:t>
      </w:r>
      <w:r>
        <w:rPr>
          <w:sz w:val="28"/>
        </w:rPr>
        <w:t>all</w:t>
      </w:r>
      <w:r>
        <w:rPr>
          <w:spacing w:val="-27"/>
          <w:sz w:val="28"/>
        </w:rPr>
        <w:t xml:space="preserve"> </w:t>
      </w:r>
      <w:r>
        <w:rPr>
          <w:sz w:val="28"/>
        </w:rPr>
        <w:t>courts, except the jurisdiction of the Supreme Court under article 136, with respect to the   dis</w:t>
      </w:r>
      <w:r>
        <w:rPr>
          <w:sz w:val="28"/>
        </w:rPr>
        <w:t>putes   or    complaints  referred to in clause</w:t>
      </w:r>
      <w:r>
        <w:rPr>
          <w:spacing w:val="-6"/>
          <w:sz w:val="28"/>
        </w:rPr>
        <w:t xml:space="preserve"> </w:t>
      </w:r>
      <w:r>
        <w:rPr>
          <w:sz w:val="28"/>
        </w:rPr>
        <w:t>(1);</w:t>
      </w:r>
    </w:p>
    <w:p w:rsidR="00C73C09" w:rsidRDefault="00C73C09">
      <w:pPr>
        <w:pStyle w:val="BodyText"/>
        <w:spacing w:before="4"/>
        <w:jc w:val="left"/>
        <w:rPr>
          <w:sz w:val="34"/>
        </w:rPr>
      </w:pPr>
    </w:p>
    <w:p w:rsidR="00C73C09" w:rsidRDefault="002F4BB8">
      <w:pPr>
        <w:pStyle w:val="BodyText"/>
        <w:ind w:left="2155" w:right="2051"/>
        <w:jc w:val="center"/>
      </w:pPr>
      <w:r>
        <w:t>XXXXXXXXXXXXXXXX”</w:t>
      </w:r>
    </w:p>
    <w:p w:rsidR="00C73C09" w:rsidRDefault="00C73C09">
      <w:pPr>
        <w:pStyle w:val="BodyText"/>
        <w:jc w:val="left"/>
        <w:rPr>
          <w:sz w:val="32"/>
        </w:rPr>
      </w:pPr>
    </w:p>
    <w:p w:rsidR="00C73C09" w:rsidRDefault="002F4BB8">
      <w:pPr>
        <w:pStyle w:val="ListParagraph"/>
        <w:numPr>
          <w:ilvl w:val="0"/>
          <w:numId w:val="14"/>
        </w:numPr>
        <w:tabs>
          <w:tab w:val="left" w:pos="1221"/>
        </w:tabs>
        <w:spacing w:before="272" w:line="480" w:lineRule="auto"/>
        <w:ind w:firstLine="0"/>
        <w:jc w:val="both"/>
        <w:rPr>
          <w:sz w:val="28"/>
        </w:rPr>
      </w:pPr>
      <w:r>
        <w:rPr>
          <w:sz w:val="28"/>
        </w:rPr>
        <w:t>The provisions of clause 2(d) of Article 323A and clause 3(d) of Article 323B were held to be unconstitutional. In paragraph 99, Constitution Bench laid down</w:t>
      </w:r>
      <w:r>
        <w:rPr>
          <w:spacing w:val="-3"/>
          <w:sz w:val="28"/>
        </w:rPr>
        <w:t xml:space="preserve"> </w:t>
      </w:r>
      <w:r>
        <w:rPr>
          <w:sz w:val="28"/>
        </w:rPr>
        <w:t>following:-</w:t>
      </w:r>
    </w:p>
    <w:p w:rsidR="00C73C09" w:rsidRDefault="002F4BB8">
      <w:pPr>
        <w:pStyle w:val="BodyText"/>
        <w:ind w:left="1352" w:right="1240"/>
      </w:pPr>
      <w:r>
        <w:rPr>
          <w:b/>
        </w:rPr>
        <w:t xml:space="preserve">“99. </w:t>
      </w:r>
      <w:r>
        <w:t>In view of the reasoning adopted by us, we hold that clause 2(</w:t>
      </w:r>
      <w:r>
        <w:rPr>
          <w:i/>
        </w:rPr>
        <w:t>d</w:t>
      </w:r>
      <w:r>
        <w:t>) of Article 323-A and clause 3(</w:t>
      </w:r>
      <w:r>
        <w:rPr>
          <w:i/>
        </w:rPr>
        <w:t>d</w:t>
      </w:r>
      <w:r>
        <w:t>) of Article 323-B, to</w:t>
      </w:r>
    </w:p>
    <w:p w:rsidR="00C73C09" w:rsidRDefault="00C73C09">
      <w:pPr>
        <w:sectPr w:rsidR="00C73C09">
          <w:pgSz w:w="11910" w:h="16840"/>
          <w:pgMar w:top="1420" w:right="1280" w:bottom="1200" w:left="940" w:header="0" w:footer="1000" w:gutter="0"/>
          <w:cols w:space="720"/>
        </w:sectPr>
      </w:pPr>
    </w:p>
    <w:p w:rsidR="00C73C09" w:rsidRDefault="002F4BB8">
      <w:pPr>
        <w:pStyle w:val="BodyText"/>
        <w:spacing w:before="81"/>
        <w:ind w:left="1352" w:right="1239"/>
      </w:pPr>
      <w:r>
        <w:t>the</w:t>
      </w:r>
      <w:r>
        <w:rPr>
          <w:spacing w:val="-27"/>
        </w:rPr>
        <w:t xml:space="preserve"> </w:t>
      </w:r>
      <w:r>
        <w:t>extent</w:t>
      </w:r>
      <w:r>
        <w:rPr>
          <w:spacing w:val="-26"/>
        </w:rPr>
        <w:t xml:space="preserve"> </w:t>
      </w:r>
      <w:r>
        <w:t>they</w:t>
      </w:r>
      <w:r>
        <w:rPr>
          <w:spacing w:val="-27"/>
        </w:rPr>
        <w:t xml:space="preserve"> </w:t>
      </w:r>
      <w:r>
        <w:t>exclude</w:t>
      </w:r>
      <w:r>
        <w:rPr>
          <w:spacing w:val="-26"/>
        </w:rPr>
        <w:t xml:space="preserve"> </w:t>
      </w:r>
      <w:r>
        <w:t>the</w:t>
      </w:r>
      <w:r>
        <w:rPr>
          <w:spacing w:val="-27"/>
        </w:rPr>
        <w:t xml:space="preserve"> </w:t>
      </w:r>
      <w:r>
        <w:t>jurisdiction</w:t>
      </w:r>
      <w:r>
        <w:rPr>
          <w:spacing w:val="-26"/>
        </w:rPr>
        <w:t xml:space="preserve"> </w:t>
      </w:r>
      <w:r>
        <w:t>of the</w:t>
      </w:r>
      <w:r>
        <w:rPr>
          <w:spacing w:val="-22"/>
        </w:rPr>
        <w:t xml:space="preserve"> </w:t>
      </w:r>
      <w:r>
        <w:t>High</w:t>
      </w:r>
      <w:r>
        <w:rPr>
          <w:spacing w:val="-22"/>
        </w:rPr>
        <w:t xml:space="preserve"> </w:t>
      </w:r>
      <w:r>
        <w:t>Courts</w:t>
      </w:r>
      <w:r>
        <w:rPr>
          <w:spacing w:val="-23"/>
        </w:rPr>
        <w:t xml:space="preserve"> </w:t>
      </w:r>
      <w:r>
        <w:t>and</w:t>
      </w:r>
      <w:r>
        <w:rPr>
          <w:spacing w:val="-21"/>
        </w:rPr>
        <w:t xml:space="preserve"> </w:t>
      </w:r>
      <w:r>
        <w:t>the</w:t>
      </w:r>
      <w:r>
        <w:rPr>
          <w:spacing w:val="-22"/>
        </w:rPr>
        <w:t xml:space="preserve"> </w:t>
      </w:r>
      <w:r>
        <w:t>Supreme</w:t>
      </w:r>
      <w:r>
        <w:rPr>
          <w:spacing w:val="-21"/>
        </w:rPr>
        <w:t xml:space="preserve"> </w:t>
      </w:r>
      <w:r>
        <w:t>Court</w:t>
      </w:r>
      <w:r>
        <w:rPr>
          <w:spacing w:val="-22"/>
        </w:rPr>
        <w:t xml:space="preserve"> </w:t>
      </w:r>
      <w:r>
        <w:t>under Articles 226/227 and 32 of the Constitution, are unconstitutional. Section</w:t>
      </w:r>
      <w:r>
        <w:rPr>
          <w:spacing w:val="-20"/>
        </w:rPr>
        <w:t xml:space="preserve"> </w:t>
      </w:r>
      <w:r>
        <w:t>28</w:t>
      </w:r>
      <w:r>
        <w:rPr>
          <w:spacing w:val="-19"/>
        </w:rPr>
        <w:t xml:space="preserve"> </w:t>
      </w:r>
      <w:r>
        <w:t>of</w:t>
      </w:r>
      <w:r>
        <w:rPr>
          <w:spacing w:val="-19"/>
        </w:rPr>
        <w:t xml:space="preserve"> </w:t>
      </w:r>
      <w:r>
        <w:t>the</w:t>
      </w:r>
      <w:r>
        <w:rPr>
          <w:spacing w:val="-19"/>
        </w:rPr>
        <w:t xml:space="preserve"> </w:t>
      </w:r>
      <w:r>
        <w:t>Act</w:t>
      </w:r>
      <w:r>
        <w:rPr>
          <w:spacing w:val="-20"/>
        </w:rPr>
        <w:t xml:space="preserve"> </w:t>
      </w:r>
      <w:r>
        <w:t>and</w:t>
      </w:r>
      <w:r>
        <w:rPr>
          <w:spacing w:val="-19"/>
        </w:rPr>
        <w:t xml:space="preserve"> </w:t>
      </w:r>
      <w:r>
        <w:t>the</w:t>
      </w:r>
      <w:r>
        <w:rPr>
          <w:spacing w:val="-19"/>
        </w:rPr>
        <w:t xml:space="preserve"> </w:t>
      </w:r>
      <w:r>
        <w:t>“exclusion</w:t>
      </w:r>
      <w:r>
        <w:rPr>
          <w:spacing w:val="-19"/>
        </w:rPr>
        <w:t xml:space="preserve"> </w:t>
      </w:r>
      <w:r>
        <w:t>of jurisdiction” clauses in all other legislations enacted under the aegis of Articles</w:t>
      </w:r>
      <w:r>
        <w:rPr>
          <w:spacing w:val="-22"/>
        </w:rPr>
        <w:t xml:space="preserve"> </w:t>
      </w:r>
      <w:r>
        <w:t>323-A</w:t>
      </w:r>
      <w:r>
        <w:rPr>
          <w:spacing w:val="-21"/>
        </w:rPr>
        <w:t xml:space="preserve"> </w:t>
      </w:r>
      <w:r>
        <w:t>and</w:t>
      </w:r>
      <w:r>
        <w:rPr>
          <w:spacing w:val="-22"/>
        </w:rPr>
        <w:t xml:space="preserve"> </w:t>
      </w:r>
      <w:r>
        <w:t>323-B</w:t>
      </w:r>
      <w:r>
        <w:rPr>
          <w:spacing w:val="-21"/>
        </w:rPr>
        <w:t xml:space="preserve"> </w:t>
      </w:r>
      <w:r>
        <w:t>would,</w:t>
      </w:r>
      <w:r>
        <w:rPr>
          <w:spacing w:val="-23"/>
        </w:rPr>
        <w:t xml:space="preserve"> </w:t>
      </w:r>
      <w:r>
        <w:t>to</w:t>
      </w:r>
      <w:r>
        <w:rPr>
          <w:spacing w:val="-22"/>
        </w:rPr>
        <w:t xml:space="preserve"> </w:t>
      </w:r>
      <w:r>
        <w:t>the</w:t>
      </w:r>
      <w:r>
        <w:rPr>
          <w:spacing w:val="-22"/>
        </w:rPr>
        <w:t xml:space="preserve"> </w:t>
      </w:r>
      <w:r>
        <w:t>same extent, be unconstit</w:t>
      </w:r>
      <w:r>
        <w:t>utional. The jurisdiction</w:t>
      </w:r>
      <w:r>
        <w:rPr>
          <w:spacing w:val="-32"/>
        </w:rPr>
        <w:t xml:space="preserve"> </w:t>
      </w:r>
      <w:r>
        <w:t>conferred</w:t>
      </w:r>
      <w:r>
        <w:rPr>
          <w:spacing w:val="-32"/>
        </w:rPr>
        <w:t xml:space="preserve"> </w:t>
      </w:r>
      <w:r>
        <w:t>upon</w:t>
      </w:r>
      <w:r>
        <w:rPr>
          <w:spacing w:val="-29"/>
        </w:rPr>
        <w:t xml:space="preserve"> </w:t>
      </w:r>
      <w:r>
        <w:t>the</w:t>
      </w:r>
      <w:r>
        <w:rPr>
          <w:spacing w:val="-32"/>
        </w:rPr>
        <w:t xml:space="preserve"> </w:t>
      </w:r>
      <w:r>
        <w:t>High</w:t>
      </w:r>
      <w:r>
        <w:rPr>
          <w:spacing w:val="-32"/>
        </w:rPr>
        <w:t xml:space="preserve"> </w:t>
      </w:r>
      <w:r>
        <w:t>Courts under</w:t>
      </w:r>
      <w:r>
        <w:rPr>
          <w:spacing w:val="-27"/>
        </w:rPr>
        <w:t xml:space="preserve"> </w:t>
      </w:r>
      <w:r>
        <w:t>Articles</w:t>
      </w:r>
      <w:r>
        <w:rPr>
          <w:spacing w:val="-25"/>
        </w:rPr>
        <w:t xml:space="preserve"> </w:t>
      </w:r>
      <w:r>
        <w:t>226/227</w:t>
      </w:r>
      <w:r>
        <w:rPr>
          <w:spacing w:val="-26"/>
        </w:rPr>
        <w:t xml:space="preserve"> </w:t>
      </w:r>
      <w:r>
        <w:t>and</w:t>
      </w:r>
      <w:r>
        <w:rPr>
          <w:spacing w:val="-27"/>
        </w:rPr>
        <w:t xml:space="preserve"> </w:t>
      </w:r>
      <w:r>
        <w:t>upon</w:t>
      </w:r>
      <w:r>
        <w:rPr>
          <w:spacing w:val="-27"/>
        </w:rPr>
        <w:t xml:space="preserve"> </w:t>
      </w:r>
      <w:r>
        <w:t>the</w:t>
      </w:r>
      <w:r>
        <w:rPr>
          <w:spacing w:val="-26"/>
        </w:rPr>
        <w:t xml:space="preserve"> </w:t>
      </w:r>
      <w:r>
        <w:t>Supreme Court under Article 32 of the Constitution is</w:t>
      </w:r>
      <w:r>
        <w:rPr>
          <w:spacing w:val="-23"/>
        </w:rPr>
        <w:t xml:space="preserve"> </w:t>
      </w:r>
      <w:r>
        <w:t>a</w:t>
      </w:r>
      <w:r>
        <w:rPr>
          <w:spacing w:val="-22"/>
        </w:rPr>
        <w:t xml:space="preserve"> </w:t>
      </w:r>
      <w:r>
        <w:t>part</w:t>
      </w:r>
      <w:r>
        <w:rPr>
          <w:spacing w:val="-23"/>
        </w:rPr>
        <w:t xml:space="preserve"> </w:t>
      </w:r>
      <w:r>
        <w:t>of</w:t>
      </w:r>
      <w:r>
        <w:rPr>
          <w:spacing w:val="-23"/>
        </w:rPr>
        <w:t xml:space="preserve"> </w:t>
      </w:r>
      <w:r>
        <w:t>the</w:t>
      </w:r>
      <w:r>
        <w:rPr>
          <w:spacing w:val="-22"/>
        </w:rPr>
        <w:t xml:space="preserve"> </w:t>
      </w:r>
      <w:r>
        <w:t>inviolable</w:t>
      </w:r>
      <w:r>
        <w:rPr>
          <w:spacing w:val="-23"/>
        </w:rPr>
        <w:t xml:space="preserve"> </w:t>
      </w:r>
      <w:r>
        <w:t>basic</w:t>
      </w:r>
      <w:r>
        <w:rPr>
          <w:spacing w:val="-22"/>
        </w:rPr>
        <w:t xml:space="preserve"> </w:t>
      </w:r>
      <w:r>
        <w:t>structure of our Constitution. While this jurisdiction</w:t>
      </w:r>
      <w:r>
        <w:rPr>
          <w:spacing w:val="-32"/>
        </w:rPr>
        <w:t xml:space="preserve"> </w:t>
      </w:r>
      <w:r>
        <w:t>cannot</w:t>
      </w:r>
      <w:r>
        <w:rPr>
          <w:spacing w:val="-31"/>
        </w:rPr>
        <w:t xml:space="preserve"> </w:t>
      </w:r>
      <w:r>
        <w:t>be</w:t>
      </w:r>
      <w:r>
        <w:rPr>
          <w:spacing w:val="-32"/>
        </w:rPr>
        <w:t xml:space="preserve"> </w:t>
      </w:r>
      <w:r>
        <w:t>ousted,</w:t>
      </w:r>
      <w:r>
        <w:rPr>
          <w:spacing w:val="-31"/>
        </w:rPr>
        <w:t xml:space="preserve"> </w:t>
      </w:r>
      <w:r>
        <w:t>other</w:t>
      </w:r>
      <w:r>
        <w:rPr>
          <w:spacing w:val="-32"/>
        </w:rPr>
        <w:t xml:space="preserve"> </w:t>
      </w:r>
      <w:r>
        <w:t>courts and Tribunals may perform a supplemental role</w:t>
      </w:r>
      <w:r>
        <w:rPr>
          <w:spacing w:val="-26"/>
        </w:rPr>
        <w:t xml:space="preserve"> </w:t>
      </w:r>
      <w:r>
        <w:t>in</w:t>
      </w:r>
      <w:r>
        <w:rPr>
          <w:spacing w:val="-26"/>
        </w:rPr>
        <w:t xml:space="preserve"> </w:t>
      </w:r>
      <w:r>
        <w:t>discharging</w:t>
      </w:r>
      <w:r>
        <w:rPr>
          <w:spacing w:val="-26"/>
        </w:rPr>
        <w:t xml:space="preserve"> </w:t>
      </w:r>
      <w:r>
        <w:t>the</w:t>
      </w:r>
      <w:r>
        <w:rPr>
          <w:spacing w:val="-26"/>
        </w:rPr>
        <w:t xml:space="preserve"> </w:t>
      </w:r>
      <w:r>
        <w:t>powers</w:t>
      </w:r>
      <w:r>
        <w:rPr>
          <w:spacing w:val="-26"/>
        </w:rPr>
        <w:t xml:space="preserve"> </w:t>
      </w:r>
      <w:r>
        <w:t>conferred</w:t>
      </w:r>
      <w:r>
        <w:rPr>
          <w:spacing w:val="-26"/>
        </w:rPr>
        <w:t xml:space="preserve"> </w:t>
      </w:r>
      <w:r>
        <w:t>by Articles 226/227 and 32 of the Constitution</w:t>
      </w:r>
      <w:r>
        <w:rPr>
          <w:spacing w:val="164"/>
        </w:rPr>
        <w:t xml:space="preserve"> </w:t>
      </w:r>
      <w:r>
        <w:t>”</w:t>
      </w:r>
    </w:p>
    <w:p w:rsidR="00C73C09" w:rsidRDefault="00C73C09">
      <w:pPr>
        <w:pStyle w:val="BodyText"/>
        <w:jc w:val="left"/>
        <w:rPr>
          <w:sz w:val="32"/>
        </w:rPr>
      </w:pPr>
    </w:p>
    <w:p w:rsidR="00C73C09" w:rsidRDefault="002F4BB8">
      <w:pPr>
        <w:pStyle w:val="ListParagraph"/>
        <w:numPr>
          <w:ilvl w:val="0"/>
          <w:numId w:val="14"/>
        </w:numPr>
        <w:tabs>
          <w:tab w:val="left" w:pos="1221"/>
        </w:tabs>
        <w:spacing w:before="272" w:line="480" w:lineRule="auto"/>
        <w:ind w:firstLine="0"/>
        <w:jc w:val="both"/>
        <w:rPr>
          <w:sz w:val="28"/>
        </w:rPr>
      </w:pPr>
      <w:r>
        <w:rPr>
          <w:sz w:val="28"/>
        </w:rPr>
        <w:t xml:space="preserve">In </w:t>
      </w:r>
      <w:r>
        <w:rPr>
          <w:b/>
          <w:sz w:val="28"/>
        </w:rPr>
        <w:t>Election Commission of India through Secretary Vs. Ashok Kumar and Others, (2000) 8 SCC 216</w:t>
      </w:r>
      <w:r>
        <w:rPr>
          <w:sz w:val="28"/>
        </w:rPr>
        <w:t xml:space="preserve">, a Three Judge Bench </w:t>
      </w:r>
      <w:r>
        <w:rPr>
          <w:sz w:val="28"/>
        </w:rPr>
        <w:t>had occasion to consider the jurisdiction of the High Court under Article 226 to entertain a petition and to issue interim direction after commencement of electoral process. In reference to</w:t>
      </w:r>
      <w:r>
        <w:rPr>
          <w:spacing w:val="-62"/>
          <w:sz w:val="28"/>
        </w:rPr>
        <w:t xml:space="preserve"> </w:t>
      </w:r>
      <w:r>
        <w:rPr>
          <w:sz w:val="28"/>
        </w:rPr>
        <w:t>bar as</w:t>
      </w:r>
      <w:r>
        <w:rPr>
          <w:spacing w:val="-27"/>
          <w:sz w:val="28"/>
        </w:rPr>
        <w:t xml:space="preserve"> </w:t>
      </w:r>
      <w:r>
        <w:rPr>
          <w:sz w:val="28"/>
        </w:rPr>
        <w:t>created</w:t>
      </w:r>
      <w:r>
        <w:rPr>
          <w:spacing w:val="-26"/>
          <w:sz w:val="28"/>
        </w:rPr>
        <w:t xml:space="preserve"> </w:t>
      </w:r>
      <w:r>
        <w:rPr>
          <w:sz w:val="28"/>
        </w:rPr>
        <w:t>by</w:t>
      </w:r>
      <w:r>
        <w:rPr>
          <w:spacing w:val="-27"/>
          <w:sz w:val="28"/>
        </w:rPr>
        <w:t xml:space="preserve"> </w:t>
      </w:r>
      <w:r>
        <w:rPr>
          <w:sz w:val="28"/>
        </w:rPr>
        <w:t>Article</w:t>
      </w:r>
      <w:r>
        <w:rPr>
          <w:spacing w:val="-27"/>
          <w:sz w:val="28"/>
        </w:rPr>
        <w:t xml:space="preserve"> </w:t>
      </w:r>
      <w:r>
        <w:rPr>
          <w:sz w:val="28"/>
        </w:rPr>
        <w:t>329</w:t>
      </w:r>
      <w:r>
        <w:rPr>
          <w:spacing w:val="-26"/>
          <w:sz w:val="28"/>
        </w:rPr>
        <w:t xml:space="preserve"> </w:t>
      </w:r>
      <w:r>
        <w:rPr>
          <w:sz w:val="28"/>
        </w:rPr>
        <w:t>of</w:t>
      </w:r>
      <w:r>
        <w:rPr>
          <w:spacing w:val="-27"/>
          <w:sz w:val="28"/>
        </w:rPr>
        <w:t xml:space="preserve"> </w:t>
      </w:r>
      <w:r>
        <w:rPr>
          <w:sz w:val="28"/>
        </w:rPr>
        <w:t>the</w:t>
      </w:r>
      <w:r>
        <w:rPr>
          <w:spacing w:val="-26"/>
          <w:sz w:val="28"/>
        </w:rPr>
        <w:t xml:space="preserve"> </w:t>
      </w:r>
      <w:r>
        <w:rPr>
          <w:sz w:val="28"/>
        </w:rPr>
        <w:t>Constitution</w:t>
      </w:r>
      <w:r>
        <w:rPr>
          <w:spacing w:val="-27"/>
          <w:sz w:val="28"/>
        </w:rPr>
        <w:t xml:space="preserve"> </w:t>
      </w:r>
      <w:r>
        <w:rPr>
          <w:sz w:val="28"/>
        </w:rPr>
        <w:t>of</w:t>
      </w:r>
      <w:r>
        <w:rPr>
          <w:spacing w:val="-26"/>
          <w:sz w:val="28"/>
        </w:rPr>
        <w:t xml:space="preserve"> </w:t>
      </w:r>
      <w:r>
        <w:rPr>
          <w:sz w:val="28"/>
        </w:rPr>
        <w:t>India, this</w:t>
      </w:r>
      <w:r>
        <w:rPr>
          <w:spacing w:val="-34"/>
          <w:sz w:val="28"/>
        </w:rPr>
        <w:t xml:space="preserve"> </w:t>
      </w:r>
      <w:r>
        <w:rPr>
          <w:sz w:val="28"/>
        </w:rPr>
        <w:t>C</w:t>
      </w:r>
      <w:r>
        <w:rPr>
          <w:sz w:val="28"/>
        </w:rPr>
        <w:t>ourt</w:t>
      </w:r>
      <w:r>
        <w:rPr>
          <w:spacing w:val="-34"/>
          <w:sz w:val="28"/>
        </w:rPr>
        <w:t xml:space="preserve"> </w:t>
      </w:r>
      <w:r>
        <w:rPr>
          <w:sz w:val="28"/>
        </w:rPr>
        <w:t>quoted</w:t>
      </w:r>
      <w:r>
        <w:rPr>
          <w:spacing w:val="-34"/>
          <w:sz w:val="28"/>
        </w:rPr>
        <w:t xml:space="preserve"> </w:t>
      </w:r>
      <w:r>
        <w:rPr>
          <w:sz w:val="28"/>
        </w:rPr>
        <w:t>with</w:t>
      </w:r>
      <w:r>
        <w:rPr>
          <w:spacing w:val="-35"/>
          <w:sz w:val="28"/>
        </w:rPr>
        <w:t xml:space="preserve"> </w:t>
      </w:r>
      <w:r>
        <w:rPr>
          <w:sz w:val="28"/>
        </w:rPr>
        <w:t>approval</w:t>
      </w:r>
      <w:r>
        <w:rPr>
          <w:spacing w:val="-33"/>
          <w:sz w:val="28"/>
        </w:rPr>
        <w:t xml:space="preserve"> </w:t>
      </w:r>
      <w:r>
        <w:rPr>
          <w:sz w:val="28"/>
        </w:rPr>
        <w:t>statement</w:t>
      </w:r>
      <w:r>
        <w:rPr>
          <w:spacing w:val="-32"/>
          <w:sz w:val="28"/>
        </w:rPr>
        <w:t xml:space="preserve"> </w:t>
      </w:r>
      <w:r>
        <w:rPr>
          <w:sz w:val="28"/>
        </w:rPr>
        <w:t>of</w:t>
      </w:r>
      <w:r>
        <w:rPr>
          <w:spacing w:val="-34"/>
          <w:sz w:val="28"/>
        </w:rPr>
        <w:t xml:space="preserve"> </w:t>
      </w:r>
      <w:r>
        <w:rPr>
          <w:sz w:val="28"/>
        </w:rPr>
        <w:t>Halsbury’s Laws of England, Fourth Edition, Volume 10, Para 713, in following</w:t>
      </w:r>
      <w:r>
        <w:rPr>
          <w:spacing w:val="-3"/>
          <w:sz w:val="28"/>
        </w:rPr>
        <w:t xml:space="preserve"> </w:t>
      </w:r>
      <w:r>
        <w:rPr>
          <w:sz w:val="28"/>
        </w:rPr>
        <w:t>words:-</w:t>
      </w:r>
    </w:p>
    <w:p w:rsidR="00C73C09" w:rsidRDefault="002F4BB8">
      <w:pPr>
        <w:pStyle w:val="BodyText"/>
        <w:spacing w:before="3"/>
        <w:ind w:left="1352" w:right="1242"/>
      </w:pPr>
      <w:r>
        <w:rPr>
          <w:b/>
        </w:rPr>
        <w:t xml:space="preserve">“15. </w:t>
      </w:r>
      <w:r>
        <w:t>The constitutional status of the High Courts and the nature of the jurisdiction exercised</w:t>
      </w:r>
      <w:r>
        <w:rPr>
          <w:spacing w:val="86"/>
        </w:rPr>
        <w:t xml:space="preserve"> </w:t>
      </w:r>
      <w:r>
        <w:t>by</w:t>
      </w:r>
      <w:r>
        <w:rPr>
          <w:spacing w:val="87"/>
        </w:rPr>
        <w:t xml:space="preserve"> </w:t>
      </w:r>
      <w:r>
        <w:t>them</w:t>
      </w:r>
      <w:r>
        <w:rPr>
          <w:spacing w:val="87"/>
        </w:rPr>
        <w:t xml:space="preserve"> </w:t>
      </w:r>
      <w:r>
        <w:t>came</w:t>
      </w:r>
      <w:r>
        <w:rPr>
          <w:spacing w:val="86"/>
        </w:rPr>
        <w:t xml:space="preserve"> </w:t>
      </w:r>
      <w:r>
        <w:t>up</w:t>
      </w:r>
      <w:r>
        <w:rPr>
          <w:spacing w:val="87"/>
        </w:rPr>
        <w:t xml:space="preserve"> </w:t>
      </w:r>
      <w:r>
        <w:t>for</w:t>
      </w:r>
      <w:r>
        <w:rPr>
          <w:spacing w:val="87"/>
        </w:rPr>
        <w:t xml:space="preserve"> </w:t>
      </w:r>
      <w:r>
        <w:t>the</w:t>
      </w:r>
    </w:p>
    <w:p w:rsidR="00C73C09" w:rsidRDefault="00C73C09">
      <w:pPr>
        <w:sectPr w:rsidR="00C73C09">
          <w:pgSz w:w="11910" w:h="16840"/>
          <w:pgMar w:top="1340" w:right="1280" w:bottom="1200" w:left="940" w:header="0" w:footer="1000" w:gutter="0"/>
          <w:cols w:space="720"/>
        </w:sectPr>
      </w:pPr>
    </w:p>
    <w:p w:rsidR="00C73C09" w:rsidRDefault="002F4BB8">
      <w:pPr>
        <w:spacing w:before="81"/>
        <w:ind w:left="1352" w:right="1242"/>
        <w:jc w:val="both"/>
        <w:rPr>
          <w:i/>
          <w:sz w:val="28"/>
        </w:rPr>
      </w:pPr>
      <w:r>
        <w:rPr>
          <w:sz w:val="28"/>
        </w:rPr>
        <w:t xml:space="preserve">consideration of this Court in </w:t>
      </w:r>
      <w:r>
        <w:rPr>
          <w:i/>
          <w:sz w:val="28"/>
        </w:rPr>
        <w:t xml:space="preserve">M.V. Elisabeth </w:t>
      </w:r>
      <w:r>
        <w:rPr>
          <w:sz w:val="28"/>
        </w:rPr>
        <w:t xml:space="preserve">v. </w:t>
      </w:r>
      <w:r>
        <w:rPr>
          <w:i/>
          <w:sz w:val="28"/>
        </w:rPr>
        <w:t>Harwan Investment and Trading</w:t>
      </w:r>
    </w:p>
    <w:p w:rsidR="00C73C09" w:rsidRDefault="002F4BB8">
      <w:pPr>
        <w:pStyle w:val="BodyText"/>
        <w:ind w:left="1352" w:right="1239"/>
      </w:pPr>
      <w:r>
        <w:rPr>
          <w:i/>
        </w:rPr>
        <w:t xml:space="preserve">(P) Ltd., 1993 Supp. (2) SCC 433 </w:t>
      </w:r>
      <w:r>
        <w:t xml:space="preserve">It was held that the High Courts in India are superior courts of record. They have original and appellate jurisdiction. They </w:t>
      </w:r>
      <w:r>
        <w:t xml:space="preserve">have inherent and supplementary powers. Unless expressly or impliedly barred and subject to the appellate or discretionary jurisdiction of Supreme Court, the High Courts have unlimited jurisdiction including the jurisdiction to determine their own powers. </w:t>
      </w:r>
      <w:r>
        <w:t>The following statement of</w:t>
      </w:r>
      <w:r>
        <w:rPr>
          <w:spacing w:val="-23"/>
        </w:rPr>
        <w:t xml:space="preserve"> </w:t>
      </w:r>
      <w:r>
        <w:t>law</w:t>
      </w:r>
      <w:r>
        <w:rPr>
          <w:spacing w:val="-22"/>
        </w:rPr>
        <w:t xml:space="preserve"> </w:t>
      </w:r>
      <w:r>
        <w:t>from</w:t>
      </w:r>
      <w:r>
        <w:rPr>
          <w:spacing w:val="-21"/>
        </w:rPr>
        <w:t xml:space="preserve"> </w:t>
      </w:r>
      <w:r>
        <w:rPr>
          <w:i/>
        </w:rPr>
        <w:t>Halsbury’s</w:t>
      </w:r>
      <w:r>
        <w:rPr>
          <w:i/>
          <w:spacing w:val="-22"/>
        </w:rPr>
        <w:t xml:space="preserve"> </w:t>
      </w:r>
      <w:r>
        <w:rPr>
          <w:i/>
        </w:rPr>
        <w:t>Laws</w:t>
      </w:r>
      <w:r>
        <w:rPr>
          <w:i/>
          <w:spacing w:val="-22"/>
        </w:rPr>
        <w:t xml:space="preserve"> </w:t>
      </w:r>
      <w:r>
        <w:rPr>
          <w:i/>
        </w:rPr>
        <w:t>of</w:t>
      </w:r>
      <w:r>
        <w:rPr>
          <w:i/>
          <w:spacing w:val="-21"/>
        </w:rPr>
        <w:t xml:space="preserve"> </w:t>
      </w:r>
      <w:r>
        <w:rPr>
          <w:i/>
        </w:rPr>
        <w:t>England</w:t>
      </w:r>
      <w:r>
        <w:rPr>
          <w:i/>
          <w:spacing w:val="-21"/>
        </w:rPr>
        <w:t xml:space="preserve"> </w:t>
      </w:r>
      <w:r>
        <w:t>(4th Edn., Vol. 10, para 713) was quoted with approval:</w:t>
      </w:r>
    </w:p>
    <w:p w:rsidR="00C73C09" w:rsidRDefault="00C73C09">
      <w:pPr>
        <w:pStyle w:val="BodyText"/>
        <w:spacing w:before="1"/>
        <w:jc w:val="left"/>
      </w:pPr>
    </w:p>
    <w:p w:rsidR="00C73C09" w:rsidRDefault="002F4BB8">
      <w:pPr>
        <w:pStyle w:val="BodyText"/>
        <w:spacing w:before="1"/>
        <w:ind w:left="1918" w:right="1811"/>
      </w:pPr>
      <w:r>
        <w:t>“Prima facie, no matter is deemed</w:t>
      </w:r>
      <w:r>
        <w:rPr>
          <w:spacing w:val="-114"/>
        </w:rPr>
        <w:t xml:space="preserve"> </w:t>
      </w:r>
      <w:r>
        <w:t>to be beyond the jurisdiction of a superior court unless it is expressly shown to be so, while nothing</w:t>
      </w:r>
      <w:r>
        <w:t xml:space="preserve"> is within the jurisdiction of an inferior court unless it is expressly shown on the face of the proceedings that the particular matter is within the cognisance of the particular court.”</w:t>
      </w:r>
    </w:p>
    <w:p w:rsidR="00C73C09" w:rsidRDefault="00C73C09">
      <w:pPr>
        <w:pStyle w:val="BodyText"/>
        <w:jc w:val="left"/>
      </w:pPr>
    </w:p>
    <w:p w:rsidR="00C73C09" w:rsidRDefault="002F4BB8">
      <w:pPr>
        <w:pStyle w:val="ListParagraph"/>
        <w:numPr>
          <w:ilvl w:val="0"/>
          <w:numId w:val="5"/>
        </w:numPr>
        <w:tabs>
          <w:tab w:val="left" w:pos="2369"/>
        </w:tabs>
        <w:spacing w:before="1"/>
        <w:ind w:right="1239" w:firstLine="0"/>
        <w:jc w:val="both"/>
        <w:rPr>
          <w:sz w:val="28"/>
        </w:rPr>
      </w:pPr>
      <w:r>
        <w:rPr>
          <w:sz w:val="28"/>
        </w:rPr>
        <w:t>This Court observed that the jurisdiction of courts is carved out of</w:t>
      </w:r>
      <w:r>
        <w:rPr>
          <w:sz w:val="28"/>
        </w:rPr>
        <w:t xml:space="preserve"> sovereign power of the State. People of free India are sovereign and the exercise of judicial power is articulated in the provisions of the Constitution to be exercised by courts under the Constitution and the laws thereunder. It cannot be confined to the</w:t>
      </w:r>
      <w:r>
        <w:rPr>
          <w:sz w:val="28"/>
        </w:rPr>
        <w:t xml:space="preserve"> provisions of imperial statutes of a bygone age. Access to court which</w:t>
      </w:r>
      <w:r>
        <w:rPr>
          <w:spacing w:val="-22"/>
          <w:sz w:val="28"/>
        </w:rPr>
        <w:t xml:space="preserve"> </w:t>
      </w:r>
      <w:r>
        <w:rPr>
          <w:sz w:val="28"/>
        </w:rPr>
        <w:t>is</w:t>
      </w:r>
      <w:r>
        <w:rPr>
          <w:spacing w:val="-22"/>
          <w:sz w:val="28"/>
        </w:rPr>
        <w:t xml:space="preserve"> </w:t>
      </w:r>
      <w:r>
        <w:rPr>
          <w:sz w:val="28"/>
        </w:rPr>
        <w:t>an</w:t>
      </w:r>
      <w:r>
        <w:rPr>
          <w:spacing w:val="-23"/>
          <w:sz w:val="28"/>
        </w:rPr>
        <w:t xml:space="preserve"> </w:t>
      </w:r>
      <w:r>
        <w:rPr>
          <w:sz w:val="28"/>
        </w:rPr>
        <w:t>important</w:t>
      </w:r>
      <w:r>
        <w:rPr>
          <w:spacing w:val="-21"/>
          <w:sz w:val="28"/>
        </w:rPr>
        <w:t xml:space="preserve"> </w:t>
      </w:r>
      <w:r>
        <w:rPr>
          <w:sz w:val="28"/>
        </w:rPr>
        <w:t>right</w:t>
      </w:r>
      <w:r>
        <w:rPr>
          <w:spacing w:val="-22"/>
          <w:sz w:val="28"/>
        </w:rPr>
        <w:t xml:space="preserve"> </w:t>
      </w:r>
      <w:r>
        <w:rPr>
          <w:sz w:val="28"/>
        </w:rPr>
        <w:t>vested</w:t>
      </w:r>
      <w:r>
        <w:rPr>
          <w:spacing w:val="-22"/>
          <w:sz w:val="28"/>
        </w:rPr>
        <w:t xml:space="preserve"> </w:t>
      </w:r>
      <w:r>
        <w:rPr>
          <w:sz w:val="28"/>
        </w:rPr>
        <w:t>in</w:t>
      </w:r>
      <w:r>
        <w:rPr>
          <w:spacing w:val="-23"/>
          <w:sz w:val="28"/>
        </w:rPr>
        <w:t xml:space="preserve"> </w:t>
      </w:r>
      <w:r>
        <w:rPr>
          <w:sz w:val="28"/>
        </w:rPr>
        <w:t>every citizen implies the existence of the power of</w:t>
      </w:r>
      <w:r>
        <w:rPr>
          <w:spacing w:val="-23"/>
          <w:sz w:val="28"/>
        </w:rPr>
        <w:t xml:space="preserve"> </w:t>
      </w:r>
      <w:r>
        <w:rPr>
          <w:sz w:val="28"/>
        </w:rPr>
        <w:t>the</w:t>
      </w:r>
      <w:r>
        <w:rPr>
          <w:spacing w:val="-22"/>
          <w:sz w:val="28"/>
        </w:rPr>
        <w:t xml:space="preserve"> </w:t>
      </w:r>
      <w:r>
        <w:rPr>
          <w:sz w:val="28"/>
        </w:rPr>
        <w:t>Court</w:t>
      </w:r>
      <w:r>
        <w:rPr>
          <w:spacing w:val="-21"/>
          <w:sz w:val="28"/>
        </w:rPr>
        <w:t xml:space="preserve"> </w:t>
      </w:r>
      <w:r>
        <w:rPr>
          <w:sz w:val="28"/>
        </w:rPr>
        <w:t>to</w:t>
      </w:r>
      <w:r>
        <w:rPr>
          <w:spacing w:val="-23"/>
          <w:sz w:val="28"/>
        </w:rPr>
        <w:t xml:space="preserve"> </w:t>
      </w:r>
      <w:r>
        <w:rPr>
          <w:sz w:val="28"/>
        </w:rPr>
        <w:t>render</w:t>
      </w:r>
      <w:r>
        <w:rPr>
          <w:spacing w:val="-23"/>
          <w:sz w:val="28"/>
        </w:rPr>
        <w:t xml:space="preserve"> </w:t>
      </w:r>
      <w:r>
        <w:rPr>
          <w:sz w:val="28"/>
        </w:rPr>
        <w:t>justice</w:t>
      </w:r>
      <w:r>
        <w:rPr>
          <w:spacing w:val="-21"/>
          <w:sz w:val="28"/>
        </w:rPr>
        <w:t xml:space="preserve"> </w:t>
      </w:r>
      <w:r>
        <w:rPr>
          <w:sz w:val="28"/>
        </w:rPr>
        <w:t>according</w:t>
      </w:r>
      <w:r>
        <w:rPr>
          <w:spacing w:val="-23"/>
          <w:sz w:val="28"/>
        </w:rPr>
        <w:t xml:space="preserve"> </w:t>
      </w:r>
      <w:r>
        <w:rPr>
          <w:sz w:val="28"/>
        </w:rPr>
        <w:t>to law. Where statute is silent and judicial intervention is required, courts strive to redress</w:t>
      </w:r>
      <w:r>
        <w:rPr>
          <w:spacing w:val="102"/>
          <w:sz w:val="28"/>
        </w:rPr>
        <w:t xml:space="preserve"> </w:t>
      </w:r>
      <w:r>
        <w:rPr>
          <w:sz w:val="28"/>
        </w:rPr>
        <w:t>grievances</w:t>
      </w:r>
      <w:r>
        <w:rPr>
          <w:spacing w:val="103"/>
          <w:sz w:val="28"/>
        </w:rPr>
        <w:t xml:space="preserve"> </w:t>
      </w:r>
      <w:r>
        <w:rPr>
          <w:sz w:val="28"/>
        </w:rPr>
        <w:t>according</w:t>
      </w:r>
      <w:r>
        <w:rPr>
          <w:spacing w:val="103"/>
          <w:sz w:val="28"/>
        </w:rPr>
        <w:t xml:space="preserve"> </w:t>
      </w:r>
      <w:r>
        <w:rPr>
          <w:sz w:val="28"/>
        </w:rPr>
        <w:t>to</w:t>
      </w:r>
      <w:r>
        <w:rPr>
          <w:spacing w:val="103"/>
          <w:sz w:val="28"/>
        </w:rPr>
        <w:t xml:space="preserve"> </w:t>
      </w:r>
      <w:r>
        <w:rPr>
          <w:sz w:val="28"/>
        </w:rPr>
        <w:t>what</w:t>
      </w:r>
      <w:r>
        <w:rPr>
          <w:spacing w:val="105"/>
          <w:sz w:val="28"/>
        </w:rPr>
        <w:t xml:space="preserve"> </w:t>
      </w:r>
      <w:r>
        <w:rPr>
          <w:sz w:val="28"/>
        </w:rPr>
        <w:t>is</w:t>
      </w:r>
    </w:p>
    <w:p w:rsidR="00C73C09" w:rsidRDefault="00C73C09">
      <w:pPr>
        <w:jc w:val="both"/>
        <w:rPr>
          <w:sz w:val="28"/>
        </w:rPr>
        <w:sectPr w:rsidR="00C73C09">
          <w:pgSz w:w="11910" w:h="16840"/>
          <w:pgMar w:top="1340" w:right="1280" w:bottom="1200" w:left="940" w:header="0" w:footer="1000" w:gutter="0"/>
          <w:cols w:space="720"/>
        </w:sectPr>
      </w:pPr>
    </w:p>
    <w:p w:rsidR="00C73C09" w:rsidRDefault="002F4BB8">
      <w:pPr>
        <w:pStyle w:val="BodyText"/>
        <w:spacing w:before="81"/>
        <w:ind w:left="1352" w:right="1247"/>
      </w:pPr>
      <w:r>
        <w:t>perceived to be principles of justice, equity and good conscience.</w:t>
      </w:r>
    </w:p>
    <w:p w:rsidR="00C73C09" w:rsidRDefault="00C73C09">
      <w:pPr>
        <w:pStyle w:val="BodyText"/>
        <w:spacing w:before="10"/>
        <w:jc w:val="left"/>
        <w:rPr>
          <w:sz w:val="27"/>
        </w:rPr>
      </w:pPr>
    </w:p>
    <w:p w:rsidR="00C73C09" w:rsidRDefault="002F4BB8">
      <w:pPr>
        <w:pStyle w:val="ListParagraph"/>
        <w:numPr>
          <w:ilvl w:val="0"/>
          <w:numId w:val="5"/>
        </w:numPr>
        <w:tabs>
          <w:tab w:val="left" w:pos="2030"/>
        </w:tabs>
        <w:spacing w:before="1"/>
        <w:ind w:right="1240" w:firstLine="0"/>
        <w:jc w:val="both"/>
        <w:rPr>
          <w:sz w:val="28"/>
        </w:rPr>
      </w:pPr>
      <w:r>
        <w:rPr>
          <w:sz w:val="28"/>
        </w:rPr>
        <w:t>That the power of judicial review is a basic structure of Constitution — is a concept which is no longer in</w:t>
      </w:r>
      <w:r>
        <w:rPr>
          <w:spacing w:val="-12"/>
          <w:sz w:val="28"/>
        </w:rPr>
        <w:t xml:space="preserve"> </w:t>
      </w:r>
      <w:r>
        <w:rPr>
          <w:sz w:val="28"/>
        </w:rPr>
        <w:t>issue.”</w:t>
      </w:r>
    </w:p>
    <w:p w:rsidR="00C73C09" w:rsidRDefault="00C73C09">
      <w:pPr>
        <w:pStyle w:val="BodyText"/>
        <w:jc w:val="left"/>
        <w:rPr>
          <w:sz w:val="32"/>
        </w:rPr>
      </w:pPr>
    </w:p>
    <w:p w:rsidR="00C73C09" w:rsidRDefault="002F4BB8">
      <w:pPr>
        <w:pStyle w:val="ListParagraph"/>
        <w:numPr>
          <w:ilvl w:val="0"/>
          <w:numId w:val="14"/>
        </w:numPr>
        <w:tabs>
          <w:tab w:val="left" w:pos="1221"/>
        </w:tabs>
        <w:spacing w:before="272" w:line="480" w:lineRule="auto"/>
        <w:ind w:right="153" w:firstLine="0"/>
        <w:jc w:val="both"/>
        <w:rPr>
          <w:sz w:val="28"/>
        </w:rPr>
      </w:pPr>
      <w:r>
        <w:rPr>
          <w:sz w:val="28"/>
        </w:rPr>
        <w:t>This Court laid down in the above case that arbitrariness and malafide destroy the validity and efficacy of all orders passed by public aut</w:t>
      </w:r>
      <w:r>
        <w:rPr>
          <w:sz w:val="28"/>
        </w:rPr>
        <w:t>horities.</w:t>
      </w:r>
      <w:r>
        <w:rPr>
          <w:sz w:val="28"/>
          <w:u w:val="thick"/>
        </w:rPr>
        <w:t xml:space="preserve"> </w:t>
      </w:r>
      <w:r>
        <w:rPr>
          <w:b/>
          <w:sz w:val="28"/>
          <w:u w:val="thick"/>
        </w:rPr>
        <w:t>This</w:t>
      </w:r>
      <w:r>
        <w:rPr>
          <w:b/>
          <w:spacing w:val="-27"/>
          <w:sz w:val="28"/>
          <w:u w:val="thick"/>
        </w:rPr>
        <w:t xml:space="preserve"> </w:t>
      </w:r>
      <w:r>
        <w:rPr>
          <w:b/>
          <w:sz w:val="28"/>
          <w:u w:val="thick"/>
        </w:rPr>
        <w:t>Court</w:t>
      </w:r>
      <w:r>
        <w:rPr>
          <w:b/>
          <w:spacing w:val="-27"/>
          <w:sz w:val="28"/>
          <w:u w:val="thick"/>
        </w:rPr>
        <w:t xml:space="preserve"> </w:t>
      </w:r>
      <w:r>
        <w:rPr>
          <w:b/>
          <w:sz w:val="28"/>
          <w:u w:val="thick"/>
        </w:rPr>
        <w:t>in</w:t>
      </w:r>
      <w:r>
        <w:rPr>
          <w:b/>
          <w:spacing w:val="-26"/>
          <w:sz w:val="28"/>
          <w:u w:val="thick"/>
        </w:rPr>
        <w:t xml:space="preserve"> </w:t>
      </w:r>
      <w:r>
        <w:rPr>
          <w:b/>
          <w:sz w:val="28"/>
          <w:u w:val="thick"/>
        </w:rPr>
        <w:t>the</w:t>
      </w:r>
      <w:r>
        <w:rPr>
          <w:b/>
          <w:spacing w:val="-27"/>
          <w:sz w:val="28"/>
          <w:u w:val="thick"/>
        </w:rPr>
        <w:t xml:space="preserve"> </w:t>
      </w:r>
      <w:r>
        <w:rPr>
          <w:b/>
          <w:sz w:val="28"/>
          <w:u w:val="thick"/>
        </w:rPr>
        <w:t>above</w:t>
      </w:r>
      <w:r>
        <w:rPr>
          <w:b/>
          <w:spacing w:val="-27"/>
          <w:sz w:val="28"/>
          <w:u w:val="thick"/>
        </w:rPr>
        <w:t xml:space="preserve"> </w:t>
      </w:r>
      <w:r>
        <w:rPr>
          <w:b/>
          <w:sz w:val="28"/>
          <w:u w:val="thick"/>
        </w:rPr>
        <w:t>case</w:t>
      </w:r>
      <w:r>
        <w:rPr>
          <w:b/>
          <w:spacing w:val="-26"/>
          <w:sz w:val="28"/>
          <w:u w:val="thick"/>
        </w:rPr>
        <w:t xml:space="preserve"> </w:t>
      </w:r>
      <w:r>
        <w:rPr>
          <w:b/>
          <w:sz w:val="28"/>
          <w:u w:val="thick"/>
        </w:rPr>
        <w:t>held</w:t>
      </w:r>
      <w:r>
        <w:rPr>
          <w:b/>
          <w:spacing w:val="-27"/>
          <w:sz w:val="28"/>
          <w:u w:val="thick"/>
        </w:rPr>
        <w:t xml:space="preserve"> </w:t>
      </w:r>
      <w:r>
        <w:rPr>
          <w:b/>
          <w:sz w:val="28"/>
          <w:u w:val="thick"/>
        </w:rPr>
        <w:t>that</w:t>
      </w:r>
      <w:r>
        <w:rPr>
          <w:b/>
          <w:spacing w:val="-27"/>
          <w:sz w:val="28"/>
          <w:u w:val="thick"/>
        </w:rPr>
        <w:t xml:space="preserve"> </w:t>
      </w:r>
      <w:r>
        <w:rPr>
          <w:b/>
          <w:sz w:val="28"/>
          <w:u w:val="thick"/>
        </w:rPr>
        <w:t>the</w:t>
      </w:r>
      <w:r>
        <w:rPr>
          <w:b/>
          <w:spacing w:val="-27"/>
          <w:sz w:val="28"/>
          <w:u w:val="thick"/>
        </w:rPr>
        <w:t xml:space="preserve"> </w:t>
      </w:r>
      <w:r>
        <w:rPr>
          <w:b/>
          <w:sz w:val="28"/>
          <w:u w:val="thick"/>
        </w:rPr>
        <w:t>jurisdiction of Article 226 is not even barred in election matter though it has to be sparingly exercised</w:t>
      </w:r>
      <w:r>
        <w:rPr>
          <w:sz w:val="28"/>
        </w:rPr>
        <w:t>. This Court held that provisions of the Constitution and the Act read together do not totally exc</w:t>
      </w:r>
      <w:r>
        <w:rPr>
          <w:sz w:val="28"/>
        </w:rPr>
        <w:t>lude the right of a citizen to approach the court so as to have the wrong done remedied by invoking the judicial forum. In paragraph 30, following was laid</w:t>
      </w:r>
      <w:r>
        <w:rPr>
          <w:spacing w:val="-8"/>
          <w:sz w:val="28"/>
        </w:rPr>
        <w:t xml:space="preserve"> </w:t>
      </w:r>
      <w:r>
        <w:rPr>
          <w:sz w:val="28"/>
        </w:rPr>
        <w:t>down:-</w:t>
      </w:r>
    </w:p>
    <w:p w:rsidR="00C73C09" w:rsidRDefault="002F4BB8">
      <w:pPr>
        <w:pStyle w:val="BodyText"/>
        <w:spacing w:before="2"/>
        <w:ind w:left="1352" w:right="1240"/>
      </w:pPr>
      <w:r>
        <w:rPr>
          <w:b/>
        </w:rPr>
        <w:t xml:space="preserve">“30. </w:t>
      </w:r>
      <w:r>
        <w:t>To what extent Article 329(</w:t>
      </w:r>
      <w:r>
        <w:rPr>
          <w:i/>
        </w:rPr>
        <w:t>b</w:t>
      </w:r>
      <w:r>
        <w:t>) has an overriding effect on Article 226 of the Constitutio</w:t>
      </w:r>
      <w:r>
        <w:t>n? The two Constitution Benches have</w:t>
      </w:r>
      <w:r>
        <w:rPr>
          <w:spacing w:val="-27"/>
        </w:rPr>
        <w:t xml:space="preserve"> </w:t>
      </w:r>
      <w:r>
        <w:t>held</w:t>
      </w:r>
      <w:r>
        <w:rPr>
          <w:spacing w:val="-27"/>
        </w:rPr>
        <w:t xml:space="preserve"> </w:t>
      </w:r>
      <w:r>
        <w:t>that</w:t>
      </w:r>
      <w:r>
        <w:rPr>
          <w:spacing w:val="-24"/>
        </w:rPr>
        <w:t xml:space="preserve"> </w:t>
      </w:r>
      <w:r>
        <w:t>Representation</w:t>
      </w:r>
      <w:r>
        <w:rPr>
          <w:spacing w:val="-27"/>
        </w:rPr>
        <w:t xml:space="preserve"> </w:t>
      </w:r>
      <w:r>
        <w:t>of</w:t>
      </w:r>
      <w:r>
        <w:rPr>
          <w:spacing w:val="-27"/>
        </w:rPr>
        <w:t xml:space="preserve"> </w:t>
      </w:r>
      <w:r>
        <w:t>the</w:t>
      </w:r>
      <w:r>
        <w:rPr>
          <w:spacing w:val="-26"/>
        </w:rPr>
        <w:t xml:space="preserve"> </w:t>
      </w:r>
      <w:r>
        <w:t>People Act, 1951 provides for only one remedy; that remedy being by an election petition to be presented after the election is over and there is no remedy provided at any intermediate</w:t>
      </w:r>
      <w:r>
        <w:rPr>
          <w:spacing w:val="-33"/>
        </w:rPr>
        <w:t xml:space="preserve"> </w:t>
      </w:r>
      <w:r>
        <w:t>stage.</w:t>
      </w:r>
      <w:r>
        <w:rPr>
          <w:spacing w:val="-32"/>
        </w:rPr>
        <w:t xml:space="preserve"> </w:t>
      </w:r>
      <w:r>
        <w:t>The</w:t>
      </w:r>
      <w:r>
        <w:rPr>
          <w:spacing w:val="-32"/>
        </w:rPr>
        <w:t xml:space="preserve"> </w:t>
      </w:r>
      <w:r>
        <w:t>non</w:t>
      </w:r>
      <w:r>
        <w:rPr>
          <w:spacing w:val="-30"/>
        </w:rPr>
        <w:t xml:space="preserve"> </w:t>
      </w:r>
      <w:r>
        <w:t>obstante</w:t>
      </w:r>
      <w:r>
        <w:rPr>
          <w:spacing w:val="-32"/>
        </w:rPr>
        <w:t xml:space="preserve"> </w:t>
      </w:r>
      <w:r>
        <w:t xml:space="preserve">clause with which Article 329 opens, pushes out Article 226 where the dispute takes the form of calling in question an election (see para 25 of </w:t>
      </w:r>
      <w:r>
        <w:rPr>
          <w:i/>
        </w:rPr>
        <w:t>Mohinder Singh Gill case, (1978) 1 SCC 405</w:t>
      </w:r>
      <w:r>
        <w:t>). The</w:t>
      </w:r>
      <w:r>
        <w:rPr>
          <w:spacing w:val="15"/>
        </w:rPr>
        <w:t xml:space="preserve"> </w:t>
      </w:r>
      <w:r>
        <w:t>provisions of the</w:t>
      </w:r>
    </w:p>
    <w:p w:rsidR="00C73C09" w:rsidRDefault="00C73C09">
      <w:pPr>
        <w:sectPr w:rsidR="00C73C09">
          <w:pgSz w:w="11910" w:h="16840"/>
          <w:pgMar w:top="1340" w:right="1280" w:bottom="1200" w:left="940" w:header="0" w:footer="1000" w:gutter="0"/>
          <w:cols w:space="720"/>
        </w:sectPr>
      </w:pPr>
    </w:p>
    <w:p w:rsidR="00C73C09" w:rsidRDefault="002F4BB8">
      <w:pPr>
        <w:pStyle w:val="BodyText"/>
        <w:spacing w:before="81"/>
        <w:ind w:left="1352" w:right="1241"/>
      </w:pPr>
      <w:r>
        <w:t>Con</w:t>
      </w:r>
      <w:r>
        <w:t>stitution and the Act read together do not totally exclude the right of a citizen to approach the court so as to have the wrong done remedied by invoking the judicial forum; nevertheless the lesson is that the election rights and remedies are statutory,</w:t>
      </w:r>
      <w:r>
        <w:rPr>
          <w:spacing w:val="-27"/>
        </w:rPr>
        <w:t xml:space="preserve"> </w:t>
      </w:r>
      <w:r>
        <w:t>ig</w:t>
      </w:r>
      <w:r>
        <w:t>nore</w:t>
      </w:r>
      <w:r>
        <w:rPr>
          <w:spacing w:val="-26"/>
        </w:rPr>
        <w:t xml:space="preserve"> </w:t>
      </w:r>
      <w:r>
        <w:t>the</w:t>
      </w:r>
      <w:r>
        <w:rPr>
          <w:spacing w:val="-27"/>
        </w:rPr>
        <w:t xml:space="preserve"> </w:t>
      </w:r>
      <w:r>
        <w:t>trifles</w:t>
      </w:r>
      <w:r>
        <w:rPr>
          <w:spacing w:val="-26"/>
        </w:rPr>
        <w:t xml:space="preserve"> </w:t>
      </w:r>
      <w:r>
        <w:t>even</w:t>
      </w:r>
      <w:r>
        <w:rPr>
          <w:spacing w:val="-27"/>
        </w:rPr>
        <w:t xml:space="preserve"> </w:t>
      </w:r>
      <w:r>
        <w:t>if</w:t>
      </w:r>
      <w:r>
        <w:rPr>
          <w:spacing w:val="-26"/>
        </w:rPr>
        <w:t xml:space="preserve"> </w:t>
      </w:r>
      <w:r>
        <w:t>there are irregularities or illegalities, and knock the doors of the courts when the election proceedings in question are over. Two-pronged attack on anything done during the election proceedings is to be</w:t>
      </w:r>
      <w:r>
        <w:rPr>
          <w:spacing w:val="13"/>
        </w:rPr>
        <w:t xml:space="preserve"> </w:t>
      </w:r>
      <w:r>
        <w:t>avoided</w:t>
      </w:r>
    </w:p>
    <w:p w:rsidR="00C73C09" w:rsidRDefault="002F4BB8">
      <w:pPr>
        <w:pStyle w:val="BodyText"/>
        <w:spacing w:before="1"/>
        <w:ind w:left="1352" w:right="1240"/>
      </w:pPr>
      <w:r>
        <w:t>— one during the c</w:t>
      </w:r>
      <w:r>
        <w:t>ourse of the proceedings and the other at its termination, for such two-pronged attack, if allowed, would unduly</w:t>
      </w:r>
      <w:r>
        <w:rPr>
          <w:spacing w:val="-32"/>
        </w:rPr>
        <w:t xml:space="preserve"> </w:t>
      </w:r>
      <w:r>
        <w:t>protract</w:t>
      </w:r>
      <w:r>
        <w:rPr>
          <w:spacing w:val="-32"/>
        </w:rPr>
        <w:t xml:space="preserve"> </w:t>
      </w:r>
      <w:r>
        <w:t>or</w:t>
      </w:r>
      <w:r>
        <w:rPr>
          <w:spacing w:val="-32"/>
        </w:rPr>
        <w:t xml:space="preserve"> </w:t>
      </w:r>
      <w:r>
        <w:t>obstruct</w:t>
      </w:r>
      <w:r>
        <w:rPr>
          <w:spacing w:val="-30"/>
        </w:rPr>
        <w:t xml:space="preserve"> </w:t>
      </w:r>
      <w:r>
        <w:t>the</w:t>
      </w:r>
      <w:r>
        <w:rPr>
          <w:spacing w:val="-32"/>
        </w:rPr>
        <w:t xml:space="preserve"> </w:t>
      </w:r>
      <w:r>
        <w:t>functioning of</w:t>
      </w:r>
      <w:r>
        <w:rPr>
          <w:spacing w:val="-2"/>
        </w:rPr>
        <w:t xml:space="preserve"> </w:t>
      </w:r>
      <w:r>
        <w:t>democracy.”</w:t>
      </w:r>
    </w:p>
    <w:p w:rsidR="00C73C09" w:rsidRDefault="00C73C09">
      <w:pPr>
        <w:pStyle w:val="BodyText"/>
        <w:jc w:val="left"/>
        <w:rPr>
          <w:sz w:val="32"/>
        </w:rPr>
      </w:pPr>
    </w:p>
    <w:p w:rsidR="00C73C09" w:rsidRDefault="002F4BB8">
      <w:pPr>
        <w:pStyle w:val="ListParagraph"/>
        <w:numPr>
          <w:ilvl w:val="0"/>
          <w:numId w:val="14"/>
        </w:numPr>
        <w:tabs>
          <w:tab w:val="left" w:pos="1221"/>
        </w:tabs>
        <w:spacing w:before="272" w:line="480" w:lineRule="auto"/>
        <w:ind w:right="154" w:firstLine="0"/>
        <w:jc w:val="both"/>
        <w:rPr>
          <w:sz w:val="28"/>
        </w:rPr>
      </w:pPr>
      <w:r>
        <w:rPr>
          <w:sz w:val="28"/>
        </w:rPr>
        <w:t xml:space="preserve">We may notice another Three Judge Bench judgment of this Court in </w:t>
      </w:r>
      <w:r>
        <w:rPr>
          <w:b/>
          <w:sz w:val="28"/>
        </w:rPr>
        <w:t>Asian Resurfacing of Roa</w:t>
      </w:r>
      <w:r>
        <w:rPr>
          <w:b/>
          <w:sz w:val="28"/>
        </w:rPr>
        <w:t>d Agency Private Limited and Another Vs. Central Bureau of Investigation, (2018) 16 SCC 299</w:t>
      </w:r>
      <w:r>
        <w:rPr>
          <w:sz w:val="28"/>
        </w:rPr>
        <w:t>. In the above case, jurisdiction of the High Court under Article 226 came to be considered in light of provisions of Section 19(3)(c) of the Prevention of Corruptio</w:t>
      </w:r>
      <w:r>
        <w:rPr>
          <w:sz w:val="28"/>
        </w:rPr>
        <w:t>n Act, 1988.</w:t>
      </w:r>
      <w:r>
        <w:rPr>
          <w:spacing w:val="-72"/>
          <w:sz w:val="28"/>
        </w:rPr>
        <w:t xml:space="preserve"> </w:t>
      </w:r>
      <w:r>
        <w:rPr>
          <w:sz w:val="28"/>
        </w:rPr>
        <w:t>We may first notice Section 19(3)(c) of the Prevention</w:t>
      </w:r>
      <w:r>
        <w:rPr>
          <w:spacing w:val="-71"/>
          <w:sz w:val="28"/>
        </w:rPr>
        <w:t xml:space="preserve"> </w:t>
      </w:r>
      <w:r>
        <w:rPr>
          <w:sz w:val="28"/>
        </w:rPr>
        <w:t>of Corruption Act, which is to the following</w:t>
      </w:r>
      <w:r>
        <w:rPr>
          <w:spacing w:val="-15"/>
          <w:sz w:val="28"/>
        </w:rPr>
        <w:t xml:space="preserve"> </w:t>
      </w:r>
      <w:r>
        <w:rPr>
          <w:sz w:val="28"/>
        </w:rPr>
        <w:t>effect:-</w:t>
      </w:r>
    </w:p>
    <w:p w:rsidR="00C73C09" w:rsidRDefault="002F4BB8">
      <w:pPr>
        <w:pStyle w:val="Heading1"/>
        <w:tabs>
          <w:tab w:val="left" w:pos="2451"/>
          <w:tab w:val="left" w:pos="4222"/>
          <w:tab w:val="left" w:pos="5993"/>
          <w:tab w:val="left" w:pos="7933"/>
        </w:tabs>
        <w:spacing w:before="162" w:line="317" w:lineRule="exact"/>
        <w:ind w:left="1352"/>
      </w:pPr>
      <w:r>
        <w:t>“19.</w:t>
      </w:r>
      <w:r>
        <w:tab/>
        <w:t>Previous</w:t>
      </w:r>
      <w:r>
        <w:tab/>
        <w:t>sanction</w:t>
      </w:r>
      <w:r>
        <w:tab/>
        <w:t>necessary</w:t>
      </w:r>
      <w:r>
        <w:tab/>
        <w:t>for</w:t>
      </w:r>
    </w:p>
    <w:p w:rsidR="00C73C09" w:rsidRDefault="002F4BB8">
      <w:pPr>
        <w:ind w:left="1352"/>
        <w:rPr>
          <w:sz w:val="28"/>
        </w:rPr>
      </w:pPr>
      <w:r>
        <w:rPr>
          <w:b/>
          <w:sz w:val="28"/>
        </w:rPr>
        <w:t>prosecution</w:t>
      </w:r>
      <w:r>
        <w:rPr>
          <w:sz w:val="28"/>
        </w:rPr>
        <w:t>.—</w:t>
      </w:r>
    </w:p>
    <w:p w:rsidR="00C73C09" w:rsidRDefault="00C73C09">
      <w:pPr>
        <w:pStyle w:val="BodyText"/>
        <w:spacing w:before="1"/>
        <w:jc w:val="left"/>
        <w:rPr>
          <w:sz w:val="35"/>
        </w:rPr>
      </w:pPr>
    </w:p>
    <w:p w:rsidR="00C73C09" w:rsidRDefault="002F4BB8">
      <w:pPr>
        <w:pStyle w:val="BodyText"/>
        <w:ind w:left="2155" w:right="2051"/>
        <w:jc w:val="center"/>
      </w:pPr>
      <w:r>
        <w:t>XXXXXXXXXXXXXXXX</w:t>
      </w:r>
    </w:p>
    <w:p w:rsidR="00C73C09" w:rsidRDefault="00C73C09">
      <w:pPr>
        <w:jc w:val="center"/>
        <w:sectPr w:rsidR="00C73C09">
          <w:pgSz w:w="11910" w:h="16840"/>
          <w:pgMar w:top="1340" w:right="1280" w:bottom="1200" w:left="940" w:header="0" w:footer="1000" w:gutter="0"/>
          <w:cols w:space="720"/>
        </w:sectPr>
      </w:pPr>
    </w:p>
    <w:p w:rsidR="00C73C09" w:rsidRDefault="002F4BB8">
      <w:pPr>
        <w:pStyle w:val="BodyText"/>
        <w:spacing w:before="81"/>
        <w:ind w:left="1352" w:right="964"/>
        <w:jc w:val="left"/>
      </w:pPr>
      <w:r>
        <w:t>(3) Notwithstanding anything contained in the Code of Criminal Procedure, 1973—</w:t>
      </w:r>
    </w:p>
    <w:p w:rsidR="00C73C09" w:rsidRDefault="00C73C09">
      <w:pPr>
        <w:pStyle w:val="BodyText"/>
        <w:spacing w:before="1"/>
        <w:jc w:val="left"/>
        <w:rPr>
          <w:sz w:val="35"/>
        </w:rPr>
      </w:pPr>
    </w:p>
    <w:p w:rsidR="00C73C09" w:rsidRDefault="002F4BB8">
      <w:pPr>
        <w:pStyle w:val="ListParagraph"/>
        <w:numPr>
          <w:ilvl w:val="1"/>
          <w:numId w:val="7"/>
        </w:numPr>
        <w:tabs>
          <w:tab w:val="left" w:pos="2874"/>
        </w:tabs>
        <w:spacing w:before="1"/>
        <w:ind w:right="1811" w:firstLine="0"/>
        <w:jc w:val="both"/>
        <w:rPr>
          <w:sz w:val="28"/>
        </w:rPr>
      </w:pPr>
      <w:r>
        <w:rPr>
          <w:sz w:val="28"/>
        </w:rPr>
        <w:t>no court shall stay the proceedings under this Act on any other ground and no court shall exercise the powers of revision in relation to any interlocutory order passed in inqu</w:t>
      </w:r>
      <w:r>
        <w:rPr>
          <w:sz w:val="28"/>
        </w:rPr>
        <w:t>iry, trial, appeal or other</w:t>
      </w:r>
      <w:r>
        <w:rPr>
          <w:spacing w:val="-2"/>
          <w:sz w:val="28"/>
        </w:rPr>
        <w:t xml:space="preserve"> </w:t>
      </w:r>
      <w:r>
        <w:rPr>
          <w:sz w:val="28"/>
        </w:rPr>
        <w:t>proceedings.”</w:t>
      </w:r>
    </w:p>
    <w:p w:rsidR="00C73C09" w:rsidRDefault="00C73C09">
      <w:pPr>
        <w:pStyle w:val="BodyText"/>
        <w:jc w:val="left"/>
        <w:rPr>
          <w:sz w:val="32"/>
        </w:rPr>
      </w:pPr>
    </w:p>
    <w:p w:rsidR="00C73C09" w:rsidRDefault="00C73C09">
      <w:pPr>
        <w:pStyle w:val="BodyText"/>
        <w:spacing w:before="1"/>
        <w:jc w:val="left"/>
        <w:rPr>
          <w:sz w:val="31"/>
        </w:rPr>
      </w:pPr>
    </w:p>
    <w:p w:rsidR="00C73C09" w:rsidRDefault="002F4BB8">
      <w:pPr>
        <w:pStyle w:val="ListParagraph"/>
        <w:numPr>
          <w:ilvl w:val="0"/>
          <w:numId w:val="14"/>
        </w:numPr>
        <w:tabs>
          <w:tab w:val="left" w:pos="1221"/>
        </w:tabs>
        <w:spacing w:line="480" w:lineRule="auto"/>
        <w:ind w:firstLine="0"/>
        <w:jc w:val="both"/>
        <w:rPr>
          <w:sz w:val="28"/>
        </w:rPr>
      </w:pPr>
      <w:r>
        <w:rPr>
          <w:sz w:val="28"/>
        </w:rPr>
        <w:t>There being difference of opinion amongst different Benches of this Court as well as of all the High Courts, a reference was made to a Three Judge Bench of the Delhi High Court. In the above Three Judge</w:t>
      </w:r>
      <w:r>
        <w:rPr>
          <w:spacing w:val="-41"/>
          <w:sz w:val="28"/>
        </w:rPr>
        <w:t xml:space="preserve"> </w:t>
      </w:r>
      <w:r>
        <w:rPr>
          <w:sz w:val="28"/>
        </w:rPr>
        <w:t>Bench,</w:t>
      </w:r>
      <w:r>
        <w:rPr>
          <w:spacing w:val="-41"/>
          <w:sz w:val="28"/>
        </w:rPr>
        <w:t xml:space="preserve"> </w:t>
      </w:r>
      <w:r>
        <w:rPr>
          <w:sz w:val="28"/>
        </w:rPr>
        <w:t>High</w:t>
      </w:r>
      <w:r>
        <w:rPr>
          <w:spacing w:val="-42"/>
          <w:sz w:val="28"/>
        </w:rPr>
        <w:t xml:space="preserve"> </w:t>
      </w:r>
      <w:r>
        <w:rPr>
          <w:sz w:val="28"/>
        </w:rPr>
        <w:t>Court</w:t>
      </w:r>
      <w:r>
        <w:rPr>
          <w:spacing w:val="-40"/>
          <w:sz w:val="28"/>
        </w:rPr>
        <w:t xml:space="preserve"> </w:t>
      </w:r>
      <w:r>
        <w:rPr>
          <w:sz w:val="28"/>
        </w:rPr>
        <w:t>had</w:t>
      </w:r>
      <w:r>
        <w:rPr>
          <w:spacing w:val="-40"/>
          <w:sz w:val="28"/>
        </w:rPr>
        <w:t xml:space="preserve"> </w:t>
      </w:r>
      <w:r>
        <w:rPr>
          <w:sz w:val="28"/>
        </w:rPr>
        <w:t>held</w:t>
      </w:r>
      <w:r>
        <w:rPr>
          <w:spacing w:val="-42"/>
          <w:sz w:val="28"/>
        </w:rPr>
        <w:t xml:space="preserve"> </w:t>
      </w:r>
      <w:r>
        <w:rPr>
          <w:sz w:val="28"/>
        </w:rPr>
        <w:t>that</w:t>
      </w:r>
      <w:r>
        <w:rPr>
          <w:spacing w:val="-41"/>
          <w:sz w:val="28"/>
        </w:rPr>
        <w:t xml:space="preserve"> </w:t>
      </w:r>
      <w:r>
        <w:rPr>
          <w:sz w:val="28"/>
        </w:rPr>
        <w:t>even</w:t>
      </w:r>
      <w:r>
        <w:rPr>
          <w:spacing w:val="-42"/>
          <w:sz w:val="28"/>
        </w:rPr>
        <w:t xml:space="preserve"> </w:t>
      </w:r>
      <w:r>
        <w:rPr>
          <w:sz w:val="28"/>
        </w:rPr>
        <w:t>if</w:t>
      </w:r>
      <w:r>
        <w:rPr>
          <w:spacing w:val="-42"/>
          <w:sz w:val="28"/>
        </w:rPr>
        <w:t xml:space="preserve"> </w:t>
      </w:r>
      <w:r>
        <w:rPr>
          <w:sz w:val="28"/>
        </w:rPr>
        <w:t>a</w:t>
      </w:r>
      <w:r>
        <w:rPr>
          <w:spacing w:val="-40"/>
          <w:sz w:val="28"/>
        </w:rPr>
        <w:t xml:space="preserve"> </w:t>
      </w:r>
      <w:r>
        <w:rPr>
          <w:sz w:val="28"/>
        </w:rPr>
        <w:t>petition Under Section 482 of the Code of Criminal Procedure</w:t>
      </w:r>
      <w:r>
        <w:rPr>
          <w:spacing w:val="-69"/>
          <w:sz w:val="28"/>
        </w:rPr>
        <w:t xml:space="preserve"> </w:t>
      </w:r>
      <w:r>
        <w:rPr>
          <w:sz w:val="28"/>
        </w:rPr>
        <w:t>or a writ petition Under Article 227 of the Constitution of India is entertained by the High Court under no circumstances an order of stay should be passed</w:t>
      </w:r>
      <w:r>
        <w:rPr>
          <w:spacing w:val="-70"/>
          <w:sz w:val="28"/>
        </w:rPr>
        <w:t xml:space="preserve"> </w:t>
      </w:r>
      <w:r>
        <w:rPr>
          <w:sz w:val="28"/>
        </w:rPr>
        <w:t>rega</w:t>
      </w:r>
      <w:r>
        <w:rPr>
          <w:sz w:val="28"/>
        </w:rPr>
        <w:t xml:space="preserve">rd being had to the prohibition contained in Section 19(3)(c) of the 1988 Act. </w:t>
      </w:r>
      <w:r>
        <w:rPr>
          <w:b/>
          <w:sz w:val="28"/>
        </w:rPr>
        <w:t xml:space="preserve">Justice Adarsh Kumar Goel </w:t>
      </w:r>
      <w:r>
        <w:rPr>
          <w:sz w:val="28"/>
        </w:rPr>
        <w:t>speaking for this Court held that despite Section 19(1)(c), the High Court in an appropriate case can grant stay and laid down following in paragraph</w:t>
      </w:r>
      <w:r>
        <w:rPr>
          <w:spacing w:val="-17"/>
          <w:sz w:val="28"/>
        </w:rPr>
        <w:t xml:space="preserve"> </w:t>
      </w:r>
      <w:r>
        <w:rPr>
          <w:sz w:val="28"/>
        </w:rPr>
        <w:t>2</w:t>
      </w:r>
      <w:r>
        <w:rPr>
          <w:sz w:val="28"/>
        </w:rPr>
        <w:t>8:-</w:t>
      </w:r>
    </w:p>
    <w:p w:rsidR="00C73C09" w:rsidRDefault="002F4BB8">
      <w:pPr>
        <w:pStyle w:val="BodyText"/>
        <w:ind w:left="1352" w:right="1242"/>
      </w:pPr>
      <w:r>
        <w:rPr>
          <w:b/>
        </w:rPr>
        <w:t xml:space="preserve">“28. </w:t>
      </w:r>
      <w:r>
        <w:t>We have thus no hesitation in concluding that the High Court has jurisdiction in an appropriate case to</w:t>
      </w:r>
    </w:p>
    <w:p w:rsidR="00C73C09" w:rsidRDefault="00C73C09">
      <w:pPr>
        <w:sectPr w:rsidR="00C73C09">
          <w:pgSz w:w="11910" w:h="16840"/>
          <w:pgMar w:top="1340" w:right="1280" w:bottom="1200" w:left="940" w:header="0" w:footer="1000" w:gutter="0"/>
          <w:cols w:space="720"/>
        </w:sectPr>
      </w:pPr>
    </w:p>
    <w:p w:rsidR="00C73C09" w:rsidRDefault="002F4BB8">
      <w:pPr>
        <w:pStyle w:val="BodyText"/>
        <w:spacing w:before="81"/>
        <w:ind w:left="1352" w:right="1242"/>
      </w:pPr>
      <w:r>
        <w:t>consider the challenge against an order framing charge and also to grant stay but how such power is to be exercised and when stay ought to be granted needs to be considered further.”</w:t>
      </w:r>
    </w:p>
    <w:p w:rsidR="00C73C09" w:rsidRDefault="00C73C09">
      <w:pPr>
        <w:pStyle w:val="BodyText"/>
        <w:jc w:val="left"/>
        <w:rPr>
          <w:sz w:val="32"/>
        </w:rPr>
      </w:pPr>
    </w:p>
    <w:p w:rsidR="00C73C09" w:rsidRDefault="002F4BB8">
      <w:pPr>
        <w:pStyle w:val="ListParagraph"/>
        <w:numPr>
          <w:ilvl w:val="0"/>
          <w:numId w:val="14"/>
        </w:numPr>
        <w:tabs>
          <w:tab w:val="left" w:pos="1221"/>
        </w:tabs>
        <w:spacing w:before="272" w:line="480" w:lineRule="auto"/>
        <w:ind w:right="158" w:firstLine="0"/>
        <w:jc w:val="both"/>
        <w:rPr>
          <w:sz w:val="28"/>
        </w:rPr>
      </w:pPr>
      <w:r>
        <w:rPr>
          <w:b/>
          <w:sz w:val="28"/>
        </w:rPr>
        <w:t xml:space="preserve">Justice R.F. Nariman </w:t>
      </w:r>
      <w:r>
        <w:rPr>
          <w:sz w:val="28"/>
        </w:rPr>
        <w:t>delivered a concurring opinion</w:t>
      </w:r>
      <w:r>
        <w:rPr>
          <w:spacing w:val="37"/>
          <w:sz w:val="28"/>
        </w:rPr>
        <w:t xml:space="preserve"> </w:t>
      </w:r>
      <w:r>
        <w:rPr>
          <w:sz w:val="28"/>
        </w:rPr>
        <w:t>and</w:t>
      </w:r>
      <w:r>
        <w:rPr>
          <w:spacing w:val="37"/>
          <w:sz w:val="28"/>
        </w:rPr>
        <w:t xml:space="preserve"> </w:t>
      </w:r>
      <w:r>
        <w:rPr>
          <w:sz w:val="28"/>
        </w:rPr>
        <w:t>in</w:t>
      </w:r>
      <w:r>
        <w:rPr>
          <w:spacing w:val="39"/>
          <w:sz w:val="28"/>
        </w:rPr>
        <w:t xml:space="preserve"> </w:t>
      </w:r>
      <w:r>
        <w:rPr>
          <w:sz w:val="28"/>
        </w:rPr>
        <w:t>his</w:t>
      </w:r>
      <w:r>
        <w:rPr>
          <w:spacing w:val="37"/>
          <w:sz w:val="28"/>
        </w:rPr>
        <w:t xml:space="preserve"> </w:t>
      </w:r>
      <w:r>
        <w:rPr>
          <w:sz w:val="28"/>
        </w:rPr>
        <w:t>judgment</w:t>
      </w:r>
      <w:r>
        <w:rPr>
          <w:spacing w:val="40"/>
          <w:sz w:val="28"/>
        </w:rPr>
        <w:t xml:space="preserve"> </w:t>
      </w:r>
      <w:r>
        <w:rPr>
          <w:sz w:val="28"/>
        </w:rPr>
        <w:t>after</w:t>
      </w:r>
      <w:r>
        <w:rPr>
          <w:spacing w:val="37"/>
          <w:sz w:val="28"/>
        </w:rPr>
        <w:t xml:space="preserve"> </w:t>
      </w:r>
      <w:r>
        <w:rPr>
          <w:sz w:val="28"/>
        </w:rPr>
        <w:t>extracting</w:t>
      </w:r>
      <w:r>
        <w:rPr>
          <w:spacing w:val="37"/>
          <w:sz w:val="28"/>
        </w:rPr>
        <w:t xml:space="preserve"> </w:t>
      </w:r>
      <w:r>
        <w:rPr>
          <w:sz w:val="28"/>
        </w:rPr>
        <w:t>Section</w:t>
      </w:r>
    </w:p>
    <w:p w:rsidR="00C73C09" w:rsidRDefault="002F4BB8">
      <w:pPr>
        <w:pStyle w:val="BodyText"/>
        <w:spacing w:before="1" w:line="480" w:lineRule="auto"/>
        <w:ind w:left="500" w:right="157"/>
      </w:pPr>
      <w:r>
        <w:t>19 of Prevention of Corruption Act, 1988 held that Section 19(3)(c) cannot be read as a ban on the maintainability of a petition before a High Court. In paragraph 52 and 54, following has been laid down:-</w:t>
      </w:r>
    </w:p>
    <w:p w:rsidR="00C73C09" w:rsidRDefault="002F4BB8">
      <w:pPr>
        <w:pStyle w:val="BodyText"/>
        <w:ind w:left="1352" w:right="1239"/>
      </w:pPr>
      <w:r>
        <w:rPr>
          <w:b/>
        </w:rPr>
        <w:t xml:space="preserve">“52. </w:t>
      </w:r>
      <w:r>
        <w:t>The question as to wh</w:t>
      </w:r>
      <w:r>
        <w:t>ether the inherent power of a High Court would be available to stay a trial under the Act necessarily leads us to an inquiry as to whether such inherent power sounds in constitutional, as opposed to statutory law. First and foremost, it must be appreciated</w:t>
      </w:r>
      <w:r>
        <w:t xml:space="preserve"> that the High Courts are established by the Constitution and are courts</w:t>
      </w:r>
      <w:r>
        <w:rPr>
          <w:spacing w:val="-23"/>
        </w:rPr>
        <w:t xml:space="preserve"> </w:t>
      </w:r>
      <w:r>
        <w:t>of</w:t>
      </w:r>
      <w:r>
        <w:rPr>
          <w:spacing w:val="-23"/>
        </w:rPr>
        <w:t xml:space="preserve"> </w:t>
      </w:r>
      <w:r>
        <w:t>record</w:t>
      </w:r>
      <w:r>
        <w:rPr>
          <w:spacing w:val="-22"/>
        </w:rPr>
        <w:t xml:space="preserve"> </w:t>
      </w:r>
      <w:r>
        <w:t>which</w:t>
      </w:r>
      <w:r>
        <w:rPr>
          <w:spacing w:val="-22"/>
        </w:rPr>
        <w:t xml:space="preserve"> </w:t>
      </w:r>
      <w:r>
        <w:t>will</w:t>
      </w:r>
      <w:r>
        <w:rPr>
          <w:spacing w:val="-23"/>
        </w:rPr>
        <w:t xml:space="preserve"> </w:t>
      </w:r>
      <w:r>
        <w:t>have</w:t>
      </w:r>
      <w:r>
        <w:rPr>
          <w:spacing w:val="-22"/>
        </w:rPr>
        <w:t xml:space="preserve"> </w:t>
      </w:r>
      <w:r>
        <w:t>all</w:t>
      </w:r>
      <w:r>
        <w:rPr>
          <w:spacing w:val="-22"/>
        </w:rPr>
        <w:t xml:space="preserve"> </w:t>
      </w:r>
      <w:r>
        <w:t>powers of such courts, including the power to punish contempt of themselves (see Article 215). The High Court, being a superior court of record, is entitled to consider questions regarding its own jurisdiction when raised before it. In an instructive passa</w:t>
      </w:r>
      <w:r>
        <w:t xml:space="preserve">ge by a Constitution Bench of this Court in </w:t>
      </w:r>
      <w:r>
        <w:rPr>
          <w:i/>
        </w:rPr>
        <w:t>Powers, Privileges and Immunities of State Legislatures, In re, Special Reference</w:t>
      </w:r>
      <w:r>
        <w:rPr>
          <w:i/>
          <w:spacing w:val="69"/>
        </w:rPr>
        <w:t xml:space="preserve"> </w:t>
      </w:r>
      <w:r>
        <w:rPr>
          <w:i/>
        </w:rPr>
        <w:t>No.</w:t>
      </w:r>
      <w:r>
        <w:rPr>
          <w:i/>
          <w:spacing w:val="71"/>
        </w:rPr>
        <w:t xml:space="preserve"> </w:t>
      </w:r>
      <w:r>
        <w:rPr>
          <w:i/>
        </w:rPr>
        <w:t>1</w:t>
      </w:r>
      <w:r>
        <w:rPr>
          <w:i/>
          <w:spacing w:val="69"/>
        </w:rPr>
        <w:t xml:space="preserve"> </w:t>
      </w:r>
      <w:r>
        <w:rPr>
          <w:i/>
        </w:rPr>
        <w:t>of</w:t>
      </w:r>
      <w:r>
        <w:rPr>
          <w:i/>
          <w:spacing w:val="71"/>
        </w:rPr>
        <w:t xml:space="preserve"> </w:t>
      </w:r>
      <w:r>
        <w:rPr>
          <w:i/>
        </w:rPr>
        <w:t>1964</w:t>
      </w:r>
      <w:r>
        <w:t>,</w:t>
      </w:r>
      <w:r>
        <w:rPr>
          <w:spacing w:val="72"/>
        </w:rPr>
        <w:t xml:space="preserve"> </w:t>
      </w:r>
      <w:r>
        <w:t>Gajendragadkar,</w:t>
      </w:r>
    </w:p>
    <w:p w:rsidR="00C73C09" w:rsidRDefault="002F4BB8">
      <w:pPr>
        <w:pStyle w:val="BodyText"/>
        <w:ind w:left="1352" w:right="1245"/>
      </w:pPr>
      <w:r>
        <w:t>C.J. held: (SCR p. 499 : AIR p. 789, para 138)</w:t>
      </w:r>
    </w:p>
    <w:p w:rsidR="00C73C09" w:rsidRDefault="00C73C09">
      <w:pPr>
        <w:pStyle w:val="BodyText"/>
        <w:spacing w:before="2"/>
        <w:jc w:val="left"/>
      </w:pPr>
    </w:p>
    <w:p w:rsidR="00C73C09" w:rsidRDefault="002F4BB8">
      <w:pPr>
        <w:pStyle w:val="BodyText"/>
        <w:tabs>
          <w:tab w:val="left" w:pos="3051"/>
          <w:tab w:val="left" w:pos="4688"/>
          <w:tab w:val="left" w:pos="5317"/>
          <w:tab w:val="left" w:pos="6114"/>
          <w:tab w:val="left" w:pos="7076"/>
          <w:tab w:val="left" w:pos="7705"/>
        </w:tabs>
        <w:ind w:left="1918" w:right="1810"/>
        <w:jc w:val="left"/>
      </w:pPr>
      <w:r>
        <w:t>“</w:t>
      </w:r>
      <w:r>
        <w:rPr>
          <w:i/>
        </w:rPr>
        <w:t>138</w:t>
      </w:r>
      <w:r>
        <w:t>.</w:t>
      </w:r>
      <w:r>
        <w:tab/>
        <w:t>Besides,</w:t>
      </w:r>
      <w:r>
        <w:tab/>
        <w:t>in</w:t>
      </w:r>
      <w:r>
        <w:tab/>
        <w:t>the</w:t>
      </w:r>
      <w:r>
        <w:tab/>
        <w:t>case</w:t>
      </w:r>
      <w:r>
        <w:tab/>
        <w:t>of</w:t>
      </w:r>
      <w:r>
        <w:tab/>
      </w:r>
      <w:r>
        <w:rPr>
          <w:spacing w:val="-18"/>
        </w:rPr>
        <w:t xml:space="preserve">a </w:t>
      </w:r>
      <w:r>
        <w:t>superior Court of R</w:t>
      </w:r>
      <w:r>
        <w:t>ecord, it is</w:t>
      </w:r>
      <w:r>
        <w:rPr>
          <w:spacing w:val="57"/>
        </w:rPr>
        <w:t xml:space="preserve"> </w:t>
      </w:r>
      <w:r>
        <w:t>for</w:t>
      </w:r>
    </w:p>
    <w:p w:rsidR="00C73C09" w:rsidRDefault="00C73C09">
      <w:pPr>
        <w:sectPr w:rsidR="00C73C09">
          <w:pgSz w:w="11910" w:h="16840"/>
          <w:pgMar w:top="1340" w:right="1280" w:bottom="1200" w:left="940" w:header="0" w:footer="1000" w:gutter="0"/>
          <w:cols w:space="720"/>
        </w:sectPr>
      </w:pPr>
    </w:p>
    <w:p w:rsidR="00C73C09" w:rsidRDefault="002F4BB8">
      <w:pPr>
        <w:pStyle w:val="BodyText"/>
        <w:spacing w:before="81"/>
        <w:ind w:left="1918" w:right="1810"/>
      </w:pPr>
      <w:r>
        <w:t>the court to consider whether any matter falls within its</w:t>
      </w:r>
      <w:r>
        <w:rPr>
          <w:spacing w:val="-113"/>
        </w:rPr>
        <w:t xml:space="preserve"> </w:t>
      </w:r>
      <w:r>
        <w:t>jurisdiction or not. Unlike a Court of limited jurisdiction, the superior court is entitled to determine for itself questions about its own jurisdiction. “Prima fa</w:t>
      </w:r>
      <w:r>
        <w:t>cie”, says Halsbury, ‘no matter is deemed to</w:t>
      </w:r>
      <w:r>
        <w:rPr>
          <w:spacing w:val="-113"/>
        </w:rPr>
        <w:t xml:space="preserve"> </w:t>
      </w:r>
      <w:r>
        <w:t>be beyond the jurisdiction of a superior court unless it is expressly shown to be so, while nothing is within the jurisdiction of an inferior court unless it is expressly shown on the face of the proceedings tha</w:t>
      </w:r>
      <w:r>
        <w:t>t the particular matter is within the cognizance of the particular court’ [</w:t>
      </w:r>
      <w:r>
        <w:rPr>
          <w:i/>
        </w:rPr>
        <w:t>Halsbury’s Laws of England</w:t>
      </w:r>
      <w:r>
        <w:t>, Vol. 9, p. 349].”</w:t>
      </w:r>
    </w:p>
    <w:p w:rsidR="00C73C09" w:rsidRDefault="00C73C09">
      <w:pPr>
        <w:pStyle w:val="BodyText"/>
        <w:spacing w:before="1"/>
        <w:jc w:val="left"/>
      </w:pPr>
    </w:p>
    <w:p w:rsidR="00C73C09" w:rsidRDefault="002F4BB8">
      <w:pPr>
        <w:pStyle w:val="BodyText"/>
        <w:ind w:left="1352" w:right="1239"/>
      </w:pPr>
      <w:r>
        <w:rPr>
          <w:b/>
        </w:rPr>
        <w:t>54.</w:t>
      </w:r>
      <w:r>
        <w:rPr>
          <w:b/>
          <w:spacing w:val="-41"/>
        </w:rPr>
        <w:t xml:space="preserve"> </w:t>
      </w:r>
      <w:r>
        <w:t>It</w:t>
      </w:r>
      <w:r>
        <w:rPr>
          <w:spacing w:val="-41"/>
        </w:rPr>
        <w:t xml:space="preserve"> </w:t>
      </w:r>
      <w:r>
        <w:t>is</w:t>
      </w:r>
      <w:r>
        <w:rPr>
          <w:spacing w:val="-41"/>
        </w:rPr>
        <w:t xml:space="preserve"> </w:t>
      </w:r>
      <w:r>
        <w:t>thus</w:t>
      </w:r>
      <w:r>
        <w:rPr>
          <w:spacing w:val="-41"/>
        </w:rPr>
        <w:t xml:space="preserve"> </w:t>
      </w:r>
      <w:r>
        <w:t>clear</w:t>
      </w:r>
      <w:r>
        <w:rPr>
          <w:spacing w:val="-40"/>
        </w:rPr>
        <w:t xml:space="preserve"> </w:t>
      </w:r>
      <w:r>
        <w:t>that</w:t>
      </w:r>
      <w:r>
        <w:rPr>
          <w:spacing w:val="-42"/>
        </w:rPr>
        <w:t xml:space="preserve"> </w:t>
      </w:r>
      <w:r>
        <w:t>the</w:t>
      </w:r>
      <w:r>
        <w:rPr>
          <w:spacing w:val="-40"/>
        </w:rPr>
        <w:t xml:space="preserve"> </w:t>
      </w:r>
      <w:r>
        <w:t>inherent</w:t>
      </w:r>
      <w:r>
        <w:rPr>
          <w:spacing w:val="-41"/>
        </w:rPr>
        <w:t xml:space="preserve"> </w:t>
      </w:r>
      <w:r>
        <w:t>power of a court set up by the Constitution is a power</w:t>
      </w:r>
      <w:r>
        <w:rPr>
          <w:spacing w:val="-22"/>
        </w:rPr>
        <w:t xml:space="preserve"> </w:t>
      </w:r>
      <w:r>
        <w:t>that</w:t>
      </w:r>
      <w:r>
        <w:rPr>
          <w:spacing w:val="-23"/>
        </w:rPr>
        <w:t xml:space="preserve"> </w:t>
      </w:r>
      <w:r>
        <w:t>inheres</w:t>
      </w:r>
      <w:r>
        <w:rPr>
          <w:spacing w:val="-21"/>
        </w:rPr>
        <w:t xml:space="preserve"> </w:t>
      </w:r>
      <w:r>
        <w:t>in</w:t>
      </w:r>
      <w:r>
        <w:rPr>
          <w:spacing w:val="-23"/>
        </w:rPr>
        <w:t xml:space="preserve"> </w:t>
      </w:r>
      <w:r>
        <w:t>such</w:t>
      </w:r>
      <w:r>
        <w:rPr>
          <w:spacing w:val="-23"/>
        </w:rPr>
        <w:t xml:space="preserve"> </w:t>
      </w:r>
      <w:r>
        <w:t>court</w:t>
      </w:r>
      <w:r>
        <w:rPr>
          <w:spacing w:val="-21"/>
        </w:rPr>
        <w:t xml:space="preserve"> </w:t>
      </w:r>
      <w:r>
        <w:t>because</w:t>
      </w:r>
      <w:r>
        <w:rPr>
          <w:spacing w:val="-22"/>
        </w:rPr>
        <w:t xml:space="preserve"> </w:t>
      </w:r>
      <w:r>
        <w:t>it is</w:t>
      </w:r>
      <w:r>
        <w:t xml:space="preserve"> a superior court of record, and not because it is conferred by the Code of Criminal Procedure. This is a power vested by the Constitution itself, inter alia, under Article 215 as aforestated. Also, as such High Courts have the power, nay, the duty to prot</w:t>
      </w:r>
      <w:r>
        <w:t xml:space="preserve">ect the fundamental rights of citizens under Article 226 of </w:t>
      </w:r>
      <w:r>
        <w:rPr>
          <w:spacing w:val="-2"/>
        </w:rPr>
        <w:t xml:space="preserve">the </w:t>
      </w:r>
      <w:r>
        <w:t>Constitution, the inherent power to do justice in cases involving the liberty of the citizen would also sound in Article 21 of the Constitution. This being the constitutional position, it is c</w:t>
      </w:r>
      <w:r>
        <w:t>lear that Section</w:t>
      </w:r>
      <w:r>
        <w:rPr>
          <w:spacing w:val="-20"/>
        </w:rPr>
        <w:t xml:space="preserve"> </w:t>
      </w:r>
      <w:r>
        <w:t>19(3)(</w:t>
      </w:r>
      <w:r>
        <w:rPr>
          <w:i/>
        </w:rPr>
        <w:t>c</w:t>
      </w:r>
      <w:r>
        <w:t>)</w:t>
      </w:r>
      <w:r>
        <w:rPr>
          <w:spacing w:val="-19"/>
        </w:rPr>
        <w:t xml:space="preserve"> </w:t>
      </w:r>
      <w:r>
        <w:t>cannot</w:t>
      </w:r>
      <w:r>
        <w:rPr>
          <w:spacing w:val="-19"/>
        </w:rPr>
        <w:t xml:space="preserve"> </w:t>
      </w:r>
      <w:r>
        <w:t>be</w:t>
      </w:r>
      <w:r>
        <w:rPr>
          <w:spacing w:val="-19"/>
        </w:rPr>
        <w:t xml:space="preserve"> </w:t>
      </w:r>
      <w:r>
        <w:t>read</w:t>
      </w:r>
      <w:r>
        <w:rPr>
          <w:spacing w:val="-19"/>
        </w:rPr>
        <w:t xml:space="preserve"> </w:t>
      </w:r>
      <w:r>
        <w:t>as</w:t>
      </w:r>
      <w:r>
        <w:rPr>
          <w:spacing w:val="-19"/>
        </w:rPr>
        <w:t xml:space="preserve"> </w:t>
      </w:r>
      <w:r>
        <w:t>a</w:t>
      </w:r>
      <w:r>
        <w:rPr>
          <w:spacing w:val="-19"/>
        </w:rPr>
        <w:t xml:space="preserve"> </w:t>
      </w:r>
      <w:r>
        <w:t>ban</w:t>
      </w:r>
      <w:r>
        <w:rPr>
          <w:spacing w:val="-19"/>
        </w:rPr>
        <w:t xml:space="preserve"> </w:t>
      </w:r>
      <w:r>
        <w:t>on the maintainability of a petition filed before the High Court under Section 482 of the Code of Criminal Procedure, the non obstante clause in Section 19(3) applying only to the  Code  of  Criminal  Procedure…</w:t>
      </w:r>
      <w:r>
        <w:rPr>
          <w:spacing w:val="166"/>
        </w:rPr>
        <w:t xml:space="preserve"> </w:t>
      </w:r>
      <w:r>
        <w:t>”</w:t>
      </w:r>
    </w:p>
    <w:p w:rsidR="00C73C09" w:rsidRDefault="00C73C09">
      <w:pPr>
        <w:sectPr w:rsidR="00C73C09">
          <w:pgSz w:w="11910" w:h="16840"/>
          <w:pgMar w:top="1340" w:right="1280" w:bottom="1200" w:left="940" w:header="0" w:footer="1000" w:gutter="0"/>
          <w:cols w:space="720"/>
        </w:sectPr>
      </w:pPr>
    </w:p>
    <w:p w:rsidR="00C73C09" w:rsidRDefault="002F4BB8">
      <w:pPr>
        <w:pStyle w:val="ListParagraph"/>
        <w:numPr>
          <w:ilvl w:val="0"/>
          <w:numId w:val="14"/>
        </w:numPr>
        <w:tabs>
          <w:tab w:val="left" w:pos="1221"/>
        </w:tabs>
        <w:spacing w:before="81" w:line="480" w:lineRule="auto"/>
        <w:ind w:right="153" w:firstLine="0"/>
        <w:jc w:val="both"/>
        <w:rPr>
          <w:sz w:val="28"/>
        </w:rPr>
      </w:pPr>
      <w:r>
        <w:rPr>
          <w:sz w:val="28"/>
        </w:rPr>
        <w:t>The Delhi High Court’s judgment’s conclusion in paragraph 36(d) was set aside. The Delhi High Court in paragraph 36(d), which judgment was impugned</w:t>
      </w:r>
      <w:r>
        <w:rPr>
          <w:spacing w:val="-69"/>
          <w:sz w:val="28"/>
        </w:rPr>
        <w:t xml:space="preserve"> </w:t>
      </w:r>
      <w:r>
        <w:rPr>
          <w:sz w:val="28"/>
        </w:rPr>
        <w:t>before this Court had laid</w:t>
      </w:r>
      <w:r>
        <w:rPr>
          <w:spacing w:val="-5"/>
          <w:sz w:val="28"/>
        </w:rPr>
        <w:t xml:space="preserve"> </w:t>
      </w:r>
      <w:r>
        <w:rPr>
          <w:sz w:val="28"/>
        </w:rPr>
        <w:t>down:-</w:t>
      </w:r>
    </w:p>
    <w:p w:rsidR="00C73C09" w:rsidRDefault="002F4BB8">
      <w:pPr>
        <w:pStyle w:val="BodyText"/>
        <w:ind w:left="1352" w:right="1244"/>
      </w:pPr>
      <w:r>
        <w:t>“</w:t>
      </w:r>
      <w:r>
        <w:rPr>
          <w:i/>
        </w:rPr>
        <w:t>36</w:t>
      </w:r>
      <w:r>
        <w:t>. In view of our aforesaid discussion, we proceed to answer the referen</w:t>
      </w:r>
      <w:r>
        <w:t>ce on following terms:</w:t>
      </w:r>
    </w:p>
    <w:p w:rsidR="00C73C09" w:rsidRDefault="00C73C09">
      <w:pPr>
        <w:pStyle w:val="BodyText"/>
        <w:spacing w:before="1"/>
        <w:jc w:val="left"/>
      </w:pPr>
    </w:p>
    <w:p w:rsidR="00C73C09" w:rsidRDefault="002F4BB8">
      <w:pPr>
        <w:pStyle w:val="ListParagraph"/>
        <w:numPr>
          <w:ilvl w:val="1"/>
          <w:numId w:val="7"/>
        </w:numPr>
        <w:tabs>
          <w:tab w:val="left" w:pos="2575"/>
        </w:tabs>
        <w:spacing w:line="317" w:lineRule="exact"/>
        <w:ind w:left="2574" w:right="0" w:hanging="657"/>
        <w:jc w:val="both"/>
        <w:rPr>
          <w:sz w:val="28"/>
        </w:rPr>
      </w:pPr>
      <w:r>
        <w:rPr>
          <w:sz w:val="28"/>
        </w:rPr>
        <w:t>Even if a petition under</w:t>
      </w:r>
      <w:r>
        <w:rPr>
          <w:spacing w:val="-86"/>
          <w:sz w:val="28"/>
        </w:rPr>
        <w:t xml:space="preserve"> </w:t>
      </w:r>
      <w:r>
        <w:rPr>
          <w:sz w:val="28"/>
        </w:rPr>
        <w:t>Section</w:t>
      </w:r>
    </w:p>
    <w:p w:rsidR="00C73C09" w:rsidRDefault="002F4BB8">
      <w:pPr>
        <w:pStyle w:val="BodyText"/>
        <w:ind w:left="1918" w:right="1810"/>
      </w:pPr>
      <w:r>
        <w:t>482 of the Code of Criminal Procedure or a writ petition under Article 227 of the Constitution of India is entertained by the High Court under no circumstances an order of stay should be passed regar</w:t>
      </w:r>
      <w:r>
        <w:t>d being had to the prohibition contained in Section 19(3)(</w:t>
      </w:r>
      <w:r>
        <w:rPr>
          <w:i/>
        </w:rPr>
        <w:t>c</w:t>
      </w:r>
      <w:r>
        <w:t>) of</w:t>
      </w:r>
      <w:r>
        <w:rPr>
          <w:spacing w:val="-109"/>
        </w:rPr>
        <w:t xml:space="preserve"> </w:t>
      </w:r>
      <w:r>
        <w:t>the 1988 Act.”</w:t>
      </w:r>
    </w:p>
    <w:p w:rsidR="00C73C09" w:rsidRDefault="00C73C09">
      <w:pPr>
        <w:pStyle w:val="BodyText"/>
        <w:jc w:val="left"/>
        <w:rPr>
          <w:sz w:val="32"/>
        </w:rPr>
      </w:pPr>
    </w:p>
    <w:p w:rsidR="00C73C09" w:rsidRDefault="002F4BB8">
      <w:pPr>
        <w:pStyle w:val="ListParagraph"/>
        <w:numPr>
          <w:ilvl w:val="0"/>
          <w:numId w:val="14"/>
        </w:numPr>
        <w:tabs>
          <w:tab w:val="left" w:pos="1389"/>
        </w:tabs>
        <w:spacing w:before="273" w:line="480" w:lineRule="auto"/>
        <w:ind w:firstLine="0"/>
        <w:jc w:val="both"/>
        <w:rPr>
          <w:sz w:val="28"/>
        </w:rPr>
      </w:pPr>
      <w:r>
        <w:rPr>
          <w:sz w:val="28"/>
        </w:rPr>
        <w:t xml:space="preserve">Justice Nariman ultimately after referring the judgment of </w:t>
      </w:r>
      <w:r>
        <w:rPr>
          <w:b/>
          <w:sz w:val="28"/>
        </w:rPr>
        <w:t xml:space="preserve">L. Chandra Kumar (supra) </w:t>
      </w:r>
      <w:r>
        <w:rPr>
          <w:sz w:val="28"/>
        </w:rPr>
        <w:t>has set aside</w:t>
      </w:r>
      <w:r>
        <w:rPr>
          <w:spacing w:val="-66"/>
          <w:sz w:val="28"/>
        </w:rPr>
        <w:t xml:space="preserve"> </w:t>
      </w:r>
      <w:r>
        <w:rPr>
          <w:sz w:val="28"/>
        </w:rPr>
        <w:t>the conclusion of Delhi High Court in paragraph 36(d).</w:t>
      </w:r>
      <w:r>
        <w:rPr>
          <w:spacing w:val="-72"/>
          <w:sz w:val="28"/>
        </w:rPr>
        <w:t xml:space="preserve"> </w:t>
      </w:r>
      <w:r>
        <w:rPr>
          <w:sz w:val="28"/>
        </w:rPr>
        <w:t>The above judgment, thu</w:t>
      </w:r>
      <w:r>
        <w:rPr>
          <w:sz w:val="28"/>
        </w:rPr>
        <w:t>s, laid down that despite</w:t>
      </w:r>
      <w:r>
        <w:rPr>
          <w:spacing w:val="-69"/>
          <w:sz w:val="28"/>
        </w:rPr>
        <w:t xml:space="preserve"> </w:t>
      </w:r>
      <w:r>
        <w:rPr>
          <w:sz w:val="28"/>
        </w:rPr>
        <w:t>restraint in Section 19(3)(c) of Prevention of Corruption Act, the jurisdiction of the High Court to issue an</w:t>
      </w:r>
      <w:r>
        <w:rPr>
          <w:spacing w:val="-68"/>
          <w:sz w:val="28"/>
        </w:rPr>
        <w:t xml:space="preserve"> </w:t>
      </w:r>
      <w:r>
        <w:rPr>
          <w:sz w:val="28"/>
        </w:rPr>
        <w:t>interim order is not precluded. This Court in the above case has dealt with a situation when a statutory</w:t>
      </w:r>
      <w:r>
        <w:rPr>
          <w:spacing w:val="-72"/>
          <w:sz w:val="28"/>
        </w:rPr>
        <w:t xml:space="preserve"> </w:t>
      </w:r>
      <w:r>
        <w:rPr>
          <w:sz w:val="28"/>
        </w:rPr>
        <w:t>provision, i.e.</w:t>
      </w:r>
      <w:r>
        <w:rPr>
          <w:sz w:val="28"/>
        </w:rPr>
        <w:t>, Section 19(3)(c) of Prevention of Corruption</w:t>
      </w:r>
      <w:r>
        <w:rPr>
          <w:spacing w:val="-67"/>
          <w:sz w:val="28"/>
        </w:rPr>
        <w:t xml:space="preserve"> </w:t>
      </w:r>
      <w:r>
        <w:rPr>
          <w:sz w:val="28"/>
        </w:rPr>
        <w:t>Act creates a specific bar in passing a stay order.</w:t>
      </w:r>
      <w:r>
        <w:rPr>
          <w:spacing w:val="97"/>
          <w:sz w:val="28"/>
        </w:rPr>
        <w:t xml:space="preserve"> </w:t>
      </w:r>
      <w:r>
        <w:rPr>
          <w:sz w:val="28"/>
        </w:rPr>
        <w:t>When</w:t>
      </w:r>
    </w:p>
    <w:p w:rsidR="00C73C09" w:rsidRDefault="00C73C09">
      <w:pPr>
        <w:spacing w:line="480" w:lineRule="auto"/>
        <w:jc w:val="both"/>
        <w:rPr>
          <w:sz w:val="28"/>
        </w:rPr>
        <w:sectPr w:rsidR="00C73C09">
          <w:pgSz w:w="11910" w:h="16840"/>
          <w:pgMar w:top="1340" w:right="1280" w:bottom="1200" w:left="940" w:header="0" w:footer="1000" w:gutter="0"/>
          <w:cols w:space="720"/>
        </w:sectPr>
      </w:pPr>
    </w:p>
    <w:p w:rsidR="00C73C09" w:rsidRDefault="002F4BB8">
      <w:pPr>
        <w:pStyle w:val="BodyText"/>
        <w:spacing w:before="81" w:line="480" w:lineRule="auto"/>
        <w:ind w:left="500" w:right="152"/>
      </w:pPr>
      <w:r>
        <w:t>despite the aforesaid statutory bar, High Court was held to have jurisdiction to pass an interim order,</w:t>
      </w:r>
      <w:r>
        <w:rPr>
          <w:spacing w:val="-68"/>
        </w:rPr>
        <w:t xml:space="preserve"> </w:t>
      </w:r>
      <w:r>
        <w:t>in the present case, we are co</w:t>
      </w:r>
      <w:r>
        <w:t>ncerned in a statutory scheme where there is no express or implied bar in passing an interim order by the High Court.</w:t>
      </w:r>
    </w:p>
    <w:p w:rsidR="00C73C09" w:rsidRDefault="00C73C09">
      <w:pPr>
        <w:pStyle w:val="BodyText"/>
        <w:jc w:val="left"/>
        <w:rPr>
          <w:sz w:val="32"/>
        </w:rPr>
      </w:pPr>
    </w:p>
    <w:p w:rsidR="00C73C09" w:rsidRDefault="002F4BB8">
      <w:pPr>
        <w:pStyle w:val="ListParagraph"/>
        <w:numPr>
          <w:ilvl w:val="0"/>
          <w:numId w:val="14"/>
        </w:numPr>
        <w:tabs>
          <w:tab w:val="left" w:pos="1221"/>
        </w:tabs>
        <w:spacing w:before="273" w:line="480" w:lineRule="auto"/>
        <w:ind w:right="151" w:firstLine="0"/>
        <w:jc w:val="both"/>
        <w:rPr>
          <w:sz w:val="28"/>
        </w:rPr>
      </w:pPr>
      <w:r>
        <w:rPr>
          <w:sz w:val="28"/>
        </w:rPr>
        <w:t>As per Section 5B, a candidate belonging to reserved category, who has made an application to the Scrutiny</w:t>
      </w:r>
      <w:r>
        <w:rPr>
          <w:spacing w:val="-41"/>
          <w:sz w:val="28"/>
        </w:rPr>
        <w:t xml:space="preserve"> </w:t>
      </w:r>
      <w:r>
        <w:rPr>
          <w:sz w:val="28"/>
        </w:rPr>
        <w:t>Committee</w:t>
      </w:r>
      <w:r>
        <w:rPr>
          <w:spacing w:val="-39"/>
          <w:sz w:val="28"/>
        </w:rPr>
        <w:t xml:space="preserve"> </w:t>
      </w:r>
      <w:r>
        <w:rPr>
          <w:sz w:val="28"/>
        </w:rPr>
        <w:t>for</w:t>
      </w:r>
      <w:r>
        <w:rPr>
          <w:spacing w:val="-40"/>
          <w:sz w:val="28"/>
        </w:rPr>
        <w:t xml:space="preserve"> </w:t>
      </w:r>
      <w:r>
        <w:rPr>
          <w:sz w:val="28"/>
        </w:rPr>
        <w:t>issuance</w:t>
      </w:r>
      <w:r>
        <w:rPr>
          <w:spacing w:val="-40"/>
          <w:sz w:val="28"/>
        </w:rPr>
        <w:t xml:space="preserve"> </w:t>
      </w:r>
      <w:r>
        <w:rPr>
          <w:sz w:val="28"/>
        </w:rPr>
        <w:t>of</w:t>
      </w:r>
      <w:r>
        <w:rPr>
          <w:spacing w:val="-40"/>
          <w:sz w:val="28"/>
        </w:rPr>
        <w:t xml:space="preserve"> </w:t>
      </w:r>
      <w:r>
        <w:rPr>
          <w:sz w:val="28"/>
        </w:rPr>
        <w:t>Validity</w:t>
      </w:r>
      <w:r>
        <w:rPr>
          <w:spacing w:val="-40"/>
          <w:sz w:val="28"/>
        </w:rPr>
        <w:t xml:space="preserve"> </w:t>
      </w:r>
      <w:r>
        <w:rPr>
          <w:sz w:val="28"/>
        </w:rPr>
        <w:t>Certificate prior to date of filing of nomination is obliged to submit the certificate within six months from the</w:t>
      </w:r>
      <w:r>
        <w:rPr>
          <w:spacing w:val="-68"/>
          <w:sz w:val="28"/>
        </w:rPr>
        <w:t xml:space="preserve"> </w:t>
      </w:r>
      <w:r>
        <w:rPr>
          <w:sz w:val="28"/>
        </w:rPr>
        <w:t>date of election(now substituted by twelve months),</w:t>
      </w:r>
      <w:r>
        <w:rPr>
          <w:spacing w:val="-66"/>
          <w:sz w:val="28"/>
        </w:rPr>
        <w:t xml:space="preserve"> </w:t>
      </w:r>
      <w:r>
        <w:rPr>
          <w:sz w:val="28"/>
        </w:rPr>
        <w:t>failing which his election shall be deemed to have been terminated retrospectivel</w:t>
      </w:r>
      <w:r>
        <w:rPr>
          <w:sz w:val="28"/>
        </w:rPr>
        <w:t>y. The second proviso to Section 5B creates a deeming fiction, which operates when a person failed to produce the Validity Certificate</w:t>
      </w:r>
      <w:r>
        <w:rPr>
          <w:spacing w:val="-34"/>
          <w:sz w:val="28"/>
        </w:rPr>
        <w:t xml:space="preserve"> </w:t>
      </w:r>
      <w:r>
        <w:rPr>
          <w:sz w:val="28"/>
        </w:rPr>
        <w:t>within</w:t>
      </w:r>
      <w:r>
        <w:rPr>
          <w:spacing w:val="-34"/>
          <w:sz w:val="28"/>
        </w:rPr>
        <w:t xml:space="preserve"> </w:t>
      </w:r>
      <w:r>
        <w:rPr>
          <w:sz w:val="28"/>
        </w:rPr>
        <w:t>a</w:t>
      </w:r>
      <w:r>
        <w:rPr>
          <w:spacing w:val="-34"/>
          <w:sz w:val="28"/>
        </w:rPr>
        <w:t xml:space="preserve"> </w:t>
      </w:r>
      <w:r>
        <w:rPr>
          <w:sz w:val="28"/>
        </w:rPr>
        <w:t>period</w:t>
      </w:r>
      <w:r>
        <w:rPr>
          <w:spacing w:val="-34"/>
          <w:sz w:val="28"/>
        </w:rPr>
        <w:t xml:space="preserve"> </w:t>
      </w:r>
      <w:r>
        <w:rPr>
          <w:sz w:val="28"/>
        </w:rPr>
        <w:t>of</w:t>
      </w:r>
      <w:r>
        <w:rPr>
          <w:spacing w:val="-34"/>
          <w:sz w:val="28"/>
        </w:rPr>
        <w:t xml:space="preserve"> </w:t>
      </w:r>
      <w:r>
        <w:rPr>
          <w:sz w:val="28"/>
        </w:rPr>
        <w:t>six</w:t>
      </w:r>
      <w:r>
        <w:rPr>
          <w:spacing w:val="-34"/>
          <w:sz w:val="28"/>
        </w:rPr>
        <w:t xml:space="preserve"> </w:t>
      </w:r>
      <w:r>
        <w:rPr>
          <w:sz w:val="28"/>
        </w:rPr>
        <w:t>months/twelve</w:t>
      </w:r>
      <w:r>
        <w:rPr>
          <w:spacing w:val="-34"/>
          <w:sz w:val="28"/>
        </w:rPr>
        <w:t xml:space="preserve"> </w:t>
      </w:r>
      <w:r>
        <w:rPr>
          <w:sz w:val="28"/>
        </w:rPr>
        <w:t>months from the date of his election. The present is a case where before expiry of p</w:t>
      </w:r>
      <w:r>
        <w:rPr>
          <w:sz w:val="28"/>
        </w:rPr>
        <w:t>eriod of six months from the date of election, i.e., 23.02.2017, the Caste</w:t>
      </w:r>
      <w:r>
        <w:rPr>
          <w:spacing w:val="-68"/>
          <w:sz w:val="28"/>
        </w:rPr>
        <w:t xml:space="preserve"> </w:t>
      </w:r>
      <w:r>
        <w:rPr>
          <w:sz w:val="28"/>
        </w:rPr>
        <w:t>Scrutiny Committee has rejected the claim of respondent and a writ</w:t>
      </w:r>
      <w:r>
        <w:rPr>
          <w:spacing w:val="-30"/>
          <w:sz w:val="28"/>
        </w:rPr>
        <w:t xml:space="preserve"> </w:t>
      </w:r>
      <w:r>
        <w:rPr>
          <w:sz w:val="28"/>
        </w:rPr>
        <w:t>petition</w:t>
      </w:r>
      <w:r>
        <w:rPr>
          <w:spacing w:val="-30"/>
          <w:sz w:val="28"/>
        </w:rPr>
        <w:t xml:space="preserve"> </w:t>
      </w:r>
      <w:r>
        <w:rPr>
          <w:sz w:val="28"/>
        </w:rPr>
        <w:t>was</w:t>
      </w:r>
      <w:r>
        <w:rPr>
          <w:spacing w:val="-29"/>
          <w:sz w:val="28"/>
        </w:rPr>
        <w:t xml:space="preserve"> </w:t>
      </w:r>
      <w:r>
        <w:rPr>
          <w:sz w:val="28"/>
        </w:rPr>
        <w:t>filed</w:t>
      </w:r>
      <w:r>
        <w:rPr>
          <w:spacing w:val="-29"/>
          <w:sz w:val="28"/>
        </w:rPr>
        <w:t xml:space="preserve"> </w:t>
      </w:r>
      <w:r>
        <w:rPr>
          <w:sz w:val="28"/>
        </w:rPr>
        <w:t>by</w:t>
      </w:r>
      <w:r>
        <w:rPr>
          <w:spacing w:val="-30"/>
          <w:sz w:val="28"/>
        </w:rPr>
        <w:t xml:space="preserve"> </w:t>
      </w:r>
      <w:r>
        <w:rPr>
          <w:sz w:val="28"/>
        </w:rPr>
        <w:t>the</w:t>
      </w:r>
      <w:r>
        <w:rPr>
          <w:spacing w:val="-29"/>
          <w:sz w:val="28"/>
        </w:rPr>
        <w:t xml:space="preserve"> </w:t>
      </w:r>
      <w:r>
        <w:rPr>
          <w:sz w:val="28"/>
        </w:rPr>
        <w:t>respondent</w:t>
      </w:r>
      <w:r>
        <w:rPr>
          <w:spacing w:val="-30"/>
          <w:sz w:val="28"/>
        </w:rPr>
        <w:t xml:space="preserve"> </w:t>
      </w:r>
      <w:r>
        <w:rPr>
          <w:sz w:val="28"/>
        </w:rPr>
        <w:t>before</w:t>
      </w:r>
      <w:r>
        <w:rPr>
          <w:spacing w:val="-30"/>
          <w:sz w:val="28"/>
        </w:rPr>
        <w:t xml:space="preserve"> </w:t>
      </w:r>
      <w:r>
        <w:rPr>
          <w:sz w:val="28"/>
        </w:rPr>
        <w:t>expiry</w:t>
      </w:r>
    </w:p>
    <w:p w:rsidR="00C73C09" w:rsidRDefault="00C73C09">
      <w:pPr>
        <w:spacing w:line="480" w:lineRule="auto"/>
        <w:jc w:val="both"/>
        <w:rPr>
          <w:sz w:val="28"/>
        </w:rPr>
        <w:sectPr w:rsidR="00C73C09">
          <w:pgSz w:w="11910" w:h="16840"/>
          <w:pgMar w:top="1340" w:right="1280" w:bottom="1200" w:left="940" w:header="0" w:footer="1000" w:gutter="0"/>
          <w:cols w:space="720"/>
        </w:sectPr>
      </w:pPr>
    </w:p>
    <w:p w:rsidR="00C73C09" w:rsidRDefault="002F4BB8">
      <w:pPr>
        <w:pStyle w:val="BodyText"/>
        <w:spacing w:before="81" w:line="480" w:lineRule="auto"/>
        <w:ind w:left="500" w:right="152"/>
      </w:pPr>
      <w:r>
        <w:t>of</w:t>
      </w:r>
      <w:r>
        <w:rPr>
          <w:spacing w:val="-25"/>
        </w:rPr>
        <w:t xml:space="preserve"> </w:t>
      </w:r>
      <w:r>
        <w:t>period</w:t>
      </w:r>
      <w:r>
        <w:rPr>
          <w:spacing w:val="-24"/>
        </w:rPr>
        <w:t xml:space="preserve"> </w:t>
      </w:r>
      <w:r>
        <w:t>of</w:t>
      </w:r>
      <w:r>
        <w:rPr>
          <w:spacing w:val="-24"/>
        </w:rPr>
        <w:t xml:space="preserve"> </w:t>
      </w:r>
      <w:r>
        <w:t>six</w:t>
      </w:r>
      <w:r>
        <w:rPr>
          <w:spacing w:val="-24"/>
        </w:rPr>
        <w:t xml:space="preserve"> </w:t>
      </w:r>
      <w:r>
        <w:t>months</w:t>
      </w:r>
      <w:r>
        <w:rPr>
          <w:spacing w:val="-25"/>
        </w:rPr>
        <w:t xml:space="preserve"> </w:t>
      </w:r>
      <w:r>
        <w:t>and</w:t>
      </w:r>
      <w:r>
        <w:rPr>
          <w:spacing w:val="-24"/>
        </w:rPr>
        <w:t xml:space="preserve"> </w:t>
      </w:r>
      <w:r>
        <w:t>the</w:t>
      </w:r>
      <w:r>
        <w:rPr>
          <w:spacing w:val="-24"/>
        </w:rPr>
        <w:t xml:space="preserve"> </w:t>
      </w:r>
      <w:r>
        <w:t>High</w:t>
      </w:r>
      <w:r>
        <w:rPr>
          <w:spacing w:val="-24"/>
        </w:rPr>
        <w:t xml:space="preserve"> </w:t>
      </w:r>
      <w:r>
        <w:t>Court</w:t>
      </w:r>
      <w:r>
        <w:rPr>
          <w:spacing w:val="-24"/>
        </w:rPr>
        <w:t xml:space="preserve"> </w:t>
      </w:r>
      <w:r>
        <w:t>also</w:t>
      </w:r>
      <w:r>
        <w:rPr>
          <w:spacing w:val="-25"/>
        </w:rPr>
        <w:t xml:space="preserve"> </w:t>
      </w:r>
      <w:r>
        <w:t>granted an interim order on 18.08.2017, i.e., within a period of six months, after expiry of which the deeming fiction was to come into existence. The interim order was passed by the High Court before a deeming fiction of termination of election retro</w:t>
      </w:r>
      <w:r>
        <w:t>spectively came into operation. The consequence of non-filing of Validity Certificate</w:t>
      </w:r>
      <w:r>
        <w:rPr>
          <w:spacing w:val="-29"/>
        </w:rPr>
        <w:t xml:space="preserve"> </w:t>
      </w:r>
      <w:r>
        <w:t>within</w:t>
      </w:r>
      <w:r>
        <w:rPr>
          <w:spacing w:val="-28"/>
        </w:rPr>
        <w:t xml:space="preserve"> </w:t>
      </w:r>
      <w:r>
        <w:t>a</w:t>
      </w:r>
      <w:r>
        <w:rPr>
          <w:spacing w:val="-29"/>
        </w:rPr>
        <w:t xml:space="preserve"> </w:t>
      </w:r>
      <w:r>
        <w:t>period</w:t>
      </w:r>
      <w:r>
        <w:rPr>
          <w:spacing w:val="-30"/>
        </w:rPr>
        <w:t xml:space="preserve"> </w:t>
      </w:r>
      <w:r>
        <w:t>of</w:t>
      </w:r>
      <w:r>
        <w:rPr>
          <w:spacing w:val="-30"/>
        </w:rPr>
        <w:t xml:space="preserve"> </w:t>
      </w:r>
      <w:r>
        <w:t>six</w:t>
      </w:r>
      <w:r>
        <w:rPr>
          <w:spacing w:val="-29"/>
        </w:rPr>
        <w:t xml:space="preserve"> </w:t>
      </w:r>
      <w:r>
        <w:t>months</w:t>
      </w:r>
      <w:r>
        <w:rPr>
          <w:spacing w:val="-30"/>
        </w:rPr>
        <w:t xml:space="preserve"> </w:t>
      </w:r>
      <w:r>
        <w:t>was</w:t>
      </w:r>
      <w:r>
        <w:rPr>
          <w:spacing w:val="-29"/>
        </w:rPr>
        <w:t xml:space="preserve"> </w:t>
      </w:r>
      <w:r>
        <w:t>postponed rather interdicted by the interim order of the High Court. The jurisdiction of the High Court to pass the above interim order dated 18.08.2017 is questioned by the appellants. Caste Scrutiny Committee, which is a statutory authority constituted u</w:t>
      </w:r>
      <w:r>
        <w:t>nder State enactment to verify the caste claimed by citizens, in event, illegally rejects the claim of citizen, does the citizen has no right to seek judicial remedy? Can the illegal</w:t>
      </w:r>
      <w:r>
        <w:rPr>
          <w:spacing w:val="-25"/>
        </w:rPr>
        <w:t xml:space="preserve"> </w:t>
      </w:r>
      <w:r>
        <w:t>rejection</w:t>
      </w:r>
      <w:r>
        <w:rPr>
          <w:spacing w:val="-24"/>
        </w:rPr>
        <w:t xml:space="preserve"> </w:t>
      </w:r>
      <w:r>
        <w:t>of</w:t>
      </w:r>
      <w:r>
        <w:rPr>
          <w:spacing w:val="-24"/>
        </w:rPr>
        <w:t xml:space="preserve"> </w:t>
      </w:r>
      <w:r>
        <w:t>caste</w:t>
      </w:r>
      <w:r>
        <w:rPr>
          <w:spacing w:val="-24"/>
        </w:rPr>
        <w:t xml:space="preserve"> </w:t>
      </w:r>
      <w:r>
        <w:t>claim</w:t>
      </w:r>
      <w:r>
        <w:rPr>
          <w:spacing w:val="-25"/>
        </w:rPr>
        <w:t xml:space="preserve"> </w:t>
      </w:r>
      <w:r>
        <w:t>of</w:t>
      </w:r>
      <w:r>
        <w:rPr>
          <w:spacing w:val="-24"/>
        </w:rPr>
        <w:t xml:space="preserve"> </w:t>
      </w:r>
      <w:r>
        <w:t>a</w:t>
      </w:r>
      <w:r>
        <w:rPr>
          <w:spacing w:val="-24"/>
        </w:rPr>
        <w:t xml:space="preserve"> </w:t>
      </w:r>
      <w:r>
        <w:t>citizen</w:t>
      </w:r>
      <w:r>
        <w:rPr>
          <w:spacing w:val="-24"/>
        </w:rPr>
        <w:t xml:space="preserve"> </w:t>
      </w:r>
      <w:r>
        <w:t>is</w:t>
      </w:r>
      <w:r>
        <w:rPr>
          <w:spacing w:val="-24"/>
        </w:rPr>
        <w:t xml:space="preserve"> </w:t>
      </w:r>
      <w:r>
        <w:t>a</w:t>
      </w:r>
      <w:r>
        <w:rPr>
          <w:spacing w:val="-21"/>
        </w:rPr>
        <w:t xml:space="preserve"> </w:t>
      </w:r>
      <w:r>
        <w:rPr>
          <w:b/>
        </w:rPr>
        <w:t xml:space="preserve">fait accompli </w:t>
      </w:r>
      <w:r>
        <w:t xml:space="preserve">after expiry of </w:t>
      </w:r>
      <w:r>
        <w:t>period of six months? When a citizen has right to judicial review against any decision of statutory authority, the High Court in exercise of judicial review had every jurisdiction to maintain the status quo so as to by lapse of time,</w:t>
      </w:r>
      <w:r>
        <w:rPr>
          <w:spacing w:val="-72"/>
        </w:rPr>
        <w:t xml:space="preserve"> </w:t>
      </w:r>
      <w:r>
        <w:t>the</w:t>
      </w:r>
    </w:p>
    <w:p w:rsidR="00C73C09" w:rsidRDefault="00C73C09">
      <w:pPr>
        <w:spacing w:line="480" w:lineRule="auto"/>
        <w:sectPr w:rsidR="00C73C09">
          <w:pgSz w:w="11910" w:h="16840"/>
          <w:pgMar w:top="1340" w:right="1280" w:bottom="1200" w:left="940" w:header="0" w:footer="1000" w:gutter="0"/>
          <w:cols w:space="720"/>
        </w:sectPr>
      </w:pPr>
    </w:p>
    <w:p w:rsidR="00C73C09" w:rsidRDefault="002F4BB8">
      <w:pPr>
        <w:pStyle w:val="BodyText"/>
        <w:spacing w:before="81" w:line="480" w:lineRule="auto"/>
        <w:ind w:left="500" w:right="152"/>
      </w:pPr>
      <w:r>
        <w:t>petition may not be infructuous. The interim order</w:t>
      </w:r>
      <w:r>
        <w:rPr>
          <w:spacing w:val="-71"/>
        </w:rPr>
        <w:t xml:space="preserve"> </w:t>
      </w:r>
      <w:r>
        <w:t>can always be passed by a High Court in exercise of writ jurisdiction to maintain the status quo so that at</w:t>
      </w:r>
      <w:r>
        <w:rPr>
          <w:spacing w:val="-65"/>
        </w:rPr>
        <w:t xml:space="preserve"> </w:t>
      </w:r>
      <w:r>
        <w:t>the time</w:t>
      </w:r>
      <w:r>
        <w:rPr>
          <w:spacing w:val="-27"/>
        </w:rPr>
        <w:t xml:space="preserve"> </w:t>
      </w:r>
      <w:r>
        <w:t>of</w:t>
      </w:r>
      <w:r>
        <w:rPr>
          <w:spacing w:val="-27"/>
        </w:rPr>
        <w:t xml:space="preserve"> </w:t>
      </w:r>
      <w:r>
        <w:t>final</w:t>
      </w:r>
      <w:r>
        <w:rPr>
          <w:spacing w:val="-26"/>
        </w:rPr>
        <w:t xml:space="preserve"> </w:t>
      </w:r>
      <w:r>
        <w:t>decision</w:t>
      </w:r>
      <w:r>
        <w:rPr>
          <w:spacing w:val="-27"/>
        </w:rPr>
        <w:t xml:space="preserve"> </w:t>
      </w:r>
      <w:r>
        <w:t>of</w:t>
      </w:r>
      <w:r>
        <w:rPr>
          <w:spacing w:val="-27"/>
        </w:rPr>
        <w:t xml:space="preserve"> </w:t>
      </w:r>
      <w:r>
        <w:t>the</w:t>
      </w:r>
      <w:r>
        <w:rPr>
          <w:spacing w:val="-26"/>
        </w:rPr>
        <w:t xml:space="preserve"> </w:t>
      </w:r>
      <w:r>
        <w:t>writ</w:t>
      </w:r>
      <w:r>
        <w:rPr>
          <w:spacing w:val="-27"/>
        </w:rPr>
        <w:t xml:space="preserve"> </w:t>
      </w:r>
      <w:r>
        <w:t>petition,</w:t>
      </w:r>
      <w:r>
        <w:rPr>
          <w:spacing w:val="-26"/>
        </w:rPr>
        <w:t xml:space="preserve"> </w:t>
      </w:r>
      <w:r>
        <w:t>the</w:t>
      </w:r>
      <w:r>
        <w:rPr>
          <w:spacing w:val="-27"/>
        </w:rPr>
        <w:t xml:space="preserve"> </w:t>
      </w:r>
      <w:r>
        <w:t>relief may not become</w:t>
      </w:r>
      <w:r>
        <w:rPr>
          <w:spacing w:val="-4"/>
        </w:rPr>
        <w:t xml:space="preserve"> </w:t>
      </w:r>
      <w:r>
        <w:t>infructuous.</w:t>
      </w:r>
    </w:p>
    <w:p w:rsidR="00C73C09" w:rsidRDefault="00C73C09">
      <w:pPr>
        <w:pStyle w:val="BodyText"/>
        <w:jc w:val="left"/>
        <w:rPr>
          <w:sz w:val="32"/>
        </w:rPr>
      </w:pPr>
    </w:p>
    <w:p w:rsidR="00C73C09" w:rsidRDefault="002F4BB8">
      <w:pPr>
        <w:pStyle w:val="ListParagraph"/>
        <w:numPr>
          <w:ilvl w:val="0"/>
          <w:numId w:val="14"/>
        </w:numPr>
        <w:tabs>
          <w:tab w:val="left" w:pos="1221"/>
        </w:tabs>
        <w:spacing w:before="273" w:line="480" w:lineRule="auto"/>
        <w:ind w:firstLine="0"/>
        <w:jc w:val="both"/>
        <w:rPr>
          <w:sz w:val="28"/>
        </w:rPr>
      </w:pPr>
      <w:r>
        <w:rPr>
          <w:sz w:val="28"/>
        </w:rPr>
        <w:t>We are c</w:t>
      </w:r>
      <w:r>
        <w:rPr>
          <w:sz w:val="28"/>
        </w:rPr>
        <w:t>onscious of the fact that the High Court has</w:t>
      </w:r>
      <w:r>
        <w:rPr>
          <w:spacing w:val="-29"/>
          <w:sz w:val="28"/>
        </w:rPr>
        <w:t xml:space="preserve"> </w:t>
      </w:r>
      <w:r>
        <w:rPr>
          <w:sz w:val="28"/>
        </w:rPr>
        <w:t>to</w:t>
      </w:r>
      <w:r>
        <w:rPr>
          <w:spacing w:val="-30"/>
          <w:sz w:val="28"/>
        </w:rPr>
        <w:t xml:space="preserve"> </w:t>
      </w:r>
      <w:r>
        <w:rPr>
          <w:sz w:val="28"/>
        </w:rPr>
        <w:t>exercise</w:t>
      </w:r>
      <w:r>
        <w:rPr>
          <w:spacing w:val="-30"/>
          <w:sz w:val="28"/>
        </w:rPr>
        <w:t xml:space="preserve"> </w:t>
      </w:r>
      <w:r>
        <w:rPr>
          <w:sz w:val="28"/>
        </w:rPr>
        <w:t>jurisdiction</w:t>
      </w:r>
      <w:r>
        <w:rPr>
          <w:spacing w:val="-30"/>
          <w:sz w:val="28"/>
        </w:rPr>
        <w:t xml:space="preserve"> </w:t>
      </w:r>
      <w:r>
        <w:rPr>
          <w:sz w:val="28"/>
        </w:rPr>
        <w:t>under</w:t>
      </w:r>
      <w:r>
        <w:rPr>
          <w:spacing w:val="-29"/>
          <w:sz w:val="28"/>
        </w:rPr>
        <w:t xml:space="preserve"> </w:t>
      </w:r>
      <w:r>
        <w:rPr>
          <w:sz w:val="28"/>
        </w:rPr>
        <w:t>Article</w:t>
      </w:r>
      <w:r>
        <w:rPr>
          <w:spacing w:val="-29"/>
          <w:sz w:val="28"/>
        </w:rPr>
        <w:t xml:space="preserve"> </w:t>
      </w:r>
      <w:r>
        <w:rPr>
          <w:sz w:val="28"/>
        </w:rPr>
        <w:t>226</w:t>
      </w:r>
      <w:r>
        <w:rPr>
          <w:spacing w:val="-30"/>
          <w:sz w:val="28"/>
        </w:rPr>
        <w:t xml:space="preserve"> </w:t>
      </w:r>
      <w:r>
        <w:rPr>
          <w:sz w:val="28"/>
        </w:rPr>
        <w:t>with</w:t>
      </w:r>
      <w:r>
        <w:rPr>
          <w:spacing w:val="-28"/>
          <w:sz w:val="28"/>
        </w:rPr>
        <w:t xml:space="preserve"> </w:t>
      </w:r>
      <w:r>
        <w:rPr>
          <w:sz w:val="28"/>
        </w:rPr>
        <w:t xml:space="preserve">due regard to the legislative intent manifested by provisions of enactment. A Nine Judges Constitution Bench in </w:t>
      </w:r>
      <w:r>
        <w:rPr>
          <w:b/>
          <w:sz w:val="28"/>
        </w:rPr>
        <w:t>Mafatlal Industries Ltd. and Others Vs.</w:t>
      </w:r>
      <w:r>
        <w:rPr>
          <w:b/>
          <w:spacing w:val="-68"/>
          <w:sz w:val="28"/>
        </w:rPr>
        <w:t xml:space="preserve"> </w:t>
      </w:r>
      <w:r>
        <w:rPr>
          <w:b/>
          <w:sz w:val="28"/>
        </w:rPr>
        <w:t xml:space="preserve">Union of India and Others, (1997) 5 SCC 536 </w:t>
      </w:r>
      <w:r>
        <w:rPr>
          <w:sz w:val="28"/>
        </w:rPr>
        <w:t>had laid down such preposition in paragraph 108 in following</w:t>
      </w:r>
      <w:r>
        <w:rPr>
          <w:spacing w:val="-70"/>
          <w:sz w:val="28"/>
        </w:rPr>
        <w:t xml:space="preserve"> </w:t>
      </w:r>
      <w:r>
        <w:rPr>
          <w:sz w:val="28"/>
        </w:rPr>
        <w:t>words:-</w:t>
      </w:r>
    </w:p>
    <w:p w:rsidR="00C73C09" w:rsidRDefault="002F4BB8">
      <w:pPr>
        <w:tabs>
          <w:tab w:val="right" w:pos="4716"/>
        </w:tabs>
        <w:spacing w:before="161"/>
        <w:ind w:right="3615"/>
        <w:jc w:val="right"/>
        <w:rPr>
          <w:sz w:val="28"/>
        </w:rPr>
      </w:pPr>
      <w:r>
        <w:rPr>
          <w:sz w:val="28"/>
        </w:rPr>
        <w:t>“</w:t>
      </w:r>
      <w:r>
        <w:rPr>
          <w:b/>
          <w:sz w:val="28"/>
        </w:rPr>
        <w:t>108.</w:t>
      </w:r>
      <w:r>
        <w:rPr>
          <w:b/>
          <w:sz w:val="28"/>
        </w:rPr>
        <w:tab/>
      </w:r>
      <w:r>
        <w:rPr>
          <w:sz w:val="28"/>
        </w:rPr>
        <w:t>XXXXXXXXXXXXXX</w:t>
      </w:r>
    </w:p>
    <w:p w:rsidR="00C73C09" w:rsidRDefault="002F4BB8">
      <w:pPr>
        <w:pStyle w:val="BodyText"/>
        <w:spacing w:before="398"/>
        <w:ind w:right="3613"/>
        <w:jc w:val="right"/>
      </w:pPr>
      <w:r>
        <w:rPr>
          <w:spacing w:val="-1"/>
        </w:rPr>
        <w:t>XXXXXXXXXXXXXX</w:t>
      </w:r>
    </w:p>
    <w:p w:rsidR="00C73C09" w:rsidRDefault="002F4BB8">
      <w:pPr>
        <w:pStyle w:val="ListParagraph"/>
        <w:numPr>
          <w:ilvl w:val="0"/>
          <w:numId w:val="4"/>
        </w:numPr>
        <w:tabs>
          <w:tab w:val="left" w:pos="1858"/>
        </w:tabs>
        <w:spacing w:before="396"/>
        <w:ind w:right="1242" w:firstLine="0"/>
        <w:jc w:val="both"/>
        <w:rPr>
          <w:sz w:val="28"/>
        </w:rPr>
      </w:pPr>
      <w:r>
        <w:rPr>
          <w:sz w:val="28"/>
        </w:rPr>
        <w:t>………………………So far as the jurisdiction of the High Courts under Article 226 of the Constitution — or of this C</w:t>
      </w:r>
      <w:r>
        <w:rPr>
          <w:sz w:val="28"/>
        </w:rPr>
        <w:t>ourt under Article 32 — is concerned, it remains unaffected by the provisions of the Act. Even so, the Court would, while exercising the jurisdiction under the said articles, have due regard to the legislative intent manifested by the provisions of the Act</w:t>
      </w:r>
      <w:r>
        <w:rPr>
          <w:sz w:val="28"/>
        </w:rPr>
        <w:t>. The writ petition would naturally be considered and disposed of in the light of and</w:t>
      </w:r>
      <w:r>
        <w:rPr>
          <w:spacing w:val="57"/>
          <w:sz w:val="28"/>
        </w:rPr>
        <w:t xml:space="preserve"> </w:t>
      </w:r>
      <w:r>
        <w:rPr>
          <w:sz w:val="28"/>
        </w:rPr>
        <w:t>in</w:t>
      </w:r>
      <w:r>
        <w:rPr>
          <w:spacing w:val="57"/>
          <w:sz w:val="28"/>
        </w:rPr>
        <w:t xml:space="preserve"> </w:t>
      </w:r>
      <w:r>
        <w:rPr>
          <w:sz w:val="28"/>
        </w:rPr>
        <w:t>accordance</w:t>
      </w:r>
      <w:r>
        <w:rPr>
          <w:spacing w:val="57"/>
          <w:sz w:val="28"/>
        </w:rPr>
        <w:t xml:space="preserve"> </w:t>
      </w:r>
      <w:r>
        <w:rPr>
          <w:sz w:val="28"/>
        </w:rPr>
        <w:t>with</w:t>
      </w:r>
      <w:r>
        <w:rPr>
          <w:spacing w:val="57"/>
          <w:sz w:val="28"/>
        </w:rPr>
        <w:t xml:space="preserve"> </w:t>
      </w:r>
      <w:r>
        <w:rPr>
          <w:sz w:val="28"/>
        </w:rPr>
        <w:t>the</w:t>
      </w:r>
      <w:r>
        <w:rPr>
          <w:spacing w:val="60"/>
          <w:sz w:val="28"/>
        </w:rPr>
        <w:t xml:space="preserve"> </w:t>
      </w:r>
      <w:r>
        <w:rPr>
          <w:sz w:val="28"/>
        </w:rPr>
        <w:t>provisions</w:t>
      </w:r>
      <w:r>
        <w:rPr>
          <w:spacing w:val="57"/>
          <w:sz w:val="28"/>
        </w:rPr>
        <w:t xml:space="preserve"> </w:t>
      </w:r>
      <w:r>
        <w:rPr>
          <w:sz w:val="28"/>
        </w:rPr>
        <w:t>of</w:t>
      </w:r>
    </w:p>
    <w:p w:rsidR="00C73C09" w:rsidRDefault="00C73C09">
      <w:pPr>
        <w:jc w:val="both"/>
        <w:rPr>
          <w:sz w:val="28"/>
        </w:rPr>
        <w:sectPr w:rsidR="00C73C09">
          <w:pgSz w:w="11910" w:h="16840"/>
          <w:pgMar w:top="1340" w:right="1280" w:bottom="1200" w:left="940" w:header="0" w:footer="1000" w:gutter="0"/>
          <w:cols w:space="720"/>
        </w:sectPr>
      </w:pPr>
    </w:p>
    <w:p w:rsidR="00C73C09" w:rsidRDefault="002F4BB8">
      <w:pPr>
        <w:pStyle w:val="BodyText"/>
        <w:spacing w:before="81"/>
        <w:ind w:left="1352" w:right="1240"/>
      </w:pPr>
      <w:r>
        <w:t xml:space="preserve">Section 11-B. This is for the reason that the power under Article 226 has to be exercised to effectuate the regime </w:t>
      </w:r>
      <w:r>
        <w:t>of law and not for abrogating it. Even while acting in exercise of the said constitutional</w:t>
      </w:r>
      <w:r>
        <w:rPr>
          <w:spacing w:val="-33"/>
        </w:rPr>
        <w:t xml:space="preserve"> </w:t>
      </w:r>
      <w:r>
        <w:t>power,</w:t>
      </w:r>
      <w:r>
        <w:rPr>
          <w:spacing w:val="-32"/>
        </w:rPr>
        <w:t xml:space="preserve"> </w:t>
      </w:r>
      <w:r>
        <w:t>the</w:t>
      </w:r>
      <w:r>
        <w:rPr>
          <w:spacing w:val="-31"/>
        </w:rPr>
        <w:t xml:space="preserve"> </w:t>
      </w:r>
      <w:r>
        <w:t>High</w:t>
      </w:r>
      <w:r>
        <w:rPr>
          <w:spacing w:val="-32"/>
        </w:rPr>
        <w:t xml:space="preserve"> </w:t>
      </w:r>
      <w:r>
        <w:t>Court</w:t>
      </w:r>
      <w:r>
        <w:rPr>
          <w:spacing w:val="-33"/>
        </w:rPr>
        <w:t xml:space="preserve"> </w:t>
      </w:r>
      <w:r>
        <w:t>cannot ignore the law nor can it override it. The power under Article 226 is conceived to serve</w:t>
      </w:r>
      <w:r>
        <w:rPr>
          <w:spacing w:val="-20"/>
        </w:rPr>
        <w:t xml:space="preserve"> </w:t>
      </w:r>
      <w:r>
        <w:t>the</w:t>
      </w:r>
      <w:r>
        <w:rPr>
          <w:spacing w:val="-19"/>
        </w:rPr>
        <w:t xml:space="preserve"> </w:t>
      </w:r>
      <w:r>
        <w:t>ends</w:t>
      </w:r>
      <w:r>
        <w:rPr>
          <w:spacing w:val="-19"/>
        </w:rPr>
        <w:t xml:space="preserve"> </w:t>
      </w:r>
      <w:r>
        <w:t>of</w:t>
      </w:r>
      <w:r>
        <w:rPr>
          <w:spacing w:val="-19"/>
        </w:rPr>
        <w:t xml:space="preserve"> </w:t>
      </w:r>
      <w:r>
        <w:t>law</w:t>
      </w:r>
      <w:r>
        <w:rPr>
          <w:spacing w:val="-20"/>
        </w:rPr>
        <w:t xml:space="preserve"> </w:t>
      </w:r>
      <w:r>
        <w:t>and</w:t>
      </w:r>
      <w:r>
        <w:rPr>
          <w:spacing w:val="-19"/>
        </w:rPr>
        <w:t xml:space="preserve"> </w:t>
      </w:r>
      <w:r>
        <w:t>not</w:t>
      </w:r>
      <w:r>
        <w:rPr>
          <w:spacing w:val="-21"/>
        </w:rPr>
        <w:t xml:space="preserve"> </w:t>
      </w:r>
      <w:r>
        <w:t>to</w:t>
      </w:r>
      <w:r>
        <w:rPr>
          <w:spacing w:val="-19"/>
        </w:rPr>
        <w:t xml:space="preserve"> </w:t>
      </w:r>
      <w:r>
        <w:t>transgress them.”</w:t>
      </w:r>
    </w:p>
    <w:p w:rsidR="00C73C09" w:rsidRDefault="00C73C09">
      <w:pPr>
        <w:pStyle w:val="BodyText"/>
        <w:jc w:val="left"/>
        <w:rPr>
          <w:sz w:val="32"/>
        </w:rPr>
      </w:pPr>
    </w:p>
    <w:p w:rsidR="00C73C09" w:rsidRDefault="00C73C09">
      <w:pPr>
        <w:pStyle w:val="BodyText"/>
        <w:spacing w:before="6"/>
        <w:jc w:val="left"/>
      </w:pPr>
    </w:p>
    <w:p w:rsidR="00C73C09" w:rsidRDefault="002F4BB8">
      <w:pPr>
        <w:pStyle w:val="ListParagraph"/>
        <w:numPr>
          <w:ilvl w:val="0"/>
          <w:numId w:val="14"/>
        </w:numPr>
        <w:tabs>
          <w:tab w:val="left" w:pos="1221"/>
        </w:tabs>
        <w:spacing w:line="480" w:lineRule="auto"/>
        <w:ind w:right="155" w:firstLine="0"/>
        <w:jc w:val="both"/>
        <w:rPr>
          <w:sz w:val="28"/>
        </w:rPr>
      </w:pPr>
      <w:r>
        <w:rPr>
          <w:sz w:val="28"/>
        </w:rPr>
        <w:t>Learned counsel for the appellant has laid great emphasis on the Full Bench Judgment of the Bombay</w:t>
      </w:r>
      <w:r>
        <w:rPr>
          <w:spacing w:val="-69"/>
          <w:sz w:val="28"/>
        </w:rPr>
        <w:t xml:space="preserve"> </w:t>
      </w:r>
      <w:r>
        <w:rPr>
          <w:sz w:val="28"/>
        </w:rPr>
        <w:t xml:space="preserve">High Court in </w:t>
      </w:r>
      <w:r>
        <w:rPr>
          <w:b/>
          <w:sz w:val="28"/>
        </w:rPr>
        <w:t xml:space="preserve">Anant H. Ulahalkar and Ors. (supra). </w:t>
      </w:r>
      <w:r>
        <w:rPr>
          <w:sz w:val="28"/>
        </w:rPr>
        <w:t>The three questions, which were referred before the Full Bench were as</w:t>
      </w:r>
      <w:r>
        <w:rPr>
          <w:spacing w:val="-4"/>
          <w:sz w:val="28"/>
        </w:rPr>
        <w:t xml:space="preserve"> </w:t>
      </w:r>
      <w:r>
        <w:rPr>
          <w:sz w:val="28"/>
        </w:rPr>
        <w:t>follows:-</w:t>
      </w:r>
    </w:p>
    <w:p w:rsidR="00C73C09" w:rsidRDefault="002F4BB8">
      <w:pPr>
        <w:pStyle w:val="BodyText"/>
        <w:ind w:left="1352" w:right="1241"/>
      </w:pPr>
      <w:r>
        <w:t>“2. The genesis of this r</w:t>
      </w:r>
      <w:r>
        <w:t>eference is the order dated 11 August 2015 made in the present</w:t>
      </w:r>
      <w:r>
        <w:rPr>
          <w:spacing w:val="-27"/>
        </w:rPr>
        <w:t xml:space="preserve"> </w:t>
      </w:r>
      <w:r>
        <w:t>Writ</w:t>
      </w:r>
      <w:r>
        <w:rPr>
          <w:spacing w:val="-27"/>
        </w:rPr>
        <w:t xml:space="preserve"> </w:t>
      </w:r>
      <w:r>
        <w:t>Petition</w:t>
      </w:r>
      <w:r>
        <w:rPr>
          <w:spacing w:val="-27"/>
        </w:rPr>
        <w:t xml:space="preserve"> </w:t>
      </w:r>
      <w:r>
        <w:t>by</w:t>
      </w:r>
      <w:r>
        <w:rPr>
          <w:spacing w:val="-27"/>
        </w:rPr>
        <w:t xml:space="preserve"> </w:t>
      </w:r>
      <w:r>
        <w:t>the</w:t>
      </w:r>
      <w:r>
        <w:rPr>
          <w:spacing w:val="-25"/>
        </w:rPr>
        <w:t xml:space="preserve"> </w:t>
      </w:r>
      <w:r>
        <w:t>Division</w:t>
      </w:r>
      <w:r>
        <w:rPr>
          <w:spacing w:val="-26"/>
        </w:rPr>
        <w:t xml:space="preserve"> </w:t>
      </w:r>
      <w:r>
        <w:t>Bench (Coram: Naresh H. Patil &amp; V.L. Achliya, JJ). This order takes cognizance of the aforesaid conflict and opines that the matter be placed before the Hon'</w:t>
      </w:r>
      <w:r>
        <w:t>ble Chief Justice</w:t>
      </w:r>
      <w:r>
        <w:rPr>
          <w:spacing w:val="-32"/>
        </w:rPr>
        <w:t xml:space="preserve"> </w:t>
      </w:r>
      <w:r>
        <w:t>to</w:t>
      </w:r>
      <w:r>
        <w:rPr>
          <w:spacing w:val="-32"/>
        </w:rPr>
        <w:t xml:space="preserve"> </w:t>
      </w:r>
      <w:r>
        <w:t>consider</w:t>
      </w:r>
      <w:r>
        <w:rPr>
          <w:spacing w:val="-32"/>
        </w:rPr>
        <w:t xml:space="preserve"> </w:t>
      </w:r>
      <w:r>
        <w:t>whether</w:t>
      </w:r>
      <w:r>
        <w:rPr>
          <w:spacing w:val="-29"/>
        </w:rPr>
        <w:t xml:space="preserve"> </w:t>
      </w:r>
      <w:r>
        <w:t>reference</w:t>
      </w:r>
      <w:r>
        <w:rPr>
          <w:spacing w:val="-32"/>
        </w:rPr>
        <w:t xml:space="preserve"> </w:t>
      </w:r>
      <w:r>
        <w:t>needs to be made to a Larger Bench. The order also notes that the following questions of law arise</w:t>
      </w:r>
      <w:r>
        <w:rPr>
          <w:spacing w:val="-3"/>
        </w:rPr>
        <w:t xml:space="preserve"> </w:t>
      </w:r>
      <w:r>
        <w:t>:</w:t>
      </w:r>
    </w:p>
    <w:p w:rsidR="00C73C09" w:rsidRDefault="00C73C09">
      <w:pPr>
        <w:pStyle w:val="BodyText"/>
        <w:jc w:val="left"/>
      </w:pPr>
    </w:p>
    <w:p w:rsidR="00C73C09" w:rsidRDefault="002F4BB8">
      <w:pPr>
        <w:pStyle w:val="BodyText"/>
        <w:ind w:left="1918" w:right="1809"/>
      </w:pPr>
      <w:r>
        <w:t>"(i) Whether the time limit prescribed under section 9-A of the Maharashtra Municipal Councils, Nagar Panc</w:t>
      </w:r>
      <w:r>
        <w:t>hayats and Industrial Townships Act, 1965, for submission of caste validity certificate by elected Councillor is mandatory in nature?</w:t>
      </w:r>
    </w:p>
    <w:p w:rsidR="00C73C09" w:rsidRDefault="00C73C09">
      <w:pPr>
        <w:sectPr w:rsidR="00C73C09">
          <w:pgSz w:w="11910" w:h="16840"/>
          <w:pgMar w:top="1340" w:right="1280" w:bottom="1200" w:left="940" w:header="0" w:footer="1000" w:gutter="0"/>
          <w:cols w:space="720"/>
        </w:sectPr>
      </w:pPr>
    </w:p>
    <w:p w:rsidR="00C73C09" w:rsidRDefault="002F4BB8">
      <w:pPr>
        <w:pStyle w:val="ListParagraph"/>
        <w:numPr>
          <w:ilvl w:val="1"/>
          <w:numId w:val="4"/>
        </w:numPr>
        <w:tabs>
          <w:tab w:val="left" w:pos="2743"/>
        </w:tabs>
        <w:spacing w:before="81"/>
        <w:ind w:right="1810" w:firstLine="0"/>
        <w:jc w:val="both"/>
        <w:rPr>
          <w:sz w:val="28"/>
        </w:rPr>
      </w:pPr>
      <w:r>
        <w:rPr>
          <w:sz w:val="28"/>
        </w:rPr>
        <w:t>Whether the failure on the</w:t>
      </w:r>
      <w:r>
        <w:rPr>
          <w:spacing w:val="-95"/>
          <w:sz w:val="28"/>
        </w:rPr>
        <w:t xml:space="preserve"> </w:t>
      </w:r>
      <w:r>
        <w:rPr>
          <w:sz w:val="28"/>
        </w:rPr>
        <w:t>part of person elected as Councillor to produce the caste validity certificat</w:t>
      </w:r>
      <w:r>
        <w:rPr>
          <w:sz w:val="28"/>
        </w:rPr>
        <w:t>e within the period of</w:t>
      </w:r>
      <w:r>
        <w:rPr>
          <w:spacing w:val="-111"/>
          <w:sz w:val="28"/>
        </w:rPr>
        <w:t xml:space="preserve"> </w:t>
      </w:r>
      <w:r>
        <w:rPr>
          <w:sz w:val="28"/>
        </w:rPr>
        <w:t>six months from the date on which he</w:t>
      </w:r>
      <w:r>
        <w:rPr>
          <w:spacing w:val="-115"/>
          <w:sz w:val="28"/>
        </w:rPr>
        <w:t xml:space="preserve"> </w:t>
      </w:r>
      <w:r>
        <w:rPr>
          <w:sz w:val="28"/>
        </w:rPr>
        <w:t>was declared elected, irrespective of facts and circumstances and eventuality beyond the control of such person to produce validity certificate would automatically result into termination of his e</w:t>
      </w:r>
      <w:r>
        <w:rPr>
          <w:sz w:val="28"/>
        </w:rPr>
        <w:t>lection with retrospective</w:t>
      </w:r>
      <w:r>
        <w:rPr>
          <w:spacing w:val="-14"/>
          <w:sz w:val="28"/>
        </w:rPr>
        <w:t xml:space="preserve"> </w:t>
      </w:r>
      <w:r>
        <w:rPr>
          <w:sz w:val="28"/>
        </w:rPr>
        <w:t>effect?</w:t>
      </w:r>
    </w:p>
    <w:p w:rsidR="00C73C09" w:rsidRDefault="00C73C09">
      <w:pPr>
        <w:pStyle w:val="BodyText"/>
        <w:spacing w:before="1"/>
        <w:jc w:val="left"/>
      </w:pPr>
    </w:p>
    <w:p w:rsidR="00C73C09" w:rsidRDefault="002F4BB8">
      <w:pPr>
        <w:pStyle w:val="ListParagraph"/>
        <w:numPr>
          <w:ilvl w:val="1"/>
          <w:numId w:val="4"/>
        </w:numPr>
        <w:tabs>
          <w:tab w:val="left" w:pos="3114"/>
        </w:tabs>
        <w:ind w:right="1809" w:firstLine="0"/>
        <w:jc w:val="both"/>
        <w:rPr>
          <w:sz w:val="28"/>
        </w:rPr>
      </w:pPr>
      <w:r>
        <w:rPr>
          <w:sz w:val="28"/>
        </w:rPr>
        <w:t>Whether the validation of caste claim of elected Councillor</w:t>
      </w:r>
      <w:r>
        <w:rPr>
          <w:spacing w:val="-112"/>
          <w:sz w:val="28"/>
        </w:rPr>
        <w:t xml:space="preserve"> </w:t>
      </w:r>
      <w:r>
        <w:rPr>
          <w:sz w:val="28"/>
        </w:rPr>
        <w:t>by the Scrutiny Committee beyond the prescribed period would automatically result into termination of such Councillor with retrospective</w:t>
      </w:r>
      <w:r>
        <w:rPr>
          <w:spacing w:val="-2"/>
          <w:sz w:val="28"/>
        </w:rPr>
        <w:t xml:space="preserve"> </w:t>
      </w:r>
      <w:r>
        <w:rPr>
          <w:sz w:val="28"/>
        </w:rPr>
        <w:t>operation?"</w:t>
      </w:r>
    </w:p>
    <w:p w:rsidR="00C73C09" w:rsidRDefault="00C73C09">
      <w:pPr>
        <w:pStyle w:val="BodyText"/>
        <w:jc w:val="left"/>
        <w:rPr>
          <w:sz w:val="32"/>
        </w:rPr>
      </w:pPr>
    </w:p>
    <w:p w:rsidR="00C73C09" w:rsidRDefault="002F4BB8">
      <w:pPr>
        <w:pStyle w:val="ListParagraph"/>
        <w:numPr>
          <w:ilvl w:val="0"/>
          <w:numId w:val="14"/>
        </w:numPr>
        <w:tabs>
          <w:tab w:val="left" w:pos="1221"/>
        </w:tabs>
        <w:spacing w:before="273" w:line="480" w:lineRule="auto"/>
        <w:ind w:right="155" w:firstLine="0"/>
        <w:jc w:val="both"/>
        <w:rPr>
          <w:sz w:val="28"/>
        </w:rPr>
      </w:pPr>
      <w:r>
        <w:rPr>
          <w:sz w:val="28"/>
        </w:rPr>
        <w:t>The Full B</w:t>
      </w:r>
      <w:r>
        <w:rPr>
          <w:sz w:val="28"/>
        </w:rPr>
        <w:t>ench in the above case was considering Section 9-A of Maharashtra Municipal Councils, Nagar Panchayats and Industrial Townships Act, 1965, which is pari materia to Section 5B of Mumbai Municipal Corporations Act, 1888. The High Court after</w:t>
      </w:r>
      <w:r>
        <w:rPr>
          <w:spacing w:val="-66"/>
          <w:sz w:val="28"/>
        </w:rPr>
        <w:t xml:space="preserve"> </w:t>
      </w:r>
      <w:r>
        <w:rPr>
          <w:sz w:val="28"/>
        </w:rPr>
        <w:t>elaborate consid</w:t>
      </w:r>
      <w:r>
        <w:rPr>
          <w:sz w:val="28"/>
        </w:rPr>
        <w:t>eration has held that requirement of submitting the caste certificate within a period of six months</w:t>
      </w:r>
      <w:r>
        <w:rPr>
          <w:spacing w:val="-71"/>
          <w:sz w:val="28"/>
        </w:rPr>
        <w:t xml:space="preserve"> </w:t>
      </w:r>
      <w:r>
        <w:rPr>
          <w:sz w:val="28"/>
        </w:rPr>
        <w:t>is a mandatory requirement. In paragraphs 98, 99 and</w:t>
      </w:r>
      <w:r>
        <w:rPr>
          <w:spacing w:val="-72"/>
          <w:sz w:val="28"/>
        </w:rPr>
        <w:t xml:space="preserve"> </w:t>
      </w:r>
      <w:r>
        <w:rPr>
          <w:sz w:val="28"/>
        </w:rPr>
        <w:t>100, following was laid</w:t>
      </w:r>
      <w:r>
        <w:rPr>
          <w:spacing w:val="-4"/>
          <w:sz w:val="28"/>
        </w:rPr>
        <w:t xml:space="preserve"> </w:t>
      </w:r>
      <w:r>
        <w:rPr>
          <w:sz w:val="28"/>
        </w:rPr>
        <w:t>down:-</w:t>
      </w:r>
    </w:p>
    <w:p w:rsidR="00C73C09" w:rsidRDefault="002F4BB8">
      <w:pPr>
        <w:pStyle w:val="BodyText"/>
        <w:ind w:left="1352" w:right="1245"/>
      </w:pPr>
      <w:r>
        <w:t>“</w:t>
      </w:r>
      <w:r>
        <w:rPr>
          <w:b/>
        </w:rPr>
        <w:t xml:space="preserve">98. </w:t>
      </w:r>
      <w:r>
        <w:t>In the present case also the legislature in enacting Section 9-A ha</w:t>
      </w:r>
      <w:r>
        <w:t>s provided for a statutory fiction, which is evident</w:t>
      </w:r>
      <w:r>
        <w:rPr>
          <w:spacing w:val="85"/>
        </w:rPr>
        <w:t xml:space="preserve"> </w:t>
      </w:r>
      <w:r>
        <w:t>from</w:t>
      </w:r>
      <w:r>
        <w:rPr>
          <w:spacing w:val="85"/>
        </w:rPr>
        <w:t xml:space="preserve"> </w:t>
      </w:r>
      <w:r>
        <w:t>the</w:t>
      </w:r>
      <w:r>
        <w:rPr>
          <w:spacing w:val="85"/>
        </w:rPr>
        <w:t xml:space="preserve"> </w:t>
      </w:r>
      <w:r>
        <w:t>use</w:t>
      </w:r>
      <w:r>
        <w:rPr>
          <w:spacing w:val="85"/>
        </w:rPr>
        <w:t xml:space="preserve"> </w:t>
      </w:r>
      <w:r>
        <w:t>of</w:t>
      </w:r>
      <w:r>
        <w:rPr>
          <w:spacing w:val="86"/>
        </w:rPr>
        <w:t xml:space="preserve"> </w:t>
      </w:r>
      <w:r>
        <w:t>expression</w:t>
      </w:r>
      <w:r>
        <w:rPr>
          <w:spacing w:val="85"/>
        </w:rPr>
        <w:t xml:space="preserve"> </w:t>
      </w:r>
      <w:r>
        <w:t>"his</w:t>
      </w:r>
    </w:p>
    <w:p w:rsidR="00C73C09" w:rsidRDefault="00C73C09">
      <w:pPr>
        <w:sectPr w:rsidR="00C73C09">
          <w:pgSz w:w="11910" w:h="16840"/>
          <w:pgMar w:top="1340" w:right="1280" w:bottom="1200" w:left="940" w:header="0" w:footer="1000" w:gutter="0"/>
          <w:cols w:space="720"/>
        </w:sectPr>
      </w:pPr>
    </w:p>
    <w:p w:rsidR="00C73C09" w:rsidRDefault="002F4BB8">
      <w:pPr>
        <w:pStyle w:val="BodyText"/>
        <w:spacing w:before="81"/>
        <w:ind w:left="1352" w:right="1239"/>
      </w:pPr>
      <w:r>
        <w:t>election shall be deemed to have been terminated retrospectively and he shall be disqualified being a Councillor"</w:t>
      </w:r>
      <w:r>
        <w:t>. The statutory fiction must be allowed to have its</w:t>
      </w:r>
      <w:r>
        <w:rPr>
          <w:spacing w:val="-22"/>
        </w:rPr>
        <w:t xml:space="preserve"> </w:t>
      </w:r>
      <w:r>
        <w:t>full</w:t>
      </w:r>
      <w:r>
        <w:rPr>
          <w:spacing w:val="-23"/>
        </w:rPr>
        <w:t xml:space="preserve"> </w:t>
      </w:r>
      <w:r>
        <w:t>play.</w:t>
      </w:r>
      <w:r>
        <w:rPr>
          <w:spacing w:val="-21"/>
        </w:rPr>
        <w:t xml:space="preserve"> </w:t>
      </w:r>
      <w:r>
        <w:t>No</w:t>
      </w:r>
      <w:r>
        <w:rPr>
          <w:spacing w:val="-23"/>
        </w:rPr>
        <w:t xml:space="preserve"> </w:t>
      </w:r>
      <w:r>
        <w:t>other</w:t>
      </w:r>
      <w:r>
        <w:rPr>
          <w:spacing w:val="-22"/>
        </w:rPr>
        <w:t xml:space="preserve"> </w:t>
      </w:r>
      <w:r>
        <w:t>provision</w:t>
      </w:r>
      <w:r>
        <w:rPr>
          <w:spacing w:val="-21"/>
        </w:rPr>
        <w:t xml:space="preserve"> </w:t>
      </w:r>
      <w:r>
        <w:t>or</w:t>
      </w:r>
      <w:r>
        <w:rPr>
          <w:spacing w:val="-23"/>
        </w:rPr>
        <w:t xml:space="preserve"> </w:t>
      </w:r>
      <w:r>
        <w:t>reason has been pointed out to take the view that consequences prescribed under second proviso</w:t>
      </w:r>
      <w:r>
        <w:rPr>
          <w:spacing w:val="-22"/>
        </w:rPr>
        <w:t xml:space="preserve"> </w:t>
      </w:r>
      <w:r>
        <w:t>to</w:t>
      </w:r>
      <w:r>
        <w:rPr>
          <w:spacing w:val="-21"/>
        </w:rPr>
        <w:t xml:space="preserve"> </w:t>
      </w:r>
      <w:r>
        <w:t>Section</w:t>
      </w:r>
      <w:r>
        <w:rPr>
          <w:spacing w:val="-22"/>
        </w:rPr>
        <w:t xml:space="preserve"> </w:t>
      </w:r>
      <w:r>
        <w:t>9-A</w:t>
      </w:r>
      <w:r>
        <w:rPr>
          <w:spacing w:val="-21"/>
        </w:rPr>
        <w:t xml:space="preserve"> </w:t>
      </w:r>
      <w:r>
        <w:t>are</w:t>
      </w:r>
      <w:r>
        <w:rPr>
          <w:spacing w:val="-22"/>
        </w:rPr>
        <w:t xml:space="preserve"> </w:t>
      </w:r>
      <w:r>
        <w:t>not</w:t>
      </w:r>
      <w:r>
        <w:rPr>
          <w:spacing w:val="-21"/>
        </w:rPr>
        <w:t xml:space="preserve"> </w:t>
      </w:r>
      <w:r>
        <w:t>automatic</w:t>
      </w:r>
      <w:r>
        <w:rPr>
          <w:spacing w:val="-22"/>
        </w:rPr>
        <w:t xml:space="preserve"> </w:t>
      </w:r>
      <w:r>
        <w:t>or would</w:t>
      </w:r>
      <w:r>
        <w:rPr>
          <w:spacing w:val="-32"/>
        </w:rPr>
        <w:t xml:space="preserve"> </w:t>
      </w:r>
      <w:r>
        <w:t>require</w:t>
      </w:r>
      <w:r>
        <w:rPr>
          <w:spacing w:val="-29"/>
        </w:rPr>
        <w:t xml:space="preserve"> </w:t>
      </w:r>
      <w:r>
        <w:t>any</w:t>
      </w:r>
      <w:r>
        <w:rPr>
          <w:spacing w:val="-32"/>
        </w:rPr>
        <w:t xml:space="preserve"> </w:t>
      </w:r>
      <w:r>
        <w:t>further</w:t>
      </w:r>
      <w:r>
        <w:rPr>
          <w:spacing w:val="-32"/>
        </w:rPr>
        <w:t xml:space="preserve"> </w:t>
      </w:r>
      <w:r>
        <w:t>adjudication</w:t>
      </w:r>
      <w:r>
        <w:rPr>
          <w:spacing w:val="-32"/>
        </w:rPr>
        <w:t xml:space="preserve"> </w:t>
      </w:r>
      <w:r>
        <w:t>o</w:t>
      </w:r>
      <w:r>
        <w:t>nce it is established that the person elected has failed to produce the Validity Certificate within a stipulated period of six months from the date of his</w:t>
      </w:r>
      <w:r>
        <w:rPr>
          <w:spacing w:val="-16"/>
        </w:rPr>
        <w:t xml:space="preserve"> </w:t>
      </w:r>
      <w:r>
        <w:t>election.</w:t>
      </w:r>
    </w:p>
    <w:p w:rsidR="00C73C09" w:rsidRDefault="00C73C09">
      <w:pPr>
        <w:pStyle w:val="BodyText"/>
        <w:jc w:val="left"/>
      </w:pPr>
    </w:p>
    <w:p w:rsidR="00C73C09" w:rsidRDefault="002F4BB8">
      <w:pPr>
        <w:pStyle w:val="ListParagraph"/>
        <w:numPr>
          <w:ilvl w:val="0"/>
          <w:numId w:val="3"/>
        </w:numPr>
        <w:tabs>
          <w:tab w:val="left" w:pos="2078"/>
        </w:tabs>
        <w:ind w:right="1241" w:firstLine="0"/>
        <w:jc w:val="both"/>
        <w:rPr>
          <w:sz w:val="28"/>
        </w:rPr>
      </w:pPr>
      <w:r>
        <w:rPr>
          <w:sz w:val="28"/>
        </w:rPr>
        <w:t>The validation of caste claim of the elected Councillor by the Scrutiny Committee beyond t</w:t>
      </w:r>
      <w:r>
        <w:rPr>
          <w:sz w:val="28"/>
        </w:rPr>
        <w:t>he prescribed period would have no effect upon the statutory consequences prescribed under the second proviso to Section 9-A i.e. deemed retrospective termination of the election of</w:t>
      </w:r>
      <w:r>
        <w:rPr>
          <w:spacing w:val="-33"/>
          <w:sz w:val="28"/>
        </w:rPr>
        <w:t xml:space="preserve"> </w:t>
      </w:r>
      <w:r>
        <w:rPr>
          <w:sz w:val="28"/>
        </w:rPr>
        <w:t>such</w:t>
      </w:r>
      <w:r>
        <w:rPr>
          <w:spacing w:val="-32"/>
          <w:sz w:val="28"/>
        </w:rPr>
        <w:t xml:space="preserve"> </w:t>
      </w:r>
      <w:r>
        <w:rPr>
          <w:sz w:val="28"/>
        </w:rPr>
        <w:t>Councillor</w:t>
      </w:r>
      <w:r>
        <w:rPr>
          <w:spacing w:val="-32"/>
          <w:sz w:val="28"/>
        </w:rPr>
        <w:t xml:space="preserve"> </w:t>
      </w:r>
      <w:r>
        <w:rPr>
          <w:sz w:val="28"/>
        </w:rPr>
        <w:t>and</w:t>
      </w:r>
      <w:r>
        <w:rPr>
          <w:spacing w:val="-32"/>
          <w:sz w:val="28"/>
        </w:rPr>
        <w:t xml:space="preserve"> </w:t>
      </w:r>
      <w:r>
        <w:rPr>
          <w:sz w:val="28"/>
        </w:rPr>
        <w:t>his</w:t>
      </w:r>
      <w:r>
        <w:rPr>
          <w:spacing w:val="-30"/>
          <w:sz w:val="28"/>
        </w:rPr>
        <w:t xml:space="preserve"> </w:t>
      </w:r>
      <w:r>
        <w:rPr>
          <w:sz w:val="28"/>
        </w:rPr>
        <w:t>disqualification for being a Councillor. The subse</w:t>
      </w:r>
      <w:r>
        <w:rPr>
          <w:sz w:val="28"/>
        </w:rPr>
        <w:t>quent validation or issue of the Validity Certificate will therefore be irrelevant for the purpose of restoration of the Councillor's election but, such validation will obviously entitle him to contest the election to be held on account of termination of h</w:t>
      </w:r>
      <w:r>
        <w:rPr>
          <w:sz w:val="28"/>
        </w:rPr>
        <w:t>is election and the consequent vacancy caused</w:t>
      </w:r>
      <w:r>
        <w:rPr>
          <w:spacing w:val="-7"/>
          <w:sz w:val="28"/>
        </w:rPr>
        <w:t xml:space="preserve"> </w:t>
      </w:r>
      <w:r>
        <w:rPr>
          <w:sz w:val="28"/>
        </w:rPr>
        <w:t>thereby.</w:t>
      </w:r>
    </w:p>
    <w:p w:rsidR="00C73C09" w:rsidRDefault="00C73C09">
      <w:pPr>
        <w:pStyle w:val="BodyText"/>
        <w:spacing w:before="1"/>
        <w:jc w:val="left"/>
      </w:pPr>
    </w:p>
    <w:p w:rsidR="00C73C09" w:rsidRDefault="002F4BB8">
      <w:pPr>
        <w:pStyle w:val="ListParagraph"/>
        <w:numPr>
          <w:ilvl w:val="0"/>
          <w:numId w:val="3"/>
        </w:numPr>
        <w:tabs>
          <w:tab w:val="left" w:pos="2217"/>
        </w:tabs>
        <w:spacing w:before="1"/>
        <w:ind w:right="1242" w:firstLine="0"/>
        <w:jc w:val="both"/>
        <w:rPr>
          <w:sz w:val="28"/>
        </w:rPr>
      </w:pPr>
      <w:r>
        <w:rPr>
          <w:sz w:val="28"/>
        </w:rPr>
        <w:t>In the result, we hold that the time limit of six months prescribed in the two provisos to Section 9-A of the said Act, within which an elected person is required to produce the Validity Certificate f</w:t>
      </w:r>
      <w:r>
        <w:rPr>
          <w:sz w:val="28"/>
        </w:rPr>
        <w:t>rom the Scrutiny Committee is</w:t>
      </w:r>
      <w:r>
        <w:rPr>
          <w:spacing w:val="-9"/>
          <w:sz w:val="28"/>
        </w:rPr>
        <w:t xml:space="preserve"> </w:t>
      </w:r>
      <w:r>
        <w:rPr>
          <w:sz w:val="28"/>
        </w:rPr>
        <w:t>mandatory.</w:t>
      </w:r>
    </w:p>
    <w:p w:rsidR="00C73C09" w:rsidRDefault="00C73C09">
      <w:pPr>
        <w:pStyle w:val="BodyText"/>
        <w:spacing w:before="10"/>
        <w:jc w:val="left"/>
        <w:rPr>
          <w:sz w:val="27"/>
        </w:rPr>
      </w:pPr>
    </w:p>
    <w:p w:rsidR="00C73C09" w:rsidRDefault="002F4BB8">
      <w:pPr>
        <w:pStyle w:val="BodyText"/>
        <w:spacing w:before="1"/>
        <w:ind w:left="1352" w:right="1241" w:firstLine="588"/>
      </w:pPr>
      <w:r>
        <w:t>Further, in terms of second proviso to Section 9-A if a person fails to produce Validity</w:t>
      </w:r>
      <w:r>
        <w:rPr>
          <w:spacing w:val="-27"/>
        </w:rPr>
        <w:t xml:space="preserve"> </w:t>
      </w:r>
      <w:r>
        <w:t>Certificate</w:t>
      </w:r>
      <w:r>
        <w:rPr>
          <w:spacing w:val="-27"/>
        </w:rPr>
        <w:t xml:space="preserve"> </w:t>
      </w:r>
      <w:r>
        <w:t>within</w:t>
      </w:r>
      <w:r>
        <w:rPr>
          <w:spacing w:val="-25"/>
        </w:rPr>
        <w:t xml:space="preserve"> </w:t>
      </w:r>
      <w:r>
        <w:t>a</w:t>
      </w:r>
      <w:r>
        <w:rPr>
          <w:spacing w:val="-27"/>
        </w:rPr>
        <w:t xml:space="preserve"> </w:t>
      </w:r>
      <w:r>
        <w:t>period</w:t>
      </w:r>
      <w:r>
        <w:rPr>
          <w:spacing w:val="-27"/>
        </w:rPr>
        <w:t xml:space="preserve"> </w:t>
      </w:r>
      <w:r>
        <w:t>of</w:t>
      </w:r>
      <w:r>
        <w:rPr>
          <w:spacing w:val="-26"/>
        </w:rPr>
        <w:t xml:space="preserve"> </w:t>
      </w:r>
      <w:r>
        <w:t>six months</w:t>
      </w:r>
      <w:r>
        <w:rPr>
          <w:spacing w:val="-42"/>
        </w:rPr>
        <w:t xml:space="preserve"> </w:t>
      </w:r>
      <w:r>
        <w:t>from</w:t>
      </w:r>
      <w:r>
        <w:rPr>
          <w:spacing w:val="-41"/>
        </w:rPr>
        <w:t xml:space="preserve"> </w:t>
      </w:r>
      <w:r>
        <w:t>the</w:t>
      </w:r>
      <w:r>
        <w:rPr>
          <w:spacing w:val="-40"/>
        </w:rPr>
        <w:t xml:space="preserve"> </w:t>
      </w:r>
      <w:r>
        <w:t>date</w:t>
      </w:r>
      <w:r>
        <w:rPr>
          <w:spacing w:val="-42"/>
        </w:rPr>
        <w:t xml:space="preserve"> </w:t>
      </w:r>
      <w:r>
        <w:t>on</w:t>
      </w:r>
      <w:r>
        <w:rPr>
          <w:spacing w:val="-41"/>
        </w:rPr>
        <w:t xml:space="preserve"> </w:t>
      </w:r>
      <w:r>
        <w:t>which</w:t>
      </w:r>
      <w:r>
        <w:rPr>
          <w:spacing w:val="-40"/>
        </w:rPr>
        <w:t xml:space="preserve"> </w:t>
      </w:r>
      <w:r>
        <w:t>he</w:t>
      </w:r>
      <w:r>
        <w:rPr>
          <w:spacing w:val="-42"/>
        </w:rPr>
        <w:t xml:space="preserve"> </w:t>
      </w:r>
      <w:r>
        <w:t>is</w:t>
      </w:r>
      <w:r>
        <w:rPr>
          <w:spacing w:val="-41"/>
        </w:rPr>
        <w:t xml:space="preserve"> </w:t>
      </w:r>
      <w:r>
        <w:t>elected, his election shall be deemed to have</w:t>
      </w:r>
      <w:r>
        <w:rPr>
          <w:spacing w:val="10"/>
        </w:rPr>
        <w:t xml:space="preserve"> </w:t>
      </w:r>
      <w:r>
        <w:t>been</w:t>
      </w:r>
    </w:p>
    <w:p w:rsidR="00C73C09" w:rsidRDefault="00C73C09">
      <w:pPr>
        <w:sectPr w:rsidR="00C73C09">
          <w:pgSz w:w="11910" w:h="16840"/>
          <w:pgMar w:top="1340" w:right="1280" w:bottom="1200" w:left="940" w:header="0" w:footer="1000" w:gutter="0"/>
          <w:cols w:space="720"/>
        </w:sectPr>
      </w:pPr>
    </w:p>
    <w:p w:rsidR="00C73C09" w:rsidRDefault="002F4BB8">
      <w:pPr>
        <w:pStyle w:val="BodyText"/>
        <w:spacing w:before="81"/>
        <w:ind w:left="1352" w:right="1247"/>
      </w:pPr>
      <w:r>
        <w:t>terminated retrospectively and he shall be disqualified for being a Councillor.</w:t>
      </w:r>
    </w:p>
    <w:p w:rsidR="00C73C09" w:rsidRDefault="00C73C09">
      <w:pPr>
        <w:pStyle w:val="BodyText"/>
        <w:spacing w:before="10"/>
        <w:jc w:val="left"/>
        <w:rPr>
          <w:sz w:val="27"/>
        </w:rPr>
      </w:pPr>
    </w:p>
    <w:p w:rsidR="00C73C09" w:rsidRDefault="002F4BB8">
      <w:pPr>
        <w:pStyle w:val="BodyText"/>
        <w:spacing w:before="1"/>
        <w:ind w:left="1352" w:right="1244" w:firstLine="588"/>
      </w:pPr>
      <w:r>
        <w:t>Such retrospective termination of his election and disqualification for being a Councillor would be automatic and validation of his caste claim after the st</w:t>
      </w:r>
      <w:r>
        <w:t>ipulated period would not result in restoration of his election.</w:t>
      </w:r>
    </w:p>
    <w:p w:rsidR="00C73C09" w:rsidRDefault="00C73C09">
      <w:pPr>
        <w:pStyle w:val="BodyText"/>
        <w:spacing w:before="1"/>
        <w:jc w:val="left"/>
      </w:pPr>
    </w:p>
    <w:p w:rsidR="00C73C09" w:rsidRDefault="002F4BB8">
      <w:pPr>
        <w:pStyle w:val="BodyText"/>
        <w:spacing w:before="1"/>
        <w:ind w:left="1352" w:right="1243" w:firstLine="588"/>
      </w:pPr>
      <w:r>
        <w:t>The questions raised, stand answered accordingly.”</w:t>
      </w:r>
    </w:p>
    <w:p w:rsidR="00C73C09" w:rsidRDefault="00C73C09">
      <w:pPr>
        <w:pStyle w:val="BodyText"/>
        <w:jc w:val="left"/>
        <w:rPr>
          <w:sz w:val="32"/>
        </w:rPr>
      </w:pPr>
    </w:p>
    <w:p w:rsidR="00C73C09" w:rsidRDefault="002F4BB8">
      <w:pPr>
        <w:pStyle w:val="ListParagraph"/>
        <w:numPr>
          <w:ilvl w:val="0"/>
          <w:numId w:val="14"/>
        </w:numPr>
        <w:tabs>
          <w:tab w:val="left" w:pos="1221"/>
        </w:tabs>
        <w:spacing w:before="271" w:line="480" w:lineRule="auto"/>
        <w:ind w:firstLine="0"/>
        <w:jc w:val="both"/>
        <w:rPr>
          <w:sz w:val="28"/>
        </w:rPr>
      </w:pPr>
      <w:r>
        <w:rPr>
          <w:sz w:val="28"/>
        </w:rPr>
        <w:t>The</w:t>
      </w:r>
      <w:r>
        <w:rPr>
          <w:spacing w:val="-32"/>
          <w:sz w:val="28"/>
        </w:rPr>
        <w:t xml:space="preserve"> </w:t>
      </w:r>
      <w:r>
        <w:rPr>
          <w:sz w:val="28"/>
        </w:rPr>
        <w:t>judgment</w:t>
      </w:r>
      <w:r>
        <w:rPr>
          <w:spacing w:val="-31"/>
          <w:sz w:val="28"/>
        </w:rPr>
        <w:t xml:space="preserve"> </w:t>
      </w:r>
      <w:r>
        <w:rPr>
          <w:sz w:val="28"/>
        </w:rPr>
        <w:t>of</w:t>
      </w:r>
      <w:r>
        <w:rPr>
          <w:spacing w:val="-31"/>
          <w:sz w:val="28"/>
        </w:rPr>
        <w:t xml:space="preserve"> </w:t>
      </w:r>
      <w:r>
        <w:rPr>
          <w:sz w:val="28"/>
        </w:rPr>
        <w:t>the</w:t>
      </w:r>
      <w:r>
        <w:rPr>
          <w:spacing w:val="-32"/>
          <w:sz w:val="28"/>
        </w:rPr>
        <w:t xml:space="preserve"> </w:t>
      </w:r>
      <w:r>
        <w:rPr>
          <w:sz w:val="28"/>
        </w:rPr>
        <w:t>Full</w:t>
      </w:r>
      <w:r>
        <w:rPr>
          <w:spacing w:val="-31"/>
          <w:sz w:val="28"/>
        </w:rPr>
        <w:t xml:space="preserve"> </w:t>
      </w:r>
      <w:r>
        <w:rPr>
          <w:sz w:val="28"/>
        </w:rPr>
        <w:t>Bench</w:t>
      </w:r>
      <w:r>
        <w:rPr>
          <w:spacing w:val="-31"/>
          <w:sz w:val="28"/>
        </w:rPr>
        <w:t xml:space="preserve"> </w:t>
      </w:r>
      <w:r>
        <w:rPr>
          <w:sz w:val="28"/>
        </w:rPr>
        <w:t>of</w:t>
      </w:r>
      <w:r>
        <w:rPr>
          <w:spacing w:val="-31"/>
          <w:sz w:val="28"/>
        </w:rPr>
        <w:t xml:space="preserve"> </w:t>
      </w:r>
      <w:r>
        <w:rPr>
          <w:sz w:val="28"/>
        </w:rPr>
        <w:t>Bombay</w:t>
      </w:r>
      <w:r>
        <w:rPr>
          <w:spacing w:val="-32"/>
          <w:sz w:val="28"/>
        </w:rPr>
        <w:t xml:space="preserve"> </w:t>
      </w:r>
      <w:r>
        <w:rPr>
          <w:sz w:val="28"/>
        </w:rPr>
        <w:t>High</w:t>
      </w:r>
      <w:r>
        <w:rPr>
          <w:spacing w:val="-31"/>
          <w:sz w:val="28"/>
        </w:rPr>
        <w:t xml:space="preserve"> </w:t>
      </w:r>
      <w:r>
        <w:rPr>
          <w:sz w:val="28"/>
        </w:rPr>
        <w:t>Court came</w:t>
      </w:r>
      <w:r>
        <w:rPr>
          <w:spacing w:val="-30"/>
          <w:sz w:val="28"/>
        </w:rPr>
        <w:t xml:space="preserve"> </w:t>
      </w:r>
      <w:r>
        <w:rPr>
          <w:sz w:val="28"/>
        </w:rPr>
        <w:t>for</w:t>
      </w:r>
      <w:r>
        <w:rPr>
          <w:spacing w:val="-29"/>
          <w:sz w:val="28"/>
        </w:rPr>
        <w:t xml:space="preserve"> </w:t>
      </w:r>
      <w:r>
        <w:rPr>
          <w:sz w:val="28"/>
        </w:rPr>
        <w:t>consideration</w:t>
      </w:r>
      <w:r>
        <w:rPr>
          <w:spacing w:val="-29"/>
          <w:sz w:val="28"/>
        </w:rPr>
        <w:t xml:space="preserve"> </w:t>
      </w:r>
      <w:r>
        <w:rPr>
          <w:sz w:val="28"/>
        </w:rPr>
        <w:t>before</w:t>
      </w:r>
      <w:r>
        <w:rPr>
          <w:spacing w:val="-30"/>
          <w:sz w:val="28"/>
        </w:rPr>
        <w:t xml:space="preserve"> </w:t>
      </w:r>
      <w:r>
        <w:rPr>
          <w:sz w:val="28"/>
        </w:rPr>
        <w:t>this</w:t>
      </w:r>
      <w:r>
        <w:rPr>
          <w:spacing w:val="-30"/>
          <w:sz w:val="28"/>
        </w:rPr>
        <w:t xml:space="preserve"> </w:t>
      </w:r>
      <w:r>
        <w:rPr>
          <w:sz w:val="28"/>
        </w:rPr>
        <w:t>Court</w:t>
      </w:r>
      <w:r>
        <w:rPr>
          <w:spacing w:val="-29"/>
          <w:sz w:val="28"/>
        </w:rPr>
        <w:t xml:space="preserve"> </w:t>
      </w:r>
      <w:r>
        <w:rPr>
          <w:sz w:val="28"/>
        </w:rPr>
        <w:t>in</w:t>
      </w:r>
      <w:r>
        <w:rPr>
          <w:spacing w:val="-30"/>
          <w:sz w:val="28"/>
        </w:rPr>
        <w:t xml:space="preserve"> </w:t>
      </w:r>
      <w:r>
        <w:rPr>
          <w:b/>
          <w:sz w:val="28"/>
        </w:rPr>
        <w:t>Shankar</w:t>
      </w:r>
      <w:r>
        <w:rPr>
          <w:b/>
          <w:spacing w:val="-29"/>
          <w:sz w:val="28"/>
        </w:rPr>
        <w:t xml:space="preserve"> </w:t>
      </w:r>
      <w:r>
        <w:rPr>
          <w:b/>
          <w:sz w:val="28"/>
        </w:rPr>
        <w:t xml:space="preserve">S/o Raghunath Devre (Patil) Vs. State of Maharashtra and Others, (2019) 3 SCC 220. </w:t>
      </w:r>
      <w:r>
        <w:rPr>
          <w:sz w:val="28"/>
        </w:rPr>
        <w:t>This Court after noticing the above provision upheld the decision of the Full Bench of the Bombay High Court that Statute engrafts</w:t>
      </w:r>
      <w:r>
        <w:rPr>
          <w:spacing w:val="-68"/>
          <w:sz w:val="28"/>
        </w:rPr>
        <w:t xml:space="preserve"> </w:t>
      </w:r>
      <w:r>
        <w:rPr>
          <w:sz w:val="28"/>
        </w:rPr>
        <w:t>a mandatory requirement in law. In paragra</w:t>
      </w:r>
      <w:r>
        <w:rPr>
          <w:sz w:val="28"/>
        </w:rPr>
        <w:t>phs 7, 8 and 9, this Court laid down</w:t>
      </w:r>
      <w:r>
        <w:rPr>
          <w:spacing w:val="-7"/>
          <w:sz w:val="28"/>
        </w:rPr>
        <w:t xml:space="preserve"> </w:t>
      </w:r>
      <w:r>
        <w:rPr>
          <w:sz w:val="28"/>
        </w:rPr>
        <w:t>following:-</w:t>
      </w:r>
    </w:p>
    <w:p w:rsidR="00C73C09" w:rsidRDefault="002F4BB8">
      <w:pPr>
        <w:pStyle w:val="BodyText"/>
        <w:spacing w:before="1"/>
        <w:ind w:left="1352" w:right="1240"/>
      </w:pPr>
      <w:r>
        <w:rPr>
          <w:b/>
        </w:rPr>
        <w:t xml:space="preserve">“7. </w:t>
      </w:r>
      <w:r>
        <w:t>A proviso to the aforesaid main provision of the statute was brought in subsequently</w:t>
      </w:r>
      <w:r>
        <w:rPr>
          <w:spacing w:val="-33"/>
        </w:rPr>
        <w:t xml:space="preserve"> </w:t>
      </w:r>
      <w:r>
        <w:t>which</w:t>
      </w:r>
      <w:r>
        <w:rPr>
          <w:spacing w:val="-32"/>
        </w:rPr>
        <w:t xml:space="preserve"> </w:t>
      </w:r>
      <w:r>
        <w:t>permitted</w:t>
      </w:r>
      <w:r>
        <w:rPr>
          <w:spacing w:val="-31"/>
        </w:rPr>
        <w:t xml:space="preserve"> </w:t>
      </w:r>
      <w:r>
        <w:t>a</w:t>
      </w:r>
      <w:r>
        <w:rPr>
          <w:spacing w:val="-32"/>
        </w:rPr>
        <w:t xml:space="preserve"> </w:t>
      </w:r>
      <w:r>
        <w:t>candidate</w:t>
      </w:r>
      <w:r>
        <w:rPr>
          <w:spacing w:val="-31"/>
        </w:rPr>
        <w:t xml:space="preserve"> </w:t>
      </w:r>
      <w:r>
        <w:t>to file</w:t>
      </w:r>
      <w:r>
        <w:rPr>
          <w:spacing w:val="-27"/>
        </w:rPr>
        <w:t xml:space="preserve"> </w:t>
      </w:r>
      <w:r>
        <w:t>his/her</w:t>
      </w:r>
      <w:r>
        <w:rPr>
          <w:spacing w:val="-27"/>
        </w:rPr>
        <w:t xml:space="preserve"> </w:t>
      </w:r>
      <w:r>
        <w:t>nomination</w:t>
      </w:r>
      <w:r>
        <w:rPr>
          <w:spacing w:val="-26"/>
        </w:rPr>
        <w:t xml:space="preserve"> </w:t>
      </w:r>
      <w:r>
        <w:t>even</w:t>
      </w:r>
      <w:r>
        <w:rPr>
          <w:spacing w:val="-25"/>
        </w:rPr>
        <w:t xml:space="preserve"> </w:t>
      </w:r>
      <w:r>
        <w:t>in</w:t>
      </w:r>
      <w:r>
        <w:rPr>
          <w:spacing w:val="-27"/>
        </w:rPr>
        <w:t xml:space="preserve"> </w:t>
      </w:r>
      <w:r>
        <w:t>the</w:t>
      </w:r>
      <w:r>
        <w:rPr>
          <w:spacing w:val="-26"/>
        </w:rPr>
        <w:t xml:space="preserve"> </w:t>
      </w:r>
      <w:r>
        <w:t>absence of</w:t>
      </w:r>
      <w:r>
        <w:rPr>
          <w:spacing w:val="-32"/>
        </w:rPr>
        <w:t xml:space="preserve"> </w:t>
      </w:r>
      <w:r>
        <w:t>the</w:t>
      </w:r>
      <w:r>
        <w:rPr>
          <w:spacing w:val="-32"/>
        </w:rPr>
        <w:t xml:space="preserve"> </w:t>
      </w:r>
      <w:r>
        <w:t>validity</w:t>
      </w:r>
      <w:r>
        <w:rPr>
          <w:spacing w:val="-32"/>
        </w:rPr>
        <w:t xml:space="preserve"> </w:t>
      </w:r>
      <w:r>
        <w:t>certificate</w:t>
      </w:r>
      <w:r>
        <w:rPr>
          <w:spacing w:val="-29"/>
        </w:rPr>
        <w:t xml:space="preserve"> </w:t>
      </w:r>
      <w:r>
        <w:t>provided</w:t>
      </w:r>
      <w:r>
        <w:rPr>
          <w:spacing w:val="-32"/>
        </w:rPr>
        <w:t xml:space="preserve"> </w:t>
      </w:r>
      <w:r>
        <w:t>he/she</w:t>
      </w:r>
      <w:r>
        <w:t xml:space="preserve"> encloses</w:t>
      </w:r>
      <w:r>
        <w:rPr>
          <w:spacing w:val="-22"/>
        </w:rPr>
        <w:t xml:space="preserve"> </w:t>
      </w:r>
      <w:r>
        <w:t>with</w:t>
      </w:r>
      <w:r>
        <w:rPr>
          <w:spacing w:val="-22"/>
        </w:rPr>
        <w:t xml:space="preserve"> </w:t>
      </w:r>
      <w:r>
        <w:t>the</w:t>
      </w:r>
      <w:r>
        <w:rPr>
          <w:spacing w:val="-21"/>
        </w:rPr>
        <w:t xml:space="preserve"> </w:t>
      </w:r>
      <w:r>
        <w:t>nomination</w:t>
      </w:r>
      <w:r>
        <w:rPr>
          <w:spacing w:val="-22"/>
        </w:rPr>
        <w:t xml:space="preserve"> </w:t>
      </w:r>
      <w:r>
        <w:t>a</w:t>
      </w:r>
      <w:r>
        <w:rPr>
          <w:spacing w:val="-22"/>
        </w:rPr>
        <w:t xml:space="preserve"> </w:t>
      </w:r>
      <w:r>
        <w:t>true</w:t>
      </w:r>
      <w:r>
        <w:rPr>
          <w:spacing w:val="-21"/>
        </w:rPr>
        <w:t xml:space="preserve"> </w:t>
      </w:r>
      <w:r>
        <w:t>copy</w:t>
      </w:r>
      <w:r>
        <w:rPr>
          <w:spacing w:val="-22"/>
        </w:rPr>
        <w:t xml:space="preserve"> </w:t>
      </w:r>
      <w:r>
        <w:t>of the</w:t>
      </w:r>
      <w:r>
        <w:rPr>
          <w:spacing w:val="-27"/>
        </w:rPr>
        <w:t xml:space="preserve"> </w:t>
      </w:r>
      <w:r>
        <w:t>application</w:t>
      </w:r>
      <w:r>
        <w:rPr>
          <w:spacing w:val="-26"/>
        </w:rPr>
        <w:t xml:space="preserve"> </w:t>
      </w:r>
      <w:r>
        <w:t>filed</w:t>
      </w:r>
      <w:r>
        <w:rPr>
          <w:spacing w:val="-26"/>
        </w:rPr>
        <w:t xml:space="preserve"> </w:t>
      </w:r>
      <w:r>
        <w:t>by</w:t>
      </w:r>
      <w:r>
        <w:rPr>
          <w:spacing w:val="-26"/>
        </w:rPr>
        <w:t xml:space="preserve"> </w:t>
      </w:r>
      <w:r>
        <w:t>him/her</w:t>
      </w:r>
      <w:r>
        <w:rPr>
          <w:spacing w:val="-26"/>
        </w:rPr>
        <w:t xml:space="preserve"> </w:t>
      </w:r>
      <w:r>
        <w:t>before</w:t>
      </w:r>
      <w:r>
        <w:rPr>
          <w:spacing w:val="-26"/>
        </w:rPr>
        <w:t xml:space="preserve"> </w:t>
      </w:r>
      <w:r>
        <w:t>the Scrutiny Committee and an undertaking that he/she</w:t>
      </w:r>
      <w:r>
        <w:rPr>
          <w:spacing w:val="-23"/>
        </w:rPr>
        <w:t xml:space="preserve"> </w:t>
      </w:r>
      <w:r>
        <w:t>shall</w:t>
      </w:r>
      <w:r>
        <w:rPr>
          <w:spacing w:val="-21"/>
        </w:rPr>
        <w:t xml:space="preserve"> </w:t>
      </w:r>
      <w:r>
        <w:t>submit,</w:t>
      </w:r>
      <w:r>
        <w:rPr>
          <w:spacing w:val="-22"/>
        </w:rPr>
        <w:t xml:space="preserve"> </w:t>
      </w:r>
      <w:r>
        <w:t>within</w:t>
      </w:r>
      <w:r>
        <w:rPr>
          <w:spacing w:val="-22"/>
        </w:rPr>
        <w:t xml:space="preserve"> </w:t>
      </w:r>
      <w:r>
        <w:t>a</w:t>
      </w:r>
      <w:r>
        <w:rPr>
          <w:spacing w:val="-22"/>
        </w:rPr>
        <w:t xml:space="preserve"> </w:t>
      </w:r>
      <w:r>
        <w:t>period</w:t>
      </w:r>
      <w:r>
        <w:rPr>
          <w:spacing w:val="-22"/>
        </w:rPr>
        <w:t xml:space="preserve"> </w:t>
      </w:r>
      <w:r>
        <w:t>of</w:t>
      </w:r>
      <w:r>
        <w:rPr>
          <w:spacing w:val="-23"/>
        </w:rPr>
        <w:t xml:space="preserve"> </w:t>
      </w:r>
      <w:r>
        <w:t>six months from the date of his/her election, the validity certificate issued by the Scrutiny</w:t>
      </w:r>
      <w:r>
        <w:rPr>
          <w:spacing w:val="-2"/>
        </w:rPr>
        <w:t xml:space="preserve"> </w:t>
      </w:r>
      <w:r>
        <w:t>Committee.</w:t>
      </w:r>
    </w:p>
    <w:p w:rsidR="00C73C09" w:rsidRDefault="00C73C09">
      <w:pPr>
        <w:sectPr w:rsidR="00C73C09">
          <w:pgSz w:w="11910" w:h="16840"/>
          <w:pgMar w:top="1340" w:right="1280" w:bottom="1200" w:left="940" w:header="0" w:footer="1000" w:gutter="0"/>
          <w:cols w:space="720"/>
        </w:sectPr>
      </w:pPr>
    </w:p>
    <w:p w:rsidR="00C73C09" w:rsidRDefault="002F4BB8">
      <w:pPr>
        <w:pStyle w:val="ListParagraph"/>
        <w:numPr>
          <w:ilvl w:val="0"/>
          <w:numId w:val="2"/>
        </w:numPr>
        <w:tabs>
          <w:tab w:val="left" w:pos="2085"/>
        </w:tabs>
        <w:spacing w:before="81"/>
        <w:ind w:right="1242" w:firstLine="0"/>
        <w:jc w:val="both"/>
        <w:rPr>
          <w:sz w:val="28"/>
        </w:rPr>
      </w:pPr>
      <w:r>
        <w:rPr>
          <w:sz w:val="28"/>
        </w:rPr>
        <w:t>There is a second proviso which contemplates that on the failure of the person(s)</w:t>
      </w:r>
      <w:r>
        <w:rPr>
          <w:spacing w:val="-32"/>
          <w:sz w:val="28"/>
        </w:rPr>
        <w:t xml:space="preserve"> </w:t>
      </w:r>
      <w:r>
        <w:rPr>
          <w:sz w:val="28"/>
        </w:rPr>
        <w:t>concerned</w:t>
      </w:r>
      <w:r>
        <w:rPr>
          <w:spacing w:val="-31"/>
          <w:sz w:val="28"/>
        </w:rPr>
        <w:t xml:space="preserve"> </w:t>
      </w:r>
      <w:r>
        <w:rPr>
          <w:sz w:val="28"/>
        </w:rPr>
        <w:t>to</w:t>
      </w:r>
      <w:r>
        <w:rPr>
          <w:spacing w:val="-32"/>
          <w:sz w:val="28"/>
        </w:rPr>
        <w:t xml:space="preserve"> </w:t>
      </w:r>
      <w:r>
        <w:rPr>
          <w:sz w:val="28"/>
        </w:rPr>
        <w:t>produce</w:t>
      </w:r>
      <w:r>
        <w:rPr>
          <w:spacing w:val="-31"/>
          <w:sz w:val="28"/>
        </w:rPr>
        <w:t xml:space="preserve"> </w:t>
      </w:r>
      <w:r>
        <w:rPr>
          <w:sz w:val="28"/>
        </w:rPr>
        <w:t>the</w:t>
      </w:r>
      <w:r>
        <w:rPr>
          <w:spacing w:val="-32"/>
          <w:sz w:val="28"/>
        </w:rPr>
        <w:t xml:space="preserve"> </w:t>
      </w:r>
      <w:r>
        <w:rPr>
          <w:sz w:val="28"/>
        </w:rPr>
        <w:t>validity certificate withi</w:t>
      </w:r>
      <w:r>
        <w:rPr>
          <w:sz w:val="28"/>
        </w:rPr>
        <w:t>n the time-frame stipulated</w:t>
      </w:r>
      <w:r>
        <w:rPr>
          <w:spacing w:val="-27"/>
          <w:sz w:val="28"/>
        </w:rPr>
        <w:t xml:space="preserve"> </w:t>
      </w:r>
      <w:r>
        <w:rPr>
          <w:sz w:val="28"/>
        </w:rPr>
        <w:t>his</w:t>
      </w:r>
      <w:r>
        <w:rPr>
          <w:spacing w:val="-25"/>
          <w:sz w:val="28"/>
        </w:rPr>
        <w:t xml:space="preserve"> </w:t>
      </w:r>
      <w:r>
        <w:rPr>
          <w:sz w:val="28"/>
        </w:rPr>
        <w:t>election</w:t>
      </w:r>
      <w:r>
        <w:rPr>
          <w:spacing w:val="-26"/>
          <w:sz w:val="28"/>
        </w:rPr>
        <w:t xml:space="preserve"> </w:t>
      </w:r>
      <w:r>
        <w:rPr>
          <w:sz w:val="28"/>
        </w:rPr>
        <w:t>“</w:t>
      </w:r>
      <w:r>
        <w:rPr>
          <w:i/>
          <w:sz w:val="28"/>
        </w:rPr>
        <w:t>shall</w:t>
      </w:r>
      <w:r>
        <w:rPr>
          <w:i/>
          <w:spacing w:val="-27"/>
          <w:sz w:val="28"/>
        </w:rPr>
        <w:t xml:space="preserve"> </w:t>
      </w:r>
      <w:r>
        <w:rPr>
          <w:i/>
          <w:sz w:val="28"/>
        </w:rPr>
        <w:t>be</w:t>
      </w:r>
      <w:r>
        <w:rPr>
          <w:i/>
          <w:spacing w:val="-27"/>
          <w:sz w:val="28"/>
        </w:rPr>
        <w:t xml:space="preserve"> </w:t>
      </w:r>
      <w:r>
        <w:rPr>
          <w:i/>
          <w:sz w:val="28"/>
        </w:rPr>
        <w:t>deemed</w:t>
      </w:r>
      <w:r>
        <w:rPr>
          <w:i/>
          <w:spacing w:val="-26"/>
          <w:sz w:val="28"/>
        </w:rPr>
        <w:t xml:space="preserve"> </w:t>
      </w:r>
      <w:r>
        <w:rPr>
          <w:i/>
          <w:sz w:val="28"/>
        </w:rPr>
        <w:t>to have</w:t>
      </w:r>
      <w:r>
        <w:rPr>
          <w:i/>
          <w:spacing w:val="-32"/>
          <w:sz w:val="28"/>
        </w:rPr>
        <w:t xml:space="preserve"> </w:t>
      </w:r>
      <w:r>
        <w:rPr>
          <w:i/>
          <w:sz w:val="28"/>
        </w:rPr>
        <w:t>been</w:t>
      </w:r>
      <w:r>
        <w:rPr>
          <w:i/>
          <w:spacing w:val="-31"/>
          <w:sz w:val="28"/>
        </w:rPr>
        <w:t xml:space="preserve"> </w:t>
      </w:r>
      <w:r>
        <w:rPr>
          <w:i/>
          <w:sz w:val="28"/>
        </w:rPr>
        <w:t>terminated</w:t>
      </w:r>
      <w:r>
        <w:rPr>
          <w:i/>
          <w:spacing w:val="-32"/>
          <w:sz w:val="28"/>
        </w:rPr>
        <w:t xml:space="preserve"> </w:t>
      </w:r>
      <w:r>
        <w:rPr>
          <w:i/>
          <w:sz w:val="28"/>
        </w:rPr>
        <w:t>retrospectively</w:t>
      </w:r>
      <w:r>
        <w:rPr>
          <w:i/>
          <w:spacing w:val="-31"/>
          <w:sz w:val="28"/>
        </w:rPr>
        <w:t xml:space="preserve"> </w:t>
      </w:r>
      <w:r>
        <w:rPr>
          <w:i/>
          <w:sz w:val="28"/>
        </w:rPr>
        <w:t>and</w:t>
      </w:r>
      <w:r>
        <w:rPr>
          <w:i/>
          <w:spacing w:val="-32"/>
          <w:sz w:val="28"/>
        </w:rPr>
        <w:t xml:space="preserve"> </w:t>
      </w:r>
      <w:r>
        <w:rPr>
          <w:i/>
          <w:sz w:val="28"/>
        </w:rPr>
        <w:t>he shall be disqualified for being a Councillor</w:t>
      </w:r>
      <w:r>
        <w:rPr>
          <w:sz w:val="28"/>
        </w:rPr>
        <w:t>”.</w:t>
      </w:r>
    </w:p>
    <w:p w:rsidR="00C73C09" w:rsidRDefault="00C73C09">
      <w:pPr>
        <w:pStyle w:val="BodyText"/>
        <w:spacing w:before="10"/>
        <w:jc w:val="left"/>
        <w:rPr>
          <w:sz w:val="27"/>
        </w:rPr>
      </w:pPr>
    </w:p>
    <w:p w:rsidR="00C73C09" w:rsidRDefault="002F4BB8">
      <w:pPr>
        <w:pStyle w:val="ListParagraph"/>
        <w:numPr>
          <w:ilvl w:val="0"/>
          <w:numId w:val="2"/>
        </w:numPr>
        <w:tabs>
          <w:tab w:val="left" w:pos="1934"/>
        </w:tabs>
        <w:spacing w:before="1"/>
        <w:ind w:right="1240" w:firstLine="0"/>
        <w:jc w:val="both"/>
        <w:rPr>
          <w:sz w:val="28"/>
        </w:rPr>
      </w:pPr>
      <w:r>
        <w:rPr>
          <w:sz w:val="28"/>
        </w:rPr>
        <w:t>We have read and considered the very elaborate reasoning adopted by the Full Bench of the High Court in</w:t>
      </w:r>
      <w:r>
        <w:rPr>
          <w:sz w:val="28"/>
        </w:rPr>
        <w:t xml:space="preserve"> coming to its conclusions that the aforesaid provisions of the statute engrafts a mandatory requirement in law. The High Court, in our considered view, very rightly came to the aforesaid</w:t>
      </w:r>
      <w:r>
        <w:rPr>
          <w:spacing w:val="-32"/>
          <w:sz w:val="28"/>
        </w:rPr>
        <w:t xml:space="preserve"> </w:t>
      </w:r>
      <w:r>
        <w:rPr>
          <w:sz w:val="28"/>
        </w:rPr>
        <w:t>conclusion</w:t>
      </w:r>
      <w:r>
        <w:rPr>
          <w:spacing w:val="-31"/>
          <w:sz w:val="28"/>
        </w:rPr>
        <w:t xml:space="preserve"> </w:t>
      </w:r>
      <w:r>
        <w:rPr>
          <w:sz w:val="28"/>
        </w:rPr>
        <w:t>along</w:t>
      </w:r>
      <w:r>
        <w:rPr>
          <w:spacing w:val="-32"/>
          <w:sz w:val="28"/>
        </w:rPr>
        <w:t xml:space="preserve"> </w:t>
      </w:r>
      <w:r>
        <w:rPr>
          <w:sz w:val="28"/>
        </w:rPr>
        <w:t>with</w:t>
      </w:r>
      <w:r>
        <w:rPr>
          <w:spacing w:val="-31"/>
          <w:sz w:val="28"/>
        </w:rPr>
        <w:t xml:space="preserve"> </w:t>
      </w:r>
      <w:r>
        <w:rPr>
          <w:sz w:val="28"/>
        </w:rPr>
        <w:t>the</w:t>
      </w:r>
      <w:r>
        <w:rPr>
          <w:spacing w:val="-32"/>
          <w:sz w:val="28"/>
        </w:rPr>
        <w:t xml:space="preserve"> </w:t>
      </w:r>
      <w:r>
        <w:rPr>
          <w:sz w:val="28"/>
        </w:rPr>
        <w:t>further finding</w:t>
      </w:r>
      <w:r>
        <w:rPr>
          <w:spacing w:val="-32"/>
          <w:sz w:val="28"/>
        </w:rPr>
        <w:t xml:space="preserve"> </w:t>
      </w:r>
      <w:r>
        <w:rPr>
          <w:sz w:val="28"/>
        </w:rPr>
        <w:t>that</w:t>
      </w:r>
      <w:r>
        <w:rPr>
          <w:spacing w:val="-31"/>
          <w:sz w:val="28"/>
        </w:rPr>
        <w:t xml:space="preserve"> </w:t>
      </w:r>
      <w:r>
        <w:rPr>
          <w:sz w:val="28"/>
        </w:rPr>
        <w:t>equities</w:t>
      </w:r>
      <w:r>
        <w:rPr>
          <w:spacing w:val="-32"/>
          <w:sz w:val="28"/>
        </w:rPr>
        <w:t xml:space="preserve"> </w:t>
      </w:r>
      <w:r>
        <w:rPr>
          <w:sz w:val="28"/>
        </w:rPr>
        <w:t>in</w:t>
      </w:r>
      <w:r>
        <w:rPr>
          <w:spacing w:val="-31"/>
          <w:sz w:val="28"/>
        </w:rPr>
        <w:t xml:space="preserve"> </w:t>
      </w:r>
      <w:r>
        <w:rPr>
          <w:sz w:val="28"/>
        </w:rPr>
        <w:t>individua</w:t>
      </w:r>
      <w:r>
        <w:rPr>
          <w:sz w:val="28"/>
        </w:rPr>
        <w:t>l</w:t>
      </w:r>
      <w:r>
        <w:rPr>
          <w:spacing w:val="-32"/>
          <w:sz w:val="28"/>
        </w:rPr>
        <w:t xml:space="preserve"> </w:t>
      </w:r>
      <w:r>
        <w:rPr>
          <w:sz w:val="28"/>
        </w:rPr>
        <w:t>case(s) would not be a good ground to hold the provision to be directory. In fact, the High Court has supported its decision by weighty reasons to hold that reading the provisions to be directory would virtually amount to rendering the same to be nugator</w:t>
      </w:r>
      <w:r>
        <w:rPr>
          <w:sz w:val="28"/>
        </w:rPr>
        <w:t>y.</w:t>
      </w:r>
    </w:p>
    <w:p w:rsidR="00C73C09" w:rsidRDefault="00C73C09">
      <w:pPr>
        <w:pStyle w:val="BodyText"/>
        <w:jc w:val="left"/>
        <w:rPr>
          <w:sz w:val="32"/>
        </w:rPr>
      </w:pPr>
    </w:p>
    <w:p w:rsidR="00C73C09" w:rsidRDefault="002F4BB8">
      <w:pPr>
        <w:pStyle w:val="ListParagraph"/>
        <w:numPr>
          <w:ilvl w:val="0"/>
          <w:numId w:val="14"/>
        </w:numPr>
        <w:tabs>
          <w:tab w:val="left" w:pos="1221"/>
        </w:tabs>
        <w:spacing w:before="273" w:line="480" w:lineRule="auto"/>
        <w:ind w:right="156" w:firstLine="0"/>
        <w:jc w:val="both"/>
        <w:rPr>
          <w:sz w:val="28"/>
        </w:rPr>
      </w:pPr>
      <w:r>
        <w:rPr>
          <w:sz w:val="28"/>
        </w:rPr>
        <w:t xml:space="preserve">This Court also rejected the submission that hardship in few cases would not be a good ground to hold the provision to be directory. There can be no dispute to the preposition as laid down by this Court that requirement of submitting the Caste certificate </w:t>
      </w:r>
      <w:r>
        <w:rPr>
          <w:sz w:val="28"/>
        </w:rPr>
        <w:t>within</w:t>
      </w:r>
      <w:r>
        <w:rPr>
          <w:spacing w:val="-27"/>
          <w:sz w:val="28"/>
        </w:rPr>
        <w:t xml:space="preserve"> </w:t>
      </w:r>
      <w:r>
        <w:rPr>
          <w:sz w:val="28"/>
        </w:rPr>
        <w:t>a</w:t>
      </w:r>
      <w:r>
        <w:rPr>
          <w:spacing w:val="-27"/>
          <w:sz w:val="28"/>
        </w:rPr>
        <w:t xml:space="preserve"> </w:t>
      </w:r>
      <w:r>
        <w:rPr>
          <w:sz w:val="28"/>
        </w:rPr>
        <w:t>period</w:t>
      </w:r>
      <w:r>
        <w:rPr>
          <w:spacing w:val="-26"/>
          <w:sz w:val="28"/>
        </w:rPr>
        <w:t xml:space="preserve"> </w:t>
      </w:r>
      <w:r>
        <w:rPr>
          <w:sz w:val="28"/>
        </w:rPr>
        <w:t>of</w:t>
      </w:r>
      <w:r>
        <w:rPr>
          <w:spacing w:val="-27"/>
          <w:sz w:val="28"/>
        </w:rPr>
        <w:t xml:space="preserve"> </w:t>
      </w:r>
      <w:r>
        <w:rPr>
          <w:sz w:val="28"/>
        </w:rPr>
        <w:t>six</w:t>
      </w:r>
      <w:r>
        <w:rPr>
          <w:spacing w:val="-26"/>
          <w:sz w:val="28"/>
        </w:rPr>
        <w:t xml:space="preserve"> </w:t>
      </w:r>
      <w:r>
        <w:rPr>
          <w:sz w:val="28"/>
        </w:rPr>
        <w:t>months</w:t>
      </w:r>
      <w:r>
        <w:rPr>
          <w:spacing w:val="-27"/>
          <w:sz w:val="28"/>
        </w:rPr>
        <w:t xml:space="preserve"> </w:t>
      </w:r>
      <w:r>
        <w:rPr>
          <w:sz w:val="28"/>
        </w:rPr>
        <w:t>(now</w:t>
      </w:r>
      <w:r>
        <w:rPr>
          <w:spacing w:val="-26"/>
          <w:sz w:val="28"/>
        </w:rPr>
        <w:t xml:space="preserve"> </w:t>
      </w:r>
      <w:r>
        <w:rPr>
          <w:sz w:val="28"/>
        </w:rPr>
        <w:t>twelve</w:t>
      </w:r>
      <w:r>
        <w:rPr>
          <w:spacing w:val="-27"/>
          <w:sz w:val="28"/>
        </w:rPr>
        <w:t xml:space="preserve"> </w:t>
      </w:r>
      <w:r>
        <w:rPr>
          <w:sz w:val="28"/>
        </w:rPr>
        <w:t>months)</w:t>
      </w:r>
      <w:r>
        <w:rPr>
          <w:spacing w:val="-26"/>
          <w:sz w:val="28"/>
        </w:rPr>
        <w:t xml:space="preserve"> </w:t>
      </w:r>
      <w:r>
        <w:rPr>
          <w:sz w:val="28"/>
        </w:rPr>
        <w:t xml:space="preserve">under proviso to Section 5B is a mandatory requirement and consequences  of  non-submission  within  the </w:t>
      </w:r>
      <w:r>
        <w:rPr>
          <w:spacing w:val="98"/>
          <w:sz w:val="28"/>
        </w:rPr>
        <w:t xml:space="preserve"> </w:t>
      </w:r>
      <w:r>
        <w:rPr>
          <w:sz w:val="28"/>
        </w:rPr>
        <w:t>period</w:t>
      </w:r>
    </w:p>
    <w:p w:rsidR="00C73C09" w:rsidRDefault="002F4BB8">
      <w:pPr>
        <w:pStyle w:val="BodyText"/>
        <w:spacing w:before="2"/>
        <w:ind w:left="500"/>
      </w:pPr>
      <w:r>
        <w:t xml:space="preserve">prescribed is automatic retrospective termination </w:t>
      </w:r>
      <w:r>
        <w:rPr>
          <w:spacing w:val="92"/>
        </w:rPr>
        <w:t xml:space="preserve"> </w:t>
      </w:r>
      <w:r>
        <w:t>of</w:t>
      </w:r>
    </w:p>
    <w:p w:rsidR="00C73C09" w:rsidRDefault="00C73C09">
      <w:pPr>
        <w:sectPr w:rsidR="00C73C09">
          <w:pgSz w:w="11910" w:h="16840"/>
          <w:pgMar w:top="1340" w:right="1280" w:bottom="1200" w:left="940" w:header="0" w:footer="1000" w:gutter="0"/>
          <w:cols w:space="720"/>
        </w:sectPr>
      </w:pPr>
    </w:p>
    <w:p w:rsidR="00C73C09" w:rsidRDefault="002F4BB8">
      <w:pPr>
        <w:pStyle w:val="BodyText"/>
        <w:spacing w:before="81" w:line="480" w:lineRule="auto"/>
        <w:ind w:left="500" w:right="152"/>
      </w:pPr>
      <w:r>
        <w:t>the election. The abo</w:t>
      </w:r>
      <w:r>
        <w:t>ve pronouncement of law by Three Judge Bench is a binding precedent. The requirement of</w:t>
      </w:r>
      <w:r>
        <w:rPr>
          <w:spacing w:val="-36"/>
        </w:rPr>
        <w:t xml:space="preserve"> </w:t>
      </w:r>
      <w:r>
        <w:t>submission</w:t>
      </w:r>
      <w:r>
        <w:rPr>
          <w:spacing w:val="-32"/>
        </w:rPr>
        <w:t xml:space="preserve"> </w:t>
      </w:r>
      <w:r>
        <w:t>of</w:t>
      </w:r>
      <w:r>
        <w:rPr>
          <w:spacing w:val="-35"/>
        </w:rPr>
        <w:t xml:space="preserve"> </w:t>
      </w:r>
      <w:r>
        <w:t>certificate</w:t>
      </w:r>
      <w:r>
        <w:rPr>
          <w:spacing w:val="-35"/>
        </w:rPr>
        <w:t xml:space="preserve"> </w:t>
      </w:r>
      <w:r>
        <w:t>is</w:t>
      </w:r>
      <w:r>
        <w:rPr>
          <w:spacing w:val="-35"/>
        </w:rPr>
        <w:t xml:space="preserve"> </w:t>
      </w:r>
      <w:r>
        <w:t>a</w:t>
      </w:r>
      <w:r>
        <w:rPr>
          <w:spacing w:val="-34"/>
        </w:rPr>
        <w:t xml:space="preserve"> </w:t>
      </w:r>
      <w:r>
        <w:t>mandatory</w:t>
      </w:r>
      <w:r>
        <w:rPr>
          <w:spacing w:val="-34"/>
        </w:rPr>
        <w:t xml:space="preserve"> </w:t>
      </w:r>
      <w:r>
        <w:t>requirement failing which deemed termination of election automatically shall ensue. We, in the present case, are not to take an</w:t>
      </w:r>
      <w:r>
        <w:t>y other view of the law as laid</w:t>
      </w:r>
      <w:r>
        <w:rPr>
          <w:spacing w:val="-73"/>
        </w:rPr>
        <w:t xml:space="preserve"> </w:t>
      </w:r>
      <w:r>
        <w:t>down in the above case. However, the point which has</w:t>
      </w:r>
      <w:r>
        <w:rPr>
          <w:spacing w:val="-73"/>
        </w:rPr>
        <w:t xml:space="preserve"> </w:t>
      </w:r>
      <w:r>
        <w:t>arisen for determination in these appeals is different i.e. as to whether High Court in exercise of jurisdiction under Article 226 can interdict the above</w:t>
      </w:r>
      <w:r>
        <w:rPr>
          <w:spacing w:val="-67"/>
        </w:rPr>
        <w:t xml:space="preserve"> </w:t>
      </w:r>
      <w:r>
        <w:t>consequences env</w:t>
      </w:r>
      <w:r>
        <w:t>isaged by Section 5B by passing an interim or</w:t>
      </w:r>
      <w:r>
        <w:rPr>
          <w:spacing w:val="-69"/>
        </w:rPr>
        <w:t xml:space="preserve"> </w:t>
      </w:r>
      <w:r>
        <w:t xml:space="preserve">final judgment. Before the Full Bench of the Bombay High Court as well as the Three Judge Bench of this Court in </w:t>
      </w:r>
      <w:r>
        <w:rPr>
          <w:b/>
        </w:rPr>
        <w:t>Shankar S/o Raghunath Devre (Patil) (supra)</w:t>
      </w:r>
      <w:r>
        <w:t>, the issue as to whether the High Court has jurisdict</w:t>
      </w:r>
      <w:r>
        <w:t>ion under Article 226 to stay the consequences of deeming provision was neither considered nor answered. We may clarify that in event there are no orders staying the consequences</w:t>
      </w:r>
      <w:r>
        <w:rPr>
          <w:spacing w:val="-34"/>
        </w:rPr>
        <w:t xml:space="preserve"> </w:t>
      </w:r>
      <w:r>
        <w:t>of</w:t>
      </w:r>
      <w:r>
        <w:rPr>
          <w:spacing w:val="-34"/>
        </w:rPr>
        <w:t xml:space="preserve"> </w:t>
      </w:r>
      <w:r>
        <w:t>deeming</w:t>
      </w:r>
      <w:r>
        <w:rPr>
          <w:spacing w:val="-34"/>
        </w:rPr>
        <w:t xml:space="preserve"> </w:t>
      </w:r>
      <w:r>
        <w:t>fiction</w:t>
      </w:r>
      <w:r>
        <w:rPr>
          <w:spacing w:val="-34"/>
        </w:rPr>
        <w:t xml:space="preserve"> </w:t>
      </w:r>
      <w:r>
        <w:t>as</w:t>
      </w:r>
      <w:r>
        <w:rPr>
          <w:spacing w:val="-34"/>
        </w:rPr>
        <w:t xml:space="preserve"> </w:t>
      </w:r>
      <w:r>
        <w:t>envisaged</w:t>
      </w:r>
      <w:r>
        <w:rPr>
          <w:spacing w:val="-34"/>
        </w:rPr>
        <w:t xml:space="preserve"> </w:t>
      </w:r>
      <w:r>
        <w:t>in</w:t>
      </w:r>
      <w:r>
        <w:rPr>
          <w:spacing w:val="-34"/>
        </w:rPr>
        <w:t xml:space="preserve"> </w:t>
      </w:r>
      <w:r>
        <w:t xml:space="preserve">proviso to Section 5B, the election shall </w:t>
      </w:r>
      <w:r>
        <w:t>automatically stand terminated retrospectively but in the present case in the</w:t>
      </w:r>
      <w:r>
        <w:rPr>
          <w:spacing w:val="75"/>
        </w:rPr>
        <w:t xml:space="preserve"> </w:t>
      </w:r>
      <w:r>
        <w:t>facts</w:t>
      </w:r>
      <w:r>
        <w:rPr>
          <w:spacing w:val="76"/>
        </w:rPr>
        <w:t xml:space="preserve"> </w:t>
      </w:r>
      <w:r>
        <w:t>of</w:t>
      </w:r>
      <w:r>
        <w:rPr>
          <w:spacing w:val="72"/>
        </w:rPr>
        <w:t xml:space="preserve"> </w:t>
      </w:r>
      <w:r>
        <w:t>both</w:t>
      </w:r>
      <w:r>
        <w:rPr>
          <w:spacing w:val="75"/>
        </w:rPr>
        <w:t xml:space="preserve"> </w:t>
      </w:r>
      <w:r>
        <w:t>the</w:t>
      </w:r>
      <w:r>
        <w:rPr>
          <w:spacing w:val="75"/>
        </w:rPr>
        <w:t xml:space="preserve"> </w:t>
      </w:r>
      <w:r>
        <w:t>appeals,</w:t>
      </w:r>
      <w:r>
        <w:rPr>
          <w:spacing w:val="75"/>
        </w:rPr>
        <w:t xml:space="preserve"> </w:t>
      </w:r>
      <w:r>
        <w:t>the</w:t>
      </w:r>
      <w:r>
        <w:rPr>
          <w:spacing w:val="76"/>
        </w:rPr>
        <w:t xml:space="preserve"> </w:t>
      </w:r>
      <w:r>
        <w:t>consequences</w:t>
      </w:r>
      <w:r>
        <w:rPr>
          <w:spacing w:val="77"/>
        </w:rPr>
        <w:t xml:space="preserve"> </w:t>
      </w:r>
      <w:r>
        <w:t>of</w:t>
      </w:r>
    </w:p>
    <w:p w:rsidR="00C73C09" w:rsidRDefault="00C73C09">
      <w:pPr>
        <w:spacing w:line="480" w:lineRule="auto"/>
        <w:sectPr w:rsidR="00C73C09">
          <w:pgSz w:w="11910" w:h="16840"/>
          <w:pgMar w:top="1340" w:right="1280" w:bottom="1200" w:left="940" w:header="0" w:footer="1000" w:gutter="0"/>
          <w:cols w:space="720"/>
        </w:sectPr>
      </w:pPr>
    </w:p>
    <w:p w:rsidR="00C73C09" w:rsidRDefault="002F4BB8">
      <w:pPr>
        <w:pStyle w:val="BodyText"/>
        <w:spacing w:before="81" w:line="480" w:lineRule="auto"/>
        <w:ind w:left="500" w:right="155"/>
      </w:pPr>
      <w:r>
        <w:t>deeming fiction as contained in second proviso to Section</w:t>
      </w:r>
      <w:r>
        <w:rPr>
          <w:spacing w:val="-29"/>
        </w:rPr>
        <w:t xml:space="preserve"> </w:t>
      </w:r>
      <w:r>
        <w:t>5B</w:t>
      </w:r>
      <w:r>
        <w:rPr>
          <w:spacing w:val="-29"/>
        </w:rPr>
        <w:t xml:space="preserve"> </w:t>
      </w:r>
      <w:r>
        <w:t>were</w:t>
      </w:r>
      <w:r>
        <w:rPr>
          <w:spacing w:val="-29"/>
        </w:rPr>
        <w:t xml:space="preserve"> </w:t>
      </w:r>
      <w:r>
        <w:t>stayed/interdicted</w:t>
      </w:r>
      <w:r>
        <w:rPr>
          <w:spacing w:val="-29"/>
        </w:rPr>
        <w:t xml:space="preserve"> </w:t>
      </w:r>
      <w:r>
        <w:t>by</w:t>
      </w:r>
      <w:r>
        <w:rPr>
          <w:spacing w:val="-29"/>
        </w:rPr>
        <w:t xml:space="preserve"> </w:t>
      </w:r>
      <w:r>
        <w:t>order</w:t>
      </w:r>
      <w:r>
        <w:rPr>
          <w:spacing w:val="-29"/>
        </w:rPr>
        <w:t xml:space="preserve"> </w:t>
      </w:r>
      <w:r>
        <w:t>of</w:t>
      </w:r>
      <w:r>
        <w:rPr>
          <w:spacing w:val="-29"/>
        </w:rPr>
        <w:t xml:space="preserve"> </w:t>
      </w:r>
      <w:r>
        <w:t>the</w:t>
      </w:r>
      <w:r>
        <w:rPr>
          <w:spacing w:val="-29"/>
        </w:rPr>
        <w:t xml:space="preserve"> </w:t>
      </w:r>
      <w:r>
        <w:t>High Court, hence the retrospective termination could not take</w:t>
      </w:r>
      <w:r>
        <w:rPr>
          <w:spacing w:val="-2"/>
        </w:rPr>
        <w:t xml:space="preserve"> </w:t>
      </w:r>
      <w:r>
        <w:t>place.</w:t>
      </w:r>
    </w:p>
    <w:p w:rsidR="00C73C09" w:rsidRDefault="00C73C09">
      <w:pPr>
        <w:pStyle w:val="BodyText"/>
        <w:spacing w:before="10"/>
        <w:jc w:val="left"/>
        <w:rPr>
          <w:sz w:val="27"/>
        </w:rPr>
      </w:pPr>
    </w:p>
    <w:tbl>
      <w:tblPr>
        <w:tblW w:w="0" w:type="auto"/>
        <w:tblInd w:w="457" w:type="dxa"/>
        <w:tblLayout w:type="fixed"/>
        <w:tblCellMar>
          <w:left w:w="0" w:type="dxa"/>
          <w:right w:w="0" w:type="dxa"/>
        </w:tblCellMar>
        <w:tblLook w:val="01E0"/>
      </w:tblPr>
      <w:tblGrid>
        <w:gridCol w:w="656"/>
        <w:gridCol w:w="7813"/>
        <w:gridCol w:w="660"/>
      </w:tblGrid>
      <w:tr w:rsidR="00C73C09">
        <w:trPr>
          <w:trHeight w:val="477"/>
        </w:trPr>
        <w:tc>
          <w:tcPr>
            <w:tcW w:w="656" w:type="dxa"/>
          </w:tcPr>
          <w:p w:rsidR="00C73C09" w:rsidRDefault="002F4BB8">
            <w:pPr>
              <w:pStyle w:val="TableParagraph"/>
              <w:ind w:left="50"/>
              <w:jc w:val="left"/>
              <w:rPr>
                <w:sz w:val="28"/>
              </w:rPr>
            </w:pPr>
            <w:r>
              <w:rPr>
                <w:sz w:val="28"/>
              </w:rPr>
              <w:t>43.</w:t>
            </w:r>
          </w:p>
        </w:tc>
        <w:tc>
          <w:tcPr>
            <w:tcW w:w="7813" w:type="dxa"/>
          </w:tcPr>
          <w:p w:rsidR="00C73C09" w:rsidRDefault="002F4BB8">
            <w:pPr>
              <w:pStyle w:val="TableParagraph"/>
              <w:ind w:left="189" w:right="177"/>
              <w:jc w:val="center"/>
              <w:rPr>
                <w:sz w:val="28"/>
              </w:rPr>
            </w:pPr>
            <w:r>
              <w:rPr>
                <w:sz w:val="28"/>
              </w:rPr>
              <w:t>Shri Sudhanshu S. Choudhari, learned counsel</w:t>
            </w:r>
          </w:p>
        </w:tc>
        <w:tc>
          <w:tcPr>
            <w:tcW w:w="660" w:type="dxa"/>
          </w:tcPr>
          <w:p w:rsidR="00C73C09" w:rsidRDefault="002F4BB8">
            <w:pPr>
              <w:pStyle w:val="TableParagraph"/>
              <w:ind w:right="46"/>
              <w:rPr>
                <w:sz w:val="28"/>
              </w:rPr>
            </w:pPr>
            <w:r>
              <w:rPr>
                <w:sz w:val="28"/>
              </w:rPr>
              <w:t>for</w:t>
            </w:r>
          </w:p>
        </w:tc>
      </w:tr>
      <w:tr w:rsidR="00C73C09">
        <w:trPr>
          <w:trHeight w:val="477"/>
        </w:trPr>
        <w:tc>
          <w:tcPr>
            <w:tcW w:w="656" w:type="dxa"/>
          </w:tcPr>
          <w:p w:rsidR="00C73C09" w:rsidRDefault="002F4BB8">
            <w:pPr>
              <w:pStyle w:val="TableParagraph"/>
              <w:spacing w:before="160" w:line="297" w:lineRule="exact"/>
              <w:ind w:left="50"/>
              <w:jc w:val="left"/>
              <w:rPr>
                <w:sz w:val="28"/>
              </w:rPr>
            </w:pPr>
            <w:r>
              <w:rPr>
                <w:sz w:val="28"/>
              </w:rPr>
              <w:t>the</w:t>
            </w:r>
          </w:p>
        </w:tc>
        <w:tc>
          <w:tcPr>
            <w:tcW w:w="7813" w:type="dxa"/>
          </w:tcPr>
          <w:p w:rsidR="00C73C09" w:rsidRDefault="002F4BB8">
            <w:pPr>
              <w:pStyle w:val="TableParagraph"/>
              <w:spacing w:before="160" w:line="297" w:lineRule="exact"/>
              <w:ind w:left="183" w:right="183"/>
              <w:jc w:val="center"/>
              <w:rPr>
                <w:sz w:val="28"/>
              </w:rPr>
            </w:pPr>
            <w:r>
              <w:rPr>
                <w:sz w:val="28"/>
              </w:rPr>
              <w:t>appellant has also submitted that High Court</w:t>
            </w:r>
          </w:p>
        </w:tc>
        <w:tc>
          <w:tcPr>
            <w:tcW w:w="660" w:type="dxa"/>
          </w:tcPr>
          <w:p w:rsidR="00C73C09" w:rsidRDefault="002F4BB8">
            <w:pPr>
              <w:pStyle w:val="TableParagraph"/>
              <w:spacing w:before="160" w:line="297" w:lineRule="exact"/>
              <w:ind w:right="50"/>
              <w:rPr>
                <w:sz w:val="28"/>
              </w:rPr>
            </w:pPr>
            <w:r>
              <w:rPr>
                <w:sz w:val="28"/>
              </w:rPr>
              <w:t>was</w:t>
            </w:r>
          </w:p>
        </w:tc>
      </w:tr>
    </w:tbl>
    <w:p w:rsidR="00C73C09" w:rsidRDefault="00C73C09">
      <w:pPr>
        <w:pStyle w:val="BodyText"/>
        <w:jc w:val="left"/>
        <w:rPr>
          <w:sz w:val="19"/>
        </w:rPr>
      </w:pPr>
    </w:p>
    <w:p w:rsidR="00C73C09" w:rsidRDefault="002F4BB8">
      <w:pPr>
        <w:pStyle w:val="BodyText"/>
        <w:spacing w:before="101" w:line="480" w:lineRule="auto"/>
        <w:ind w:left="500" w:right="152"/>
      </w:pPr>
      <w:r>
        <w:t xml:space="preserve">not empowered to continue the interim relief granted to the writ petitioners beyond a period of one year from the date of election as per the statutory scheme under Section 5B. It is true that requirement of submission of Caste Validity Certificate within </w:t>
      </w:r>
      <w:r>
        <w:t>a period of one year is statutory requirement but in</w:t>
      </w:r>
      <w:r>
        <w:rPr>
          <w:spacing w:val="-68"/>
        </w:rPr>
        <w:t xml:space="preserve"> </w:t>
      </w:r>
      <w:r>
        <w:t>the facts of the case before us before the expiry of the period,</w:t>
      </w:r>
      <w:r>
        <w:rPr>
          <w:spacing w:val="-40"/>
        </w:rPr>
        <w:t xml:space="preserve"> </w:t>
      </w:r>
      <w:r>
        <w:t>Caste</w:t>
      </w:r>
      <w:r>
        <w:rPr>
          <w:spacing w:val="-40"/>
        </w:rPr>
        <w:t xml:space="preserve"> </w:t>
      </w:r>
      <w:r>
        <w:t>Scrutiny</w:t>
      </w:r>
      <w:r>
        <w:rPr>
          <w:spacing w:val="-40"/>
        </w:rPr>
        <w:t xml:space="preserve"> </w:t>
      </w:r>
      <w:r>
        <w:t>Committee</w:t>
      </w:r>
      <w:r>
        <w:rPr>
          <w:spacing w:val="-40"/>
        </w:rPr>
        <w:t xml:space="preserve"> </w:t>
      </w:r>
      <w:r>
        <w:t>has</w:t>
      </w:r>
      <w:r>
        <w:rPr>
          <w:spacing w:val="-39"/>
        </w:rPr>
        <w:t xml:space="preserve"> </w:t>
      </w:r>
      <w:r>
        <w:t>illegally</w:t>
      </w:r>
      <w:r>
        <w:rPr>
          <w:spacing w:val="-40"/>
        </w:rPr>
        <w:t xml:space="preserve"> </w:t>
      </w:r>
      <w:r>
        <w:t>rejected the claim necessitating filing of writ petition by aggrieved persons in which writ petitio</w:t>
      </w:r>
      <w:r>
        <w:t>n the interim relief was granted by the High Court. The power of</w:t>
      </w:r>
      <w:r>
        <w:rPr>
          <w:spacing w:val="-68"/>
        </w:rPr>
        <w:t xml:space="preserve"> </w:t>
      </w:r>
      <w:r>
        <w:t>the High Court to grant an interim relief in appropriate case cannot be held to be limited only for period of one year, which was period envisaged in Section 5B</w:t>
      </w:r>
      <w:r>
        <w:rPr>
          <w:spacing w:val="-68"/>
        </w:rPr>
        <w:t xml:space="preserve"> </w:t>
      </w:r>
      <w:r>
        <w:t>for submission of the Caste Va</w:t>
      </w:r>
      <w:r>
        <w:t>lidity Certificate. No</w:t>
      </w:r>
      <w:r>
        <w:rPr>
          <w:spacing w:val="-69"/>
        </w:rPr>
        <w:t xml:space="preserve"> </w:t>
      </w:r>
      <w:r>
        <w:t>such</w:t>
      </w:r>
    </w:p>
    <w:p w:rsidR="00C73C09" w:rsidRDefault="00C73C09">
      <w:pPr>
        <w:spacing w:line="480" w:lineRule="auto"/>
        <w:sectPr w:rsidR="00C73C09">
          <w:pgSz w:w="11910" w:h="16840"/>
          <w:pgMar w:top="1340" w:right="1280" w:bottom="1200" w:left="940" w:header="0" w:footer="1000" w:gutter="0"/>
          <w:cols w:space="720"/>
        </w:sectPr>
      </w:pPr>
    </w:p>
    <w:p w:rsidR="00C73C09" w:rsidRDefault="002F4BB8">
      <w:pPr>
        <w:pStyle w:val="BodyText"/>
        <w:spacing w:before="81" w:line="480" w:lineRule="auto"/>
        <w:ind w:left="500"/>
        <w:jc w:val="left"/>
      </w:pPr>
      <w:r>
        <w:t>fetter on the power of the High Court can be read by virtue of provision of Section 5B.</w:t>
      </w:r>
    </w:p>
    <w:p w:rsidR="00C73C09" w:rsidRDefault="00C73C09">
      <w:pPr>
        <w:pStyle w:val="BodyText"/>
        <w:spacing w:before="2"/>
        <w:jc w:val="left"/>
        <w:rPr>
          <w:sz w:val="30"/>
        </w:rPr>
      </w:pPr>
    </w:p>
    <w:p w:rsidR="00C73C09" w:rsidRDefault="002F4BB8">
      <w:pPr>
        <w:pStyle w:val="ListParagraph"/>
        <w:numPr>
          <w:ilvl w:val="0"/>
          <w:numId w:val="1"/>
        </w:numPr>
        <w:tabs>
          <w:tab w:val="left" w:pos="1221"/>
        </w:tabs>
        <w:spacing w:line="480" w:lineRule="auto"/>
        <w:ind w:right="155" w:firstLine="0"/>
        <w:jc w:val="both"/>
        <w:rPr>
          <w:sz w:val="28"/>
        </w:rPr>
      </w:pPr>
      <w:r>
        <w:rPr>
          <w:sz w:val="28"/>
        </w:rPr>
        <w:t xml:space="preserve">The reliance of learned counsel for the appellant on the judgment of this Court in the case of </w:t>
      </w:r>
      <w:r>
        <w:rPr>
          <w:b/>
          <w:sz w:val="28"/>
        </w:rPr>
        <w:t>The</w:t>
      </w:r>
      <w:r>
        <w:rPr>
          <w:b/>
          <w:spacing w:val="-70"/>
          <w:sz w:val="28"/>
        </w:rPr>
        <w:t xml:space="preserve"> </w:t>
      </w:r>
      <w:r>
        <w:rPr>
          <w:b/>
          <w:sz w:val="28"/>
        </w:rPr>
        <w:t>State of</w:t>
      </w:r>
      <w:r>
        <w:rPr>
          <w:b/>
          <w:spacing w:val="-25"/>
          <w:sz w:val="28"/>
        </w:rPr>
        <w:t xml:space="preserve"> </w:t>
      </w:r>
      <w:r>
        <w:rPr>
          <w:b/>
          <w:sz w:val="28"/>
        </w:rPr>
        <w:t>Orissa</w:t>
      </w:r>
      <w:r>
        <w:rPr>
          <w:b/>
          <w:spacing w:val="-24"/>
          <w:sz w:val="28"/>
        </w:rPr>
        <w:t xml:space="preserve"> </w:t>
      </w:r>
      <w:r>
        <w:rPr>
          <w:b/>
          <w:sz w:val="28"/>
        </w:rPr>
        <w:t>Vs.</w:t>
      </w:r>
      <w:r>
        <w:rPr>
          <w:b/>
          <w:spacing w:val="-24"/>
          <w:sz w:val="28"/>
        </w:rPr>
        <w:t xml:space="preserve"> </w:t>
      </w:r>
      <w:r>
        <w:rPr>
          <w:b/>
          <w:sz w:val="28"/>
        </w:rPr>
        <w:t>Madan</w:t>
      </w:r>
      <w:r>
        <w:rPr>
          <w:b/>
          <w:spacing w:val="-25"/>
          <w:sz w:val="28"/>
        </w:rPr>
        <w:t xml:space="preserve"> </w:t>
      </w:r>
      <w:r>
        <w:rPr>
          <w:b/>
          <w:sz w:val="28"/>
        </w:rPr>
        <w:t>Gopal</w:t>
      </w:r>
      <w:r>
        <w:rPr>
          <w:b/>
          <w:spacing w:val="-24"/>
          <w:sz w:val="28"/>
        </w:rPr>
        <w:t xml:space="preserve"> </w:t>
      </w:r>
      <w:r>
        <w:rPr>
          <w:b/>
          <w:sz w:val="28"/>
        </w:rPr>
        <w:t>Rungta,</w:t>
      </w:r>
      <w:r>
        <w:rPr>
          <w:b/>
          <w:spacing w:val="-24"/>
          <w:sz w:val="28"/>
        </w:rPr>
        <w:t xml:space="preserve"> </w:t>
      </w:r>
      <w:r>
        <w:rPr>
          <w:b/>
          <w:sz w:val="28"/>
        </w:rPr>
        <w:t>1952</w:t>
      </w:r>
      <w:r>
        <w:rPr>
          <w:b/>
          <w:spacing w:val="-25"/>
          <w:sz w:val="28"/>
        </w:rPr>
        <w:t xml:space="preserve"> </w:t>
      </w:r>
      <w:r>
        <w:rPr>
          <w:b/>
          <w:sz w:val="28"/>
        </w:rPr>
        <w:t>SCR</w:t>
      </w:r>
      <w:r>
        <w:rPr>
          <w:b/>
          <w:spacing w:val="-24"/>
          <w:sz w:val="28"/>
        </w:rPr>
        <w:t xml:space="preserve"> </w:t>
      </w:r>
      <w:r>
        <w:rPr>
          <w:b/>
          <w:sz w:val="28"/>
        </w:rPr>
        <w:t>28:</w:t>
      </w:r>
      <w:r>
        <w:rPr>
          <w:b/>
          <w:spacing w:val="-24"/>
          <w:sz w:val="28"/>
        </w:rPr>
        <w:t xml:space="preserve"> </w:t>
      </w:r>
      <w:r>
        <w:rPr>
          <w:b/>
          <w:sz w:val="28"/>
        </w:rPr>
        <w:t>AIR</w:t>
      </w:r>
      <w:r>
        <w:rPr>
          <w:b/>
          <w:spacing w:val="-25"/>
          <w:sz w:val="28"/>
        </w:rPr>
        <w:t xml:space="preserve"> </w:t>
      </w:r>
      <w:r>
        <w:rPr>
          <w:b/>
          <w:sz w:val="28"/>
        </w:rPr>
        <w:t xml:space="preserve">1952 SC 12 </w:t>
      </w:r>
      <w:r>
        <w:rPr>
          <w:sz w:val="28"/>
        </w:rPr>
        <w:t>that interim relief can be granted only in aid of</w:t>
      </w:r>
      <w:r>
        <w:rPr>
          <w:spacing w:val="-42"/>
          <w:sz w:val="28"/>
        </w:rPr>
        <w:t xml:space="preserve"> </w:t>
      </w:r>
      <w:r>
        <w:rPr>
          <w:sz w:val="28"/>
        </w:rPr>
        <w:t>and</w:t>
      </w:r>
      <w:r>
        <w:rPr>
          <w:spacing w:val="-40"/>
          <w:sz w:val="28"/>
        </w:rPr>
        <w:t xml:space="preserve"> </w:t>
      </w:r>
      <w:r>
        <w:rPr>
          <w:sz w:val="28"/>
        </w:rPr>
        <w:t>as</w:t>
      </w:r>
      <w:r>
        <w:rPr>
          <w:spacing w:val="-42"/>
          <w:sz w:val="28"/>
        </w:rPr>
        <w:t xml:space="preserve"> </w:t>
      </w:r>
      <w:r>
        <w:rPr>
          <w:sz w:val="28"/>
        </w:rPr>
        <w:t>ancillary</w:t>
      </w:r>
      <w:r>
        <w:rPr>
          <w:spacing w:val="-40"/>
          <w:sz w:val="28"/>
        </w:rPr>
        <w:t xml:space="preserve"> </w:t>
      </w:r>
      <w:r>
        <w:rPr>
          <w:sz w:val="28"/>
        </w:rPr>
        <w:t>to</w:t>
      </w:r>
      <w:r>
        <w:rPr>
          <w:spacing w:val="-41"/>
          <w:sz w:val="28"/>
        </w:rPr>
        <w:t xml:space="preserve"> </w:t>
      </w:r>
      <w:r>
        <w:rPr>
          <w:sz w:val="28"/>
        </w:rPr>
        <w:t>the</w:t>
      </w:r>
      <w:r>
        <w:rPr>
          <w:spacing w:val="-41"/>
          <w:sz w:val="28"/>
        </w:rPr>
        <w:t xml:space="preserve"> </w:t>
      </w:r>
      <w:r>
        <w:rPr>
          <w:sz w:val="28"/>
        </w:rPr>
        <w:t>main</w:t>
      </w:r>
      <w:r>
        <w:rPr>
          <w:spacing w:val="-41"/>
          <w:sz w:val="28"/>
        </w:rPr>
        <w:t xml:space="preserve"> </w:t>
      </w:r>
      <w:r>
        <w:rPr>
          <w:sz w:val="28"/>
        </w:rPr>
        <w:t>relief,</w:t>
      </w:r>
      <w:r>
        <w:rPr>
          <w:spacing w:val="-40"/>
          <w:sz w:val="28"/>
        </w:rPr>
        <w:t xml:space="preserve"> </w:t>
      </w:r>
      <w:r>
        <w:rPr>
          <w:sz w:val="28"/>
        </w:rPr>
        <w:t>does</w:t>
      </w:r>
      <w:r>
        <w:rPr>
          <w:spacing w:val="-42"/>
          <w:sz w:val="28"/>
        </w:rPr>
        <w:t xml:space="preserve"> </w:t>
      </w:r>
      <w:r>
        <w:rPr>
          <w:sz w:val="28"/>
        </w:rPr>
        <w:t>not</w:t>
      </w:r>
      <w:r>
        <w:rPr>
          <w:spacing w:val="-40"/>
          <w:sz w:val="28"/>
        </w:rPr>
        <w:t xml:space="preserve"> </w:t>
      </w:r>
      <w:r>
        <w:rPr>
          <w:sz w:val="28"/>
        </w:rPr>
        <w:t>support the case of the appellant. In the present case, the interim</w:t>
      </w:r>
      <w:r>
        <w:rPr>
          <w:spacing w:val="-27"/>
          <w:sz w:val="28"/>
        </w:rPr>
        <w:t xml:space="preserve"> </w:t>
      </w:r>
      <w:r>
        <w:rPr>
          <w:sz w:val="28"/>
        </w:rPr>
        <w:t>relief</w:t>
      </w:r>
      <w:r>
        <w:rPr>
          <w:spacing w:val="-27"/>
          <w:sz w:val="28"/>
        </w:rPr>
        <w:t xml:space="preserve"> </w:t>
      </w:r>
      <w:r>
        <w:rPr>
          <w:sz w:val="28"/>
        </w:rPr>
        <w:t>was</w:t>
      </w:r>
      <w:r>
        <w:rPr>
          <w:spacing w:val="-26"/>
          <w:sz w:val="28"/>
        </w:rPr>
        <w:t xml:space="preserve"> </w:t>
      </w:r>
      <w:r>
        <w:rPr>
          <w:sz w:val="28"/>
        </w:rPr>
        <w:t>granted</w:t>
      </w:r>
      <w:r>
        <w:rPr>
          <w:spacing w:val="-27"/>
          <w:sz w:val="28"/>
        </w:rPr>
        <w:t xml:space="preserve"> </w:t>
      </w:r>
      <w:r>
        <w:rPr>
          <w:sz w:val="28"/>
        </w:rPr>
        <w:t>by</w:t>
      </w:r>
      <w:r>
        <w:rPr>
          <w:spacing w:val="-27"/>
          <w:sz w:val="28"/>
        </w:rPr>
        <w:t xml:space="preserve"> </w:t>
      </w:r>
      <w:r>
        <w:rPr>
          <w:sz w:val="28"/>
        </w:rPr>
        <w:t>the</w:t>
      </w:r>
      <w:r>
        <w:rPr>
          <w:spacing w:val="-26"/>
          <w:sz w:val="28"/>
        </w:rPr>
        <w:t xml:space="preserve"> </w:t>
      </w:r>
      <w:r>
        <w:rPr>
          <w:sz w:val="28"/>
        </w:rPr>
        <w:t>High</w:t>
      </w:r>
      <w:r>
        <w:rPr>
          <w:spacing w:val="-27"/>
          <w:sz w:val="28"/>
        </w:rPr>
        <w:t xml:space="preserve"> </w:t>
      </w:r>
      <w:r>
        <w:rPr>
          <w:sz w:val="28"/>
        </w:rPr>
        <w:t>Court,</w:t>
      </w:r>
      <w:r>
        <w:rPr>
          <w:spacing w:val="-26"/>
          <w:sz w:val="28"/>
        </w:rPr>
        <w:t xml:space="preserve"> </w:t>
      </w:r>
      <w:r>
        <w:rPr>
          <w:sz w:val="28"/>
        </w:rPr>
        <w:t>which</w:t>
      </w:r>
      <w:r>
        <w:rPr>
          <w:spacing w:val="-27"/>
          <w:sz w:val="28"/>
        </w:rPr>
        <w:t xml:space="preserve"> </w:t>
      </w:r>
      <w:r>
        <w:rPr>
          <w:sz w:val="28"/>
        </w:rPr>
        <w:t>was in</w:t>
      </w:r>
      <w:r>
        <w:rPr>
          <w:spacing w:val="-25"/>
          <w:sz w:val="28"/>
        </w:rPr>
        <w:t xml:space="preserve"> </w:t>
      </w:r>
      <w:r>
        <w:rPr>
          <w:sz w:val="28"/>
        </w:rPr>
        <w:t>aid</w:t>
      </w:r>
      <w:r>
        <w:rPr>
          <w:spacing w:val="-24"/>
          <w:sz w:val="28"/>
        </w:rPr>
        <w:t xml:space="preserve"> </w:t>
      </w:r>
      <w:r>
        <w:rPr>
          <w:sz w:val="28"/>
        </w:rPr>
        <w:t>of</w:t>
      </w:r>
      <w:r>
        <w:rPr>
          <w:spacing w:val="-24"/>
          <w:sz w:val="28"/>
        </w:rPr>
        <w:t xml:space="preserve"> </w:t>
      </w:r>
      <w:r>
        <w:rPr>
          <w:sz w:val="28"/>
        </w:rPr>
        <w:t>and</w:t>
      </w:r>
      <w:r>
        <w:rPr>
          <w:spacing w:val="-24"/>
          <w:sz w:val="28"/>
        </w:rPr>
        <w:t xml:space="preserve"> </w:t>
      </w:r>
      <w:r>
        <w:rPr>
          <w:sz w:val="28"/>
        </w:rPr>
        <w:t>ancillary</w:t>
      </w:r>
      <w:r>
        <w:rPr>
          <w:spacing w:val="-25"/>
          <w:sz w:val="28"/>
        </w:rPr>
        <w:t xml:space="preserve"> </w:t>
      </w:r>
      <w:r>
        <w:rPr>
          <w:sz w:val="28"/>
        </w:rPr>
        <w:t>to</w:t>
      </w:r>
      <w:r>
        <w:rPr>
          <w:spacing w:val="-24"/>
          <w:sz w:val="28"/>
        </w:rPr>
        <w:t xml:space="preserve"> </w:t>
      </w:r>
      <w:r>
        <w:rPr>
          <w:sz w:val="28"/>
        </w:rPr>
        <w:t>the</w:t>
      </w:r>
      <w:r>
        <w:rPr>
          <w:spacing w:val="-24"/>
          <w:sz w:val="28"/>
        </w:rPr>
        <w:t xml:space="preserve"> </w:t>
      </w:r>
      <w:r>
        <w:rPr>
          <w:sz w:val="28"/>
        </w:rPr>
        <w:t>main</w:t>
      </w:r>
      <w:r>
        <w:rPr>
          <w:spacing w:val="-24"/>
          <w:sz w:val="28"/>
        </w:rPr>
        <w:t xml:space="preserve"> </w:t>
      </w:r>
      <w:r>
        <w:rPr>
          <w:sz w:val="28"/>
        </w:rPr>
        <w:t>relief,</w:t>
      </w:r>
      <w:r>
        <w:rPr>
          <w:spacing w:val="-24"/>
          <w:sz w:val="28"/>
        </w:rPr>
        <w:t xml:space="preserve"> </w:t>
      </w:r>
      <w:r>
        <w:rPr>
          <w:sz w:val="28"/>
        </w:rPr>
        <w:t>which</w:t>
      </w:r>
      <w:r>
        <w:rPr>
          <w:spacing w:val="-25"/>
          <w:sz w:val="28"/>
        </w:rPr>
        <w:t xml:space="preserve"> </w:t>
      </w:r>
      <w:r>
        <w:rPr>
          <w:sz w:val="28"/>
        </w:rPr>
        <w:t>could be granted to the appellant at the time of determination of his</w:t>
      </w:r>
      <w:r>
        <w:rPr>
          <w:spacing w:val="-5"/>
          <w:sz w:val="28"/>
        </w:rPr>
        <w:t xml:space="preserve"> </w:t>
      </w:r>
      <w:r>
        <w:rPr>
          <w:sz w:val="28"/>
        </w:rPr>
        <w:t>rights.</w:t>
      </w:r>
    </w:p>
    <w:p w:rsidR="00C73C09" w:rsidRDefault="00C73C09">
      <w:pPr>
        <w:pStyle w:val="BodyText"/>
        <w:spacing w:before="4"/>
        <w:jc w:val="left"/>
        <w:rPr>
          <w:sz w:val="30"/>
        </w:rPr>
      </w:pPr>
    </w:p>
    <w:p w:rsidR="00C73C09" w:rsidRDefault="002F4BB8">
      <w:pPr>
        <w:pStyle w:val="ListParagraph"/>
        <w:numPr>
          <w:ilvl w:val="0"/>
          <w:numId w:val="1"/>
        </w:numPr>
        <w:tabs>
          <w:tab w:val="left" w:pos="1221"/>
        </w:tabs>
        <w:spacing w:line="480" w:lineRule="auto"/>
        <w:ind w:firstLine="0"/>
        <w:jc w:val="both"/>
        <w:rPr>
          <w:sz w:val="28"/>
        </w:rPr>
      </w:pPr>
      <w:r>
        <w:rPr>
          <w:sz w:val="28"/>
        </w:rPr>
        <w:t xml:space="preserve">Shri Choudhari further submits that this Court in </w:t>
      </w:r>
      <w:r>
        <w:rPr>
          <w:b/>
          <w:sz w:val="28"/>
        </w:rPr>
        <w:t>State</w:t>
      </w:r>
      <w:r>
        <w:rPr>
          <w:b/>
          <w:spacing w:val="-27"/>
          <w:sz w:val="28"/>
        </w:rPr>
        <w:t xml:space="preserve"> </w:t>
      </w:r>
      <w:r>
        <w:rPr>
          <w:b/>
          <w:sz w:val="28"/>
        </w:rPr>
        <w:t>of</w:t>
      </w:r>
      <w:r>
        <w:rPr>
          <w:b/>
          <w:spacing w:val="-26"/>
          <w:sz w:val="28"/>
        </w:rPr>
        <w:t xml:space="preserve"> </w:t>
      </w:r>
      <w:r>
        <w:rPr>
          <w:b/>
          <w:sz w:val="28"/>
        </w:rPr>
        <w:t>U.P.</w:t>
      </w:r>
      <w:r>
        <w:rPr>
          <w:b/>
          <w:spacing w:val="-27"/>
          <w:sz w:val="28"/>
        </w:rPr>
        <w:t xml:space="preserve"> </w:t>
      </w:r>
      <w:r>
        <w:rPr>
          <w:b/>
          <w:sz w:val="28"/>
        </w:rPr>
        <w:t>and</w:t>
      </w:r>
      <w:r>
        <w:rPr>
          <w:b/>
          <w:spacing w:val="-27"/>
          <w:sz w:val="28"/>
        </w:rPr>
        <w:t xml:space="preserve"> </w:t>
      </w:r>
      <w:r>
        <w:rPr>
          <w:b/>
          <w:sz w:val="28"/>
        </w:rPr>
        <w:t>Others</w:t>
      </w:r>
      <w:r>
        <w:rPr>
          <w:b/>
          <w:spacing w:val="-26"/>
          <w:sz w:val="28"/>
        </w:rPr>
        <w:t xml:space="preserve"> </w:t>
      </w:r>
      <w:r>
        <w:rPr>
          <w:b/>
          <w:sz w:val="28"/>
        </w:rPr>
        <w:t>Vs.</w:t>
      </w:r>
      <w:r>
        <w:rPr>
          <w:b/>
          <w:spacing w:val="-27"/>
          <w:sz w:val="28"/>
        </w:rPr>
        <w:t xml:space="preserve"> </w:t>
      </w:r>
      <w:r>
        <w:rPr>
          <w:b/>
          <w:sz w:val="28"/>
        </w:rPr>
        <w:t>Harish</w:t>
      </w:r>
      <w:r>
        <w:rPr>
          <w:b/>
          <w:spacing w:val="-26"/>
          <w:sz w:val="28"/>
        </w:rPr>
        <w:t xml:space="preserve"> </w:t>
      </w:r>
      <w:r>
        <w:rPr>
          <w:b/>
          <w:sz w:val="28"/>
        </w:rPr>
        <w:t>Chandra</w:t>
      </w:r>
      <w:r>
        <w:rPr>
          <w:b/>
          <w:spacing w:val="-27"/>
          <w:sz w:val="28"/>
        </w:rPr>
        <w:t xml:space="preserve"> </w:t>
      </w:r>
      <w:r>
        <w:rPr>
          <w:b/>
          <w:sz w:val="28"/>
        </w:rPr>
        <w:t>and</w:t>
      </w:r>
      <w:r>
        <w:rPr>
          <w:b/>
          <w:spacing w:val="-26"/>
          <w:sz w:val="28"/>
        </w:rPr>
        <w:t xml:space="preserve"> </w:t>
      </w:r>
      <w:r>
        <w:rPr>
          <w:b/>
          <w:sz w:val="28"/>
        </w:rPr>
        <w:t>Others, (1996)</w:t>
      </w:r>
      <w:r>
        <w:rPr>
          <w:b/>
          <w:spacing w:val="-23"/>
          <w:sz w:val="28"/>
        </w:rPr>
        <w:t xml:space="preserve"> </w:t>
      </w:r>
      <w:r>
        <w:rPr>
          <w:b/>
          <w:sz w:val="28"/>
        </w:rPr>
        <w:t>9</w:t>
      </w:r>
      <w:r>
        <w:rPr>
          <w:b/>
          <w:spacing w:val="-21"/>
          <w:sz w:val="28"/>
        </w:rPr>
        <w:t xml:space="preserve"> </w:t>
      </w:r>
      <w:r>
        <w:rPr>
          <w:b/>
          <w:sz w:val="28"/>
        </w:rPr>
        <w:t>SCC</w:t>
      </w:r>
      <w:r>
        <w:rPr>
          <w:b/>
          <w:spacing w:val="-21"/>
          <w:sz w:val="28"/>
        </w:rPr>
        <w:t xml:space="preserve"> </w:t>
      </w:r>
      <w:r>
        <w:rPr>
          <w:b/>
          <w:sz w:val="28"/>
        </w:rPr>
        <w:t>309</w:t>
      </w:r>
      <w:r>
        <w:rPr>
          <w:b/>
          <w:spacing w:val="-21"/>
          <w:sz w:val="28"/>
        </w:rPr>
        <w:t xml:space="preserve"> </w:t>
      </w:r>
      <w:r>
        <w:rPr>
          <w:sz w:val="28"/>
        </w:rPr>
        <w:t>has</w:t>
      </w:r>
      <w:r>
        <w:rPr>
          <w:spacing w:val="-21"/>
          <w:sz w:val="28"/>
        </w:rPr>
        <w:t xml:space="preserve"> </w:t>
      </w:r>
      <w:r>
        <w:rPr>
          <w:sz w:val="28"/>
        </w:rPr>
        <w:t>held</w:t>
      </w:r>
      <w:r>
        <w:rPr>
          <w:spacing w:val="-22"/>
          <w:sz w:val="28"/>
        </w:rPr>
        <w:t xml:space="preserve"> </w:t>
      </w:r>
      <w:r>
        <w:rPr>
          <w:sz w:val="28"/>
        </w:rPr>
        <w:t>that</w:t>
      </w:r>
      <w:r>
        <w:rPr>
          <w:spacing w:val="-22"/>
          <w:sz w:val="28"/>
        </w:rPr>
        <w:t xml:space="preserve"> </w:t>
      </w:r>
      <w:r>
        <w:rPr>
          <w:sz w:val="28"/>
        </w:rPr>
        <w:t>there</w:t>
      </w:r>
      <w:r>
        <w:rPr>
          <w:spacing w:val="-21"/>
          <w:sz w:val="28"/>
        </w:rPr>
        <w:t xml:space="preserve"> </w:t>
      </w:r>
      <w:r>
        <w:rPr>
          <w:sz w:val="28"/>
        </w:rPr>
        <w:t>can</w:t>
      </w:r>
      <w:r>
        <w:rPr>
          <w:spacing w:val="-21"/>
          <w:sz w:val="28"/>
        </w:rPr>
        <w:t xml:space="preserve"> </w:t>
      </w:r>
      <w:r>
        <w:rPr>
          <w:sz w:val="28"/>
        </w:rPr>
        <w:t>be</w:t>
      </w:r>
      <w:r>
        <w:rPr>
          <w:spacing w:val="-22"/>
          <w:sz w:val="28"/>
        </w:rPr>
        <w:t xml:space="preserve"> </w:t>
      </w:r>
      <w:r>
        <w:rPr>
          <w:sz w:val="28"/>
        </w:rPr>
        <w:t>no</w:t>
      </w:r>
      <w:r>
        <w:rPr>
          <w:spacing w:val="-22"/>
          <w:sz w:val="28"/>
        </w:rPr>
        <w:t xml:space="preserve"> </w:t>
      </w:r>
      <w:r>
        <w:rPr>
          <w:sz w:val="28"/>
        </w:rPr>
        <w:t>mandamus against</w:t>
      </w:r>
      <w:r>
        <w:rPr>
          <w:spacing w:val="-27"/>
          <w:sz w:val="28"/>
        </w:rPr>
        <w:t xml:space="preserve"> </w:t>
      </w:r>
      <w:r>
        <w:rPr>
          <w:sz w:val="28"/>
        </w:rPr>
        <w:t>a</w:t>
      </w:r>
      <w:r>
        <w:rPr>
          <w:spacing w:val="-27"/>
          <w:sz w:val="28"/>
        </w:rPr>
        <w:t xml:space="preserve"> </w:t>
      </w:r>
      <w:r>
        <w:rPr>
          <w:sz w:val="28"/>
        </w:rPr>
        <w:t>statute,</w:t>
      </w:r>
      <w:r>
        <w:rPr>
          <w:spacing w:val="-26"/>
          <w:sz w:val="28"/>
        </w:rPr>
        <w:t xml:space="preserve"> </w:t>
      </w:r>
      <w:r>
        <w:rPr>
          <w:sz w:val="28"/>
        </w:rPr>
        <w:t>hence,</w:t>
      </w:r>
      <w:r>
        <w:rPr>
          <w:spacing w:val="-27"/>
          <w:sz w:val="28"/>
        </w:rPr>
        <w:t xml:space="preserve"> </w:t>
      </w:r>
      <w:r>
        <w:rPr>
          <w:sz w:val="28"/>
        </w:rPr>
        <w:t>the</w:t>
      </w:r>
      <w:r>
        <w:rPr>
          <w:spacing w:val="-27"/>
          <w:sz w:val="28"/>
        </w:rPr>
        <w:t xml:space="preserve"> </w:t>
      </w:r>
      <w:r>
        <w:rPr>
          <w:sz w:val="28"/>
        </w:rPr>
        <w:t>High</w:t>
      </w:r>
      <w:r>
        <w:rPr>
          <w:spacing w:val="-26"/>
          <w:sz w:val="28"/>
        </w:rPr>
        <w:t xml:space="preserve"> </w:t>
      </w:r>
      <w:r>
        <w:rPr>
          <w:sz w:val="28"/>
        </w:rPr>
        <w:t>Court</w:t>
      </w:r>
      <w:r>
        <w:rPr>
          <w:spacing w:val="-27"/>
          <w:sz w:val="28"/>
        </w:rPr>
        <w:t xml:space="preserve"> </w:t>
      </w:r>
      <w:r>
        <w:rPr>
          <w:sz w:val="28"/>
        </w:rPr>
        <w:t>could</w:t>
      </w:r>
      <w:r>
        <w:rPr>
          <w:spacing w:val="-26"/>
          <w:sz w:val="28"/>
        </w:rPr>
        <w:t xml:space="preserve"> </w:t>
      </w:r>
      <w:r>
        <w:rPr>
          <w:sz w:val="28"/>
        </w:rPr>
        <w:t>not</w:t>
      </w:r>
      <w:r>
        <w:rPr>
          <w:spacing w:val="-27"/>
          <w:sz w:val="28"/>
        </w:rPr>
        <w:t xml:space="preserve"> </w:t>
      </w:r>
      <w:r>
        <w:rPr>
          <w:sz w:val="28"/>
        </w:rPr>
        <w:t>have issued a writ of mandamus because there was an</w:t>
      </w:r>
      <w:r>
        <w:rPr>
          <w:spacing w:val="-68"/>
          <w:sz w:val="28"/>
        </w:rPr>
        <w:t xml:space="preserve"> </w:t>
      </w:r>
      <w:r>
        <w:rPr>
          <w:sz w:val="28"/>
        </w:rPr>
        <w:t>interim order in favour of respondent No.1. In the final judgment passed by the High Court dated 02.04.2019, there</w:t>
      </w:r>
      <w:r>
        <w:rPr>
          <w:sz w:val="28"/>
        </w:rPr>
        <w:t xml:space="preserve"> is direction of the High Court to continue the respondent in their elected office. The tenure of</w:t>
      </w:r>
      <w:r>
        <w:rPr>
          <w:spacing w:val="-67"/>
          <w:sz w:val="28"/>
        </w:rPr>
        <w:t xml:space="preserve"> </w:t>
      </w:r>
      <w:r>
        <w:rPr>
          <w:sz w:val="28"/>
        </w:rPr>
        <w:t>the</w:t>
      </w:r>
    </w:p>
    <w:p w:rsidR="00C73C09" w:rsidRDefault="00C73C09">
      <w:pPr>
        <w:spacing w:line="480" w:lineRule="auto"/>
        <w:jc w:val="both"/>
        <w:rPr>
          <w:sz w:val="28"/>
        </w:rPr>
        <w:sectPr w:rsidR="00C73C09">
          <w:pgSz w:w="11910" w:h="16840"/>
          <w:pgMar w:top="1340" w:right="1280" w:bottom="1200" w:left="940" w:header="0" w:footer="1000" w:gutter="0"/>
          <w:cols w:space="720"/>
        </w:sectPr>
      </w:pPr>
    </w:p>
    <w:p w:rsidR="00C73C09" w:rsidRDefault="002F4BB8">
      <w:pPr>
        <w:pStyle w:val="BodyText"/>
        <w:spacing w:before="81" w:line="480" w:lineRule="auto"/>
        <w:ind w:left="500" w:right="156"/>
      </w:pPr>
      <w:r>
        <w:t>office for which the respondents were elected had not come to an end, hence, present was not a case of</w:t>
      </w:r>
      <w:r>
        <w:rPr>
          <w:spacing w:val="-70"/>
        </w:rPr>
        <w:t xml:space="preserve"> </w:t>
      </w:r>
      <w:r>
        <w:t>issue any direction to continue the respondent beyond the period of tenure. The interim order passed by the</w:t>
      </w:r>
      <w:r>
        <w:rPr>
          <w:spacing w:val="-75"/>
        </w:rPr>
        <w:t xml:space="preserve"> </w:t>
      </w:r>
      <w:r>
        <w:t>High Court was in exercise of judicial review by the High Court to protect the rights of the respondents.</w:t>
      </w:r>
    </w:p>
    <w:p w:rsidR="00C73C09" w:rsidRDefault="00C73C09">
      <w:pPr>
        <w:pStyle w:val="BodyText"/>
        <w:spacing w:before="1"/>
        <w:jc w:val="left"/>
      </w:pPr>
    </w:p>
    <w:p w:rsidR="00C73C09" w:rsidRDefault="002F4BB8">
      <w:pPr>
        <w:pStyle w:val="ListParagraph"/>
        <w:numPr>
          <w:ilvl w:val="0"/>
          <w:numId w:val="1"/>
        </w:numPr>
        <w:tabs>
          <w:tab w:val="left" w:pos="1221"/>
        </w:tabs>
        <w:spacing w:line="480" w:lineRule="auto"/>
        <w:ind w:right="156" w:firstLine="0"/>
        <w:jc w:val="both"/>
        <w:rPr>
          <w:sz w:val="28"/>
        </w:rPr>
      </w:pPr>
      <w:r>
        <w:rPr>
          <w:sz w:val="28"/>
        </w:rPr>
        <w:t>Learned counsel for the appellant has als</w:t>
      </w:r>
      <w:r>
        <w:rPr>
          <w:sz w:val="28"/>
        </w:rPr>
        <w:t xml:space="preserve">o relied on judgment of this Court in </w:t>
      </w:r>
      <w:r>
        <w:rPr>
          <w:b/>
          <w:sz w:val="28"/>
        </w:rPr>
        <w:t>Bihar Public Service Commission and Another Vs. Dr. Shiv Jatan Thakur and Others,</w:t>
      </w:r>
      <w:r>
        <w:rPr>
          <w:b/>
          <w:spacing w:val="-25"/>
          <w:sz w:val="28"/>
        </w:rPr>
        <w:t xml:space="preserve"> </w:t>
      </w:r>
      <w:r>
        <w:rPr>
          <w:b/>
          <w:sz w:val="28"/>
        </w:rPr>
        <w:t>(1994)</w:t>
      </w:r>
      <w:r>
        <w:rPr>
          <w:b/>
          <w:spacing w:val="-24"/>
          <w:sz w:val="28"/>
        </w:rPr>
        <w:t xml:space="preserve"> </w:t>
      </w:r>
      <w:r>
        <w:rPr>
          <w:b/>
          <w:sz w:val="28"/>
        </w:rPr>
        <w:t>Supp.</w:t>
      </w:r>
      <w:r>
        <w:rPr>
          <w:b/>
          <w:spacing w:val="-24"/>
          <w:sz w:val="28"/>
        </w:rPr>
        <w:t xml:space="preserve"> </w:t>
      </w:r>
      <w:r>
        <w:rPr>
          <w:b/>
          <w:sz w:val="28"/>
        </w:rPr>
        <w:t>3</w:t>
      </w:r>
      <w:r>
        <w:rPr>
          <w:b/>
          <w:spacing w:val="-24"/>
          <w:sz w:val="28"/>
        </w:rPr>
        <w:t xml:space="preserve"> </w:t>
      </w:r>
      <w:r>
        <w:rPr>
          <w:b/>
          <w:sz w:val="28"/>
        </w:rPr>
        <w:t>SCC</w:t>
      </w:r>
      <w:r>
        <w:rPr>
          <w:b/>
          <w:spacing w:val="-25"/>
          <w:sz w:val="28"/>
        </w:rPr>
        <w:t xml:space="preserve"> </w:t>
      </w:r>
      <w:r>
        <w:rPr>
          <w:b/>
          <w:sz w:val="28"/>
        </w:rPr>
        <w:t>220.</w:t>
      </w:r>
      <w:r>
        <w:rPr>
          <w:b/>
          <w:spacing w:val="-22"/>
          <w:sz w:val="28"/>
        </w:rPr>
        <w:t xml:space="preserve"> </w:t>
      </w:r>
      <w:r>
        <w:rPr>
          <w:sz w:val="28"/>
        </w:rPr>
        <w:t>This</w:t>
      </w:r>
      <w:r>
        <w:rPr>
          <w:spacing w:val="-24"/>
          <w:sz w:val="28"/>
        </w:rPr>
        <w:t xml:space="preserve"> </w:t>
      </w:r>
      <w:r>
        <w:rPr>
          <w:sz w:val="28"/>
        </w:rPr>
        <w:t>Court</w:t>
      </w:r>
      <w:r>
        <w:rPr>
          <w:spacing w:val="-24"/>
          <w:sz w:val="28"/>
        </w:rPr>
        <w:t xml:space="preserve"> </w:t>
      </w:r>
      <w:r>
        <w:rPr>
          <w:sz w:val="28"/>
        </w:rPr>
        <w:t>in</w:t>
      </w:r>
      <w:r>
        <w:rPr>
          <w:spacing w:val="-24"/>
          <w:sz w:val="28"/>
        </w:rPr>
        <w:t xml:space="preserve"> </w:t>
      </w:r>
      <w:r>
        <w:rPr>
          <w:sz w:val="28"/>
        </w:rPr>
        <w:t>the</w:t>
      </w:r>
      <w:r>
        <w:rPr>
          <w:spacing w:val="-25"/>
          <w:sz w:val="28"/>
        </w:rPr>
        <w:t xml:space="preserve"> </w:t>
      </w:r>
      <w:r>
        <w:rPr>
          <w:sz w:val="28"/>
        </w:rPr>
        <w:t>above case in paragraph 38 has laid down</w:t>
      </w:r>
      <w:r>
        <w:rPr>
          <w:spacing w:val="-12"/>
          <w:sz w:val="28"/>
        </w:rPr>
        <w:t xml:space="preserve"> </w:t>
      </w:r>
      <w:r>
        <w:rPr>
          <w:sz w:val="28"/>
        </w:rPr>
        <w:t>following:-</w:t>
      </w:r>
    </w:p>
    <w:p w:rsidR="00C73C09" w:rsidRDefault="002F4BB8">
      <w:pPr>
        <w:pStyle w:val="BodyText"/>
        <w:tabs>
          <w:tab w:val="left" w:leader="dot" w:pos="5047"/>
        </w:tabs>
        <w:spacing w:before="1"/>
        <w:ind w:left="1352" w:right="1240"/>
      </w:pPr>
      <w:r>
        <w:t>“</w:t>
      </w:r>
      <w:r>
        <w:rPr>
          <w:b/>
        </w:rPr>
        <w:t xml:space="preserve">38. </w:t>
      </w:r>
      <w:r>
        <w:t>…………….It is true that Article 226 of</w:t>
      </w:r>
      <w:r>
        <w:t xml:space="preserve"> the</w:t>
      </w:r>
      <w:r>
        <w:rPr>
          <w:spacing w:val="-27"/>
        </w:rPr>
        <w:t xml:space="preserve"> </w:t>
      </w:r>
      <w:r>
        <w:t>Constitution</w:t>
      </w:r>
      <w:r>
        <w:rPr>
          <w:spacing w:val="-26"/>
        </w:rPr>
        <w:t xml:space="preserve"> </w:t>
      </w:r>
      <w:r>
        <w:t>empowers</w:t>
      </w:r>
      <w:r>
        <w:rPr>
          <w:spacing w:val="-27"/>
        </w:rPr>
        <w:t xml:space="preserve"> </w:t>
      </w:r>
      <w:r>
        <w:t>the</w:t>
      </w:r>
      <w:r>
        <w:rPr>
          <w:spacing w:val="-26"/>
        </w:rPr>
        <w:t xml:space="preserve"> </w:t>
      </w:r>
      <w:r>
        <w:t>High</w:t>
      </w:r>
      <w:r>
        <w:rPr>
          <w:spacing w:val="-27"/>
        </w:rPr>
        <w:t xml:space="preserve"> </w:t>
      </w:r>
      <w:r>
        <w:t>Court</w:t>
      </w:r>
      <w:r>
        <w:rPr>
          <w:spacing w:val="-26"/>
        </w:rPr>
        <w:t xml:space="preserve"> </w:t>
      </w:r>
      <w:r>
        <w:t>to exercise its discretionary jurisdiction to issue directions, orders or writs, including writs in the nature of habeas corpus, certiorari, quo warranto and mandamus</w:t>
      </w:r>
      <w:r>
        <w:rPr>
          <w:spacing w:val="-23"/>
        </w:rPr>
        <w:t xml:space="preserve"> </w:t>
      </w:r>
      <w:r>
        <w:t>or</w:t>
      </w:r>
      <w:r>
        <w:rPr>
          <w:spacing w:val="-22"/>
        </w:rPr>
        <w:t xml:space="preserve"> </w:t>
      </w:r>
      <w:r>
        <w:t>any</w:t>
      </w:r>
      <w:r>
        <w:rPr>
          <w:spacing w:val="-22"/>
        </w:rPr>
        <w:t xml:space="preserve"> </w:t>
      </w:r>
      <w:r>
        <w:t>of</w:t>
      </w:r>
      <w:r>
        <w:rPr>
          <w:spacing w:val="-22"/>
        </w:rPr>
        <w:t xml:space="preserve"> </w:t>
      </w:r>
      <w:r>
        <w:t>them</w:t>
      </w:r>
      <w:r>
        <w:rPr>
          <w:spacing w:val="-22"/>
        </w:rPr>
        <w:t xml:space="preserve"> </w:t>
      </w:r>
      <w:r>
        <w:t>for</w:t>
      </w:r>
      <w:r>
        <w:rPr>
          <w:spacing w:val="-22"/>
        </w:rPr>
        <w:t xml:space="preserve"> </w:t>
      </w:r>
      <w:r>
        <w:t>the</w:t>
      </w:r>
      <w:r>
        <w:rPr>
          <w:spacing w:val="-22"/>
        </w:rPr>
        <w:t xml:space="preserve"> </w:t>
      </w:r>
      <w:r>
        <w:t>enforcement of the right</w:t>
      </w:r>
      <w:r>
        <w:t>s conferred under the Constitution or for an other purpose, but such discretion to issue directions or writs</w:t>
      </w:r>
      <w:r>
        <w:rPr>
          <w:spacing w:val="-23"/>
        </w:rPr>
        <w:t xml:space="preserve"> </w:t>
      </w:r>
      <w:r>
        <w:t>or</w:t>
      </w:r>
      <w:r>
        <w:rPr>
          <w:spacing w:val="-22"/>
        </w:rPr>
        <w:t xml:space="preserve"> </w:t>
      </w:r>
      <w:r>
        <w:t>orders</w:t>
      </w:r>
      <w:r>
        <w:rPr>
          <w:spacing w:val="-23"/>
        </w:rPr>
        <w:t xml:space="preserve"> </w:t>
      </w:r>
      <w:r>
        <w:t>conferred</w:t>
      </w:r>
      <w:r>
        <w:rPr>
          <w:spacing w:val="-21"/>
        </w:rPr>
        <w:t xml:space="preserve"> </w:t>
      </w:r>
      <w:r>
        <w:t>on</w:t>
      </w:r>
      <w:r>
        <w:rPr>
          <w:spacing w:val="-23"/>
        </w:rPr>
        <w:t xml:space="preserve"> </w:t>
      </w:r>
      <w:r>
        <w:t>the</w:t>
      </w:r>
      <w:r>
        <w:rPr>
          <w:spacing w:val="-21"/>
        </w:rPr>
        <w:t xml:space="preserve"> </w:t>
      </w:r>
      <w:r>
        <w:t>High</w:t>
      </w:r>
      <w:r>
        <w:rPr>
          <w:spacing w:val="-23"/>
        </w:rPr>
        <w:t xml:space="preserve"> </w:t>
      </w:r>
      <w:r>
        <w:t>Court under Article 226 being a judicial discretion to be exercised on the basis of well-established judicial norms, could not have been used by the High Court to make the said interim orders which could not have in any way helped or aided the Court in gra</w:t>
      </w:r>
      <w:r>
        <w:t>nting the main relief sought in the writ</w:t>
      </w:r>
      <w:r>
        <w:rPr>
          <w:spacing w:val="-4"/>
        </w:rPr>
        <w:t xml:space="preserve"> </w:t>
      </w:r>
      <w:r>
        <w:t>petition…</w:t>
      </w:r>
      <w:r>
        <w:tab/>
        <w:t>”</w:t>
      </w:r>
    </w:p>
    <w:p w:rsidR="00C73C09" w:rsidRDefault="00C73C09">
      <w:pPr>
        <w:sectPr w:rsidR="00C73C09">
          <w:pgSz w:w="11910" w:h="16840"/>
          <w:pgMar w:top="1340" w:right="1280" w:bottom="1200" w:left="940" w:header="0" w:footer="1000" w:gutter="0"/>
          <w:cols w:space="720"/>
        </w:sectPr>
      </w:pPr>
    </w:p>
    <w:p w:rsidR="00C73C09" w:rsidRDefault="002F4BB8">
      <w:pPr>
        <w:pStyle w:val="ListParagraph"/>
        <w:numPr>
          <w:ilvl w:val="0"/>
          <w:numId w:val="1"/>
        </w:numPr>
        <w:tabs>
          <w:tab w:val="left" w:pos="1221"/>
        </w:tabs>
        <w:spacing w:before="81" w:line="480" w:lineRule="auto"/>
        <w:ind w:firstLine="0"/>
        <w:jc w:val="both"/>
        <w:rPr>
          <w:sz w:val="28"/>
        </w:rPr>
      </w:pPr>
      <w:r>
        <w:rPr>
          <w:sz w:val="28"/>
        </w:rPr>
        <w:t>From</w:t>
      </w:r>
      <w:r>
        <w:rPr>
          <w:spacing w:val="-37"/>
          <w:sz w:val="28"/>
        </w:rPr>
        <w:t xml:space="preserve"> </w:t>
      </w:r>
      <w:r>
        <w:rPr>
          <w:sz w:val="28"/>
        </w:rPr>
        <w:t>the</w:t>
      </w:r>
      <w:r>
        <w:rPr>
          <w:spacing w:val="-36"/>
          <w:sz w:val="28"/>
        </w:rPr>
        <w:t xml:space="preserve"> </w:t>
      </w:r>
      <w:r>
        <w:rPr>
          <w:sz w:val="28"/>
        </w:rPr>
        <w:t>above</w:t>
      </w:r>
      <w:r>
        <w:rPr>
          <w:spacing w:val="-34"/>
          <w:sz w:val="28"/>
        </w:rPr>
        <w:t xml:space="preserve"> </w:t>
      </w:r>
      <w:r>
        <w:rPr>
          <w:sz w:val="28"/>
        </w:rPr>
        <w:t>preposition</w:t>
      </w:r>
      <w:r>
        <w:rPr>
          <w:spacing w:val="-36"/>
          <w:sz w:val="28"/>
        </w:rPr>
        <w:t xml:space="preserve"> </w:t>
      </w:r>
      <w:r>
        <w:rPr>
          <w:sz w:val="28"/>
        </w:rPr>
        <w:t>laid</w:t>
      </w:r>
      <w:r>
        <w:rPr>
          <w:spacing w:val="-37"/>
          <w:sz w:val="28"/>
        </w:rPr>
        <w:t xml:space="preserve"> </w:t>
      </w:r>
      <w:r>
        <w:rPr>
          <w:sz w:val="28"/>
        </w:rPr>
        <w:t>down</w:t>
      </w:r>
      <w:r>
        <w:rPr>
          <w:spacing w:val="-36"/>
          <w:sz w:val="28"/>
        </w:rPr>
        <w:t xml:space="preserve"> </w:t>
      </w:r>
      <w:r>
        <w:rPr>
          <w:sz w:val="28"/>
        </w:rPr>
        <w:t>by</w:t>
      </w:r>
      <w:r>
        <w:rPr>
          <w:spacing w:val="-37"/>
          <w:sz w:val="28"/>
        </w:rPr>
        <w:t xml:space="preserve"> </w:t>
      </w:r>
      <w:r>
        <w:rPr>
          <w:sz w:val="28"/>
        </w:rPr>
        <w:t>this</w:t>
      </w:r>
      <w:r>
        <w:rPr>
          <w:spacing w:val="-34"/>
          <w:sz w:val="28"/>
        </w:rPr>
        <w:t xml:space="preserve"> </w:t>
      </w:r>
      <w:r>
        <w:rPr>
          <w:sz w:val="28"/>
        </w:rPr>
        <w:t>Court, it is clear that such interim direction can be passed by the High Court under Article 226, which could have helped or aided the Court</w:t>
      </w:r>
      <w:r>
        <w:rPr>
          <w:sz w:val="28"/>
        </w:rPr>
        <w:t xml:space="preserve"> in granting main relief sought in the writ petition. In the present case, the decision of the Caste Scrutiny Committee having been challenged by the writ petitioners and the High Court finding prima facie substance in the</w:t>
      </w:r>
      <w:r>
        <w:rPr>
          <w:spacing w:val="108"/>
          <w:sz w:val="28"/>
        </w:rPr>
        <w:t xml:space="preserve"> </w:t>
      </w:r>
      <w:r>
        <w:rPr>
          <w:sz w:val="28"/>
        </w:rPr>
        <w:t>submissions granted interim order</w:t>
      </w:r>
      <w:r>
        <w:rPr>
          <w:sz w:val="28"/>
        </w:rPr>
        <w:t>, which ultimately fructified in final order setting aside the decision of the Caste Scrutiny Committee. The interim order, thus, passed by the High Court was in aid of the main relief,</w:t>
      </w:r>
      <w:r>
        <w:rPr>
          <w:spacing w:val="-71"/>
          <w:sz w:val="28"/>
        </w:rPr>
        <w:t xml:space="preserve"> </w:t>
      </w:r>
      <w:r>
        <w:rPr>
          <w:sz w:val="28"/>
        </w:rPr>
        <w:t>which was granted by the High</w:t>
      </w:r>
      <w:r>
        <w:rPr>
          <w:spacing w:val="-7"/>
          <w:sz w:val="28"/>
        </w:rPr>
        <w:t xml:space="preserve"> </w:t>
      </w:r>
      <w:r>
        <w:rPr>
          <w:sz w:val="28"/>
        </w:rPr>
        <w:t>Court.</w:t>
      </w:r>
    </w:p>
    <w:p w:rsidR="00C73C09" w:rsidRDefault="00C73C09">
      <w:pPr>
        <w:pStyle w:val="BodyText"/>
        <w:jc w:val="left"/>
        <w:rPr>
          <w:sz w:val="32"/>
        </w:rPr>
      </w:pPr>
    </w:p>
    <w:p w:rsidR="00C73C09" w:rsidRDefault="002F4BB8">
      <w:pPr>
        <w:pStyle w:val="ListParagraph"/>
        <w:numPr>
          <w:ilvl w:val="0"/>
          <w:numId w:val="1"/>
        </w:numPr>
        <w:tabs>
          <w:tab w:val="left" w:pos="1221"/>
        </w:tabs>
        <w:spacing w:before="274" w:line="480" w:lineRule="auto"/>
        <w:ind w:right="154" w:firstLine="0"/>
        <w:jc w:val="both"/>
        <w:rPr>
          <w:sz w:val="28"/>
        </w:rPr>
      </w:pPr>
      <w:r>
        <w:rPr>
          <w:sz w:val="28"/>
        </w:rPr>
        <w:t>The learned counsel for the appe</w:t>
      </w:r>
      <w:r>
        <w:rPr>
          <w:sz w:val="28"/>
        </w:rPr>
        <w:t>llant has also referred to Land Acquisition Act, 1984 and submit</w:t>
      </w:r>
      <w:r>
        <w:rPr>
          <w:spacing w:val="-69"/>
          <w:sz w:val="28"/>
        </w:rPr>
        <w:t xml:space="preserve"> </w:t>
      </w:r>
      <w:r>
        <w:rPr>
          <w:sz w:val="28"/>
        </w:rPr>
        <w:t>that there is no provision under Section 5B similar to Explanation</w:t>
      </w:r>
      <w:r>
        <w:rPr>
          <w:spacing w:val="-29"/>
          <w:sz w:val="28"/>
        </w:rPr>
        <w:t xml:space="preserve"> </w:t>
      </w:r>
      <w:r>
        <w:rPr>
          <w:sz w:val="28"/>
        </w:rPr>
        <w:t>to</w:t>
      </w:r>
      <w:r>
        <w:rPr>
          <w:spacing w:val="-29"/>
          <w:sz w:val="28"/>
        </w:rPr>
        <w:t xml:space="preserve"> </w:t>
      </w:r>
      <w:r>
        <w:rPr>
          <w:sz w:val="28"/>
        </w:rPr>
        <w:t>Section</w:t>
      </w:r>
      <w:r>
        <w:rPr>
          <w:spacing w:val="-30"/>
          <w:sz w:val="28"/>
        </w:rPr>
        <w:t xml:space="preserve"> </w:t>
      </w:r>
      <w:r>
        <w:rPr>
          <w:sz w:val="28"/>
        </w:rPr>
        <w:t>11A</w:t>
      </w:r>
      <w:r>
        <w:rPr>
          <w:spacing w:val="-29"/>
          <w:sz w:val="28"/>
        </w:rPr>
        <w:t xml:space="preserve"> </w:t>
      </w:r>
      <w:r>
        <w:rPr>
          <w:sz w:val="28"/>
        </w:rPr>
        <w:t>of</w:t>
      </w:r>
      <w:r>
        <w:rPr>
          <w:spacing w:val="-29"/>
          <w:sz w:val="28"/>
        </w:rPr>
        <w:t xml:space="preserve"> </w:t>
      </w:r>
      <w:r>
        <w:rPr>
          <w:sz w:val="28"/>
        </w:rPr>
        <w:t>the</w:t>
      </w:r>
      <w:r>
        <w:rPr>
          <w:spacing w:val="-29"/>
          <w:sz w:val="28"/>
        </w:rPr>
        <w:t xml:space="preserve"> </w:t>
      </w:r>
      <w:r>
        <w:rPr>
          <w:sz w:val="28"/>
        </w:rPr>
        <w:t>Land</w:t>
      </w:r>
      <w:r>
        <w:rPr>
          <w:spacing w:val="-29"/>
          <w:sz w:val="28"/>
        </w:rPr>
        <w:t xml:space="preserve"> </w:t>
      </w:r>
      <w:r>
        <w:rPr>
          <w:sz w:val="28"/>
        </w:rPr>
        <w:t>Acquisition</w:t>
      </w:r>
      <w:r>
        <w:rPr>
          <w:spacing w:val="-29"/>
          <w:sz w:val="28"/>
        </w:rPr>
        <w:t xml:space="preserve"> </w:t>
      </w:r>
      <w:r>
        <w:rPr>
          <w:sz w:val="28"/>
        </w:rPr>
        <w:t>Act, 1984, which exclude the period of stay granted by the Court in computing the per</w:t>
      </w:r>
      <w:r>
        <w:rPr>
          <w:sz w:val="28"/>
        </w:rPr>
        <w:t>iod mentioned in the main provision. The provision of Section 11A of the Land Acquisition Act, which provides for the period</w:t>
      </w:r>
      <w:r>
        <w:rPr>
          <w:spacing w:val="99"/>
          <w:sz w:val="28"/>
        </w:rPr>
        <w:t xml:space="preserve"> </w:t>
      </w:r>
      <w:r>
        <w:rPr>
          <w:sz w:val="28"/>
        </w:rPr>
        <w:t>within</w:t>
      </w:r>
    </w:p>
    <w:p w:rsidR="00C73C09" w:rsidRDefault="00C73C09">
      <w:pPr>
        <w:spacing w:line="480" w:lineRule="auto"/>
        <w:jc w:val="both"/>
        <w:rPr>
          <w:sz w:val="28"/>
        </w:rPr>
        <w:sectPr w:rsidR="00C73C09">
          <w:pgSz w:w="11910" w:h="16840"/>
          <w:pgMar w:top="1340" w:right="1280" w:bottom="1200" w:left="940" w:header="0" w:footer="1000" w:gutter="0"/>
          <w:cols w:space="720"/>
        </w:sectPr>
      </w:pPr>
    </w:p>
    <w:p w:rsidR="00C73C09" w:rsidRDefault="002F4BB8">
      <w:pPr>
        <w:pStyle w:val="BodyText"/>
        <w:spacing w:before="81" w:line="480" w:lineRule="auto"/>
        <w:ind w:left="500" w:right="152"/>
      </w:pPr>
      <w:r>
        <w:t>which an award shall be made contains a legislative scheme in reference to the Land Acquisition Act,</w:t>
      </w:r>
      <w:r>
        <w:rPr>
          <w:spacing w:val="-67"/>
        </w:rPr>
        <w:t xml:space="preserve"> </w:t>
      </w:r>
      <w:r>
        <w:t>1894, the Explanation to Section 11A providing that in computing the period of two years referred to in Section 11A, the period during which any action or proceeding</w:t>
      </w:r>
      <w:r>
        <w:rPr>
          <w:spacing w:val="-29"/>
        </w:rPr>
        <w:t xml:space="preserve"> </w:t>
      </w:r>
      <w:r>
        <w:t>to</w:t>
      </w:r>
      <w:r>
        <w:rPr>
          <w:spacing w:val="-29"/>
        </w:rPr>
        <w:t xml:space="preserve"> </w:t>
      </w:r>
      <w:r>
        <w:t>be</w:t>
      </w:r>
      <w:r>
        <w:rPr>
          <w:spacing w:val="-29"/>
        </w:rPr>
        <w:t xml:space="preserve"> </w:t>
      </w:r>
      <w:r>
        <w:t>taken</w:t>
      </w:r>
      <w:r>
        <w:rPr>
          <w:spacing w:val="-29"/>
        </w:rPr>
        <w:t xml:space="preserve"> </w:t>
      </w:r>
      <w:r>
        <w:t>in</w:t>
      </w:r>
      <w:r>
        <w:rPr>
          <w:spacing w:val="-29"/>
        </w:rPr>
        <w:t xml:space="preserve"> </w:t>
      </w:r>
      <w:r>
        <w:t>pursuance</w:t>
      </w:r>
      <w:r>
        <w:rPr>
          <w:spacing w:val="-29"/>
        </w:rPr>
        <w:t xml:space="preserve"> </w:t>
      </w:r>
      <w:r>
        <w:t>of</w:t>
      </w:r>
      <w:r>
        <w:rPr>
          <w:spacing w:val="-29"/>
        </w:rPr>
        <w:t xml:space="preserve"> </w:t>
      </w:r>
      <w:r>
        <w:t>said</w:t>
      </w:r>
      <w:r>
        <w:rPr>
          <w:spacing w:val="-29"/>
        </w:rPr>
        <w:t xml:space="preserve"> </w:t>
      </w:r>
      <w:r>
        <w:t>declaration is stated by an order of the Court shall be excluded. Section 11A is a legislative scheme in reference to Land Acquisition Act, which provision is entirely different and does not lend any support to</w:t>
      </w:r>
      <w:r>
        <w:rPr>
          <w:spacing w:val="102"/>
        </w:rPr>
        <w:t xml:space="preserve"> </w:t>
      </w:r>
      <w:r>
        <w:t>the submission made by the learned counsel fo</w:t>
      </w:r>
      <w:r>
        <w:t>r the appellant.</w:t>
      </w:r>
    </w:p>
    <w:p w:rsidR="00C73C09" w:rsidRDefault="00C73C09">
      <w:pPr>
        <w:pStyle w:val="BodyText"/>
        <w:spacing w:before="2"/>
        <w:jc w:val="left"/>
        <w:rPr>
          <w:sz w:val="30"/>
        </w:rPr>
      </w:pPr>
    </w:p>
    <w:p w:rsidR="00C73C09" w:rsidRDefault="002F4BB8">
      <w:pPr>
        <w:pStyle w:val="ListParagraph"/>
        <w:numPr>
          <w:ilvl w:val="0"/>
          <w:numId w:val="1"/>
        </w:numPr>
        <w:tabs>
          <w:tab w:val="left" w:pos="1221"/>
        </w:tabs>
        <w:spacing w:before="1" w:line="480" w:lineRule="auto"/>
        <w:ind w:right="151" w:firstLine="0"/>
        <w:jc w:val="both"/>
        <w:rPr>
          <w:sz w:val="28"/>
        </w:rPr>
      </w:pPr>
      <w:r>
        <w:rPr>
          <w:sz w:val="28"/>
        </w:rPr>
        <w:t xml:space="preserve">Learned counsel for the appellant has relied on judgment of this Court in </w:t>
      </w:r>
      <w:r>
        <w:rPr>
          <w:b/>
          <w:sz w:val="28"/>
        </w:rPr>
        <w:t>Padma Sundara Rao (Dead)</w:t>
      </w:r>
      <w:r>
        <w:rPr>
          <w:b/>
          <w:spacing w:val="-66"/>
          <w:sz w:val="28"/>
        </w:rPr>
        <w:t xml:space="preserve"> </w:t>
      </w:r>
      <w:r>
        <w:rPr>
          <w:b/>
          <w:sz w:val="28"/>
        </w:rPr>
        <w:t xml:space="preserve">and Others Vs. State of T.N. and Others, (2002) 3 SCC 533 </w:t>
      </w:r>
      <w:r>
        <w:rPr>
          <w:sz w:val="28"/>
        </w:rPr>
        <w:t xml:space="preserve">for the preposition that legislative </w:t>
      </w:r>
      <w:r>
        <w:rPr>
          <w:i/>
          <w:sz w:val="28"/>
        </w:rPr>
        <w:t xml:space="preserve">casus omissus </w:t>
      </w:r>
      <w:r>
        <w:rPr>
          <w:sz w:val="28"/>
        </w:rPr>
        <w:t>cannot be supplied by judicial</w:t>
      </w:r>
      <w:r>
        <w:rPr>
          <w:sz w:val="28"/>
        </w:rPr>
        <w:t xml:space="preserve"> interpretative</w:t>
      </w:r>
      <w:r>
        <w:rPr>
          <w:spacing w:val="-67"/>
          <w:sz w:val="28"/>
        </w:rPr>
        <w:t xml:space="preserve"> </w:t>
      </w:r>
      <w:r>
        <w:rPr>
          <w:sz w:val="28"/>
        </w:rPr>
        <w:t>process. This Court in the above case laid down following in paragraph</w:t>
      </w:r>
      <w:r>
        <w:rPr>
          <w:spacing w:val="-2"/>
          <w:sz w:val="28"/>
        </w:rPr>
        <w:t xml:space="preserve"> </w:t>
      </w:r>
      <w:r>
        <w:rPr>
          <w:sz w:val="28"/>
        </w:rPr>
        <w:t>14:-</w:t>
      </w:r>
    </w:p>
    <w:p w:rsidR="00C73C09" w:rsidRDefault="002F4BB8">
      <w:pPr>
        <w:pStyle w:val="BodyText"/>
        <w:spacing w:before="2"/>
        <w:ind w:left="1352" w:right="1245"/>
      </w:pPr>
      <w:r>
        <w:rPr>
          <w:b/>
        </w:rPr>
        <w:t xml:space="preserve">“14. </w:t>
      </w:r>
      <w:r>
        <w:t>While interpreting a provision the court only interprets the law and cannot legislate it. If a provision of law is misused and subjected to the abuse of</w:t>
      </w:r>
    </w:p>
    <w:p w:rsidR="00C73C09" w:rsidRDefault="00C73C09">
      <w:pPr>
        <w:sectPr w:rsidR="00C73C09">
          <w:pgSz w:w="11910" w:h="16840"/>
          <w:pgMar w:top="1340" w:right="1280" w:bottom="1200" w:left="940" w:header="0" w:footer="1000" w:gutter="0"/>
          <w:cols w:space="720"/>
        </w:sectPr>
      </w:pPr>
    </w:p>
    <w:p w:rsidR="00C73C09" w:rsidRDefault="002F4BB8">
      <w:pPr>
        <w:spacing w:before="81"/>
        <w:ind w:left="1352" w:right="1240"/>
        <w:jc w:val="both"/>
        <w:rPr>
          <w:sz w:val="28"/>
        </w:rPr>
      </w:pPr>
      <w:r>
        <w:rPr>
          <w:sz w:val="28"/>
        </w:rPr>
        <w:t xml:space="preserve">process of law, it is for the legislature to amend, modify or repeal it, if deemed necessary. (See </w:t>
      </w:r>
      <w:r>
        <w:rPr>
          <w:i/>
          <w:sz w:val="28"/>
        </w:rPr>
        <w:t xml:space="preserve">Rishabh Agro Industries Ltd. </w:t>
      </w:r>
      <w:r>
        <w:rPr>
          <w:sz w:val="28"/>
        </w:rPr>
        <w:t xml:space="preserve">v. </w:t>
      </w:r>
      <w:r>
        <w:rPr>
          <w:i/>
          <w:sz w:val="28"/>
        </w:rPr>
        <w:t>P.N.B. Capital Services Ltd., (2000) 5 SCC 515</w:t>
      </w:r>
      <w:r>
        <w:rPr>
          <w:sz w:val="28"/>
        </w:rPr>
        <w:t>) The legislative casus omissus cannot be supplied by judici</w:t>
      </w:r>
      <w:r>
        <w:rPr>
          <w:sz w:val="28"/>
        </w:rPr>
        <w:t>al interpretative</w:t>
      </w:r>
      <w:r>
        <w:rPr>
          <w:spacing w:val="-40"/>
          <w:sz w:val="28"/>
        </w:rPr>
        <w:t xml:space="preserve"> </w:t>
      </w:r>
      <w:r>
        <w:rPr>
          <w:sz w:val="28"/>
        </w:rPr>
        <w:t>process.</w:t>
      </w:r>
      <w:r>
        <w:rPr>
          <w:spacing w:val="-40"/>
          <w:sz w:val="28"/>
        </w:rPr>
        <w:t xml:space="preserve"> </w:t>
      </w:r>
      <w:r>
        <w:rPr>
          <w:sz w:val="28"/>
        </w:rPr>
        <w:t>Language</w:t>
      </w:r>
      <w:r>
        <w:rPr>
          <w:spacing w:val="-39"/>
          <w:sz w:val="28"/>
        </w:rPr>
        <w:t xml:space="preserve"> </w:t>
      </w:r>
      <w:r>
        <w:rPr>
          <w:sz w:val="28"/>
        </w:rPr>
        <w:t>of</w:t>
      </w:r>
      <w:r>
        <w:rPr>
          <w:spacing w:val="-40"/>
          <w:sz w:val="28"/>
        </w:rPr>
        <w:t xml:space="preserve"> </w:t>
      </w:r>
      <w:r>
        <w:rPr>
          <w:sz w:val="28"/>
        </w:rPr>
        <w:t>Section 6(1) is plain and unambiguous. There is no scope</w:t>
      </w:r>
      <w:r>
        <w:rPr>
          <w:spacing w:val="-22"/>
          <w:sz w:val="28"/>
        </w:rPr>
        <w:t xml:space="preserve"> </w:t>
      </w:r>
      <w:r>
        <w:rPr>
          <w:sz w:val="28"/>
        </w:rPr>
        <w:t>for</w:t>
      </w:r>
      <w:r>
        <w:rPr>
          <w:spacing w:val="-21"/>
          <w:sz w:val="28"/>
        </w:rPr>
        <w:t xml:space="preserve"> </w:t>
      </w:r>
      <w:r>
        <w:rPr>
          <w:sz w:val="28"/>
        </w:rPr>
        <w:t>reading</w:t>
      </w:r>
      <w:r>
        <w:rPr>
          <w:spacing w:val="-22"/>
          <w:sz w:val="28"/>
        </w:rPr>
        <w:t xml:space="preserve"> </w:t>
      </w:r>
      <w:r>
        <w:rPr>
          <w:sz w:val="28"/>
        </w:rPr>
        <w:t>something</w:t>
      </w:r>
      <w:r>
        <w:rPr>
          <w:spacing w:val="-21"/>
          <w:sz w:val="28"/>
        </w:rPr>
        <w:t xml:space="preserve"> </w:t>
      </w:r>
      <w:r>
        <w:rPr>
          <w:sz w:val="28"/>
        </w:rPr>
        <w:t>into</w:t>
      </w:r>
      <w:r>
        <w:rPr>
          <w:spacing w:val="-22"/>
          <w:sz w:val="28"/>
        </w:rPr>
        <w:t xml:space="preserve"> </w:t>
      </w:r>
      <w:r>
        <w:rPr>
          <w:sz w:val="28"/>
        </w:rPr>
        <w:t>it,</w:t>
      </w:r>
      <w:r>
        <w:rPr>
          <w:spacing w:val="-21"/>
          <w:sz w:val="28"/>
        </w:rPr>
        <w:t xml:space="preserve"> </w:t>
      </w:r>
      <w:r>
        <w:rPr>
          <w:sz w:val="28"/>
        </w:rPr>
        <w:t>as</w:t>
      </w:r>
      <w:r>
        <w:rPr>
          <w:spacing w:val="-23"/>
          <w:sz w:val="28"/>
        </w:rPr>
        <w:t xml:space="preserve"> </w:t>
      </w:r>
      <w:r>
        <w:rPr>
          <w:sz w:val="28"/>
        </w:rPr>
        <w:t>was done</w:t>
      </w:r>
      <w:r>
        <w:rPr>
          <w:spacing w:val="-23"/>
          <w:sz w:val="28"/>
        </w:rPr>
        <w:t xml:space="preserve"> </w:t>
      </w:r>
      <w:r>
        <w:rPr>
          <w:sz w:val="28"/>
        </w:rPr>
        <w:t>in</w:t>
      </w:r>
      <w:r>
        <w:rPr>
          <w:spacing w:val="-21"/>
          <w:sz w:val="28"/>
        </w:rPr>
        <w:t xml:space="preserve"> </w:t>
      </w:r>
      <w:r>
        <w:rPr>
          <w:i/>
          <w:sz w:val="28"/>
        </w:rPr>
        <w:t>Narasimhaiah</w:t>
      </w:r>
      <w:r>
        <w:rPr>
          <w:i/>
          <w:spacing w:val="-22"/>
          <w:sz w:val="28"/>
        </w:rPr>
        <w:t xml:space="preserve"> </w:t>
      </w:r>
      <w:r>
        <w:rPr>
          <w:i/>
          <w:sz w:val="28"/>
        </w:rPr>
        <w:t>case,</w:t>
      </w:r>
      <w:r>
        <w:rPr>
          <w:i/>
          <w:spacing w:val="-21"/>
          <w:sz w:val="28"/>
        </w:rPr>
        <w:t xml:space="preserve"> </w:t>
      </w:r>
      <w:r>
        <w:rPr>
          <w:i/>
          <w:sz w:val="28"/>
        </w:rPr>
        <w:t>(1996)</w:t>
      </w:r>
      <w:r>
        <w:rPr>
          <w:i/>
          <w:spacing w:val="-22"/>
          <w:sz w:val="28"/>
        </w:rPr>
        <w:t xml:space="preserve"> </w:t>
      </w:r>
      <w:r>
        <w:rPr>
          <w:i/>
          <w:sz w:val="28"/>
        </w:rPr>
        <w:t>3</w:t>
      </w:r>
      <w:r>
        <w:rPr>
          <w:i/>
          <w:spacing w:val="-22"/>
          <w:sz w:val="28"/>
        </w:rPr>
        <w:t xml:space="preserve"> </w:t>
      </w:r>
      <w:r>
        <w:rPr>
          <w:i/>
          <w:sz w:val="28"/>
        </w:rPr>
        <w:t>SCC</w:t>
      </w:r>
      <w:r>
        <w:rPr>
          <w:i/>
          <w:spacing w:val="-21"/>
          <w:sz w:val="28"/>
        </w:rPr>
        <w:t xml:space="preserve"> </w:t>
      </w:r>
      <w:r>
        <w:rPr>
          <w:i/>
          <w:sz w:val="28"/>
        </w:rPr>
        <w:t>88</w:t>
      </w:r>
      <w:r>
        <w:rPr>
          <w:sz w:val="28"/>
        </w:rPr>
        <w:t>.</w:t>
      </w:r>
    </w:p>
    <w:p w:rsidR="00C73C09" w:rsidRDefault="002F4BB8">
      <w:pPr>
        <w:pStyle w:val="BodyText"/>
        <w:spacing w:before="1"/>
        <w:ind w:left="1352" w:right="1240"/>
      </w:pPr>
      <w:r>
        <w:t xml:space="preserve">In </w:t>
      </w:r>
      <w:r>
        <w:rPr>
          <w:i/>
        </w:rPr>
        <w:t xml:space="preserve">Nanjudaiah case, (1996) 10 SCC 619 </w:t>
      </w:r>
      <w:r>
        <w:t>the period was further stretched to have the time</w:t>
      </w:r>
      <w:r>
        <w:rPr>
          <w:spacing w:val="-20"/>
        </w:rPr>
        <w:t xml:space="preserve"> </w:t>
      </w:r>
      <w:r>
        <w:t>period</w:t>
      </w:r>
      <w:r>
        <w:rPr>
          <w:spacing w:val="-19"/>
        </w:rPr>
        <w:t xml:space="preserve"> </w:t>
      </w:r>
      <w:r>
        <w:t>run</w:t>
      </w:r>
      <w:r>
        <w:rPr>
          <w:spacing w:val="-19"/>
        </w:rPr>
        <w:t xml:space="preserve"> </w:t>
      </w:r>
      <w:r>
        <w:t>from</w:t>
      </w:r>
      <w:r>
        <w:rPr>
          <w:spacing w:val="-19"/>
        </w:rPr>
        <w:t xml:space="preserve"> </w:t>
      </w:r>
      <w:r>
        <w:t>date</w:t>
      </w:r>
      <w:r>
        <w:rPr>
          <w:spacing w:val="-19"/>
        </w:rPr>
        <w:t xml:space="preserve"> </w:t>
      </w:r>
      <w:r>
        <w:t>of</w:t>
      </w:r>
      <w:r>
        <w:rPr>
          <w:spacing w:val="-22"/>
        </w:rPr>
        <w:t xml:space="preserve"> </w:t>
      </w:r>
      <w:r>
        <w:t>service</w:t>
      </w:r>
      <w:r>
        <w:rPr>
          <w:spacing w:val="-19"/>
        </w:rPr>
        <w:t xml:space="preserve"> </w:t>
      </w:r>
      <w:r>
        <w:t>of</w:t>
      </w:r>
      <w:r>
        <w:rPr>
          <w:spacing w:val="-19"/>
        </w:rPr>
        <w:t xml:space="preserve"> </w:t>
      </w:r>
      <w:r>
        <w:t>the High Court’s order. Such a view cannot be reconciled with the language of Section 6(1).</w:t>
      </w:r>
      <w:r>
        <w:rPr>
          <w:spacing w:val="-20"/>
        </w:rPr>
        <w:t xml:space="preserve"> </w:t>
      </w:r>
      <w:r>
        <w:t>If</w:t>
      </w:r>
      <w:r>
        <w:rPr>
          <w:spacing w:val="-19"/>
        </w:rPr>
        <w:t xml:space="preserve"> </w:t>
      </w:r>
      <w:r>
        <w:t>the</w:t>
      </w:r>
      <w:r>
        <w:rPr>
          <w:spacing w:val="-19"/>
        </w:rPr>
        <w:t xml:space="preserve"> </w:t>
      </w:r>
      <w:r>
        <w:t>view</w:t>
      </w:r>
      <w:r>
        <w:rPr>
          <w:spacing w:val="-19"/>
        </w:rPr>
        <w:t xml:space="preserve"> </w:t>
      </w:r>
      <w:r>
        <w:t>is</w:t>
      </w:r>
      <w:r>
        <w:rPr>
          <w:spacing w:val="-20"/>
        </w:rPr>
        <w:t xml:space="preserve"> </w:t>
      </w:r>
      <w:r>
        <w:t>accepted</w:t>
      </w:r>
      <w:r>
        <w:rPr>
          <w:spacing w:val="-19"/>
        </w:rPr>
        <w:t xml:space="preserve"> </w:t>
      </w:r>
      <w:r>
        <w:t>it</w:t>
      </w:r>
      <w:r>
        <w:rPr>
          <w:spacing w:val="-19"/>
        </w:rPr>
        <w:t xml:space="preserve"> </w:t>
      </w:r>
      <w:r>
        <w:t>would</w:t>
      </w:r>
      <w:r>
        <w:rPr>
          <w:spacing w:val="-19"/>
        </w:rPr>
        <w:t xml:space="preserve"> </w:t>
      </w:r>
      <w:r>
        <w:t>mean that a case can be covered by not only cl</w:t>
      </w:r>
      <w:r>
        <w:t>ause (</w:t>
      </w:r>
      <w:r>
        <w:rPr>
          <w:i/>
        </w:rPr>
        <w:t>i</w:t>
      </w:r>
      <w:r>
        <w:t>) and/or clause (</w:t>
      </w:r>
      <w:r>
        <w:rPr>
          <w:i/>
        </w:rPr>
        <w:t>ii</w:t>
      </w:r>
      <w:r>
        <w:t>) of the proviso</w:t>
      </w:r>
      <w:r>
        <w:rPr>
          <w:spacing w:val="-19"/>
        </w:rPr>
        <w:t xml:space="preserve"> </w:t>
      </w:r>
      <w:r>
        <w:t>to</w:t>
      </w:r>
      <w:r>
        <w:rPr>
          <w:spacing w:val="-19"/>
        </w:rPr>
        <w:t xml:space="preserve"> </w:t>
      </w:r>
      <w:r>
        <w:t>Section</w:t>
      </w:r>
      <w:r>
        <w:rPr>
          <w:spacing w:val="-19"/>
        </w:rPr>
        <w:t xml:space="preserve"> </w:t>
      </w:r>
      <w:r>
        <w:t>6(1),</w:t>
      </w:r>
      <w:r>
        <w:rPr>
          <w:spacing w:val="-19"/>
        </w:rPr>
        <w:t xml:space="preserve"> </w:t>
      </w:r>
      <w:r>
        <w:t>but</w:t>
      </w:r>
      <w:r>
        <w:rPr>
          <w:spacing w:val="-18"/>
        </w:rPr>
        <w:t xml:space="preserve"> </w:t>
      </w:r>
      <w:r>
        <w:t>also</w:t>
      </w:r>
      <w:r>
        <w:rPr>
          <w:spacing w:val="-19"/>
        </w:rPr>
        <w:t xml:space="preserve"> </w:t>
      </w:r>
      <w:r>
        <w:t>by</w:t>
      </w:r>
      <w:r>
        <w:rPr>
          <w:spacing w:val="-19"/>
        </w:rPr>
        <w:t xml:space="preserve"> </w:t>
      </w:r>
      <w:r>
        <w:t>a</w:t>
      </w:r>
      <w:r>
        <w:rPr>
          <w:spacing w:val="-19"/>
        </w:rPr>
        <w:t xml:space="preserve"> </w:t>
      </w:r>
      <w:r>
        <w:t>non- prescribed period. Same can never be the legislative</w:t>
      </w:r>
      <w:r>
        <w:rPr>
          <w:spacing w:val="-2"/>
        </w:rPr>
        <w:t xml:space="preserve"> </w:t>
      </w:r>
      <w:r>
        <w:t>intent.”</w:t>
      </w:r>
    </w:p>
    <w:p w:rsidR="00C73C09" w:rsidRDefault="00C73C09">
      <w:pPr>
        <w:pStyle w:val="BodyText"/>
        <w:jc w:val="left"/>
        <w:rPr>
          <w:sz w:val="32"/>
        </w:rPr>
      </w:pPr>
    </w:p>
    <w:p w:rsidR="00C73C09" w:rsidRDefault="002F4BB8">
      <w:pPr>
        <w:pStyle w:val="ListParagraph"/>
        <w:numPr>
          <w:ilvl w:val="0"/>
          <w:numId w:val="1"/>
        </w:numPr>
        <w:tabs>
          <w:tab w:val="left" w:pos="1221"/>
        </w:tabs>
        <w:spacing w:before="273" w:line="480" w:lineRule="auto"/>
        <w:ind w:firstLine="0"/>
        <w:jc w:val="both"/>
        <w:rPr>
          <w:sz w:val="28"/>
        </w:rPr>
      </w:pPr>
      <w:r>
        <w:rPr>
          <w:sz w:val="28"/>
        </w:rPr>
        <w:t>In the above case, this Court had occasion to consider Section 6 of Land Acquisition Act. In the above case, Notif</w:t>
      </w:r>
      <w:r>
        <w:rPr>
          <w:sz w:val="28"/>
        </w:rPr>
        <w:t>ication under Section 4 was issued before</w:t>
      </w:r>
      <w:r>
        <w:rPr>
          <w:spacing w:val="-41"/>
          <w:sz w:val="28"/>
        </w:rPr>
        <w:t xml:space="preserve"> </w:t>
      </w:r>
      <w:r>
        <w:rPr>
          <w:sz w:val="28"/>
        </w:rPr>
        <w:t>the</w:t>
      </w:r>
      <w:r>
        <w:rPr>
          <w:spacing w:val="-40"/>
          <w:sz w:val="28"/>
        </w:rPr>
        <w:t xml:space="preserve"> </w:t>
      </w:r>
      <w:r>
        <w:rPr>
          <w:sz w:val="28"/>
        </w:rPr>
        <w:t>commencement</w:t>
      </w:r>
      <w:r>
        <w:rPr>
          <w:spacing w:val="-40"/>
          <w:sz w:val="28"/>
        </w:rPr>
        <w:t xml:space="preserve"> </w:t>
      </w:r>
      <w:r>
        <w:rPr>
          <w:sz w:val="28"/>
        </w:rPr>
        <w:t>of</w:t>
      </w:r>
      <w:r>
        <w:rPr>
          <w:spacing w:val="-41"/>
          <w:sz w:val="28"/>
        </w:rPr>
        <w:t xml:space="preserve"> </w:t>
      </w:r>
      <w:r>
        <w:rPr>
          <w:sz w:val="28"/>
        </w:rPr>
        <w:t>Land</w:t>
      </w:r>
      <w:r>
        <w:rPr>
          <w:spacing w:val="-40"/>
          <w:sz w:val="28"/>
        </w:rPr>
        <w:t xml:space="preserve"> </w:t>
      </w:r>
      <w:r>
        <w:rPr>
          <w:sz w:val="28"/>
        </w:rPr>
        <w:t>Acquisition</w:t>
      </w:r>
      <w:r>
        <w:rPr>
          <w:spacing w:val="-40"/>
          <w:sz w:val="28"/>
        </w:rPr>
        <w:t xml:space="preserve"> </w:t>
      </w:r>
      <w:r>
        <w:rPr>
          <w:sz w:val="28"/>
        </w:rPr>
        <w:t xml:space="preserve">(Amendment) Act, 1984. The Notification under Section 6(1) was issued within the period of three years prescribed under proviso to Section 4 as it existed then. This Court held </w:t>
      </w:r>
      <w:r>
        <w:rPr>
          <w:sz w:val="28"/>
        </w:rPr>
        <w:t>that the period prescribed is pre-emptive in nature and cannot be stretched. The observation as extracted above in paragraph 14 was made in the</w:t>
      </w:r>
      <w:r>
        <w:rPr>
          <w:spacing w:val="97"/>
          <w:sz w:val="28"/>
        </w:rPr>
        <w:t xml:space="preserve"> </w:t>
      </w:r>
      <w:r>
        <w:rPr>
          <w:sz w:val="28"/>
        </w:rPr>
        <w:t>above</w:t>
      </w:r>
    </w:p>
    <w:p w:rsidR="00C73C09" w:rsidRDefault="002F4BB8">
      <w:pPr>
        <w:pStyle w:val="BodyText"/>
        <w:ind w:left="500"/>
      </w:pPr>
      <w:r>
        <w:t>context.  The above judgment has no application in</w:t>
      </w:r>
      <w:r>
        <w:rPr>
          <w:spacing w:val="-67"/>
        </w:rPr>
        <w:t xml:space="preserve"> </w:t>
      </w:r>
      <w:r>
        <w:t>the</w:t>
      </w:r>
    </w:p>
    <w:p w:rsidR="00C73C09" w:rsidRDefault="00C73C09">
      <w:pPr>
        <w:sectPr w:rsidR="00C73C09">
          <w:pgSz w:w="11910" w:h="16840"/>
          <w:pgMar w:top="1340" w:right="1280" w:bottom="1200" w:left="940" w:header="0" w:footer="1000" w:gutter="0"/>
          <w:cols w:space="720"/>
        </w:sectPr>
      </w:pPr>
    </w:p>
    <w:tbl>
      <w:tblPr>
        <w:tblW w:w="0" w:type="auto"/>
        <w:tblInd w:w="457" w:type="dxa"/>
        <w:tblLayout w:type="fixed"/>
        <w:tblCellMar>
          <w:left w:w="0" w:type="dxa"/>
          <w:right w:w="0" w:type="dxa"/>
        </w:tblCellMar>
        <w:tblLook w:val="01E0"/>
      </w:tblPr>
      <w:tblGrid>
        <w:gridCol w:w="2529"/>
        <w:gridCol w:w="2804"/>
        <w:gridCol w:w="3795"/>
      </w:tblGrid>
      <w:tr w:rsidR="00C73C09">
        <w:trPr>
          <w:trHeight w:val="475"/>
        </w:trPr>
        <w:tc>
          <w:tcPr>
            <w:tcW w:w="2529" w:type="dxa"/>
          </w:tcPr>
          <w:p w:rsidR="00C73C09" w:rsidRDefault="002F4BB8">
            <w:pPr>
              <w:pStyle w:val="TableParagraph"/>
              <w:tabs>
                <w:tab w:val="left" w:pos="1530"/>
              </w:tabs>
              <w:ind w:left="50"/>
              <w:jc w:val="left"/>
              <w:rPr>
                <w:sz w:val="28"/>
              </w:rPr>
            </w:pPr>
            <w:r>
              <w:rPr>
                <w:sz w:val="28"/>
              </w:rPr>
              <w:t>issues,</w:t>
            </w:r>
            <w:r>
              <w:rPr>
                <w:sz w:val="28"/>
              </w:rPr>
              <w:tab/>
              <w:t>which</w:t>
            </w:r>
          </w:p>
        </w:tc>
        <w:tc>
          <w:tcPr>
            <w:tcW w:w="2804" w:type="dxa"/>
          </w:tcPr>
          <w:p w:rsidR="00C73C09" w:rsidRDefault="002F4BB8">
            <w:pPr>
              <w:pStyle w:val="TableParagraph"/>
              <w:tabs>
                <w:tab w:val="left" w:pos="1121"/>
                <w:tab w:val="left" w:pos="2098"/>
              </w:tabs>
              <w:ind w:left="145"/>
              <w:jc w:val="left"/>
              <w:rPr>
                <w:sz w:val="28"/>
              </w:rPr>
            </w:pPr>
            <w:r>
              <w:rPr>
                <w:sz w:val="28"/>
              </w:rPr>
              <w:t>have</w:t>
            </w:r>
            <w:r>
              <w:rPr>
                <w:sz w:val="28"/>
              </w:rPr>
              <w:tab/>
              <w:t>come</w:t>
            </w:r>
            <w:r>
              <w:rPr>
                <w:sz w:val="28"/>
              </w:rPr>
              <w:tab/>
              <w:t>for</w:t>
            </w:r>
          </w:p>
        </w:tc>
        <w:tc>
          <w:tcPr>
            <w:tcW w:w="3795" w:type="dxa"/>
          </w:tcPr>
          <w:p w:rsidR="00C73C09" w:rsidRDefault="002F4BB8">
            <w:pPr>
              <w:pStyle w:val="TableParagraph"/>
              <w:tabs>
                <w:tab w:val="left" w:pos="2492"/>
                <w:tab w:val="left" w:pos="3133"/>
              </w:tabs>
              <w:ind w:right="49"/>
              <w:rPr>
                <w:sz w:val="28"/>
              </w:rPr>
            </w:pPr>
            <w:r>
              <w:rPr>
                <w:sz w:val="28"/>
              </w:rPr>
              <w:t>consideration</w:t>
            </w:r>
            <w:r>
              <w:rPr>
                <w:sz w:val="28"/>
              </w:rPr>
              <w:tab/>
              <w:t>in</w:t>
            </w:r>
            <w:r>
              <w:rPr>
                <w:sz w:val="28"/>
              </w:rPr>
              <w:tab/>
            </w:r>
            <w:r>
              <w:rPr>
                <w:spacing w:val="-1"/>
                <w:sz w:val="28"/>
              </w:rPr>
              <w:t>the</w:t>
            </w:r>
          </w:p>
        </w:tc>
      </w:tr>
      <w:tr w:rsidR="00C73C09">
        <w:trPr>
          <w:trHeight w:val="634"/>
        </w:trPr>
        <w:tc>
          <w:tcPr>
            <w:tcW w:w="2529" w:type="dxa"/>
          </w:tcPr>
          <w:p w:rsidR="00C73C09" w:rsidRDefault="002F4BB8">
            <w:pPr>
              <w:pStyle w:val="TableParagraph"/>
              <w:spacing w:before="158"/>
              <w:ind w:left="50"/>
              <w:jc w:val="left"/>
              <w:rPr>
                <w:sz w:val="28"/>
              </w:rPr>
            </w:pPr>
            <w:r>
              <w:rPr>
                <w:sz w:val="28"/>
              </w:rPr>
              <w:t>present</w:t>
            </w:r>
            <w:r>
              <w:rPr>
                <w:spacing w:val="59"/>
                <w:sz w:val="28"/>
              </w:rPr>
              <w:t xml:space="preserve"> </w:t>
            </w:r>
            <w:r>
              <w:rPr>
                <w:sz w:val="28"/>
              </w:rPr>
              <w:t>case.</w:t>
            </w:r>
          </w:p>
        </w:tc>
        <w:tc>
          <w:tcPr>
            <w:tcW w:w="2804" w:type="dxa"/>
          </w:tcPr>
          <w:p w:rsidR="00C73C09" w:rsidRDefault="002F4BB8">
            <w:pPr>
              <w:pStyle w:val="TableParagraph"/>
              <w:spacing w:before="158"/>
              <w:ind w:left="228"/>
              <w:jc w:val="left"/>
              <w:rPr>
                <w:sz w:val="28"/>
              </w:rPr>
            </w:pPr>
            <w:r>
              <w:rPr>
                <w:sz w:val="28"/>
              </w:rPr>
              <w:t>Present is not</w:t>
            </w:r>
          </w:p>
        </w:tc>
        <w:tc>
          <w:tcPr>
            <w:tcW w:w="3795" w:type="dxa"/>
          </w:tcPr>
          <w:p w:rsidR="00C73C09" w:rsidRDefault="002F4BB8">
            <w:pPr>
              <w:pStyle w:val="TableParagraph"/>
              <w:spacing w:before="158"/>
              <w:ind w:right="51"/>
              <w:rPr>
                <w:sz w:val="28"/>
              </w:rPr>
            </w:pPr>
            <w:r>
              <w:rPr>
                <w:sz w:val="28"/>
              </w:rPr>
              <w:t>a case of any</w:t>
            </w:r>
            <w:r>
              <w:rPr>
                <w:spacing w:val="71"/>
                <w:sz w:val="28"/>
              </w:rPr>
              <w:t xml:space="preserve"> </w:t>
            </w:r>
            <w:r>
              <w:rPr>
                <w:sz w:val="28"/>
              </w:rPr>
              <w:t>causes</w:t>
            </w:r>
          </w:p>
        </w:tc>
      </w:tr>
      <w:tr w:rsidR="00C73C09">
        <w:trPr>
          <w:trHeight w:val="477"/>
        </w:trPr>
        <w:tc>
          <w:tcPr>
            <w:tcW w:w="2529" w:type="dxa"/>
          </w:tcPr>
          <w:p w:rsidR="00C73C09" w:rsidRDefault="002F4BB8">
            <w:pPr>
              <w:pStyle w:val="TableParagraph"/>
              <w:spacing w:before="159" w:line="297" w:lineRule="exact"/>
              <w:ind w:left="50"/>
              <w:jc w:val="left"/>
              <w:rPr>
                <w:sz w:val="28"/>
              </w:rPr>
            </w:pPr>
            <w:r>
              <w:rPr>
                <w:sz w:val="28"/>
              </w:rPr>
              <w:t>omissus, which</w:t>
            </w:r>
          </w:p>
        </w:tc>
        <w:tc>
          <w:tcPr>
            <w:tcW w:w="2804" w:type="dxa"/>
          </w:tcPr>
          <w:p w:rsidR="00C73C09" w:rsidRDefault="002F4BB8">
            <w:pPr>
              <w:pStyle w:val="TableParagraph"/>
              <w:spacing w:before="159" w:line="297" w:lineRule="exact"/>
              <w:ind w:left="97"/>
              <w:jc w:val="left"/>
              <w:rPr>
                <w:sz w:val="28"/>
              </w:rPr>
            </w:pPr>
            <w:r>
              <w:rPr>
                <w:sz w:val="28"/>
              </w:rPr>
              <w:t>is sought to</w:t>
            </w:r>
            <w:r>
              <w:rPr>
                <w:spacing w:val="81"/>
                <w:sz w:val="28"/>
              </w:rPr>
              <w:t xml:space="preserve"> </w:t>
            </w:r>
            <w:r>
              <w:rPr>
                <w:sz w:val="28"/>
              </w:rPr>
              <w:t>be</w:t>
            </w:r>
          </w:p>
        </w:tc>
        <w:tc>
          <w:tcPr>
            <w:tcW w:w="3795" w:type="dxa"/>
          </w:tcPr>
          <w:p w:rsidR="00C73C09" w:rsidRDefault="002F4BB8">
            <w:pPr>
              <w:pStyle w:val="TableParagraph"/>
              <w:spacing w:before="159" w:line="297" w:lineRule="exact"/>
              <w:ind w:right="54"/>
              <w:rPr>
                <w:sz w:val="28"/>
              </w:rPr>
            </w:pPr>
            <w:r>
              <w:rPr>
                <w:sz w:val="28"/>
              </w:rPr>
              <w:t>filled up by any</w:t>
            </w:r>
            <w:r>
              <w:rPr>
                <w:spacing w:val="107"/>
                <w:sz w:val="28"/>
              </w:rPr>
              <w:t xml:space="preserve"> </w:t>
            </w:r>
            <w:r>
              <w:rPr>
                <w:sz w:val="28"/>
              </w:rPr>
              <w:t>kind</w:t>
            </w:r>
          </w:p>
        </w:tc>
      </w:tr>
    </w:tbl>
    <w:p w:rsidR="00C73C09" w:rsidRDefault="00C73C09">
      <w:pPr>
        <w:pStyle w:val="BodyText"/>
        <w:jc w:val="left"/>
        <w:rPr>
          <w:sz w:val="19"/>
        </w:rPr>
      </w:pPr>
    </w:p>
    <w:p w:rsidR="00C73C09" w:rsidRDefault="002F4BB8">
      <w:pPr>
        <w:pStyle w:val="BodyText"/>
        <w:spacing w:before="101"/>
        <w:ind w:left="500"/>
      </w:pPr>
      <w:r>
        <w:t>of judicial interpretation.</w:t>
      </w:r>
    </w:p>
    <w:p w:rsidR="00C73C09" w:rsidRDefault="00C73C09">
      <w:pPr>
        <w:pStyle w:val="BodyText"/>
        <w:spacing w:before="10"/>
        <w:jc w:val="left"/>
        <w:rPr>
          <w:sz w:val="27"/>
        </w:rPr>
      </w:pPr>
    </w:p>
    <w:p w:rsidR="00C73C09" w:rsidRDefault="002F4BB8">
      <w:pPr>
        <w:pStyle w:val="ListParagraph"/>
        <w:numPr>
          <w:ilvl w:val="0"/>
          <w:numId w:val="1"/>
        </w:numPr>
        <w:tabs>
          <w:tab w:val="left" w:pos="1221"/>
        </w:tabs>
        <w:spacing w:after="3" w:line="480" w:lineRule="auto"/>
        <w:ind w:right="153" w:firstLine="0"/>
        <w:jc w:val="both"/>
        <w:rPr>
          <w:sz w:val="28"/>
        </w:rPr>
      </w:pPr>
      <w:r>
        <w:rPr>
          <w:sz w:val="28"/>
        </w:rPr>
        <w:t xml:space="preserve">Shri Choudhari has also placed reliance on </w:t>
      </w:r>
      <w:r>
        <w:rPr>
          <w:b/>
          <w:sz w:val="28"/>
        </w:rPr>
        <w:t xml:space="preserve">K. Prabhakaran Vs. P. Jayarajan, (2005) 1 SCC 754 </w:t>
      </w:r>
      <w:r>
        <w:rPr>
          <w:sz w:val="28"/>
        </w:rPr>
        <w:t>for</w:t>
      </w:r>
      <w:r>
        <w:rPr>
          <w:spacing w:val="-66"/>
          <w:sz w:val="28"/>
        </w:rPr>
        <w:t xml:space="preserve"> </w:t>
      </w:r>
      <w:r>
        <w:rPr>
          <w:sz w:val="28"/>
        </w:rPr>
        <w:t>the preposition that subsequent decision of setting aside the conviction would not have the effect of wiping</w:t>
      </w:r>
      <w:r>
        <w:rPr>
          <w:spacing w:val="-68"/>
          <w:sz w:val="28"/>
        </w:rPr>
        <w:t xml:space="preserve"> </w:t>
      </w:r>
      <w:r>
        <w:rPr>
          <w:sz w:val="28"/>
        </w:rPr>
        <w:t>out the disqualification, which did exist on the focal point dates. The decisive dates are the dates of election</w:t>
      </w:r>
      <w:r>
        <w:rPr>
          <w:spacing w:val="-27"/>
          <w:sz w:val="28"/>
        </w:rPr>
        <w:t xml:space="preserve"> </w:t>
      </w:r>
      <w:r>
        <w:rPr>
          <w:sz w:val="28"/>
        </w:rPr>
        <w:t>and</w:t>
      </w:r>
      <w:r>
        <w:rPr>
          <w:spacing w:val="-26"/>
          <w:sz w:val="28"/>
        </w:rPr>
        <w:t xml:space="preserve"> </w:t>
      </w:r>
      <w:r>
        <w:rPr>
          <w:sz w:val="28"/>
        </w:rPr>
        <w:t>the</w:t>
      </w:r>
      <w:r>
        <w:rPr>
          <w:spacing w:val="-26"/>
          <w:sz w:val="28"/>
        </w:rPr>
        <w:t xml:space="preserve"> </w:t>
      </w:r>
      <w:r>
        <w:rPr>
          <w:sz w:val="28"/>
        </w:rPr>
        <w:t>date</w:t>
      </w:r>
      <w:r>
        <w:rPr>
          <w:spacing w:val="-27"/>
          <w:sz w:val="28"/>
        </w:rPr>
        <w:t xml:space="preserve"> </w:t>
      </w:r>
      <w:r>
        <w:rPr>
          <w:sz w:val="28"/>
        </w:rPr>
        <w:t>of</w:t>
      </w:r>
      <w:r>
        <w:rPr>
          <w:spacing w:val="-26"/>
          <w:sz w:val="28"/>
        </w:rPr>
        <w:t xml:space="preserve"> </w:t>
      </w:r>
      <w:r>
        <w:rPr>
          <w:sz w:val="28"/>
        </w:rPr>
        <w:t>scrutiny</w:t>
      </w:r>
      <w:r>
        <w:rPr>
          <w:spacing w:val="-27"/>
          <w:sz w:val="28"/>
        </w:rPr>
        <w:t xml:space="preserve"> </w:t>
      </w:r>
      <w:r>
        <w:rPr>
          <w:sz w:val="28"/>
        </w:rPr>
        <w:t>of</w:t>
      </w:r>
      <w:r>
        <w:rPr>
          <w:spacing w:val="-26"/>
          <w:sz w:val="28"/>
        </w:rPr>
        <w:t xml:space="preserve"> </w:t>
      </w:r>
      <w:r>
        <w:rPr>
          <w:sz w:val="28"/>
        </w:rPr>
        <w:t>nomina</w:t>
      </w:r>
      <w:r>
        <w:rPr>
          <w:sz w:val="28"/>
        </w:rPr>
        <w:t>tion</w:t>
      </w:r>
      <w:r>
        <w:rPr>
          <w:spacing w:val="-27"/>
          <w:sz w:val="28"/>
        </w:rPr>
        <w:t xml:space="preserve"> </w:t>
      </w:r>
      <w:r>
        <w:rPr>
          <w:sz w:val="28"/>
        </w:rPr>
        <w:t>and</w:t>
      </w:r>
      <w:r>
        <w:rPr>
          <w:spacing w:val="-26"/>
          <w:sz w:val="28"/>
        </w:rPr>
        <w:t xml:space="preserve"> </w:t>
      </w:r>
      <w:r>
        <w:rPr>
          <w:sz w:val="28"/>
        </w:rPr>
        <w:t>not</w:t>
      </w:r>
    </w:p>
    <w:tbl>
      <w:tblPr>
        <w:tblW w:w="0" w:type="auto"/>
        <w:tblInd w:w="457" w:type="dxa"/>
        <w:tblLayout w:type="fixed"/>
        <w:tblCellMar>
          <w:left w:w="0" w:type="dxa"/>
          <w:right w:w="0" w:type="dxa"/>
        </w:tblCellMar>
        <w:tblLook w:val="01E0"/>
      </w:tblPr>
      <w:tblGrid>
        <w:gridCol w:w="2168"/>
        <w:gridCol w:w="1569"/>
        <w:gridCol w:w="1154"/>
        <w:gridCol w:w="4234"/>
      </w:tblGrid>
      <w:tr w:rsidR="00C73C09">
        <w:trPr>
          <w:trHeight w:val="475"/>
        </w:trPr>
        <w:tc>
          <w:tcPr>
            <w:tcW w:w="2168" w:type="dxa"/>
          </w:tcPr>
          <w:p w:rsidR="00C73C09" w:rsidRDefault="002F4BB8">
            <w:pPr>
              <w:pStyle w:val="TableParagraph"/>
              <w:ind w:left="37" w:right="115"/>
              <w:jc w:val="center"/>
              <w:rPr>
                <w:sz w:val="28"/>
              </w:rPr>
            </w:pPr>
            <w:r>
              <w:rPr>
                <w:sz w:val="28"/>
              </w:rPr>
              <w:t>the date of</w:t>
            </w:r>
          </w:p>
        </w:tc>
        <w:tc>
          <w:tcPr>
            <w:tcW w:w="1569" w:type="dxa"/>
          </w:tcPr>
          <w:p w:rsidR="00C73C09" w:rsidRDefault="002F4BB8">
            <w:pPr>
              <w:pStyle w:val="TableParagraph"/>
              <w:ind w:left="71" w:right="80"/>
              <w:jc w:val="center"/>
              <w:rPr>
                <w:sz w:val="28"/>
              </w:rPr>
            </w:pPr>
            <w:r>
              <w:rPr>
                <w:sz w:val="28"/>
              </w:rPr>
              <w:t>judgment</w:t>
            </w:r>
          </w:p>
        </w:tc>
        <w:tc>
          <w:tcPr>
            <w:tcW w:w="1154" w:type="dxa"/>
          </w:tcPr>
          <w:p w:rsidR="00C73C09" w:rsidRDefault="002F4BB8">
            <w:pPr>
              <w:pStyle w:val="TableParagraph"/>
              <w:ind w:right="122"/>
              <w:rPr>
                <w:sz w:val="28"/>
              </w:rPr>
            </w:pPr>
            <w:r>
              <w:rPr>
                <w:sz w:val="28"/>
              </w:rPr>
              <w:t>in</w:t>
            </w:r>
            <w:r>
              <w:rPr>
                <w:spacing w:val="66"/>
                <w:sz w:val="28"/>
              </w:rPr>
              <w:t xml:space="preserve"> </w:t>
            </w:r>
            <w:r>
              <w:rPr>
                <w:sz w:val="28"/>
              </w:rPr>
              <w:t>an</w:t>
            </w:r>
          </w:p>
        </w:tc>
        <w:tc>
          <w:tcPr>
            <w:tcW w:w="4234" w:type="dxa"/>
          </w:tcPr>
          <w:p w:rsidR="00C73C09" w:rsidRDefault="002F4BB8">
            <w:pPr>
              <w:pStyle w:val="TableParagraph"/>
              <w:ind w:right="46"/>
              <w:rPr>
                <w:sz w:val="28"/>
              </w:rPr>
            </w:pPr>
            <w:r>
              <w:rPr>
                <w:sz w:val="28"/>
              </w:rPr>
              <w:t>election petition or in</w:t>
            </w:r>
          </w:p>
        </w:tc>
      </w:tr>
      <w:tr w:rsidR="00C73C09">
        <w:trPr>
          <w:trHeight w:val="475"/>
        </w:trPr>
        <w:tc>
          <w:tcPr>
            <w:tcW w:w="2168" w:type="dxa"/>
          </w:tcPr>
          <w:p w:rsidR="00C73C09" w:rsidRDefault="002F4BB8">
            <w:pPr>
              <w:pStyle w:val="TableParagraph"/>
              <w:spacing w:before="158" w:line="297" w:lineRule="exact"/>
              <w:ind w:left="37" w:right="74"/>
              <w:jc w:val="center"/>
              <w:rPr>
                <w:sz w:val="28"/>
              </w:rPr>
            </w:pPr>
            <w:r>
              <w:rPr>
                <w:sz w:val="28"/>
              </w:rPr>
              <w:t>appeal there</w:t>
            </w:r>
          </w:p>
        </w:tc>
        <w:tc>
          <w:tcPr>
            <w:tcW w:w="1569" w:type="dxa"/>
          </w:tcPr>
          <w:p w:rsidR="00C73C09" w:rsidRDefault="002F4BB8">
            <w:pPr>
              <w:pStyle w:val="TableParagraph"/>
              <w:spacing w:before="158" w:line="297" w:lineRule="exact"/>
              <w:ind w:left="55" w:right="96"/>
              <w:jc w:val="center"/>
              <w:rPr>
                <w:sz w:val="28"/>
              </w:rPr>
            </w:pPr>
            <w:r>
              <w:rPr>
                <w:sz w:val="28"/>
              </w:rPr>
              <w:t>against.</w:t>
            </w:r>
          </w:p>
        </w:tc>
        <w:tc>
          <w:tcPr>
            <w:tcW w:w="1154" w:type="dxa"/>
          </w:tcPr>
          <w:p w:rsidR="00C73C09" w:rsidRDefault="002F4BB8">
            <w:pPr>
              <w:pStyle w:val="TableParagraph"/>
              <w:spacing w:before="158" w:line="297" w:lineRule="exact"/>
              <w:ind w:right="86"/>
              <w:rPr>
                <w:sz w:val="28"/>
              </w:rPr>
            </w:pPr>
            <w:r>
              <w:rPr>
                <w:sz w:val="28"/>
              </w:rPr>
              <w:t>There</w:t>
            </w:r>
          </w:p>
        </w:tc>
        <w:tc>
          <w:tcPr>
            <w:tcW w:w="4234" w:type="dxa"/>
          </w:tcPr>
          <w:p w:rsidR="00C73C09" w:rsidRDefault="002F4BB8">
            <w:pPr>
              <w:pStyle w:val="TableParagraph"/>
              <w:spacing w:before="158" w:line="297" w:lineRule="exact"/>
              <w:ind w:right="49"/>
              <w:rPr>
                <w:sz w:val="28"/>
              </w:rPr>
            </w:pPr>
            <w:r>
              <w:rPr>
                <w:sz w:val="28"/>
              </w:rPr>
              <w:t>can be no dispute to the</w:t>
            </w:r>
          </w:p>
        </w:tc>
      </w:tr>
    </w:tbl>
    <w:p w:rsidR="00C73C09" w:rsidRDefault="00C73C09">
      <w:pPr>
        <w:pStyle w:val="BodyText"/>
        <w:spacing w:before="10"/>
        <w:jc w:val="left"/>
        <w:rPr>
          <w:sz w:val="27"/>
        </w:rPr>
      </w:pPr>
    </w:p>
    <w:p w:rsidR="00C73C09" w:rsidRDefault="002F4BB8">
      <w:pPr>
        <w:pStyle w:val="BodyText"/>
        <w:spacing w:line="480" w:lineRule="auto"/>
        <w:ind w:left="500" w:right="153"/>
      </w:pPr>
      <w:r>
        <w:t xml:space="preserve">preposition as laid down by this Court in </w:t>
      </w:r>
      <w:r>
        <w:rPr>
          <w:b/>
        </w:rPr>
        <w:t>K. Prabhakaran (supra)</w:t>
      </w:r>
      <w:r>
        <w:t>. Present is not a case of any</w:t>
      </w:r>
      <w:r>
        <w:rPr>
          <w:spacing w:val="-74"/>
        </w:rPr>
        <w:t xml:space="preserve"> </w:t>
      </w:r>
      <w:r>
        <w:t>kind of disqualification of the respondent at the time of holding election or on the date of scrutiny</w:t>
      </w:r>
      <w:r>
        <w:rPr>
          <w:spacing w:val="99"/>
        </w:rPr>
        <w:t xml:space="preserve"> </w:t>
      </w:r>
      <w:r>
        <w:t>of nomination. The above judgment has no application at all. We, thus, do not find any substance in the submission of the learned counsel for the appellan</w:t>
      </w:r>
      <w:r>
        <w:t>t that High Court could not have passed an interim</w:t>
      </w:r>
      <w:r>
        <w:rPr>
          <w:spacing w:val="-68"/>
        </w:rPr>
        <w:t xml:space="preserve"> </w:t>
      </w:r>
      <w:r>
        <w:t>order in the writ petitions filed by the respondents,</w:t>
      </w:r>
      <w:r>
        <w:rPr>
          <w:spacing w:val="96"/>
        </w:rPr>
        <w:t xml:space="preserve"> </w:t>
      </w:r>
      <w:r>
        <w:t>which</w:t>
      </w:r>
    </w:p>
    <w:p w:rsidR="00C73C09" w:rsidRDefault="00C73C09">
      <w:pPr>
        <w:spacing w:line="480" w:lineRule="auto"/>
        <w:sectPr w:rsidR="00C73C09">
          <w:pgSz w:w="11910" w:h="16840"/>
          <w:pgMar w:top="1420" w:right="1280" w:bottom="1200" w:left="940" w:header="0" w:footer="1000" w:gutter="0"/>
          <w:cols w:space="720"/>
        </w:sectPr>
      </w:pPr>
    </w:p>
    <w:p w:rsidR="00C73C09" w:rsidRDefault="002F4BB8">
      <w:pPr>
        <w:pStyle w:val="BodyText"/>
        <w:spacing w:before="81" w:line="480" w:lineRule="auto"/>
        <w:ind w:left="500" w:right="152"/>
      </w:pPr>
      <w:r>
        <w:t>may have effect of the respondents’ continuance after expiry of period of six months by which date, they</w:t>
      </w:r>
      <w:r>
        <w:rPr>
          <w:spacing w:val="-72"/>
        </w:rPr>
        <w:t xml:space="preserve"> </w:t>
      </w:r>
      <w:r>
        <w:t>had to file their Caste Validity Certificate. There is no fetter in the jurisdiction of the High Court in granting an interim order in a case where caste claim by</w:t>
      </w:r>
      <w:r>
        <w:rPr>
          <w:spacing w:val="-36"/>
        </w:rPr>
        <w:t xml:space="preserve"> </w:t>
      </w:r>
      <w:r>
        <w:t>respondents</w:t>
      </w:r>
      <w:r>
        <w:rPr>
          <w:spacing w:val="-34"/>
        </w:rPr>
        <w:t xml:space="preserve"> </w:t>
      </w:r>
      <w:r>
        <w:t>was</w:t>
      </w:r>
      <w:r>
        <w:rPr>
          <w:spacing w:val="-35"/>
        </w:rPr>
        <w:t xml:space="preserve"> </w:t>
      </w:r>
      <w:r>
        <w:t>illegally</w:t>
      </w:r>
      <w:r>
        <w:rPr>
          <w:spacing w:val="-32"/>
        </w:rPr>
        <w:t xml:space="preserve"> </w:t>
      </w:r>
      <w:r>
        <w:t>rejected</w:t>
      </w:r>
      <w:r>
        <w:rPr>
          <w:spacing w:val="-36"/>
        </w:rPr>
        <w:t xml:space="preserve"> </w:t>
      </w:r>
      <w:r>
        <w:t>before</w:t>
      </w:r>
      <w:r>
        <w:rPr>
          <w:spacing w:val="-35"/>
        </w:rPr>
        <w:t xml:space="preserve"> </w:t>
      </w:r>
      <w:r>
        <w:t>the</w:t>
      </w:r>
      <w:r>
        <w:rPr>
          <w:spacing w:val="-35"/>
        </w:rPr>
        <w:t xml:space="preserve"> </w:t>
      </w:r>
      <w:r>
        <w:t>expiry of period of six months and the High Cou</w:t>
      </w:r>
      <w:r>
        <w:t>rt granted</w:t>
      </w:r>
      <w:r>
        <w:rPr>
          <w:spacing w:val="-72"/>
        </w:rPr>
        <w:t xml:space="preserve"> </w:t>
      </w:r>
      <w:r>
        <w:t xml:space="preserve">the interim order before the expiry of period of six months. In the facts of the present case, the deeming fiction of retrospective termination of the election could not come in operation due to the interim order passed by the High Court, hence </w:t>
      </w:r>
      <w:r>
        <w:t>deeming fiction under Section 5B second proviso never came into existence</w:t>
      </w:r>
      <w:r>
        <w:rPr>
          <w:spacing w:val="-69"/>
        </w:rPr>
        <w:t xml:space="preserve"> </w:t>
      </w:r>
      <w:r>
        <w:t>to retrospectively terminate the election of the respondent. We have already held that the submission of the appellant that interim order of the High Court could not have been allowe</w:t>
      </w:r>
      <w:r>
        <w:t>d to continue beyond the period of six months/one year cannot be accepted. No such</w:t>
      </w:r>
      <w:r>
        <w:rPr>
          <w:spacing w:val="-25"/>
        </w:rPr>
        <w:t xml:space="preserve"> </w:t>
      </w:r>
      <w:r>
        <w:t>fetter</w:t>
      </w:r>
      <w:r>
        <w:rPr>
          <w:spacing w:val="-24"/>
        </w:rPr>
        <w:t xml:space="preserve"> </w:t>
      </w:r>
      <w:r>
        <w:t>can</w:t>
      </w:r>
      <w:r>
        <w:rPr>
          <w:spacing w:val="-24"/>
        </w:rPr>
        <w:t xml:space="preserve"> </w:t>
      </w:r>
      <w:r>
        <w:t>be</w:t>
      </w:r>
      <w:r>
        <w:rPr>
          <w:spacing w:val="-25"/>
        </w:rPr>
        <w:t xml:space="preserve"> </w:t>
      </w:r>
      <w:r>
        <w:t>read</w:t>
      </w:r>
      <w:r>
        <w:rPr>
          <w:spacing w:val="-24"/>
        </w:rPr>
        <w:t xml:space="preserve"> </w:t>
      </w:r>
      <w:r>
        <w:t>in</w:t>
      </w:r>
      <w:r>
        <w:rPr>
          <w:spacing w:val="-24"/>
        </w:rPr>
        <w:t xml:space="preserve"> </w:t>
      </w:r>
      <w:r>
        <w:t>the</w:t>
      </w:r>
      <w:r>
        <w:rPr>
          <w:spacing w:val="-25"/>
        </w:rPr>
        <w:t xml:space="preserve"> </w:t>
      </w:r>
      <w:r>
        <w:t>jurisdiction</w:t>
      </w:r>
      <w:r>
        <w:rPr>
          <w:spacing w:val="-24"/>
        </w:rPr>
        <w:t xml:space="preserve"> </w:t>
      </w:r>
      <w:r>
        <w:t>of</w:t>
      </w:r>
      <w:r>
        <w:rPr>
          <w:spacing w:val="-24"/>
        </w:rPr>
        <w:t xml:space="preserve"> </w:t>
      </w:r>
      <w:r>
        <w:t>the</w:t>
      </w:r>
      <w:r>
        <w:rPr>
          <w:spacing w:val="-25"/>
        </w:rPr>
        <w:t xml:space="preserve"> </w:t>
      </w:r>
      <w:r>
        <w:t>High court or in the interim order passed by the High</w:t>
      </w:r>
      <w:r>
        <w:rPr>
          <w:spacing w:val="-72"/>
        </w:rPr>
        <w:t xml:space="preserve"> </w:t>
      </w:r>
      <w:r>
        <w:t>Court in exercise of the jurisdiction under Article 226 nor any</w:t>
      </w:r>
      <w:r>
        <w:rPr>
          <w:spacing w:val="-41"/>
        </w:rPr>
        <w:t xml:space="preserve"> </w:t>
      </w:r>
      <w:r>
        <w:t>kind</w:t>
      </w:r>
      <w:r>
        <w:rPr>
          <w:spacing w:val="-41"/>
        </w:rPr>
        <w:t xml:space="preserve"> </w:t>
      </w:r>
      <w:r>
        <w:t>of</w:t>
      </w:r>
      <w:r>
        <w:rPr>
          <w:spacing w:val="-42"/>
        </w:rPr>
        <w:t xml:space="preserve"> </w:t>
      </w:r>
      <w:r>
        <w:t>fetter</w:t>
      </w:r>
      <w:r>
        <w:rPr>
          <w:spacing w:val="-41"/>
        </w:rPr>
        <w:t xml:space="preserve"> </w:t>
      </w:r>
      <w:r>
        <w:t>can</w:t>
      </w:r>
      <w:r>
        <w:rPr>
          <w:spacing w:val="-40"/>
        </w:rPr>
        <w:t xml:space="preserve"> </w:t>
      </w:r>
      <w:r>
        <w:t>be</w:t>
      </w:r>
      <w:r>
        <w:rPr>
          <w:spacing w:val="-42"/>
        </w:rPr>
        <w:t xml:space="preserve"> </w:t>
      </w:r>
      <w:r>
        <w:t>read</w:t>
      </w:r>
      <w:r>
        <w:rPr>
          <w:spacing w:val="-41"/>
        </w:rPr>
        <w:t xml:space="preserve"> </w:t>
      </w:r>
      <w:r>
        <w:t>from</w:t>
      </w:r>
      <w:r>
        <w:rPr>
          <w:spacing w:val="-41"/>
        </w:rPr>
        <w:t xml:space="preserve"> </w:t>
      </w:r>
      <w:r>
        <w:t>any</w:t>
      </w:r>
      <w:r>
        <w:rPr>
          <w:spacing w:val="-41"/>
        </w:rPr>
        <w:t xml:space="preserve"> </w:t>
      </w:r>
      <w:r>
        <w:t>State</w:t>
      </w:r>
      <w:r>
        <w:rPr>
          <w:spacing w:val="-40"/>
        </w:rPr>
        <w:t xml:space="preserve"> </w:t>
      </w:r>
      <w:r>
        <w:t>enactment.</w:t>
      </w:r>
    </w:p>
    <w:p w:rsidR="00C73C09" w:rsidRDefault="00C73C09">
      <w:pPr>
        <w:spacing w:line="480" w:lineRule="auto"/>
        <w:sectPr w:rsidR="00C73C09">
          <w:pgSz w:w="11910" w:h="16840"/>
          <w:pgMar w:top="1340" w:right="1280" w:bottom="1200" w:left="940" w:header="0" w:footer="1000" w:gutter="0"/>
          <w:cols w:space="720"/>
        </w:sectPr>
      </w:pPr>
    </w:p>
    <w:p w:rsidR="00C73C09" w:rsidRDefault="002F4BB8">
      <w:pPr>
        <w:pStyle w:val="BodyText"/>
        <w:spacing w:before="81" w:line="480" w:lineRule="auto"/>
        <w:ind w:left="500" w:right="153"/>
      </w:pPr>
      <w:r>
        <w:t>In view of the foregoing discussions, we arrive at following conclusions:-</w:t>
      </w:r>
    </w:p>
    <w:p w:rsidR="00C73C09" w:rsidRDefault="002F4BB8">
      <w:pPr>
        <w:pStyle w:val="ListParagraph"/>
        <w:numPr>
          <w:ilvl w:val="1"/>
          <w:numId w:val="1"/>
        </w:numPr>
        <w:tabs>
          <w:tab w:val="left" w:pos="1941"/>
        </w:tabs>
        <w:spacing w:before="1" w:line="480" w:lineRule="auto"/>
        <w:ind w:right="155"/>
        <w:jc w:val="both"/>
        <w:rPr>
          <w:sz w:val="28"/>
        </w:rPr>
      </w:pPr>
      <w:r>
        <w:rPr>
          <w:sz w:val="28"/>
        </w:rPr>
        <w:t>The power of judicial review vested in the High Courts under Article 226 and this Court under Article 32 of the Consti</w:t>
      </w:r>
      <w:r>
        <w:rPr>
          <w:sz w:val="28"/>
        </w:rPr>
        <w:t>tution is an integral and essential feature of the Constitution and is basic structure of our Constitution. The jurisdiction under Article</w:t>
      </w:r>
    </w:p>
    <w:p w:rsidR="00C73C09" w:rsidRDefault="002F4BB8">
      <w:pPr>
        <w:pStyle w:val="BodyText"/>
        <w:spacing w:before="1" w:line="480" w:lineRule="auto"/>
        <w:ind w:left="1940" w:right="157"/>
      </w:pPr>
      <w:r>
        <w:t>226 is original, extraordinary and discretionary. The look out of the High Court is to see whether injustice has resu</w:t>
      </w:r>
      <w:r>
        <w:t>lted on account of any decision of a constitutional authority, a tribunal, a statutory authority or an authority within meaning of Article 12 of the Constitution.</w:t>
      </w:r>
    </w:p>
    <w:p w:rsidR="00C73C09" w:rsidRDefault="00C73C09">
      <w:pPr>
        <w:pStyle w:val="BodyText"/>
        <w:jc w:val="left"/>
        <w:rPr>
          <w:sz w:val="32"/>
        </w:rPr>
      </w:pPr>
    </w:p>
    <w:p w:rsidR="00C73C09" w:rsidRDefault="002F4BB8">
      <w:pPr>
        <w:pStyle w:val="ListParagraph"/>
        <w:numPr>
          <w:ilvl w:val="1"/>
          <w:numId w:val="1"/>
        </w:numPr>
        <w:tabs>
          <w:tab w:val="left" w:pos="1941"/>
        </w:tabs>
        <w:spacing w:before="271" w:line="480" w:lineRule="auto"/>
        <w:ind w:right="155"/>
        <w:jc w:val="both"/>
        <w:rPr>
          <w:sz w:val="28"/>
        </w:rPr>
      </w:pPr>
      <w:r>
        <w:rPr>
          <w:sz w:val="28"/>
        </w:rPr>
        <w:t>The Courts are guardians of the rights and liberties of the citizen and they shall fail in</w:t>
      </w:r>
      <w:r>
        <w:rPr>
          <w:spacing w:val="-28"/>
          <w:sz w:val="28"/>
        </w:rPr>
        <w:t xml:space="preserve"> </w:t>
      </w:r>
      <w:r>
        <w:rPr>
          <w:sz w:val="28"/>
        </w:rPr>
        <w:t>t</w:t>
      </w:r>
      <w:r>
        <w:rPr>
          <w:sz w:val="28"/>
        </w:rPr>
        <w:t>heir</w:t>
      </w:r>
      <w:r>
        <w:rPr>
          <w:spacing w:val="-27"/>
          <w:sz w:val="28"/>
        </w:rPr>
        <w:t xml:space="preserve"> </w:t>
      </w:r>
      <w:r>
        <w:rPr>
          <w:sz w:val="28"/>
        </w:rPr>
        <w:t>responsibility</w:t>
      </w:r>
      <w:r>
        <w:rPr>
          <w:spacing w:val="-27"/>
          <w:sz w:val="28"/>
        </w:rPr>
        <w:t xml:space="preserve"> </w:t>
      </w:r>
      <w:r>
        <w:rPr>
          <w:sz w:val="28"/>
        </w:rPr>
        <w:t>if</w:t>
      </w:r>
      <w:r>
        <w:rPr>
          <w:spacing w:val="-27"/>
          <w:sz w:val="28"/>
        </w:rPr>
        <w:t xml:space="preserve"> </w:t>
      </w:r>
      <w:r>
        <w:rPr>
          <w:sz w:val="28"/>
        </w:rPr>
        <w:t>they</w:t>
      </w:r>
      <w:r>
        <w:rPr>
          <w:spacing w:val="-28"/>
          <w:sz w:val="28"/>
        </w:rPr>
        <w:t xml:space="preserve"> </w:t>
      </w:r>
      <w:r>
        <w:rPr>
          <w:sz w:val="28"/>
        </w:rPr>
        <w:t>abdicate</w:t>
      </w:r>
      <w:r>
        <w:rPr>
          <w:spacing w:val="-27"/>
          <w:sz w:val="28"/>
        </w:rPr>
        <w:t xml:space="preserve"> </w:t>
      </w:r>
      <w:r>
        <w:rPr>
          <w:sz w:val="28"/>
        </w:rPr>
        <w:t>their solemn duty towards the citizens. The scope of</w:t>
      </w:r>
      <w:r>
        <w:rPr>
          <w:spacing w:val="-17"/>
          <w:sz w:val="28"/>
        </w:rPr>
        <w:t xml:space="preserve"> </w:t>
      </w:r>
      <w:r>
        <w:rPr>
          <w:sz w:val="28"/>
        </w:rPr>
        <w:t>Article</w:t>
      </w:r>
      <w:r>
        <w:rPr>
          <w:spacing w:val="-17"/>
          <w:sz w:val="28"/>
        </w:rPr>
        <w:t xml:space="preserve"> </w:t>
      </w:r>
      <w:r>
        <w:rPr>
          <w:sz w:val="28"/>
        </w:rPr>
        <w:t>226</w:t>
      </w:r>
      <w:r>
        <w:rPr>
          <w:spacing w:val="-17"/>
          <w:sz w:val="28"/>
        </w:rPr>
        <w:t xml:space="preserve"> </w:t>
      </w:r>
      <w:r>
        <w:rPr>
          <w:sz w:val="28"/>
        </w:rPr>
        <w:t>is</w:t>
      </w:r>
      <w:r>
        <w:rPr>
          <w:spacing w:val="-17"/>
          <w:sz w:val="28"/>
        </w:rPr>
        <w:t xml:space="preserve"> </w:t>
      </w:r>
      <w:r>
        <w:rPr>
          <w:sz w:val="28"/>
        </w:rPr>
        <w:t>very</w:t>
      </w:r>
      <w:r>
        <w:rPr>
          <w:spacing w:val="-17"/>
          <w:sz w:val="28"/>
        </w:rPr>
        <w:t xml:space="preserve"> </w:t>
      </w:r>
      <w:r>
        <w:rPr>
          <w:sz w:val="28"/>
        </w:rPr>
        <w:t>wide</w:t>
      </w:r>
      <w:r>
        <w:rPr>
          <w:spacing w:val="-17"/>
          <w:sz w:val="28"/>
        </w:rPr>
        <w:t xml:space="preserve"> </w:t>
      </w:r>
      <w:r>
        <w:rPr>
          <w:sz w:val="28"/>
        </w:rPr>
        <w:t>and</w:t>
      </w:r>
      <w:r>
        <w:rPr>
          <w:spacing w:val="-16"/>
          <w:sz w:val="28"/>
        </w:rPr>
        <w:t xml:space="preserve"> </w:t>
      </w:r>
      <w:r>
        <w:rPr>
          <w:sz w:val="28"/>
        </w:rPr>
        <w:t>can</w:t>
      </w:r>
      <w:r>
        <w:rPr>
          <w:spacing w:val="-17"/>
          <w:sz w:val="28"/>
        </w:rPr>
        <w:t xml:space="preserve"> </w:t>
      </w:r>
      <w:r>
        <w:rPr>
          <w:sz w:val="28"/>
        </w:rPr>
        <w:t>be</w:t>
      </w:r>
      <w:r>
        <w:rPr>
          <w:spacing w:val="-17"/>
          <w:sz w:val="28"/>
        </w:rPr>
        <w:t xml:space="preserve"> </w:t>
      </w:r>
      <w:r>
        <w:rPr>
          <w:sz w:val="28"/>
        </w:rPr>
        <w:t>used</w:t>
      </w:r>
      <w:r>
        <w:rPr>
          <w:spacing w:val="-17"/>
          <w:sz w:val="28"/>
        </w:rPr>
        <w:t xml:space="preserve"> </w:t>
      </w:r>
      <w:r>
        <w:rPr>
          <w:sz w:val="28"/>
        </w:rPr>
        <w:t>to remedy injustice wherever it is</w:t>
      </w:r>
      <w:r>
        <w:rPr>
          <w:spacing w:val="-10"/>
          <w:sz w:val="28"/>
        </w:rPr>
        <w:t xml:space="preserve"> </w:t>
      </w:r>
      <w:r>
        <w:rPr>
          <w:sz w:val="28"/>
        </w:rPr>
        <w:t>found.</w:t>
      </w:r>
    </w:p>
    <w:p w:rsidR="00C73C09" w:rsidRDefault="00C73C09">
      <w:pPr>
        <w:spacing w:line="480" w:lineRule="auto"/>
        <w:jc w:val="both"/>
        <w:rPr>
          <w:sz w:val="28"/>
        </w:rPr>
        <w:sectPr w:rsidR="00C73C09">
          <w:pgSz w:w="11910" w:h="16840"/>
          <w:pgMar w:top="1340" w:right="1280" w:bottom="1200" w:left="940" w:header="0" w:footer="1000" w:gutter="0"/>
          <w:cols w:space="720"/>
        </w:sectPr>
      </w:pPr>
    </w:p>
    <w:p w:rsidR="00C73C09" w:rsidRDefault="002F4BB8">
      <w:pPr>
        <w:pStyle w:val="ListParagraph"/>
        <w:numPr>
          <w:ilvl w:val="1"/>
          <w:numId w:val="1"/>
        </w:numPr>
        <w:tabs>
          <w:tab w:val="left" w:pos="1941"/>
        </w:tabs>
        <w:spacing w:before="185" w:line="480" w:lineRule="auto"/>
        <w:ind w:right="155"/>
        <w:jc w:val="both"/>
        <w:rPr>
          <w:sz w:val="28"/>
        </w:rPr>
      </w:pPr>
      <w:r>
        <w:rPr>
          <w:sz w:val="28"/>
        </w:rPr>
        <w:t>The power under Article 226 of the Constitution overrides any con</w:t>
      </w:r>
      <w:r>
        <w:rPr>
          <w:sz w:val="28"/>
        </w:rPr>
        <w:t>trary provision in a Statute and the power of the High Court under Article 226 cannot be taken away or abridged by any contrary provision in a Statute.</w:t>
      </w:r>
    </w:p>
    <w:p w:rsidR="00C73C09" w:rsidRDefault="00C73C09">
      <w:pPr>
        <w:pStyle w:val="BodyText"/>
        <w:spacing w:before="1"/>
        <w:jc w:val="left"/>
        <w:rPr>
          <w:sz w:val="30"/>
        </w:rPr>
      </w:pPr>
    </w:p>
    <w:p w:rsidR="00C73C09" w:rsidRDefault="002F4BB8">
      <w:pPr>
        <w:pStyle w:val="ListParagraph"/>
        <w:numPr>
          <w:ilvl w:val="1"/>
          <w:numId w:val="1"/>
        </w:numPr>
        <w:tabs>
          <w:tab w:val="left" w:pos="1941"/>
        </w:tabs>
        <w:spacing w:line="480" w:lineRule="auto"/>
        <w:ind w:right="154"/>
        <w:jc w:val="both"/>
        <w:rPr>
          <w:sz w:val="28"/>
        </w:rPr>
      </w:pPr>
      <w:r>
        <w:rPr>
          <w:sz w:val="28"/>
        </w:rPr>
        <w:t>When a citizen has right to judicial review against any decision of statutory authority, the High Court in exercise of judicial review had every jurisdiction to maintain the status quo so as to by lapse of time, the petition may not be infructuous. The int</w:t>
      </w:r>
      <w:r>
        <w:rPr>
          <w:sz w:val="28"/>
        </w:rPr>
        <w:t>erim order can always be passed by a High Court in exercise of writ jurisdiction to maintain the status quo in aid of the relief claimed so that at the time of final decision of the writ petition, the relief may not become infructuous.</w:t>
      </w:r>
    </w:p>
    <w:p w:rsidR="00C73C09" w:rsidRDefault="00C73C09">
      <w:pPr>
        <w:pStyle w:val="BodyText"/>
        <w:spacing w:before="5"/>
        <w:jc w:val="left"/>
        <w:rPr>
          <w:sz w:val="30"/>
        </w:rPr>
      </w:pPr>
    </w:p>
    <w:p w:rsidR="00C73C09" w:rsidRDefault="002F4BB8">
      <w:pPr>
        <w:pStyle w:val="ListParagraph"/>
        <w:numPr>
          <w:ilvl w:val="1"/>
          <w:numId w:val="1"/>
        </w:numPr>
        <w:tabs>
          <w:tab w:val="left" w:pos="1941"/>
        </w:tabs>
        <w:spacing w:line="480" w:lineRule="auto"/>
        <w:ind w:right="154"/>
        <w:jc w:val="both"/>
        <w:rPr>
          <w:sz w:val="28"/>
        </w:rPr>
      </w:pPr>
      <w:r>
        <w:rPr>
          <w:sz w:val="28"/>
        </w:rPr>
        <w:t>It is true that req</w:t>
      </w:r>
      <w:r>
        <w:rPr>
          <w:sz w:val="28"/>
        </w:rPr>
        <w:t>uirement of submission of Caste Validity Certificate within a period</w:t>
      </w:r>
      <w:r>
        <w:rPr>
          <w:spacing w:val="7"/>
          <w:sz w:val="28"/>
        </w:rPr>
        <w:t xml:space="preserve"> </w:t>
      </w:r>
      <w:r>
        <w:rPr>
          <w:sz w:val="28"/>
        </w:rPr>
        <w:t>of</w:t>
      </w:r>
    </w:p>
    <w:p w:rsidR="00C73C09" w:rsidRDefault="00C73C09">
      <w:pPr>
        <w:spacing w:line="480" w:lineRule="auto"/>
        <w:jc w:val="both"/>
        <w:rPr>
          <w:sz w:val="28"/>
        </w:rPr>
        <w:sectPr w:rsidR="00C73C09">
          <w:pgSz w:w="11910" w:h="16840"/>
          <w:pgMar w:top="1580" w:right="1280" w:bottom="1200" w:left="940" w:header="0" w:footer="1000" w:gutter="0"/>
          <w:cols w:space="720"/>
        </w:sectPr>
      </w:pPr>
    </w:p>
    <w:p w:rsidR="00C73C09" w:rsidRDefault="002F4BB8">
      <w:pPr>
        <w:pStyle w:val="BodyText"/>
        <w:spacing w:before="81" w:line="480" w:lineRule="auto"/>
        <w:ind w:left="1940" w:right="154"/>
      </w:pPr>
      <w:r>
        <w:t>one year under Section 5B of Mumbai Municipal Corporation Act is mandatory requirement but in the facts of the case before us before the expiry of the period of six m</w:t>
      </w:r>
      <w:r>
        <w:t>onth, the Caste Scrutiny Committee had illegally rejected the claim</w:t>
      </w:r>
      <w:r>
        <w:rPr>
          <w:spacing w:val="-28"/>
        </w:rPr>
        <w:t xml:space="preserve"> </w:t>
      </w:r>
      <w:r>
        <w:t>necessitating</w:t>
      </w:r>
      <w:r>
        <w:rPr>
          <w:spacing w:val="-27"/>
        </w:rPr>
        <w:t xml:space="preserve"> </w:t>
      </w:r>
      <w:r>
        <w:t>filing</w:t>
      </w:r>
      <w:r>
        <w:rPr>
          <w:spacing w:val="-28"/>
        </w:rPr>
        <w:t xml:space="preserve"> </w:t>
      </w:r>
      <w:r>
        <w:t>of</w:t>
      </w:r>
      <w:r>
        <w:rPr>
          <w:spacing w:val="-27"/>
        </w:rPr>
        <w:t xml:space="preserve"> </w:t>
      </w:r>
      <w:r>
        <w:t>writ</w:t>
      </w:r>
      <w:r>
        <w:rPr>
          <w:spacing w:val="-27"/>
        </w:rPr>
        <w:t xml:space="preserve"> </w:t>
      </w:r>
      <w:r>
        <w:t>petition</w:t>
      </w:r>
      <w:r>
        <w:rPr>
          <w:spacing w:val="-28"/>
        </w:rPr>
        <w:t xml:space="preserve"> </w:t>
      </w:r>
      <w:r>
        <w:t>by aggrieved persons in which writ petition the interim relief was granted by the High Court. The</w:t>
      </w:r>
      <w:r>
        <w:rPr>
          <w:spacing w:val="-37"/>
        </w:rPr>
        <w:t xml:space="preserve"> </w:t>
      </w:r>
      <w:r>
        <w:t>power</w:t>
      </w:r>
      <w:r>
        <w:rPr>
          <w:spacing w:val="-37"/>
        </w:rPr>
        <w:t xml:space="preserve"> </w:t>
      </w:r>
      <w:r>
        <w:t>of</w:t>
      </w:r>
      <w:r>
        <w:rPr>
          <w:spacing w:val="-37"/>
        </w:rPr>
        <w:t xml:space="preserve"> </w:t>
      </w:r>
      <w:r>
        <w:t>the</w:t>
      </w:r>
      <w:r>
        <w:rPr>
          <w:spacing w:val="-36"/>
        </w:rPr>
        <w:t xml:space="preserve"> </w:t>
      </w:r>
      <w:r>
        <w:t>High</w:t>
      </w:r>
      <w:r>
        <w:rPr>
          <w:spacing w:val="-37"/>
        </w:rPr>
        <w:t xml:space="preserve"> </w:t>
      </w:r>
      <w:r>
        <w:t>Court</w:t>
      </w:r>
      <w:r>
        <w:rPr>
          <w:spacing w:val="-37"/>
        </w:rPr>
        <w:t xml:space="preserve"> </w:t>
      </w:r>
      <w:r>
        <w:t>to</w:t>
      </w:r>
      <w:r>
        <w:rPr>
          <w:spacing w:val="-38"/>
        </w:rPr>
        <w:t xml:space="preserve"> </w:t>
      </w:r>
      <w:r>
        <w:t>grant</w:t>
      </w:r>
      <w:r>
        <w:rPr>
          <w:spacing w:val="-37"/>
        </w:rPr>
        <w:t xml:space="preserve"> </w:t>
      </w:r>
      <w:r>
        <w:t>an</w:t>
      </w:r>
      <w:r>
        <w:rPr>
          <w:spacing w:val="-37"/>
        </w:rPr>
        <w:t xml:space="preserve"> </w:t>
      </w:r>
      <w:r>
        <w:t>interim relief in appropriate case cannot be held to be</w:t>
      </w:r>
      <w:r>
        <w:rPr>
          <w:spacing w:val="-37"/>
        </w:rPr>
        <w:t xml:space="preserve"> </w:t>
      </w:r>
      <w:r>
        <w:t>limited</w:t>
      </w:r>
      <w:r>
        <w:rPr>
          <w:spacing w:val="-37"/>
        </w:rPr>
        <w:t xml:space="preserve"> </w:t>
      </w:r>
      <w:r>
        <w:t>only</w:t>
      </w:r>
      <w:r>
        <w:rPr>
          <w:spacing w:val="-38"/>
        </w:rPr>
        <w:t xml:space="preserve"> </w:t>
      </w:r>
      <w:r>
        <w:t>for</w:t>
      </w:r>
      <w:r>
        <w:rPr>
          <w:spacing w:val="-37"/>
        </w:rPr>
        <w:t xml:space="preserve"> </w:t>
      </w:r>
      <w:r>
        <w:t>a</w:t>
      </w:r>
      <w:r>
        <w:rPr>
          <w:spacing w:val="-36"/>
        </w:rPr>
        <w:t xml:space="preserve"> </w:t>
      </w:r>
      <w:r>
        <w:t>period</w:t>
      </w:r>
      <w:r>
        <w:rPr>
          <w:spacing w:val="-37"/>
        </w:rPr>
        <w:t xml:space="preserve"> </w:t>
      </w:r>
      <w:r>
        <w:t>of</w:t>
      </w:r>
      <w:r>
        <w:rPr>
          <w:spacing w:val="-37"/>
        </w:rPr>
        <w:t xml:space="preserve"> </w:t>
      </w:r>
      <w:r>
        <w:t>one</w:t>
      </w:r>
      <w:r>
        <w:rPr>
          <w:spacing w:val="-36"/>
        </w:rPr>
        <w:t xml:space="preserve"> </w:t>
      </w:r>
      <w:r>
        <w:t>year,</w:t>
      </w:r>
      <w:r>
        <w:rPr>
          <w:spacing w:val="-37"/>
        </w:rPr>
        <w:t xml:space="preserve"> </w:t>
      </w:r>
      <w:r>
        <w:t>which was period envisaged in Section 5B for submission of the Caste Validity Certificate. No such fetter on the power of the High Court can be read by virtue of</w:t>
      </w:r>
      <w:r>
        <w:t xml:space="preserve"> provision of Section 5B.</w:t>
      </w:r>
    </w:p>
    <w:p w:rsidR="00C73C09" w:rsidRDefault="00C73C09">
      <w:pPr>
        <w:pStyle w:val="BodyText"/>
        <w:spacing w:before="5"/>
        <w:jc w:val="left"/>
        <w:rPr>
          <w:sz w:val="30"/>
        </w:rPr>
      </w:pPr>
    </w:p>
    <w:p w:rsidR="00C73C09" w:rsidRDefault="002F4BB8">
      <w:pPr>
        <w:pStyle w:val="ListParagraph"/>
        <w:numPr>
          <w:ilvl w:val="1"/>
          <w:numId w:val="1"/>
        </w:numPr>
        <w:tabs>
          <w:tab w:val="left" w:pos="1941"/>
        </w:tabs>
        <w:spacing w:line="480" w:lineRule="auto"/>
        <w:ind w:right="156"/>
        <w:jc w:val="both"/>
        <w:rPr>
          <w:sz w:val="28"/>
        </w:rPr>
      </w:pPr>
      <w:r>
        <w:rPr>
          <w:sz w:val="28"/>
        </w:rPr>
        <w:t>There is no fetter in the jurisdiction of the High Court in granting an interim order in a case where caste claim of the respondents was illegally</w:t>
      </w:r>
      <w:r>
        <w:rPr>
          <w:spacing w:val="-28"/>
          <w:sz w:val="28"/>
        </w:rPr>
        <w:t xml:space="preserve"> </w:t>
      </w:r>
      <w:r>
        <w:rPr>
          <w:sz w:val="28"/>
        </w:rPr>
        <w:t>rejected</w:t>
      </w:r>
      <w:r>
        <w:rPr>
          <w:spacing w:val="-27"/>
          <w:sz w:val="28"/>
        </w:rPr>
        <w:t xml:space="preserve"> </w:t>
      </w:r>
      <w:r>
        <w:rPr>
          <w:sz w:val="28"/>
        </w:rPr>
        <w:t>before</w:t>
      </w:r>
      <w:r>
        <w:rPr>
          <w:spacing w:val="-27"/>
          <w:sz w:val="28"/>
        </w:rPr>
        <w:t xml:space="preserve"> </w:t>
      </w:r>
      <w:r>
        <w:rPr>
          <w:sz w:val="28"/>
        </w:rPr>
        <w:t>the</w:t>
      </w:r>
      <w:r>
        <w:rPr>
          <w:spacing w:val="-27"/>
          <w:sz w:val="28"/>
        </w:rPr>
        <w:t xml:space="preserve"> </w:t>
      </w:r>
      <w:r>
        <w:rPr>
          <w:sz w:val="28"/>
        </w:rPr>
        <w:t>expiry</w:t>
      </w:r>
      <w:r>
        <w:rPr>
          <w:spacing w:val="-28"/>
          <w:sz w:val="28"/>
        </w:rPr>
        <w:t xml:space="preserve"> </w:t>
      </w:r>
      <w:r>
        <w:rPr>
          <w:sz w:val="28"/>
        </w:rPr>
        <w:t>of</w:t>
      </w:r>
      <w:r>
        <w:rPr>
          <w:spacing w:val="-27"/>
          <w:sz w:val="28"/>
        </w:rPr>
        <w:t xml:space="preserve"> </w:t>
      </w:r>
      <w:r>
        <w:rPr>
          <w:sz w:val="28"/>
        </w:rPr>
        <w:t>period of six months and the High Court granted</w:t>
      </w:r>
      <w:r>
        <w:rPr>
          <w:spacing w:val="4"/>
          <w:sz w:val="28"/>
        </w:rPr>
        <w:t xml:space="preserve"> </w:t>
      </w:r>
      <w:r>
        <w:rPr>
          <w:sz w:val="28"/>
        </w:rPr>
        <w:t>the</w:t>
      </w:r>
    </w:p>
    <w:p w:rsidR="00C73C09" w:rsidRDefault="00C73C09">
      <w:pPr>
        <w:spacing w:line="480" w:lineRule="auto"/>
        <w:jc w:val="both"/>
        <w:rPr>
          <w:sz w:val="28"/>
        </w:rPr>
        <w:sectPr w:rsidR="00C73C09">
          <w:pgSz w:w="11910" w:h="16840"/>
          <w:pgMar w:top="1340" w:right="1280" w:bottom="1200" w:left="940" w:header="0" w:footer="1000" w:gutter="0"/>
          <w:cols w:space="720"/>
        </w:sectPr>
      </w:pPr>
    </w:p>
    <w:p w:rsidR="00C73C09" w:rsidRDefault="002F4BB8">
      <w:pPr>
        <w:pStyle w:val="BodyText"/>
        <w:spacing w:before="81" w:line="480" w:lineRule="auto"/>
        <w:ind w:left="1940"/>
        <w:jc w:val="left"/>
      </w:pPr>
      <w:r>
        <w:t>interim order before the expiry of the period of six months, as then prescribed.</w:t>
      </w:r>
    </w:p>
    <w:p w:rsidR="00C73C09" w:rsidRDefault="00C73C09">
      <w:pPr>
        <w:pStyle w:val="BodyText"/>
        <w:spacing w:before="2"/>
        <w:jc w:val="left"/>
        <w:rPr>
          <w:sz w:val="30"/>
        </w:rPr>
      </w:pPr>
    </w:p>
    <w:p w:rsidR="00C73C09" w:rsidRDefault="002F4BB8">
      <w:pPr>
        <w:pStyle w:val="ListParagraph"/>
        <w:numPr>
          <w:ilvl w:val="1"/>
          <w:numId w:val="1"/>
        </w:numPr>
        <w:tabs>
          <w:tab w:val="left" w:pos="1941"/>
        </w:tabs>
        <w:spacing w:line="480" w:lineRule="auto"/>
        <w:ind w:right="155"/>
        <w:jc w:val="both"/>
        <w:rPr>
          <w:sz w:val="28"/>
        </w:rPr>
      </w:pPr>
      <w:r>
        <w:rPr>
          <w:sz w:val="28"/>
        </w:rPr>
        <w:t xml:space="preserve">In the facts of the present case, the deeming fiction under Section 5B of retrospective termination of the election could not come in operation due to the </w:t>
      </w:r>
      <w:r>
        <w:rPr>
          <w:sz w:val="28"/>
        </w:rPr>
        <w:t>interim order passed by the High</w:t>
      </w:r>
      <w:r>
        <w:rPr>
          <w:spacing w:val="-3"/>
          <w:sz w:val="28"/>
        </w:rPr>
        <w:t xml:space="preserve"> </w:t>
      </w:r>
      <w:r>
        <w:rPr>
          <w:sz w:val="28"/>
        </w:rPr>
        <w:t>Court.</w:t>
      </w:r>
    </w:p>
    <w:p w:rsidR="00C73C09" w:rsidRDefault="00C73C09">
      <w:pPr>
        <w:pStyle w:val="BodyText"/>
        <w:spacing w:before="1"/>
        <w:jc w:val="left"/>
      </w:pPr>
    </w:p>
    <w:p w:rsidR="00C73C09" w:rsidRDefault="002F4BB8">
      <w:pPr>
        <w:pStyle w:val="ListParagraph"/>
        <w:numPr>
          <w:ilvl w:val="0"/>
          <w:numId w:val="1"/>
        </w:numPr>
        <w:tabs>
          <w:tab w:val="left" w:pos="1221"/>
        </w:tabs>
        <w:spacing w:line="480" w:lineRule="auto"/>
        <w:ind w:right="157" w:firstLine="0"/>
        <w:jc w:val="both"/>
        <w:rPr>
          <w:sz w:val="28"/>
        </w:rPr>
      </w:pPr>
      <w:r>
        <w:rPr>
          <w:sz w:val="28"/>
        </w:rPr>
        <w:t>We, for the discussion and conclusions as above, answer the points formulated in following manner:</w:t>
      </w:r>
      <w:r>
        <w:rPr>
          <w:spacing w:val="-14"/>
          <w:sz w:val="28"/>
        </w:rPr>
        <w:t xml:space="preserve"> </w:t>
      </w:r>
      <w:r>
        <w:rPr>
          <w:sz w:val="28"/>
        </w:rPr>
        <w:t>-</w:t>
      </w:r>
    </w:p>
    <w:p w:rsidR="00C73C09" w:rsidRDefault="002F4BB8">
      <w:pPr>
        <w:pStyle w:val="ListParagraph"/>
        <w:numPr>
          <w:ilvl w:val="1"/>
          <w:numId w:val="1"/>
        </w:numPr>
        <w:tabs>
          <w:tab w:val="left" w:pos="2008"/>
        </w:tabs>
        <w:spacing w:before="1" w:line="480" w:lineRule="auto"/>
        <w:ind w:left="2007" w:right="156"/>
        <w:jc w:val="both"/>
        <w:rPr>
          <w:sz w:val="28"/>
        </w:rPr>
      </w:pPr>
      <w:r>
        <w:rPr>
          <w:sz w:val="28"/>
        </w:rPr>
        <w:t>Section</w:t>
      </w:r>
      <w:r>
        <w:rPr>
          <w:spacing w:val="-39"/>
          <w:sz w:val="28"/>
        </w:rPr>
        <w:t xml:space="preserve"> </w:t>
      </w:r>
      <w:r>
        <w:rPr>
          <w:sz w:val="28"/>
        </w:rPr>
        <w:t>5B</w:t>
      </w:r>
      <w:r>
        <w:rPr>
          <w:spacing w:val="-38"/>
          <w:sz w:val="28"/>
        </w:rPr>
        <w:t xml:space="preserve"> </w:t>
      </w:r>
      <w:r>
        <w:rPr>
          <w:sz w:val="28"/>
        </w:rPr>
        <w:t>of</w:t>
      </w:r>
      <w:r>
        <w:rPr>
          <w:spacing w:val="-37"/>
          <w:sz w:val="28"/>
        </w:rPr>
        <w:t xml:space="preserve"> </w:t>
      </w:r>
      <w:r>
        <w:rPr>
          <w:sz w:val="28"/>
        </w:rPr>
        <w:t>the</w:t>
      </w:r>
      <w:r>
        <w:rPr>
          <w:spacing w:val="-38"/>
          <w:sz w:val="28"/>
        </w:rPr>
        <w:t xml:space="preserve"> </w:t>
      </w:r>
      <w:r>
        <w:rPr>
          <w:sz w:val="28"/>
        </w:rPr>
        <w:t>Mumbai</w:t>
      </w:r>
      <w:r>
        <w:rPr>
          <w:spacing w:val="-39"/>
          <w:sz w:val="28"/>
        </w:rPr>
        <w:t xml:space="preserve"> </w:t>
      </w:r>
      <w:r>
        <w:rPr>
          <w:sz w:val="28"/>
        </w:rPr>
        <w:t>Municipal</w:t>
      </w:r>
      <w:r>
        <w:rPr>
          <w:spacing w:val="-38"/>
          <w:sz w:val="28"/>
        </w:rPr>
        <w:t xml:space="preserve"> </w:t>
      </w:r>
      <w:r>
        <w:rPr>
          <w:sz w:val="28"/>
        </w:rPr>
        <w:t>Corporation Act does not oust the jurisdiction of High Court under Article 226 of the</w:t>
      </w:r>
      <w:r>
        <w:rPr>
          <w:spacing w:val="-18"/>
          <w:sz w:val="28"/>
        </w:rPr>
        <w:t xml:space="preserve"> </w:t>
      </w:r>
      <w:r>
        <w:rPr>
          <w:sz w:val="28"/>
        </w:rPr>
        <w:t>Constitution.</w:t>
      </w:r>
    </w:p>
    <w:p w:rsidR="00C73C09" w:rsidRDefault="002F4BB8">
      <w:pPr>
        <w:pStyle w:val="ListParagraph"/>
        <w:numPr>
          <w:ilvl w:val="1"/>
          <w:numId w:val="1"/>
        </w:numPr>
        <w:tabs>
          <w:tab w:val="left" w:pos="2008"/>
        </w:tabs>
        <w:spacing w:before="1" w:line="480" w:lineRule="auto"/>
        <w:ind w:left="2007" w:right="154"/>
        <w:jc w:val="both"/>
        <w:rPr>
          <w:sz w:val="28"/>
        </w:rPr>
      </w:pPr>
      <w:r>
        <w:rPr>
          <w:sz w:val="28"/>
        </w:rPr>
        <w:t>The High Court in exercise of jurisdiction under</w:t>
      </w:r>
      <w:r>
        <w:rPr>
          <w:spacing w:val="-33"/>
          <w:sz w:val="28"/>
        </w:rPr>
        <w:t xml:space="preserve"> </w:t>
      </w:r>
      <w:r>
        <w:rPr>
          <w:sz w:val="28"/>
        </w:rPr>
        <w:t>Article</w:t>
      </w:r>
      <w:r>
        <w:rPr>
          <w:spacing w:val="-34"/>
          <w:sz w:val="28"/>
        </w:rPr>
        <w:t xml:space="preserve"> </w:t>
      </w:r>
      <w:r>
        <w:rPr>
          <w:sz w:val="28"/>
        </w:rPr>
        <w:t>226</w:t>
      </w:r>
      <w:r>
        <w:rPr>
          <w:spacing w:val="-33"/>
          <w:sz w:val="28"/>
        </w:rPr>
        <w:t xml:space="preserve"> </w:t>
      </w:r>
      <w:r>
        <w:rPr>
          <w:sz w:val="28"/>
        </w:rPr>
        <w:t>of</w:t>
      </w:r>
      <w:r>
        <w:rPr>
          <w:spacing w:val="-32"/>
          <w:sz w:val="28"/>
        </w:rPr>
        <w:t xml:space="preserve"> </w:t>
      </w:r>
      <w:r>
        <w:rPr>
          <w:sz w:val="28"/>
        </w:rPr>
        <w:t>the</w:t>
      </w:r>
      <w:r>
        <w:rPr>
          <w:spacing w:val="-32"/>
          <w:sz w:val="28"/>
        </w:rPr>
        <w:t xml:space="preserve"> </w:t>
      </w:r>
      <w:r>
        <w:rPr>
          <w:sz w:val="28"/>
        </w:rPr>
        <w:t>Constitution</w:t>
      </w:r>
      <w:r>
        <w:rPr>
          <w:spacing w:val="-33"/>
          <w:sz w:val="28"/>
        </w:rPr>
        <w:t xml:space="preserve"> </w:t>
      </w:r>
      <w:r>
        <w:rPr>
          <w:sz w:val="28"/>
        </w:rPr>
        <w:t>can</w:t>
      </w:r>
      <w:r>
        <w:rPr>
          <w:spacing w:val="-32"/>
          <w:sz w:val="28"/>
        </w:rPr>
        <w:t xml:space="preserve"> </w:t>
      </w:r>
      <w:r>
        <w:rPr>
          <w:sz w:val="28"/>
        </w:rPr>
        <w:t>pass an order interdicting the legal fiction as contemplated under seco</w:t>
      </w:r>
      <w:r>
        <w:rPr>
          <w:sz w:val="28"/>
        </w:rPr>
        <w:t>nd proviso to Section 5B, provided the legal fiction had not come into</w:t>
      </w:r>
      <w:r>
        <w:rPr>
          <w:spacing w:val="-2"/>
          <w:sz w:val="28"/>
        </w:rPr>
        <w:t xml:space="preserve"> </w:t>
      </w:r>
      <w:r>
        <w:rPr>
          <w:sz w:val="28"/>
        </w:rPr>
        <w:t>operation.</w:t>
      </w:r>
    </w:p>
    <w:p w:rsidR="00C73C09" w:rsidRDefault="002F4BB8">
      <w:pPr>
        <w:pStyle w:val="ListParagraph"/>
        <w:numPr>
          <w:ilvl w:val="1"/>
          <w:numId w:val="1"/>
        </w:numPr>
        <w:tabs>
          <w:tab w:val="left" w:pos="2008"/>
        </w:tabs>
        <w:spacing w:line="480" w:lineRule="auto"/>
        <w:ind w:left="2007" w:right="154"/>
        <w:jc w:val="both"/>
        <w:rPr>
          <w:sz w:val="28"/>
        </w:rPr>
      </w:pPr>
      <w:r>
        <w:rPr>
          <w:sz w:val="28"/>
        </w:rPr>
        <w:t xml:space="preserve">The interim order dated 18.08.2017 in Writ Petition No.2269 of 2017 as well as </w:t>
      </w:r>
      <w:r>
        <w:rPr>
          <w:spacing w:val="-2"/>
          <w:sz w:val="28"/>
        </w:rPr>
        <w:t xml:space="preserve">the </w:t>
      </w:r>
      <w:r>
        <w:rPr>
          <w:sz w:val="28"/>
        </w:rPr>
        <w:t>impugned final judgment dated 02.04.2019</w:t>
      </w:r>
      <w:r>
        <w:rPr>
          <w:spacing w:val="-57"/>
          <w:sz w:val="28"/>
        </w:rPr>
        <w:t xml:space="preserve"> </w:t>
      </w:r>
      <w:r>
        <w:rPr>
          <w:sz w:val="28"/>
        </w:rPr>
        <w:t>were</w:t>
      </w:r>
    </w:p>
    <w:p w:rsidR="00C73C09" w:rsidRDefault="00C73C09">
      <w:pPr>
        <w:spacing w:line="480" w:lineRule="auto"/>
        <w:jc w:val="both"/>
        <w:rPr>
          <w:sz w:val="28"/>
        </w:rPr>
        <w:sectPr w:rsidR="00C73C09">
          <w:pgSz w:w="11910" w:h="16840"/>
          <w:pgMar w:top="1340" w:right="1280" w:bottom="1200" w:left="940" w:header="0" w:footer="1000" w:gutter="0"/>
          <w:cols w:space="720"/>
        </w:sectPr>
      </w:pPr>
    </w:p>
    <w:p w:rsidR="00C73C09" w:rsidRDefault="002F4BB8">
      <w:pPr>
        <w:pStyle w:val="BodyText"/>
        <w:spacing w:before="81" w:line="480" w:lineRule="auto"/>
        <w:ind w:left="2007" w:right="154"/>
      </w:pPr>
      <w:r>
        <w:t>not beyond the jurisdiction</w:t>
      </w:r>
      <w:r>
        <w:t xml:space="preserve"> of High Court under Article 226 of the Constitution.</w:t>
      </w:r>
    </w:p>
    <w:p w:rsidR="00C73C09" w:rsidRDefault="002F4BB8">
      <w:pPr>
        <w:pStyle w:val="ListParagraph"/>
        <w:numPr>
          <w:ilvl w:val="1"/>
          <w:numId w:val="1"/>
        </w:numPr>
        <w:tabs>
          <w:tab w:val="left" w:pos="2008"/>
        </w:tabs>
        <w:spacing w:before="1" w:line="480" w:lineRule="auto"/>
        <w:ind w:left="2007" w:right="153"/>
        <w:jc w:val="both"/>
        <w:rPr>
          <w:sz w:val="28"/>
        </w:rPr>
      </w:pPr>
      <w:r>
        <w:rPr>
          <w:sz w:val="28"/>
        </w:rPr>
        <w:t>The interim order dated 22.08.2017 and final judgement dated 02.04.2019 in Writ Petition No.145 of 2018 were not the orders beyond</w:t>
      </w:r>
      <w:r>
        <w:rPr>
          <w:spacing w:val="-59"/>
          <w:sz w:val="28"/>
        </w:rPr>
        <w:t xml:space="preserve"> </w:t>
      </w:r>
      <w:r>
        <w:rPr>
          <w:sz w:val="28"/>
        </w:rPr>
        <w:t>the jurisdiction of High Court under Article 226 of the</w:t>
      </w:r>
      <w:r>
        <w:rPr>
          <w:spacing w:val="-3"/>
          <w:sz w:val="28"/>
        </w:rPr>
        <w:t xml:space="preserve"> </w:t>
      </w:r>
      <w:r>
        <w:rPr>
          <w:sz w:val="28"/>
        </w:rPr>
        <w:t>Constitution.</w:t>
      </w:r>
    </w:p>
    <w:p w:rsidR="00C73C09" w:rsidRDefault="002F4BB8">
      <w:pPr>
        <w:pStyle w:val="ListParagraph"/>
        <w:numPr>
          <w:ilvl w:val="0"/>
          <w:numId w:val="1"/>
        </w:numPr>
        <w:tabs>
          <w:tab w:val="left" w:pos="1221"/>
        </w:tabs>
        <w:spacing w:line="480" w:lineRule="auto"/>
        <w:ind w:firstLine="0"/>
        <w:jc w:val="both"/>
        <w:rPr>
          <w:sz w:val="28"/>
        </w:rPr>
      </w:pPr>
      <w:r>
        <w:rPr>
          <w:sz w:val="28"/>
        </w:rPr>
        <w:t>W</w:t>
      </w:r>
      <w:r>
        <w:rPr>
          <w:sz w:val="28"/>
        </w:rPr>
        <w:t>e do not find any error in the impugned judgment of the High Court insofar as it continues the respondent No.1 in Civil Appeal Nos. 1429-1430 of</w:t>
      </w:r>
      <w:r>
        <w:rPr>
          <w:spacing w:val="-67"/>
          <w:sz w:val="28"/>
        </w:rPr>
        <w:t xml:space="preserve"> </w:t>
      </w:r>
      <w:r>
        <w:rPr>
          <w:sz w:val="28"/>
        </w:rPr>
        <w:t>2020 till the decision of Scrutiny Committee is taken consequent to the setting aside of the report of the Scru</w:t>
      </w:r>
      <w:r>
        <w:rPr>
          <w:sz w:val="28"/>
        </w:rPr>
        <w:t>tiny Committee by the impugned judgment. Insofar as the case of the respondent in Civil Appeal No.</w:t>
      </w:r>
      <w:r>
        <w:rPr>
          <w:spacing w:val="-73"/>
          <w:sz w:val="28"/>
        </w:rPr>
        <w:t xml:space="preserve"> </w:t>
      </w:r>
      <w:r>
        <w:rPr>
          <w:sz w:val="28"/>
        </w:rPr>
        <w:t xml:space="preserve">1431 of 2020 is concerned, the High Court by the impugned judgment has not only set aside the order of the Scrutiny Committee but declared the respondent to </w:t>
      </w:r>
      <w:r>
        <w:rPr>
          <w:sz w:val="28"/>
        </w:rPr>
        <w:t>be belonging to backward class, i.e.,</w:t>
      </w:r>
      <w:r>
        <w:rPr>
          <w:spacing w:val="-10"/>
          <w:sz w:val="28"/>
        </w:rPr>
        <w:t xml:space="preserve"> </w:t>
      </w:r>
      <w:r>
        <w:rPr>
          <w:sz w:val="28"/>
        </w:rPr>
        <w:t>Koyari.</w:t>
      </w:r>
    </w:p>
    <w:p w:rsidR="00C73C09" w:rsidRDefault="00C73C09">
      <w:pPr>
        <w:pStyle w:val="BodyText"/>
        <w:jc w:val="left"/>
        <w:rPr>
          <w:sz w:val="32"/>
        </w:rPr>
      </w:pPr>
    </w:p>
    <w:p w:rsidR="00C73C09" w:rsidRDefault="002F4BB8">
      <w:pPr>
        <w:pStyle w:val="ListParagraph"/>
        <w:numPr>
          <w:ilvl w:val="0"/>
          <w:numId w:val="1"/>
        </w:numPr>
        <w:tabs>
          <w:tab w:val="left" w:pos="1221"/>
        </w:tabs>
        <w:spacing w:before="273" w:line="480" w:lineRule="auto"/>
        <w:ind w:right="156" w:firstLine="0"/>
        <w:jc w:val="both"/>
        <w:rPr>
          <w:sz w:val="28"/>
        </w:rPr>
      </w:pPr>
      <w:r>
        <w:rPr>
          <w:sz w:val="28"/>
        </w:rPr>
        <w:t>In the counter affidavit filed by the respondent No.1 in Civil Appeal Nos. 1429-1430 of 2020, the respondent No.1 has brought on record the order</w:t>
      </w:r>
      <w:r>
        <w:rPr>
          <w:spacing w:val="97"/>
          <w:sz w:val="28"/>
        </w:rPr>
        <w:t xml:space="preserve"> </w:t>
      </w:r>
      <w:r>
        <w:rPr>
          <w:sz w:val="28"/>
        </w:rPr>
        <w:t>dated</w:t>
      </w:r>
    </w:p>
    <w:p w:rsidR="00C73C09" w:rsidRDefault="00C73C09">
      <w:pPr>
        <w:spacing w:line="480" w:lineRule="auto"/>
        <w:jc w:val="both"/>
        <w:rPr>
          <w:sz w:val="28"/>
        </w:rPr>
        <w:sectPr w:rsidR="00C73C09">
          <w:pgSz w:w="11910" w:h="16840"/>
          <w:pgMar w:top="1340" w:right="1280" w:bottom="1200" w:left="940" w:header="0" w:footer="1000" w:gutter="0"/>
          <w:cols w:space="720"/>
        </w:sectPr>
      </w:pPr>
    </w:p>
    <w:p w:rsidR="00C73C09" w:rsidRDefault="002F4BB8">
      <w:pPr>
        <w:pStyle w:val="BodyText"/>
        <w:spacing w:before="81" w:line="480" w:lineRule="auto"/>
        <w:ind w:left="500" w:right="156"/>
      </w:pPr>
      <w:r>
        <w:t>30.09.2019</w:t>
      </w:r>
      <w:r>
        <w:rPr>
          <w:spacing w:val="-29"/>
        </w:rPr>
        <w:t xml:space="preserve"> </w:t>
      </w:r>
      <w:r>
        <w:t>of</w:t>
      </w:r>
      <w:r>
        <w:rPr>
          <w:spacing w:val="-30"/>
        </w:rPr>
        <w:t xml:space="preserve"> </w:t>
      </w:r>
      <w:r>
        <w:t>the</w:t>
      </w:r>
      <w:r>
        <w:rPr>
          <w:spacing w:val="-29"/>
        </w:rPr>
        <w:t xml:space="preserve"> </w:t>
      </w:r>
      <w:r>
        <w:t>Caste</w:t>
      </w:r>
      <w:r>
        <w:rPr>
          <w:spacing w:val="-29"/>
        </w:rPr>
        <w:t xml:space="preserve"> </w:t>
      </w:r>
      <w:r>
        <w:t>Scrutiny</w:t>
      </w:r>
      <w:r>
        <w:rPr>
          <w:spacing w:val="-29"/>
        </w:rPr>
        <w:t xml:space="preserve"> </w:t>
      </w:r>
      <w:r>
        <w:t>Committee</w:t>
      </w:r>
      <w:r>
        <w:rPr>
          <w:spacing w:val="-29"/>
        </w:rPr>
        <w:t xml:space="preserve"> </w:t>
      </w:r>
      <w:r>
        <w:t>by</w:t>
      </w:r>
      <w:r>
        <w:rPr>
          <w:spacing w:val="-29"/>
        </w:rPr>
        <w:t xml:space="preserve"> </w:t>
      </w:r>
      <w:r>
        <w:t>which</w:t>
      </w:r>
      <w:r>
        <w:rPr>
          <w:spacing w:val="-29"/>
        </w:rPr>
        <w:t xml:space="preserve"> </w:t>
      </w:r>
      <w:r>
        <w:t>the Caste Scrutiny Committee has upheld the claim of respondent No.1 to belong to backward</w:t>
      </w:r>
      <w:r>
        <w:rPr>
          <w:spacing w:val="-12"/>
        </w:rPr>
        <w:t xml:space="preserve"> </w:t>
      </w:r>
      <w:r>
        <w:t>class.</w:t>
      </w:r>
    </w:p>
    <w:p w:rsidR="00C73C09" w:rsidRDefault="00C73C09">
      <w:pPr>
        <w:pStyle w:val="BodyText"/>
        <w:spacing w:before="4"/>
        <w:jc w:val="left"/>
        <w:rPr>
          <w:sz w:val="30"/>
        </w:rPr>
      </w:pPr>
    </w:p>
    <w:p w:rsidR="00C73C09" w:rsidRDefault="002F4BB8">
      <w:pPr>
        <w:pStyle w:val="ListParagraph"/>
        <w:numPr>
          <w:ilvl w:val="0"/>
          <w:numId w:val="1"/>
        </w:numPr>
        <w:tabs>
          <w:tab w:val="left" w:pos="1221"/>
        </w:tabs>
        <w:spacing w:line="480" w:lineRule="auto"/>
        <w:ind w:right="156" w:firstLine="0"/>
        <w:jc w:val="both"/>
        <w:rPr>
          <w:sz w:val="28"/>
        </w:rPr>
      </w:pPr>
      <w:r>
        <w:rPr>
          <w:sz w:val="28"/>
        </w:rPr>
        <w:t>In view of the foregoing discussions and conclusions, we do not find any error in the impugned judgment of the High Court dated 02.04.2019</w:t>
      </w:r>
      <w:r>
        <w:rPr>
          <w:sz w:val="28"/>
        </w:rPr>
        <w:t>. There is no</w:t>
      </w:r>
      <w:r>
        <w:rPr>
          <w:spacing w:val="-42"/>
          <w:sz w:val="28"/>
        </w:rPr>
        <w:t xml:space="preserve"> </w:t>
      </w:r>
      <w:r>
        <w:rPr>
          <w:sz w:val="28"/>
        </w:rPr>
        <w:t>merit</w:t>
      </w:r>
      <w:r>
        <w:rPr>
          <w:spacing w:val="-40"/>
          <w:sz w:val="28"/>
        </w:rPr>
        <w:t xml:space="preserve"> </w:t>
      </w:r>
      <w:r>
        <w:rPr>
          <w:sz w:val="28"/>
        </w:rPr>
        <w:t>in</w:t>
      </w:r>
      <w:r>
        <w:rPr>
          <w:spacing w:val="-42"/>
          <w:sz w:val="28"/>
        </w:rPr>
        <w:t xml:space="preserve"> </w:t>
      </w:r>
      <w:r>
        <w:rPr>
          <w:sz w:val="28"/>
        </w:rPr>
        <w:t>the</w:t>
      </w:r>
      <w:r>
        <w:rPr>
          <w:spacing w:val="-40"/>
          <w:sz w:val="28"/>
        </w:rPr>
        <w:t xml:space="preserve"> </w:t>
      </w:r>
      <w:r>
        <w:rPr>
          <w:sz w:val="28"/>
        </w:rPr>
        <w:t>appeals.</w:t>
      </w:r>
      <w:r>
        <w:rPr>
          <w:spacing w:val="86"/>
          <w:sz w:val="28"/>
        </w:rPr>
        <w:t xml:space="preserve"> </w:t>
      </w:r>
      <w:r>
        <w:rPr>
          <w:sz w:val="28"/>
        </w:rPr>
        <w:t>All</w:t>
      </w:r>
      <w:r>
        <w:rPr>
          <w:spacing w:val="-41"/>
          <w:sz w:val="28"/>
        </w:rPr>
        <w:t xml:space="preserve"> </w:t>
      </w:r>
      <w:r>
        <w:rPr>
          <w:sz w:val="28"/>
        </w:rPr>
        <w:t>the</w:t>
      </w:r>
      <w:r>
        <w:rPr>
          <w:spacing w:val="-40"/>
          <w:sz w:val="28"/>
        </w:rPr>
        <w:t xml:space="preserve"> </w:t>
      </w:r>
      <w:r>
        <w:rPr>
          <w:sz w:val="28"/>
        </w:rPr>
        <w:t>appeals</w:t>
      </w:r>
      <w:r>
        <w:rPr>
          <w:spacing w:val="-41"/>
          <w:sz w:val="28"/>
        </w:rPr>
        <w:t xml:space="preserve"> </w:t>
      </w:r>
      <w:r>
        <w:rPr>
          <w:sz w:val="28"/>
        </w:rPr>
        <w:t>are</w:t>
      </w:r>
      <w:r>
        <w:rPr>
          <w:spacing w:val="-40"/>
          <w:sz w:val="28"/>
        </w:rPr>
        <w:t xml:space="preserve"> </w:t>
      </w:r>
      <w:r>
        <w:rPr>
          <w:sz w:val="28"/>
        </w:rPr>
        <w:t>dismissed.</w:t>
      </w:r>
    </w:p>
    <w:p w:rsidR="00C73C09" w:rsidRDefault="00C73C09">
      <w:pPr>
        <w:pStyle w:val="BodyText"/>
        <w:jc w:val="left"/>
        <w:rPr>
          <w:sz w:val="32"/>
        </w:rPr>
      </w:pPr>
    </w:p>
    <w:p w:rsidR="00C73C09" w:rsidRDefault="002F4BB8">
      <w:pPr>
        <w:pStyle w:val="Heading1"/>
        <w:spacing w:before="271" w:line="242" w:lineRule="auto"/>
        <w:ind w:left="6045" w:right="142" w:hanging="550"/>
      </w:pPr>
      <w:r>
        <w:t>......................J. ( ASHOK BHUSHAN )</w:t>
      </w:r>
    </w:p>
    <w:p w:rsidR="00C73C09" w:rsidRDefault="00C73C09">
      <w:pPr>
        <w:pStyle w:val="BodyText"/>
        <w:jc w:val="left"/>
        <w:rPr>
          <w:b/>
          <w:sz w:val="20"/>
        </w:rPr>
      </w:pPr>
    </w:p>
    <w:p w:rsidR="00C73C09" w:rsidRDefault="00C73C09">
      <w:pPr>
        <w:pStyle w:val="BodyText"/>
        <w:jc w:val="left"/>
        <w:rPr>
          <w:b/>
          <w:sz w:val="20"/>
        </w:rPr>
      </w:pPr>
    </w:p>
    <w:p w:rsidR="00C73C09" w:rsidRDefault="00C73C09">
      <w:pPr>
        <w:rPr>
          <w:sz w:val="20"/>
        </w:rPr>
        <w:sectPr w:rsidR="00C73C09">
          <w:pgSz w:w="11910" w:h="16840"/>
          <w:pgMar w:top="1340" w:right="1280" w:bottom="1200" w:left="940" w:header="0" w:footer="1000" w:gutter="0"/>
          <w:cols w:space="720"/>
        </w:sectPr>
      </w:pPr>
    </w:p>
    <w:p w:rsidR="00C73C09" w:rsidRDefault="00C73C09">
      <w:pPr>
        <w:pStyle w:val="BodyText"/>
        <w:jc w:val="left"/>
        <w:rPr>
          <w:b/>
          <w:sz w:val="32"/>
        </w:rPr>
      </w:pPr>
    </w:p>
    <w:p w:rsidR="00C73C09" w:rsidRDefault="00C73C09">
      <w:pPr>
        <w:pStyle w:val="BodyText"/>
        <w:jc w:val="left"/>
        <w:rPr>
          <w:b/>
          <w:sz w:val="32"/>
        </w:rPr>
      </w:pPr>
    </w:p>
    <w:p w:rsidR="00C73C09" w:rsidRDefault="002F4BB8">
      <w:pPr>
        <w:spacing w:before="212" w:line="256" w:lineRule="auto"/>
        <w:ind w:left="500" w:right="38"/>
        <w:rPr>
          <w:b/>
          <w:sz w:val="28"/>
        </w:rPr>
      </w:pPr>
      <w:r>
        <w:rPr>
          <w:b/>
          <w:sz w:val="28"/>
        </w:rPr>
        <w:t>New Delhi, March 19,</w:t>
      </w:r>
      <w:r>
        <w:rPr>
          <w:b/>
          <w:spacing w:val="1"/>
          <w:sz w:val="28"/>
        </w:rPr>
        <w:t xml:space="preserve"> </w:t>
      </w:r>
      <w:r>
        <w:rPr>
          <w:b/>
          <w:spacing w:val="-4"/>
          <w:sz w:val="28"/>
        </w:rPr>
        <w:t>2020.</w:t>
      </w:r>
    </w:p>
    <w:p w:rsidR="00C73C09" w:rsidRDefault="002F4BB8">
      <w:pPr>
        <w:spacing w:before="253" w:line="259" w:lineRule="auto"/>
        <w:ind w:left="1218" w:right="142" w:hanging="718"/>
        <w:rPr>
          <w:b/>
          <w:sz w:val="28"/>
        </w:rPr>
      </w:pPr>
      <w:r>
        <w:br w:type="column"/>
      </w:r>
      <w:r>
        <w:rPr>
          <w:b/>
          <w:sz w:val="28"/>
        </w:rPr>
        <w:t>......................J. ( NAVIN SINHA )</w:t>
      </w:r>
    </w:p>
    <w:sectPr w:rsidR="00C73C09" w:rsidSect="00C73C09">
      <w:type w:val="continuous"/>
      <w:pgSz w:w="11910" w:h="16840"/>
      <w:pgMar w:top="1340" w:right="1280" w:bottom="1200" w:left="940" w:header="720" w:footer="720" w:gutter="0"/>
      <w:cols w:num="2" w:space="720" w:equalWidth="0">
        <w:col w:w="3061" w:space="1934"/>
        <w:col w:w="4695"/>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BB8" w:rsidRDefault="002F4BB8" w:rsidP="00C73C09">
      <w:r>
        <w:separator/>
      </w:r>
    </w:p>
  </w:endnote>
  <w:endnote w:type="continuationSeparator" w:id="1">
    <w:p w:rsidR="002F4BB8" w:rsidRDefault="002F4BB8" w:rsidP="00C73C0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C09" w:rsidRDefault="00C73C09">
    <w:pPr>
      <w:pStyle w:val="BodyText"/>
      <w:spacing w:line="14" w:lineRule="auto"/>
      <w:jc w:val="left"/>
      <w:rPr>
        <w:sz w:val="20"/>
      </w:rPr>
    </w:pPr>
    <w:r w:rsidRPr="00C73C09">
      <w:pict>
        <v:shapetype id="_x0000_t202" coordsize="21600,21600" o:spt="202" path="m,l,21600r21600,l21600,xe">
          <v:stroke joinstyle="miter"/>
          <v:path gradientshapeok="t" o:connecttype="rect"/>
        </v:shapetype>
        <v:shape id="_x0000_s2049" type="#_x0000_t202" style="position:absolute;margin-left:290.15pt;margin-top:780.9pt;width:15.3pt;height:13.05pt;z-index:-251658752;mso-position-horizontal-relative:page;mso-position-vertical-relative:page" filled="f" stroked="f">
          <v:textbox inset="0,0,0,0">
            <w:txbxContent>
              <w:p w:rsidR="00C73C09" w:rsidRDefault="00C73C09">
                <w:pPr>
                  <w:spacing w:line="245" w:lineRule="exact"/>
                  <w:ind w:left="40"/>
                  <w:rPr>
                    <w:rFonts w:ascii="Calibri"/>
                  </w:rPr>
                </w:pPr>
                <w:r>
                  <w:fldChar w:fldCharType="begin"/>
                </w:r>
                <w:r w:rsidR="002F4BB8">
                  <w:rPr>
                    <w:rFonts w:ascii="Calibri"/>
                  </w:rPr>
                  <w:instrText xml:space="preserve"> PAGE </w:instrText>
                </w:r>
                <w:r>
                  <w:fldChar w:fldCharType="separate"/>
                </w:r>
                <w:r w:rsidR="00A027F7">
                  <w:rPr>
                    <w:rFonts w:ascii="Calibri"/>
                    <w:noProof/>
                  </w:rPr>
                  <w:t>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BB8" w:rsidRDefault="002F4BB8" w:rsidP="00C73C09">
      <w:r>
        <w:separator/>
      </w:r>
    </w:p>
  </w:footnote>
  <w:footnote w:type="continuationSeparator" w:id="1">
    <w:p w:rsidR="002F4BB8" w:rsidRDefault="002F4BB8" w:rsidP="00C73C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348D"/>
    <w:multiLevelType w:val="hybridMultilevel"/>
    <w:tmpl w:val="7E8E8826"/>
    <w:lvl w:ilvl="0" w:tplc="7B143A44">
      <w:start w:val="10"/>
      <w:numFmt w:val="lowerRoman"/>
      <w:lvlText w:val="(%1)"/>
      <w:lvlJc w:val="left"/>
      <w:pPr>
        <w:ind w:left="1352" w:hanging="506"/>
        <w:jc w:val="left"/>
      </w:pPr>
      <w:rPr>
        <w:rFonts w:ascii="Courier New" w:eastAsia="Courier New" w:hAnsi="Courier New" w:cs="Courier New" w:hint="default"/>
        <w:spacing w:val="-26"/>
        <w:w w:val="100"/>
        <w:sz w:val="26"/>
        <w:szCs w:val="26"/>
        <w:lang w:val="en-US" w:eastAsia="en-US" w:bidi="en-US"/>
      </w:rPr>
    </w:lvl>
    <w:lvl w:ilvl="1" w:tplc="9226330E">
      <w:start w:val="2"/>
      <w:numFmt w:val="lowerRoman"/>
      <w:lvlText w:val="(%2)"/>
      <w:lvlJc w:val="left"/>
      <w:pPr>
        <w:ind w:left="1918" w:hanging="824"/>
        <w:jc w:val="left"/>
      </w:pPr>
      <w:rPr>
        <w:rFonts w:ascii="Courier New" w:eastAsia="Courier New" w:hAnsi="Courier New" w:cs="Courier New" w:hint="default"/>
        <w:spacing w:val="-1"/>
        <w:w w:val="100"/>
        <w:sz w:val="28"/>
        <w:szCs w:val="28"/>
        <w:lang w:val="en-US" w:eastAsia="en-US" w:bidi="en-US"/>
      </w:rPr>
    </w:lvl>
    <w:lvl w:ilvl="2" w:tplc="EAC8799A">
      <w:numFmt w:val="bullet"/>
      <w:lvlText w:val="•"/>
      <w:lvlJc w:val="left"/>
      <w:pPr>
        <w:ind w:left="2782" w:hanging="824"/>
      </w:pPr>
      <w:rPr>
        <w:rFonts w:hint="default"/>
        <w:lang w:val="en-US" w:eastAsia="en-US" w:bidi="en-US"/>
      </w:rPr>
    </w:lvl>
    <w:lvl w:ilvl="3" w:tplc="9EFA57F8">
      <w:numFmt w:val="bullet"/>
      <w:lvlText w:val="•"/>
      <w:lvlJc w:val="left"/>
      <w:pPr>
        <w:ind w:left="3645" w:hanging="824"/>
      </w:pPr>
      <w:rPr>
        <w:rFonts w:hint="default"/>
        <w:lang w:val="en-US" w:eastAsia="en-US" w:bidi="en-US"/>
      </w:rPr>
    </w:lvl>
    <w:lvl w:ilvl="4" w:tplc="4CC0C28C">
      <w:numFmt w:val="bullet"/>
      <w:lvlText w:val="•"/>
      <w:lvlJc w:val="left"/>
      <w:pPr>
        <w:ind w:left="4508" w:hanging="824"/>
      </w:pPr>
      <w:rPr>
        <w:rFonts w:hint="default"/>
        <w:lang w:val="en-US" w:eastAsia="en-US" w:bidi="en-US"/>
      </w:rPr>
    </w:lvl>
    <w:lvl w:ilvl="5" w:tplc="09E048F2">
      <w:numFmt w:val="bullet"/>
      <w:lvlText w:val="•"/>
      <w:lvlJc w:val="left"/>
      <w:pPr>
        <w:ind w:left="5371" w:hanging="824"/>
      </w:pPr>
      <w:rPr>
        <w:rFonts w:hint="default"/>
        <w:lang w:val="en-US" w:eastAsia="en-US" w:bidi="en-US"/>
      </w:rPr>
    </w:lvl>
    <w:lvl w:ilvl="6" w:tplc="F91E7C70">
      <w:numFmt w:val="bullet"/>
      <w:lvlText w:val="•"/>
      <w:lvlJc w:val="left"/>
      <w:pPr>
        <w:ind w:left="6234" w:hanging="824"/>
      </w:pPr>
      <w:rPr>
        <w:rFonts w:hint="default"/>
        <w:lang w:val="en-US" w:eastAsia="en-US" w:bidi="en-US"/>
      </w:rPr>
    </w:lvl>
    <w:lvl w:ilvl="7" w:tplc="7528FA18">
      <w:numFmt w:val="bullet"/>
      <w:lvlText w:val="•"/>
      <w:lvlJc w:val="left"/>
      <w:pPr>
        <w:ind w:left="7097" w:hanging="824"/>
      </w:pPr>
      <w:rPr>
        <w:rFonts w:hint="default"/>
        <w:lang w:val="en-US" w:eastAsia="en-US" w:bidi="en-US"/>
      </w:rPr>
    </w:lvl>
    <w:lvl w:ilvl="8" w:tplc="F8C43C2E">
      <w:numFmt w:val="bullet"/>
      <w:lvlText w:val="•"/>
      <w:lvlJc w:val="left"/>
      <w:pPr>
        <w:ind w:left="7960" w:hanging="824"/>
      </w:pPr>
      <w:rPr>
        <w:rFonts w:hint="default"/>
        <w:lang w:val="en-US" w:eastAsia="en-US" w:bidi="en-US"/>
      </w:rPr>
    </w:lvl>
  </w:abstractNum>
  <w:abstractNum w:abstractNumId="1">
    <w:nsid w:val="07957E5F"/>
    <w:multiLevelType w:val="hybridMultilevel"/>
    <w:tmpl w:val="B72C8A96"/>
    <w:lvl w:ilvl="0" w:tplc="1F3EF502">
      <w:start w:val="44"/>
      <w:numFmt w:val="decimal"/>
      <w:lvlText w:val="%1."/>
      <w:lvlJc w:val="left"/>
      <w:pPr>
        <w:ind w:left="500" w:hanging="720"/>
        <w:jc w:val="left"/>
      </w:pPr>
      <w:rPr>
        <w:rFonts w:ascii="Courier New" w:eastAsia="Courier New" w:hAnsi="Courier New" w:cs="Courier New" w:hint="default"/>
        <w:spacing w:val="-1"/>
        <w:w w:val="100"/>
        <w:sz w:val="28"/>
        <w:szCs w:val="28"/>
        <w:lang w:val="en-US" w:eastAsia="en-US" w:bidi="en-US"/>
      </w:rPr>
    </w:lvl>
    <w:lvl w:ilvl="1" w:tplc="1494D524">
      <w:start w:val="1"/>
      <w:numFmt w:val="lowerRoman"/>
      <w:lvlText w:val="(%2)"/>
      <w:lvlJc w:val="left"/>
      <w:pPr>
        <w:ind w:left="1940" w:hanging="1080"/>
        <w:jc w:val="left"/>
      </w:pPr>
      <w:rPr>
        <w:rFonts w:ascii="Courier New" w:eastAsia="Courier New" w:hAnsi="Courier New" w:cs="Courier New" w:hint="default"/>
        <w:spacing w:val="-1"/>
        <w:w w:val="100"/>
        <w:sz w:val="28"/>
        <w:szCs w:val="28"/>
        <w:lang w:val="en-US" w:eastAsia="en-US" w:bidi="en-US"/>
      </w:rPr>
    </w:lvl>
    <w:lvl w:ilvl="2" w:tplc="5A644C0A">
      <w:numFmt w:val="bullet"/>
      <w:lvlText w:val="•"/>
      <w:lvlJc w:val="left"/>
      <w:pPr>
        <w:ind w:left="2000" w:hanging="1080"/>
      </w:pPr>
      <w:rPr>
        <w:rFonts w:hint="default"/>
        <w:lang w:val="en-US" w:eastAsia="en-US" w:bidi="en-US"/>
      </w:rPr>
    </w:lvl>
    <w:lvl w:ilvl="3" w:tplc="A8624EA6">
      <w:numFmt w:val="bullet"/>
      <w:lvlText w:val="•"/>
      <w:lvlJc w:val="left"/>
      <w:pPr>
        <w:ind w:left="2960" w:hanging="1080"/>
      </w:pPr>
      <w:rPr>
        <w:rFonts w:hint="default"/>
        <w:lang w:val="en-US" w:eastAsia="en-US" w:bidi="en-US"/>
      </w:rPr>
    </w:lvl>
    <w:lvl w:ilvl="4" w:tplc="A93CDB86">
      <w:numFmt w:val="bullet"/>
      <w:lvlText w:val="•"/>
      <w:lvlJc w:val="left"/>
      <w:pPr>
        <w:ind w:left="3921" w:hanging="1080"/>
      </w:pPr>
      <w:rPr>
        <w:rFonts w:hint="default"/>
        <w:lang w:val="en-US" w:eastAsia="en-US" w:bidi="en-US"/>
      </w:rPr>
    </w:lvl>
    <w:lvl w:ilvl="5" w:tplc="578E51E0">
      <w:numFmt w:val="bullet"/>
      <w:lvlText w:val="•"/>
      <w:lvlJc w:val="left"/>
      <w:pPr>
        <w:ind w:left="4882" w:hanging="1080"/>
      </w:pPr>
      <w:rPr>
        <w:rFonts w:hint="default"/>
        <w:lang w:val="en-US" w:eastAsia="en-US" w:bidi="en-US"/>
      </w:rPr>
    </w:lvl>
    <w:lvl w:ilvl="6" w:tplc="5360F074">
      <w:numFmt w:val="bullet"/>
      <w:lvlText w:val="•"/>
      <w:lvlJc w:val="left"/>
      <w:pPr>
        <w:ind w:left="5843" w:hanging="1080"/>
      </w:pPr>
      <w:rPr>
        <w:rFonts w:hint="default"/>
        <w:lang w:val="en-US" w:eastAsia="en-US" w:bidi="en-US"/>
      </w:rPr>
    </w:lvl>
    <w:lvl w:ilvl="7" w:tplc="55143492">
      <w:numFmt w:val="bullet"/>
      <w:lvlText w:val="•"/>
      <w:lvlJc w:val="left"/>
      <w:pPr>
        <w:ind w:left="6804" w:hanging="1080"/>
      </w:pPr>
      <w:rPr>
        <w:rFonts w:hint="default"/>
        <w:lang w:val="en-US" w:eastAsia="en-US" w:bidi="en-US"/>
      </w:rPr>
    </w:lvl>
    <w:lvl w:ilvl="8" w:tplc="37CE6082">
      <w:numFmt w:val="bullet"/>
      <w:lvlText w:val="•"/>
      <w:lvlJc w:val="left"/>
      <w:pPr>
        <w:ind w:left="7764" w:hanging="1080"/>
      </w:pPr>
      <w:rPr>
        <w:rFonts w:hint="default"/>
        <w:lang w:val="en-US" w:eastAsia="en-US" w:bidi="en-US"/>
      </w:rPr>
    </w:lvl>
  </w:abstractNum>
  <w:abstractNum w:abstractNumId="2">
    <w:nsid w:val="1A294F42"/>
    <w:multiLevelType w:val="hybridMultilevel"/>
    <w:tmpl w:val="C3144E10"/>
    <w:lvl w:ilvl="0" w:tplc="29D65026">
      <w:start w:val="1"/>
      <w:numFmt w:val="lowerRoman"/>
      <w:lvlText w:val="%1)"/>
      <w:lvlJc w:val="left"/>
      <w:pPr>
        <w:ind w:left="1918" w:hanging="852"/>
        <w:jc w:val="left"/>
      </w:pPr>
      <w:rPr>
        <w:rFonts w:ascii="Courier New" w:eastAsia="Courier New" w:hAnsi="Courier New" w:cs="Courier New" w:hint="default"/>
        <w:spacing w:val="-1"/>
        <w:w w:val="100"/>
        <w:sz w:val="28"/>
        <w:szCs w:val="28"/>
        <w:lang w:val="en-US" w:eastAsia="en-US" w:bidi="en-US"/>
      </w:rPr>
    </w:lvl>
    <w:lvl w:ilvl="1" w:tplc="32EA8540">
      <w:numFmt w:val="bullet"/>
      <w:lvlText w:val="•"/>
      <w:lvlJc w:val="left"/>
      <w:pPr>
        <w:ind w:left="2696" w:hanging="852"/>
      </w:pPr>
      <w:rPr>
        <w:rFonts w:hint="default"/>
        <w:lang w:val="en-US" w:eastAsia="en-US" w:bidi="en-US"/>
      </w:rPr>
    </w:lvl>
    <w:lvl w:ilvl="2" w:tplc="7222E76A">
      <w:numFmt w:val="bullet"/>
      <w:lvlText w:val="•"/>
      <w:lvlJc w:val="left"/>
      <w:pPr>
        <w:ind w:left="3473" w:hanging="852"/>
      </w:pPr>
      <w:rPr>
        <w:rFonts w:hint="default"/>
        <w:lang w:val="en-US" w:eastAsia="en-US" w:bidi="en-US"/>
      </w:rPr>
    </w:lvl>
    <w:lvl w:ilvl="3" w:tplc="5894A816">
      <w:numFmt w:val="bullet"/>
      <w:lvlText w:val="•"/>
      <w:lvlJc w:val="left"/>
      <w:pPr>
        <w:ind w:left="4249" w:hanging="852"/>
      </w:pPr>
      <w:rPr>
        <w:rFonts w:hint="default"/>
        <w:lang w:val="en-US" w:eastAsia="en-US" w:bidi="en-US"/>
      </w:rPr>
    </w:lvl>
    <w:lvl w:ilvl="4" w:tplc="CB285A58">
      <w:numFmt w:val="bullet"/>
      <w:lvlText w:val="•"/>
      <w:lvlJc w:val="left"/>
      <w:pPr>
        <w:ind w:left="5026" w:hanging="852"/>
      </w:pPr>
      <w:rPr>
        <w:rFonts w:hint="default"/>
        <w:lang w:val="en-US" w:eastAsia="en-US" w:bidi="en-US"/>
      </w:rPr>
    </w:lvl>
    <w:lvl w:ilvl="5" w:tplc="5860F150">
      <w:numFmt w:val="bullet"/>
      <w:lvlText w:val="•"/>
      <w:lvlJc w:val="left"/>
      <w:pPr>
        <w:ind w:left="5803" w:hanging="852"/>
      </w:pPr>
      <w:rPr>
        <w:rFonts w:hint="default"/>
        <w:lang w:val="en-US" w:eastAsia="en-US" w:bidi="en-US"/>
      </w:rPr>
    </w:lvl>
    <w:lvl w:ilvl="6" w:tplc="18A27808">
      <w:numFmt w:val="bullet"/>
      <w:lvlText w:val="•"/>
      <w:lvlJc w:val="left"/>
      <w:pPr>
        <w:ind w:left="6579" w:hanging="852"/>
      </w:pPr>
      <w:rPr>
        <w:rFonts w:hint="default"/>
        <w:lang w:val="en-US" w:eastAsia="en-US" w:bidi="en-US"/>
      </w:rPr>
    </w:lvl>
    <w:lvl w:ilvl="7" w:tplc="523635AA">
      <w:numFmt w:val="bullet"/>
      <w:lvlText w:val="•"/>
      <w:lvlJc w:val="left"/>
      <w:pPr>
        <w:ind w:left="7356" w:hanging="852"/>
      </w:pPr>
      <w:rPr>
        <w:rFonts w:hint="default"/>
        <w:lang w:val="en-US" w:eastAsia="en-US" w:bidi="en-US"/>
      </w:rPr>
    </w:lvl>
    <w:lvl w:ilvl="8" w:tplc="1C80C1C6">
      <w:numFmt w:val="bullet"/>
      <w:lvlText w:val="•"/>
      <w:lvlJc w:val="left"/>
      <w:pPr>
        <w:ind w:left="8133" w:hanging="852"/>
      </w:pPr>
      <w:rPr>
        <w:rFonts w:hint="default"/>
        <w:lang w:val="en-US" w:eastAsia="en-US" w:bidi="en-US"/>
      </w:rPr>
    </w:lvl>
  </w:abstractNum>
  <w:abstractNum w:abstractNumId="3">
    <w:nsid w:val="1E5C5AE6"/>
    <w:multiLevelType w:val="hybridMultilevel"/>
    <w:tmpl w:val="DC00AD58"/>
    <w:lvl w:ilvl="0" w:tplc="94143F4C">
      <w:start w:val="16"/>
      <w:numFmt w:val="decimal"/>
      <w:lvlText w:val="%1."/>
      <w:lvlJc w:val="left"/>
      <w:pPr>
        <w:ind w:left="1352" w:hanging="1016"/>
        <w:jc w:val="left"/>
      </w:pPr>
      <w:rPr>
        <w:rFonts w:ascii="Courier New" w:eastAsia="Courier New" w:hAnsi="Courier New" w:cs="Courier New" w:hint="default"/>
        <w:b/>
        <w:bCs/>
        <w:spacing w:val="-1"/>
        <w:w w:val="100"/>
        <w:sz w:val="28"/>
        <w:szCs w:val="28"/>
        <w:lang w:val="en-US" w:eastAsia="en-US" w:bidi="en-US"/>
      </w:rPr>
    </w:lvl>
    <w:lvl w:ilvl="1" w:tplc="C83EA78E">
      <w:numFmt w:val="bullet"/>
      <w:lvlText w:val="•"/>
      <w:lvlJc w:val="left"/>
      <w:pPr>
        <w:ind w:left="2192" w:hanging="1016"/>
      </w:pPr>
      <w:rPr>
        <w:rFonts w:hint="default"/>
        <w:lang w:val="en-US" w:eastAsia="en-US" w:bidi="en-US"/>
      </w:rPr>
    </w:lvl>
    <w:lvl w:ilvl="2" w:tplc="7BE6C5C0">
      <w:numFmt w:val="bullet"/>
      <w:lvlText w:val="•"/>
      <w:lvlJc w:val="left"/>
      <w:pPr>
        <w:ind w:left="3025" w:hanging="1016"/>
      </w:pPr>
      <w:rPr>
        <w:rFonts w:hint="default"/>
        <w:lang w:val="en-US" w:eastAsia="en-US" w:bidi="en-US"/>
      </w:rPr>
    </w:lvl>
    <w:lvl w:ilvl="3" w:tplc="0D2A4E7C">
      <w:numFmt w:val="bullet"/>
      <w:lvlText w:val="•"/>
      <w:lvlJc w:val="left"/>
      <w:pPr>
        <w:ind w:left="3857" w:hanging="1016"/>
      </w:pPr>
      <w:rPr>
        <w:rFonts w:hint="default"/>
        <w:lang w:val="en-US" w:eastAsia="en-US" w:bidi="en-US"/>
      </w:rPr>
    </w:lvl>
    <w:lvl w:ilvl="4" w:tplc="7A5EDCE8">
      <w:numFmt w:val="bullet"/>
      <w:lvlText w:val="•"/>
      <w:lvlJc w:val="left"/>
      <w:pPr>
        <w:ind w:left="4690" w:hanging="1016"/>
      </w:pPr>
      <w:rPr>
        <w:rFonts w:hint="default"/>
        <w:lang w:val="en-US" w:eastAsia="en-US" w:bidi="en-US"/>
      </w:rPr>
    </w:lvl>
    <w:lvl w:ilvl="5" w:tplc="734A6744">
      <w:numFmt w:val="bullet"/>
      <w:lvlText w:val="•"/>
      <w:lvlJc w:val="left"/>
      <w:pPr>
        <w:ind w:left="5523" w:hanging="1016"/>
      </w:pPr>
      <w:rPr>
        <w:rFonts w:hint="default"/>
        <w:lang w:val="en-US" w:eastAsia="en-US" w:bidi="en-US"/>
      </w:rPr>
    </w:lvl>
    <w:lvl w:ilvl="6" w:tplc="19C627A6">
      <w:numFmt w:val="bullet"/>
      <w:lvlText w:val="•"/>
      <w:lvlJc w:val="left"/>
      <w:pPr>
        <w:ind w:left="6355" w:hanging="1016"/>
      </w:pPr>
      <w:rPr>
        <w:rFonts w:hint="default"/>
        <w:lang w:val="en-US" w:eastAsia="en-US" w:bidi="en-US"/>
      </w:rPr>
    </w:lvl>
    <w:lvl w:ilvl="7" w:tplc="900E1052">
      <w:numFmt w:val="bullet"/>
      <w:lvlText w:val="•"/>
      <w:lvlJc w:val="left"/>
      <w:pPr>
        <w:ind w:left="7188" w:hanging="1016"/>
      </w:pPr>
      <w:rPr>
        <w:rFonts w:hint="default"/>
        <w:lang w:val="en-US" w:eastAsia="en-US" w:bidi="en-US"/>
      </w:rPr>
    </w:lvl>
    <w:lvl w:ilvl="8" w:tplc="7DC43372">
      <w:numFmt w:val="bullet"/>
      <w:lvlText w:val="•"/>
      <w:lvlJc w:val="left"/>
      <w:pPr>
        <w:ind w:left="8021" w:hanging="1016"/>
      </w:pPr>
      <w:rPr>
        <w:rFonts w:hint="default"/>
        <w:lang w:val="en-US" w:eastAsia="en-US" w:bidi="en-US"/>
      </w:rPr>
    </w:lvl>
  </w:abstractNum>
  <w:abstractNum w:abstractNumId="4">
    <w:nsid w:val="21A01E45"/>
    <w:multiLevelType w:val="hybridMultilevel"/>
    <w:tmpl w:val="E9C25800"/>
    <w:lvl w:ilvl="0" w:tplc="81BEC39E">
      <w:start w:val="1"/>
      <w:numFmt w:val="decimal"/>
      <w:lvlText w:val="(%1)"/>
      <w:lvlJc w:val="left"/>
      <w:pPr>
        <w:ind w:left="500" w:hanging="752"/>
        <w:jc w:val="right"/>
      </w:pPr>
      <w:rPr>
        <w:rFonts w:hint="default"/>
        <w:b/>
        <w:bCs/>
        <w:spacing w:val="-1"/>
        <w:w w:val="100"/>
        <w:lang w:val="en-US" w:eastAsia="en-US" w:bidi="en-US"/>
      </w:rPr>
    </w:lvl>
    <w:lvl w:ilvl="1" w:tplc="FC5E25D6">
      <w:numFmt w:val="bullet"/>
      <w:lvlText w:val="•"/>
      <w:lvlJc w:val="left"/>
      <w:pPr>
        <w:ind w:left="1418" w:hanging="752"/>
      </w:pPr>
      <w:rPr>
        <w:rFonts w:hint="default"/>
        <w:lang w:val="en-US" w:eastAsia="en-US" w:bidi="en-US"/>
      </w:rPr>
    </w:lvl>
    <w:lvl w:ilvl="2" w:tplc="F272C218">
      <w:numFmt w:val="bullet"/>
      <w:lvlText w:val="•"/>
      <w:lvlJc w:val="left"/>
      <w:pPr>
        <w:ind w:left="2337" w:hanging="752"/>
      </w:pPr>
      <w:rPr>
        <w:rFonts w:hint="default"/>
        <w:lang w:val="en-US" w:eastAsia="en-US" w:bidi="en-US"/>
      </w:rPr>
    </w:lvl>
    <w:lvl w:ilvl="3" w:tplc="A3E05530">
      <w:numFmt w:val="bullet"/>
      <w:lvlText w:val="•"/>
      <w:lvlJc w:val="left"/>
      <w:pPr>
        <w:ind w:left="3255" w:hanging="752"/>
      </w:pPr>
      <w:rPr>
        <w:rFonts w:hint="default"/>
        <w:lang w:val="en-US" w:eastAsia="en-US" w:bidi="en-US"/>
      </w:rPr>
    </w:lvl>
    <w:lvl w:ilvl="4" w:tplc="A39403CC">
      <w:numFmt w:val="bullet"/>
      <w:lvlText w:val="•"/>
      <w:lvlJc w:val="left"/>
      <w:pPr>
        <w:ind w:left="4174" w:hanging="752"/>
      </w:pPr>
      <w:rPr>
        <w:rFonts w:hint="default"/>
        <w:lang w:val="en-US" w:eastAsia="en-US" w:bidi="en-US"/>
      </w:rPr>
    </w:lvl>
    <w:lvl w:ilvl="5" w:tplc="2A509816">
      <w:numFmt w:val="bullet"/>
      <w:lvlText w:val="•"/>
      <w:lvlJc w:val="left"/>
      <w:pPr>
        <w:ind w:left="5093" w:hanging="752"/>
      </w:pPr>
      <w:rPr>
        <w:rFonts w:hint="default"/>
        <w:lang w:val="en-US" w:eastAsia="en-US" w:bidi="en-US"/>
      </w:rPr>
    </w:lvl>
    <w:lvl w:ilvl="6" w:tplc="20745140">
      <w:numFmt w:val="bullet"/>
      <w:lvlText w:val="•"/>
      <w:lvlJc w:val="left"/>
      <w:pPr>
        <w:ind w:left="6011" w:hanging="752"/>
      </w:pPr>
      <w:rPr>
        <w:rFonts w:hint="default"/>
        <w:lang w:val="en-US" w:eastAsia="en-US" w:bidi="en-US"/>
      </w:rPr>
    </w:lvl>
    <w:lvl w:ilvl="7" w:tplc="820C9000">
      <w:numFmt w:val="bullet"/>
      <w:lvlText w:val="•"/>
      <w:lvlJc w:val="left"/>
      <w:pPr>
        <w:ind w:left="6930" w:hanging="752"/>
      </w:pPr>
      <w:rPr>
        <w:rFonts w:hint="default"/>
        <w:lang w:val="en-US" w:eastAsia="en-US" w:bidi="en-US"/>
      </w:rPr>
    </w:lvl>
    <w:lvl w:ilvl="8" w:tplc="CB1A603C">
      <w:numFmt w:val="bullet"/>
      <w:lvlText w:val="•"/>
      <w:lvlJc w:val="left"/>
      <w:pPr>
        <w:ind w:left="7849" w:hanging="752"/>
      </w:pPr>
      <w:rPr>
        <w:rFonts w:hint="default"/>
        <w:lang w:val="en-US" w:eastAsia="en-US" w:bidi="en-US"/>
      </w:rPr>
    </w:lvl>
  </w:abstractNum>
  <w:abstractNum w:abstractNumId="5">
    <w:nsid w:val="2FEA6C0B"/>
    <w:multiLevelType w:val="hybridMultilevel"/>
    <w:tmpl w:val="818687FE"/>
    <w:lvl w:ilvl="0" w:tplc="AD063BC4">
      <w:start w:val="1"/>
      <w:numFmt w:val="lowerRoman"/>
      <w:lvlText w:val="%1)"/>
      <w:lvlJc w:val="left"/>
      <w:pPr>
        <w:ind w:left="1918" w:hanging="852"/>
        <w:jc w:val="left"/>
      </w:pPr>
      <w:rPr>
        <w:rFonts w:ascii="Courier New" w:eastAsia="Courier New" w:hAnsi="Courier New" w:cs="Courier New" w:hint="default"/>
        <w:spacing w:val="-1"/>
        <w:w w:val="100"/>
        <w:sz w:val="28"/>
        <w:szCs w:val="28"/>
        <w:lang w:val="en-US" w:eastAsia="en-US" w:bidi="en-US"/>
      </w:rPr>
    </w:lvl>
    <w:lvl w:ilvl="1" w:tplc="511C0B62">
      <w:numFmt w:val="bullet"/>
      <w:lvlText w:val="•"/>
      <w:lvlJc w:val="left"/>
      <w:pPr>
        <w:ind w:left="2696" w:hanging="852"/>
      </w:pPr>
      <w:rPr>
        <w:rFonts w:hint="default"/>
        <w:lang w:val="en-US" w:eastAsia="en-US" w:bidi="en-US"/>
      </w:rPr>
    </w:lvl>
    <w:lvl w:ilvl="2" w:tplc="0BE01246">
      <w:numFmt w:val="bullet"/>
      <w:lvlText w:val="•"/>
      <w:lvlJc w:val="left"/>
      <w:pPr>
        <w:ind w:left="3473" w:hanging="852"/>
      </w:pPr>
      <w:rPr>
        <w:rFonts w:hint="default"/>
        <w:lang w:val="en-US" w:eastAsia="en-US" w:bidi="en-US"/>
      </w:rPr>
    </w:lvl>
    <w:lvl w:ilvl="3" w:tplc="81FAC0E4">
      <w:numFmt w:val="bullet"/>
      <w:lvlText w:val="•"/>
      <w:lvlJc w:val="left"/>
      <w:pPr>
        <w:ind w:left="4249" w:hanging="852"/>
      </w:pPr>
      <w:rPr>
        <w:rFonts w:hint="default"/>
        <w:lang w:val="en-US" w:eastAsia="en-US" w:bidi="en-US"/>
      </w:rPr>
    </w:lvl>
    <w:lvl w:ilvl="4" w:tplc="5EC8AA8C">
      <w:numFmt w:val="bullet"/>
      <w:lvlText w:val="•"/>
      <w:lvlJc w:val="left"/>
      <w:pPr>
        <w:ind w:left="5026" w:hanging="852"/>
      </w:pPr>
      <w:rPr>
        <w:rFonts w:hint="default"/>
        <w:lang w:val="en-US" w:eastAsia="en-US" w:bidi="en-US"/>
      </w:rPr>
    </w:lvl>
    <w:lvl w:ilvl="5" w:tplc="6DF0E82E">
      <w:numFmt w:val="bullet"/>
      <w:lvlText w:val="•"/>
      <w:lvlJc w:val="left"/>
      <w:pPr>
        <w:ind w:left="5803" w:hanging="852"/>
      </w:pPr>
      <w:rPr>
        <w:rFonts w:hint="default"/>
        <w:lang w:val="en-US" w:eastAsia="en-US" w:bidi="en-US"/>
      </w:rPr>
    </w:lvl>
    <w:lvl w:ilvl="6" w:tplc="C914A930">
      <w:numFmt w:val="bullet"/>
      <w:lvlText w:val="•"/>
      <w:lvlJc w:val="left"/>
      <w:pPr>
        <w:ind w:left="6579" w:hanging="852"/>
      </w:pPr>
      <w:rPr>
        <w:rFonts w:hint="default"/>
        <w:lang w:val="en-US" w:eastAsia="en-US" w:bidi="en-US"/>
      </w:rPr>
    </w:lvl>
    <w:lvl w:ilvl="7" w:tplc="16B46342">
      <w:numFmt w:val="bullet"/>
      <w:lvlText w:val="•"/>
      <w:lvlJc w:val="left"/>
      <w:pPr>
        <w:ind w:left="7356" w:hanging="852"/>
      </w:pPr>
      <w:rPr>
        <w:rFonts w:hint="default"/>
        <w:lang w:val="en-US" w:eastAsia="en-US" w:bidi="en-US"/>
      </w:rPr>
    </w:lvl>
    <w:lvl w:ilvl="8" w:tplc="69AA26F6">
      <w:numFmt w:val="bullet"/>
      <w:lvlText w:val="•"/>
      <w:lvlJc w:val="left"/>
      <w:pPr>
        <w:ind w:left="8133" w:hanging="852"/>
      </w:pPr>
      <w:rPr>
        <w:rFonts w:hint="default"/>
        <w:lang w:val="en-US" w:eastAsia="en-US" w:bidi="en-US"/>
      </w:rPr>
    </w:lvl>
  </w:abstractNum>
  <w:abstractNum w:abstractNumId="6">
    <w:nsid w:val="37F86C93"/>
    <w:multiLevelType w:val="hybridMultilevel"/>
    <w:tmpl w:val="3BD6E004"/>
    <w:lvl w:ilvl="0" w:tplc="947CF67A">
      <w:start w:val="2"/>
      <w:numFmt w:val="decimal"/>
      <w:lvlText w:val="%1."/>
      <w:lvlJc w:val="left"/>
      <w:pPr>
        <w:ind w:left="500" w:hanging="720"/>
        <w:jc w:val="left"/>
      </w:pPr>
      <w:rPr>
        <w:rFonts w:ascii="Courier New" w:eastAsia="Courier New" w:hAnsi="Courier New" w:cs="Courier New" w:hint="default"/>
        <w:spacing w:val="-1"/>
        <w:w w:val="100"/>
        <w:sz w:val="28"/>
        <w:szCs w:val="28"/>
        <w:lang w:val="en-US" w:eastAsia="en-US" w:bidi="en-US"/>
      </w:rPr>
    </w:lvl>
    <w:lvl w:ilvl="1" w:tplc="6502828C">
      <w:start w:val="1"/>
      <w:numFmt w:val="upperLetter"/>
      <w:lvlText w:val="%2."/>
      <w:lvlJc w:val="left"/>
      <w:pPr>
        <w:ind w:left="1633" w:hanging="567"/>
        <w:jc w:val="left"/>
      </w:pPr>
      <w:rPr>
        <w:rFonts w:ascii="Courier New" w:eastAsia="Courier New" w:hAnsi="Courier New" w:cs="Courier New" w:hint="default"/>
        <w:b/>
        <w:bCs/>
        <w:spacing w:val="-1"/>
        <w:w w:val="100"/>
        <w:sz w:val="28"/>
        <w:szCs w:val="28"/>
        <w:lang w:val="en-US" w:eastAsia="en-US" w:bidi="en-US"/>
      </w:rPr>
    </w:lvl>
    <w:lvl w:ilvl="2" w:tplc="D5B4E38E">
      <w:numFmt w:val="bullet"/>
      <w:lvlText w:val="•"/>
      <w:lvlJc w:val="left"/>
      <w:pPr>
        <w:ind w:left="2534" w:hanging="567"/>
      </w:pPr>
      <w:rPr>
        <w:rFonts w:hint="default"/>
        <w:lang w:val="en-US" w:eastAsia="en-US" w:bidi="en-US"/>
      </w:rPr>
    </w:lvl>
    <w:lvl w:ilvl="3" w:tplc="48B6D934">
      <w:numFmt w:val="bullet"/>
      <w:lvlText w:val="•"/>
      <w:lvlJc w:val="left"/>
      <w:pPr>
        <w:ind w:left="3428" w:hanging="567"/>
      </w:pPr>
      <w:rPr>
        <w:rFonts w:hint="default"/>
        <w:lang w:val="en-US" w:eastAsia="en-US" w:bidi="en-US"/>
      </w:rPr>
    </w:lvl>
    <w:lvl w:ilvl="4" w:tplc="5016D85C">
      <w:numFmt w:val="bullet"/>
      <w:lvlText w:val="•"/>
      <w:lvlJc w:val="left"/>
      <w:pPr>
        <w:ind w:left="4322" w:hanging="567"/>
      </w:pPr>
      <w:rPr>
        <w:rFonts w:hint="default"/>
        <w:lang w:val="en-US" w:eastAsia="en-US" w:bidi="en-US"/>
      </w:rPr>
    </w:lvl>
    <w:lvl w:ilvl="5" w:tplc="EE9A4C9A">
      <w:numFmt w:val="bullet"/>
      <w:lvlText w:val="•"/>
      <w:lvlJc w:val="left"/>
      <w:pPr>
        <w:ind w:left="5216" w:hanging="567"/>
      </w:pPr>
      <w:rPr>
        <w:rFonts w:hint="default"/>
        <w:lang w:val="en-US" w:eastAsia="en-US" w:bidi="en-US"/>
      </w:rPr>
    </w:lvl>
    <w:lvl w:ilvl="6" w:tplc="2F622554">
      <w:numFmt w:val="bullet"/>
      <w:lvlText w:val="•"/>
      <w:lvlJc w:val="left"/>
      <w:pPr>
        <w:ind w:left="6110" w:hanging="567"/>
      </w:pPr>
      <w:rPr>
        <w:rFonts w:hint="default"/>
        <w:lang w:val="en-US" w:eastAsia="en-US" w:bidi="en-US"/>
      </w:rPr>
    </w:lvl>
    <w:lvl w:ilvl="7" w:tplc="4C442AEE">
      <w:numFmt w:val="bullet"/>
      <w:lvlText w:val="•"/>
      <w:lvlJc w:val="left"/>
      <w:pPr>
        <w:ind w:left="7004" w:hanging="567"/>
      </w:pPr>
      <w:rPr>
        <w:rFonts w:hint="default"/>
        <w:lang w:val="en-US" w:eastAsia="en-US" w:bidi="en-US"/>
      </w:rPr>
    </w:lvl>
    <w:lvl w:ilvl="8" w:tplc="59B846FE">
      <w:numFmt w:val="bullet"/>
      <w:lvlText w:val="•"/>
      <w:lvlJc w:val="left"/>
      <w:pPr>
        <w:ind w:left="7898" w:hanging="567"/>
      </w:pPr>
      <w:rPr>
        <w:rFonts w:hint="default"/>
        <w:lang w:val="en-US" w:eastAsia="en-US" w:bidi="en-US"/>
      </w:rPr>
    </w:lvl>
  </w:abstractNum>
  <w:abstractNum w:abstractNumId="7">
    <w:nsid w:val="3BF03898"/>
    <w:multiLevelType w:val="hybridMultilevel"/>
    <w:tmpl w:val="9D8A4C0A"/>
    <w:lvl w:ilvl="0" w:tplc="AE4E657C">
      <w:start w:val="1"/>
      <w:numFmt w:val="lowerRoman"/>
      <w:lvlText w:val="(%1)"/>
      <w:lvlJc w:val="left"/>
      <w:pPr>
        <w:ind w:left="2301" w:hanging="1081"/>
        <w:jc w:val="left"/>
      </w:pPr>
      <w:rPr>
        <w:rFonts w:ascii="Courier New" w:eastAsia="Courier New" w:hAnsi="Courier New" w:cs="Courier New" w:hint="default"/>
        <w:spacing w:val="-1"/>
        <w:w w:val="100"/>
        <w:sz w:val="28"/>
        <w:szCs w:val="28"/>
        <w:lang w:val="en-US" w:eastAsia="en-US" w:bidi="en-US"/>
      </w:rPr>
    </w:lvl>
    <w:lvl w:ilvl="1" w:tplc="D472D190">
      <w:numFmt w:val="bullet"/>
      <w:lvlText w:val="•"/>
      <w:lvlJc w:val="left"/>
      <w:pPr>
        <w:ind w:left="3038" w:hanging="1081"/>
      </w:pPr>
      <w:rPr>
        <w:rFonts w:hint="default"/>
        <w:lang w:val="en-US" w:eastAsia="en-US" w:bidi="en-US"/>
      </w:rPr>
    </w:lvl>
    <w:lvl w:ilvl="2" w:tplc="3CC48D08">
      <w:numFmt w:val="bullet"/>
      <w:lvlText w:val="•"/>
      <w:lvlJc w:val="left"/>
      <w:pPr>
        <w:ind w:left="3777" w:hanging="1081"/>
      </w:pPr>
      <w:rPr>
        <w:rFonts w:hint="default"/>
        <w:lang w:val="en-US" w:eastAsia="en-US" w:bidi="en-US"/>
      </w:rPr>
    </w:lvl>
    <w:lvl w:ilvl="3" w:tplc="D130DD24">
      <w:numFmt w:val="bullet"/>
      <w:lvlText w:val="•"/>
      <w:lvlJc w:val="left"/>
      <w:pPr>
        <w:ind w:left="4515" w:hanging="1081"/>
      </w:pPr>
      <w:rPr>
        <w:rFonts w:hint="default"/>
        <w:lang w:val="en-US" w:eastAsia="en-US" w:bidi="en-US"/>
      </w:rPr>
    </w:lvl>
    <w:lvl w:ilvl="4" w:tplc="313878D6">
      <w:numFmt w:val="bullet"/>
      <w:lvlText w:val="•"/>
      <w:lvlJc w:val="left"/>
      <w:pPr>
        <w:ind w:left="5254" w:hanging="1081"/>
      </w:pPr>
      <w:rPr>
        <w:rFonts w:hint="default"/>
        <w:lang w:val="en-US" w:eastAsia="en-US" w:bidi="en-US"/>
      </w:rPr>
    </w:lvl>
    <w:lvl w:ilvl="5" w:tplc="142C2E7A">
      <w:numFmt w:val="bullet"/>
      <w:lvlText w:val="•"/>
      <w:lvlJc w:val="left"/>
      <w:pPr>
        <w:ind w:left="5993" w:hanging="1081"/>
      </w:pPr>
      <w:rPr>
        <w:rFonts w:hint="default"/>
        <w:lang w:val="en-US" w:eastAsia="en-US" w:bidi="en-US"/>
      </w:rPr>
    </w:lvl>
    <w:lvl w:ilvl="6" w:tplc="7820C5AA">
      <w:numFmt w:val="bullet"/>
      <w:lvlText w:val="•"/>
      <w:lvlJc w:val="left"/>
      <w:pPr>
        <w:ind w:left="6731" w:hanging="1081"/>
      </w:pPr>
      <w:rPr>
        <w:rFonts w:hint="default"/>
        <w:lang w:val="en-US" w:eastAsia="en-US" w:bidi="en-US"/>
      </w:rPr>
    </w:lvl>
    <w:lvl w:ilvl="7" w:tplc="B5C4C83E">
      <w:numFmt w:val="bullet"/>
      <w:lvlText w:val="•"/>
      <w:lvlJc w:val="left"/>
      <w:pPr>
        <w:ind w:left="7470" w:hanging="1081"/>
      </w:pPr>
      <w:rPr>
        <w:rFonts w:hint="default"/>
        <w:lang w:val="en-US" w:eastAsia="en-US" w:bidi="en-US"/>
      </w:rPr>
    </w:lvl>
    <w:lvl w:ilvl="8" w:tplc="928CB2F8">
      <w:numFmt w:val="bullet"/>
      <w:lvlText w:val="•"/>
      <w:lvlJc w:val="left"/>
      <w:pPr>
        <w:ind w:left="8209" w:hanging="1081"/>
      </w:pPr>
      <w:rPr>
        <w:rFonts w:hint="default"/>
        <w:lang w:val="en-US" w:eastAsia="en-US" w:bidi="en-US"/>
      </w:rPr>
    </w:lvl>
  </w:abstractNum>
  <w:abstractNum w:abstractNumId="8">
    <w:nsid w:val="43ED129F"/>
    <w:multiLevelType w:val="hybridMultilevel"/>
    <w:tmpl w:val="12DA8EA0"/>
    <w:lvl w:ilvl="0" w:tplc="F8DA77BC">
      <w:start w:val="1"/>
      <w:numFmt w:val="lowerLetter"/>
      <w:lvlText w:val="(%1)"/>
      <w:lvlJc w:val="left"/>
      <w:pPr>
        <w:ind w:left="1352" w:hanging="775"/>
        <w:jc w:val="left"/>
      </w:pPr>
      <w:rPr>
        <w:rFonts w:ascii="Courier New" w:eastAsia="Courier New" w:hAnsi="Courier New" w:cs="Courier New" w:hint="default"/>
        <w:spacing w:val="-1"/>
        <w:w w:val="100"/>
        <w:sz w:val="28"/>
        <w:szCs w:val="28"/>
        <w:lang w:val="en-US" w:eastAsia="en-US" w:bidi="en-US"/>
      </w:rPr>
    </w:lvl>
    <w:lvl w:ilvl="1" w:tplc="C90A074A">
      <w:numFmt w:val="bullet"/>
      <w:lvlText w:val="•"/>
      <w:lvlJc w:val="left"/>
      <w:pPr>
        <w:ind w:left="2192" w:hanging="775"/>
      </w:pPr>
      <w:rPr>
        <w:rFonts w:hint="default"/>
        <w:lang w:val="en-US" w:eastAsia="en-US" w:bidi="en-US"/>
      </w:rPr>
    </w:lvl>
    <w:lvl w:ilvl="2" w:tplc="FCDE709E">
      <w:numFmt w:val="bullet"/>
      <w:lvlText w:val="•"/>
      <w:lvlJc w:val="left"/>
      <w:pPr>
        <w:ind w:left="3025" w:hanging="775"/>
      </w:pPr>
      <w:rPr>
        <w:rFonts w:hint="default"/>
        <w:lang w:val="en-US" w:eastAsia="en-US" w:bidi="en-US"/>
      </w:rPr>
    </w:lvl>
    <w:lvl w:ilvl="3" w:tplc="BE4271A8">
      <w:numFmt w:val="bullet"/>
      <w:lvlText w:val="•"/>
      <w:lvlJc w:val="left"/>
      <w:pPr>
        <w:ind w:left="3857" w:hanging="775"/>
      </w:pPr>
      <w:rPr>
        <w:rFonts w:hint="default"/>
        <w:lang w:val="en-US" w:eastAsia="en-US" w:bidi="en-US"/>
      </w:rPr>
    </w:lvl>
    <w:lvl w:ilvl="4" w:tplc="B5948B16">
      <w:numFmt w:val="bullet"/>
      <w:lvlText w:val="•"/>
      <w:lvlJc w:val="left"/>
      <w:pPr>
        <w:ind w:left="4690" w:hanging="775"/>
      </w:pPr>
      <w:rPr>
        <w:rFonts w:hint="default"/>
        <w:lang w:val="en-US" w:eastAsia="en-US" w:bidi="en-US"/>
      </w:rPr>
    </w:lvl>
    <w:lvl w:ilvl="5" w:tplc="5C767812">
      <w:numFmt w:val="bullet"/>
      <w:lvlText w:val="•"/>
      <w:lvlJc w:val="left"/>
      <w:pPr>
        <w:ind w:left="5523" w:hanging="775"/>
      </w:pPr>
      <w:rPr>
        <w:rFonts w:hint="default"/>
        <w:lang w:val="en-US" w:eastAsia="en-US" w:bidi="en-US"/>
      </w:rPr>
    </w:lvl>
    <w:lvl w:ilvl="6" w:tplc="DE1203FA">
      <w:numFmt w:val="bullet"/>
      <w:lvlText w:val="•"/>
      <w:lvlJc w:val="left"/>
      <w:pPr>
        <w:ind w:left="6355" w:hanging="775"/>
      </w:pPr>
      <w:rPr>
        <w:rFonts w:hint="default"/>
        <w:lang w:val="en-US" w:eastAsia="en-US" w:bidi="en-US"/>
      </w:rPr>
    </w:lvl>
    <w:lvl w:ilvl="7" w:tplc="EDC07A5C">
      <w:numFmt w:val="bullet"/>
      <w:lvlText w:val="•"/>
      <w:lvlJc w:val="left"/>
      <w:pPr>
        <w:ind w:left="7188" w:hanging="775"/>
      </w:pPr>
      <w:rPr>
        <w:rFonts w:hint="default"/>
        <w:lang w:val="en-US" w:eastAsia="en-US" w:bidi="en-US"/>
      </w:rPr>
    </w:lvl>
    <w:lvl w:ilvl="8" w:tplc="92C2C5E6">
      <w:numFmt w:val="bullet"/>
      <w:lvlText w:val="•"/>
      <w:lvlJc w:val="left"/>
      <w:pPr>
        <w:ind w:left="8021" w:hanging="775"/>
      </w:pPr>
      <w:rPr>
        <w:rFonts w:hint="default"/>
        <w:lang w:val="en-US" w:eastAsia="en-US" w:bidi="en-US"/>
      </w:rPr>
    </w:lvl>
  </w:abstractNum>
  <w:abstractNum w:abstractNumId="9">
    <w:nsid w:val="5E97229A"/>
    <w:multiLevelType w:val="hybridMultilevel"/>
    <w:tmpl w:val="3D5EAB26"/>
    <w:lvl w:ilvl="0" w:tplc="6A965752">
      <w:start w:val="8"/>
      <w:numFmt w:val="decimal"/>
      <w:lvlText w:val="%1."/>
      <w:lvlJc w:val="left"/>
      <w:pPr>
        <w:ind w:left="1352" w:hanging="732"/>
        <w:jc w:val="left"/>
      </w:pPr>
      <w:rPr>
        <w:rFonts w:ascii="Courier New" w:eastAsia="Courier New" w:hAnsi="Courier New" w:cs="Courier New" w:hint="default"/>
        <w:b/>
        <w:bCs/>
        <w:spacing w:val="-1"/>
        <w:w w:val="100"/>
        <w:sz w:val="28"/>
        <w:szCs w:val="28"/>
        <w:lang w:val="en-US" w:eastAsia="en-US" w:bidi="en-US"/>
      </w:rPr>
    </w:lvl>
    <w:lvl w:ilvl="1" w:tplc="75FA86E4">
      <w:numFmt w:val="bullet"/>
      <w:lvlText w:val="•"/>
      <w:lvlJc w:val="left"/>
      <w:pPr>
        <w:ind w:left="2192" w:hanging="732"/>
      </w:pPr>
      <w:rPr>
        <w:rFonts w:hint="default"/>
        <w:lang w:val="en-US" w:eastAsia="en-US" w:bidi="en-US"/>
      </w:rPr>
    </w:lvl>
    <w:lvl w:ilvl="2" w:tplc="7708E800">
      <w:numFmt w:val="bullet"/>
      <w:lvlText w:val="•"/>
      <w:lvlJc w:val="left"/>
      <w:pPr>
        <w:ind w:left="3025" w:hanging="732"/>
      </w:pPr>
      <w:rPr>
        <w:rFonts w:hint="default"/>
        <w:lang w:val="en-US" w:eastAsia="en-US" w:bidi="en-US"/>
      </w:rPr>
    </w:lvl>
    <w:lvl w:ilvl="3" w:tplc="D03C3172">
      <w:numFmt w:val="bullet"/>
      <w:lvlText w:val="•"/>
      <w:lvlJc w:val="left"/>
      <w:pPr>
        <w:ind w:left="3857" w:hanging="732"/>
      </w:pPr>
      <w:rPr>
        <w:rFonts w:hint="default"/>
        <w:lang w:val="en-US" w:eastAsia="en-US" w:bidi="en-US"/>
      </w:rPr>
    </w:lvl>
    <w:lvl w:ilvl="4" w:tplc="3614FCE6">
      <w:numFmt w:val="bullet"/>
      <w:lvlText w:val="•"/>
      <w:lvlJc w:val="left"/>
      <w:pPr>
        <w:ind w:left="4690" w:hanging="732"/>
      </w:pPr>
      <w:rPr>
        <w:rFonts w:hint="default"/>
        <w:lang w:val="en-US" w:eastAsia="en-US" w:bidi="en-US"/>
      </w:rPr>
    </w:lvl>
    <w:lvl w:ilvl="5" w:tplc="B740C6A6">
      <w:numFmt w:val="bullet"/>
      <w:lvlText w:val="•"/>
      <w:lvlJc w:val="left"/>
      <w:pPr>
        <w:ind w:left="5523" w:hanging="732"/>
      </w:pPr>
      <w:rPr>
        <w:rFonts w:hint="default"/>
        <w:lang w:val="en-US" w:eastAsia="en-US" w:bidi="en-US"/>
      </w:rPr>
    </w:lvl>
    <w:lvl w:ilvl="6" w:tplc="7B025888">
      <w:numFmt w:val="bullet"/>
      <w:lvlText w:val="•"/>
      <w:lvlJc w:val="left"/>
      <w:pPr>
        <w:ind w:left="6355" w:hanging="732"/>
      </w:pPr>
      <w:rPr>
        <w:rFonts w:hint="default"/>
        <w:lang w:val="en-US" w:eastAsia="en-US" w:bidi="en-US"/>
      </w:rPr>
    </w:lvl>
    <w:lvl w:ilvl="7" w:tplc="DEB2D586">
      <w:numFmt w:val="bullet"/>
      <w:lvlText w:val="•"/>
      <w:lvlJc w:val="left"/>
      <w:pPr>
        <w:ind w:left="7188" w:hanging="732"/>
      </w:pPr>
      <w:rPr>
        <w:rFonts w:hint="default"/>
        <w:lang w:val="en-US" w:eastAsia="en-US" w:bidi="en-US"/>
      </w:rPr>
    </w:lvl>
    <w:lvl w:ilvl="8" w:tplc="246C9F54">
      <w:numFmt w:val="bullet"/>
      <w:lvlText w:val="•"/>
      <w:lvlJc w:val="left"/>
      <w:pPr>
        <w:ind w:left="8021" w:hanging="732"/>
      </w:pPr>
      <w:rPr>
        <w:rFonts w:hint="default"/>
        <w:lang w:val="en-US" w:eastAsia="en-US" w:bidi="en-US"/>
      </w:rPr>
    </w:lvl>
  </w:abstractNum>
  <w:abstractNum w:abstractNumId="10">
    <w:nsid w:val="60D47E5B"/>
    <w:multiLevelType w:val="hybridMultilevel"/>
    <w:tmpl w:val="481E2092"/>
    <w:lvl w:ilvl="0" w:tplc="E0583394">
      <w:start w:val="23"/>
      <w:numFmt w:val="lowerLetter"/>
      <w:lvlText w:val="%1"/>
      <w:lvlJc w:val="left"/>
      <w:pPr>
        <w:ind w:left="500" w:hanging="1191"/>
        <w:jc w:val="left"/>
      </w:pPr>
      <w:rPr>
        <w:rFonts w:hint="default"/>
        <w:lang w:val="en-US" w:eastAsia="en-US" w:bidi="en-US"/>
      </w:rPr>
    </w:lvl>
    <w:lvl w:ilvl="1" w:tplc="FE0CBDE0">
      <w:numFmt w:val="none"/>
      <w:lvlText w:val=""/>
      <w:lvlJc w:val="left"/>
      <w:pPr>
        <w:tabs>
          <w:tab w:val="num" w:pos="360"/>
        </w:tabs>
      </w:pPr>
    </w:lvl>
    <w:lvl w:ilvl="2" w:tplc="C8ECC33E">
      <w:numFmt w:val="none"/>
      <w:lvlText w:val=""/>
      <w:lvlJc w:val="left"/>
      <w:pPr>
        <w:tabs>
          <w:tab w:val="num" w:pos="360"/>
        </w:tabs>
      </w:pPr>
    </w:lvl>
    <w:lvl w:ilvl="3" w:tplc="D05ABB54">
      <w:start w:val="1"/>
      <w:numFmt w:val="lowerRoman"/>
      <w:lvlText w:val="(%4)"/>
      <w:lvlJc w:val="left"/>
      <w:pPr>
        <w:ind w:left="3021" w:hanging="1081"/>
        <w:jc w:val="left"/>
      </w:pPr>
      <w:rPr>
        <w:rFonts w:ascii="Courier New" w:eastAsia="Courier New" w:hAnsi="Courier New" w:cs="Courier New" w:hint="default"/>
        <w:spacing w:val="-1"/>
        <w:w w:val="100"/>
        <w:sz w:val="28"/>
        <w:szCs w:val="28"/>
        <w:lang w:val="en-US" w:eastAsia="en-US" w:bidi="en-US"/>
      </w:rPr>
    </w:lvl>
    <w:lvl w:ilvl="4" w:tplc="FC7E338A">
      <w:numFmt w:val="bullet"/>
      <w:lvlText w:val="•"/>
      <w:lvlJc w:val="left"/>
      <w:pPr>
        <w:ind w:left="5242" w:hanging="1081"/>
      </w:pPr>
      <w:rPr>
        <w:rFonts w:hint="default"/>
        <w:lang w:val="en-US" w:eastAsia="en-US" w:bidi="en-US"/>
      </w:rPr>
    </w:lvl>
    <w:lvl w:ilvl="5" w:tplc="7BCCC6D4">
      <w:numFmt w:val="bullet"/>
      <w:lvlText w:val="•"/>
      <w:lvlJc w:val="left"/>
      <w:pPr>
        <w:ind w:left="5982" w:hanging="1081"/>
      </w:pPr>
      <w:rPr>
        <w:rFonts w:hint="default"/>
        <w:lang w:val="en-US" w:eastAsia="en-US" w:bidi="en-US"/>
      </w:rPr>
    </w:lvl>
    <w:lvl w:ilvl="6" w:tplc="6C6E2120">
      <w:numFmt w:val="bullet"/>
      <w:lvlText w:val="•"/>
      <w:lvlJc w:val="left"/>
      <w:pPr>
        <w:ind w:left="6723" w:hanging="1081"/>
      </w:pPr>
      <w:rPr>
        <w:rFonts w:hint="default"/>
        <w:lang w:val="en-US" w:eastAsia="en-US" w:bidi="en-US"/>
      </w:rPr>
    </w:lvl>
    <w:lvl w:ilvl="7" w:tplc="3344238C">
      <w:numFmt w:val="bullet"/>
      <w:lvlText w:val="•"/>
      <w:lvlJc w:val="left"/>
      <w:pPr>
        <w:ind w:left="7464" w:hanging="1081"/>
      </w:pPr>
      <w:rPr>
        <w:rFonts w:hint="default"/>
        <w:lang w:val="en-US" w:eastAsia="en-US" w:bidi="en-US"/>
      </w:rPr>
    </w:lvl>
    <w:lvl w:ilvl="8" w:tplc="14DEED38">
      <w:numFmt w:val="bullet"/>
      <w:lvlText w:val="•"/>
      <w:lvlJc w:val="left"/>
      <w:pPr>
        <w:ind w:left="8204" w:hanging="1081"/>
      </w:pPr>
      <w:rPr>
        <w:rFonts w:hint="default"/>
        <w:lang w:val="en-US" w:eastAsia="en-US" w:bidi="en-US"/>
      </w:rPr>
    </w:lvl>
  </w:abstractNum>
  <w:abstractNum w:abstractNumId="11">
    <w:nsid w:val="6BD17178"/>
    <w:multiLevelType w:val="hybridMultilevel"/>
    <w:tmpl w:val="D360BB64"/>
    <w:lvl w:ilvl="0" w:tplc="5C1AD3DE">
      <w:start w:val="99"/>
      <w:numFmt w:val="decimal"/>
      <w:lvlText w:val="%1."/>
      <w:lvlJc w:val="left"/>
      <w:pPr>
        <w:ind w:left="1352" w:hanging="725"/>
        <w:jc w:val="left"/>
      </w:pPr>
      <w:rPr>
        <w:rFonts w:ascii="Courier New" w:eastAsia="Courier New" w:hAnsi="Courier New" w:cs="Courier New" w:hint="default"/>
        <w:b/>
        <w:bCs/>
        <w:spacing w:val="-1"/>
        <w:w w:val="100"/>
        <w:sz w:val="28"/>
        <w:szCs w:val="28"/>
        <w:lang w:val="en-US" w:eastAsia="en-US" w:bidi="en-US"/>
      </w:rPr>
    </w:lvl>
    <w:lvl w:ilvl="1" w:tplc="985C6CF2">
      <w:numFmt w:val="bullet"/>
      <w:lvlText w:val="•"/>
      <w:lvlJc w:val="left"/>
      <w:pPr>
        <w:ind w:left="2192" w:hanging="725"/>
      </w:pPr>
      <w:rPr>
        <w:rFonts w:hint="default"/>
        <w:lang w:val="en-US" w:eastAsia="en-US" w:bidi="en-US"/>
      </w:rPr>
    </w:lvl>
    <w:lvl w:ilvl="2" w:tplc="00D413F8">
      <w:numFmt w:val="bullet"/>
      <w:lvlText w:val="•"/>
      <w:lvlJc w:val="left"/>
      <w:pPr>
        <w:ind w:left="3025" w:hanging="725"/>
      </w:pPr>
      <w:rPr>
        <w:rFonts w:hint="default"/>
        <w:lang w:val="en-US" w:eastAsia="en-US" w:bidi="en-US"/>
      </w:rPr>
    </w:lvl>
    <w:lvl w:ilvl="3" w:tplc="5E069EF6">
      <w:numFmt w:val="bullet"/>
      <w:lvlText w:val="•"/>
      <w:lvlJc w:val="left"/>
      <w:pPr>
        <w:ind w:left="3857" w:hanging="725"/>
      </w:pPr>
      <w:rPr>
        <w:rFonts w:hint="default"/>
        <w:lang w:val="en-US" w:eastAsia="en-US" w:bidi="en-US"/>
      </w:rPr>
    </w:lvl>
    <w:lvl w:ilvl="4" w:tplc="E03AB122">
      <w:numFmt w:val="bullet"/>
      <w:lvlText w:val="•"/>
      <w:lvlJc w:val="left"/>
      <w:pPr>
        <w:ind w:left="4690" w:hanging="725"/>
      </w:pPr>
      <w:rPr>
        <w:rFonts w:hint="default"/>
        <w:lang w:val="en-US" w:eastAsia="en-US" w:bidi="en-US"/>
      </w:rPr>
    </w:lvl>
    <w:lvl w:ilvl="5" w:tplc="F3AEF63C">
      <w:numFmt w:val="bullet"/>
      <w:lvlText w:val="•"/>
      <w:lvlJc w:val="left"/>
      <w:pPr>
        <w:ind w:left="5523" w:hanging="725"/>
      </w:pPr>
      <w:rPr>
        <w:rFonts w:hint="default"/>
        <w:lang w:val="en-US" w:eastAsia="en-US" w:bidi="en-US"/>
      </w:rPr>
    </w:lvl>
    <w:lvl w:ilvl="6" w:tplc="EA7E8614">
      <w:numFmt w:val="bullet"/>
      <w:lvlText w:val="•"/>
      <w:lvlJc w:val="left"/>
      <w:pPr>
        <w:ind w:left="6355" w:hanging="725"/>
      </w:pPr>
      <w:rPr>
        <w:rFonts w:hint="default"/>
        <w:lang w:val="en-US" w:eastAsia="en-US" w:bidi="en-US"/>
      </w:rPr>
    </w:lvl>
    <w:lvl w:ilvl="7" w:tplc="4E2A0B30">
      <w:numFmt w:val="bullet"/>
      <w:lvlText w:val="•"/>
      <w:lvlJc w:val="left"/>
      <w:pPr>
        <w:ind w:left="7188" w:hanging="725"/>
      </w:pPr>
      <w:rPr>
        <w:rFonts w:hint="default"/>
        <w:lang w:val="en-US" w:eastAsia="en-US" w:bidi="en-US"/>
      </w:rPr>
    </w:lvl>
    <w:lvl w:ilvl="8" w:tplc="6D84D690">
      <w:numFmt w:val="bullet"/>
      <w:lvlText w:val="•"/>
      <w:lvlJc w:val="left"/>
      <w:pPr>
        <w:ind w:left="8021" w:hanging="725"/>
      </w:pPr>
      <w:rPr>
        <w:rFonts w:hint="default"/>
        <w:lang w:val="en-US" w:eastAsia="en-US" w:bidi="en-US"/>
      </w:rPr>
    </w:lvl>
  </w:abstractNum>
  <w:abstractNum w:abstractNumId="12">
    <w:nsid w:val="72C40944"/>
    <w:multiLevelType w:val="hybridMultilevel"/>
    <w:tmpl w:val="47DE7B08"/>
    <w:lvl w:ilvl="0" w:tplc="66D0906C">
      <w:start w:val="53"/>
      <w:numFmt w:val="decimal"/>
      <w:lvlText w:val="%1."/>
      <w:lvlJc w:val="left"/>
      <w:pPr>
        <w:ind w:left="1940" w:hanging="677"/>
        <w:jc w:val="left"/>
      </w:pPr>
      <w:rPr>
        <w:rFonts w:ascii="Courier New" w:eastAsia="Courier New" w:hAnsi="Courier New" w:cs="Courier New" w:hint="default"/>
        <w:spacing w:val="-1"/>
        <w:w w:val="100"/>
        <w:sz w:val="28"/>
        <w:szCs w:val="28"/>
        <w:lang w:val="en-US" w:eastAsia="en-US" w:bidi="en-US"/>
      </w:rPr>
    </w:lvl>
    <w:lvl w:ilvl="1" w:tplc="EFB82808">
      <w:numFmt w:val="bullet"/>
      <w:lvlText w:val="•"/>
      <w:lvlJc w:val="left"/>
      <w:pPr>
        <w:ind w:left="2714" w:hanging="677"/>
      </w:pPr>
      <w:rPr>
        <w:rFonts w:hint="default"/>
        <w:lang w:val="en-US" w:eastAsia="en-US" w:bidi="en-US"/>
      </w:rPr>
    </w:lvl>
    <w:lvl w:ilvl="2" w:tplc="321A7B5C">
      <w:numFmt w:val="bullet"/>
      <w:lvlText w:val="•"/>
      <w:lvlJc w:val="left"/>
      <w:pPr>
        <w:ind w:left="3489" w:hanging="677"/>
      </w:pPr>
      <w:rPr>
        <w:rFonts w:hint="default"/>
        <w:lang w:val="en-US" w:eastAsia="en-US" w:bidi="en-US"/>
      </w:rPr>
    </w:lvl>
    <w:lvl w:ilvl="3" w:tplc="F446CB98">
      <w:numFmt w:val="bullet"/>
      <w:lvlText w:val="•"/>
      <w:lvlJc w:val="left"/>
      <w:pPr>
        <w:ind w:left="4263" w:hanging="677"/>
      </w:pPr>
      <w:rPr>
        <w:rFonts w:hint="default"/>
        <w:lang w:val="en-US" w:eastAsia="en-US" w:bidi="en-US"/>
      </w:rPr>
    </w:lvl>
    <w:lvl w:ilvl="4" w:tplc="3470016C">
      <w:numFmt w:val="bullet"/>
      <w:lvlText w:val="•"/>
      <w:lvlJc w:val="left"/>
      <w:pPr>
        <w:ind w:left="5038" w:hanging="677"/>
      </w:pPr>
      <w:rPr>
        <w:rFonts w:hint="default"/>
        <w:lang w:val="en-US" w:eastAsia="en-US" w:bidi="en-US"/>
      </w:rPr>
    </w:lvl>
    <w:lvl w:ilvl="5" w:tplc="FB8A78C0">
      <w:numFmt w:val="bullet"/>
      <w:lvlText w:val="•"/>
      <w:lvlJc w:val="left"/>
      <w:pPr>
        <w:ind w:left="5813" w:hanging="677"/>
      </w:pPr>
      <w:rPr>
        <w:rFonts w:hint="default"/>
        <w:lang w:val="en-US" w:eastAsia="en-US" w:bidi="en-US"/>
      </w:rPr>
    </w:lvl>
    <w:lvl w:ilvl="6" w:tplc="FAC271A2">
      <w:numFmt w:val="bullet"/>
      <w:lvlText w:val="•"/>
      <w:lvlJc w:val="left"/>
      <w:pPr>
        <w:ind w:left="6587" w:hanging="677"/>
      </w:pPr>
      <w:rPr>
        <w:rFonts w:hint="default"/>
        <w:lang w:val="en-US" w:eastAsia="en-US" w:bidi="en-US"/>
      </w:rPr>
    </w:lvl>
    <w:lvl w:ilvl="7" w:tplc="DDE2E9E4">
      <w:numFmt w:val="bullet"/>
      <w:lvlText w:val="•"/>
      <w:lvlJc w:val="left"/>
      <w:pPr>
        <w:ind w:left="7362" w:hanging="677"/>
      </w:pPr>
      <w:rPr>
        <w:rFonts w:hint="default"/>
        <w:lang w:val="en-US" w:eastAsia="en-US" w:bidi="en-US"/>
      </w:rPr>
    </w:lvl>
    <w:lvl w:ilvl="8" w:tplc="58CE3ED6">
      <w:numFmt w:val="bullet"/>
      <w:lvlText w:val="•"/>
      <w:lvlJc w:val="left"/>
      <w:pPr>
        <w:ind w:left="8137" w:hanging="677"/>
      </w:pPr>
      <w:rPr>
        <w:rFonts w:hint="default"/>
        <w:lang w:val="en-US" w:eastAsia="en-US" w:bidi="en-US"/>
      </w:rPr>
    </w:lvl>
  </w:abstractNum>
  <w:abstractNum w:abstractNumId="13">
    <w:nsid w:val="7F2C1303"/>
    <w:multiLevelType w:val="hybridMultilevel"/>
    <w:tmpl w:val="11D45CCA"/>
    <w:lvl w:ilvl="0" w:tplc="1C648F50">
      <w:start w:val="3"/>
      <w:numFmt w:val="lowerLetter"/>
      <w:lvlText w:val="(%1)"/>
      <w:lvlJc w:val="left"/>
      <w:pPr>
        <w:ind w:left="2202" w:hanging="850"/>
        <w:jc w:val="left"/>
      </w:pPr>
      <w:rPr>
        <w:rFonts w:ascii="Courier New" w:eastAsia="Courier New" w:hAnsi="Courier New" w:cs="Courier New" w:hint="default"/>
        <w:spacing w:val="-1"/>
        <w:w w:val="100"/>
        <w:sz w:val="28"/>
        <w:szCs w:val="28"/>
        <w:lang w:val="en-US" w:eastAsia="en-US" w:bidi="en-US"/>
      </w:rPr>
    </w:lvl>
    <w:lvl w:ilvl="1" w:tplc="787809A6">
      <w:start w:val="3"/>
      <w:numFmt w:val="lowerLetter"/>
      <w:lvlText w:val="(%2)"/>
      <w:lvlJc w:val="left"/>
      <w:pPr>
        <w:ind w:left="1918" w:hanging="955"/>
        <w:jc w:val="left"/>
      </w:pPr>
      <w:rPr>
        <w:rFonts w:ascii="Courier New" w:eastAsia="Courier New" w:hAnsi="Courier New" w:cs="Courier New" w:hint="default"/>
        <w:spacing w:val="-1"/>
        <w:w w:val="100"/>
        <w:sz w:val="28"/>
        <w:szCs w:val="28"/>
        <w:lang w:val="en-US" w:eastAsia="en-US" w:bidi="en-US"/>
      </w:rPr>
    </w:lvl>
    <w:lvl w:ilvl="2" w:tplc="86A27906">
      <w:numFmt w:val="bullet"/>
      <w:lvlText w:val="•"/>
      <w:lvlJc w:val="left"/>
      <w:pPr>
        <w:ind w:left="3031" w:hanging="955"/>
      </w:pPr>
      <w:rPr>
        <w:rFonts w:hint="default"/>
        <w:lang w:val="en-US" w:eastAsia="en-US" w:bidi="en-US"/>
      </w:rPr>
    </w:lvl>
    <w:lvl w:ilvl="3" w:tplc="7E8EAFBC">
      <w:numFmt w:val="bullet"/>
      <w:lvlText w:val="•"/>
      <w:lvlJc w:val="left"/>
      <w:pPr>
        <w:ind w:left="3863" w:hanging="955"/>
      </w:pPr>
      <w:rPr>
        <w:rFonts w:hint="default"/>
        <w:lang w:val="en-US" w:eastAsia="en-US" w:bidi="en-US"/>
      </w:rPr>
    </w:lvl>
    <w:lvl w:ilvl="4" w:tplc="3D30ABFA">
      <w:numFmt w:val="bullet"/>
      <w:lvlText w:val="•"/>
      <w:lvlJc w:val="left"/>
      <w:pPr>
        <w:ind w:left="4695" w:hanging="955"/>
      </w:pPr>
      <w:rPr>
        <w:rFonts w:hint="default"/>
        <w:lang w:val="en-US" w:eastAsia="en-US" w:bidi="en-US"/>
      </w:rPr>
    </w:lvl>
    <w:lvl w:ilvl="5" w:tplc="0B306FAC">
      <w:numFmt w:val="bullet"/>
      <w:lvlText w:val="•"/>
      <w:lvlJc w:val="left"/>
      <w:pPr>
        <w:ind w:left="5527" w:hanging="955"/>
      </w:pPr>
      <w:rPr>
        <w:rFonts w:hint="default"/>
        <w:lang w:val="en-US" w:eastAsia="en-US" w:bidi="en-US"/>
      </w:rPr>
    </w:lvl>
    <w:lvl w:ilvl="6" w:tplc="9FECC94C">
      <w:numFmt w:val="bullet"/>
      <w:lvlText w:val="•"/>
      <w:lvlJc w:val="left"/>
      <w:pPr>
        <w:ind w:left="6359" w:hanging="955"/>
      </w:pPr>
      <w:rPr>
        <w:rFonts w:hint="default"/>
        <w:lang w:val="en-US" w:eastAsia="en-US" w:bidi="en-US"/>
      </w:rPr>
    </w:lvl>
    <w:lvl w:ilvl="7" w:tplc="F5402CFE">
      <w:numFmt w:val="bullet"/>
      <w:lvlText w:val="•"/>
      <w:lvlJc w:val="left"/>
      <w:pPr>
        <w:ind w:left="7190" w:hanging="955"/>
      </w:pPr>
      <w:rPr>
        <w:rFonts w:hint="default"/>
        <w:lang w:val="en-US" w:eastAsia="en-US" w:bidi="en-US"/>
      </w:rPr>
    </w:lvl>
    <w:lvl w:ilvl="8" w:tplc="862A8FAE">
      <w:numFmt w:val="bullet"/>
      <w:lvlText w:val="•"/>
      <w:lvlJc w:val="left"/>
      <w:pPr>
        <w:ind w:left="8022" w:hanging="955"/>
      </w:pPr>
      <w:rPr>
        <w:rFonts w:hint="default"/>
        <w:lang w:val="en-US" w:eastAsia="en-US" w:bidi="en-US"/>
      </w:rPr>
    </w:lvl>
  </w:abstractNum>
  <w:num w:numId="1">
    <w:abstractNumId w:val="1"/>
  </w:num>
  <w:num w:numId="2">
    <w:abstractNumId w:val="9"/>
  </w:num>
  <w:num w:numId="3">
    <w:abstractNumId w:val="11"/>
  </w:num>
  <w:num w:numId="4">
    <w:abstractNumId w:val="0"/>
  </w:num>
  <w:num w:numId="5">
    <w:abstractNumId w:val="3"/>
  </w:num>
  <w:num w:numId="6">
    <w:abstractNumId w:val="12"/>
  </w:num>
  <w:num w:numId="7">
    <w:abstractNumId w:val="13"/>
  </w:num>
  <w:num w:numId="8">
    <w:abstractNumId w:val="8"/>
  </w:num>
  <w:num w:numId="9">
    <w:abstractNumId w:val="10"/>
  </w:num>
  <w:num w:numId="10">
    <w:abstractNumId w:val="7"/>
  </w:num>
  <w:num w:numId="11">
    <w:abstractNumId w:val="4"/>
  </w:num>
  <w:num w:numId="12">
    <w:abstractNumId w:val="5"/>
  </w:num>
  <w:num w:numId="13">
    <w:abstractNumId w:val="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C73C09"/>
    <w:rsid w:val="002F4BB8"/>
    <w:rsid w:val="00A027F7"/>
    <w:rsid w:val="00C73C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73C09"/>
    <w:rPr>
      <w:rFonts w:ascii="Courier New" w:eastAsia="Courier New" w:hAnsi="Courier New" w:cs="Courier New"/>
      <w:lang w:bidi="en-US"/>
    </w:rPr>
  </w:style>
  <w:style w:type="paragraph" w:styleId="Heading1">
    <w:name w:val="heading 1"/>
    <w:basedOn w:val="Normal"/>
    <w:uiPriority w:val="1"/>
    <w:qFormat/>
    <w:rsid w:val="00C73C09"/>
    <w:pPr>
      <w:ind w:left="239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73C09"/>
    <w:pPr>
      <w:jc w:val="both"/>
    </w:pPr>
    <w:rPr>
      <w:sz w:val="28"/>
      <w:szCs w:val="28"/>
    </w:rPr>
  </w:style>
  <w:style w:type="paragraph" w:styleId="ListParagraph">
    <w:name w:val="List Paragraph"/>
    <w:basedOn w:val="Normal"/>
    <w:uiPriority w:val="1"/>
    <w:qFormat/>
    <w:rsid w:val="00C73C09"/>
    <w:pPr>
      <w:ind w:left="500" w:right="152"/>
      <w:jc w:val="both"/>
    </w:pPr>
  </w:style>
  <w:style w:type="paragraph" w:customStyle="1" w:styleId="TableParagraph">
    <w:name w:val="Table Paragraph"/>
    <w:basedOn w:val="Normal"/>
    <w:uiPriority w:val="1"/>
    <w:qFormat/>
    <w:rsid w:val="00C73C09"/>
    <w:pPr>
      <w:jc w:val="righ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10359</Words>
  <Characters>59048</Characters>
  <Application>Microsoft Office Word</Application>
  <DocSecurity>0</DocSecurity>
  <Lines>492</Lines>
  <Paragraphs>138</Paragraphs>
  <ScaleCrop>false</ScaleCrop>
  <Company/>
  <LinksUpToDate>false</LinksUpToDate>
  <CharactersWithSpaces>69269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 Kumar</cp:lastModifiedBy>
  <cp:revision>2</cp:revision>
  <dcterms:created xsi:type="dcterms:W3CDTF">2020-04-07T05:32:00Z</dcterms:created>
  <dcterms:modified xsi:type="dcterms:W3CDTF">2020-04-07T05:32:00Z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2020-03-18T00:00:00Z</vt:filetime>
  </property>
  <property fmtid="{D5CDD505-2E9C-101B-9397-08002B2CF9AE}" pid="3" name="Creator">
    <vt:lpwstr>Microsoft® Word 2016</vt:lpwstr>
  </property>
  <property fmtid="{D5CDD505-2E9C-101B-9397-08002B2CF9AE}" pid="4" name="LastSaved">
    <vt:filetime>2020-04-07T00:00:00Z</vt:filetime>
  </property>
</Properties>
</file>