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FBA" w:rsidRDefault="005C6D36">
      <w:pPr>
        <w:spacing w:before="90" w:line="480" w:lineRule="auto"/>
        <w:ind w:left="2410" w:right="463" w:firstLine="5089"/>
        <w:rPr>
          <w:b/>
          <w:sz w:val="28"/>
        </w:rPr>
      </w:pPr>
      <w:r>
        <w:rPr>
          <w:b/>
          <w:color w:val="000009"/>
          <w:sz w:val="28"/>
          <w:u w:val="single" w:color="000009"/>
        </w:rPr>
        <w:t>REPORTABLE</w:t>
      </w:r>
      <w:r>
        <w:rPr>
          <w:b/>
          <w:color w:val="000009"/>
          <w:sz w:val="28"/>
        </w:rPr>
        <w:t xml:space="preserve"> </w:t>
      </w:r>
      <w:r>
        <w:rPr>
          <w:b/>
          <w:color w:val="000009"/>
          <w:sz w:val="28"/>
          <w:u w:val="single" w:color="000009"/>
        </w:rPr>
        <w:t>IN THE SUPREME COURT OF INDIA</w:t>
      </w:r>
    </w:p>
    <w:p w:rsidR="00D22FBA" w:rsidRDefault="005C6D36">
      <w:pPr>
        <w:spacing w:before="1" w:line="480" w:lineRule="auto"/>
        <w:ind w:left="2581" w:right="2521" w:hanging="24"/>
        <w:rPr>
          <w:b/>
          <w:sz w:val="28"/>
        </w:rPr>
      </w:pPr>
      <w:r>
        <w:rPr>
          <w:b/>
          <w:color w:val="000009"/>
          <w:sz w:val="28"/>
          <w:u w:val="single" w:color="000009"/>
        </w:rPr>
        <w:t>CIVIL APPELLATE JURISDICTION</w:t>
      </w:r>
      <w:r>
        <w:rPr>
          <w:b/>
          <w:color w:val="000009"/>
          <w:sz w:val="28"/>
        </w:rPr>
        <w:t xml:space="preserve"> </w:t>
      </w:r>
      <w:r>
        <w:rPr>
          <w:b/>
          <w:color w:val="000009"/>
          <w:sz w:val="28"/>
          <w:u w:val="single" w:color="000009"/>
        </w:rPr>
        <w:t>CIVIL APPEAL NO. 9775 OF 2011</w:t>
      </w:r>
    </w:p>
    <w:p w:rsidR="00D22FBA" w:rsidRDefault="005C6D36">
      <w:pPr>
        <w:tabs>
          <w:tab w:val="left" w:leader="dot" w:pos="7551"/>
        </w:tabs>
        <w:ind w:left="84"/>
        <w:jc w:val="center"/>
        <w:rPr>
          <w:sz w:val="28"/>
        </w:rPr>
      </w:pPr>
      <w:r>
        <w:rPr>
          <w:color w:val="000009"/>
          <w:sz w:val="28"/>
        </w:rPr>
        <w:t>Union of India</w:t>
      </w:r>
      <w:r>
        <w:rPr>
          <w:color w:val="000009"/>
          <w:spacing w:val="-5"/>
          <w:sz w:val="28"/>
        </w:rPr>
        <w:t xml:space="preserve"> </w:t>
      </w:r>
      <w:r>
        <w:rPr>
          <w:color w:val="000009"/>
          <w:sz w:val="28"/>
        </w:rPr>
        <w:t>&amp;</w:t>
      </w:r>
      <w:r>
        <w:rPr>
          <w:color w:val="000009"/>
          <w:spacing w:val="-3"/>
          <w:sz w:val="28"/>
        </w:rPr>
        <w:t xml:space="preserve"> </w:t>
      </w:r>
      <w:r>
        <w:rPr>
          <w:color w:val="000009"/>
          <w:sz w:val="28"/>
        </w:rPr>
        <w:t>Anr.</w:t>
      </w:r>
      <w:r>
        <w:rPr>
          <w:color w:val="000009"/>
          <w:sz w:val="28"/>
        </w:rPr>
        <w:tab/>
        <w:t>Appellant(s)</w:t>
      </w:r>
    </w:p>
    <w:p w:rsidR="00D22FBA" w:rsidRDefault="00D22FBA">
      <w:pPr>
        <w:pStyle w:val="BodyText"/>
        <w:spacing w:before="10"/>
        <w:jc w:val="left"/>
        <w:rPr>
          <w:sz w:val="27"/>
        </w:rPr>
      </w:pPr>
    </w:p>
    <w:p w:rsidR="00D22FBA" w:rsidRDefault="005C6D36">
      <w:pPr>
        <w:ind w:left="21"/>
        <w:jc w:val="center"/>
        <w:rPr>
          <w:sz w:val="28"/>
        </w:rPr>
      </w:pPr>
      <w:r>
        <w:rPr>
          <w:color w:val="000009"/>
          <w:sz w:val="28"/>
        </w:rPr>
        <w:t>Versus</w:t>
      </w:r>
    </w:p>
    <w:p w:rsidR="00D22FBA" w:rsidRDefault="00D22FBA">
      <w:pPr>
        <w:pStyle w:val="BodyText"/>
        <w:jc w:val="left"/>
        <w:rPr>
          <w:sz w:val="28"/>
        </w:rPr>
      </w:pPr>
    </w:p>
    <w:p w:rsidR="00D22FBA" w:rsidRDefault="005C6D36">
      <w:pPr>
        <w:tabs>
          <w:tab w:val="left" w:leader="dot" w:pos="7968"/>
        </w:tabs>
        <w:spacing w:before="1"/>
        <w:ind w:left="500"/>
        <w:rPr>
          <w:sz w:val="28"/>
        </w:rPr>
      </w:pPr>
      <w:r>
        <w:rPr>
          <w:color w:val="000009"/>
          <w:sz w:val="28"/>
        </w:rPr>
        <w:t>U.A.E.</w:t>
      </w:r>
      <w:r>
        <w:rPr>
          <w:color w:val="000009"/>
          <w:spacing w:val="-5"/>
          <w:sz w:val="28"/>
        </w:rPr>
        <w:t xml:space="preserve"> </w:t>
      </w:r>
      <w:r>
        <w:rPr>
          <w:color w:val="000009"/>
          <w:sz w:val="28"/>
        </w:rPr>
        <w:t>Exchange</w:t>
      </w:r>
      <w:r>
        <w:rPr>
          <w:color w:val="000009"/>
          <w:spacing w:val="-5"/>
          <w:sz w:val="28"/>
        </w:rPr>
        <w:t xml:space="preserve"> </w:t>
      </w:r>
      <w:r>
        <w:rPr>
          <w:color w:val="000009"/>
          <w:sz w:val="28"/>
        </w:rPr>
        <w:t>Centre</w:t>
      </w:r>
      <w:r>
        <w:rPr>
          <w:color w:val="000009"/>
          <w:sz w:val="28"/>
        </w:rPr>
        <w:tab/>
        <w:t>Respondent(s)</w:t>
      </w:r>
    </w:p>
    <w:p w:rsidR="00D22FBA" w:rsidRDefault="00D22FBA">
      <w:pPr>
        <w:pStyle w:val="BodyText"/>
        <w:jc w:val="left"/>
        <w:rPr>
          <w:sz w:val="20"/>
        </w:rPr>
      </w:pPr>
    </w:p>
    <w:p w:rsidR="00D22FBA" w:rsidRDefault="00D22FBA">
      <w:pPr>
        <w:pStyle w:val="BodyText"/>
        <w:spacing w:before="5"/>
        <w:jc w:val="left"/>
        <w:rPr>
          <w:sz w:val="27"/>
        </w:rPr>
      </w:pPr>
    </w:p>
    <w:p w:rsidR="00D22FBA" w:rsidRDefault="005C6D36">
      <w:pPr>
        <w:spacing w:before="101"/>
        <w:ind w:left="21"/>
        <w:jc w:val="center"/>
        <w:rPr>
          <w:b/>
          <w:sz w:val="28"/>
        </w:rPr>
      </w:pPr>
      <w:r>
        <w:rPr>
          <w:b/>
          <w:color w:val="000009"/>
          <w:sz w:val="28"/>
          <w:u w:val="single" w:color="000009"/>
        </w:rPr>
        <w:t>J U D G M E N T</w:t>
      </w:r>
    </w:p>
    <w:p w:rsidR="00D22FBA" w:rsidRDefault="00D22FBA">
      <w:pPr>
        <w:pStyle w:val="BodyText"/>
        <w:jc w:val="left"/>
        <w:rPr>
          <w:b/>
          <w:sz w:val="28"/>
        </w:rPr>
      </w:pPr>
    </w:p>
    <w:p w:rsidR="00D22FBA" w:rsidRDefault="005C6D36">
      <w:pPr>
        <w:ind w:left="500"/>
        <w:rPr>
          <w:b/>
          <w:sz w:val="28"/>
        </w:rPr>
      </w:pPr>
      <w:r>
        <w:rPr>
          <w:b/>
          <w:color w:val="000009"/>
          <w:sz w:val="28"/>
          <w:u w:val="single" w:color="000009"/>
        </w:rPr>
        <w:t>A.M. Khanwilkar, J.</w:t>
      </w:r>
    </w:p>
    <w:p w:rsidR="00D22FBA" w:rsidRDefault="00D22FBA">
      <w:pPr>
        <w:pStyle w:val="BodyText"/>
        <w:spacing w:before="5"/>
        <w:jc w:val="left"/>
        <w:rPr>
          <w:b/>
          <w:sz w:val="19"/>
        </w:rPr>
      </w:pPr>
    </w:p>
    <w:p w:rsidR="00D22FBA" w:rsidRDefault="005C6D36">
      <w:pPr>
        <w:pStyle w:val="ListParagraph"/>
        <w:numPr>
          <w:ilvl w:val="0"/>
          <w:numId w:val="14"/>
        </w:numPr>
        <w:tabs>
          <w:tab w:val="left" w:pos="1221"/>
        </w:tabs>
        <w:spacing w:before="101" w:line="480" w:lineRule="auto"/>
        <w:ind w:right="476" w:firstLine="0"/>
        <w:jc w:val="both"/>
        <w:rPr>
          <w:color w:val="000009"/>
          <w:sz w:val="28"/>
        </w:rPr>
      </w:pPr>
      <w:r>
        <w:rPr>
          <w:color w:val="000009"/>
          <w:sz w:val="28"/>
        </w:rPr>
        <w:t>The respondent is a limited company incorporated in the United Arab Emirates (UAE). It is engaged in offering, among others, remittance services for transferring amounts from UAE to various places in India. It had applied for a permission under Section 29(</w:t>
      </w:r>
      <w:r>
        <w:rPr>
          <w:color w:val="000009"/>
          <w:sz w:val="28"/>
        </w:rPr>
        <w:t>1)(a) of the Foreign Exchange Regulation Act, 1973 (for short,</w:t>
      </w:r>
      <w:r>
        <w:rPr>
          <w:color w:val="000009"/>
          <w:spacing w:val="-13"/>
          <w:sz w:val="28"/>
        </w:rPr>
        <w:t xml:space="preserve"> </w:t>
      </w:r>
      <w:r>
        <w:rPr>
          <w:color w:val="000009"/>
          <w:sz w:val="28"/>
        </w:rPr>
        <w:t>“the</w:t>
      </w:r>
      <w:r>
        <w:rPr>
          <w:color w:val="000009"/>
          <w:spacing w:val="-11"/>
          <w:sz w:val="28"/>
        </w:rPr>
        <w:t xml:space="preserve"> </w:t>
      </w:r>
      <w:r>
        <w:rPr>
          <w:color w:val="000009"/>
          <w:sz w:val="28"/>
        </w:rPr>
        <w:t>1973</w:t>
      </w:r>
      <w:r>
        <w:rPr>
          <w:color w:val="000009"/>
          <w:spacing w:val="-12"/>
          <w:sz w:val="28"/>
        </w:rPr>
        <w:t xml:space="preserve"> </w:t>
      </w:r>
      <w:r>
        <w:rPr>
          <w:color w:val="000009"/>
          <w:sz w:val="28"/>
        </w:rPr>
        <w:t>Act”),</w:t>
      </w:r>
      <w:r>
        <w:rPr>
          <w:color w:val="000009"/>
          <w:spacing w:val="-12"/>
          <w:sz w:val="28"/>
        </w:rPr>
        <w:t xml:space="preserve"> </w:t>
      </w:r>
      <w:r>
        <w:rPr>
          <w:color w:val="000009"/>
          <w:sz w:val="28"/>
        </w:rPr>
        <w:t>pursuant</w:t>
      </w:r>
      <w:r>
        <w:rPr>
          <w:color w:val="000009"/>
          <w:spacing w:val="-12"/>
          <w:sz w:val="28"/>
        </w:rPr>
        <w:t xml:space="preserve"> </w:t>
      </w:r>
      <w:r>
        <w:rPr>
          <w:color w:val="000009"/>
          <w:sz w:val="28"/>
        </w:rPr>
        <w:t>to</w:t>
      </w:r>
      <w:r>
        <w:rPr>
          <w:color w:val="000009"/>
          <w:spacing w:val="-10"/>
          <w:sz w:val="28"/>
        </w:rPr>
        <w:t xml:space="preserve"> </w:t>
      </w:r>
      <w:r>
        <w:rPr>
          <w:color w:val="000009"/>
          <w:sz w:val="28"/>
        </w:rPr>
        <w:t>which</w:t>
      </w:r>
      <w:r>
        <w:rPr>
          <w:color w:val="000009"/>
          <w:spacing w:val="-11"/>
          <w:sz w:val="28"/>
        </w:rPr>
        <w:t xml:space="preserve"> </w:t>
      </w:r>
      <w:r>
        <w:rPr>
          <w:color w:val="000009"/>
          <w:sz w:val="28"/>
        </w:rPr>
        <w:t>approval</w:t>
      </w:r>
      <w:r>
        <w:rPr>
          <w:color w:val="000009"/>
          <w:spacing w:val="-13"/>
          <w:sz w:val="28"/>
        </w:rPr>
        <w:t xml:space="preserve"> </w:t>
      </w:r>
      <w:r>
        <w:rPr>
          <w:color w:val="000009"/>
          <w:sz w:val="28"/>
        </w:rPr>
        <w:t>was</w:t>
      </w:r>
      <w:r>
        <w:rPr>
          <w:color w:val="000009"/>
          <w:spacing w:val="-11"/>
          <w:sz w:val="28"/>
        </w:rPr>
        <w:t xml:space="preserve"> </w:t>
      </w:r>
      <w:r>
        <w:rPr>
          <w:color w:val="000009"/>
          <w:sz w:val="28"/>
        </w:rPr>
        <w:t>granted</w:t>
      </w:r>
      <w:r>
        <w:rPr>
          <w:color w:val="000009"/>
          <w:spacing w:val="-10"/>
          <w:sz w:val="28"/>
        </w:rPr>
        <w:t xml:space="preserve"> </w:t>
      </w:r>
      <w:r>
        <w:rPr>
          <w:color w:val="000009"/>
          <w:sz w:val="28"/>
        </w:rPr>
        <w:t>by the Reserve Bank of India (for short, “the RBI”) vide letter dated 24.9.1996. The same reads thus:</w:t>
      </w:r>
      <w:r>
        <w:rPr>
          <w:color w:val="000009"/>
          <w:spacing w:val="-5"/>
          <w:sz w:val="28"/>
        </w:rPr>
        <w:t xml:space="preserve"> </w:t>
      </w:r>
      <w:r>
        <w:rPr>
          <w:color w:val="000009"/>
          <w:sz w:val="28"/>
        </w:rPr>
        <w:t>-</w:t>
      </w:r>
    </w:p>
    <w:p w:rsidR="00D22FBA" w:rsidRDefault="00D22FBA">
      <w:pPr>
        <w:spacing w:line="480" w:lineRule="auto"/>
        <w:jc w:val="both"/>
        <w:rPr>
          <w:sz w:val="28"/>
        </w:rPr>
        <w:sectPr w:rsidR="00D22FBA">
          <w:headerReference w:type="default" r:id="rId7"/>
          <w:type w:val="continuous"/>
          <w:pgSz w:w="11910" w:h="16840"/>
          <w:pgMar w:top="1340" w:right="960" w:bottom="280" w:left="940" w:header="751" w:footer="720" w:gutter="0"/>
          <w:pgNumType w:start="1"/>
          <w:cols w:space="720"/>
        </w:sectPr>
      </w:pPr>
    </w:p>
    <w:p w:rsidR="00D22FBA" w:rsidRDefault="00D22FBA">
      <w:pPr>
        <w:pStyle w:val="BodyText"/>
        <w:jc w:val="left"/>
        <w:rPr>
          <w:sz w:val="10"/>
        </w:rPr>
      </w:pPr>
    </w:p>
    <w:p w:rsidR="00D22FBA" w:rsidRDefault="00D22FBA">
      <w:pPr>
        <w:pStyle w:val="BodyText"/>
        <w:jc w:val="left"/>
        <w:rPr>
          <w:sz w:val="10"/>
        </w:rPr>
      </w:pPr>
    </w:p>
    <w:p w:rsidR="00D22FBA" w:rsidRDefault="00D22FBA">
      <w:pPr>
        <w:pStyle w:val="BodyText"/>
        <w:jc w:val="left"/>
        <w:rPr>
          <w:sz w:val="10"/>
        </w:rPr>
      </w:pPr>
    </w:p>
    <w:p w:rsidR="00D22FBA" w:rsidRDefault="00D22FBA">
      <w:pPr>
        <w:pStyle w:val="BodyText"/>
        <w:jc w:val="left"/>
        <w:rPr>
          <w:sz w:val="10"/>
        </w:rPr>
      </w:pPr>
    </w:p>
    <w:p w:rsidR="00D22FBA" w:rsidRDefault="00D22FBA">
      <w:pPr>
        <w:pStyle w:val="BodyText"/>
        <w:jc w:val="left"/>
        <w:rPr>
          <w:sz w:val="10"/>
        </w:rPr>
      </w:pPr>
    </w:p>
    <w:p w:rsidR="00D22FBA" w:rsidRDefault="00D22FBA">
      <w:pPr>
        <w:pStyle w:val="BodyText"/>
        <w:jc w:val="left"/>
        <w:rPr>
          <w:sz w:val="10"/>
        </w:rPr>
      </w:pPr>
    </w:p>
    <w:p w:rsidR="00D22FBA" w:rsidRDefault="00D22FBA">
      <w:pPr>
        <w:pStyle w:val="BodyText"/>
        <w:jc w:val="left"/>
        <w:rPr>
          <w:sz w:val="10"/>
        </w:rPr>
      </w:pPr>
    </w:p>
    <w:p w:rsidR="00D22FBA" w:rsidRDefault="00D22FBA">
      <w:pPr>
        <w:pStyle w:val="BodyText"/>
        <w:spacing w:before="4"/>
        <w:jc w:val="left"/>
        <w:rPr>
          <w:sz w:val="10"/>
        </w:rPr>
      </w:pPr>
    </w:p>
    <w:p w:rsidR="00D22FBA" w:rsidRDefault="00D22FBA">
      <w:pPr>
        <w:ind w:left="100"/>
        <w:rPr>
          <w:rFonts w:ascii="Arial"/>
          <w:sz w:val="9"/>
        </w:rPr>
      </w:pPr>
      <w:r w:rsidRPr="00D22FBA">
        <w:pict>
          <v:group id="_x0000_s2056" style="position:absolute;left:0;text-align:left;margin-left:52pt;margin-top:2.25pt;width:37.8pt;height:33.75pt;z-index:-252116992;mso-position-horizontal-relative:page" coordorigin="1040,45" coordsize="756,675">
            <v:shape id="_x0000_s2060"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2059"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2058"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2057" type="#_x0000_t202" style="position:absolute;left:1040;top:44;width:756;height:675" filled="f" stroked="f">
              <v:textbox inset="0,0,0,0">
                <w:txbxContent>
                  <w:p w:rsidR="00D22FBA" w:rsidRDefault="00D22FBA">
                    <w:pPr>
                      <w:rPr>
                        <w:i/>
                        <w:sz w:val="10"/>
                      </w:rPr>
                    </w:pPr>
                  </w:p>
                  <w:p w:rsidR="00D22FBA" w:rsidRDefault="005C6D36">
                    <w:pPr>
                      <w:spacing w:before="85" w:line="218" w:lineRule="auto"/>
                      <w:ind w:right="-6"/>
                      <w:rPr>
                        <w:rFonts w:ascii="Arial"/>
                        <w:sz w:val="9"/>
                      </w:rPr>
                    </w:pPr>
                    <w:r>
                      <w:rPr>
                        <w:rFonts w:ascii="Arial"/>
                        <w:w w:val="105"/>
                        <w:sz w:val="9"/>
                      </w:rPr>
                      <w:t xml:space="preserve">Digitally signed </w:t>
                    </w:r>
                    <w:r>
                      <w:rPr>
                        <w:rFonts w:ascii="Arial"/>
                        <w:spacing w:val="-10"/>
                        <w:w w:val="105"/>
                        <w:sz w:val="9"/>
                      </w:rPr>
                      <w:t xml:space="preserve">by </w:t>
                    </w:r>
                    <w:r>
                      <w:rPr>
                        <w:rFonts w:ascii="Arial"/>
                        <w:w w:val="105"/>
                        <w:sz w:val="9"/>
                      </w:rPr>
                      <w:t>DEEPAK SINGH Date: 2020.04.24</w:t>
                    </w:r>
                  </w:p>
                  <w:p w:rsidR="00D22FBA" w:rsidRDefault="005C6D36">
                    <w:pPr>
                      <w:spacing w:line="90" w:lineRule="exact"/>
                      <w:rPr>
                        <w:rFonts w:ascii="Arial"/>
                        <w:sz w:val="9"/>
                      </w:rPr>
                    </w:pPr>
                    <w:r>
                      <w:rPr>
                        <w:rFonts w:ascii="Arial"/>
                        <w:w w:val="105"/>
                        <w:sz w:val="9"/>
                      </w:rPr>
                      <w:t>16:30:27 IST</w:t>
                    </w:r>
                  </w:p>
                  <w:p w:rsidR="00D22FBA" w:rsidRDefault="005C6D36">
                    <w:pPr>
                      <w:spacing w:line="99" w:lineRule="exact"/>
                      <w:rPr>
                        <w:rFonts w:ascii="Arial"/>
                        <w:sz w:val="9"/>
                      </w:rPr>
                    </w:pPr>
                    <w:r>
                      <w:rPr>
                        <w:rFonts w:ascii="Arial"/>
                        <w:w w:val="105"/>
                        <w:sz w:val="9"/>
                      </w:rPr>
                      <w:t>Reason:</w:t>
                    </w:r>
                  </w:p>
                </w:txbxContent>
              </v:textbox>
            </v:shape>
            <w10:wrap anchorx="page"/>
          </v:group>
        </w:pict>
      </w:r>
      <w:r w:rsidR="005C6D36">
        <w:rPr>
          <w:rFonts w:ascii="Arial"/>
          <w:w w:val="105"/>
          <w:sz w:val="9"/>
        </w:rPr>
        <w:t>Signature Not Verified</w:t>
      </w:r>
    </w:p>
    <w:p w:rsidR="00D22FBA" w:rsidRDefault="005C6D36">
      <w:pPr>
        <w:tabs>
          <w:tab w:val="left" w:pos="2160"/>
          <w:tab w:val="left" w:pos="5760"/>
        </w:tabs>
        <w:ind w:right="762"/>
        <w:jc w:val="center"/>
        <w:rPr>
          <w:sz w:val="24"/>
        </w:rPr>
      </w:pPr>
      <w:r>
        <w:br w:type="column"/>
      </w:r>
      <w:r>
        <w:rPr>
          <w:color w:val="000009"/>
        </w:rPr>
        <w:lastRenderedPageBreak/>
        <w:t>“Telegrams</w:t>
      </w:r>
      <w:r>
        <w:rPr>
          <w:color w:val="000009"/>
        </w:rPr>
        <w:tab/>
      </w:r>
      <w:r>
        <w:rPr>
          <w:color w:val="000009"/>
          <w:sz w:val="24"/>
        </w:rPr>
        <w:t>RESERVE BANK</w:t>
      </w:r>
      <w:r>
        <w:rPr>
          <w:color w:val="000009"/>
          <w:spacing w:val="-4"/>
          <w:sz w:val="24"/>
        </w:rPr>
        <w:t xml:space="preserve"> </w:t>
      </w:r>
      <w:r>
        <w:rPr>
          <w:color w:val="000009"/>
          <w:sz w:val="24"/>
        </w:rPr>
        <w:t>OF</w:t>
      </w:r>
      <w:r>
        <w:rPr>
          <w:color w:val="000009"/>
          <w:spacing w:val="-1"/>
          <w:sz w:val="24"/>
        </w:rPr>
        <w:t xml:space="preserve"> </w:t>
      </w:r>
      <w:r>
        <w:rPr>
          <w:color w:val="000009"/>
          <w:sz w:val="24"/>
        </w:rPr>
        <w:t>INDIA</w:t>
      </w:r>
      <w:r>
        <w:rPr>
          <w:color w:val="000009"/>
          <w:sz w:val="24"/>
        </w:rPr>
        <w:tab/>
      </w:r>
      <w:r>
        <w:rPr>
          <w:color w:val="000009"/>
          <w:sz w:val="24"/>
        </w:rPr>
        <w:t>Post Box No.</w:t>
      </w:r>
      <w:r>
        <w:rPr>
          <w:color w:val="000009"/>
          <w:spacing w:val="-5"/>
          <w:sz w:val="24"/>
        </w:rPr>
        <w:t xml:space="preserve"> </w:t>
      </w:r>
      <w:r>
        <w:rPr>
          <w:color w:val="000009"/>
          <w:sz w:val="24"/>
        </w:rPr>
        <w:t>1055</w:t>
      </w:r>
    </w:p>
    <w:p w:rsidR="00D22FBA" w:rsidRDefault="005C6D36">
      <w:pPr>
        <w:tabs>
          <w:tab w:val="left" w:pos="2260"/>
          <w:tab w:val="left" w:pos="2980"/>
          <w:tab w:val="left" w:pos="5860"/>
          <w:tab w:val="right" w:pos="7638"/>
        </w:tabs>
        <w:spacing w:before="2"/>
        <w:ind w:left="100" w:right="1245"/>
        <w:rPr>
          <w:sz w:val="16"/>
        </w:rPr>
      </w:pPr>
      <w:r>
        <w:rPr>
          <w:color w:val="000009"/>
          <w:sz w:val="16"/>
        </w:rPr>
        <w:t>“RESERVBANK”</w:t>
      </w:r>
      <w:r>
        <w:rPr>
          <w:color w:val="000009"/>
          <w:sz w:val="16"/>
        </w:rPr>
        <w:tab/>
        <w:t>EXCHANGE</w:t>
      </w:r>
      <w:r>
        <w:rPr>
          <w:color w:val="000009"/>
          <w:spacing w:val="-7"/>
          <w:sz w:val="16"/>
        </w:rPr>
        <w:t xml:space="preserve"> </w:t>
      </w:r>
      <w:r>
        <w:rPr>
          <w:color w:val="000009"/>
          <w:sz w:val="16"/>
        </w:rPr>
        <w:t>CONTROL</w:t>
      </w:r>
      <w:r>
        <w:rPr>
          <w:color w:val="000009"/>
          <w:spacing w:val="-6"/>
          <w:sz w:val="16"/>
        </w:rPr>
        <w:t xml:space="preserve"> </w:t>
      </w:r>
      <w:r>
        <w:rPr>
          <w:color w:val="000009"/>
          <w:sz w:val="16"/>
        </w:rPr>
        <w:t>DEPARTMENT</w:t>
      </w:r>
      <w:r>
        <w:rPr>
          <w:color w:val="000009"/>
          <w:sz w:val="16"/>
        </w:rPr>
        <w:tab/>
        <w:t>Fax No.: 022-2665330 BOMBAY</w:t>
      </w:r>
      <w:r>
        <w:rPr>
          <w:color w:val="000009"/>
          <w:sz w:val="16"/>
        </w:rPr>
        <w:tab/>
      </w:r>
      <w:r>
        <w:rPr>
          <w:color w:val="000009"/>
          <w:sz w:val="16"/>
        </w:rPr>
        <w:tab/>
        <w:t>CENTRAL</w:t>
      </w:r>
      <w:r>
        <w:rPr>
          <w:color w:val="000009"/>
          <w:spacing w:val="-3"/>
          <w:sz w:val="16"/>
        </w:rPr>
        <w:t xml:space="preserve"> </w:t>
      </w:r>
      <w:r>
        <w:rPr>
          <w:color w:val="000009"/>
          <w:sz w:val="16"/>
        </w:rPr>
        <w:t>OFFICE</w:t>
      </w:r>
      <w:r>
        <w:rPr>
          <w:color w:val="000009"/>
          <w:sz w:val="16"/>
        </w:rPr>
        <w:tab/>
      </w:r>
      <w:r>
        <w:rPr>
          <w:color w:val="000009"/>
          <w:sz w:val="16"/>
        </w:rPr>
        <w:tab/>
        <w:t>022-2654121</w:t>
      </w:r>
    </w:p>
    <w:p w:rsidR="00D22FBA" w:rsidRDefault="005C6D36">
      <w:pPr>
        <w:spacing w:line="186" w:lineRule="exact"/>
        <w:ind w:left="2462"/>
        <w:rPr>
          <w:sz w:val="16"/>
        </w:rPr>
      </w:pPr>
      <w:r>
        <w:rPr>
          <w:color w:val="000009"/>
          <w:sz w:val="16"/>
        </w:rPr>
        <w:t>CENTRAL OFFICE BUILDING</w:t>
      </w:r>
    </w:p>
    <w:p w:rsidR="00D22FBA" w:rsidRDefault="005C6D36">
      <w:pPr>
        <w:tabs>
          <w:tab w:val="left" w:pos="2980"/>
        </w:tabs>
        <w:spacing w:line="188" w:lineRule="exact"/>
        <w:ind w:left="100"/>
        <w:rPr>
          <w:sz w:val="16"/>
        </w:rPr>
      </w:pPr>
      <w:r>
        <w:rPr>
          <w:color w:val="000009"/>
          <w:sz w:val="16"/>
        </w:rPr>
        <w:t>Please quote Ref.</w:t>
      </w:r>
      <w:r>
        <w:rPr>
          <w:color w:val="000009"/>
          <w:spacing w:val="-4"/>
          <w:sz w:val="16"/>
        </w:rPr>
        <w:t xml:space="preserve"> </w:t>
      </w:r>
      <w:r>
        <w:rPr>
          <w:color w:val="000009"/>
          <w:sz w:val="16"/>
        </w:rPr>
        <w:t>in</w:t>
      </w:r>
      <w:r>
        <w:rPr>
          <w:color w:val="000009"/>
          <w:spacing w:val="-2"/>
          <w:sz w:val="16"/>
        </w:rPr>
        <w:t xml:space="preserve"> </w:t>
      </w:r>
      <w:r>
        <w:rPr>
          <w:color w:val="000009"/>
          <w:sz w:val="16"/>
        </w:rPr>
        <w:t>Reply</w:t>
      </w:r>
      <w:r>
        <w:rPr>
          <w:color w:val="000009"/>
          <w:sz w:val="16"/>
        </w:rPr>
        <w:tab/>
        <w:t>BOMBAY – 400</w:t>
      </w:r>
      <w:r>
        <w:rPr>
          <w:color w:val="000009"/>
          <w:spacing w:val="-2"/>
          <w:sz w:val="16"/>
        </w:rPr>
        <w:t xml:space="preserve"> </w:t>
      </w:r>
      <w:r>
        <w:rPr>
          <w:color w:val="000009"/>
          <w:sz w:val="16"/>
        </w:rPr>
        <w:t>023.</w:t>
      </w:r>
    </w:p>
    <w:p w:rsidR="00D22FBA" w:rsidRDefault="005C6D36">
      <w:pPr>
        <w:pStyle w:val="BodyText"/>
        <w:spacing w:before="188"/>
        <w:ind w:right="762"/>
        <w:jc w:val="center"/>
      </w:pPr>
      <w:r>
        <w:rPr>
          <w:color w:val="000009"/>
        </w:rPr>
        <w:t>Ref. No. EC Co. FID(I)/137/10-I 05-02/3975 (Activity)/96-97</w:t>
      </w:r>
    </w:p>
    <w:p w:rsidR="00D22FBA" w:rsidRDefault="005C6D36">
      <w:pPr>
        <w:spacing w:before="283"/>
        <w:ind w:right="495"/>
        <w:jc w:val="center"/>
        <w:rPr>
          <w:i/>
          <w:sz w:val="24"/>
        </w:rPr>
      </w:pPr>
      <w:r>
        <w:rPr>
          <w:i/>
          <w:color w:val="000009"/>
          <w:sz w:val="24"/>
          <w:u w:val="single" w:color="000009"/>
        </w:rPr>
        <w:t>BY AIR MAIL/REGISTERED A.D.</w:t>
      </w:r>
    </w:p>
    <w:p w:rsidR="00D22FBA" w:rsidRDefault="00D22FBA">
      <w:pPr>
        <w:jc w:val="center"/>
        <w:rPr>
          <w:sz w:val="24"/>
        </w:rPr>
        <w:sectPr w:rsidR="00D22FBA">
          <w:type w:val="continuous"/>
          <w:pgSz w:w="11910" w:h="16840"/>
          <w:pgMar w:top="1340" w:right="960" w:bottom="280" w:left="940" w:header="720" w:footer="720" w:gutter="0"/>
          <w:cols w:num="2" w:space="720" w:equalWidth="0">
            <w:col w:w="1060" w:space="60"/>
            <w:col w:w="8890"/>
          </w:cols>
        </w:sectPr>
      </w:pPr>
    </w:p>
    <w:p w:rsidR="00D22FBA" w:rsidRDefault="005C6D36">
      <w:pPr>
        <w:pStyle w:val="BodyText"/>
        <w:tabs>
          <w:tab w:val="left" w:pos="6981"/>
        </w:tabs>
        <w:spacing w:before="89"/>
        <w:ind w:left="1940" w:right="1544"/>
        <w:jc w:val="left"/>
      </w:pPr>
      <w:r>
        <w:rPr>
          <w:color w:val="000009"/>
        </w:rPr>
        <w:lastRenderedPageBreak/>
        <w:t>U.A.E. Exchange</w:t>
      </w:r>
      <w:r>
        <w:rPr>
          <w:color w:val="000009"/>
          <w:spacing w:val="-7"/>
        </w:rPr>
        <w:t xml:space="preserve"> </w:t>
      </w:r>
      <w:r>
        <w:rPr>
          <w:color w:val="000009"/>
        </w:rPr>
        <w:t>Centre</w:t>
      </w:r>
      <w:r>
        <w:rPr>
          <w:color w:val="000009"/>
          <w:spacing w:val="-3"/>
        </w:rPr>
        <w:t xml:space="preserve"> </w:t>
      </w:r>
      <w:r>
        <w:rPr>
          <w:color w:val="000009"/>
        </w:rPr>
        <w:t>L.L.C.,</w:t>
      </w:r>
      <w:r>
        <w:rPr>
          <w:color w:val="000009"/>
        </w:rPr>
        <w:tab/>
        <w:t>24 Sep 1996 Post Box</w:t>
      </w:r>
      <w:r>
        <w:rPr>
          <w:color w:val="000009"/>
          <w:spacing w:val="-2"/>
        </w:rPr>
        <w:t xml:space="preserve"> </w:t>
      </w:r>
      <w:r>
        <w:rPr>
          <w:color w:val="000009"/>
        </w:rPr>
        <w:t>170,</w:t>
      </w:r>
    </w:p>
    <w:p w:rsidR="00D22FBA" w:rsidRDefault="005C6D36">
      <w:pPr>
        <w:pStyle w:val="BodyText"/>
        <w:spacing w:before="1"/>
        <w:ind w:left="1940" w:right="6710"/>
        <w:jc w:val="left"/>
      </w:pPr>
      <w:r>
        <w:rPr>
          <w:color w:val="000009"/>
        </w:rPr>
        <w:t xml:space="preserve">Abu Dhabi, </w:t>
      </w:r>
      <w:r>
        <w:rPr>
          <w:color w:val="000009"/>
          <w:u w:val="single" w:color="000009"/>
        </w:rPr>
        <w:t>UAE.</w:t>
      </w:r>
    </w:p>
    <w:p w:rsidR="00D22FBA" w:rsidRDefault="00D22FBA">
      <w:pPr>
        <w:pStyle w:val="BodyText"/>
        <w:spacing w:before="5"/>
        <w:jc w:val="left"/>
        <w:rPr>
          <w:sz w:val="15"/>
        </w:rPr>
      </w:pPr>
    </w:p>
    <w:p w:rsidR="00D22FBA" w:rsidRDefault="005C6D36">
      <w:pPr>
        <w:pStyle w:val="BodyText"/>
        <w:spacing w:before="100"/>
        <w:ind w:left="1940"/>
      </w:pPr>
      <w:r>
        <w:rPr>
          <w:color w:val="000009"/>
        </w:rPr>
        <w:t>Dear Sirs,</w:t>
      </w:r>
    </w:p>
    <w:p w:rsidR="00D22FBA" w:rsidRDefault="00D22FBA">
      <w:pPr>
        <w:pStyle w:val="BodyText"/>
        <w:spacing w:before="1"/>
        <w:jc w:val="left"/>
      </w:pPr>
    </w:p>
    <w:p w:rsidR="00D22FBA" w:rsidRDefault="005C6D36">
      <w:pPr>
        <w:pStyle w:val="BodyText"/>
        <w:ind w:left="1940" w:right="3365"/>
      </w:pPr>
      <w:r>
        <w:rPr>
          <w:color w:val="000009"/>
        </w:rPr>
        <w:t xml:space="preserve">Permission under Section 29(1)(a) of the Foreign Exchange Regulation Act, 1973 </w:t>
      </w:r>
      <w:r>
        <w:rPr>
          <w:color w:val="000009"/>
          <w:u w:val="single" w:color="000009"/>
        </w:rPr>
        <w:t>for opening a liaison office in India</w:t>
      </w:r>
    </w:p>
    <w:p w:rsidR="00D22FBA" w:rsidRDefault="00D22FBA">
      <w:pPr>
        <w:pStyle w:val="BodyText"/>
        <w:spacing w:before="4"/>
        <w:jc w:val="left"/>
        <w:rPr>
          <w:sz w:val="15"/>
        </w:rPr>
      </w:pPr>
    </w:p>
    <w:p w:rsidR="00D22FBA" w:rsidRDefault="005C6D36">
      <w:pPr>
        <w:pStyle w:val="BodyText"/>
        <w:spacing w:before="100"/>
        <w:ind w:left="1940" w:right="1309"/>
      </w:pPr>
      <w:r>
        <w:rPr>
          <w:color w:val="000009"/>
        </w:rPr>
        <w:t>Please refer to your application dated Nil and the correspondence resting with your letter Ref. UAEEC/HO/479/96 dated 9</w:t>
      </w:r>
      <w:r>
        <w:rPr>
          <w:color w:val="000009"/>
          <w:position w:val="6"/>
          <w:sz w:val="16"/>
        </w:rPr>
        <w:t xml:space="preserve">th </w:t>
      </w:r>
      <w:r>
        <w:rPr>
          <w:color w:val="000009"/>
        </w:rPr>
        <w:t>August, 1996 on the captioned subject.</w:t>
      </w:r>
    </w:p>
    <w:p w:rsidR="00D22FBA" w:rsidRDefault="00D22FBA">
      <w:pPr>
        <w:pStyle w:val="BodyText"/>
        <w:spacing w:before="1"/>
        <w:jc w:val="left"/>
      </w:pPr>
    </w:p>
    <w:p w:rsidR="00D22FBA" w:rsidRDefault="005C6D36">
      <w:pPr>
        <w:pStyle w:val="ListParagraph"/>
        <w:numPr>
          <w:ilvl w:val="0"/>
          <w:numId w:val="14"/>
        </w:numPr>
        <w:tabs>
          <w:tab w:val="left" w:pos="2661"/>
        </w:tabs>
        <w:ind w:left="1940" w:right="1312" w:firstLine="0"/>
        <w:jc w:val="both"/>
        <w:rPr>
          <w:color w:val="000009"/>
          <w:sz w:val="24"/>
        </w:rPr>
      </w:pPr>
      <w:r>
        <w:rPr>
          <w:color w:val="000009"/>
          <w:sz w:val="24"/>
        </w:rPr>
        <w:t>We</w:t>
      </w:r>
      <w:r>
        <w:rPr>
          <w:color w:val="000009"/>
          <w:spacing w:val="-18"/>
          <w:sz w:val="24"/>
        </w:rPr>
        <w:t xml:space="preserve"> </w:t>
      </w:r>
      <w:r>
        <w:rPr>
          <w:color w:val="000009"/>
          <w:sz w:val="24"/>
        </w:rPr>
        <w:t>advise</w:t>
      </w:r>
      <w:r>
        <w:rPr>
          <w:color w:val="000009"/>
          <w:spacing w:val="-18"/>
          <w:sz w:val="24"/>
        </w:rPr>
        <w:t xml:space="preserve"> </w:t>
      </w:r>
      <w:r>
        <w:rPr>
          <w:color w:val="000009"/>
          <w:sz w:val="24"/>
        </w:rPr>
        <w:t>that</w:t>
      </w:r>
      <w:r>
        <w:rPr>
          <w:color w:val="000009"/>
          <w:spacing w:val="-18"/>
          <w:sz w:val="24"/>
        </w:rPr>
        <w:t xml:space="preserve"> </w:t>
      </w:r>
      <w:r>
        <w:rPr>
          <w:color w:val="000009"/>
          <w:sz w:val="24"/>
        </w:rPr>
        <w:t>we</w:t>
      </w:r>
      <w:r>
        <w:rPr>
          <w:color w:val="000009"/>
          <w:spacing w:val="-17"/>
          <w:sz w:val="24"/>
        </w:rPr>
        <w:t xml:space="preserve"> </w:t>
      </w:r>
      <w:r>
        <w:rPr>
          <w:color w:val="000009"/>
          <w:sz w:val="24"/>
        </w:rPr>
        <w:t>are</w:t>
      </w:r>
      <w:r>
        <w:rPr>
          <w:color w:val="000009"/>
          <w:spacing w:val="-18"/>
          <w:sz w:val="24"/>
        </w:rPr>
        <w:t xml:space="preserve"> </w:t>
      </w:r>
      <w:r>
        <w:rPr>
          <w:color w:val="000009"/>
          <w:sz w:val="24"/>
        </w:rPr>
        <w:t>agreeable</w:t>
      </w:r>
      <w:r>
        <w:rPr>
          <w:color w:val="000009"/>
          <w:spacing w:val="-18"/>
          <w:sz w:val="24"/>
        </w:rPr>
        <w:t xml:space="preserve"> </w:t>
      </w:r>
      <w:r>
        <w:rPr>
          <w:color w:val="000009"/>
          <w:sz w:val="24"/>
        </w:rPr>
        <w:t>to</w:t>
      </w:r>
      <w:r>
        <w:rPr>
          <w:color w:val="000009"/>
          <w:spacing w:val="-17"/>
          <w:sz w:val="24"/>
        </w:rPr>
        <w:t xml:space="preserve"> </w:t>
      </w:r>
      <w:r>
        <w:rPr>
          <w:color w:val="000009"/>
          <w:sz w:val="24"/>
        </w:rPr>
        <w:t>your</w:t>
      </w:r>
      <w:r>
        <w:rPr>
          <w:color w:val="000009"/>
          <w:spacing w:val="-18"/>
          <w:sz w:val="24"/>
        </w:rPr>
        <w:t xml:space="preserve"> </w:t>
      </w:r>
      <w:r>
        <w:rPr>
          <w:color w:val="000009"/>
          <w:sz w:val="24"/>
        </w:rPr>
        <w:t>establishing a</w:t>
      </w:r>
      <w:r>
        <w:rPr>
          <w:color w:val="000009"/>
          <w:spacing w:val="-19"/>
          <w:sz w:val="24"/>
        </w:rPr>
        <w:t xml:space="preserve"> </w:t>
      </w:r>
      <w:r>
        <w:rPr>
          <w:color w:val="000009"/>
          <w:sz w:val="24"/>
        </w:rPr>
        <w:t>liaison</w:t>
      </w:r>
      <w:r>
        <w:rPr>
          <w:color w:val="000009"/>
          <w:spacing w:val="-18"/>
          <w:sz w:val="24"/>
        </w:rPr>
        <w:t xml:space="preserve"> </w:t>
      </w:r>
      <w:r>
        <w:rPr>
          <w:color w:val="000009"/>
          <w:sz w:val="24"/>
        </w:rPr>
        <w:t>office</w:t>
      </w:r>
      <w:r>
        <w:rPr>
          <w:color w:val="000009"/>
          <w:spacing w:val="-18"/>
          <w:sz w:val="24"/>
        </w:rPr>
        <w:t xml:space="preserve"> </w:t>
      </w:r>
      <w:r>
        <w:rPr>
          <w:color w:val="000009"/>
          <w:sz w:val="24"/>
        </w:rPr>
        <w:t>at</w:t>
      </w:r>
      <w:r>
        <w:rPr>
          <w:color w:val="000009"/>
          <w:spacing w:val="-18"/>
          <w:sz w:val="24"/>
        </w:rPr>
        <w:t xml:space="preserve"> </w:t>
      </w:r>
      <w:r>
        <w:rPr>
          <w:color w:val="000009"/>
          <w:sz w:val="24"/>
        </w:rPr>
        <w:t>Cochin</w:t>
      </w:r>
      <w:r>
        <w:rPr>
          <w:color w:val="000009"/>
          <w:spacing w:val="-19"/>
          <w:sz w:val="24"/>
        </w:rPr>
        <w:t xml:space="preserve"> </w:t>
      </w:r>
      <w:r>
        <w:rPr>
          <w:color w:val="000009"/>
          <w:sz w:val="24"/>
        </w:rPr>
        <w:t>initially</w:t>
      </w:r>
      <w:r>
        <w:rPr>
          <w:color w:val="000009"/>
          <w:spacing w:val="-18"/>
          <w:sz w:val="24"/>
        </w:rPr>
        <w:t xml:space="preserve"> </w:t>
      </w:r>
      <w:r>
        <w:rPr>
          <w:color w:val="000009"/>
          <w:sz w:val="24"/>
        </w:rPr>
        <w:t>for</w:t>
      </w:r>
      <w:r>
        <w:rPr>
          <w:color w:val="000009"/>
          <w:spacing w:val="-18"/>
          <w:sz w:val="24"/>
        </w:rPr>
        <w:t xml:space="preserve"> </w:t>
      </w:r>
      <w:r>
        <w:rPr>
          <w:color w:val="000009"/>
          <w:sz w:val="24"/>
        </w:rPr>
        <w:t>a</w:t>
      </w:r>
      <w:r>
        <w:rPr>
          <w:color w:val="000009"/>
          <w:spacing w:val="-18"/>
          <w:sz w:val="24"/>
        </w:rPr>
        <w:t xml:space="preserve"> </w:t>
      </w:r>
      <w:r>
        <w:rPr>
          <w:color w:val="000009"/>
          <w:sz w:val="24"/>
        </w:rPr>
        <w:t>period</w:t>
      </w:r>
      <w:r>
        <w:rPr>
          <w:color w:val="000009"/>
          <w:spacing w:val="-18"/>
          <w:sz w:val="24"/>
        </w:rPr>
        <w:t xml:space="preserve"> </w:t>
      </w:r>
      <w:r>
        <w:rPr>
          <w:color w:val="000009"/>
          <w:sz w:val="24"/>
        </w:rPr>
        <w:t>of</w:t>
      </w:r>
      <w:r>
        <w:rPr>
          <w:color w:val="000009"/>
          <w:spacing w:val="-19"/>
          <w:sz w:val="24"/>
        </w:rPr>
        <w:t xml:space="preserve"> </w:t>
      </w:r>
      <w:r>
        <w:rPr>
          <w:color w:val="000009"/>
          <w:sz w:val="24"/>
        </w:rPr>
        <w:t>three</w:t>
      </w:r>
      <w:r>
        <w:rPr>
          <w:color w:val="000009"/>
          <w:spacing w:val="-18"/>
          <w:sz w:val="24"/>
        </w:rPr>
        <w:t xml:space="preserve"> </w:t>
      </w:r>
      <w:r>
        <w:rPr>
          <w:color w:val="000009"/>
          <w:sz w:val="24"/>
        </w:rPr>
        <w:t>years to enable you to i) respond quickly and economically to enquiries from correspondent banks with regard to suspected fraudulent drafts, ii) to undertake reconciliation of bank accounts held in I</w:t>
      </w:r>
      <w:r>
        <w:rPr>
          <w:color w:val="000009"/>
          <w:sz w:val="24"/>
        </w:rPr>
        <w:t>ndia, iii) to act</w:t>
      </w:r>
      <w:r>
        <w:rPr>
          <w:color w:val="000009"/>
          <w:spacing w:val="-43"/>
          <w:sz w:val="24"/>
        </w:rPr>
        <w:t xml:space="preserve"> </w:t>
      </w:r>
      <w:r>
        <w:rPr>
          <w:color w:val="000009"/>
          <w:sz w:val="24"/>
        </w:rPr>
        <w:t>as a communication centre receiving computer (via Modem) advices of mail transfer T.T. stop payments messages, payments details etc., originating from your several branches in UAE and transmitting to your Indian correspondent banks, iv) P</w:t>
      </w:r>
      <w:r>
        <w:rPr>
          <w:color w:val="000009"/>
          <w:sz w:val="24"/>
        </w:rPr>
        <w:t>rinting Indian Rupee drafts with</w:t>
      </w:r>
      <w:r>
        <w:rPr>
          <w:color w:val="000009"/>
          <w:spacing w:val="-8"/>
          <w:sz w:val="24"/>
        </w:rPr>
        <w:t xml:space="preserve"> </w:t>
      </w:r>
      <w:r>
        <w:rPr>
          <w:color w:val="000009"/>
          <w:sz w:val="24"/>
        </w:rPr>
        <w:t>facsimile</w:t>
      </w:r>
      <w:r>
        <w:rPr>
          <w:color w:val="000009"/>
          <w:spacing w:val="-8"/>
          <w:sz w:val="24"/>
        </w:rPr>
        <w:t xml:space="preserve"> </w:t>
      </w:r>
      <w:r>
        <w:rPr>
          <w:color w:val="000009"/>
          <w:sz w:val="24"/>
        </w:rPr>
        <w:t>signature</w:t>
      </w:r>
      <w:r>
        <w:rPr>
          <w:color w:val="000009"/>
          <w:spacing w:val="-8"/>
          <w:sz w:val="24"/>
        </w:rPr>
        <w:t xml:space="preserve"> </w:t>
      </w:r>
      <w:r>
        <w:rPr>
          <w:color w:val="000009"/>
          <w:sz w:val="24"/>
        </w:rPr>
        <w:t>from</w:t>
      </w:r>
      <w:r>
        <w:rPr>
          <w:color w:val="000009"/>
          <w:spacing w:val="-8"/>
          <w:sz w:val="24"/>
        </w:rPr>
        <w:t xml:space="preserve"> </w:t>
      </w:r>
      <w:r>
        <w:rPr>
          <w:color w:val="000009"/>
          <w:sz w:val="24"/>
        </w:rPr>
        <w:t>the</w:t>
      </w:r>
      <w:r>
        <w:rPr>
          <w:color w:val="000009"/>
          <w:spacing w:val="-8"/>
          <w:sz w:val="24"/>
        </w:rPr>
        <w:t xml:space="preserve"> </w:t>
      </w:r>
      <w:r>
        <w:rPr>
          <w:color w:val="000009"/>
          <w:sz w:val="24"/>
        </w:rPr>
        <w:t>Head</w:t>
      </w:r>
      <w:r>
        <w:rPr>
          <w:color w:val="000009"/>
          <w:spacing w:val="-8"/>
          <w:sz w:val="24"/>
        </w:rPr>
        <w:t xml:space="preserve"> </w:t>
      </w:r>
      <w:r>
        <w:rPr>
          <w:color w:val="000009"/>
          <w:sz w:val="24"/>
        </w:rPr>
        <w:t>Office</w:t>
      </w:r>
      <w:r>
        <w:rPr>
          <w:color w:val="000009"/>
          <w:spacing w:val="-8"/>
          <w:sz w:val="24"/>
        </w:rPr>
        <w:t xml:space="preserve"> </w:t>
      </w:r>
      <w:r>
        <w:rPr>
          <w:color w:val="000009"/>
          <w:sz w:val="24"/>
        </w:rPr>
        <w:t>and</w:t>
      </w:r>
      <w:r>
        <w:rPr>
          <w:color w:val="000009"/>
          <w:spacing w:val="-8"/>
          <w:sz w:val="24"/>
        </w:rPr>
        <w:t xml:space="preserve"> </w:t>
      </w:r>
      <w:r>
        <w:rPr>
          <w:color w:val="000009"/>
          <w:sz w:val="24"/>
        </w:rPr>
        <w:t>counter signature by the authorised signatory of the Office at Cochin, v) following up with the Indian correspondent banks.</w:t>
      </w:r>
    </w:p>
    <w:p w:rsidR="00D22FBA" w:rsidRDefault="00D22FBA">
      <w:pPr>
        <w:pStyle w:val="BodyText"/>
        <w:jc w:val="left"/>
      </w:pPr>
    </w:p>
    <w:p w:rsidR="00D22FBA" w:rsidRDefault="005C6D36">
      <w:pPr>
        <w:pStyle w:val="ListParagraph"/>
        <w:numPr>
          <w:ilvl w:val="0"/>
          <w:numId w:val="14"/>
        </w:numPr>
        <w:tabs>
          <w:tab w:val="left" w:pos="2661"/>
        </w:tabs>
        <w:ind w:left="1940" w:right="1315" w:firstLine="0"/>
        <w:jc w:val="both"/>
        <w:rPr>
          <w:color w:val="000009"/>
          <w:sz w:val="24"/>
        </w:rPr>
      </w:pPr>
      <w:r>
        <w:rPr>
          <w:color w:val="000009"/>
          <w:sz w:val="24"/>
        </w:rPr>
        <w:t>Please note that this permission has been granted sub</w:t>
      </w:r>
      <w:r>
        <w:rPr>
          <w:color w:val="000009"/>
          <w:sz w:val="24"/>
        </w:rPr>
        <w:t>ject to the following conditions:</w:t>
      </w:r>
    </w:p>
    <w:p w:rsidR="00D22FBA" w:rsidRDefault="00D22FBA">
      <w:pPr>
        <w:pStyle w:val="BodyText"/>
        <w:jc w:val="left"/>
      </w:pPr>
    </w:p>
    <w:p w:rsidR="00D22FBA" w:rsidRDefault="005C6D36">
      <w:pPr>
        <w:pStyle w:val="ListParagraph"/>
        <w:numPr>
          <w:ilvl w:val="0"/>
          <w:numId w:val="13"/>
        </w:numPr>
        <w:tabs>
          <w:tab w:val="left" w:pos="2661"/>
        </w:tabs>
        <w:ind w:right="1313"/>
        <w:jc w:val="both"/>
        <w:rPr>
          <w:sz w:val="24"/>
        </w:rPr>
      </w:pPr>
      <w:r>
        <w:rPr>
          <w:color w:val="000009"/>
          <w:sz w:val="24"/>
        </w:rPr>
        <w:t>Except</w:t>
      </w:r>
      <w:r>
        <w:rPr>
          <w:color w:val="000009"/>
          <w:spacing w:val="-19"/>
          <w:sz w:val="24"/>
        </w:rPr>
        <w:t xml:space="preserve"> </w:t>
      </w:r>
      <w:r>
        <w:rPr>
          <w:color w:val="000009"/>
          <w:sz w:val="24"/>
        </w:rPr>
        <w:t>the</w:t>
      </w:r>
      <w:r>
        <w:rPr>
          <w:color w:val="000009"/>
          <w:spacing w:val="-19"/>
          <w:sz w:val="24"/>
        </w:rPr>
        <w:t xml:space="preserve"> </w:t>
      </w:r>
      <w:r>
        <w:rPr>
          <w:color w:val="000009"/>
          <w:sz w:val="24"/>
        </w:rPr>
        <w:t>above</w:t>
      </w:r>
      <w:r>
        <w:rPr>
          <w:color w:val="000009"/>
          <w:spacing w:val="-18"/>
          <w:sz w:val="24"/>
        </w:rPr>
        <w:t xml:space="preserve"> </w:t>
      </w:r>
      <w:r>
        <w:rPr>
          <w:color w:val="000009"/>
          <w:sz w:val="24"/>
        </w:rPr>
        <w:t>mentioned</w:t>
      </w:r>
      <w:r>
        <w:rPr>
          <w:color w:val="000009"/>
          <w:spacing w:val="-18"/>
          <w:sz w:val="24"/>
        </w:rPr>
        <w:t xml:space="preserve"> </w:t>
      </w:r>
      <w:r>
        <w:rPr>
          <w:color w:val="000009"/>
          <w:sz w:val="24"/>
        </w:rPr>
        <w:t>work,</w:t>
      </w:r>
      <w:r>
        <w:rPr>
          <w:color w:val="000009"/>
          <w:spacing w:val="-19"/>
          <w:sz w:val="24"/>
        </w:rPr>
        <w:t xml:space="preserve"> </w:t>
      </w:r>
      <w:r>
        <w:rPr>
          <w:color w:val="000009"/>
          <w:sz w:val="24"/>
        </w:rPr>
        <w:t>the</w:t>
      </w:r>
      <w:r>
        <w:rPr>
          <w:color w:val="000009"/>
          <w:spacing w:val="-19"/>
          <w:sz w:val="24"/>
        </w:rPr>
        <w:t xml:space="preserve"> </w:t>
      </w:r>
      <w:r>
        <w:rPr>
          <w:color w:val="000009"/>
          <w:sz w:val="24"/>
        </w:rPr>
        <w:t>office</w:t>
      </w:r>
      <w:r>
        <w:rPr>
          <w:color w:val="000009"/>
          <w:spacing w:val="-18"/>
          <w:sz w:val="24"/>
        </w:rPr>
        <w:t xml:space="preserve"> </w:t>
      </w:r>
      <w:r>
        <w:rPr>
          <w:color w:val="000009"/>
          <w:sz w:val="24"/>
        </w:rPr>
        <w:t>in</w:t>
      </w:r>
      <w:r>
        <w:rPr>
          <w:color w:val="000009"/>
          <w:spacing w:val="-19"/>
          <w:sz w:val="24"/>
        </w:rPr>
        <w:t xml:space="preserve"> </w:t>
      </w:r>
      <w:r>
        <w:rPr>
          <w:color w:val="000009"/>
          <w:sz w:val="24"/>
        </w:rPr>
        <w:t>India will not undertake any other activity of a trading, commercial or industrial nature nor shall it enter into</w:t>
      </w:r>
      <w:r>
        <w:rPr>
          <w:color w:val="000009"/>
          <w:spacing w:val="-22"/>
          <w:sz w:val="24"/>
        </w:rPr>
        <w:t xml:space="preserve"> </w:t>
      </w:r>
      <w:r>
        <w:rPr>
          <w:color w:val="000009"/>
          <w:sz w:val="24"/>
        </w:rPr>
        <w:t>any</w:t>
      </w:r>
      <w:r>
        <w:rPr>
          <w:color w:val="000009"/>
          <w:spacing w:val="-22"/>
          <w:sz w:val="24"/>
        </w:rPr>
        <w:t xml:space="preserve"> </w:t>
      </w:r>
      <w:r>
        <w:rPr>
          <w:color w:val="000009"/>
          <w:sz w:val="24"/>
        </w:rPr>
        <w:t>business</w:t>
      </w:r>
      <w:r>
        <w:rPr>
          <w:color w:val="000009"/>
          <w:spacing w:val="-21"/>
          <w:sz w:val="24"/>
        </w:rPr>
        <w:t xml:space="preserve"> </w:t>
      </w:r>
      <w:r>
        <w:rPr>
          <w:color w:val="000009"/>
          <w:sz w:val="24"/>
        </w:rPr>
        <w:t>contracts</w:t>
      </w:r>
      <w:r>
        <w:rPr>
          <w:color w:val="000009"/>
          <w:spacing w:val="-22"/>
          <w:sz w:val="24"/>
        </w:rPr>
        <w:t xml:space="preserve"> </w:t>
      </w:r>
      <w:r>
        <w:rPr>
          <w:color w:val="000009"/>
          <w:sz w:val="24"/>
        </w:rPr>
        <w:t>in</w:t>
      </w:r>
      <w:r>
        <w:rPr>
          <w:color w:val="000009"/>
          <w:spacing w:val="-22"/>
          <w:sz w:val="24"/>
        </w:rPr>
        <w:t xml:space="preserve"> </w:t>
      </w:r>
      <w:r>
        <w:rPr>
          <w:color w:val="000009"/>
          <w:sz w:val="24"/>
        </w:rPr>
        <w:t>its</w:t>
      </w:r>
      <w:r>
        <w:rPr>
          <w:color w:val="000009"/>
          <w:spacing w:val="-21"/>
          <w:sz w:val="24"/>
        </w:rPr>
        <w:t xml:space="preserve"> </w:t>
      </w:r>
      <w:r>
        <w:rPr>
          <w:color w:val="000009"/>
          <w:sz w:val="24"/>
        </w:rPr>
        <w:t>own</w:t>
      </w:r>
      <w:r>
        <w:rPr>
          <w:color w:val="000009"/>
          <w:spacing w:val="-22"/>
          <w:sz w:val="24"/>
        </w:rPr>
        <w:t xml:space="preserve"> </w:t>
      </w:r>
      <w:r>
        <w:rPr>
          <w:color w:val="000009"/>
          <w:sz w:val="24"/>
        </w:rPr>
        <w:t>name</w:t>
      </w:r>
      <w:r>
        <w:rPr>
          <w:color w:val="000009"/>
          <w:spacing w:val="-22"/>
          <w:sz w:val="24"/>
        </w:rPr>
        <w:t xml:space="preserve"> </w:t>
      </w:r>
      <w:r>
        <w:rPr>
          <w:color w:val="000009"/>
          <w:sz w:val="24"/>
        </w:rPr>
        <w:t>without our prior</w:t>
      </w:r>
      <w:r>
        <w:rPr>
          <w:color w:val="000009"/>
          <w:spacing w:val="-2"/>
          <w:sz w:val="24"/>
        </w:rPr>
        <w:t xml:space="preserve"> </w:t>
      </w:r>
      <w:r>
        <w:rPr>
          <w:color w:val="000009"/>
          <w:sz w:val="24"/>
        </w:rPr>
        <w:t>permission.</w:t>
      </w:r>
    </w:p>
    <w:p w:rsidR="00D22FBA" w:rsidRDefault="005C6D36">
      <w:pPr>
        <w:pStyle w:val="ListParagraph"/>
        <w:numPr>
          <w:ilvl w:val="0"/>
          <w:numId w:val="13"/>
        </w:numPr>
        <w:tabs>
          <w:tab w:val="left" w:pos="2661"/>
        </w:tabs>
        <w:spacing w:before="121"/>
        <w:ind w:right="1310"/>
        <w:jc w:val="both"/>
        <w:rPr>
          <w:sz w:val="24"/>
        </w:rPr>
      </w:pPr>
      <w:r>
        <w:rPr>
          <w:color w:val="000009"/>
          <w:sz w:val="24"/>
        </w:rPr>
        <w:t>No commission/fees will be charged or any other remuneration received/income earned by the office in</w:t>
      </w:r>
      <w:r>
        <w:rPr>
          <w:color w:val="000009"/>
          <w:spacing w:val="-12"/>
          <w:sz w:val="24"/>
        </w:rPr>
        <w:t xml:space="preserve"> </w:t>
      </w:r>
      <w:r>
        <w:rPr>
          <w:color w:val="000009"/>
          <w:sz w:val="24"/>
        </w:rPr>
        <w:t>India</w:t>
      </w:r>
      <w:r>
        <w:rPr>
          <w:color w:val="000009"/>
          <w:spacing w:val="-11"/>
          <w:sz w:val="24"/>
        </w:rPr>
        <w:t xml:space="preserve"> </w:t>
      </w:r>
      <w:r>
        <w:rPr>
          <w:color w:val="000009"/>
          <w:sz w:val="24"/>
        </w:rPr>
        <w:t>for</w:t>
      </w:r>
      <w:r>
        <w:rPr>
          <w:color w:val="000009"/>
          <w:spacing w:val="-12"/>
          <w:sz w:val="24"/>
        </w:rPr>
        <w:t xml:space="preserve"> </w:t>
      </w:r>
      <w:r>
        <w:rPr>
          <w:color w:val="000009"/>
          <w:sz w:val="24"/>
        </w:rPr>
        <w:t>any</w:t>
      </w:r>
      <w:r>
        <w:rPr>
          <w:color w:val="000009"/>
          <w:spacing w:val="-11"/>
          <w:sz w:val="24"/>
        </w:rPr>
        <w:t xml:space="preserve"> </w:t>
      </w:r>
      <w:r>
        <w:rPr>
          <w:color w:val="000009"/>
          <w:sz w:val="24"/>
        </w:rPr>
        <w:t>activity</w:t>
      </w:r>
      <w:r>
        <w:rPr>
          <w:color w:val="000009"/>
          <w:spacing w:val="-12"/>
          <w:sz w:val="24"/>
        </w:rPr>
        <w:t xml:space="preserve"> </w:t>
      </w:r>
      <w:r>
        <w:rPr>
          <w:color w:val="000009"/>
          <w:sz w:val="24"/>
        </w:rPr>
        <w:t>undertaken</w:t>
      </w:r>
      <w:r>
        <w:rPr>
          <w:color w:val="000009"/>
          <w:spacing w:val="-11"/>
          <w:sz w:val="24"/>
        </w:rPr>
        <w:t xml:space="preserve"> </w:t>
      </w:r>
      <w:r>
        <w:rPr>
          <w:color w:val="000009"/>
          <w:sz w:val="24"/>
        </w:rPr>
        <w:t>by</w:t>
      </w:r>
      <w:r>
        <w:rPr>
          <w:color w:val="000009"/>
          <w:spacing w:val="-11"/>
          <w:sz w:val="24"/>
        </w:rPr>
        <w:t xml:space="preserve"> </w:t>
      </w:r>
      <w:r>
        <w:rPr>
          <w:color w:val="000009"/>
          <w:sz w:val="24"/>
        </w:rPr>
        <w:t>it</w:t>
      </w:r>
      <w:r>
        <w:rPr>
          <w:color w:val="000009"/>
          <w:spacing w:val="-10"/>
          <w:sz w:val="24"/>
        </w:rPr>
        <w:t xml:space="preserve"> </w:t>
      </w:r>
      <w:r>
        <w:rPr>
          <w:color w:val="000009"/>
          <w:sz w:val="24"/>
        </w:rPr>
        <w:t>as</w:t>
      </w:r>
      <w:r>
        <w:rPr>
          <w:color w:val="000009"/>
          <w:spacing w:val="-11"/>
          <w:sz w:val="24"/>
        </w:rPr>
        <w:t xml:space="preserve"> </w:t>
      </w:r>
      <w:r>
        <w:rPr>
          <w:color w:val="000009"/>
          <w:sz w:val="24"/>
        </w:rPr>
        <w:t>listed</w:t>
      </w:r>
      <w:r>
        <w:rPr>
          <w:color w:val="000009"/>
          <w:spacing w:val="-12"/>
          <w:sz w:val="24"/>
        </w:rPr>
        <w:t xml:space="preserve"> </w:t>
      </w:r>
      <w:r>
        <w:rPr>
          <w:color w:val="000009"/>
          <w:sz w:val="24"/>
        </w:rPr>
        <w:t>in para 2 of this letter or otherwise in</w:t>
      </w:r>
      <w:r>
        <w:rPr>
          <w:color w:val="000009"/>
          <w:spacing w:val="-7"/>
          <w:sz w:val="24"/>
        </w:rPr>
        <w:t xml:space="preserve"> </w:t>
      </w:r>
      <w:r>
        <w:rPr>
          <w:color w:val="000009"/>
          <w:sz w:val="24"/>
        </w:rPr>
        <w:t>India.</w:t>
      </w:r>
    </w:p>
    <w:p w:rsidR="00D22FBA" w:rsidRDefault="005C6D36">
      <w:pPr>
        <w:pStyle w:val="ListParagraph"/>
        <w:numPr>
          <w:ilvl w:val="0"/>
          <w:numId w:val="13"/>
        </w:numPr>
        <w:tabs>
          <w:tab w:val="left" w:pos="2661"/>
        </w:tabs>
        <w:spacing w:before="121"/>
        <w:ind w:right="1312"/>
        <w:jc w:val="both"/>
        <w:rPr>
          <w:sz w:val="24"/>
        </w:rPr>
      </w:pPr>
      <w:r>
        <w:rPr>
          <w:color w:val="000009"/>
          <w:sz w:val="24"/>
        </w:rPr>
        <w:t>The</w:t>
      </w:r>
      <w:r>
        <w:rPr>
          <w:color w:val="000009"/>
          <w:spacing w:val="-6"/>
          <w:sz w:val="24"/>
        </w:rPr>
        <w:t xml:space="preserve"> </w:t>
      </w:r>
      <w:r>
        <w:rPr>
          <w:color w:val="000009"/>
          <w:sz w:val="24"/>
        </w:rPr>
        <w:t>entire</w:t>
      </w:r>
      <w:r>
        <w:rPr>
          <w:color w:val="000009"/>
          <w:spacing w:val="-6"/>
          <w:sz w:val="24"/>
        </w:rPr>
        <w:t xml:space="preserve"> </w:t>
      </w:r>
      <w:r>
        <w:rPr>
          <w:color w:val="000009"/>
          <w:sz w:val="24"/>
        </w:rPr>
        <w:t>expenses</w:t>
      </w:r>
      <w:r>
        <w:rPr>
          <w:color w:val="000009"/>
          <w:spacing w:val="-9"/>
          <w:sz w:val="24"/>
        </w:rPr>
        <w:t xml:space="preserve"> </w:t>
      </w:r>
      <w:r>
        <w:rPr>
          <w:color w:val="000009"/>
          <w:sz w:val="24"/>
        </w:rPr>
        <w:t>of</w:t>
      </w:r>
      <w:r>
        <w:rPr>
          <w:color w:val="000009"/>
          <w:spacing w:val="-6"/>
          <w:sz w:val="24"/>
        </w:rPr>
        <w:t xml:space="preserve"> </w:t>
      </w:r>
      <w:r>
        <w:rPr>
          <w:color w:val="000009"/>
          <w:sz w:val="24"/>
        </w:rPr>
        <w:t>the</w:t>
      </w:r>
      <w:r>
        <w:rPr>
          <w:color w:val="000009"/>
          <w:spacing w:val="-6"/>
          <w:sz w:val="24"/>
        </w:rPr>
        <w:t xml:space="preserve"> </w:t>
      </w:r>
      <w:r>
        <w:rPr>
          <w:color w:val="000009"/>
          <w:sz w:val="24"/>
        </w:rPr>
        <w:t>office</w:t>
      </w:r>
      <w:r>
        <w:rPr>
          <w:color w:val="000009"/>
          <w:spacing w:val="-6"/>
          <w:sz w:val="24"/>
        </w:rPr>
        <w:t xml:space="preserve"> </w:t>
      </w:r>
      <w:r>
        <w:rPr>
          <w:color w:val="000009"/>
          <w:sz w:val="24"/>
        </w:rPr>
        <w:t>in</w:t>
      </w:r>
      <w:r>
        <w:rPr>
          <w:color w:val="000009"/>
          <w:spacing w:val="-6"/>
          <w:sz w:val="24"/>
        </w:rPr>
        <w:t xml:space="preserve"> </w:t>
      </w:r>
      <w:r>
        <w:rPr>
          <w:color w:val="000009"/>
          <w:sz w:val="24"/>
        </w:rPr>
        <w:t>India</w:t>
      </w:r>
      <w:r>
        <w:rPr>
          <w:color w:val="000009"/>
          <w:spacing w:val="-10"/>
          <w:sz w:val="24"/>
        </w:rPr>
        <w:t xml:space="preserve"> </w:t>
      </w:r>
      <w:r>
        <w:rPr>
          <w:color w:val="000009"/>
          <w:sz w:val="24"/>
        </w:rPr>
        <w:t>will</w:t>
      </w:r>
      <w:r>
        <w:rPr>
          <w:color w:val="000009"/>
          <w:spacing w:val="-6"/>
          <w:sz w:val="24"/>
        </w:rPr>
        <w:t xml:space="preserve"> </w:t>
      </w:r>
      <w:r>
        <w:rPr>
          <w:color w:val="000009"/>
          <w:sz w:val="24"/>
        </w:rPr>
        <w:t>be</w:t>
      </w:r>
      <w:r>
        <w:rPr>
          <w:color w:val="000009"/>
          <w:spacing w:val="-6"/>
          <w:sz w:val="24"/>
        </w:rPr>
        <w:t xml:space="preserve"> </w:t>
      </w:r>
      <w:r>
        <w:rPr>
          <w:color w:val="000009"/>
          <w:sz w:val="24"/>
        </w:rPr>
        <w:t>met exclusively out of the funds received from abroad through normal banking</w:t>
      </w:r>
      <w:r>
        <w:rPr>
          <w:color w:val="000009"/>
          <w:spacing w:val="-4"/>
          <w:sz w:val="24"/>
        </w:rPr>
        <w:t xml:space="preserve"> </w:t>
      </w:r>
      <w:r>
        <w:rPr>
          <w:color w:val="000009"/>
          <w:sz w:val="24"/>
        </w:rPr>
        <w:t>channels</w:t>
      </w:r>
    </w:p>
    <w:p w:rsidR="00D22FBA" w:rsidRDefault="00D22FBA">
      <w:pPr>
        <w:jc w:val="both"/>
        <w:rPr>
          <w:sz w:val="24"/>
        </w:rPr>
        <w:sectPr w:rsidR="00D22FBA">
          <w:pgSz w:w="11910" w:h="16840"/>
          <w:pgMar w:top="1340" w:right="960" w:bottom="280" w:left="940" w:header="751" w:footer="0" w:gutter="0"/>
          <w:cols w:space="720"/>
        </w:sectPr>
      </w:pPr>
    </w:p>
    <w:p w:rsidR="00D22FBA" w:rsidRDefault="005C6D36">
      <w:pPr>
        <w:pStyle w:val="ListParagraph"/>
        <w:numPr>
          <w:ilvl w:val="0"/>
          <w:numId w:val="13"/>
        </w:numPr>
        <w:tabs>
          <w:tab w:val="left" w:pos="2661"/>
        </w:tabs>
        <w:spacing w:before="89"/>
        <w:ind w:right="1312"/>
        <w:jc w:val="both"/>
        <w:rPr>
          <w:sz w:val="24"/>
        </w:rPr>
      </w:pPr>
      <w:r>
        <w:rPr>
          <w:color w:val="000009"/>
          <w:sz w:val="24"/>
        </w:rPr>
        <w:t>The Liaison office in India shall not borrow or lend any</w:t>
      </w:r>
      <w:r>
        <w:rPr>
          <w:color w:val="000009"/>
          <w:spacing w:val="-10"/>
          <w:sz w:val="24"/>
        </w:rPr>
        <w:t xml:space="preserve"> </w:t>
      </w:r>
      <w:r>
        <w:rPr>
          <w:color w:val="000009"/>
          <w:sz w:val="24"/>
        </w:rPr>
        <w:t>money</w:t>
      </w:r>
      <w:r>
        <w:rPr>
          <w:color w:val="000009"/>
          <w:spacing w:val="-9"/>
          <w:sz w:val="24"/>
        </w:rPr>
        <w:t xml:space="preserve"> </w:t>
      </w:r>
      <w:r>
        <w:rPr>
          <w:color w:val="000009"/>
          <w:sz w:val="24"/>
        </w:rPr>
        <w:t>from/to</w:t>
      </w:r>
      <w:r>
        <w:rPr>
          <w:color w:val="000009"/>
          <w:spacing w:val="-7"/>
          <w:sz w:val="24"/>
        </w:rPr>
        <w:t xml:space="preserve"> </w:t>
      </w:r>
      <w:r>
        <w:rPr>
          <w:color w:val="000009"/>
          <w:sz w:val="24"/>
        </w:rPr>
        <w:t>any</w:t>
      </w:r>
      <w:r>
        <w:rPr>
          <w:color w:val="000009"/>
          <w:spacing w:val="-9"/>
          <w:sz w:val="24"/>
        </w:rPr>
        <w:t xml:space="preserve"> </w:t>
      </w:r>
      <w:r>
        <w:rPr>
          <w:color w:val="000009"/>
          <w:sz w:val="24"/>
        </w:rPr>
        <w:t>person</w:t>
      </w:r>
      <w:r>
        <w:rPr>
          <w:color w:val="000009"/>
          <w:spacing w:val="-9"/>
          <w:sz w:val="24"/>
        </w:rPr>
        <w:t xml:space="preserve"> </w:t>
      </w:r>
      <w:r>
        <w:rPr>
          <w:color w:val="000009"/>
          <w:sz w:val="24"/>
        </w:rPr>
        <w:t>in</w:t>
      </w:r>
      <w:r>
        <w:rPr>
          <w:color w:val="000009"/>
          <w:spacing w:val="-9"/>
          <w:sz w:val="24"/>
        </w:rPr>
        <w:t xml:space="preserve"> </w:t>
      </w:r>
      <w:r>
        <w:rPr>
          <w:color w:val="000009"/>
          <w:sz w:val="24"/>
        </w:rPr>
        <w:t>India</w:t>
      </w:r>
      <w:r>
        <w:rPr>
          <w:color w:val="000009"/>
          <w:spacing w:val="-7"/>
          <w:sz w:val="24"/>
        </w:rPr>
        <w:t xml:space="preserve"> </w:t>
      </w:r>
      <w:r>
        <w:rPr>
          <w:color w:val="000009"/>
          <w:sz w:val="24"/>
        </w:rPr>
        <w:t>without</w:t>
      </w:r>
      <w:r>
        <w:rPr>
          <w:color w:val="000009"/>
          <w:spacing w:val="-9"/>
          <w:sz w:val="24"/>
        </w:rPr>
        <w:t xml:space="preserve"> </w:t>
      </w:r>
      <w:r>
        <w:rPr>
          <w:color w:val="000009"/>
          <w:sz w:val="24"/>
        </w:rPr>
        <w:t>our prior</w:t>
      </w:r>
      <w:r>
        <w:rPr>
          <w:color w:val="000009"/>
          <w:spacing w:val="-2"/>
          <w:sz w:val="24"/>
        </w:rPr>
        <w:t xml:space="preserve"> </w:t>
      </w:r>
      <w:r>
        <w:rPr>
          <w:color w:val="000009"/>
          <w:sz w:val="24"/>
        </w:rPr>
        <w:t>permission.</w:t>
      </w:r>
    </w:p>
    <w:p w:rsidR="00D22FBA" w:rsidRDefault="005C6D36">
      <w:pPr>
        <w:pStyle w:val="ListParagraph"/>
        <w:numPr>
          <w:ilvl w:val="0"/>
          <w:numId w:val="13"/>
        </w:numPr>
        <w:tabs>
          <w:tab w:val="left" w:pos="2661"/>
        </w:tabs>
        <w:spacing w:before="120"/>
        <w:ind w:right="1313"/>
        <w:jc w:val="both"/>
        <w:rPr>
          <w:sz w:val="24"/>
        </w:rPr>
      </w:pPr>
      <w:r>
        <w:rPr>
          <w:color w:val="000009"/>
          <w:sz w:val="24"/>
        </w:rPr>
        <w:t>The</w:t>
      </w:r>
      <w:r>
        <w:rPr>
          <w:color w:val="000009"/>
          <w:spacing w:val="-11"/>
          <w:sz w:val="24"/>
        </w:rPr>
        <w:t xml:space="preserve"> </w:t>
      </w:r>
      <w:r>
        <w:rPr>
          <w:color w:val="000009"/>
          <w:sz w:val="24"/>
        </w:rPr>
        <w:t>office</w:t>
      </w:r>
      <w:r>
        <w:rPr>
          <w:color w:val="000009"/>
          <w:spacing w:val="-11"/>
          <w:sz w:val="24"/>
        </w:rPr>
        <w:t xml:space="preserve"> </w:t>
      </w:r>
      <w:r>
        <w:rPr>
          <w:color w:val="000009"/>
          <w:sz w:val="24"/>
        </w:rPr>
        <w:t>in</w:t>
      </w:r>
      <w:r>
        <w:rPr>
          <w:color w:val="000009"/>
          <w:spacing w:val="-11"/>
          <w:sz w:val="24"/>
        </w:rPr>
        <w:t xml:space="preserve"> </w:t>
      </w:r>
      <w:r>
        <w:rPr>
          <w:color w:val="000009"/>
          <w:sz w:val="24"/>
        </w:rPr>
        <w:t>India</w:t>
      </w:r>
      <w:r>
        <w:rPr>
          <w:color w:val="000009"/>
          <w:spacing w:val="-11"/>
          <w:sz w:val="24"/>
        </w:rPr>
        <w:t xml:space="preserve"> </w:t>
      </w:r>
      <w:r>
        <w:rPr>
          <w:color w:val="000009"/>
          <w:sz w:val="24"/>
        </w:rPr>
        <w:t>shall</w:t>
      </w:r>
      <w:r>
        <w:rPr>
          <w:color w:val="000009"/>
          <w:spacing w:val="-11"/>
          <w:sz w:val="24"/>
        </w:rPr>
        <w:t xml:space="preserve"> </w:t>
      </w:r>
      <w:r>
        <w:rPr>
          <w:color w:val="000009"/>
          <w:sz w:val="24"/>
        </w:rPr>
        <w:t>not</w:t>
      </w:r>
      <w:r>
        <w:rPr>
          <w:color w:val="000009"/>
          <w:spacing w:val="-10"/>
          <w:sz w:val="24"/>
        </w:rPr>
        <w:t xml:space="preserve"> </w:t>
      </w:r>
      <w:r>
        <w:rPr>
          <w:color w:val="000009"/>
          <w:sz w:val="24"/>
        </w:rPr>
        <w:t>acquire,</w:t>
      </w:r>
      <w:r>
        <w:rPr>
          <w:color w:val="000009"/>
          <w:spacing w:val="-11"/>
          <w:sz w:val="24"/>
        </w:rPr>
        <w:t xml:space="preserve"> </w:t>
      </w:r>
      <w:r>
        <w:rPr>
          <w:color w:val="000009"/>
          <w:sz w:val="24"/>
        </w:rPr>
        <w:t>hold</w:t>
      </w:r>
      <w:r>
        <w:rPr>
          <w:color w:val="000009"/>
          <w:spacing w:val="-13"/>
          <w:sz w:val="24"/>
        </w:rPr>
        <w:t xml:space="preserve"> </w:t>
      </w:r>
      <w:r>
        <w:rPr>
          <w:color w:val="000009"/>
          <w:sz w:val="24"/>
        </w:rPr>
        <w:t>(otherwise than by way of lease for a period not exceeding five years), transfer or dispose of any immovable property</w:t>
      </w:r>
      <w:r>
        <w:rPr>
          <w:color w:val="000009"/>
          <w:spacing w:val="-25"/>
          <w:sz w:val="24"/>
        </w:rPr>
        <w:t xml:space="preserve"> </w:t>
      </w:r>
      <w:r>
        <w:rPr>
          <w:color w:val="000009"/>
          <w:sz w:val="24"/>
        </w:rPr>
        <w:t>in</w:t>
      </w:r>
      <w:r>
        <w:rPr>
          <w:color w:val="000009"/>
          <w:spacing w:val="-24"/>
          <w:sz w:val="24"/>
        </w:rPr>
        <w:t xml:space="preserve"> </w:t>
      </w:r>
      <w:r>
        <w:rPr>
          <w:color w:val="000009"/>
          <w:sz w:val="24"/>
        </w:rPr>
        <w:t>India</w:t>
      </w:r>
      <w:r>
        <w:rPr>
          <w:color w:val="000009"/>
          <w:spacing w:val="-25"/>
          <w:sz w:val="24"/>
        </w:rPr>
        <w:t xml:space="preserve"> </w:t>
      </w:r>
      <w:r>
        <w:rPr>
          <w:color w:val="000009"/>
          <w:sz w:val="24"/>
        </w:rPr>
        <w:t>without</w:t>
      </w:r>
      <w:r>
        <w:rPr>
          <w:color w:val="000009"/>
          <w:spacing w:val="-24"/>
          <w:sz w:val="24"/>
        </w:rPr>
        <w:t xml:space="preserve"> </w:t>
      </w:r>
      <w:r>
        <w:rPr>
          <w:color w:val="000009"/>
          <w:sz w:val="24"/>
        </w:rPr>
        <w:t>obtaining</w:t>
      </w:r>
      <w:r>
        <w:rPr>
          <w:color w:val="000009"/>
          <w:spacing w:val="-24"/>
          <w:sz w:val="24"/>
        </w:rPr>
        <w:t xml:space="preserve"> </w:t>
      </w:r>
      <w:r>
        <w:rPr>
          <w:color w:val="000009"/>
          <w:sz w:val="24"/>
        </w:rPr>
        <w:t>prior</w:t>
      </w:r>
      <w:r>
        <w:rPr>
          <w:color w:val="000009"/>
          <w:spacing w:val="-20"/>
          <w:sz w:val="24"/>
        </w:rPr>
        <w:t xml:space="preserve"> </w:t>
      </w:r>
      <w:r>
        <w:rPr>
          <w:color w:val="000009"/>
          <w:sz w:val="24"/>
        </w:rPr>
        <w:t>permission of</w:t>
      </w:r>
      <w:r>
        <w:rPr>
          <w:color w:val="000009"/>
          <w:spacing w:val="-14"/>
          <w:sz w:val="24"/>
        </w:rPr>
        <w:t xml:space="preserve"> </w:t>
      </w:r>
      <w:r>
        <w:rPr>
          <w:color w:val="000009"/>
          <w:sz w:val="24"/>
        </w:rPr>
        <w:t>the</w:t>
      </w:r>
      <w:r>
        <w:rPr>
          <w:color w:val="000009"/>
          <w:spacing w:val="-13"/>
          <w:sz w:val="24"/>
        </w:rPr>
        <w:t xml:space="preserve"> </w:t>
      </w:r>
      <w:r>
        <w:rPr>
          <w:color w:val="000009"/>
          <w:sz w:val="24"/>
        </w:rPr>
        <w:t>Reserve</w:t>
      </w:r>
      <w:r>
        <w:rPr>
          <w:color w:val="000009"/>
          <w:spacing w:val="-15"/>
          <w:sz w:val="24"/>
        </w:rPr>
        <w:t xml:space="preserve"> </w:t>
      </w:r>
      <w:r>
        <w:rPr>
          <w:color w:val="000009"/>
          <w:sz w:val="24"/>
        </w:rPr>
        <w:t>Bank</w:t>
      </w:r>
      <w:r>
        <w:rPr>
          <w:color w:val="000009"/>
          <w:spacing w:val="-9"/>
          <w:sz w:val="24"/>
        </w:rPr>
        <w:t xml:space="preserve"> </w:t>
      </w:r>
      <w:r>
        <w:rPr>
          <w:color w:val="000009"/>
          <w:sz w:val="24"/>
        </w:rPr>
        <w:t>of</w:t>
      </w:r>
      <w:r>
        <w:rPr>
          <w:color w:val="000009"/>
          <w:spacing w:val="-14"/>
          <w:sz w:val="24"/>
        </w:rPr>
        <w:t xml:space="preserve"> </w:t>
      </w:r>
      <w:r>
        <w:rPr>
          <w:color w:val="000009"/>
          <w:sz w:val="24"/>
        </w:rPr>
        <w:t>India</w:t>
      </w:r>
      <w:r>
        <w:rPr>
          <w:color w:val="000009"/>
          <w:spacing w:val="-13"/>
          <w:sz w:val="24"/>
        </w:rPr>
        <w:t xml:space="preserve"> </w:t>
      </w:r>
      <w:r>
        <w:rPr>
          <w:color w:val="000009"/>
          <w:sz w:val="24"/>
        </w:rPr>
        <w:t>under</w:t>
      </w:r>
      <w:r>
        <w:rPr>
          <w:color w:val="000009"/>
          <w:spacing w:val="-15"/>
          <w:sz w:val="24"/>
        </w:rPr>
        <w:t xml:space="preserve"> </w:t>
      </w:r>
      <w:r>
        <w:rPr>
          <w:color w:val="000009"/>
          <w:sz w:val="24"/>
        </w:rPr>
        <w:t>Section</w:t>
      </w:r>
      <w:r>
        <w:rPr>
          <w:color w:val="000009"/>
          <w:spacing w:val="-14"/>
          <w:sz w:val="24"/>
        </w:rPr>
        <w:t xml:space="preserve"> </w:t>
      </w:r>
      <w:r>
        <w:rPr>
          <w:color w:val="000009"/>
          <w:sz w:val="24"/>
        </w:rPr>
        <w:t>31</w:t>
      </w:r>
      <w:r>
        <w:rPr>
          <w:color w:val="000009"/>
          <w:spacing w:val="-14"/>
          <w:sz w:val="24"/>
        </w:rPr>
        <w:t xml:space="preserve"> </w:t>
      </w:r>
      <w:r>
        <w:rPr>
          <w:color w:val="000009"/>
          <w:sz w:val="24"/>
        </w:rPr>
        <w:t>of</w:t>
      </w:r>
      <w:r>
        <w:rPr>
          <w:color w:val="000009"/>
          <w:spacing w:val="-14"/>
          <w:sz w:val="24"/>
        </w:rPr>
        <w:t xml:space="preserve"> </w:t>
      </w:r>
      <w:r>
        <w:rPr>
          <w:color w:val="000009"/>
          <w:sz w:val="24"/>
        </w:rPr>
        <w:t>the Foreign Exchange Regulation Act,</w:t>
      </w:r>
      <w:r>
        <w:rPr>
          <w:color w:val="000009"/>
          <w:spacing w:val="-10"/>
          <w:sz w:val="24"/>
        </w:rPr>
        <w:t xml:space="preserve"> </w:t>
      </w:r>
      <w:r>
        <w:rPr>
          <w:color w:val="000009"/>
          <w:sz w:val="24"/>
        </w:rPr>
        <w:t>1973.</w:t>
      </w:r>
    </w:p>
    <w:p w:rsidR="00D22FBA" w:rsidRDefault="005C6D36">
      <w:pPr>
        <w:pStyle w:val="ListParagraph"/>
        <w:numPr>
          <w:ilvl w:val="0"/>
          <w:numId w:val="13"/>
        </w:numPr>
        <w:tabs>
          <w:tab w:val="left" w:pos="2661"/>
        </w:tabs>
        <w:spacing w:before="119"/>
        <w:ind w:right="1311"/>
        <w:jc w:val="both"/>
        <w:rPr>
          <w:sz w:val="24"/>
        </w:rPr>
      </w:pPr>
      <w:r>
        <w:rPr>
          <w:color w:val="000009"/>
          <w:sz w:val="24"/>
        </w:rPr>
        <w:t>The</w:t>
      </w:r>
      <w:r>
        <w:rPr>
          <w:color w:val="000009"/>
          <w:spacing w:val="-12"/>
          <w:sz w:val="24"/>
        </w:rPr>
        <w:t xml:space="preserve"> </w:t>
      </w:r>
      <w:r>
        <w:rPr>
          <w:color w:val="000009"/>
          <w:sz w:val="24"/>
        </w:rPr>
        <w:t>Liaison</w:t>
      </w:r>
      <w:r>
        <w:rPr>
          <w:color w:val="000009"/>
          <w:spacing w:val="-12"/>
          <w:sz w:val="24"/>
        </w:rPr>
        <w:t xml:space="preserve"> </w:t>
      </w:r>
      <w:r>
        <w:rPr>
          <w:color w:val="000009"/>
          <w:sz w:val="24"/>
        </w:rPr>
        <w:t>office</w:t>
      </w:r>
      <w:r>
        <w:rPr>
          <w:color w:val="000009"/>
          <w:spacing w:val="-11"/>
          <w:sz w:val="24"/>
        </w:rPr>
        <w:t xml:space="preserve"> </w:t>
      </w:r>
      <w:r>
        <w:rPr>
          <w:color w:val="000009"/>
          <w:sz w:val="24"/>
        </w:rPr>
        <w:t>in</w:t>
      </w:r>
      <w:r>
        <w:rPr>
          <w:color w:val="000009"/>
          <w:spacing w:val="-14"/>
          <w:sz w:val="24"/>
        </w:rPr>
        <w:t xml:space="preserve"> </w:t>
      </w:r>
      <w:r>
        <w:rPr>
          <w:color w:val="000009"/>
          <w:sz w:val="24"/>
        </w:rPr>
        <w:t>India</w:t>
      </w:r>
      <w:r>
        <w:rPr>
          <w:color w:val="000009"/>
          <w:spacing w:val="-12"/>
          <w:sz w:val="24"/>
        </w:rPr>
        <w:t xml:space="preserve"> </w:t>
      </w:r>
      <w:r>
        <w:rPr>
          <w:color w:val="000009"/>
          <w:sz w:val="24"/>
        </w:rPr>
        <w:t>will</w:t>
      </w:r>
      <w:r>
        <w:rPr>
          <w:color w:val="000009"/>
          <w:spacing w:val="-11"/>
          <w:sz w:val="24"/>
        </w:rPr>
        <w:t xml:space="preserve"> </w:t>
      </w:r>
      <w:r>
        <w:rPr>
          <w:color w:val="000009"/>
          <w:sz w:val="24"/>
        </w:rPr>
        <w:t>furnish</w:t>
      </w:r>
      <w:r>
        <w:rPr>
          <w:color w:val="000009"/>
          <w:spacing w:val="-12"/>
          <w:sz w:val="24"/>
        </w:rPr>
        <w:t xml:space="preserve"> </w:t>
      </w:r>
      <w:r>
        <w:rPr>
          <w:color w:val="000009"/>
          <w:sz w:val="24"/>
        </w:rPr>
        <w:t>to</w:t>
      </w:r>
      <w:r>
        <w:rPr>
          <w:color w:val="000009"/>
          <w:spacing w:val="-16"/>
          <w:sz w:val="24"/>
        </w:rPr>
        <w:t xml:space="preserve"> </w:t>
      </w:r>
      <w:r>
        <w:rPr>
          <w:color w:val="000009"/>
          <w:sz w:val="24"/>
        </w:rPr>
        <w:t>our</w:t>
      </w:r>
      <w:r>
        <w:rPr>
          <w:color w:val="000009"/>
          <w:spacing w:val="-12"/>
          <w:sz w:val="24"/>
        </w:rPr>
        <w:t xml:space="preserve"> </w:t>
      </w:r>
      <w:r>
        <w:rPr>
          <w:color w:val="000009"/>
          <w:sz w:val="24"/>
        </w:rPr>
        <w:t>Cochin Regional Office (on a yearly</w:t>
      </w:r>
      <w:r>
        <w:rPr>
          <w:color w:val="000009"/>
          <w:spacing w:val="-3"/>
          <w:sz w:val="24"/>
        </w:rPr>
        <w:t xml:space="preserve"> </w:t>
      </w:r>
      <w:r>
        <w:rPr>
          <w:color w:val="000009"/>
          <w:sz w:val="24"/>
        </w:rPr>
        <w:t>basis):</w:t>
      </w:r>
    </w:p>
    <w:p w:rsidR="00D22FBA" w:rsidRDefault="005C6D36">
      <w:pPr>
        <w:pStyle w:val="ListParagraph"/>
        <w:numPr>
          <w:ilvl w:val="1"/>
          <w:numId w:val="13"/>
        </w:numPr>
        <w:tabs>
          <w:tab w:val="left" w:pos="3021"/>
        </w:tabs>
        <w:spacing w:before="122"/>
        <w:ind w:right="1315"/>
        <w:jc w:val="both"/>
        <w:rPr>
          <w:sz w:val="24"/>
        </w:rPr>
      </w:pPr>
      <w:r>
        <w:rPr>
          <w:color w:val="000009"/>
          <w:sz w:val="24"/>
        </w:rPr>
        <w:t>a certificate from the auditors to the effect that during the year no income was earned by/or accrued to the office in</w:t>
      </w:r>
      <w:r>
        <w:rPr>
          <w:color w:val="000009"/>
          <w:spacing w:val="-2"/>
          <w:sz w:val="24"/>
        </w:rPr>
        <w:t xml:space="preserve"> </w:t>
      </w:r>
      <w:r>
        <w:rPr>
          <w:color w:val="000009"/>
          <w:sz w:val="24"/>
        </w:rPr>
        <w:t>India;</w:t>
      </w:r>
    </w:p>
    <w:p w:rsidR="00D22FBA" w:rsidRDefault="005C6D36">
      <w:pPr>
        <w:pStyle w:val="ListParagraph"/>
        <w:numPr>
          <w:ilvl w:val="1"/>
          <w:numId w:val="13"/>
        </w:numPr>
        <w:tabs>
          <w:tab w:val="left" w:pos="3021"/>
        </w:tabs>
        <w:spacing w:before="119"/>
        <w:ind w:right="1316"/>
        <w:jc w:val="both"/>
        <w:rPr>
          <w:sz w:val="24"/>
        </w:rPr>
      </w:pPr>
      <w:r>
        <w:rPr>
          <w:color w:val="000009"/>
          <w:sz w:val="24"/>
        </w:rPr>
        <w:t>details of remittances received from abroad duly supported by Inward Remittance</w:t>
      </w:r>
      <w:r>
        <w:rPr>
          <w:color w:val="000009"/>
          <w:spacing w:val="-6"/>
          <w:sz w:val="24"/>
        </w:rPr>
        <w:t xml:space="preserve"> </w:t>
      </w:r>
      <w:r>
        <w:rPr>
          <w:color w:val="000009"/>
          <w:sz w:val="24"/>
        </w:rPr>
        <w:t>Certificates;</w:t>
      </w:r>
    </w:p>
    <w:p w:rsidR="00D22FBA" w:rsidRDefault="005C6D36">
      <w:pPr>
        <w:pStyle w:val="ListParagraph"/>
        <w:numPr>
          <w:ilvl w:val="1"/>
          <w:numId w:val="13"/>
        </w:numPr>
        <w:tabs>
          <w:tab w:val="left" w:pos="3021"/>
        </w:tabs>
        <w:spacing w:before="121"/>
        <w:ind w:right="1312"/>
        <w:jc w:val="both"/>
        <w:rPr>
          <w:sz w:val="24"/>
        </w:rPr>
      </w:pPr>
      <w:r>
        <w:rPr>
          <w:color w:val="000009"/>
          <w:sz w:val="24"/>
        </w:rPr>
        <w:t>certified</w:t>
      </w:r>
      <w:r>
        <w:rPr>
          <w:color w:val="000009"/>
          <w:spacing w:val="-10"/>
          <w:sz w:val="24"/>
        </w:rPr>
        <w:t xml:space="preserve"> </w:t>
      </w:r>
      <w:r>
        <w:rPr>
          <w:color w:val="000009"/>
          <w:sz w:val="24"/>
        </w:rPr>
        <w:t>copy</w:t>
      </w:r>
      <w:r>
        <w:rPr>
          <w:color w:val="000009"/>
          <w:spacing w:val="-10"/>
          <w:sz w:val="24"/>
        </w:rPr>
        <w:t xml:space="preserve"> </w:t>
      </w:r>
      <w:r>
        <w:rPr>
          <w:color w:val="000009"/>
          <w:sz w:val="24"/>
        </w:rPr>
        <w:t>of</w:t>
      </w:r>
      <w:r>
        <w:rPr>
          <w:color w:val="000009"/>
          <w:spacing w:val="-10"/>
          <w:sz w:val="24"/>
        </w:rPr>
        <w:t xml:space="preserve"> </w:t>
      </w:r>
      <w:r>
        <w:rPr>
          <w:color w:val="000009"/>
          <w:sz w:val="24"/>
        </w:rPr>
        <w:t>the</w:t>
      </w:r>
      <w:r>
        <w:rPr>
          <w:color w:val="000009"/>
          <w:spacing w:val="-12"/>
          <w:sz w:val="24"/>
        </w:rPr>
        <w:t xml:space="preserve"> </w:t>
      </w:r>
      <w:r>
        <w:rPr>
          <w:color w:val="000009"/>
          <w:sz w:val="24"/>
        </w:rPr>
        <w:t>audited</w:t>
      </w:r>
      <w:r>
        <w:rPr>
          <w:color w:val="000009"/>
          <w:spacing w:val="-9"/>
          <w:sz w:val="24"/>
        </w:rPr>
        <w:t xml:space="preserve"> </w:t>
      </w:r>
      <w:r>
        <w:rPr>
          <w:color w:val="000009"/>
          <w:sz w:val="24"/>
        </w:rPr>
        <w:t>final</w:t>
      </w:r>
      <w:r>
        <w:rPr>
          <w:color w:val="000009"/>
          <w:spacing w:val="-10"/>
          <w:sz w:val="24"/>
        </w:rPr>
        <w:t xml:space="preserve"> </w:t>
      </w:r>
      <w:r>
        <w:rPr>
          <w:color w:val="000009"/>
          <w:sz w:val="24"/>
        </w:rPr>
        <w:t>accounts</w:t>
      </w:r>
      <w:r>
        <w:rPr>
          <w:color w:val="000009"/>
          <w:spacing w:val="-10"/>
          <w:sz w:val="24"/>
        </w:rPr>
        <w:t xml:space="preserve"> </w:t>
      </w:r>
      <w:r>
        <w:rPr>
          <w:color w:val="000009"/>
          <w:sz w:val="24"/>
        </w:rPr>
        <w:t>of</w:t>
      </w:r>
      <w:r>
        <w:rPr>
          <w:color w:val="000009"/>
          <w:spacing w:val="-10"/>
          <w:sz w:val="24"/>
        </w:rPr>
        <w:t xml:space="preserve"> </w:t>
      </w:r>
      <w:r>
        <w:rPr>
          <w:color w:val="000009"/>
          <w:sz w:val="24"/>
        </w:rPr>
        <w:t>the office in India;</w:t>
      </w:r>
      <w:r>
        <w:rPr>
          <w:color w:val="000009"/>
          <w:spacing w:val="-1"/>
          <w:sz w:val="24"/>
        </w:rPr>
        <w:t xml:space="preserve"> </w:t>
      </w:r>
      <w:r>
        <w:rPr>
          <w:color w:val="000009"/>
          <w:sz w:val="24"/>
        </w:rPr>
        <w:t>and</w:t>
      </w:r>
    </w:p>
    <w:p w:rsidR="00D22FBA" w:rsidRDefault="005C6D36">
      <w:pPr>
        <w:pStyle w:val="ListParagraph"/>
        <w:numPr>
          <w:ilvl w:val="1"/>
          <w:numId w:val="13"/>
        </w:numPr>
        <w:tabs>
          <w:tab w:val="left" w:pos="3021"/>
        </w:tabs>
        <w:spacing w:before="120"/>
        <w:ind w:right="1313"/>
        <w:jc w:val="both"/>
        <w:rPr>
          <w:sz w:val="24"/>
        </w:rPr>
      </w:pPr>
      <w:r>
        <w:rPr>
          <w:color w:val="000009"/>
          <w:sz w:val="24"/>
        </w:rPr>
        <w:t>annual report of the work done by the office in India, stating therein the details</w:t>
      </w:r>
      <w:r>
        <w:rPr>
          <w:color w:val="000009"/>
          <w:sz w:val="24"/>
        </w:rPr>
        <w:t xml:space="preserve"> of actual remittances received from NRI through </w:t>
      </w:r>
      <w:r>
        <w:rPr>
          <w:color w:val="000009"/>
          <w:spacing w:val="-3"/>
          <w:sz w:val="24"/>
        </w:rPr>
        <w:t xml:space="preserve">your </w:t>
      </w:r>
      <w:r>
        <w:rPr>
          <w:color w:val="000009"/>
          <w:sz w:val="24"/>
        </w:rPr>
        <w:t>office</w:t>
      </w:r>
      <w:r>
        <w:rPr>
          <w:color w:val="000009"/>
          <w:spacing w:val="-8"/>
          <w:sz w:val="24"/>
        </w:rPr>
        <w:t xml:space="preserve"> </w:t>
      </w:r>
      <w:r>
        <w:rPr>
          <w:color w:val="000009"/>
          <w:sz w:val="24"/>
        </w:rPr>
        <w:t>during</w:t>
      </w:r>
      <w:r>
        <w:rPr>
          <w:color w:val="000009"/>
          <w:spacing w:val="-7"/>
          <w:sz w:val="24"/>
        </w:rPr>
        <w:t xml:space="preserve"> </w:t>
      </w:r>
      <w:r>
        <w:rPr>
          <w:color w:val="000009"/>
          <w:sz w:val="24"/>
        </w:rPr>
        <w:t>period</w:t>
      </w:r>
      <w:r>
        <w:rPr>
          <w:color w:val="000009"/>
          <w:spacing w:val="-8"/>
          <w:sz w:val="24"/>
        </w:rPr>
        <w:t xml:space="preserve"> </w:t>
      </w:r>
      <w:r>
        <w:rPr>
          <w:color w:val="000009"/>
          <w:sz w:val="24"/>
        </w:rPr>
        <w:t>in</w:t>
      </w:r>
      <w:r>
        <w:rPr>
          <w:color w:val="000009"/>
          <w:spacing w:val="-7"/>
          <w:sz w:val="24"/>
        </w:rPr>
        <w:t xml:space="preserve"> </w:t>
      </w:r>
      <w:r>
        <w:rPr>
          <w:color w:val="000009"/>
          <w:sz w:val="24"/>
        </w:rPr>
        <w:t>respect</w:t>
      </w:r>
      <w:r>
        <w:rPr>
          <w:color w:val="000009"/>
          <w:spacing w:val="-7"/>
          <w:sz w:val="24"/>
        </w:rPr>
        <w:t xml:space="preserve"> </w:t>
      </w:r>
      <w:r>
        <w:rPr>
          <w:color w:val="000009"/>
          <w:sz w:val="24"/>
        </w:rPr>
        <w:t>of</w:t>
      </w:r>
      <w:r>
        <w:rPr>
          <w:color w:val="000009"/>
          <w:spacing w:val="-8"/>
          <w:sz w:val="24"/>
        </w:rPr>
        <w:t xml:space="preserve"> </w:t>
      </w:r>
      <w:r>
        <w:rPr>
          <w:color w:val="000009"/>
          <w:sz w:val="24"/>
        </w:rPr>
        <w:t>which</w:t>
      </w:r>
      <w:r>
        <w:rPr>
          <w:color w:val="000009"/>
          <w:spacing w:val="-7"/>
          <w:sz w:val="24"/>
        </w:rPr>
        <w:t xml:space="preserve"> </w:t>
      </w:r>
      <w:r>
        <w:rPr>
          <w:color w:val="000009"/>
          <w:sz w:val="24"/>
        </w:rPr>
        <w:t>the</w:t>
      </w:r>
      <w:r>
        <w:rPr>
          <w:color w:val="000009"/>
          <w:spacing w:val="-8"/>
          <w:sz w:val="24"/>
        </w:rPr>
        <w:t xml:space="preserve"> </w:t>
      </w:r>
      <w:r>
        <w:rPr>
          <w:color w:val="000009"/>
          <w:sz w:val="24"/>
        </w:rPr>
        <w:t>office had rendered liaison</w:t>
      </w:r>
      <w:r>
        <w:rPr>
          <w:color w:val="000009"/>
          <w:spacing w:val="-2"/>
          <w:sz w:val="24"/>
        </w:rPr>
        <w:t xml:space="preserve"> </w:t>
      </w:r>
      <w:r>
        <w:rPr>
          <w:color w:val="000009"/>
          <w:sz w:val="24"/>
        </w:rPr>
        <w:t>services.</w:t>
      </w:r>
    </w:p>
    <w:p w:rsidR="00D22FBA" w:rsidRDefault="005C6D36">
      <w:pPr>
        <w:pStyle w:val="ListParagraph"/>
        <w:numPr>
          <w:ilvl w:val="1"/>
          <w:numId w:val="13"/>
        </w:numPr>
        <w:tabs>
          <w:tab w:val="left" w:pos="3021"/>
        </w:tabs>
        <w:spacing w:before="121"/>
        <w:ind w:right="1316"/>
        <w:jc w:val="both"/>
        <w:rPr>
          <w:sz w:val="24"/>
        </w:rPr>
      </w:pPr>
      <w:r>
        <w:rPr>
          <w:color w:val="000009"/>
          <w:sz w:val="24"/>
        </w:rPr>
        <w:t>The number of staff engaged/appointed and duties assigned to each</w:t>
      </w:r>
      <w:r>
        <w:rPr>
          <w:color w:val="000009"/>
          <w:spacing w:val="-3"/>
          <w:sz w:val="24"/>
        </w:rPr>
        <w:t xml:space="preserve"> </w:t>
      </w:r>
      <w:r>
        <w:rPr>
          <w:color w:val="000009"/>
          <w:sz w:val="24"/>
        </w:rPr>
        <w:t>staff.</w:t>
      </w:r>
    </w:p>
    <w:p w:rsidR="00D22FBA" w:rsidRDefault="005C6D36">
      <w:pPr>
        <w:pStyle w:val="ListParagraph"/>
        <w:numPr>
          <w:ilvl w:val="0"/>
          <w:numId w:val="13"/>
        </w:numPr>
        <w:tabs>
          <w:tab w:val="left" w:pos="2661"/>
        </w:tabs>
        <w:spacing w:before="121"/>
        <w:ind w:right="1314"/>
        <w:jc w:val="both"/>
        <w:rPr>
          <w:sz w:val="24"/>
        </w:rPr>
      </w:pPr>
      <w:r>
        <w:rPr>
          <w:color w:val="000009"/>
          <w:sz w:val="24"/>
        </w:rPr>
        <w:t>The incharge of the liaison office in India will not have signing/commitment powers except than those which are required for normal functioning of liaison office on behalf of the Head</w:t>
      </w:r>
      <w:r>
        <w:rPr>
          <w:color w:val="000009"/>
          <w:spacing w:val="-5"/>
          <w:sz w:val="24"/>
        </w:rPr>
        <w:t xml:space="preserve"> </w:t>
      </w:r>
      <w:r>
        <w:rPr>
          <w:color w:val="000009"/>
          <w:sz w:val="24"/>
        </w:rPr>
        <w:t>Office.</w:t>
      </w:r>
    </w:p>
    <w:p w:rsidR="00D22FBA" w:rsidRDefault="005C6D36">
      <w:pPr>
        <w:pStyle w:val="ListParagraph"/>
        <w:numPr>
          <w:ilvl w:val="0"/>
          <w:numId w:val="13"/>
        </w:numPr>
        <w:tabs>
          <w:tab w:val="left" w:pos="2661"/>
        </w:tabs>
        <w:spacing w:before="118"/>
        <w:ind w:right="1312"/>
        <w:jc w:val="both"/>
        <w:rPr>
          <w:sz w:val="24"/>
        </w:rPr>
      </w:pPr>
      <w:r>
        <w:rPr>
          <w:color w:val="000009"/>
          <w:sz w:val="24"/>
        </w:rPr>
        <w:t>The</w:t>
      </w:r>
      <w:r>
        <w:rPr>
          <w:color w:val="000009"/>
          <w:spacing w:val="-8"/>
          <w:sz w:val="24"/>
        </w:rPr>
        <w:t xml:space="preserve"> </w:t>
      </w:r>
      <w:r>
        <w:rPr>
          <w:color w:val="000009"/>
          <w:sz w:val="24"/>
        </w:rPr>
        <w:t>liaison</w:t>
      </w:r>
      <w:r>
        <w:rPr>
          <w:color w:val="000009"/>
          <w:spacing w:val="-8"/>
          <w:sz w:val="24"/>
        </w:rPr>
        <w:t xml:space="preserve"> </w:t>
      </w:r>
      <w:r>
        <w:rPr>
          <w:color w:val="000009"/>
          <w:sz w:val="24"/>
        </w:rPr>
        <w:t>office</w:t>
      </w:r>
      <w:r>
        <w:rPr>
          <w:color w:val="000009"/>
          <w:spacing w:val="-7"/>
          <w:sz w:val="24"/>
        </w:rPr>
        <w:t xml:space="preserve"> </w:t>
      </w:r>
      <w:r>
        <w:rPr>
          <w:color w:val="000009"/>
          <w:sz w:val="24"/>
        </w:rPr>
        <w:t>will</w:t>
      </w:r>
      <w:r>
        <w:rPr>
          <w:color w:val="000009"/>
          <w:spacing w:val="-11"/>
          <w:sz w:val="24"/>
        </w:rPr>
        <w:t xml:space="preserve"> </w:t>
      </w:r>
      <w:r>
        <w:rPr>
          <w:color w:val="000009"/>
          <w:sz w:val="24"/>
        </w:rPr>
        <w:t>not</w:t>
      </w:r>
      <w:r>
        <w:rPr>
          <w:color w:val="000009"/>
          <w:spacing w:val="-7"/>
          <w:sz w:val="24"/>
        </w:rPr>
        <w:t xml:space="preserve"> </w:t>
      </w:r>
      <w:r>
        <w:rPr>
          <w:color w:val="000009"/>
          <w:sz w:val="24"/>
        </w:rPr>
        <w:t>render</w:t>
      </w:r>
      <w:r>
        <w:rPr>
          <w:color w:val="000009"/>
          <w:spacing w:val="-8"/>
          <w:sz w:val="24"/>
        </w:rPr>
        <w:t xml:space="preserve"> </w:t>
      </w:r>
      <w:r>
        <w:rPr>
          <w:color w:val="000009"/>
          <w:sz w:val="24"/>
        </w:rPr>
        <w:t>any</w:t>
      </w:r>
      <w:r>
        <w:rPr>
          <w:color w:val="000009"/>
          <w:spacing w:val="-8"/>
          <w:sz w:val="24"/>
        </w:rPr>
        <w:t xml:space="preserve"> </w:t>
      </w:r>
      <w:r>
        <w:rPr>
          <w:color w:val="000009"/>
          <w:sz w:val="24"/>
        </w:rPr>
        <w:t>consultancy</w:t>
      </w:r>
      <w:r>
        <w:rPr>
          <w:color w:val="000009"/>
          <w:spacing w:val="-7"/>
          <w:sz w:val="24"/>
        </w:rPr>
        <w:t xml:space="preserve"> </w:t>
      </w:r>
      <w:r>
        <w:rPr>
          <w:color w:val="000009"/>
          <w:sz w:val="24"/>
        </w:rPr>
        <w:t>or any other services directly/indirectly, with or without any</w:t>
      </w:r>
      <w:r>
        <w:rPr>
          <w:color w:val="000009"/>
          <w:spacing w:val="-1"/>
          <w:sz w:val="24"/>
        </w:rPr>
        <w:t xml:space="preserve"> </w:t>
      </w:r>
      <w:r>
        <w:rPr>
          <w:color w:val="000009"/>
          <w:sz w:val="24"/>
        </w:rPr>
        <w:t>consideration.</w:t>
      </w:r>
    </w:p>
    <w:p w:rsidR="00D22FBA" w:rsidRDefault="005C6D36">
      <w:pPr>
        <w:pStyle w:val="ListParagraph"/>
        <w:numPr>
          <w:ilvl w:val="0"/>
          <w:numId w:val="14"/>
        </w:numPr>
        <w:tabs>
          <w:tab w:val="left" w:pos="2661"/>
        </w:tabs>
        <w:spacing w:before="120"/>
        <w:ind w:left="1940" w:right="1312" w:firstLine="0"/>
        <w:jc w:val="both"/>
        <w:rPr>
          <w:color w:val="000009"/>
          <w:sz w:val="24"/>
        </w:rPr>
      </w:pPr>
      <w:r>
        <w:rPr>
          <w:color w:val="000009"/>
          <w:sz w:val="24"/>
        </w:rPr>
        <w:t>In case you desire to open a head office account in the books of your liaison office in India, we hereby grant you our approval to maintain such an account subject to the conditi</w:t>
      </w:r>
      <w:r>
        <w:rPr>
          <w:color w:val="000009"/>
          <w:sz w:val="24"/>
        </w:rPr>
        <w:t>ons that the credits to the account should represent the funds received from head office through normal banking channels for meeting the expenses of the office and no other amount should be credited without prior permission of the Reserve Bank. Similarly d</w:t>
      </w:r>
      <w:r>
        <w:rPr>
          <w:color w:val="000009"/>
          <w:sz w:val="24"/>
        </w:rPr>
        <w:t>ebits to this account could be raised only for meeting the local expenses of the office. Audited transcript of the head office account may be forwarded to our Cochin Regional Office alongwith the annual accounts mentioned</w:t>
      </w:r>
      <w:r>
        <w:rPr>
          <w:color w:val="000009"/>
          <w:spacing w:val="-17"/>
          <w:sz w:val="24"/>
        </w:rPr>
        <w:t xml:space="preserve"> </w:t>
      </w:r>
      <w:r>
        <w:rPr>
          <w:color w:val="000009"/>
          <w:sz w:val="24"/>
        </w:rPr>
        <w:t>above.</w:t>
      </w:r>
    </w:p>
    <w:p w:rsidR="00D22FBA" w:rsidRDefault="00D22FBA">
      <w:pPr>
        <w:jc w:val="both"/>
        <w:rPr>
          <w:sz w:val="24"/>
        </w:rPr>
        <w:sectPr w:rsidR="00D22FBA">
          <w:pgSz w:w="11910" w:h="16840"/>
          <w:pgMar w:top="1340" w:right="960" w:bottom="280" w:left="940" w:header="751" w:footer="0" w:gutter="0"/>
          <w:cols w:space="720"/>
        </w:sectPr>
      </w:pPr>
    </w:p>
    <w:p w:rsidR="00D22FBA" w:rsidRDefault="005C6D36">
      <w:pPr>
        <w:pStyle w:val="ListParagraph"/>
        <w:numPr>
          <w:ilvl w:val="0"/>
          <w:numId w:val="14"/>
        </w:numPr>
        <w:tabs>
          <w:tab w:val="left" w:pos="2661"/>
        </w:tabs>
        <w:spacing w:before="89"/>
        <w:ind w:left="1940" w:right="1309" w:firstLine="0"/>
        <w:jc w:val="both"/>
        <w:rPr>
          <w:color w:val="000009"/>
          <w:sz w:val="24"/>
        </w:rPr>
      </w:pPr>
      <w:r>
        <w:rPr>
          <w:color w:val="000009"/>
          <w:sz w:val="24"/>
        </w:rPr>
        <w:t>It is fur</w:t>
      </w:r>
      <w:r>
        <w:rPr>
          <w:color w:val="000009"/>
          <w:sz w:val="24"/>
        </w:rPr>
        <w:t>ther clarified that the permission granted hereby is limited to and for the purpose of the provisions of Section 29 ibid only and shall not be construed in any way as regularising, condoning or in any manner validating any irregularities, contraventions or</w:t>
      </w:r>
      <w:r>
        <w:rPr>
          <w:color w:val="000009"/>
          <w:sz w:val="24"/>
        </w:rPr>
        <w:t xml:space="preserve"> other lapses if any under the provisions of any other law for</w:t>
      </w:r>
      <w:r>
        <w:rPr>
          <w:color w:val="000009"/>
          <w:spacing w:val="-51"/>
          <w:sz w:val="24"/>
        </w:rPr>
        <w:t xml:space="preserve"> </w:t>
      </w:r>
      <w:r>
        <w:rPr>
          <w:color w:val="000009"/>
          <w:sz w:val="24"/>
        </w:rPr>
        <w:t>the time being in</w:t>
      </w:r>
      <w:r>
        <w:rPr>
          <w:color w:val="000009"/>
          <w:spacing w:val="-2"/>
          <w:sz w:val="24"/>
        </w:rPr>
        <w:t xml:space="preserve"> </w:t>
      </w:r>
      <w:r>
        <w:rPr>
          <w:color w:val="000009"/>
          <w:sz w:val="24"/>
        </w:rPr>
        <w:t>force.</w:t>
      </w:r>
    </w:p>
    <w:p w:rsidR="00D22FBA" w:rsidRDefault="005C6D36">
      <w:pPr>
        <w:pStyle w:val="ListParagraph"/>
        <w:numPr>
          <w:ilvl w:val="0"/>
          <w:numId w:val="14"/>
        </w:numPr>
        <w:tabs>
          <w:tab w:val="left" w:pos="2661"/>
        </w:tabs>
        <w:spacing w:before="241"/>
        <w:ind w:left="1940" w:right="1312" w:firstLine="0"/>
        <w:jc w:val="both"/>
        <w:rPr>
          <w:color w:val="000009"/>
          <w:sz w:val="24"/>
        </w:rPr>
      </w:pPr>
      <w:r>
        <w:rPr>
          <w:color w:val="000009"/>
          <w:sz w:val="24"/>
        </w:rPr>
        <w:t>Please note to furnish to us the postal address of your liaison office in due course for our record. You may also note to address the correspondence in future to our Co</w:t>
      </w:r>
      <w:r>
        <w:rPr>
          <w:color w:val="000009"/>
          <w:sz w:val="24"/>
        </w:rPr>
        <w:t>chin Regional</w:t>
      </w:r>
      <w:r>
        <w:rPr>
          <w:color w:val="000009"/>
          <w:spacing w:val="-2"/>
          <w:sz w:val="24"/>
        </w:rPr>
        <w:t xml:space="preserve"> </w:t>
      </w:r>
      <w:r>
        <w:rPr>
          <w:color w:val="000009"/>
          <w:sz w:val="24"/>
        </w:rPr>
        <w:t>Office.</w:t>
      </w:r>
    </w:p>
    <w:p w:rsidR="00D22FBA" w:rsidRDefault="005C6D36">
      <w:pPr>
        <w:pStyle w:val="ListParagraph"/>
        <w:numPr>
          <w:ilvl w:val="0"/>
          <w:numId w:val="14"/>
        </w:numPr>
        <w:tabs>
          <w:tab w:val="left" w:pos="2660"/>
          <w:tab w:val="left" w:pos="2661"/>
        </w:tabs>
        <w:spacing w:before="240"/>
        <w:ind w:left="2660" w:hanging="721"/>
        <w:jc w:val="left"/>
        <w:rPr>
          <w:color w:val="000009"/>
          <w:sz w:val="24"/>
        </w:rPr>
      </w:pPr>
      <w:r>
        <w:rPr>
          <w:color w:val="000009"/>
          <w:sz w:val="24"/>
        </w:rPr>
        <w:t>Please acknowledge</w:t>
      </w:r>
      <w:r>
        <w:rPr>
          <w:color w:val="000009"/>
          <w:spacing w:val="-2"/>
          <w:sz w:val="24"/>
        </w:rPr>
        <w:t xml:space="preserve"> </w:t>
      </w:r>
      <w:r>
        <w:rPr>
          <w:color w:val="000009"/>
          <w:sz w:val="24"/>
        </w:rPr>
        <w:t>receipt.</w:t>
      </w:r>
    </w:p>
    <w:p w:rsidR="00D22FBA" w:rsidRDefault="005C6D36">
      <w:pPr>
        <w:pStyle w:val="BodyText"/>
        <w:spacing w:before="244" w:line="560" w:lineRule="atLeast"/>
        <w:ind w:left="1940" w:right="6177"/>
        <w:jc w:val="left"/>
      </w:pPr>
      <w:r>
        <w:rPr>
          <w:color w:val="000009"/>
        </w:rPr>
        <w:t>Yours faithfully, Sd/-</w:t>
      </w:r>
    </w:p>
    <w:p w:rsidR="00D22FBA" w:rsidRDefault="005C6D36">
      <w:pPr>
        <w:pStyle w:val="BodyText"/>
        <w:spacing w:before="3"/>
        <w:ind w:left="1940"/>
        <w:jc w:val="left"/>
      </w:pPr>
      <w:r>
        <w:rPr>
          <w:color w:val="000009"/>
        </w:rPr>
        <w:t>(Prashant Saran)</w:t>
      </w:r>
    </w:p>
    <w:p w:rsidR="00D22FBA" w:rsidRDefault="005C6D36">
      <w:pPr>
        <w:pStyle w:val="BodyText"/>
        <w:spacing w:before="1"/>
        <w:ind w:left="1940"/>
        <w:jc w:val="left"/>
      </w:pPr>
      <w:r>
        <w:rPr>
          <w:color w:val="000009"/>
        </w:rPr>
        <w:t>Deputy General Manager”</w:t>
      </w:r>
    </w:p>
    <w:p w:rsidR="00D22FBA" w:rsidRDefault="00D22FBA">
      <w:pPr>
        <w:pStyle w:val="BodyText"/>
        <w:spacing w:before="2"/>
        <w:jc w:val="left"/>
        <w:rPr>
          <w:sz w:val="38"/>
        </w:rPr>
      </w:pPr>
    </w:p>
    <w:p w:rsidR="00D22FBA" w:rsidRDefault="005C6D36">
      <w:pPr>
        <w:pStyle w:val="Heading1"/>
        <w:numPr>
          <w:ilvl w:val="0"/>
          <w:numId w:val="12"/>
        </w:numPr>
        <w:tabs>
          <w:tab w:val="left" w:pos="1221"/>
        </w:tabs>
        <w:spacing w:before="1" w:line="480" w:lineRule="auto"/>
        <w:ind w:right="472" w:firstLine="0"/>
        <w:jc w:val="both"/>
        <w:rPr>
          <w:color w:val="000009"/>
        </w:rPr>
      </w:pPr>
      <w:r>
        <w:rPr>
          <w:color w:val="000009"/>
        </w:rPr>
        <w:t>The</w:t>
      </w:r>
      <w:r>
        <w:rPr>
          <w:color w:val="000009"/>
          <w:spacing w:val="-12"/>
        </w:rPr>
        <w:t xml:space="preserve"> </w:t>
      </w:r>
      <w:r>
        <w:rPr>
          <w:color w:val="000009"/>
        </w:rPr>
        <w:t>respondent</w:t>
      </w:r>
      <w:r>
        <w:rPr>
          <w:color w:val="000009"/>
          <w:spacing w:val="-12"/>
        </w:rPr>
        <w:t xml:space="preserve"> </w:t>
      </w:r>
      <w:r>
        <w:rPr>
          <w:color w:val="000009"/>
        </w:rPr>
        <w:t>set</w:t>
      </w:r>
      <w:r>
        <w:rPr>
          <w:color w:val="000009"/>
          <w:spacing w:val="-13"/>
        </w:rPr>
        <w:t xml:space="preserve"> </w:t>
      </w:r>
      <w:r>
        <w:rPr>
          <w:color w:val="000009"/>
        </w:rPr>
        <w:t>up</w:t>
      </w:r>
      <w:r>
        <w:rPr>
          <w:color w:val="000009"/>
          <w:spacing w:val="-11"/>
        </w:rPr>
        <w:t xml:space="preserve"> </w:t>
      </w:r>
      <w:r>
        <w:rPr>
          <w:color w:val="000009"/>
        </w:rPr>
        <w:t>its</w:t>
      </w:r>
      <w:r>
        <w:rPr>
          <w:color w:val="000009"/>
          <w:spacing w:val="-12"/>
        </w:rPr>
        <w:t xml:space="preserve"> </w:t>
      </w:r>
      <w:r>
        <w:rPr>
          <w:color w:val="000009"/>
        </w:rPr>
        <w:t>first</w:t>
      </w:r>
      <w:r>
        <w:rPr>
          <w:color w:val="000009"/>
          <w:spacing w:val="-13"/>
        </w:rPr>
        <w:t xml:space="preserve"> </w:t>
      </w:r>
      <w:r>
        <w:rPr>
          <w:color w:val="000009"/>
        </w:rPr>
        <w:t>liaison</w:t>
      </w:r>
      <w:r>
        <w:rPr>
          <w:color w:val="000009"/>
          <w:spacing w:val="-11"/>
        </w:rPr>
        <w:t xml:space="preserve"> </w:t>
      </w:r>
      <w:r>
        <w:rPr>
          <w:color w:val="000009"/>
        </w:rPr>
        <w:t>office</w:t>
      </w:r>
      <w:r>
        <w:rPr>
          <w:color w:val="000009"/>
          <w:spacing w:val="-11"/>
        </w:rPr>
        <w:t xml:space="preserve"> </w:t>
      </w:r>
      <w:r>
        <w:rPr>
          <w:color w:val="000009"/>
        </w:rPr>
        <w:t>in</w:t>
      </w:r>
      <w:r>
        <w:rPr>
          <w:color w:val="000009"/>
          <w:spacing w:val="-13"/>
        </w:rPr>
        <w:t xml:space="preserve"> </w:t>
      </w:r>
      <w:r>
        <w:rPr>
          <w:color w:val="000009"/>
        </w:rPr>
        <w:t>Cochin,</w:t>
      </w:r>
      <w:r>
        <w:rPr>
          <w:color w:val="000009"/>
          <w:spacing w:val="-13"/>
        </w:rPr>
        <w:t xml:space="preserve"> </w:t>
      </w:r>
      <w:r>
        <w:rPr>
          <w:color w:val="000009"/>
        </w:rPr>
        <w:t>Kerala (India) in January, 1997 and thereafter, in Chennai, New Delhi, Mumbai and Jalandhar in India. The activities carried on by the respondent from the said liaison offices are stated to be in conformity</w:t>
      </w:r>
      <w:r>
        <w:rPr>
          <w:color w:val="000009"/>
          <w:spacing w:val="-8"/>
        </w:rPr>
        <w:t xml:space="preserve"> </w:t>
      </w:r>
      <w:r>
        <w:rPr>
          <w:color w:val="000009"/>
        </w:rPr>
        <w:t>with</w:t>
      </w:r>
      <w:r>
        <w:rPr>
          <w:color w:val="000009"/>
          <w:spacing w:val="-9"/>
        </w:rPr>
        <w:t xml:space="preserve"> </w:t>
      </w:r>
      <w:r>
        <w:rPr>
          <w:color w:val="000009"/>
        </w:rPr>
        <w:t>the</w:t>
      </w:r>
      <w:r>
        <w:rPr>
          <w:color w:val="000009"/>
          <w:spacing w:val="-8"/>
        </w:rPr>
        <w:t xml:space="preserve"> </w:t>
      </w:r>
      <w:r>
        <w:rPr>
          <w:color w:val="000009"/>
        </w:rPr>
        <w:t>terms</w:t>
      </w:r>
      <w:r>
        <w:rPr>
          <w:color w:val="000009"/>
          <w:spacing w:val="-8"/>
        </w:rPr>
        <w:t xml:space="preserve"> </w:t>
      </w:r>
      <w:r>
        <w:rPr>
          <w:color w:val="000009"/>
        </w:rPr>
        <w:t>and</w:t>
      </w:r>
      <w:r>
        <w:rPr>
          <w:color w:val="000009"/>
          <w:spacing w:val="-7"/>
        </w:rPr>
        <w:t xml:space="preserve"> </w:t>
      </w:r>
      <w:r>
        <w:rPr>
          <w:color w:val="000009"/>
        </w:rPr>
        <w:t>conditions</w:t>
      </w:r>
      <w:r>
        <w:rPr>
          <w:color w:val="000009"/>
          <w:spacing w:val="-8"/>
        </w:rPr>
        <w:t xml:space="preserve"> </w:t>
      </w:r>
      <w:r>
        <w:rPr>
          <w:color w:val="000009"/>
        </w:rPr>
        <w:t>prescribed</w:t>
      </w:r>
      <w:r>
        <w:rPr>
          <w:color w:val="000009"/>
          <w:spacing w:val="-8"/>
        </w:rPr>
        <w:t xml:space="preserve"> </w:t>
      </w:r>
      <w:r>
        <w:rPr>
          <w:color w:val="000009"/>
        </w:rPr>
        <w:t>by</w:t>
      </w:r>
      <w:r>
        <w:rPr>
          <w:color w:val="000009"/>
          <w:spacing w:val="-8"/>
        </w:rPr>
        <w:t xml:space="preserve"> </w:t>
      </w:r>
      <w:r>
        <w:rPr>
          <w:color w:val="000009"/>
        </w:rPr>
        <w:t>the</w:t>
      </w:r>
      <w:r>
        <w:rPr>
          <w:color w:val="000009"/>
          <w:spacing w:val="-7"/>
        </w:rPr>
        <w:t xml:space="preserve"> </w:t>
      </w:r>
      <w:r>
        <w:rPr>
          <w:color w:val="000009"/>
        </w:rPr>
        <w:t>R</w:t>
      </w:r>
      <w:r>
        <w:rPr>
          <w:color w:val="000009"/>
        </w:rPr>
        <w:t>BI</w:t>
      </w:r>
      <w:r>
        <w:rPr>
          <w:color w:val="000009"/>
          <w:spacing w:val="-7"/>
        </w:rPr>
        <w:t xml:space="preserve"> </w:t>
      </w:r>
      <w:r>
        <w:rPr>
          <w:color w:val="000009"/>
        </w:rPr>
        <w:t>in its letter dated 24.9.1996. The entire expenses of the liaison offices in India are met exclusively</w:t>
      </w:r>
      <w:r>
        <w:rPr>
          <w:color w:val="000009"/>
          <w:spacing w:val="-65"/>
        </w:rPr>
        <w:t xml:space="preserve"> </w:t>
      </w:r>
      <w:r>
        <w:rPr>
          <w:color w:val="000009"/>
        </w:rPr>
        <w:t>out of funds received from UAE through normal banking channels. Indisputably, it is asserted by the respondent that its liaison offices undertake no a</w:t>
      </w:r>
      <w:r>
        <w:rPr>
          <w:color w:val="000009"/>
        </w:rPr>
        <w:t>ctivity of trading, commercial or industrial, as the case may be. The respondent has no immovable property in India otherwise than</w:t>
      </w:r>
      <w:r>
        <w:rPr>
          <w:color w:val="000009"/>
          <w:spacing w:val="-53"/>
        </w:rPr>
        <w:t xml:space="preserve"> </w:t>
      </w:r>
      <w:r>
        <w:rPr>
          <w:color w:val="000009"/>
        </w:rPr>
        <w:t>by way of lease for operating the liaison offices. No</w:t>
      </w:r>
      <w:r>
        <w:rPr>
          <w:color w:val="000009"/>
          <w:spacing w:val="73"/>
        </w:rPr>
        <w:t xml:space="preserve"> </w:t>
      </w:r>
      <w:r>
        <w:rPr>
          <w:color w:val="000009"/>
        </w:rPr>
        <w:t>fee/commission</w:t>
      </w:r>
    </w:p>
    <w:p w:rsidR="00D22FBA" w:rsidRDefault="00D22FBA">
      <w:pPr>
        <w:spacing w:line="480" w:lineRule="auto"/>
        <w:jc w:val="both"/>
        <w:sectPr w:rsidR="00D22FBA">
          <w:pgSz w:w="11910" w:h="16840"/>
          <w:pgMar w:top="1340" w:right="960" w:bottom="280" w:left="940" w:header="751" w:footer="0" w:gutter="0"/>
          <w:cols w:space="720"/>
        </w:sectPr>
      </w:pPr>
    </w:p>
    <w:p w:rsidR="00D22FBA" w:rsidRDefault="005C6D36">
      <w:pPr>
        <w:spacing w:before="90" w:line="480" w:lineRule="auto"/>
        <w:ind w:left="500" w:right="473"/>
        <w:jc w:val="both"/>
        <w:rPr>
          <w:sz w:val="28"/>
        </w:rPr>
      </w:pPr>
      <w:r>
        <w:rPr>
          <w:color w:val="000009"/>
          <w:sz w:val="28"/>
        </w:rPr>
        <w:t>is charged or received in India by any of the liaison offices for services rendered in India. It is claimed that no income accrues</w:t>
      </w:r>
      <w:r>
        <w:rPr>
          <w:color w:val="000009"/>
          <w:spacing w:val="-42"/>
          <w:sz w:val="28"/>
        </w:rPr>
        <w:t xml:space="preserve"> </w:t>
      </w:r>
      <w:r>
        <w:rPr>
          <w:color w:val="000009"/>
          <w:sz w:val="28"/>
        </w:rPr>
        <w:t>or arises or deemed to accrue or arise, directly or indirectly, through or</w:t>
      </w:r>
      <w:r>
        <w:rPr>
          <w:color w:val="000009"/>
          <w:spacing w:val="-12"/>
          <w:sz w:val="28"/>
        </w:rPr>
        <w:t xml:space="preserve"> </w:t>
      </w:r>
      <w:r>
        <w:rPr>
          <w:color w:val="000009"/>
          <w:sz w:val="28"/>
        </w:rPr>
        <w:t>from</w:t>
      </w:r>
      <w:r>
        <w:rPr>
          <w:color w:val="000009"/>
          <w:spacing w:val="-12"/>
          <w:sz w:val="28"/>
        </w:rPr>
        <w:t xml:space="preserve"> </w:t>
      </w:r>
      <w:r>
        <w:rPr>
          <w:color w:val="000009"/>
          <w:sz w:val="28"/>
        </w:rPr>
        <w:t>any</w:t>
      </w:r>
      <w:r>
        <w:rPr>
          <w:color w:val="000009"/>
          <w:spacing w:val="-12"/>
          <w:sz w:val="28"/>
        </w:rPr>
        <w:t xml:space="preserve"> </w:t>
      </w:r>
      <w:r>
        <w:rPr>
          <w:color w:val="000009"/>
          <w:sz w:val="28"/>
        </w:rPr>
        <w:t>source</w:t>
      </w:r>
      <w:r>
        <w:rPr>
          <w:color w:val="000009"/>
          <w:spacing w:val="-12"/>
          <w:sz w:val="28"/>
        </w:rPr>
        <w:t xml:space="preserve"> </w:t>
      </w:r>
      <w:r>
        <w:rPr>
          <w:color w:val="000009"/>
          <w:sz w:val="28"/>
        </w:rPr>
        <w:t>in</w:t>
      </w:r>
      <w:r>
        <w:rPr>
          <w:color w:val="000009"/>
          <w:spacing w:val="-13"/>
          <w:sz w:val="28"/>
        </w:rPr>
        <w:t xml:space="preserve"> </w:t>
      </w:r>
      <w:r>
        <w:rPr>
          <w:color w:val="000009"/>
          <w:sz w:val="28"/>
        </w:rPr>
        <w:t>India</w:t>
      </w:r>
      <w:r>
        <w:rPr>
          <w:color w:val="000009"/>
          <w:spacing w:val="-12"/>
          <w:sz w:val="28"/>
        </w:rPr>
        <w:t xml:space="preserve"> </w:t>
      </w:r>
      <w:r>
        <w:rPr>
          <w:color w:val="000009"/>
          <w:sz w:val="28"/>
        </w:rPr>
        <w:t>from</w:t>
      </w:r>
      <w:r>
        <w:rPr>
          <w:color w:val="000009"/>
          <w:spacing w:val="-12"/>
          <w:sz w:val="28"/>
        </w:rPr>
        <w:t xml:space="preserve"> </w:t>
      </w:r>
      <w:r>
        <w:rPr>
          <w:color w:val="000009"/>
          <w:sz w:val="28"/>
        </w:rPr>
        <w:t>liaison</w:t>
      </w:r>
      <w:r>
        <w:rPr>
          <w:color w:val="000009"/>
          <w:spacing w:val="-15"/>
          <w:sz w:val="28"/>
        </w:rPr>
        <w:t xml:space="preserve"> </w:t>
      </w:r>
      <w:r>
        <w:rPr>
          <w:color w:val="000009"/>
          <w:sz w:val="28"/>
        </w:rPr>
        <w:t>offices</w:t>
      </w:r>
      <w:r>
        <w:rPr>
          <w:color w:val="000009"/>
          <w:spacing w:val="-11"/>
          <w:sz w:val="28"/>
        </w:rPr>
        <w:t xml:space="preserve"> </w:t>
      </w:r>
      <w:r>
        <w:rPr>
          <w:color w:val="000009"/>
          <w:sz w:val="28"/>
        </w:rPr>
        <w:t>with</w:t>
      </w:r>
      <w:r>
        <w:rPr>
          <w:color w:val="000009"/>
          <w:sz w:val="28"/>
        </w:rPr>
        <w:t>in</w:t>
      </w:r>
      <w:r>
        <w:rPr>
          <w:color w:val="000009"/>
          <w:spacing w:val="-16"/>
          <w:sz w:val="28"/>
        </w:rPr>
        <w:t xml:space="preserve"> </w:t>
      </w:r>
      <w:r>
        <w:rPr>
          <w:color w:val="000009"/>
          <w:sz w:val="28"/>
        </w:rPr>
        <w:t>the</w:t>
      </w:r>
      <w:r>
        <w:rPr>
          <w:color w:val="000009"/>
          <w:spacing w:val="-12"/>
          <w:sz w:val="28"/>
        </w:rPr>
        <w:t xml:space="preserve"> </w:t>
      </w:r>
      <w:r>
        <w:rPr>
          <w:color w:val="000009"/>
          <w:sz w:val="28"/>
        </w:rPr>
        <w:t>meaning of Section 5 or Section 9 of the Income Tax Act, 1961 (for short, “the 1961 Act”). According to the respondent, the remittance services</w:t>
      </w:r>
      <w:r>
        <w:rPr>
          <w:color w:val="000009"/>
          <w:spacing w:val="-15"/>
          <w:sz w:val="28"/>
        </w:rPr>
        <w:t xml:space="preserve"> </w:t>
      </w:r>
      <w:r>
        <w:rPr>
          <w:color w:val="000009"/>
          <w:sz w:val="28"/>
        </w:rPr>
        <w:t>are</w:t>
      </w:r>
      <w:r>
        <w:rPr>
          <w:color w:val="000009"/>
          <w:spacing w:val="-14"/>
          <w:sz w:val="28"/>
        </w:rPr>
        <w:t xml:space="preserve"> </w:t>
      </w:r>
      <w:r>
        <w:rPr>
          <w:color w:val="000009"/>
          <w:sz w:val="28"/>
        </w:rPr>
        <w:t>offered</w:t>
      </w:r>
      <w:r>
        <w:rPr>
          <w:color w:val="000009"/>
          <w:spacing w:val="-14"/>
          <w:sz w:val="28"/>
        </w:rPr>
        <w:t xml:space="preserve"> </w:t>
      </w:r>
      <w:r>
        <w:rPr>
          <w:color w:val="000009"/>
          <w:sz w:val="28"/>
        </w:rPr>
        <w:t>by</w:t>
      </w:r>
      <w:r>
        <w:rPr>
          <w:color w:val="000009"/>
          <w:spacing w:val="-15"/>
          <w:sz w:val="28"/>
        </w:rPr>
        <w:t xml:space="preserve"> </w:t>
      </w:r>
      <w:r>
        <w:rPr>
          <w:color w:val="000009"/>
          <w:sz w:val="28"/>
        </w:rPr>
        <w:t>the</w:t>
      </w:r>
      <w:r>
        <w:rPr>
          <w:color w:val="000009"/>
          <w:spacing w:val="-17"/>
          <w:sz w:val="28"/>
        </w:rPr>
        <w:t xml:space="preserve"> </w:t>
      </w:r>
      <w:r>
        <w:rPr>
          <w:color w:val="000009"/>
          <w:sz w:val="28"/>
        </w:rPr>
        <w:t>respondent</w:t>
      </w:r>
      <w:r>
        <w:rPr>
          <w:color w:val="000009"/>
          <w:spacing w:val="-17"/>
          <w:sz w:val="28"/>
        </w:rPr>
        <w:t xml:space="preserve"> </w:t>
      </w:r>
      <w:r>
        <w:rPr>
          <w:color w:val="000009"/>
          <w:sz w:val="28"/>
        </w:rPr>
        <w:t>to</w:t>
      </w:r>
      <w:r>
        <w:rPr>
          <w:color w:val="000009"/>
          <w:spacing w:val="-13"/>
          <w:sz w:val="28"/>
        </w:rPr>
        <w:t xml:space="preserve"> </w:t>
      </w:r>
      <w:r>
        <w:rPr>
          <w:color w:val="000009"/>
          <w:sz w:val="28"/>
        </w:rPr>
        <w:t>Non-Resident</w:t>
      </w:r>
      <w:r>
        <w:rPr>
          <w:color w:val="000009"/>
          <w:spacing w:val="-16"/>
          <w:sz w:val="28"/>
        </w:rPr>
        <w:t xml:space="preserve"> </w:t>
      </w:r>
      <w:r>
        <w:rPr>
          <w:color w:val="000009"/>
          <w:sz w:val="28"/>
        </w:rPr>
        <w:t>Indians</w:t>
      </w:r>
      <w:r>
        <w:rPr>
          <w:color w:val="000009"/>
          <w:spacing w:val="-14"/>
          <w:sz w:val="28"/>
        </w:rPr>
        <w:t xml:space="preserve"> </w:t>
      </w:r>
      <w:r>
        <w:rPr>
          <w:color w:val="000009"/>
          <w:sz w:val="28"/>
        </w:rPr>
        <w:t>(for short, “NRIs”) in UAE. The contract pursuant t</w:t>
      </w:r>
      <w:r>
        <w:rPr>
          <w:color w:val="000009"/>
          <w:sz w:val="28"/>
        </w:rPr>
        <w:t>o which the funds are handed over by the NRI to the respondent in UAE, is entered between the respondent and the NRI remitter in UAE. The funds are collected from the NRI remitter by the respondent in UAE by charging one-time fee of Dirhams 15. After colle</w:t>
      </w:r>
      <w:r>
        <w:rPr>
          <w:color w:val="000009"/>
          <w:sz w:val="28"/>
        </w:rPr>
        <w:t>cting the funds from the NRI remitter, the respondent makes an electronic remittance</w:t>
      </w:r>
      <w:r>
        <w:rPr>
          <w:color w:val="000009"/>
          <w:spacing w:val="-14"/>
          <w:sz w:val="28"/>
        </w:rPr>
        <w:t xml:space="preserve"> </w:t>
      </w:r>
      <w:r>
        <w:rPr>
          <w:color w:val="000009"/>
          <w:sz w:val="28"/>
        </w:rPr>
        <w:t>of</w:t>
      </w:r>
      <w:r>
        <w:rPr>
          <w:color w:val="000009"/>
          <w:spacing w:val="-14"/>
          <w:sz w:val="28"/>
        </w:rPr>
        <w:t xml:space="preserve"> </w:t>
      </w:r>
      <w:r>
        <w:rPr>
          <w:color w:val="000009"/>
          <w:sz w:val="28"/>
        </w:rPr>
        <w:t>the</w:t>
      </w:r>
      <w:r>
        <w:rPr>
          <w:color w:val="000009"/>
          <w:spacing w:val="-16"/>
          <w:sz w:val="28"/>
        </w:rPr>
        <w:t xml:space="preserve"> </w:t>
      </w:r>
      <w:r>
        <w:rPr>
          <w:color w:val="000009"/>
          <w:sz w:val="28"/>
        </w:rPr>
        <w:t>funds</w:t>
      </w:r>
      <w:r>
        <w:rPr>
          <w:color w:val="000009"/>
          <w:spacing w:val="-15"/>
          <w:sz w:val="28"/>
        </w:rPr>
        <w:t xml:space="preserve"> </w:t>
      </w:r>
      <w:r>
        <w:rPr>
          <w:color w:val="000009"/>
          <w:sz w:val="28"/>
        </w:rPr>
        <w:t>on</w:t>
      </w:r>
      <w:r>
        <w:rPr>
          <w:color w:val="000009"/>
          <w:spacing w:val="-16"/>
          <w:sz w:val="28"/>
        </w:rPr>
        <w:t xml:space="preserve"> </w:t>
      </w:r>
      <w:r>
        <w:rPr>
          <w:color w:val="000009"/>
          <w:sz w:val="28"/>
        </w:rPr>
        <w:t>behalf</w:t>
      </w:r>
      <w:r>
        <w:rPr>
          <w:color w:val="000009"/>
          <w:spacing w:val="-17"/>
          <w:sz w:val="28"/>
        </w:rPr>
        <w:t xml:space="preserve"> </w:t>
      </w:r>
      <w:r>
        <w:rPr>
          <w:color w:val="000009"/>
          <w:sz w:val="28"/>
        </w:rPr>
        <w:t>of</w:t>
      </w:r>
      <w:r>
        <w:rPr>
          <w:color w:val="000009"/>
          <w:spacing w:val="-17"/>
          <w:sz w:val="28"/>
        </w:rPr>
        <w:t xml:space="preserve"> </w:t>
      </w:r>
      <w:r>
        <w:rPr>
          <w:color w:val="000009"/>
          <w:sz w:val="28"/>
        </w:rPr>
        <w:t>its</w:t>
      </w:r>
      <w:r>
        <w:rPr>
          <w:color w:val="000009"/>
          <w:spacing w:val="-13"/>
          <w:sz w:val="28"/>
        </w:rPr>
        <w:t xml:space="preserve"> </w:t>
      </w:r>
      <w:r>
        <w:rPr>
          <w:color w:val="000009"/>
          <w:sz w:val="28"/>
        </w:rPr>
        <w:t>NRI</w:t>
      </w:r>
      <w:r>
        <w:rPr>
          <w:color w:val="000009"/>
          <w:spacing w:val="-16"/>
          <w:sz w:val="28"/>
        </w:rPr>
        <w:t xml:space="preserve"> </w:t>
      </w:r>
      <w:r>
        <w:rPr>
          <w:color w:val="000009"/>
          <w:sz w:val="28"/>
        </w:rPr>
        <w:t>customer</w:t>
      </w:r>
      <w:r>
        <w:rPr>
          <w:color w:val="000009"/>
          <w:spacing w:val="-13"/>
          <w:sz w:val="28"/>
        </w:rPr>
        <w:t xml:space="preserve"> </w:t>
      </w:r>
      <w:r>
        <w:rPr>
          <w:color w:val="000009"/>
          <w:sz w:val="28"/>
        </w:rPr>
        <w:t>in</w:t>
      </w:r>
      <w:r>
        <w:rPr>
          <w:color w:val="000009"/>
          <w:spacing w:val="-14"/>
          <w:sz w:val="28"/>
        </w:rPr>
        <w:t xml:space="preserve"> </w:t>
      </w:r>
      <w:r>
        <w:rPr>
          <w:color w:val="000009"/>
          <w:sz w:val="28"/>
        </w:rPr>
        <w:t>two</w:t>
      </w:r>
      <w:r>
        <w:rPr>
          <w:color w:val="000009"/>
          <w:spacing w:val="-13"/>
          <w:sz w:val="28"/>
        </w:rPr>
        <w:t xml:space="preserve"> </w:t>
      </w:r>
      <w:r>
        <w:rPr>
          <w:color w:val="000009"/>
          <w:sz w:val="28"/>
        </w:rPr>
        <w:t>ways:-</w:t>
      </w:r>
    </w:p>
    <w:p w:rsidR="00D22FBA" w:rsidRDefault="005C6D36">
      <w:pPr>
        <w:pStyle w:val="ListParagraph"/>
        <w:numPr>
          <w:ilvl w:val="1"/>
          <w:numId w:val="12"/>
        </w:numPr>
        <w:tabs>
          <w:tab w:val="left" w:pos="1941"/>
        </w:tabs>
        <w:spacing w:before="2"/>
        <w:ind w:hanging="721"/>
        <w:jc w:val="both"/>
        <w:rPr>
          <w:sz w:val="28"/>
        </w:rPr>
      </w:pPr>
      <w:r>
        <w:rPr>
          <w:color w:val="000009"/>
          <w:sz w:val="28"/>
        </w:rPr>
        <w:t>by telegraphic transfer through bank channels;</w:t>
      </w:r>
      <w:r>
        <w:rPr>
          <w:color w:val="000009"/>
          <w:spacing w:val="-9"/>
          <w:sz w:val="28"/>
        </w:rPr>
        <w:t xml:space="preserve"> </w:t>
      </w:r>
      <w:r>
        <w:rPr>
          <w:color w:val="000009"/>
          <w:sz w:val="28"/>
        </w:rPr>
        <w:t>or</w:t>
      </w:r>
    </w:p>
    <w:p w:rsidR="00D22FBA" w:rsidRDefault="005C6D36">
      <w:pPr>
        <w:pStyle w:val="ListParagraph"/>
        <w:numPr>
          <w:ilvl w:val="1"/>
          <w:numId w:val="12"/>
        </w:numPr>
        <w:tabs>
          <w:tab w:val="left" w:pos="1941"/>
        </w:tabs>
        <w:spacing w:before="164" w:line="360" w:lineRule="auto"/>
        <w:ind w:left="1220" w:right="475" w:firstLine="0"/>
        <w:jc w:val="both"/>
        <w:rPr>
          <w:sz w:val="28"/>
        </w:rPr>
      </w:pPr>
      <w:r>
        <w:rPr>
          <w:color w:val="000009"/>
          <w:sz w:val="28"/>
        </w:rPr>
        <w:t>On the request of the NRI remitter, the respondent sends instruments/cheques through its liaison offices  to the beneficiaries in  India,  designated  by  the  NRI  remitter.</w:t>
      </w:r>
    </w:p>
    <w:p w:rsidR="00D22FBA" w:rsidRDefault="005C6D36">
      <w:pPr>
        <w:spacing w:before="241" w:line="480" w:lineRule="auto"/>
        <w:ind w:left="500" w:right="476"/>
        <w:jc w:val="both"/>
        <w:rPr>
          <w:sz w:val="28"/>
        </w:rPr>
      </w:pPr>
      <w:r>
        <w:rPr>
          <w:color w:val="000009"/>
          <w:sz w:val="28"/>
        </w:rPr>
        <w:t>The dispute arises in respect of the second mode of remittance through the liaiso</w:t>
      </w:r>
      <w:r>
        <w:rPr>
          <w:color w:val="000009"/>
          <w:sz w:val="28"/>
        </w:rPr>
        <w:t>n offices in India. That is on account of the activity</w:t>
      </w:r>
      <w:r>
        <w:rPr>
          <w:color w:val="000009"/>
          <w:spacing w:val="-18"/>
          <w:sz w:val="28"/>
        </w:rPr>
        <w:t xml:space="preserve"> </w:t>
      </w:r>
      <w:r>
        <w:rPr>
          <w:color w:val="000009"/>
          <w:sz w:val="28"/>
        </w:rPr>
        <w:t>undertaken</w:t>
      </w:r>
      <w:r>
        <w:rPr>
          <w:color w:val="000009"/>
          <w:spacing w:val="-17"/>
          <w:sz w:val="28"/>
        </w:rPr>
        <w:t xml:space="preserve"> </w:t>
      </w:r>
      <w:r>
        <w:rPr>
          <w:color w:val="000009"/>
          <w:sz w:val="28"/>
        </w:rPr>
        <w:t>in</w:t>
      </w:r>
      <w:r>
        <w:rPr>
          <w:color w:val="000009"/>
          <w:spacing w:val="-18"/>
          <w:sz w:val="28"/>
        </w:rPr>
        <w:t xml:space="preserve"> </w:t>
      </w:r>
      <w:r>
        <w:rPr>
          <w:color w:val="000009"/>
          <w:sz w:val="28"/>
        </w:rPr>
        <w:t>the</w:t>
      </w:r>
      <w:r>
        <w:rPr>
          <w:color w:val="000009"/>
          <w:spacing w:val="-17"/>
          <w:sz w:val="28"/>
        </w:rPr>
        <w:t xml:space="preserve"> </w:t>
      </w:r>
      <w:r>
        <w:rPr>
          <w:color w:val="000009"/>
          <w:sz w:val="28"/>
        </w:rPr>
        <w:t>liaison</w:t>
      </w:r>
      <w:r>
        <w:rPr>
          <w:color w:val="000009"/>
          <w:spacing w:val="-17"/>
          <w:sz w:val="28"/>
        </w:rPr>
        <w:t xml:space="preserve"> </w:t>
      </w:r>
      <w:r>
        <w:rPr>
          <w:color w:val="000009"/>
          <w:sz w:val="28"/>
        </w:rPr>
        <w:t>office</w:t>
      </w:r>
      <w:r>
        <w:rPr>
          <w:color w:val="000009"/>
          <w:spacing w:val="-17"/>
          <w:sz w:val="28"/>
        </w:rPr>
        <w:t xml:space="preserve"> </w:t>
      </w:r>
      <w:r>
        <w:rPr>
          <w:color w:val="000009"/>
          <w:sz w:val="28"/>
        </w:rPr>
        <w:t>in</w:t>
      </w:r>
      <w:r>
        <w:rPr>
          <w:color w:val="000009"/>
          <w:spacing w:val="-17"/>
          <w:sz w:val="28"/>
        </w:rPr>
        <w:t xml:space="preserve"> </w:t>
      </w:r>
      <w:r>
        <w:rPr>
          <w:color w:val="000009"/>
          <w:sz w:val="28"/>
        </w:rPr>
        <w:t>India</w:t>
      </w:r>
      <w:r>
        <w:rPr>
          <w:color w:val="000009"/>
          <w:spacing w:val="-17"/>
          <w:sz w:val="28"/>
        </w:rPr>
        <w:t xml:space="preserve"> </w:t>
      </w:r>
      <w:r>
        <w:rPr>
          <w:color w:val="000009"/>
          <w:sz w:val="28"/>
        </w:rPr>
        <w:t>of</w:t>
      </w:r>
      <w:r>
        <w:rPr>
          <w:color w:val="000009"/>
          <w:spacing w:val="-19"/>
          <w:sz w:val="28"/>
        </w:rPr>
        <w:t xml:space="preserve"> </w:t>
      </w:r>
      <w:r>
        <w:rPr>
          <w:color w:val="000009"/>
          <w:sz w:val="28"/>
        </w:rPr>
        <w:t>downloading</w:t>
      </w:r>
      <w:r>
        <w:rPr>
          <w:color w:val="000009"/>
          <w:spacing w:val="-18"/>
          <w:sz w:val="28"/>
        </w:rPr>
        <w:t xml:space="preserve"> </w:t>
      </w:r>
      <w:r>
        <w:rPr>
          <w:color w:val="000009"/>
          <w:sz w:val="28"/>
        </w:rPr>
        <w:t>the</w:t>
      </w:r>
    </w:p>
    <w:p w:rsidR="00D22FBA" w:rsidRDefault="00D22FBA">
      <w:pPr>
        <w:spacing w:line="480" w:lineRule="auto"/>
        <w:jc w:val="both"/>
        <w:rPr>
          <w:sz w:val="28"/>
        </w:rPr>
        <w:sectPr w:rsidR="00D22FBA">
          <w:pgSz w:w="11910" w:h="16840"/>
          <w:pgMar w:top="1340" w:right="960" w:bottom="280" w:left="940" w:header="751" w:footer="0" w:gutter="0"/>
          <w:cols w:space="720"/>
        </w:sectPr>
      </w:pPr>
    </w:p>
    <w:p w:rsidR="00D22FBA" w:rsidRDefault="005C6D36">
      <w:pPr>
        <w:spacing w:before="90" w:line="480" w:lineRule="auto"/>
        <w:ind w:left="500" w:right="475"/>
        <w:jc w:val="both"/>
        <w:rPr>
          <w:sz w:val="28"/>
        </w:rPr>
      </w:pPr>
      <w:r>
        <w:rPr>
          <w:color w:val="000009"/>
          <w:sz w:val="28"/>
        </w:rPr>
        <w:t>particulars of remittances through electronic media and printing cheques/drafts drawn on the banks in India, which, in tur</w:t>
      </w:r>
      <w:r>
        <w:rPr>
          <w:color w:val="000009"/>
          <w:sz w:val="28"/>
        </w:rPr>
        <w:t>n, are couriered</w:t>
      </w:r>
      <w:r>
        <w:rPr>
          <w:color w:val="000009"/>
          <w:spacing w:val="-19"/>
          <w:sz w:val="28"/>
        </w:rPr>
        <w:t xml:space="preserve"> </w:t>
      </w:r>
      <w:r>
        <w:rPr>
          <w:color w:val="000009"/>
          <w:sz w:val="28"/>
        </w:rPr>
        <w:t>or</w:t>
      </w:r>
      <w:r>
        <w:rPr>
          <w:color w:val="000009"/>
          <w:spacing w:val="-19"/>
          <w:sz w:val="28"/>
        </w:rPr>
        <w:t xml:space="preserve"> </w:t>
      </w:r>
      <w:r>
        <w:rPr>
          <w:color w:val="000009"/>
          <w:sz w:val="28"/>
        </w:rPr>
        <w:t>dispatched</w:t>
      </w:r>
      <w:r>
        <w:rPr>
          <w:color w:val="000009"/>
          <w:spacing w:val="-15"/>
          <w:sz w:val="28"/>
        </w:rPr>
        <w:t xml:space="preserve"> </w:t>
      </w:r>
      <w:r>
        <w:rPr>
          <w:color w:val="000009"/>
          <w:sz w:val="28"/>
        </w:rPr>
        <w:t>to</w:t>
      </w:r>
      <w:r>
        <w:rPr>
          <w:color w:val="000009"/>
          <w:spacing w:val="-17"/>
          <w:sz w:val="28"/>
        </w:rPr>
        <w:t xml:space="preserve"> </w:t>
      </w:r>
      <w:r>
        <w:rPr>
          <w:color w:val="000009"/>
          <w:sz w:val="28"/>
        </w:rPr>
        <w:t>the</w:t>
      </w:r>
      <w:r>
        <w:rPr>
          <w:color w:val="000009"/>
          <w:spacing w:val="-18"/>
          <w:sz w:val="28"/>
        </w:rPr>
        <w:t xml:space="preserve"> </w:t>
      </w:r>
      <w:r>
        <w:rPr>
          <w:color w:val="000009"/>
          <w:sz w:val="28"/>
        </w:rPr>
        <w:t>beneficiaries</w:t>
      </w:r>
      <w:r>
        <w:rPr>
          <w:color w:val="000009"/>
          <w:spacing w:val="-16"/>
          <w:sz w:val="28"/>
        </w:rPr>
        <w:t xml:space="preserve"> </w:t>
      </w:r>
      <w:r>
        <w:rPr>
          <w:color w:val="000009"/>
          <w:sz w:val="28"/>
        </w:rPr>
        <w:t>in</w:t>
      </w:r>
      <w:r>
        <w:rPr>
          <w:color w:val="000009"/>
          <w:spacing w:val="-18"/>
          <w:sz w:val="28"/>
        </w:rPr>
        <w:t xml:space="preserve"> </w:t>
      </w:r>
      <w:r>
        <w:rPr>
          <w:color w:val="000009"/>
          <w:sz w:val="28"/>
        </w:rPr>
        <w:t>India,</w:t>
      </w:r>
      <w:r>
        <w:rPr>
          <w:color w:val="000009"/>
          <w:spacing w:val="-19"/>
          <w:sz w:val="28"/>
        </w:rPr>
        <w:t xml:space="preserve"> </w:t>
      </w:r>
      <w:r>
        <w:rPr>
          <w:color w:val="000009"/>
          <w:sz w:val="28"/>
        </w:rPr>
        <w:t>in</w:t>
      </w:r>
      <w:r>
        <w:rPr>
          <w:color w:val="000009"/>
          <w:spacing w:val="-18"/>
          <w:sz w:val="28"/>
        </w:rPr>
        <w:t xml:space="preserve"> </w:t>
      </w:r>
      <w:r>
        <w:rPr>
          <w:color w:val="000009"/>
          <w:sz w:val="28"/>
        </w:rPr>
        <w:t xml:space="preserve">accordance with the instructions of the NRI remitter. While doing this, the liaison office of the respondent remains connected with its main server in UAE, as the information is contained in </w:t>
      </w:r>
      <w:r>
        <w:rPr>
          <w:color w:val="000009"/>
          <w:sz w:val="28"/>
        </w:rPr>
        <w:t>the main server thereat, which could be accessed by the liaison office in India for the purpose of remittance of funds to the beneficiaries in India by the NRI</w:t>
      </w:r>
      <w:r>
        <w:rPr>
          <w:color w:val="000009"/>
          <w:spacing w:val="-3"/>
          <w:sz w:val="28"/>
        </w:rPr>
        <w:t xml:space="preserve"> </w:t>
      </w:r>
      <w:r>
        <w:rPr>
          <w:color w:val="000009"/>
          <w:sz w:val="28"/>
        </w:rPr>
        <w:t>remitters.</w:t>
      </w:r>
    </w:p>
    <w:p w:rsidR="00D22FBA" w:rsidRDefault="005C6D36">
      <w:pPr>
        <w:pStyle w:val="ListParagraph"/>
        <w:numPr>
          <w:ilvl w:val="0"/>
          <w:numId w:val="12"/>
        </w:numPr>
        <w:tabs>
          <w:tab w:val="left" w:pos="1221"/>
        </w:tabs>
        <w:spacing w:before="121" w:line="480" w:lineRule="auto"/>
        <w:ind w:right="473" w:firstLine="0"/>
        <w:jc w:val="both"/>
        <w:rPr>
          <w:color w:val="000009"/>
          <w:sz w:val="28"/>
        </w:rPr>
      </w:pPr>
      <w:r>
        <w:rPr>
          <w:color w:val="000009"/>
          <w:sz w:val="28"/>
        </w:rPr>
        <w:t>It is stated that, in compliance with Section 139 of the 1961 Act,</w:t>
      </w:r>
      <w:r>
        <w:rPr>
          <w:color w:val="000009"/>
          <w:spacing w:val="-16"/>
          <w:sz w:val="28"/>
        </w:rPr>
        <w:t xml:space="preserve"> </w:t>
      </w:r>
      <w:r>
        <w:rPr>
          <w:color w:val="000009"/>
          <w:sz w:val="28"/>
        </w:rPr>
        <w:t>the</w:t>
      </w:r>
      <w:r>
        <w:rPr>
          <w:color w:val="000009"/>
          <w:spacing w:val="-14"/>
          <w:sz w:val="28"/>
        </w:rPr>
        <w:t xml:space="preserve"> </w:t>
      </w:r>
      <w:r>
        <w:rPr>
          <w:color w:val="000009"/>
          <w:sz w:val="28"/>
        </w:rPr>
        <w:t>respondent</w:t>
      </w:r>
      <w:r>
        <w:rPr>
          <w:color w:val="000009"/>
          <w:spacing w:val="-16"/>
          <w:sz w:val="28"/>
        </w:rPr>
        <w:t xml:space="preserve"> </w:t>
      </w:r>
      <w:r>
        <w:rPr>
          <w:color w:val="000009"/>
          <w:sz w:val="28"/>
        </w:rPr>
        <w:t>had</w:t>
      </w:r>
      <w:r>
        <w:rPr>
          <w:color w:val="000009"/>
          <w:spacing w:val="-13"/>
          <w:sz w:val="28"/>
        </w:rPr>
        <w:t xml:space="preserve"> </w:t>
      </w:r>
      <w:r>
        <w:rPr>
          <w:color w:val="000009"/>
          <w:sz w:val="28"/>
        </w:rPr>
        <w:t>been</w:t>
      </w:r>
      <w:r>
        <w:rPr>
          <w:color w:val="000009"/>
          <w:spacing w:val="-14"/>
          <w:sz w:val="28"/>
        </w:rPr>
        <w:t xml:space="preserve"> </w:t>
      </w:r>
      <w:r>
        <w:rPr>
          <w:color w:val="000009"/>
          <w:sz w:val="28"/>
        </w:rPr>
        <w:t>filing</w:t>
      </w:r>
      <w:r>
        <w:rPr>
          <w:color w:val="000009"/>
          <w:spacing w:val="-15"/>
          <w:sz w:val="28"/>
        </w:rPr>
        <w:t xml:space="preserve"> </w:t>
      </w:r>
      <w:r>
        <w:rPr>
          <w:color w:val="000009"/>
          <w:sz w:val="28"/>
        </w:rPr>
        <w:t>its</w:t>
      </w:r>
      <w:r>
        <w:rPr>
          <w:color w:val="000009"/>
          <w:spacing w:val="-14"/>
          <w:sz w:val="28"/>
        </w:rPr>
        <w:t xml:space="preserve"> </w:t>
      </w:r>
      <w:r>
        <w:rPr>
          <w:color w:val="000009"/>
          <w:sz w:val="28"/>
        </w:rPr>
        <w:t>returns</w:t>
      </w:r>
      <w:r>
        <w:rPr>
          <w:color w:val="000009"/>
          <w:spacing w:val="-13"/>
          <w:sz w:val="28"/>
        </w:rPr>
        <w:t xml:space="preserve"> </w:t>
      </w:r>
      <w:r>
        <w:rPr>
          <w:color w:val="000009"/>
          <w:sz w:val="28"/>
        </w:rPr>
        <w:t>of</w:t>
      </w:r>
      <w:r>
        <w:rPr>
          <w:color w:val="000009"/>
          <w:spacing w:val="-15"/>
          <w:sz w:val="28"/>
        </w:rPr>
        <w:t xml:space="preserve"> </w:t>
      </w:r>
      <w:r>
        <w:rPr>
          <w:color w:val="000009"/>
          <w:sz w:val="28"/>
        </w:rPr>
        <w:t>income,</w:t>
      </w:r>
      <w:r>
        <w:rPr>
          <w:color w:val="000009"/>
          <w:spacing w:val="-15"/>
          <w:sz w:val="28"/>
        </w:rPr>
        <w:t xml:space="preserve"> </w:t>
      </w:r>
      <w:r>
        <w:rPr>
          <w:color w:val="000009"/>
          <w:sz w:val="28"/>
        </w:rPr>
        <w:t>since</w:t>
      </w:r>
      <w:r>
        <w:rPr>
          <w:color w:val="000009"/>
          <w:spacing w:val="-14"/>
          <w:sz w:val="28"/>
        </w:rPr>
        <w:t xml:space="preserve"> </w:t>
      </w:r>
      <w:r>
        <w:rPr>
          <w:color w:val="000009"/>
          <w:sz w:val="28"/>
        </w:rPr>
        <w:t>the assessment year 1998-1999 until 2003-2004, showing NIL income,</w:t>
      </w:r>
      <w:r>
        <w:rPr>
          <w:color w:val="000009"/>
          <w:spacing w:val="-16"/>
          <w:sz w:val="28"/>
        </w:rPr>
        <w:t xml:space="preserve"> </w:t>
      </w:r>
      <w:r>
        <w:rPr>
          <w:color w:val="000009"/>
          <w:sz w:val="28"/>
        </w:rPr>
        <w:t>as</w:t>
      </w:r>
      <w:r>
        <w:rPr>
          <w:color w:val="000009"/>
          <w:spacing w:val="-14"/>
          <w:sz w:val="28"/>
        </w:rPr>
        <w:t xml:space="preserve"> </w:t>
      </w:r>
      <w:r>
        <w:rPr>
          <w:color w:val="000009"/>
          <w:sz w:val="28"/>
        </w:rPr>
        <w:t>according</w:t>
      </w:r>
      <w:r>
        <w:rPr>
          <w:color w:val="000009"/>
          <w:spacing w:val="-15"/>
          <w:sz w:val="28"/>
        </w:rPr>
        <w:t xml:space="preserve"> </w:t>
      </w:r>
      <w:r>
        <w:rPr>
          <w:color w:val="000009"/>
          <w:sz w:val="28"/>
        </w:rPr>
        <w:t>to</w:t>
      </w:r>
      <w:r>
        <w:rPr>
          <w:color w:val="000009"/>
          <w:spacing w:val="-13"/>
          <w:sz w:val="28"/>
        </w:rPr>
        <w:t xml:space="preserve"> </w:t>
      </w:r>
      <w:r>
        <w:rPr>
          <w:color w:val="000009"/>
          <w:sz w:val="28"/>
        </w:rPr>
        <w:t>the</w:t>
      </w:r>
      <w:r>
        <w:rPr>
          <w:color w:val="000009"/>
          <w:spacing w:val="-12"/>
          <w:sz w:val="28"/>
        </w:rPr>
        <w:t xml:space="preserve"> </w:t>
      </w:r>
      <w:r>
        <w:rPr>
          <w:color w:val="000009"/>
          <w:sz w:val="28"/>
        </w:rPr>
        <w:t>respondent,</w:t>
      </w:r>
      <w:r>
        <w:rPr>
          <w:color w:val="000009"/>
          <w:spacing w:val="-15"/>
          <w:sz w:val="28"/>
        </w:rPr>
        <w:t xml:space="preserve"> </w:t>
      </w:r>
      <w:r>
        <w:rPr>
          <w:color w:val="000009"/>
          <w:sz w:val="28"/>
        </w:rPr>
        <w:t>no</w:t>
      </w:r>
      <w:r>
        <w:rPr>
          <w:color w:val="000009"/>
          <w:spacing w:val="-14"/>
          <w:sz w:val="28"/>
        </w:rPr>
        <w:t xml:space="preserve"> </w:t>
      </w:r>
      <w:r>
        <w:rPr>
          <w:color w:val="000009"/>
          <w:sz w:val="28"/>
        </w:rPr>
        <w:t>income</w:t>
      </w:r>
      <w:r>
        <w:rPr>
          <w:color w:val="000009"/>
          <w:spacing w:val="-13"/>
          <w:sz w:val="28"/>
        </w:rPr>
        <w:t xml:space="preserve"> </w:t>
      </w:r>
      <w:r>
        <w:rPr>
          <w:color w:val="000009"/>
          <w:sz w:val="28"/>
        </w:rPr>
        <w:t>had</w:t>
      </w:r>
      <w:r>
        <w:rPr>
          <w:color w:val="000009"/>
          <w:spacing w:val="-11"/>
          <w:sz w:val="28"/>
        </w:rPr>
        <w:t xml:space="preserve"> </w:t>
      </w:r>
      <w:r>
        <w:rPr>
          <w:color w:val="000009"/>
          <w:sz w:val="28"/>
        </w:rPr>
        <w:t>accrued</w:t>
      </w:r>
      <w:r>
        <w:rPr>
          <w:color w:val="000009"/>
          <w:spacing w:val="-13"/>
          <w:sz w:val="28"/>
        </w:rPr>
        <w:t xml:space="preserve"> </w:t>
      </w:r>
      <w:r>
        <w:rPr>
          <w:color w:val="000009"/>
          <w:sz w:val="28"/>
        </w:rPr>
        <w:t>or deemed</w:t>
      </w:r>
      <w:r>
        <w:rPr>
          <w:color w:val="000009"/>
          <w:spacing w:val="-9"/>
          <w:sz w:val="28"/>
        </w:rPr>
        <w:t xml:space="preserve"> </w:t>
      </w:r>
      <w:r>
        <w:rPr>
          <w:color w:val="000009"/>
          <w:sz w:val="28"/>
        </w:rPr>
        <w:t>to</w:t>
      </w:r>
      <w:r>
        <w:rPr>
          <w:color w:val="000009"/>
          <w:spacing w:val="-9"/>
          <w:sz w:val="28"/>
        </w:rPr>
        <w:t xml:space="preserve"> </w:t>
      </w:r>
      <w:r>
        <w:rPr>
          <w:color w:val="000009"/>
          <w:sz w:val="28"/>
        </w:rPr>
        <w:t>have</w:t>
      </w:r>
      <w:r>
        <w:rPr>
          <w:color w:val="000009"/>
          <w:spacing w:val="-11"/>
          <w:sz w:val="28"/>
        </w:rPr>
        <w:t xml:space="preserve"> </w:t>
      </w:r>
      <w:r>
        <w:rPr>
          <w:color w:val="000009"/>
          <w:sz w:val="28"/>
        </w:rPr>
        <w:t>accrued</w:t>
      </w:r>
      <w:r>
        <w:rPr>
          <w:color w:val="000009"/>
          <w:spacing w:val="-7"/>
          <w:sz w:val="28"/>
        </w:rPr>
        <w:t xml:space="preserve"> </w:t>
      </w:r>
      <w:r>
        <w:rPr>
          <w:color w:val="000009"/>
          <w:sz w:val="28"/>
        </w:rPr>
        <w:t>to</w:t>
      </w:r>
      <w:r>
        <w:rPr>
          <w:color w:val="000009"/>
          <w:spacing w:val="-8"/>
          <w:sz w:val="28"/>
        </w:rPr>
        <w:t xml:space="preserve"> </w:t>
      </w:r>
      <w:r>
        <w:rPr>
          <w:color w:val="000009"/>
          <w:sz w:val="28"/>
        </w:rPr>
        <w:t>it</w:t>
      </w:r>
      <w:r>
        <w:rPr>
          <w:color w:val="000009"/>
          <w:spacing w:val="-11"/>
          <w:sz w:val="28"/>
        </w:rPr>
        <w:t xml:space="preserve"> </w:t>
      </w:r>
      <w:r>
        <w:rPr>
          <w:color w:val="000009"/>
          <w:sz w:val="28"/>
        </w:rPr>
        <w:t>in</w:t>
      </w:r>
      <w:r>
        <w:rPr>
          <w:color w:val="000009"/>
          <w:spacing w:val="-10"/>
          <w:sz w:val="28"/>
        </w:rPr>
        <w:t xml:space="preserve"> </w:t>
      </w:r>
      <w:r>
        <w:rPr>
          <w:color w:val="000009"/>
          <w:sz w:val="28"/>
        </w:rPr>
        <w:t>India,</w:t>
      </w:r>
      <w:r>
        <w:rPr>
          <w:color w:val="000009"/>
          <w:spacing w:val="-10"/>
          <w:sz w:val="28"/>
        </w:rPr>
        <w:t xml:space="preserve"> </w:t>
      </w:r>
      <w:r>
        <w:rPr>
          <w:color w:val="000009"/>
          <w:sz w:val="28"/>
        </w:rPr>
        <w:t>both</w:t>
      </w:r>
      <w:r>
        <w:rPr>
          <w:color w:val="000009"/>
          <w:spacing w:val="-9"/>
          <w:sz w:val="28"/>
        </w:rPr>
        <w:t xml:space="preserve"> </w:t>
      </w:r>
      <w:r>
        <w:rPr>
          <w:color w:val="000009"/>
          <w:sz w:val="28"/>
        </w:rPr>
        <w:t>under</w:t>
      </w:r>
      <w:r>
        <w:rPr>
          <w:color w:val="000009"/>
          <w:spacing w:val="-8"/>
          <w:sz w:val="28"/>
        </w:rPr>
        <w:t xml:space="preserve"> </w:t>
      </w:r>
      <w:r>
        <w:rPr>
          <w:color w:val="000009"/>
          <w:sz w:val="28"/>
        </w:rPr>
        <w:t>the</w:t>
      </w:r>
      <w:r>
        <w:rPr>
          <w:color w:val="000009"/>
          <w:spacing w:val="-10"/>
          <w:sz w:val="28"/>
        </w:rPr>
        <w:t xml:space="preserve"> </w:t>
      </w:r>
      <w:r>
        <w:rPr>
          <w:color w:val="000009"/>
          <w:sz w:val="28"/>
        </w:rPr>
        <w:t>1961</w:t>
      </w:r>
      <w:r>
        <w:rPr>
          <w:color w:val="000009"/>
          <w:spacing w:val="-9"/>
          <w:sz w:val="28"/>
        </w:rPr>
        <w:t xml:space="preserve"> </w:t>
      </w:r>
      <w:r>
        <w:rPr>
          <w:color w:val="000009"/>
          <w:sz w:val="28"/>
        </w:rPr>
        <w:t>Act,</w:t>
      </w:r>
      <w:r>
        <w:rPr>
          <w:color w:val="000009"/>
          <w:spacing w:val="-10"/>
          <w:sz w:val="28"/>
        </w:rPr>
        <w:t xml:space="preserve"> </w:t>
      </w:r>
      <w:r>
        <w:rPr>
          <w:color w:val="000009"/>
          <w:sz w:val="28"/>
        </w:rPr>
        <w:t>as well</w:t>
      </w:r>
      <w:r>
        <w:rPr>
          <w:color w:val="000009"/>
          <w:spacing w:val="-17"/>
          <w:sz w:val="28"/>
        </w:rPr>
        <w:t xml:space="preserve"> </w:t>
      </w:r>
      <w:r>
        <w:rPr>
          <w:color w:val="000009"/>
          <w:sz w:val="28"/>
        </w:rPr>
        <w:t>as,</w:t>
      </w:r>
      <w:r>
        <w:rPr>
          <w:color w:val="000009"/>
          <w:spacing w:val="-17"/>
          <w:sz w:val="28"/>
        </w:rPr>
        <w:t xml:space="preserve"> </w:t>
      </w:r>
      <w:r>
        <w:rPr>
          <w:color w:val="000009"/>
          <w:sz w:val="28"/>
        </w:rPr>
        <w:t>the</w:t>
      </w:r>
      <w:r>
        <w:rPr>
          <w:color w:val="000009"/>
          <w:spacing w:val="-17"/>
          <w:sz w:val="28"/>
        </w:rPr>
        <w:t xml:space="preserve"> </w:t>
      </w:r>
      <w:r>
        <w:rPr>
          <w:color w:val="000009"/>
          <w:sz w:val="28"/>
        </w:rPr>
        <w:t>agreement</w:t>
      </w:r>
      <w:r>
        <w:rPr>
          <w:color w:val="000009"/>
          <w:spacing w:val="-18"/>
          <w:sz w:val="28"/>
        </w:rPr>
        <w:t xml:space="preserve"> </w:t>
      </w:r>
      <w:r>
        <w:rPr>
          <w:color w:val="000009"/>
          <w:sz w:val="28"/>
        </w:rPr>
        <w:t>entered</w:t>
      </w:r>
      <w:r>
        <w:rPr>
          <w:color w:val="000009"/>
          <w:spacing w:val="-16"/>
          <w:sz w:val="28"/>
        </w:rPr>
        <w:t xml:space="preserve"> </w:t>
      </w:r>
      <w:r>
        <w:rPr>
          <w:color w:val="000009"/>
          <w:sz w:val="28"/>
        </w:rPr>
        <w:t>into</w:t>
      </w:r>
      <w:r>
        <w:rPr>
          <w:color w:val="000009"/>
          <w:spacing w:val="-18"/>
          <w:sz w:val="28"/>
        </w:rPr>
        <w:t xml:space="preserve"> </w:t>
      </w:r>
      <w:r>
        <w:rPr>
          <w:color w:val="000009"/>
          <w:sz w:val="28"/>
        </w:rPr>
        <w:t>between</w:t>
      </w:r>
      <w:r>
        <w:rPr>
          <w:color w:val="000009"/>
          <w:spacing w:val="-16"/>
          <w:sz w:val="28"/>
        </w:rPr>
        <w:t xml:space="preserve"> </w:t>
      </w:r>
      <w:r>
        <w:rPr>
          <w:color w:val="000009"/>
          <w:sz w:val="28"/>
        </w:rPr>
        <w:t>the</w:t>
      </w:r>
      <w:r>
        <w:rPr>
          <w:color w:val="000009"/>
          <w:spacing w:val="-17"/>
          <w:sz w:val="28"/>
        </w:rPr>
        <w:t xml:space="preserve"> </w:t>
      </w:r>
      <w:r>
        <w:rPr>
          <w:color w:val="000009"/>
          <w:sz w:val="28"/>
        </w:rPr>
        <w:t>Government</w:t>
      </w:r>
      <w:r>
        <w:rPr>
          <w:color w:val="000009"/>
          <w:spacing w:val="-17"/>
          <w:sz w:val="28"/>
        </w:rPr>
        <w:t xml:space="preserve"> </w:t>
      </w:r>
      <w:r>
        <w:rPr>
          <w:color w:val="000009"/>
          <w:sz w:val="28"/>
        </w:rPr>
        <w:t>of</w:t>
      </w:r>
      <w:r>
        <w:rPr>
          <w:color w:val="000009"/>
          <w:spacing w:val="-14"/>
          <w:sz w:val="28"/>
        </w:rPr>
        <w:t xml:space="preserve"> </w:t>
      </w:r>
      <w:r>
        <w:rPr>
          <w:color w:val="000009"/>
          <w:sz w:val="28"/>
        </w:rPr>
        <w:t>the Republic</w:t>
      </w:r>
      <w:r>
        <w:rPr>
          <w:color w:val="000009"/>
          <w:spacing w:val="-9"/>
          <w:sz w:val="28"/>
        </w:rPr>
        <w:t xml:space="preserve"> </w:t>
      </w:r>
      <w:r>
        <w:rPr>
          <w:color w:val="000009"/>
          <w:sz w:val="28"/>
        </w:rPr>
        <w:t>of</w:t>
      </w:r>
      <w:r>
        <w:rPr>
          <w:color w:val="000009"/>
          <w:spacing w:val="-13"/>
          <w:sz w:val="28"/>
        </w:rPr>
        <w:t xml:space="preserve"> </w:t>
      </w:r>
      <w:r>
        <w:rPr>
          <w:color w:val="000009"/>
          <w:sz w:val="28"/>
        </w:rPr>
        <w:t>India</w:t>
      </w:r>
      <w:r>
        <w:rPr>
          <w:color w:val="000009"/>
          <w:spacing w:val="-14"/>
          <w:sz w:val="28"/>
        </w:rPr>
        <w:t xml:space="preserve"> </w:t>
      </w:r>
      <w:r>
        <w:rPr>
          <w:color w:val="000009"/>
          <w:sz w:val="28"/>
        </w:rPr>
        <w:t>and</w:t>
      </w:r>
      <w:r>
        <w:rPr>
          <w:color w:val="000009"/>
          <w:spacing w:val="-9"/>
          <w:sz w:val="28"/>
        </w:rPr>
        <w:t xml:space="preserve"> </w:t>
      </w:r>
      <w:r>
        <w:rPr>
          <w:color w:val="000009"/>
          <w:sz w:val="28"/>
        </w:rPr>
        <w:t>the</w:t>
      </w:r>
      <w:r>
        <w:rPr>
          <w:color w:val="000009"/>
          <w:spacing w:val="-12"/>
          <w:sz w:val="28"/>
        </w:rPr>
        <w:t xml:space="preserve"> </w:t>
      </w:r>
      <w:r>
        <w:rPr>
          <w:color w:val="000009"/>
          <w:sz w:val="28"/>
        </w:rPr>
        <w:t>Government</w:t>
      </w:r>
      <w:r>
        <w:rPr>
          <w:color w:val="000009"/>
          <w:spacing w:val="-10"/>
          <w:sz w:val="28"/>
        </w:rPr>
        <w:t xml:space="preserve"> </w:t>
      </w:r>
      <w:r>
        <w:rPr>
          <w:color w:val="000009"/>
          <w:sz w:val="28"/>
        </w:rPr>
        <w:t>of</w:t>
      </w:r>
      <w:r>
        <w:rPr>
          <w:color w:val="000009"/>
          <w:spacing w:val="-8"/>
          <w:sz w:val="28"/>
        </w:rPr>
        <w:t xml:space="preserve"> </w:t>
      </w:r>
      <w:r>
        <w:rPr>
          <w:color w:val="000009"/>
          <w:sz w:val="28"/>
        </w:rPr>
        <w:t>the</w:t>
      </w:r>
      <w:r>
        <w:rPr>
          <w:color w:val="000009"/>
          <w:spacing w:val="-10"/>
          <w:sz w:val="28"/>
        </w:rPr>
        <w:t xml:space="preserve"> </w:t>
      </w:r>
      <w:r>
        <w:rPr>
          <w:color w:val="000009"/>
          <w:sz w:val="28"/>
        </w:rPr>
        <w:t>UAE,</w:t>
      </w:r>
      <w:r>
        <w:rPr>
          <w:color w:val="000009"/>
          <w:spacing w:val="-10"/>
          <w:sz w:val="28"/>
        </w:rPr>
        <w:t xml:space="preserve"> </w:t>
      </w:r>
      <w:r>
        <w:rPr>
          <w:color w:val="000009"/>
          <w:sz w:val="28"/>
        </w:rPr>
        <w:t>which</w:t>
      </w:r>
      <w:r>
        <w:rPr>
          <w:color w:val="000009"/>
          <w:spacing w:val="-10"/>
          <w:sz w:val="28"/>
        </w:rPr>
        <w:t xml:space="preserve"> </w:t>
      </w:r>
      <w:r>
        <w:rPr>
          <w:color w:val="000009"/>
          <w:sz w:val="28"/>
        </w:rPr>
        <w:t>is</w:t>
      </w:r>
      <w:r>
        <w:rPr>
          <w:color w:val="000009"/>
          <w:spacing w:val="-11"/>
          <w:sz w:val="28"/>
        </w:rPr>
        <w:t xml:space="preserve"> </w:t>
      </w:r>
      <w:r>
        <w:rPr>
          <w:color w:val="000009"/>
          <w:sz w:val="28"/>
        </w:rPr>
        <w:t>known as Double Taxation Avoidance Agreement (for short,</w:t>
      </w:r>
      <w:r>
        <w:rPr>
          <w:color w:val="000009"/>
          <w:spacing w:val="-55"/>
          <w:sz w:val="28"/>
        </w:rPr>
        <w:t xml:space="preserve"> </w:t>
      </w:r>
      <w:r>
        <w:rPr>
          <w:color w:val="000009"/>
          <w:sz w:val="28"/>
        </w:rPr>
        <w:t>“DTAA”). This agreement</w:t>
      </w:r>
      <w:r>
        <w:rPr>
          <w:color w:val="000009"/>
          <w:spacing w:val="-23"/>
          <w:sz w:val="28"/>
        </w:rPr>
        <w:t xml:space="preserve"> </w:t>
      </w:r>
      <w:r>
        <w:rPr>
          <w:color w:val="000009"/>
          <w:sz w:val="28"/>
        </w:rPr>
        <w:t>(DTAA)</w:t>
      </w:r>
      <w:r>
        <w:rPr>
          <w:color w:val="000009"/>
          <w:spacing w:val="-23"/>
          <w:sz w:val="28"/>
        </w:rPr>
        <w:t xml:space="preserve"> </w:t>
      </w:r>
      <w:r>
        <w:rPr>
          <w:color w:val="000009"/>
          <w:sz w:val="28"/>
        </w:rPr>
        <w:t>has</w:t>
      </w:r>
      <w:r>
        <w:rPr>
          <w:color w:val="000009"/>
          <w:spacing w:val="-21"/>
          <w:sz w:val="28"/>
        </w:rPr>
        <w:t xml:space="preserve"> </w:t>
      </w:r>
      <w:r>
        <w:rPr>
          <w:color w:val="000009"/>
          <w:sz w:val="28"/>
        </w:rPr>
        <w:t>been</w:t>
      </w:r>
      <w:r>
        <w:rPr>
          <w:color w:val="000009"/>
          <w:spacing w:val="-24"/>
          <w:sz w:val="28"/>
        </w:rPr>
        <w:t xml:space="preserve"> </w:t>
      </w:r>
      <w:r>
        <w:rPr>
          <w:color w:val="000009"/>
          <w:sz w:val="28"/>
        </w:rPr>
        <w:t>entered</w:t>
      </w:r>
      <w:r>
        <w:rPr>
          <w:color w:val="000009"/>
          <w:spacing w:val="-23"/>
          <w:sz w:val="28"/>
        </w:rPr>
        <w:t xml:space="preserve"> </w:t>
      </w:r>
      <w:r>
        <w:rPr>
          <w:color w:val="000009"/>
          <w:sz w:val="28"/>
        </w:rPr>
        <w:t>into</w:t>
      </w:r>
      <w:r>
        <w:rPr>
          <w:color w:val="000009"/>
          <w:spacing w:val="-21"/>
          <w:sz w:val="28"/>
        </w:rPr>
        <w:t xml:space="preserve"> </w:t>
      </w:r>
      <w:r>
        <w:rPr>
          <w:color w:val="000009"/>
          <w:sz w:val="28"/>
        </w:rPr>
        <w:t>between</w:t>
      </w:r>
      <w:r>
        <w:rPr>
          <w:color w:val="000009"/>
          <w:spacing w:val="-22"/>
          <w:sz w:val="28"/>
        </w:rPr>
        <w:t xml:space="preserve"> </w:t>
      </w:r>
      <w:r>
        <w:rPr>
          <w:color w:val="000009"/>
          <w:sz w:val="28"/>
        </w:rPr>
        <w:t>the</w:t>
      </w:r>
      <w:r>
        <w:rPr>
          <w:color w:val="000009"/>
          <w:spacing w:val="-22"/>
          <w:sz w:val="28"/>
        </w:rPr>
        <w:t xml:space="preserve"> </w:t>
      </w:r>
      <w:r>
        <w:rPr>
          <w:color w:val="000009"/>
          <w:sz w:val="28"/>
        </w:rPr>
        <w:t>two</w:t>
      </w:r>
      <w:r>
        <w:rPr>
          <w:color w:val="000009"/>
          <w:spacing w:val="-21"/>
          <w:sz w:val="28"/>
        </w:rPr>
        <w:t xml:space="preserve"> </w:t>
      </w:r>
      <w:r>
        <w:rPr>
          <w:color w:val="000009"/>
          <w:sz w:val="28"/>
        </w:rPr>
        <w:t>sovereign countries in exercise of powers under Section 90 of the 1961 Act, for the purpose of avoidance of double taxation and prevention of fiscal evasion, with respect to taxes and income on</w:t>
      </w:r>
      <w:r>
        <w:rPr>
          <w:color w:val="000009"/>
          <w:spacing w:val="6"/>
          <w:sz w:val="28"/>
        </w:rPr>
        <w:t xml:space="preserve"> </w:t>
      </w:r>
      <w:r>
        <w:rPr>
          <w:color w:val="000009"/>
          <w:sz w:val="28"/>
        </w:rPr>
        <w:t>capital. The</w:t>
      </w:r>
    </w:p>
    <w:p w:rsidR="00D22FBA" w:rsidRDefault="00D22FBA">
      <w:pPr>
        <w:spacing w:line="480" w:lineRule="auto"/>
        <w:jc w:val="both"/>
        <w:rPr>
          <w:sz w:val="28"/>
        </w:rPr>
        <w:sectPr w:rsidR="00D22FBA">
          <w:pgSz w:w="11910" w:h="16840"/>
          <w:pgMar w:top="1340" w:right="960" w:bottom="280" w:left="940" w:header="751" w:footer="0" w:gutter="0"/>
          <w:cols w:space="720"/>
        </w:sectPr>
      </w:pPr>
    </w:p>
    <w:p w:rsidR="00D22FBA" w:rsidRDefault="005C6D36">
      <w:pPr>
        <w:spacing w:before="90" w:line="480" w:lineRule="auto"/>
        <w:ind w:left="500" w:right="475"/>
        <w:jc w:val="both"/>
        <w:rPr>
          <w:sz w:val="28"/>
        </w:rPr>
      </w:pPr>
      <w:r>
        <w:rPr>
          <w:color w:val="000009"/>
          <w:sz w:val="28"/>
        </w:rPr>
        <w:t>DTAA</w:t>
      </w:r>
      <w:r>
        <w:rPr>
          <w:color w:val="000009"/>
          <w:spacing w:val="-11"/>
          <w:sz w:val="28"/>
        </w:rPr>
        <w:t xml:space="preserve"> </w:t>
      </w:r>
      <w:r>
        <w:rPr>
          <w:color w:val="000009"/>
          <w:sz w:val="28"/>
        </w:rPr>
        <w:t>has</w:t>
      </w:r>
      <w:r>
        <w:rPr>
          <w:color w:val="000009"/>
          <w:spacing w:val="-13"/>
          <w:sz w:val="28"/>
        </w:rPr>
        <w:t xml:space="preserve"> </w:t>
      </w:r>
      <w:r>
        <w:rPr>
          <w:color w:val="000009"/>
          <w:sz w:val="28"/>
        </w:rPr>
        <w:t>been</w:t>
      </w:r>
      <w:r>
        <w:rPr>
          <w:color w:val="000009"/>
          <w:spacing w:val="-10"/>
          <w:sz w:val="28"/>
        </w:rPr>
        <w:t xml:space="preserve"> </w:t>
      </w:r>
      <w:r>
        <w:rPr>
          <w:color w:val="000009"/>
          <w:sz w:val="28"/>
        </w:rPr>
        <w:t>notified</w:t>
      </w:r>
      <w:r>
        <w:rPr>
          <w:color w:val="000009"/>
          <w:spacing w:val="-9"/>
          <w:sz w:val="28"/>
        </w:rPr>
        <w:t xml:space="preserve"> </w:t>
      </w:r>
      <w:r>
        <w:rPr>
          <w:color w:val="000009"/>
          <w:sz w:val="28"/>
        </w:rPr>
        <w:t>vide</w:t>
      </w:r>
      <w:r>
        <w:rPr>
          <w:color w:val="000009"/>
          <w:spacing w:val="-11"/>
          <w:sz w:val="28"/>
        </w:rPr>
        <w:t xml:space="preserve"> </w:t>
      </w:r>
      <w:r>
        <w:rPr>
          <w:color w:val="000009"/>
          <w:sz w:val="28"/>
        </w:rPr>
        <w:t>notification</w:t>
      </w:r>
      <w:r>
        <w:rPr>
          <w:color w:val="000009"/>
          <w:spacing w:val="-11"/>
          <w:sz w:val="28"/>
        </w:rPr>
        <w:t xml:space="preserve"> </w:t>
      </w:r>
      <w:r>
        <w:rPr>
          <w:color w:val="000009"/>
          <w:sz w:val="28"/>
        </w:rPr>
        <w:t>No.</w:t>
      </w:r>
      <w:r>
        <w:rPr>
          <w:color w:val="000009"/>
          <w:spacing w:val="-11"/>
          <w:sz w:val="28"/>
        </w:rPr>
        <w:t xml:space="preserve"> </w:t>
      </w:r>
      <w:r>
        <w:rPr>
          <w:color w:val="000009"/>
          <w:sz w:val="28"/>
        </w:rPr>
        <w:t>GSR</w:t>
      </w:r>
      <w:r>
        <w:rPr>
          <w:color w:val="000009"/>
          <w:spacing w:val="-10"/>
          <w:sz w:val="28"/>
        </w:rPr>
        <w:t xml:space="preserve"> </w:t>
      </w:r>
      <w:r>
        <w:rPr>
          <w:color w:val="000009"/>
          <w:sz w:val="28"/>
        </w:rPr>
        <w:t>No.</w:t>
      </w:r>
      <w:r>
        <w:rPr>
          <w:color w:val="000009"/>
          <w:spacing w:val="-13"/>
          <w:sz w:val="28"/>
        </w:rPr>
        <w:t xml:space="preserve"> </w:t>
      </w:r>
      <w:r>
        <w:rPr>
          <w:color w:val="000009"/>
          <w:sz w:val="28"/>
        </w:rPr>
        <w:t>710(E)</w:t>
      </w:r>
      <w:r>
        <w:rPr>
          <w:color w:val="000009"/>
          <w:spacing w:val="-11"/>
          <w:sz w:val="28"/>
        </w:rPr>
        <w:t xml:space="preserve"> </w:t>
      </w:r>
      <w:r>
        <w:rPr>
          <w:color w:val="000009"/>
          <w:sz w:val="28"/>
        </w:rPr>
        <w:t>dated 18.11.1993. As noted earlier, returns were filed on regular basis by the respondent, which were accepted by the Department without any demur. However, as some doubt was entertained, the respondent</w:t>
      </w:r>
      <w:r>
        <w:rPr>
          <w:color w:val="000009"/>
          <w:spacing w:val="-9"/>
          <w:sz w:val="28"/>
        </w:rPr>
        <w:t xml:space="preserve"> </w:t>
      </w:r>
      <w:r>
        <w:rPr>
          <w:color w:val="000009"/>
          <w:sz w:val="28"/>
        </w:rPr>
        <w:t>filed</w:t>
      </w:r>
      <w:r>
        <w:rPr>
          <w:color w:val="000009"/>
          <w:spacing w:val="-7"/>
          <w:sz w:val="28"/>
        </w:rPr>
        <w:t xml:space="preserve"> </w:t>
      </w:r>
      <w:r>
        <w:rPr>
          <w:color w:val="000009"/>
          <w:sz w:val="28"/>
        </w:rPr>
        <w:t>an</w:t>
      </w:r>
      <w:r>
        <w:rPr>
          <w:color w:val="000009"/>
          <w:spacing w:val="-9"/>
          <w:sz w:val="28"/>
        </w:rPr>
        <w:t xml:space="preserve"> </w:t>
      </w:r>
      <w:r>
        <w:rPr>
          <w:color w:val="000009"/>
          <w:sz w:val="28"/>
        </w:rPr>
        <w:t>application</w:t>
      </w:r>
      <w:r>
        <w:rPr>
          <w:color w:val="000009"/>
          <w:spacing w:val="-9"/>
          <w:sz w:val="28"/>
        </w:rPr>
        <w:t xml:space="preserve"> </w:t>
      </w:r>
      <w:r>
        <w:rPr>
          <w:color w:val="000009"/>
          <w:sz w:val="28"/>
        </w:rPr>
        <w:t>under</w:t>
      </w:r>
      <w:r>
        <w:rPr>
          <w:color w:val="000009"/>
          <w:spacing w:val="-7"/>
          <w:sz w:val="28"/>
        </w:rPr>
        <w:t xml:space="preserve"> </w:t>
      </w:r>
      <w:r>
        <w:rPr>
          <w:color w:val="000009"/>
          <w:sz w:val="28"/>
        </w:rPr>
        <w:t>Section</w:t>
      </w:r>
      <w:r>
        <w:rPr>
          <w:color w:val="000009"/>
          <w:spacing w:val="-11"/>
          <w:sz w:val="28"/>
        </w:rPr>
        <w:t xml:space="preserve"> </w:t>
      </w:r>
      <w:r>
        <w:rPr>
          <w:color w:val="000009"/>
          <w:sz w:val="28"/>
        </w:rPr>
        <w:t>245Q(1)</w:t>
      </w:r>
      <w:r>
        <w:rPr>
          <w:color w:val="000009"/>
          <w:spacing w:val="-8"/>
          <w:sz w:val="28"/>
        </w:rPr>
        <w:t xml:space="preserve"> </w:t>
      </w:r>
      <w:r>
        <w:rPr>
          <w:color w:val="000009"/>
          <w:sz w:val="28"/>
        </w:rPr>
        <w:t>of</w:t>
      </w:r>
      <w:r>
        <w:rPr>
          <w:color w:val="000009"/>
          <w:spacing w:val="-9"/>
          <w:sz w:val="28"/>
        </w:rPr>
        <w:t xml:space="preserve"> </w:t>
      </w:r>
      <w:r>
        <w:rPr>
          <w:color w:val="000009"/>
          <w:sz w:val="28"/>
        </w:rPr>
        <w:t>the</w:t>
      </w:r>
      <w:r>
        <w:rPr>
          <w:color w:val="000009"/>
          <w:spacing w:val="-8"/>
          <w:sz w:val="28"/>
        </w:rPr>
        <w:t xml:space="preserve"> </w:t>
      </w:r>
      <w:r>
        <w:rPr>
          <w:color w:val="000009"/>
          <w:sz w:val="28"/>
        </w:rPr>
        <w:t>1961 Act before the Authority for Advance Rulings (Income Tax), New Delhi</w:t>
      </w:r>
      <w:r>
        <w:rPr>
          <w:color w:val="000009"/>
          <w:spacing w:val="-11"/>
          <w:sz w:val="28"/>
        </w:rPr>
        <w:t xml:space="preserve"> </w:t>
      </w:r>
      <w:r>
        <w:rPr>
          <w:color w:val="000009"/>
          <w:sz w:val="28"/>
        </w:rPr>
        <w:t>(for</w:t>
      </w:r>
      <w:r>
        <w:rPr>
          <w:color w:val="000009"/>
          <w:spacing w:val="-8"/>
          <w:sz w:val="28"/>
        </w:rPr>
        <w:t xml:space="preserve"> </w:t>
      </w:r>
      <w:r>
        <w:rPr>
          <w:color w:val="000009"/>
          <w:sz w:val="28"/>
        </w:rPr>
        <w:t>short,</w:t>
      </w:r>
      <w:r>
        <w:rPr>
          <w:color w:val="000009"/>
          <w:spacing w:val="-10"/>
          <w:sz w:val="28"/>
        </w:rPr>
        <w:t xml:space="preserve"> </w:t>
      </w:r>
      <w:r>
        <w:rPr>
          <w:color w:val="000009"/>
          <w:sz w:val="28"/>
        </w:rPr>
        <w:t>“the</w:t>
      </w:r>
      <w:r>
        <w:rPr>
          <w:color w:val="000009"/>
          <w:spacing w:val="-9"/>
          <w:sz w:val="28"/>
        </w:rPr>
        <w:t xml:space="preserve"> </w:t>
      </w:r>
      <w:r>
        <w:rPr>
          <w:color w:val="000009"/>
          <w:sz w:val="28"/>
        </w:rPr>
        <w:t>Authority”),</w:t>
      </w:r>
      <w:r>
        <w:rPr>
          <w:color w:val="000009"/>
          <w:spacing w:val="-10"/>
          <w:sz w:val="28"/>
        </w:rPr>
        <w:t xml:space="preserve"> </w:t>
      </w:r>
      <w:r>
        <w:rPr>
          <w:color w:val="000009"/>
          <w:sz w:val="28"/>
        </w:rPr>
        <w:t>which</w:t>
      </w:r>
      <w:r>
        <w:rPr>
          <w:color w:val="000009"/>
          <w:spacing w:val="-10"/>
          <w:sz w:val="28"/>
        </w:rPr>
        <w:t xml:space="preserve"> </w:t>
      </w:r>
      <w:r>
        <w:rPr>
          <w:color w:val="000009"/>
          <w:sz w:val="28"/>
        </w:rPr>
        <w:t>was</w:t>
      </w:r>
      <w:r>
        <w:rPr>
          <w:color w:val="000009"/>
          <w:spacing w:val="-9"/>
          <w:sz w:val="28"/>
        </w:rPr>
        <w:t xml:space="preserve"> </w:t>
      </w:r>
      <w:r>
        <w:rPr>
          <w:color w:val="000009"/>
          <w:sz w:val="28"/>
        </w:rPr>
        <w:t>numbered</w:t>
      </w:r>
      <w:r>
        <w:rPr>
          <w:color w:val="000009"/>
          <w:spacing w:val="-8"/>
          <w:sz w:val="28"/>
        </w:rPr>
        <w:t xml:space="preserve"> </w:t>
      </w:r>
      <w:r>
        <w:rPr>
          <w:color w:val="000009"/>
          <w:sz w:val="28"/>
        </w:rPr>
        <w:t>as</w:t>
      </w:r>
      <w:r>
        <w:rPr>
          <w:color w:val="000009"/>
          <w:spacing w:val="-9"/>
          <w:sz w:val="28"/>
        </w:rPr>
        <w:t xml:space="preserve"> </w:t>
      </w:r>
      <w:r>
        <w:rPr>
          <w:color w:val="000009"/>
          <w:sz w:val="28"/>
        </w:rPr>
        <w:t>AAR</w:t>
      </w:r>
      <w:r>
        <w:rPr>
          <w:color w:val="000009"/>
          <w:spacing w:val="-11"/>
          <w:sz w:val="28"/>
        </w:rPr>
        <w:t xml:space="preserve"> </w:t>
      </w:r>
      <w:r>
        <w:rPr>
          <w:color w:val="000009"/>
          <w:sz w:val="28"/>
        </w:rPr>
        <w:t>No. 608/2003 and sought ruling of the Authority on the following question:</w:t>
      </w:r>
      <w:r>
        <w:rPr>
          <w:color w:val="000009"/>
          <w:spacing w:val="-2"/>
          <w:sz w:val="28"/>
        </w:rPr>
        <w:t xml:space="preserve"> </w:t>
      </w:r>
      <w:r>
        <w:rPr>
          <w:color w:val="000009"/>
          <w:sz w:val="28"/>
        </w:rPr>
        <w:t>-</w:t>
      </w:r>
    </w:p>
    <w:p w:rsidR="00D22FBA" w:rsidRDefault="005C6D36">
      <w:pPr>
        <w:spacing w:before="1" w:line="360" w:lineRule="auto"/>
        <w:ind w:left="1220" w:right="473"/>
        <w:jc w:val="both"/>
        <w:rPr>
          <w:sz w:val="28"/>
        </w:rPr>
      </w:pPr>
      <w:r>
        <w:rPr>
          <w:color w:val="000009"/>
          <w:sz w:val="28"/>
        </w:rPr>
        <w:t xml:space="preserve">“Whether any income </w:t>
      </w:r>
      <w:r>
        <w:rPr>
          <w:color w:val="000009"/>
          <w:sz w:val="28"/>
        </w:rPr>
        <w:t>is accrued/deemed to be accrued in India from the activities carried out by the Company in India?”</w:t>
      </w:r>
    </w:p>
    <w:p w:rsidR="00D22FBA" w:rsidRDefault="005C6D36">
      <w:pPr>
        <w:spacing w:before="239" w:line="480" w:lineRule="auto"/>
        <w:ind w:left="500" w:right="473"/>
        <w:jc w:val="both"/>
        <w:rPr>
          <w:sz w:val="28"/>
        </w:rPr>
      </w:pPr>
      <w:r>
        <w:rPr>
          <w:color w:val="000009"/>
          <w:sz w:val="28"/>
        </w:rPr>
        <w:t>The Authority, vide its ruling dated 26.5.2004 answered the question in the affirmative, namely, “Income shall be deemed to accrue in India from the activity</w:t>
      </w:r>
      <w:r>
        <w:rPr>
          <w:color w:val="000009"/>
          <w:sz w:val="28"/>
        </w:rPr>
        <w:t xml:space="preserve"> carried out by the liaison offices of the applicant in India.” For so holding, the Authority opined that in view of the deeming provision in Sections 2(24), 4 and 5 read with Section 9 of the 1961 Act, the respondent-assessee would</w:t>
      </w:r>
      <w:r>
        <w:rPr>
          <w:color w:val="000009"/>
          <w:spacing w:val="-10"/>
          <w:sz w:val="28"/>
        </w:rPr>
        <w:t xml:space="preserve"> </w:t>
      </w:r>
      <w:r>
        <w:rPr>
          <w:color w:val="000009"/>
          <w:sz w:val="28"/>
        </w:rPr>
        <w:t>be</w:t>
      </w:r>
      <w:r>
        <w:rPr>
          <w:color w:val="000009"/>
          <w:spacing w:val="-7"/>
          <w:sz w:val="28"/>
        </w:rPr>
        <w:t xml:space="preserve"> </w:t>
      </w:r>
      <w:r>
        <w:rPr>
          <w:color w:val="000009"/>
          <w:sz w:val="28"/>
        </w:rPr>
        <w:t>liable</w:t>
      </w:r>
      <w:r>
        <w:rPr>
          <w:color w:val="000009"/>
          <w:spacing w:val="-7"/>
          <w:sz w:val="28"/>
        </w:rPr>
        <w:t xml:space="preserve"> </w:t>
      </w:r>
      <w:r>
        <w:rPr>
          <w:color w:val="000009"/>
          <w:sz w:val="28"/>
        </w:rPr>
        <w:t>to</w:t>
      </w:r>
      <w:r>
        <w:rPr>
          <w:color w:val="000009"/>
          <w:spacing w:val="-8"/>
          <w:sz w:val="28"/>
        </w:rPr>
        <w:t xml:space="preserve"> </w:t>
      </w:r>
      <w:r>
        <w:rPr>
          <w:color w:val="000009"/>
          <w:sz w:val="28"/>
        </w:rPr>
        <w:t>pay</w:t>
      </w:r>
      <w:r>
        <w:rPr>
          <w:color w:val="000009"/>
          <w:spacing w:val="-7"/>
          <w:sz w:val="28"/>
        </w:rPr>
        <w:t xml:space="preserve"> </w:t>
      </w:r>
      <w:r>
        <w:rPr>
          <w:color w:val="000009"/>
          <w:sz w:val="28"/>
        </w:rPr>
        <w:t>tax</w:t>
      </w:r>
      <w:r>
        <w:rPr>
          <w:color w:val="000009"/>
          <w:spacing w:val="-6"/>
          <w:sz w:val="28"/>
        </w:rPr>
        <w:t xml:space="preserve"> </w:t>
      </w:r>
      <w:r>
        <w:rPr>
          <w:color w:val="000009"/>
          <w:sz w:val="28"/>
        </w:rPr>
        <w:t>un</w:t>
      </w:r>
      <w:r>
        <w:rPr>
          <w:color w:val="000009"/>
          <w:sz w:val="28"/>
        </w:rPr>
        <w:t>der</w:t>
      </w:r>
      <w:r>
        <w:rPr>
          <w:color w:val="000009"/>
          <w:spacing w:val="-7"/>
          <w:sz w:val="28"/>
        </w:rPr>
        <w:t xml:space="preserve"> </w:t>
      </w:r>
      <w:r>
        <w:rPr>
          <w:color w:val="000009"/>
          <w:sz w:val="28"/>
        </w:rPr>
        <w:t>the</w:t>
      </w:r>
      <w:r>
        <w:rPr>
          <w:color w:val="000009"/>
          <w:spacing w:val="-7"/>
          <w:sz w:val="28"/>
        </w:rPr>
        <w:t xml:space="preserve"> </w:t>
      </w:r>
      <w:r>
        <w:rPr>
          <w:color w:val="000009"/>
          <w:sz w:val="28"/>
        </w:rPr>
        <w:t>1961</w:t>
      </w:r>
      <w:r>
        <w:rPr>
          <w:color w:val="000009"/>
          <w:spacing w:val="-9"/>
          <w:sz w:val="28"/>
        </w:rPr>
        <w:t xml:space="preserve"> </w:t>
      </w:r>
      <w:r>
        <w:rPr>
          <w:color w:val="000009"/>
          <w:sz w:val="28"/>
        </w:rPr>
        <w:t>Act,</w:t>
      </w:r>
      <w:r>
        <w:rPr>
          <w:color w:val="000009"/>
          <w:spacing w:val="-9"/>
          <w:sz w:val="28"/>
        </w:rPr>
        <w:t xml:space="preserve"> </w:t>
      </w:r>
      <w:r>
        <w:rPr>
          <w:color w:val="000009"/>
          <w:sz w:val="28"/>
        </w:rPr>
        <w:t>as</w:t>
      </w:r>
      <w:r>
        <w:rPr>
          <w:color w:val="000009"/>
          <w:spacing w:val="-6"/>
          <w:sz w:val="28"/>
        </w:rPr>
        <w:t xml:space="preserve"> </w:t>
      </w:r>
      <w:r>
        <w:rPr>
          <w:color w:val="000009"/>
          <w:sz w:val="28"/>
        </w:rPr>
        <w:t>it</w:t>
      </w:r>
      <w:r>
        <w:rPr>
          <w:color w:val="000009"/>
          <w:spacing w:val="-11"/>
          <w:sz w:val="28"/>
        </w:rPr>
        <w:t xml:space="preserve"> </w:t>
      </w:r>
      <w:r>
        <w:rPr>
          <w:color w:val="000009"/>
          <w:sz w:val="28"/>
        </w:rPr>
        <w:t>had</w:t>
      </w:r>
      <w:r>
        <w:rPr>
          <w:color w:val="000009"/>
          <w:spacing w:val="-7"/>
          <w:sz w:val="28"/>
        </w:rPr>
        <w:t xml:space="preserve"> </w:t>
      </w:r>
      <w:r>
        <w:rPr>
          <w:color w:val="000009"/>
          <w:sz w:val="28"/>
        </w:rPr>
        <w:t>carried</w:t>
      </w:r>
      <w:r>
        <w:rPr>
          <w:color w:val="000009"/>
          <w:spacing w:val="-9"/>
          <w:sz w:val="28"/>
        </w:rPr>
        <w:t xml:space="preserve"> </w:t>
      </w:r>
      <w:r>
        <w:rPr>
          <w:color w:val="000009"/>
          <w:sz w:val="28"/>
        </w:rPr>
        <w:t>on business in India through a “permanent establishment” (for</w:t>
      </w:r>
      <w:r>
        <w:rPr>
          <w:color w:val="000009"/>
          <w:spacing w:val="-61"/>
          <w:sz w:val="28"/>
        </w:rPr>
        <w:t xml:space="preserve"> </w:t>
      </w:r>
      <w:r>
        <w:rPr>
          <w:color w:val="000009"/>
          <w:sz w:val="28"/>
        </w:rPr>
        <w:t>short, “PE”) situated in India and the profits of the enterprise needed to be</w:t>
      </w:r>
      <w:r>
        <w:rPr>
          <w:color w:val="000009"/>
          <w:spacing w:val="20"/>
          <w:sz w:val="28"/>
        </w:rPr>
        <w:t xml:space="preserve"> </w:t>
      </w:r>
      <w:r>
        <w:rPr>
          <w:color w:val="000009"/>
          <w:sz w:val="28"/>
        </w:rPr>
        <w:t>taxed</w:t>
      </w:r>
      <w:r>
        <w:rPr>
          <w:color w:val="000009"/>
          <w:spacing w:val="21"/>
          <w:sz w:val="28"/>
        </w:rPr>
        <w:t xml:space="preserve"> </w:t>
      </w:r>
      <w:r>
        <w:rPr>
          <w:color w:val="000009"/>
          <w:sz w:val="28"/>
        </w:rPr>
        <w:t>in</w:t>
      </w:r>
      <w:r>
        <w:rPr>
          <w:color w:val="000009"/>
          <w:spacing w:val="18"/>
          <w:sz w:val="28"/>
        </w:rPr>
        <w:t xml:space="preserve"> </w:t>
      </w:r>
      <w:r>
        <w:rPr>
          <w:color w:val="000009"/>
          <w:sz w:val="28"/>
        </w:rPr>
        <w:t>India,</w:t>
      </w:r>
      <w:r>
        <w:rPr>
          <w:color w:val="000009"/>
          <w:spacing w:val="19"/>
          <w:sz w:val="28"/>
        </w:rPr>
        <w:t xml:space="preserve"> </w:t>
      </w:r>
      <w:r>
        <w:rPr>
          <w:color w:val="000009"/>
          <w:sz w:val="28"/>
        </w:rPr>
        <w:t>but</w:t>
      </w:r>
      <w:r>
        <w:rPr>
          <w:color w:val="000009"/>
          <w:spacing w:val="18"/>
          <w:sz w:val="28"/>
        </w:rPr>
        <w:t xml:space="preserve"> </w:t>
      </w:r>
      <w:r>
        <w:rPr>
          <w:color w:val="000009"/>
          <w:sz w:val="28"/>
        </w:rPr>
        <w:t>only</w:t>
      </w:r>
      <w:r>
        <w:rPr>
          <w:color w:val="000009"/>
          <w:spacing w:val="18"/>
          <w:sz w:val="28"/>
        </w:rPr>
        <w:t xml:space="preserve"> </w:t>
      </w:r>
      <w:r>
        <w:rPr>
          <w:color w:val="000009"/>
          <w:sz w:val="28"/>
        </w:rPr>
        <w:t>so</w:t>
      </w:r>
      <w:r>
        <w:rPr>
          <w:color w:val="000009"/>
          <w:spacing w:val="24"/>
          <w:sz w:val="28"/>
        </w:rPr>
        <w:t xml:space="preserve"> </w:t>
      </w:r>
      <w:r>
        <w:rPr>
          <w:color w:val="000009"/>
          <w:sz w:val="28"/>
        </w:rPr>
        <w:t>much</w:t>
      </w:r>
      <w:r>
        <w:rPr>
          <w:color w:val="000009"/>
          <w:spacing w:val="19"/>
          <w:sz w:val="28"/>
        </w:rPr>
        <w:t xml:space="preserve"> </w:t>
      </w:r>
      <w:r>
        <w:rPr>
          <w:color w:val="000009"/>
          <w:sz w:val="28"/>
        </w:rPr>
        <w:t>of</w:t>
      </w:r>
      <w:r>
        <w:rPr>
          <w:color w:val="000009"/>
          <w:spacing w:val="19"/>
          <w:sz w:val="28"/>
        </w:rPr>
        <w:t xml:space="preserve"> </w:t>
      </w:r>
      <w:r>
        <w:rPr>
          <w:color w:val="000009"/>
          <w:sz w:val="28"/>
        </w:rPr>
        <w:t>that,</w:t>
      </w:r>
      <w:r>
        <w:rPr>
          <w:color w:val="000009"/>
          <w:spacing w:val="22"/>
          <w:sz w:val="28"/>
        </w:rPr>
        <w:t xml:space="preserve"> </w:t>
      </w:r>
      <w:r>
        <w:rPr>
          <w:color w:val="000009"/>
          <w:sz w:val="28"/>
        </w:rPr>
        <w:t>as</w:t>
      </w:r>
      <w:r>
        <w:rPr>
          <w:color w:val="000009"/>
          <w:spacing w:val="20"/>
          <w:sz w:val="28"/>
        </w:rPr>
        <w:t xml:space="preserve"> </w:t>
      </w:r>
      <w:r>
        <w:rPr>
          <w:color w:val="000009"/>
          <w:sz w:val="28"/>
        </w:rPr>
        <w:t>is</w:t>
      </w:r>
      <w:r>
        <w:rPr>
          <w:color w:val="000009"/>
          <w:spacing w:val="22"/>
          <w:sz w:val="28"/>
        </w:rPr>
        <w:t xml:space="preserve"> </w:t>
      </w:r>
      <w:r>
        <w:rPr>
          <w:color w:val="000009"/>
          <w:sz w:val="28"/>
        </w:rPr>
        <w:t>attributable</w:t>
      </w:r>
      <w:r>
        <w:rPr>
          <w:color w:val="000009"/>
          <w:spacing w:val="20"/>
          <w:sz w:val="28"/>
        </w:rPr>
        <w:t xml:space="preserve"> </w:t>
      </w:r>
      <w:r>
        <w:rPr>
          <w:color w:val="000009"/>
          <w:sz w:val="28"/>
        </w:rPr>
        <w:t>to</w:t>
      </w:r>
    </w:p>
    <w:p w:rsidR="00D22FBA" w:rsidRDefault="00D22FBA">
      <w:pPr>
        <w:spacing w:line="480" w:lineRule="auto"/>
        <w:jc w:val="both"/>
        <w:rPr>
          <w:sz w:val="28"/>
        </w:rPr>
        <w:sectPr w:rsidR="00D22FBA">
          <w:pgSz w:w="11910" w:h="16840"/>
          <w:pgMar w:top="1340" w:right="960" w:bottom="280" w:left="940" w:header="751" w:footer="0" w:gutter="0"/>
          <w:cols w:space="720"/>
        </w:sectPr>
      </w:pPr>
    </w:p>
    <w:p w:rsidR="00D22FBA" w:rsidRDefault="005C6D36">
      <w:pPr>
        <w:spacing w:before="90" w:line="480" w:lineRule="auto"/>
        <w:ind w:left="500" w:right="472"/>
        <w:jc w:val="both"/>
        <w:rPr>
          <w:sz w:val="28"/>
        </w:rPr>
      </w:pPr>
      <w:r>
        <w:rPr>
          <w:color w:val="000009"/>
          <w:sz w:val="28"/>
        </w:rPr>
        <w:t xml:space="preserve">the liaison offices in India (PE). The Authority, amongst others, first examined the facts of the case to ascertain as to whether any income accrues/arises or is deemed to accrue/arise to the respondent in India under Sections 2(24), 5(2) and 9(1)(i) of </w:t>
      </w:r>
      <w:r>
        <w:rPr>
          <w:color w:val="000009"/>
          <w:sz w:val="28"/>
        </w:rPr>
        <w:t>the 1961 Act. It noted that the business of the respondent was being carried on in UAE; a contract for remitting the amounts is</w:t>
      </w:r>
      <w:r>
        <w:rPr>
          <w:color w:val="000009"/>
          <w:spacing w:val="-61"/>
          <w:sz w:val="28"/>
        </w:rPr>
        <w:t xml:space="preserve"> </w:t>
      </w:r>
      <w:r>
        <w:rPr>
          <w:color w:val="000009"/>
          <w:sz w:val="28"/>
        </w:rPr>
        <w:t>entered into with NRIs and is executed outside India; and even the commission for remitting the amounts is also earned by the re</w:t>
      </w:r>
      <w:r>
        <w:rPr>
          <w:color w:val="000009"/>
          <w:sz w:val="28"/>
        </w:rPr>
        <w:t>spondent outside India, therefore, ostensibly no income accrues/arises, or is deemed to accrue or arise in India. It then adverted to explanation to Section 9(1)(i) and observed that all income accruing or arising, whether directly or indirectly,</w:t>
      </w:r>
      <w:r>
        <w:rPr>
          <w:color w:val="000009"/>
          <w:spacing w:val="-56"/>
          <w:sz w:val="28"/>
        </w:rPr>
        <w:t xml:space="preserve"> </w:t>
      </w:r>
      <w:r>
        <w:rPr>
          <w:color w:val="000009"/>
          <w:sz w:val="28"/>
        </w:rPr>
        <w:t>through o</w:t>
      </w:r>
      <w:r>
        <w:rPr>
          <w:color w:val="000009"/>
          <w:sz w:val="28"/>
        </w:rPr>
        <w:t>r from any business connection in India, or from any property in India, or through any assets or source of income in India or through</w:t>
      </w:r>
      <w:r>
        <w:rPr>
          <w:color w:val="000009"/>
          <w:spacing w:val="-13"/>
          <w:sz w:val="28"/>
        </w:rPr>
        <w:t xml:space="preserve"> </w:t>
      </w:r>
      <w:r>
        <w:rPr>
          <w:color w:val="000009"/>
          <w:sz w:val="28"/>
        </w:rPr>
        <w:t>transfer</w:t>
      </w:r>
      <w:r>
        <w:rPr>
          <w:color w:val="000009"/>
          <w:spacing w:val="-11"/>
          <w:sz w:val="28"/>
        </w:rPr>
        <w:t xml:space="preserve"> </w:t>
      </w:r>
      <w:r>
        <w:rPr>
          <w:color w:val="000009"/>
          <w:sz w:val="28"/>
        </w:rPr>
        <w:t>of</w:t>
      </w:r>
      <w:r>
        <w:rPr>
          <w:color w:val="000009"/>
          <w:spacing w:val="-13"/>
          <w:sz w:val="28"/>
        </w:rPr>
        <w:t xml:space="preserve"> </w:t>
      </w:r>
      <w:r>
        <w:rPr>
          <w:color w:val="000009"/>
          <w:sz w:val="28"/>
        </w:rPr>
        <w:t>capital</w:t>
      </w:r>
      <w:r>
        <w:rPr>
          <w:color w:val="000009"/>
          <w:spacing w:val="-13"/>
          <w:sz w:val="28"/>
        </w:rPr>
        <w:t xml:space="preserve"> </w:t>
      </w:r>
      <w:r>
        <w:rPr>
          <w:color w:val="000009"/>
          <w:sz w:val="28"/>
        </w:rPr>
        <w:t>assets</w:t>
      </w:r>
      <w:r>
        <w:rPr>
          <w:color w:val="000009"/>
          <w:spacing w:val="-9"/>
          <w:sz w:val="28"/>
        </w:rPr>
        <w:t xml:space="preserve"> </w:t>
      </w:r>
      <w:r>
        <w:rPr>
          <w:color w:val="000009"/>
          <w:sz w:val="28"/>
        </w:rPr>
        <w:t>situate</w:t>
      </w:r>
      <w:r>
        <w:rPr>
          <w:color w:val="000009"/>
          <w:spacing w:val="-12"/>
          <w:sz w:val="28"/>
        </w:rPr>
        <w:t xml:space="preserve"> </w:t>
      </w:r>
      <w:r>
        <w:rPr>
          <w:color w:val="000009"/>
          <w:sz w:val="28"/>
        </w:rPr>
        <w:t>in</w:t>
      </w:r>
      <w:r>
        <w:rPr>
          <w:color w:val="000009"/>
          <w:spacing w:val="-13"/>
          <w:sz w:val="28"/>
        </w:rPr>
        <w:t xml:space="preserve"> </w:t>
      </w:r>
      <w:r>
        <w:rPr>
          <w:color w:val="000009"/>
          <w:sz w:val="28"/>
        </w:rPr>
        <w:t>India,</w:t>
      </w:r>
      <w:r>
        <w:rPr>
          <w:color w:val="000009"/>
          <w:spacing w:val="-14"/>
          <w:sz w:val="28"/>
        </w:rPr>
        <w:t xml:space="preserve"> </w:t>
      </w:r>
      <w:r>
        <w:rPr>
          <w:color w:val="000009"/>
          <w:sz w:val="28"/>
        </w:rPr>
        <w:t>shall</w:t>
      </w:r>
      <w:r>
        <w:rPr>
          <w:color w:val="000009"/>
          <w:spacing w:val="-12"/>
          <w:sz w:val="28"/>
        </w:rPr>
        <w:t xml:space="preserve"> </w:t>
      </w:r>
      <w:r>
        <w:rPr>
          <w:color w:val="000009"/>
          <w:sz w:val="28"/>
        </w:rPr>
        <w:t>be</w:t>
      </w:r>
      <w:r>
        <w:rPr>
          <w:color w:val="000009"/>
          <w:spacing w:val="-12"/>
          <w:sz w:val="28"/>
        </w:rPr>
        <w:t xml:space="preserve"> </w:t>
      </w:r>
      <w:r>
        <w:rPr>
          <w:color w:val="000009"/>
          <w:sz w:val="28"/>
        </w:rPr>
        <w:t xml:space="preserve">deemed to accrue in India. It went on to observe that in the present case, it was evident that all the operations of the business </w:t>
      </w:r>
      <w:r>
        <w:rPr>
          <w:color w:val="000009"/>
          <w:spacing w:val="3"/>
          <w:sz w:val="28"/>
        </w:rPr>
        <w:t xml:space="preserve">of </w:t>
      </w:r>
      <w:r>
        <w:rPr>
          <w:color w:val="000009"/>
          <w:sz w:val="28"/>
        </w:rPr>
        <w:t>the respondent were not carried out in India. In such a situation, to attract</w:t>
      </w:r>
      <w:r>
        <w:rPr>
          <w:color w:val="000009"/>
          <w:spacing w:val="-8"/>
          <w:sz w:val="28"/>
        </w:rPr>
        <w:t xml:space="preserve"> </w:t>
      </w:r>
      <w:r>
        <w:rPr>
          <w:color w:val="000009"/>
          <w:sz w:val="28"/>
        </w:rPr>
        <w:t>the</w:t>
      </w:r>
      <w:r>
        <w:rPr>
          <w:color w:val="000009"/>
          <w:spacing w:val="-7"/>
          <w:sz w:val="28"/>
        </w:rPr>
        <w:t xml:space="preserve"> </w:t>
      </w:r>
      <w:r>
        <w:rPr>
          <w:color w:val="000009"/>
          <w:sz w:val="28"/>
        </w:rPr>
        <w:t>provisions</w:t>
      </w:r>
      <w:r>
        <w:rPr>
          <w:color w:val="000009"/>
          <w:spacing w:val="-8"/>
          <w:sz w:val="28"/>
        </w:rPr>
        <w:t xml:space="preserve"> </w:t>
      </w:r>
      <w:r>
        <w:rPr>
          <w:color w:val="000009"/>
          <w:sz w:val="28"/>
        </w:rPr>
        <w:t>referred</w:t>
      </w:r>
      <w:r>
        <w:rPr>
          <w:color w:val="000009"/>
          <w:spacing w:val="-6"/>
          <w:sz w:val="28"/>
        </w:rPr>
        <w:t xml:space="preserve"> </w:t>
      </w:r>
      <w:r>
        <w:rPr>
          <w:color w:val="000009"/>
          <w:sz w:val="28"/>
        </w:rPr>
        <w:t>to</w:t>
      </w:r>
      <w:r>
        <w:rPr>
          <w:color w:val="000009"/>
          <w:spacing w:val="-7"/>
          <w:sz w:val="28"/>
        </w:rPr>
        <w:t xml:space="preserve"> </w:t>
      </w:r>
      <w:r>
        <w:rPr>
          <w:color w:val="000009"/>
          <w:sz w:val="28"/>
        </w:rPr>
        <w:t>above,</w:t>
      </w:r>
      <w:r>
        <w:rPr>
          <w:color w:val="000009"/>
          <w:spacing w:val="-7"/>
          <w:sz w:val="28"/>
        </w:rPr>
        <w:t xml:space="preserve"> </w:t>
      </w:r>
      <w:r>
        <w:rPr>
          <w:color w:val="000009"/>
          <w:sz w:val="28"/>
        </w:rPr>
        <w:t>it</w:t>
      </w:r>
      <w:r>
        <w:rPr>
          <w:color w:val="000009"/>
          <w:spacing w:val="-9"/>
          <w:sz w:val="28"/>
        </w:rPr>
        <w:t xml:space="preserve"> </w:t>
      </w:r>
      <w:r>
        <w:rPr>
          <w:color w:val="000009"/>
          <w:sz w:val="28"/>
        </w:rPr>
        <w:t>must</w:t>
      </w:r>
      <w:r>
        <w:rPr>
          <w:color w:val="000009"/>
          <w:spacing w:val="-8"/>
          <w:sz w:val="28"/>
        </w:rPr>
        <w:t xml:space="preserve"> </w:t>
      </w:r>
      <w:r>
        <w:rPr>
          <w:color w:val="000009"/>
          <w:sz w:val="28"/>
        </w:rPr>
        <w:t>be</w:t>
      </w:r>
      <w:r>
        <w:rPr>
          <w:color w:val="000009"/>
          <w:spacing w:val="-8"/>
          <w:sz w:val="28"/>
        </w:rPr>
        <w:t xml:space="preserve"> </w:t>
      </w:r>
      <w:r>
        <w:rPr>
          <w:color w:val="000009"/>
          <w:sz w:val="28"/>
        </w:rPr>
        <w:t>shown</w:t>
      </w:r>
      <w:r>
        <w:rPr>
          <w:color w:val="000009"/>
          <w:spacing w:val="-8"/>
          <w:sz w:val="28"/>
        </w:rPr>
        <w:t xml:space="preserve"> </w:t>
      </w:r>
      <w:r>
        <w:rPr>
          <w:color w:val="000009"/>
          <w:sz w:val="28"/>
        </w:rPr>
        <w:t>that</w:t>
      </w:r>
      <w:r>
        <w:rPr>
          <w:color w:val="000009"/>
          <w:spacing w:val="-3"/>
          <w:sz w:val="28"/>
        </w:rPr>
        <w:t xml:space="preserve"> </w:t>
      </w:r>
      <w:r>
        <w:rPr>
          <w:color w:val="000009"/>
          <w:sz w:val="28"/>
        </w:rPr>
        <w:t>–</w:t>
      </w:r>
      <w:r>
        <w:rPr>
          <w:color w:val="000009"/>
          <w:spacing w:val="-7"/>
          <w:sz w:val="28"/>
        </w:rPr>
        <w:t xml:space="preserve"> </w:t>
      </w:r>
      <w:r>
        <w:rPr>
          <w:color w:val="000009"/>
          <w:sz w:val="28"/>
        </w:rPr>
        <w:t>(i) the applicant has ‘business connections’ in India; and (ii) the income of the business can be deemed to accrue or arise in</w:t>
      </w:r>
      <w:r>
        <w:rPr>
          <w:color w:val="000009"/>
          <w:spacing w:val="7"/>
          <w:sz w:val="28"/>
        </w:rPr>
        <w:t xml:space="preserve"> </w:t>
      </w:r>
      <w:r>
        <w:rPr>
          <w:color w:val="000009"/>
          <w:sz w:val="28"/>
        </w:rPr>
        <w:t>India</w:t>
      </w:r>
    </w:p>
    <w:p w:rsidR="00D22FBA" w:rsidRDefault="00D22FBA">
      <w:pPr>
        <w:spacing w:line="480" w:lineRule="auto"/>
        <w:jc w:val="both"/>
        <w:rPr>
          <w:sz w:val="28"/>
        </w:rPr>
        <w:sectPr w:rsidR="00D22FBA">
          <w:pgSz w:w="11910" w:h="16840"/>
          <w:pgMar w:top="1340" w:right="960" w:bottom="280" w:left="940" w:header="751" w:footer="0" w:gutter="0"/>
          <w:cols w:space="720"/>
        </w:sectPr>
      </w:pPr>
    </w:p>
    <w:p w:rsidR="00D22FBA" w:rsidRDefault="005C6D36">
      <w:pPr>
        <w:spacing w:before="90" w:line="480" w:lineRule="auto"/>
        <w:ind w:left="500" w:right="474"/>
        <w:jc w:val="both"/>
        <w:rPr>
          <w:sz w:val="28"/>
        </w:rPr>
      </w:pPr>
      <w:r>
        <w:rPr>
          <w:color w:val="000009"/>
          <w:sz w:val="28"/>
        </w:rPr>
        <w:t xml:space="preserve">from such operations, as are carried out in India. After analysing this aspect and explanation 2 to Section 9(1)(i) inserted by the Finance Act, 2003, it noted the decision of this Court in </w:t>
      </w:r>
      <w:r>
        <w:rPr>
          <w:b/>
          <w:i/>
          <w:color w:val="000009"/>
          <w:sz w:val="28"/>
        </w:rPr>
        <w:t>Commissioner of Income Tax, Punjab vs. R.D. Aggarwal &amp; Company &amp; A</w:t>
      </w:r>
      <w:r>
        <w:rPr>
          <w:b/>
          <w:i/>
          <w:color w:val="000009"/>
          <w:sz w:val="28"/>
        </w:rPr>
        <w:t>nr.</w:t>
      </w:r>
      <w:r>
        <w:rPr>
          <w:b/>
          <w:i/>
          <w:color w:val="000009"/>
          <w:position w:val="7"/>
          <w:sz w:val="18"/>
        </w:rPr>
        <w:t xml:space="preserve">1 </w:t>
      </w:r>
      <w:r>
        <w:rPr>
          <w:color w:val="000009"/>
          <w:sz w:val="28"/>
        </w:rPr>
        <w:t>and culled out the essential features of expression “business connection” as follows:-</w:t>
      </w:r>
    </w:p>
    <w:p w:rsidR="00D22FBA" w:rsidRDefault="005C6D36">
      <w:pPr>
        <w:pStyle w:val="BodyText"/>
        <w:ind w:left="1918" w:right="1280"/>
      </w:pPr>
      <w:r>
        <w:rPr>
          <w:color w:val="000009"/>
        </w:rPr>
        <w:t>“10. In the light of above discussion, the essential features of “business connection” may be summed up as follows: -</w:t>
      </w:r>
    </w:p>
    <w:p w:rsidR="00D22FBA" w:rsidRDefault="005C6D36">
      <w:pPr>
        <w:pStyle w:val="ListParagraph"/>
        <w:numPr>
          <w:ilvl w:val="0"/>
          <w:numId w:val="11"/>
        </w:numPr>
        <w:tabs>
          <w:tab w:val="left" w:pos="3381"/>
        </w:tabs>
        <w:spacing w:before="160"/>
        <w:ind w:right="1280" w:firstLine="0"/>
        <w:jc w:val="both"/>
        <w:rPr>
          <w:sz w:val="24"/>
        </w:rPr>
      </w:pPr>
      <w:r>
        <w:rPr>
          <w:color w:val="000009"/>
          <w:sz w:val="24"/>
        </w:rPr>
        <w:t>a real and intimate relation must exist betwee</w:t>
      </w:r>
      <w:r>
        <w:rPr>
          <w:color w:val="000009"/>
          <w:sz w:val="24"/>
        </w:rPr>
        <w:t>n the trading activities by a non-resident carried on outside India and the activities within India:</w:t>
      </w:r>
    </w:p>
    <w:p w:rsidR="00D22FBA" w:rsidRDefault="005C6D36">
      <w:pPr>
        <w:pStyle w:val="ListParagraph"/>
        <w:numPr>
          <w:ilvl w:val="0"/>
          <w:numId w:val="11"/>
        </w:numPr>
        <w:tabs>
          <w:tab w:val="left" w:pos="3381"/>
        </w:tabs>
        <w:spacing w:before="159"/>
        <w:ind w:right="1282" w:firstLine="0"/>
        <w:jc w:val="both"/>
        <w:rPr>
          <w:sz w:val="24"/>
        </w:rPr>
      </w:pPr>
      <w:r>
        <w:rPr>
          <w:color w:val="000009"/>
          <w:sz w:val="24"/>
        </w:rPr>
        <w:t>the relation contributes directly or indirectly to the earning of income by the non-resident in his business;</w:t>
      </w:r>
    </w:p>
    <w:p w:rsidR="00D22FBA" w:rsidRDefault="005C6D36">
      <w:pPr>
        <w:pStyle w:val="ListParagraph"/>
        <w:numPr>
          <w:ilvl w:val="0"/>
          <w:numId w:val="11"/>
        </w:numPr>
        <w:tabs>
          <w:tab w:val="left" w:pos="3381"/>
        </w:tabs>
        <w:spacing w:before="161"/>
        <w:ind w:right="1280" w:firstLine="0"/>
        <w:jc w:val="both"/>
        <w:rPr>
          <w:sz w:val="24"/>
        </w:rPr>
      </w:pPr>
      <w:r>
        <w:rPr>
          <w:color w:val="000009"/>
          <w:sz w:val="24"/>
        </w:rPr>
        <w:t>a course of dealing or continuity of relationship and not a mere isolated or stray nexus between the business of the non-resident outside India and the activity in India, would furnish a strong indication of business</w:t>
      </w:r>
      <w:r>
        <w:rPr>
          <w:color w:val="000009"/>
          <w:spacing w:val="-3"/>
          <w:sz w:val="24"/>
        </w:rPr>
        <w:t xml:space="preserve"> </w:t>
      </w:r>
      <w:r>
        <w:rPr>
          <w:color w:val="000009"/>
          <w:sz w:val="24"/>
        </w:rPr>
        <w:t>connection.”</w:t>
      </w:r>
    </w:p>
    <w:p w:rsidR="00D22FBA" w:rsidRDefault="00D22FBA">
      <w:pPr>
        <w:pStyle w:val="BodyText"/>
        <w:spacing w:before="9"/>
        <w:jc w:val="left"/>
        <w:rPr>
          <w:sz w:val="30"/>
        </w:rPr>
      </w:pPr>
    </w:p>
    <w:p w:rsidR="00D22FBA" w:rsidRDefault="005C6D36">
      <w:pPr>
        <w:pStyle w:val="Heading1"/>
        <w:spacing w:before="0"/>
        <w:ind w:right="0"/>
      </w:pPr>
      <w:r>
        <w:rPr>
          <w:color w:val="000009"/>
        </w:rPr>
        <w:t>It then observed in parag</w:t>
      </w:r>
      <w:r>
        <w:rPr>
          <w:color w:val="000009"/>
        </w:rPr>
        <w:t>raph 11 of the ruling, as follows: -</w:t>
      </w:r>
    </w:p>
    <w:p w:rsidR="00D22FBA" w:rsidRDefault="00D22FBA">
      <w:pPr>
        <w:pStyle w:val="BodyText"/>
        <w:spacing w:before="11"/>
        <w:jc w:val="left"/>
        <w:rPr>
          <w:sz w:val="27"/>
        </w:rPr>
      </w:pPr>
    </w:p>
    <w:p w:rsidR="00D22FBA" w:rsidRDefault="005C6D36">
      <w:pPr>
        <w:pStyle w:val="BodyText"/>
        <w:ind w:left="1918" w:right="1277" w:firstLine="21"/>
      </w:pPr>
      <w:r>
        <w:rPr>
          <w:color w:val="000009"/>
        </w:rPr>
        <w:t>“11. Admittedly, the applicant is having liaison offices in India.</w:t>
      </w:r>
      <w:r>
        <w:rPr>
          <w:color w:val="000009"/>
          <w:spacing w:val="-9"/>
        </w:rPr>
        <w:t xml:space="preserve"> </w:t>
      </w:r>
      <w:r>
        <w:rPr>
          <w:color w:val="000009"/>
        </w:rPr>
        <w:t>They</w:t>
      </w:r>
      <w:r>
        <w:rPr>
          <w:color w:val="000009"/>
          <w:spacing w:val="-9"/>
        </w:rPr>
        <w:t xml:space="preserve"> </w:t>
      </w:r>
      <w:r>
        <w:rPr>
          <w:color w:val="000009"/>
        </w:rPr>
        <w:t>attend</w:t>
      </w:r>
      <w:r>
        <w:rPr>
          <w:color w:val="000009"/>
          <w:spacing w:val="-9"/>
        </w:rPr>
        <w:t xml:space="preserve"> </w:t>
      </w:r>
      <w:r>
        <w:rPr>
          <w:color w:val="000009"/>
        </w:rPr>
        <w:t>to</w:t>
      </w:r>
      <w:r>
        <w:rPr>
          <w:color w:val="000009"/>
          <w:spacing w:val="-9"/>
        </w:rPr>
        <w:t xml:space="preserve"> </w:t>
      </w:r>
      <w:r>
        <w:rPr>
          <w:color w:val="000009"/>
        </w:rPr>
        <w:t>the</w:t>
      </w:r>
      <w:r>
        <w:rPr>
          <w:color w:val="000009"/>
          <w:spacing w:val="-9"/>
        </w:rPr>
        <w:t xml:space="preserve"> </w:t>
      </w:r>
      <w:r>
        <w:rPr>
          <w:color w:val="000009"/>
        </w:rPr>
        <w:t>complaints</w:t>
      </w:r>
      <w:r>
        <w:rPr>
          <w:color w:val="000009"/>
          <w:spacing w:val="-9"/>
        </w:rPr>
        <w:t xml:space="preserve"> </w:t>
      </w:r>
      <w:r>
        <w:rPr>
          <w:color w:val="000009"/>
        </w:rPr>
        <w:t>of</w:t>
      </w:r>
      <w:r>
        <w:rPr>
          <w:color w:val="000009"/>
          <w:spacing w:val="-9"/>
        </w:rPr>
        <w:t xml:space="preserve"> </w:t>
      </w:r>
      <w:r>
        <w:rPr>
          <w:color w:val="000009"/>
        </w:rPr>
        <w:t>the</w:t>
      </w:r>
      <w:r>
        <w:rPr>
          <w:color w:val="000009"/>
          <w:spacing w:val="-8"/>
        </w:rPr>
        <w:t xml:space="preserve"> </w:t>
      </w:r>
      <w:r>
        <w:rPr>
          <w:color w:val="000009"/>
        </w:rPr>
        <w:t>clients</w:t>
      </w:r>
      <w:r>
        <w:rPr>
          <w:color w:val="000009"/>
          <w:spacing w:val="-9"/>
        </w:rPr>
        <w:t xml:space="preserve"> </w:t>
      </w:r>
      <w:r>
        <w:rPr>
          <w:color w:val="000009"/>
        </w:rPr>
        <w:t>in</w:t>
      </w:r>
      <w:r>
        <w:rPr>
          <w:color w:val="000009"/>
          <w:spacing w:val="-9"/>
        </w:rPr>
        <w:t xml:space="preserve"> </w:t>
      </w:r>
      <w:r>
        <w:rPr>
          <w:color w:val="000009"/>
        </w:rPr>
        <w:t>cases where</w:t>
      </w:r>
      <w:r>
        <w:rPr>
          <w:color w:val="000009"/>
          <w:spacing w:val="-12"/>
        </w:rPr>
        <w:t xml:space="preserve"> </w:t>
      </w:r>
      <w:r>
        <w:rPr>
          <w:color w:val="000009"/>
        </w:rPr>
        <w:t>remittances</w:t>
      </w:r>
      <w:r>
        <w:rPr>
          <w:color w:val="000009"/>
          <w:spacing w:val="-11"/>
        </w:rPr>
        <w:t xml:space="preserve"> </w:t>
      </w:r>
      <w:r>
        <w:rPr>
          <w:color w:val="000009"/>
        </w:rPr>
        <w:t>are</w:t>
      </w:r>
      <w:r>
        <w:rPr>
          <w:color w:val="000009"/>
          <w:spacing w:val="-11"/>
        </w:rPr>
        <w:t xml:space="preserve"> </w:t>
      </w:r>
      <w:r>
        <w:rPr>
          <w:color w:val="000009"/>
        </w:rPr>
        <w:t>sent</w:t>
      </w:r>
      <w:r>
        <w:rPr>
          <w:color w:val="000009"/>
          <w:spacing w:val="-11"/>
        </w:rPr>
        <w:t xml:space="preserve"> </w:t>
      </w:r>
      <w:r>
        <w:rPr>
          <w:color w:val="000009"/>
        </w:rPr>
        <w:t>directly</w:t>
      </w:r>
      <w:r>
        <w:rPr>
          <w:color w:val="000009"/>
          <w:spacing w:val="-11"/>
        </w:rPr>
        <w:t xml:space="preserve"> </w:t>
      </w:r>
      <w:r>
        <w:rPr>
          <w:color w:val="000009"/>
        </w:rPr>
        <w:t>to</w:t>
      </w:r>
      <w:r>
        <w:rPr>
          <w:color w:val="000009"/>
          <w:spacing w:val="-11"/>
        </w:rPr>
        <w:t xml:space="preserve"> </w:t>
      </w:r>
      <w:r>
        <w:rPr>
          <w:color w:val="000009"/>
        </w:rPr>
        <w:t>banks</w:t>
      </w:r>
      <w:r>
        <w:rPr>
          <w:color w:val="000009"/>
          <w:spacing w:val="-11"/>
        </w:rPr>
        <w:t xml:space="preserve"> </w:t>
      </w:r>
      <w:r>
        <w:rPr>
          <w:color w:val="000009"/>
        </w:rPr>
        <w:t>in</w:t>
      </w:r>
      <w:r>
        <w:rPr>
          <w:color w:val="000009"/>
          <w:spacing w:val="-11"/>
        </w:rPr>
        <w:t xml:space="preserve"> </w:t>
      </w:r>
      <w:r>
        <w:rPr>
          <w:color w:val="000009"/>
        </w:rPr>
        <w:t>India</w:t>
      </w:r>
      <w:r>
        <w:rPr>
          <w:color w:val="000009"/>
          <w:spacing w:val="-11"/>
        </w:rPr>
        <w:t xml:space="preserve"> </w:t>
      </w:r>
      <w:r>
        <w:rPr>
          <w:color w:val="000009"/>
        </w:rPr>
        <w:t>UAE. In addition, in cases where the applicant has to remit the amounts</w:t>
      </w:r>
      <w:r>
        <w:rPr>
          <w:color w:val="000009"/>
          <w:spacing w:val="-11"/>
        </w:rPr>
        <w:t xml:space="preserve"> </w:t>
      </w:r>
      <w:r>
        <w:rPr>
          <w:color w:val="000009"/>
        </w:rPr>
        <w:t>to</w:t>
      </w:r>
      <w:r>
        <w:rPr>
          <w:color w:val="000009"/>
          <w:spacing w:val="-11"/>
        </w:rPr>
        <w:t xml:space="preserve"> </w:t>
      </w:r>
      <w:r>
        <w:rPr>
          <w:color w:val="000009"/>
        </w:rPr>
        <w:t>the</w:t>
      </w:r>
      <w:r>
        <w:rPr>
          <w:color w:val="000009"/>
          <w:spacing w:val="-10"/>
        </w:rPr>
        <w:t xml:space="preserve"> </w:t>
      </w:r>
      <w:r>
        <w:rPr>
          <w:color w:val="000009"/>
        </w:rPr>
        <w:t>beneficiaries</w:t>
      </w:r>
      <w:r>
        <w:rPr>
          <w:color w:val="000009"/>
          <w:spacing w:val="-11"/>
        </w:rPr>
        <w:t xml:space="preserve"> </w:t>
      </w:r>
      <w:r>
        <w:rPr>
          <w:color w:val="000009"/>
        </w:rPr>
        <w:t>in</w:t>
      </w:r>
      <w:r>
        <w:rPr>
          <w:color w:val="000009"/>
          <w:spacing w:val="-11"/>
        </w:rPr>
        <w:t xml:space="preserve"> </w:t>
      </w:r>
      <w:r>
        <w:rPr>
          <w:color w:val="000009"/>
        </w:rPr>
        <w:t>India,</w:t>
      </w:r>
      <w:r>
        <w:rPr>
          <w:color w:val="000009"/>
          <w:spacing w:val="-10"/>
        </w:rPr>
        <w:t xml:space="preserve"> </w:t>
      </w:r>
      <w:r>
        <w:rPr>
          <w:color w:val="000009"/>
        </w:rPr>
        <w:t>as</w:t>
      </w:r>
      <w:r>
        <w:rPr>
          <w:color w:val="000009"/>
          <w:spacing w:val="-15"/>
        </w:rPr>
        <w:t xml:space="preserve"> </w:t>
      </w:r>
      <w:r>
        <w:rPr>
          <w:color w:val="000009"/>
        </w:rPr>
        <w:t>per</w:t>
      </w:r>
      <w:r>
        <w:rPr>
          <w:color w:val="000009"/>
          <w:spacing w:val="-10"/>
        </w:rPr>
        <w:t xml:space="preserve"> </w:t>
      </w:r>
      <w:r>
        <w:rPr>
          <w:color w:val="000009"/>
        </w:rPr>
        <w:t>the</w:t>
      </w:r>
      <w:r>
        <w:rPr>
          <w:color w:val="000009"/>
          <w:spacing w:val="-11"/>
        </w:rPr>
        <w:t xml:space="preserve"> </w:t>
      </w:r>
      <w:r>
        <w:rPr>
          <w:color w:val="000009"/>
        </w:rPr>
        <w:t>directions of the NRIs, the liaison offices down load the information from the internet, print cheques/drafts in the name of</w:t>
      </w:r>
      <w:r>
        <w:rPr>
          <w:color w:val="000009"/>
          <w:spacing w:val="-26"/>
        </w:rPr>
        <w:t xml:space="preserve"> </w:t>
      </w:r>
      <w:r>
        <w:rPr>
          <w:color w:val="000009"/>
        </w:rPr>
        <w:t>the beneficiaries</w:t>
      </w:r>
      <w:r>
        <w:rPr>
          <w:color w:val="000009"/>
        </w:rPr>
        <w:t xml:space="preserve"> in India send them through couriers to various places in India. Without the latter activity, the transaction of remittance of the amounts in terms of the contract with the NRIs would not be complete. The commission which the applicant receives for remitti</w:t>
      </w:r>
      <w:r>
        <w:rPr>
          <w:color w:val="000009"/>
        </w:rPr>
        <w:t>ng the amount covers not only the business activities carried</w:t>
      </w:r>
      <w:r>
        <w:rPr>
          <w:color w:val="000009"/>
          <w:spacing w:val="61"/>
        </w:rPr>
        <w:t xml:space="preserve"> </w:t>
      </w:r>
      <w:r>
        <w:rPr>
          <w:color w:val="000009"/>
        </w:rPr>
        <w:t>on</w:t>
      </w:r>
    </w:p>
    <w:p w:rsidR="00D22FBA" w:rsidRDefault="00D22FBA">
      <w:pPr>
        <w:pStyle w:val="BodyText"/>
        <w:spacing w:before="8"/>
        <w:jc w:val="left"/>
        <w:rPr>
          <w:sz w:val="19"/>
        </w:rPr>
      </w:pPr>
      <w:r w:rsidRPr="00D22FBA">
        <w:pict>
          <v:line id="_x0000_s2055" style="position:absolute;z-index:-251656192;mso-wrap-distance-left:0;mso-wrap-distance-right:0;mso-position-horizontal-relative:page" from="1in,13.9pt" to="216.05pt,13.9pt" strokecolor="#000009" strokeweight=".72pt">
            <w10:wrap type="topAndBottom" anchorx="page"/>
          </v:line>
        </w:pict>
      </w:r>
    </w:p>
    <w:p w:rsidR="00D22FBA" w:rsidRDefault="005C6D36">
      <w:pPr>
        <w:spacing w:before="69"/>
        <w:ind w:left="500"/>
        <w:rPr>
          <w:rFonts w:ascii="Calibri"/>
          <w:sz w:val="20"/>
        </w:rPr>
      </w:pPr>
      <w:r>
        <w:rPr>
          <w:rFonts w:ascii="Calibri"/>
          <w:color w:val="000009"/>
          <w:position w:val="7"/>
          <w:sz w:val="13"/>
        </w:rPr>
        <w:t xml:space="preserve">1 </w:t>
      </w:r>
      <w:r>
        <w:rPr>
          <w:rFonts w:ascii="Calibri"/>
          <w:color w:val="000009"/>
          <w:sz w:val="20"/>
        </w:rPr>
        <w:t>AIR 1965 SC 1526</w:t>
      </w:r>
    </w:p>
    <w:p w:rsidR="00D22FBA" w:rsidRDefault="00D22FBA">
      <w:pPr>
        <w:rPr>
          <w:rFonts w:ascii="Calibri"/>
          <w:sz w:val="20"/>
        </w:rPr>
        <w:sectPr w:rsidR="00D22FBA">
          <w:pgSz w:w="11910" w:h="16840"/>
          <w:pgMar w:top="1340" w:right="960" w:bottom="280" w:left="940" w:header="751" w:footer="0" w:gutter="0"/>
          <w:cols w:space="720"/>
        </w:sectPr>
      </w:pPr>
    </w:p>
    <w:p w:rsidR="00D22FBA" w:rsidRDefault="005C6D36">
      <w:pPr>
        <w:pStyle w:val="BodyText"/>
        <w:spacing w:before="89"/>
        <w:ind w:left="1918" w:right="1277"/>
      </w:pPr>
      <w:r>
        <w:rPr>
          <w:color w:val="000009"/>
        </w:rPr>
        <w:t>in</w:t>
      </w:r>
      <w:r>
        <w:rPr>
          <w:color w:val="000009"/>
          <w:spacing w:val="-10"/>
        </w:rPr>
        <w:t xml:space="preserve"> </w:t>
      </w:r>
      <w:r>
        <w:rPr>
          <w:color w:val="000009"/>
        </w:rPr>
        <w:t>UAE</w:t>
      </w:r>
      <w:r>
        <w:rPr>
          <w:color w:val="000009"/>
          <w:spacing w:val="-10"/>
        </w:rPr>
        <w:t xml:space="preserve"> </w:t>
      </w:r>
      <w:r>
        <w:rPr>
          <w:color w:val="000009"/>
        </w:rPr>
        <w:t>but</w:t>
      </w:r>
      <w:r>
        <w:rPr>
          <w:color w:val="000009"/>
          <w:spacing w:val="-9"/>
        </w:rPr>
        <w:t xml:space="preserve"> </w:t>
      </w:r>
      <w:r>
        <w:rPr>
          <w:color w:val="000009"/>
        </w:rPr>
        <w:t>also</w:t>
      </w:r>
      <w:r>
        <w:rPr>
          <w:color w:val="000009"/>
          <w:spacing w:val="-10"/>
        </w:rPr>
        <w:t xml:space="preserve"> </w:t>
      </w:r>
      <w:r>
        <w:rPr>
          <w:color w:val="000009"/>
        </w:rPr>
        <w:t>the</w:t>
      </w:r>
      <w:r>
        <w:rPr>
          <w:color w:val="000009"/>
          <w:spacing w:val="-10"/>
        </w:rPr>
        <w:t xml:space="preserve"> </w:t>
      </w:r>
      <w:r>
        <w:rPr>
          <w:color w:val="000009"/>
        </w:rPr>
        <w:t>activity</w:t>
      </w:r>
      <w:r>
        <w:rPr>
          <w:color w:val="000009"/>
          <w:spacing w:val="-9"/>
        </w:rPr>
        <w:t xml:space="preserve"> </w:t>
      </w:r>
      <w:r>
        <w:rPr>
          <w:color w:val="000009"/>
        </w:rPr>
        <w:t>of</w:t>
      </w:r>
      <w:r>
        <w:rPr>
          <w:color w:val="000009"/>
          <w:spacing w:val="-10"/>
        </w:rPr>
        <w:t xml:space="preserve"> </w:t>
      </w:r>
      <w:r>
        <w:rPr>
          <w:color w:val="000009"/>
        </w:rPr>
        <w:t>remittance</w:t>
      </w:r>
      <w:r>
        <w:rPr>
          <w:color w:val="000009"/>
          <w:spacing w:val="-10"/>
        </w:rPr>
        <w:t xml:space="preserve"> </w:t>
      </w:r>
      <w:r>
        <w:rPr>
          <w:color w:val="000009"/>
        </w:rPr>
        <w:t>of</w:t>
      </w:r>
      <w:r>
        <w:rPr>
          <w:color w:val="000009"/>
          <w:spacing w:val="-9"/>
        </w:rPr>
        <w:t xml:space="preserve"> </w:t>
      </w:r>
      <w:r>
        <w:rPr>
          <w:color w:val="000009"/>
        </w:rPr>
        <w:t>the</w:t>
      </w:r>
      <w:r>
        <w:rPr>
          <w:color w:val="000009"/>
          <w:spacing w:val="-10"/>
        </w:rPr>
        <w:t xml:space="preserve"> </w:t>
      </w:r>
      <w:r>
        <w:rPr>
          <w:color w:val="000009"/>
        </w:rPr>
        <w:t>amount</w:t>
      </w:r>
      <w:r>
        <w:rPr>
          <w:color w:val="000009"/>
          <w:spacing w:val="-10"/>
        </w:rPr>
        <w:t xml:space="preserve"> </w:t>
      </w:r>
      <w:r>
        <w:rPr>
          <w:color w:val="000009"/>
        </w:rPr>
        <w:t>to the</w:t>
      </w:r>
      <w:r>
        <w:rPr>
          <w:color w:val="000009"/>
          <w:spacing w:val="-11"/>
        </w:rPr>
        <w:t xml:space="preserve"> </w:t>
      </w:r>
      <w:r>
        <w:rPr>
          <w:color w:val="000009"/>
        </w:rPr>
        <w:t>beneficiary</w:t>
      </w:r>
      <w:r>
        <w:rPr>
          <w:color w:val="000009"/>
          <w:spacing w:val="-10"/>
        </w:rPr>
        <w:t xml:space="preserve"> </w:t>
      </w:r>
      <w:r>
        <w:rPr>
          <w:color w:val="000009"/>
        </w:rPr>
        <w:t>in</w:t>
      </w:r>
      <w:r>
        <w:rPr>
          <w:color w:val="000009"/>
          <w:spacing w:val="-10"/>
        </w:rPr>
        <w:t xml:space="preserve"> </w:t>
      </w:r>
      <w:r>
        <w:rPr>
          <w:color w:val="000009"/>
        </w:rPr>
        <w:t>India</w:t>
      </w:r>
      <w:r>
        <w:rPr>
          <w:color w:val="000009"/>
          <w:spacing w:val="-10"/>
        </w:rPr>
        <w:t xml:space="preserve"> </w:t>
      </w:r>
      <w:r>
        <w:rPr>
          <w:color w:val="000009"/>
        </w:rPr>
        <w:t>by</w:t>
      </w:r>
      <w:r>
        <w:rPr>
          <w:color w:val="000009"/>
          <w:spacing w:val="-10"/>
        </w:rPr>
        <w:t xml:space="preserve"> </w:t>
      </w:r>
      <w:r>
        <w:rPr>
          <w:color w:val="000009"/>
        </w:rPr>
        <w:t>cheques/drafts</w:t>
      </w:r>
      <w:r>
        <w:rPr>
          <w:color w:val="000009"/>
          <w:spacing w:val="-10"/>
        </w:rPr>
        <w:t xml:space="preserve"> </w:t>
      </w:r>
      <w:r>
        <w:rPr>
          <w:color w:val="000009"/>
        </w:rPr>
        <w:t>through</w:t>
      </w:r>
      <w:r>
        <w:rPr>
          <w:color w:val="000009"/>
          <w:spacing w:val="-11"/>
        </w:rPr>
        <w:t xml:space="preserve"> </w:t>
      </w:r>
      <w:r>
        <w:rPr>
          <w:color w:val="000009"/>
        </w:rPr>
        <w:t>courier which is being attend to by the liaison offices. There is, therefore, a real relation between the business carried on by the applicant for which it receives commission in UAE and the activities of, the liaison offices, downloading of information, p</w:t>
      </w:r>
      <w:r>
        <w:rPr>
          <w:color w:val="000009"/>
        </w:rPr>
        <w:t xml:space="preserve">rinting and preparation of cheques/drafts and sending the same to the beneficiaries in India, which contributes directly or indirectly to the earning of the income by the applicant by way of commission. There is also continuity between the business of the </w:t>
      </w:r>
      <w:r>
        <w:rPr>
          <w:color w:val="000009"/>
        </w:rPr>
        <w:t>applicant in UAE and the activities carried on by the liaison offices. Therefore, it follows that income shall be deemed to accrue/arise to the applicant in UAE from ‘business connection’ in India. However, the deemed accrual of income to the applicant fro</w:t>
      </w:r>
      <w:r>
        <w:rPr>
          <w:color w:val="000009"/>
        </w:rPr>
        <w:t>m the business connection in India in view the Explanation (I) would be only such part of the income as is reasonably attributable to the operations which are carried out in</w:t>
      </w:r>
      <w:r>
        <w:rPr>
          <w:color w:val="000009"/>
          <w:spacing w:val="-4"/>
        </w:rPr>
        <w:t xml:space="preserve"> </w:t>
      </w:r>
      <w:r>
        <w:rPr>
          <w:color w:val="000009"/>
        </w:rPr>
        <w:t>India…….”</w:t>
      </w:r>
    </w:p>
    <w:p w:rsidR="00D22FBA" w:rsidRDefault="005C6D36">
      <w:pPr>
        <w:pStyle w:val="Heading1"/>
        <w:spacing w:before="241" w:line="480" w:lineRule="auto"/>
        <w:ind w:right="463"/>
        <w:jc w:val="left"/>
      </w:pPr>
      <w:r>
        <w:rPr>
          <w:color w:val="000009"/>
        </w:rPr>
        <w:t xml:space="preserve">The Authority also took note of Articles 5 and 7 of DTAA and then noted </w:t>
      </w:r>
      <w:r>
        <w:rPr>
          <w:color w:val="000009"/>
        </w:rPr>
        <w:t>in paragraph 14 as follows: -</w:t>
      </w:r>
    </w:p>
    <w:p w:rsidR="00D22FBA" w:rsidRDefault="005C6D36">
      <w:pPr>
        <w:pStyle w:val="BodyText"/>
        <w:spacing w:line="281" w:lineRule="exact"/>
        <w:ind w:left="1918"/>
      </w:pPr>
      <w:r>
        <w:rPr>
          <w:color w:val="000009"/>
        </w:rPr>
        <w:t>“……The moot question is whether the exclusionary clause</w:t>
      </w:r>
    </w:p>
    <w:p w:rsidR="00D22FBA" w:rsidRDefault="005C6D36">
      <w:pPr>
        <w:pStyle w:val="ListParagraph"/>
        <w:numPr>
          <w:ilvl w:val="0"/>
          <w:numId w:val="10"/>
        </w:numPr>
        <w:tabs>
          <w:tab w:val="left" w:pos="2279"/>
        </w:tabs>
        <w:ind w:right="1277" w:firstLine="0"/>
        <w:jc w:val="both"/>
        <w:rPr>
          <w:sz w:val="24"/>
        </w:rPr>
      </w:pPr>
      <w:r>
        <w:rPr>
          <w:color w:val="000009"/>
          <w:sz w:val="24"/>
        </w:rPr>
        <w:t>of para 3 is attracted; if so, whether the liaison offices would stand excluded from the meaning of the expression ‘permanent establishment’. Clause (e) of para 3 says th</w:t>
      </w:r>
      <w:r>
        <w:rPr>
          <w:color w:val="000009"/>
          <w:sz w:val="24"/>
        </w:rPr>
        <w:t>at the</w:t>
      </w:r>
      <w:r>
        <w:rPr>
          <w:color w:val="000009"/>
          <w:spacing w:val="-13"/>
          <w:sz w:val="24"/>
        </w:rPr>
        <w:t xml:space="preserve"> </w:t>
      </w:r>
      <w:r>
        <w:rPr>
          <w:color w:val="000009"/>
          <w:sz w:val="24"/>
        </w:rPr>
        <w:t>expression</w:t>
      </w:r>
      <w:r>
        <w:rPr>
          <w:color w:val="000009"/>
          <w:spacing w:val="-12"/>
          <w:sz w:val="24"/>
        </w:rPr>
        <w:t xml:space="preserve"> </w:t>
      </w:r>
      <w:r>
        <w:rPr>
          <w:color w:val="000009"/>
          <w:sz w:val="24"/>
        </w:rPr>
        <w:t>‘permanent</w:t>
      </w:r>
      <w:r>
        <w:rPr>
          <w:color w:val="000009"/>
          <w:spacing w:val="-13"/>
          <w:sz w:val="24"/>
        </w:rPr>
        <w:t xml:space="preserve"> </w:t>
      </w:r>
      <w:r>
        <w:rPr>
          <w:color w:val="000009"/>
          <w:sz w:val="24"/>
        </w:rPr>
        <w:t>establishment’</w:t>
      </w:r>
      <w:r>
        <w:rPr>
          <w:color w:val="000009"/>
          <w:spacing w:val="-12"/>
          <w:sz w:val="24"/>
        </w:rPr>
        <w:t xml:space="preserve"> </w:t>
      </w:r>
      <w:r>
        <w:rPr>
          <w:color w:val="000009"/>
          <w:sz w:val="24"/>
        </w:rPr>
        <w:t>shall</w:t>
      </w:r>
      <w:r>
        <w:rPr>
          <w:color w:val="000009"/>
          <w:spacing w:val="-13"/>
          <w:sz w:val="24"/>
        </w:rPr>
        <w:t xml:space="preserve"> </w:t>
      </w:r>
      <w:r>
        <w:rPr>
          <w:color w:val="000009"/>
          <w:sz w:val="24"/>
        </w:rPr>
        <w:t>be</w:t>
      </w:r>
      <w:r>
        <w:rPr>
          <w:color w:val="000009"/>
          <w:spacing w:val="-12"/>
          <w:sz w:val="24"/>
        </w:rPr>
        <w:t xml:space="preserve"> </w:t>
      </w:r>
      <w:r>
        <w:rPr>
          <w:color w:val="000009"/>
          <w:sz w:val="24"/>
        </w:rPr>
        <w:t>deemed not to include the maintaining of a fixed place of business solely for the purpose of carrying on for an enterprise any other activity of a preparatory or auxiliary character, Mr. Ranina</w:t>
      </w:r>
      <w:r>
        <w:rPr>
          <w:color w:val="000009"/>
          <w:spacing w:val="-12"/>
          <w:sz w:val="24"/>
        </w:rPr>
        <w:t xml:space="preserve"> </w:t>
      </w:r>
      <w:r>
        <w:rPr>
          <w:color w:val="000009"/>
          <w:sz w:val="24"/>
        </w:rPr>
        <w:t>placed</w:t>
      </w:r>
      <w:r>
        <w:rPr>
          <w:color w:val="000009"/>
          <w:spacing w:val="-11"/>
          <w:sz w:val="24"/>
        </w:rPr>
        <w:t xml:space="preserve"> </w:t>
      </w:r>
      <w:r>
        <w:rPr>
          <w:color w:val="000009"/>
          <w:sz w:val="24"/>
        </w:rPr>
        <w:t>be</w:t>
      </w:r>
      <w:r>
        <w:rPr>
          <w:color w:val="000009"/>
          <w:sz w:val="24"/>
        </w:rPr>
        <w:t>fore</w:t>
      </w:r>
      <w:r>
        <w:rPr>
          <w:color w:val="000009"/>
          <w:spacing w:val="-10"/>
          <w:sz w:val="24"/>
        </w:rPr>
        <w:t xml:space="preserve"> </w:t>
      </w:r>
      <w:r>
        <w:rPr>
          <w:color w:val="000009"/>
          <w:sz w:val="24"/>
        </w:rPr>
        <w:t>us</w:t>
      </w:r>
      <w:r>
        <w:rPr>
          <w:color w:val="000009"/>
          <w:spacing w:val="-11"/>
          <w:sz w:val="24"/>
        </w:rPr>
        <w:t xml:space="preserve"> </w:t>
      </w:r>
      <w:r>
        <w:rPr>
          <w:color w:val="000009"/>
          <w:sz w:val="24"/>
        </w:rPr>
        <w:t>extracts</w:t>
      </w:r>
      <w:r>
        <w:rPr>
          <w:color w:val="000009"/>
          <w:spacing w:val="-11"/>
          <w:sz w:val="24"/>
        </w:rPr>
        <w:t xml:space="preserve"> </w:t>
      </w:r>
      <w:r>
        <w:rPr>
          <w:color w:val="000009"/>
          <w:sz w:val="24"/>
        </w:rPr>
        <w:t>from</w:t>
      </w:r>
      <w:r>
        <w:rPr>
          <w:color w:val="000009"/>
          <w:spacing w:val="-12"/>
          <w:sz w:val="24"/>
        </w:rPr>
        <w:t xml:space="preserve"> </w:t>
      </w:r>
      <w:r>
        <w:rPr>
          <w:color w:val="000009"/>
          <w:sz w:val="24"/>
        </w:rPr>
        <w:t>various</w:t>
      </w:r>
      <w:r>
        <w:rPr>
          <w:color w:val="000009"/>
          <w:spacing w:val="-11"/>
          <w:sz w:val="24"/>
        </w:rPr>
        <w:t xml:space="preserve"> </w:t>
      </w:r>
      <w:r>
        <w:rPr>
          <w:color w:val="000009"/>
          <w:sz w:val="24"/>
        </w:rPr>
        <w:t>dictionaries to show the meaning of the word ‘auxiliary’. It is unnecessary</w:t>
      </w:r>
      <w:r>
        <w:rPr>
          <w:color w:val="000009"/>
          <w:spacing w:val="-15"/>
          <w:sz w:val="24"/>
        </w:rPr>
        <w:t xml:space="preserve"> </w:t>
      </w:r>
      <w:r>
        <w:rPr>
          <w:color w:val="000009"/>
          <w:sz w:val="24"/>
        </w:rPr>
        <w:t>to</w:t>
      </w:r>
      <w:r>
        <w:rPr>
          <w:color w:val="000009"/>
          <w:spacing w:val="-14"/>
          <w:sz w:val="24"/>
        </w:rPr>
        <w:t xml:space="preserve"> </w:t>
      </w:r>
      <w:r>
        <w:rPr>
          <w:color w:val="000009"/>
          <w:sz w:val="24"/>
        </w:rPr>
        <w:t>refer</w:t>
      </w:r>
      <w:r>
        <w:rPr>
          <w:color w:val="000009"/>
          <w:spacing w:val="-14"/>
          <w:sz w:val="24"/>
        </w:rPr>
        <w:t xml:space="preserve"> </w:t>
      </w:r>
      <w:r>
        <w:rPr>
          <w:color w:val="000009"/>
          <w:sz w:val="24"/>
        </w:rPr>
        <w:t>to</w:t>
      </w:r>
      <w:r>
        <w:rPr>
          <w:color w:val="000009"/>
          <w:spacing w:val="-13"/>
          <w:sz w:val="24"/>
        </w:rPr>
        <w:t xml:space="preserve"> </w:t>
      </w:r>
      <w:r>
        <w:rPr>
          <w:color w:val="000009"/>
          <w:sz w:val="24"/>
        </w:rPr>
        <w:t>them</w:t>
      </w:r>
      <w:r>
        <w:rPr>
          <w:color w:val="000009"/>
          <w:spacing w:val="-14"/>
          <w:sz w:val="24"/>
        </w:rPr>
        <w:t xml:space="preserve"> </w:t>
      </w:r>
      <w:r>
        <w:rPr>
          <w:color w:val="000009"/>
          <w:sz w:val="24"/>
        </w:rPr>
        <w:t>here.</w:t>
      </w:r>
      <w:r>
        <w:rPr>
          <w:color w:val="000009"/>
          <w:spacing w:val="-13"/>
          <w:sz w:val="24"/>
        </w:rPr>
        <w:t xml:space="preserve"> </w:t>
      </w:r>
      <w:r>
        <w:rPr>
          <w:color w:val="000009"/>
          <w:sz w:val="24"/>
        </w:rPr>
        <w:t>Suffice</w:t>
      </w:r>
      <w:r>
        <w:rPr>
          <w:color w:val="000009"/>
          <w:spacing w:val="-15"/>
          <w:sz w:val="24"/>
        </w:rPr>
        <w:t xml:space="preserve"> </w:t>
      </w:r>
      <w:r>
        <w:rPr>
          <w:color w:val="000009"/>
          <w:sz w:val="24"/>
        </w:rPr>
        <w:t>it</w:t>
      </w:r>
      <w:r>
        <w:rPr>
          <w:color w:val="000009"/>
          <w:spacing w:val="-13"/>
          <w:sz w:val="24"/>
        </w:rPr>
        <w:t xml:space="preserve"> </w:t>
      </w:r>
      <w:r>
        <w:rPr>
          <w:color w:val="000009"/>
          <w:sz w:val="24"/>
        </w:rPr>
        <w:t>to</w:t>
      </w:r>
      <w:r>
        <w:rPr>
          <w:color w:val="000009"/>
          <w:spacing w:val="-14"/>
          <w:sz w:val="24"/>
        </w:rPr>
        <w:t xml:space="preserve"> </w:t>
      </w:r>
      <w:r>
        <w:rPr>
          <w:color w:val="000009"/>
          <w:sz w:val="24"/>
        </w:rPr>
        <w:t>say</w:t>
      </w:r>
      <w:r>
        <w:rPr>
          <w:color w:val="000009"/>
          <w:spacing w:val="-14"/>
          <w:sz w:val="24"/>
        </w:rPr>
        <w:t xml:space="preserve"> </w:t>
      </w:r>
      <w:r>
        <w:rPr>
          <w:color w:val="000009"/>
          <w:sz w:val="24"/>
        </w:rPr>
        <w:t>that</w:t>
      </w:r>
      <w:r>
        <w:rPr>
          <w:color w:val="000009"/>
          <w:spacing w:val="-14"/>
          <w:sz w:val="24"/>
        </w:rPr>
        <w:t xml:space="preserve"> </w:t>
      </w:r>
      <w:r>
        <w:rPr>
          <w:color w:val="000009"/>
          <w:sz w:val="24"/>
        </w:rPr>
        <w:t>the word ‘auxiliary’ in common English usage means helping, assisting or supporting the main activity. We have, therefore, to ascertain whether the activities carried on in the liaison offices in</w:t>
      </w:r>
      <w:r>
        <w:rPr>
          <w:color w:val="000009"/>
          <w:spacing w:val="-57"/>
          <w:sz w:val="24"/>
        </w:rPr>
        <w:t xml:space="preserve"> </w:t>
      </w:r>
      <w:r>
        <w:rPr>
          <w:color w:val="000009"/>
          <w:sz w:val="24"/>
        </w:rPr>
        <w:t xml:space="preserve">India, are only supportive of the main business or form one </w:t>
      </w:r>
      <w:r>
        <w:rPr>
          <w:color w:val="000009"/>
          <w:sz w:val="24"/>
        </w:rPr>
        <w:t>of the main functions of the business. The applicant enters into a contract with a NRI to remit to the nominated banks or the nominated beneficiaries</w:t>
      </w:r>
      <w:r>
        <w:rPr>
          <w:color w:val="000009"/>
          <w:spacing w:val="-22"/>
          <w:sz w:val="24"/>
        </w:rPr>
        <w:t xml:space="preserve"> </w:t>
      </w:r>
      <w:r>
        <w:rPr>
          <w:color w:val="000009"/>
          <w:sz w:val="24"/>
        </w:rPr>
        <w:t>in</w:t>
      </w:r>
      <w:r>
        <w:rPr>
          <w:color w:val="000009"/>
          <w:spacing w:val="-22"/>
          <w:sz w:val="24"/>
        </w:rPr>
        <w:t xml:space="preserve"> </w:t>
      </w:r>
      <w:r>
        <w:rPr>
          <w:color w:val="000009"/>
          <w:sz w:val="24"/>
        </w:rPr>
        <w:t>India</w:t>
      </w:r>
      <w:r>
        <w:rPr>
          <w:color w:val="000009"/>
          <w:spacing w:val="-22"/>
          <w:sz w:val="24"/>
        </w:rPr>
        <w:t xml:space="preserve"> </w:t>
      </w:r>
      <w:r>
        <w:rPr>
          <w:color w:val="000009"/>
          <w:sz w:val="24"/>
        </w:rPr>
        <w:t>the</w:t>
      </w:r>
      <w:r>
        <w:rPr>
          <w:color w:val="000009"/>
          <w:spacing w:val="-22"/>
          <w:sz w:val="24"/>
        </w:rPr>
        <w:t xml:space="preserve"> </w:t>
      </w:r>
      <w:r>
        <w:rPr>
          <w:color w:val="000009"/>
          <w:sz w:val="24"/>
        </w:rPr>
        <w:t>amount</w:t>
      </w:r>
      <w:r>
        <w:rPr>
          <w:color w:val="000009"/>
          <w:spacing w:val="-21"/>
          <w:sz w:val="24"/>
        </w:rPr>
        <w:t xml:space="preserve"> </w:t>
      </w:r>
      <w:r>
        <w:rPr>
          <w:color w:val="000009"/>
          <w:sz w:val="24"/>
        </w:rPr>
        <w:t>which</w:t>
      </w:r>
      <w:r>
        <w:rPr>
          <w:color w:val="000009"/>
          <w:spacing w:val="-22"/>
          <w:sz w:val="24"/>
        </w:rPr>
        <w:t xml:space="preserve"> </w:t>
      </w:r>
      <w:r>
        <w:rPr>
          <w:color w:val="000009"/>
          <w:sz w:val="24"/>
        </w:rPr>
        <w:t>is</w:t>
      </w:r>
      <w:r>
        <w:rPr>
          <w:color w:val="000009"/>
          <w:spacing w:val="-19"/>
          <w:sz w:val="24"/>
        </w:rPr>
        <w:t xml:space="preserve"> </w:t>
      </w:r>
      <w:r>
        <w:rPr>
          <w:color w:val="000009"/>
          <w:sz w:val="24"/>
        </w:rPr>
        <w:t>the</w:t>
      </w:r>
      <w:r>
        <w:rPr>
          <w:color w:val="000009"/>
          <w:spacing w:val="-22"/>
          <w:sz w:val="24"/>
        </w:rPr>
        <w:t xml:space="preserve"> </w:t>
      </w:r>
      <w:r>
        <w:rPr>
          <w:color w:val="000009"/>
          <w:sz w:val="24"/>
        </w:rPr>
        <w:t>Indian</w:t>
      </w:r>
      <w:r>
        <w:rPr>
          <w:color w:val="000009"/>
          <w:spacing w:val="-21"/>
          <w:sz w:val="24"/>
        </w:rPr>
        <w:t xml:space="preserve"> </w:t>
      </w:r>
      <w:r>
        <w:rPr>
          <w:color w:val="000009"/>
          <w:sz w:val="24"/>
        </w:rPr>
        <w:t>rupee equivalent of foreign currency handed over to it. It is true</w:t>
      </w:r>
      <w:r>
        <w:rPr>
          <w:color w:val="000009"/>
          <w:sz w:val="24"/>
        </w:rPr>
        <w:t xml:space="preserve"> that the contract is entered into in UAE and the amount to be remitted as well as the commission is also received in UAE. The contract is, therefore executed in UAE. To fulfill</w:t>
      </w:r>
      <w:r>
        <w:rPr>
          <w:color w:val="000009"/>
          <w:spacing w:val="-18"/>
          <w:sz w:val="24"/>
        </w:rPr>
        <w:t xml:space="preserve"> </w:t>
      </w:r>
      <w:r>
        <w:rPr>
          <w:color w:val="000009"/>
          <w:sz w:val="24"/>
        </w:rPr>
        <w:t>its</w:t>
      </w:r>
      <w:r>
        <w:rPr>
          <w:color w:val="000009"/>
          <w:spacing w:val="-17"/>
          <w:sz w:val="24"/>
        </w:rPr>
        <w:t xml:space="preserve"> </w:t>
      </w:r>
      <w:r>
        <w:rPr>
          <w:color w:val="000009"/>
          <w:sz w:val="24"/>
        </w:rPr>
        <w:t>obligation</w:t>
      </w:r>
      <w:r>
        <w:rPr>
          <w:color w:val="000009"/>
          <w:spacing w:val="-18"/>
          <w:sz w:val="24"/>
        </w:rPr>
        <w:t xml:space="preserve"> </w:t>
      </w:r>
      <w:r>
        <w:rPr>
          <w:color w:val="000009"/>
          <w:sz w:val="24"/>
        </w:rPr>
        <w:t>under</w:t>
      </w:r>
      <w:r>
        <w:rPr>
          <w:color w:val="000009"/>
          <w:spacing w:val="-17"/>
          <w:sz w:val="24"/>
        </w:rPr>
        <w:t xml:space="preserve"> </w:t>
      </w:r>
      <w:r>
        <w:rPr>
          <w:color w:val="000009"/>
          <w:sz w:val="24"/>
        </w:rPr>
        <w:t>the</w:t>
      </w:r>
      <w:r>
        <w:rPr>
          <w:color w:val="000009"/>
          <w:spacing w:val="-18"/>
          <w:sz w:val="24"/>
        </w:rPr>
        <w:t xml:space="preserve"> </w:t>
      </w:r>
      <w:r>
        <w:rPr>
          <w:color w:val="000009"/>
          <w:sz w:val="24"/>
        </w:rPr>
        <w:t>contract</w:t>
      </w:r>
      <w:r>
        <w:rPr>
          <w:color w:val="000009"/>
          <w:spacing w:val="-17"/>
          <w:sz w:val="24"/>
        </w:rPr>
        <w:t xml:space="preserve"> </w:t>
      </w:r>
      <w:r>
        <w:rPr>
          <w:color w:val="000009"/>
          <w:sz w:val="24"/>
        </w:rPr>
        <w:t>the</w:t>
      </w:r>
      <w:r>
        <w:rPr>
          <w:color w:val="000009"/>
          <w:spacing w:val="-16"/>
          <w:sz w:val="24"/>
        </w:rPr>
        <w:t xml:space="preserve"> </w:t>
      </w:r>
      <w:r>
        <w:rPr>
          <w:color w:val="000009"/>
          <w:sz w:val="24"/>
        </w:rPr>
        <w:t>applicant</w:t>
      </w:r>
      <w:r>
        <w:rPr>
          <w:color w:val="000009"/>
          <w:spacing w:val="-17"/>
          <w:sz w:val="24"/>
        </w:rPr>
        <w:t xml:space="preserve"> </w:t>
      </w:r>
      <w:r>
        <w:rPr>
          <w:color w:val="000009"/>
          <w:sz w:val="24"/>
        </w:rPr>
        <w:t>remits the amount in either of the following two</w:t>
      </w:r>
      <w:r>
        <w:rPr>
          <w:color w:val="000009"/>
          <w:spacing w:val="-3"/>
          <w:sz w:val="24"/>
        </w:rPr>
        <w:t xml:space="preserve"> </w:t>
      </w:r>
      <w:r>
        <w:rPr>
          <w:color w:val="000009"/>
          <w:sz w:val="24"/>
        </w:rPr>
        <w:t>modes:</w:t>
      </w:r>
    </w:p>
    <w:p w:rsidR="00D22FBA" w:rsidRDefault="00D22FBA">
      <w:pPr>
        <w:jc w:val="both"/>
        <w:rPr>
          <w:sz w:val="24"/>
        </w:rPr>
        <w:sectPr w:rsidR="00D22FBA">
          <w:pgSz w:w="11910" w:h="16840"/>
          <w:pgMar w:top="1340" w:right="960" w:bottom="280" w:left="940" w:header="751" w:footer="0" w:gutter="0"/>
          <w:cols w:space="720"/>
        </w:sectPr>
      </w:pPr>
    </w:p>
    <w:p w:rsidR="00D22FBA" w:rsidRDefault="005C6D36">
      <w:pPr>
        <w:pStyle w:val="BodyText"/>
        <w:spacing w:before="89"/>
        <w:ind w:left="2660"/>
        <w:jc w:val="left"/>
      </w:pPr>
      <w:r>
        <w:rPr>
          <w:color w:val="000009"/>
        </w:rPr>
        <w:t>By establishment in UAE –</w:t>
      </w:r>
    </w:p>
    <w:p w:rsidR="00D22FBA" w:rsidRDefault="005C6D36">
      <w:pPr>
        <w:pStyle w:val="ListParagraph"/>
        <w:numPr>
          <w:ilvl w:val="1"/>
          <w:numId w:val="10"/>
        </w:numPr>
        <w:tabs>
          <w:tab w:val="left" w:pos="3381"/>
        </w:tabs>
        <w:spacing w:before="160"/>
        <w:ind w:right="1279" w:firstLine="0"/>
        <w:jc w:val="both"/>
        <w:rPr>
          <w:sz w:val="24"/>
        </w:rPr>
      </w:pPr>
      <w:r>
        <w:rPr>
          <w:sz w:val="24"/>
        </w:rPr>
        <w:t>by telegraphic instructions from Abu Dhabi through banking channels or by liaison offices in India-</w:t>
      </w:r>
    </w:p>
    <w:p w:rsidR="00D22FBA" w:rsidRDefault="005C6D36">
      <w:pPr>
        <w:pStyle w:val="ListParagraph"/>
        <w:numPr>
          <w:ilvl w:val="1"/>
          <w:numId w:val="10"/>
        </w:numPr>
        <w:tabs>
          <w:tab w:val="left" w:pos="3381"/>
        </w:tabs>
        <w:ind w:right="1282" w:firstLine="0"/>
        <w:jc w:val="both"/>
        <w:rPr>
          <w:sz w:val="24"/>
        </w:rPr>
      </w:pPr>
      <w:r>
        <w:rPr>
          <w:sz w:val="24"/>
        </w:rPr>
        <w:t>by dispatching through courier the instruments of cheques/drafts prepared by liaison offices</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beneficiaries</w:t>
      </w:r>
      <w:r>
        <w:rPr>
          <w:spacing w:val="-11"/>
          <w:sz w:val="24"/>
        </w:rPr>
        <w:t xml:space="preserve"> </w:t>
      </w:r>
      <w:r>
        <w:rPr>
          <w:sz w:val="24"/>
        </w:rPr>
        <w:t>at</w:t>
      </w:r>
      <w:r>
        <w:rPr>
          <w:spacing w:val="-11"/>
          <w:sz w:val="24"/>
        </w:rPr>
        <w:t xml:space="preserve"> </w:t>
      </w:r>
      <w:r>
        <w:rPr>
          <w:sz w:val="24"/>
        </w:rPr>
        <w:t>various</w:t>
      </w:r>
      <w:r>
        <w:rPr>
          <w:spacing w:val="-10"/>
          <w:sz w:val="24"/>
        </w:rPr>
        <w:t xml:space="preserve"> </w:t>
      </w:r>
      <w:r>
        <w:rPr>
          <w:sz w:val="24"/>
        </w:rPr>
        <w:t>places</w:t>
      </w:r>
      <w:r>
        <w:rPr>
          <w:spacing w:val="-11"/>
          <w:sz w:val="24"/>
        </w:rPr>
        <w:t xml:space="preserve"> </w:t>
      </w:r>
      <w:r>
        <w:rPr>
          <w:sz w:val="24"/>
        </w:rPr>
        <w:t>in</w:t>
      </w:r>
      <w:r>
        <w:rPr>
          <w:spacing w:val="-11"/>
          <w:sz w:val="24"/>
        </w:rPr>
        <w:t xml:space="preserve"> </w:t>
      </w:r>
      <w:r>
        <w:rPr>
          <w:sz w:val="24"/>
        </w:rPr>
        <w:t>India.</w:t>
      </w:r>
    </w:p>
    <w:p w:rsidR="00D22FBA" w:rsidRDefault="005C6D36">
      <w:pPr>
        <w:pStyle w:val="BodyText"/>
        <w:spacing w:before="160"/>
        <w:ind w:left="1918" w:right="1277"/>
      </w:pPr>
      <w:r>
        <w:rPr>
          <w:color w:val="000009"/>
        </w:rPr>
        <w:t>In so far as the first mode is concerned, the amount is remitted telegraphically by transferring directly from UAE</w:t>
      </w:r>
      <w:r>
        <w:rPr>
          <w:color w:val="000009"/>
        </w:rPr>
        <w:t xml:space="preserve"> through bank channel to various places in India and in such remittances the liaison offices have no role to play except attending to the complaints, if any, in India regarding the remittances in cases of fraud etc. This is undoubtedly</w:t>
      </w:r>
      <w:r>
        <w:rPr>
          <w:color w:val="000009"/>
          <w:spacing w:val="-23"/>
        </w:rPr>
        <w:t xml:space="preserve"> </w:t>
      </w:r>
      <w:r>
        <w:rPr>
          <w:color w:val="000009"/>
        </w:rPr>
        <w:t>a</w:t>
      </w:r>
      <w:r>
        <w:rPr>
          <w:color w:val="000009"/>
          <w:spacing w:val="-22"/>
        </w:rPr>
        <w:t xml:space="preserve"> </w:t>
      </w:r>
      <w:r>
        <w:rPr>
          <w:color w:val="000009"/>
        </w:rPr>
        <w:t>work</w:t>
      </w:r>
      <w:r>
        <w:rPr>
          <w:color w:val="000009"/>
          <w:spacing w:val="-20"/>
        </w:rPr>
        <w:t xml:space="preserve"> </w:t>
      </w:r>
      <w:r>
        <w:rPr>
          <w:color w:val="000009"/>
        </w:rPr>
        <w:t>of</w:t>
      </w:r>
      <w:r>
        <w:rPr>
          <w:color w:val="000009"/>
          <w:spacing w:val="-23"/>
        </w:rPr>
        <w:t xml:space="preserve"> </w:t>
      </w:r>
      <w:r>
        <w:rPr>
          <w:color w:val="000009"/>
        </w:rPr>
        <w:t>auxiliary</w:t>
      </w:r>
      <w:r>
        <w:rPr>
          <w:color w:val="000009"/>
          <w:spacing w:val="-22"/>
        </w:rPr>
        <w:t xml:space="preserve"> </w:t>
      </w:r>
      <w:r>
        <w:rPr>
          <w:color w:val="000009"/>
        </w:rPr>
        <w:t>character.</w:t>
      </w:r>
      <w:r>
        <w:rPr>
          <w:color w:val="000009"/>
          <w:spacing w:val="-22"/>
        </w:rPr>
        <w:t xml:space="preserve"> </w:t>
      </w:r>
      <w:r>
        <w:rPr>
          <w:color w:val="000009"/>
        </w:rPr>
        <w:t>However,</w:t>
      </w:r>
      <w:r>
        <w:rPr>
          <w:color w:val="000009"/>
          <w:spacing w:val="-23"/>
        </w:rPr>
        <w:t xml:space="preserve"> </w:t>
      </w:r>
      <w:r>
        <w:rPr>
          <w:color w:val="000009"/>
        </w:rPr>
        <w:t>where is undoubtedly a work of auxiliary character. However, where the applicant adopts the second mode for remitting the amounts in India -an activity approved by the RBI – the liaison offices of the applicant play an important role. T</w:t>
      </w:r>
      <w:r>
        <w:rPr>
          <w:color w:val="000009"/>
        </w:rPr>
        <w:t>hey down load the data from internet with regard to the amount to be remitted, the names and addresses of the beneficiaries and then print cheques/drafts and dispatch them</w:t>
      </w:r>
      <w:r>
        <w:rPr>
          <w:color w:val="000009"/>
          <w:spacing w:val="-12"/>
        </w:rPr>
        <w:t xml:space="preserve"> </w:t>
      </w:r>
      <w:r>
        <w:rPr>
          <w:color w:val="000009"/>
        </w:rPr>
        <w:t>to</w:t>
      </w:r>
      <w:r>
        <w:rPr>
          <w:color w:val="000009"/>
          <w:spacing w:val="-12"/>
        </w:rPr>
        <w:t xml:space="preserve"> </w:t>
      </w:r>
      <w:r>
        <w:rPr>
          <w:color w:val="000009"/>
        </w:rPr>
        <w:t>the</w:t>
      </w:r>
      <w:r>
        <w:rPr>
          <w:color w:val="000009"/>
          <w:spacing w:val="-12"/>
        </w:rPr>
        <w:t xml:space="preserve"> </w:t>
      </w:r>
      <w:r>
        <w:rPr>
          <w:color w:val="000009"/>
        </w:rPr>
        <w:t>addresses</w:t>
      </w:r>
      <w:r>
        <w:rPr>
          <w:color w:val="000009"/>
          <w:spacing w:val="-12"/>
        </w:rPr>
        <w:t xml:space="preserve"> </w:t>
      </w:r>
      <w:r>
        <w:rPr>
          <w:color w:val="000009"/>
        </w:rPr>
        <w:t>of</w:t>
      </w:r>
      <w:r>
        <w:rPr>
          <w:color w:val="000009"/>
          <w:spacing w:val="-12"/>
        </w:rPr>
        <w:t xml:space="preserve"> </w:t>
      </w:r>
      <w:r>
        <w:rPr>
          <w:color w:val="000009"/>
        </w:rPr>
        <w:t>the</w:t>
      </w:r>
      <w:r>
        <w:rPr>
          <w:color w:val="000009"/>
          <w:spacing w:val="-12"/>
        </w:rPr>
        <w:t xml:space="preserve"> </w:t>
      </w:r>
      <w:r>
        <w:rPr>
          <w:color w:val="000009"/>
        </w:rPr>
        <w:t>beneficiaries</w:t>
      </w:r>
      <w:r>
        <w:rPr>
          <w:color w:val="000009"/>
          <w:spacing w:val="-10"/>
        </w:rPr>
        <w:t xml:space="preserve"> </w:t>
      </w:r>
      <w:r>
        <w:rPr>
          <w:color w:val="000009"/>
        </w:rPr>
        <w:t>in</w:t>
      </w:r>
      <w:r>
        <w:rPr>
          <w:color w:val="000009"/>
          <w:spacing w:val="-12"/>
        </w:rPr>
        <w:t xml:space="preserve"> </w:t>
      </w:r>
      <w:r>
        <w:rPr>
          <w:color w:val="000009"/>
        </w:rPr>
        <w:t>India</w:t>
      </w:r>
      <w:r>
        <w:rPr>
          <w:color w:val="000009"/>
          <w:spacing w:val="-11"/>
        </w:rPr>
        <w:t xml:space="preserve"> </w:t>
      </w:r>
      <w:r>
        <w:rPr>
          <w:color w:val="000009"/>
        </w:rPr>
        <w:t>through courier.</w:t>
      </w:r>
      <w:r>
        <w:rPr>
          <w:color w:val="000009"/>
          <w:spacing w:val="-13"/>
        </w:rPr>
        <w:t xml:space="preserve"> </w:t>
      </w:r>
      <w:r>
        <w:rPr>
          <w:color w:val="000009"/>
        </w:rPr>
        <w:t>The</w:t>
      </w:r>
      <w:r>
        <w:rPr>
          <w:color w:val="000009"/>
          <w:spacing w:val="-13"/>
        </w:rPr>
        <w:t xml:space="preserve"> </w:t>
      </w:r>
      <w:r>
        <w:rPr>
          <w:color w:val="000009"/>
        </w:rPr>
        <w:t>role</w:t>
      </w:r>
      <w:r>
        <w:rPr>
          <w:color w:val="000009"/>
          <w:spacing w:val="-13"/>
        </w:rPr>
        <w:t xml:space="preserve"> </w:t>
      </w:r>
      <w:r>
        <w:rPr>
          <w:color w:val="000009"/>
        </w:rPr>
        <w:t>of</w:t>
      </w:r>
      <w:r>
        <w:rPr>
          <w:color w:val="000009"/>
          <w:spacing w:val="-12"/>
        </w:rPr>
        <w:t xml:space="preserve"> </w:t>
      </w:r>
      <w:r>
        <w:rPr>
          <w:color w:val="000009"/>
        </w:rPr>
        <w:t>liaison</w:t>
      </w:r>
      <w:r>
        <w:rPr>
          <w:color w:val="000009"/>
          <w:spacing w:val="-13"/>
        </w:rPr>
        <w:t xml:space="preserve"> </w:t>
      </w:r>
      <w:r>
        <w:rPr>
          <w:color w:val="000009"/>
        </w:rPr>
        <w:t>offices</w:t>
      </w:r>
      <w:r>
        <w:rPr>
          <w:color w:val="000009"/>
          <w:spacing w:val="-13"/>
        </w:rPr>
        <w:t xml:space="preserve"> </w:t>
      </w:r>
      <w:r>
        <w:rPr>
          <w:color w:val="000009"/>
        </w:rPr>
        <w:t>in</w:t>
      </w:r>
      <w:r>
        <w:rPr>
          <w:color w:val="000009"/>
          <w:spacing w:val="-13"/>
        </w:rPr>
        <w:t xml:space="preserve"> </w:t>
      </w:r>
      <w:r>
        <w:rPr>
          <w:color w:val="000009"/>
        </w:rPr>
        <w:t>remitting</w:t>
      </w:r>
      <w:r>
        <w:rPr>
          <w:color w:val="000009"/>
          <w:spacing w:val="-12"/>
        </w:rPr>
        <w:t xml:space="preserve"> </w:t>
      </w:r>
      <w:r>
        <w:rPr>
          <w:color w:val="000009"/>
        </w:rPr>
        <w:t>the</w:t>
      </w:r>
      <w:r>
        <w:rPr>
          <w:color w:val="000009"/>
          <w:spacing w:val="-13"/>
        </w:rPr>
        <w:t xml:space="preserve"> </w:t>
      </w:r>
      <w:r>
        <w:rPr>
          <w:color w:val="000009"/>
        </w:rPr>
        <w:t>amounts by adopting the second mode, is nothing short of performing the contract of remitting the amounts at least in part. This case presents a good example of an auxiliary activity to the main activities and an essential activity</w:t>
      </w:r>
      <w:r>
        <w:rPr>
          <w:color w:val="000009"/>
        </w:rPr>
        <w:t xml:space="preserve"> in performance</w:t>
      </w:r>
      <w:r>
        <w:rPr>
          <w:color w:val="000009"/>
          <w:spacing w:val="-13"/>
        </w:rPr>
        <w:t xml:space="preserve"> </w:t>
      </w:r>
      <w:r>
        <w:rPr>
          <w:color w:val="000009"/>
        </w:rPr>
        <w:t>of</w:t>
      </w:r>
      <w:r>
        <w:rPr>
          <w:color w:val="000009"/>
          <w:spacing w:val="-13"/>
        </w:rPr>
        <w:t xml:space="preserve"> </w:t>
      </w:r>
      <w:r>
        <w:rPr>
          <w:color w:val="000009"/>
        </w:rPr>
        <w:t>contractual</w:t>
      </w:r>
      <w:r>
        <w:rPr>
          <w:color w:val="000009"/>
          <w:spacing w:val="-13"/>
        </w:rPr>
        <w:t xml:space="preserve"> </w:t>
      </w:r>
      <w:r>
        <w:rPr>
          <w:color w:val="000009"/>
        </w:rPr>
        <w:t>obligation.</w:t>
      </w:r>
      <w:r>
        <w:rPr>
          <w:color w:val="000009"/>
          <w:spacing w:val="-13"/>
        </w:rPr>
        <w:t xml:space="preserve"> </w:t>
      </w:r>
      <w:r>
        <w:rPr>
          <w:color w:val="000009"/>
        </w:rPr>
        <w:t>Whereas</w:t>
      </w:r>
      <w:r>
        <w:rPr>
          <w:color w:val="000009"/>
          <w:spacing w:val="-13"/>
        </w:rPr>
        <w:t xml:space="preserve"> </w:t>
      </w:r>
      <w:r>
        <w:rPr>
          <w:color w:val="000009"/>
        </w:rPr>
        <w:t>in</w:t>
      </w:r>
      <w:r>
        <w:rPr>
          <w:color w:val="000009"/>
          <w:spacing w:val="-12"/>
        </w:rPr>
        <w:t xml:space="preserve"> </w:t>
      </w:r>
      <w:r>
        <w:rPr>
          <w:color w:val="000009"/>
        </w:rPr>
        <w:t>the</w:t>
      </w:r>
      <w:r>
        <w:rPr>
          <w:color w:val="000009"/>
          <w:spacing w:val="-13"/>
        </w:rPr>
        <w:t xml:space="preserve"> </w:t>
      </w:r>
      <w:r>
        <w:rPr>
          <w:color w:val="000009"/>
        </w:rPr>
        <w:t>first mode,</w:t>
      </w:r>
      <w:r>
        <w:rPr>
          <w:color w:val="000009"/>
          <w:spacing w:val="-22"/>
        </w:rPr>
        <w:t xml:space="preserve"> </w:t>
      </w:r>
      <w:r>
        <w:rPr>
          <w:color w:val="000009"/>
        </w:rPr>
        <w:t>the</w:t>
      </w:r>
      <w:r>
        <w:rPr>
          <w:color w:val="000009"/>
          <w:spacing w:val="-22"/>
        </w:rPr>
        <w:t xml:space="preserve"> </w:t>
      </w:r>
      <w:r>
        <w:rPr>
          <w:color w:val="000009"/>
        </w:rPr>
        <w:t>activity</w:t>
      </w:r>
      <w:r>
        <w:rPr>
          <w:color w:val="000009"/>
          <w:spacing w:val="-22"/>
        </w:rPr>
        <w:t xml:space="preserve"> </w:t>
      </w:r>
      <w:r>
        <w:rPr>
          <w:color w:val="000009"/>
        </w:rPr>
        <w:t>undertaken</w:t>
      </w:r>
      <w:r>
        <w:rPr>
          <w:color w:val="000009"/>
          <w:spacing w:val="-22"/>
        </w:rPr>
        <w:t xml:space="preserve"> </w:t>
      </w:r>
      <w:r>
        <w:rPr>
          <w:color w:val="000009"/>
        </w:rPr>
        <w:t>by</w:t>
      </w:r>
      <w:r>
        <w:rPr>
          <w:color w:val="000009"/>
          <w:spacing w:val="-22"/>
        </w:rPr>
        <w:t xml:space="preserve"> </w:t>
      </w:r>
      <w:r>
        <w:rPr>
          <w:color w:val="000009"/>
        </w:rPr>
        <w:t>the</w:t>
      </w:r>
      <w:r>
        <w:rPr>
          <w:color w:val="000009"/>
          <w:spacing w:val="-22"/>
        </w:rPr>
        <w:t xml:space="preserve"> </w:t>
      </w:r>
      <w:r>
        <w:rPr>
          <w:color w:val="000009"/>
        </w:rPr>
        <w:t>liaison</w:t>
      </w:r>
      <w:r>
        <w:rPr>
          <w:color w:val="000009"/>
          <w:spacing w:val="-22"/>
        </w:rPr>
        <w:t xml:space="preserve"> </w:t>
      </w:r>
      <w:r>
        <w:rPr>
          <w:color w:val="000009"/>
        </w:rPr>
        <w:t>offices</w:t>
      </w:r>
      <w:r>
        <w:rPr>
          <w:color w:val="000009"/>
          <w:spacing w:val="-22"/>
        </w:rPr>
        <w:t xml:space="preserve"> </w:t>
      </w:r>
      <w:r>
        <w:rPr>
          <w:color w:val="000009"/>
        </w:rPr>
        <w:t>in</w:t>
      </w:r>
      <w:r>
        <w:rPr>
          <w:color w:val="000009"/>
          <w:spacing w:val="-22"/>
        </w:rPr>
        <w:t xml:space="preserve"> </w:t>
      </w:r>
      <w:r>
        <w:rPr>
          <w:color w:val="000009"/>
        </w:rPr>
        <w:t>India may be said to be auxiliary in character, the same cannot be said of the second mode. Down loading the data, preparing cheques for</w:t>
      </w:r>
      <w:r>
        <w:rPr>
          <w:color w:val="000009"/>
        </w:rPr>
        <w:t xml:space="preserve"> remitting the amount, dispatching the same through courier by the liaison offices is an important part of the main work itself because without remitting</w:t>
      </w:r>
      <w:r>
        <w:rPr>
          <w:color w:val="000009"/>
          <w:spacing w:val="-13"/>
        </w:rPr>
        <w:t xml:space="preserve"> </w:t>
      </w:r>
      <w:r>
        <w:rPr>
          <w:color w:val="000009"/>
        </w:rPr>
        <w:t>the</w:t>
      </w:r>
      <w:r>
        <w:rPr>
          <w:color w:val="000009"/>
          <w:spacing w:val="-12"/>
        </w:rPr>
        <w:t xml:space="preserve"> </w:t>
      </w:r>
      <w:r>
        <w:rPr>
          <w:color w:val="000009"/>
        </w:rPr>
        <w:t>amount</w:t>
      </w:r>
      <w:r>
        <w:rPr>
          <w:color w:val="000009"/>
          <w:spacing w:val="-12"/>
        </w:rPr>
        <w:t xml:space="preserve"> </w:t>
      </w:r>
      <w:r>
        <w:rPr>
          <w:color w:val="000009"/>
        </w:rPr>
        <w:t>to</w:t>
      </w:r>
      <w:r>
        <w:rPr>
          <w:color w:val="000009"/>
          <w:spacing w:val="-13"/>
        </w:rPr>
        <w:t xml:space="preserve"> </w:t>
      </w:r>
      <w:r>
        <w:rPr>
          <w:color w:val="000009"/>
        </w:rPr>
        <w:t>the</w:t>
      </w:r>
      <w:r>
        <w:rPr>
          <w:color w:val="000009"/>
          <w:spacing w:val="-12"/>
        </w:rPr>
        <w:t xml:space="preserve"> </w:t>
      </w:r>
      <w:r>
        <w:rPr>
          <w:color w:val="000009"/>
        </w:rPr>
        <w:t>beneficiaries</w:t>
      </w:r>
      <w:r>
        <w:rPr>
          <w:color w:val="000009"/>
          <w:spacing w:val="-10"/>
        </w:rPr>
        <w:t xml:space="preserve"> </w:t>
      </w:r>
      <w:r>
        <w:rPr>
          <w:color w:val="000009"/>
        </w:rPr>
        <w:t>as</w:t>
      </w:r>
      <w:r>
        <w:rPr>
          <w:color w:val="000009"/>
          <w:spacing w:val="-12"/>
        </w:rPr>
        <w:t xml:space="preserve"> </w:t>
      </w:r>
      <w:r>
        <w:rPr>
          <w:color w:val="000009"/>
        </w:rPr>
        <w:t>desired</w:t>
      </w:r>
      <w:r>
        <w:rPr>
          <w:color w:val="000009"/>
          <w:spacing w:val="-13"/>
        </w:rPr>
        <w:t xml:space="preserve"> </w:t>
      </w:r>
      <w:r>
        <w:rPr>
          <w:color w:val="000009"/>
        </w:rPr>
        <w:t>by</w:t>
      </w:r>
      <w:r>
        <w:rPr>
          <w:color w:val="000009"/>
          <w:spacing w:val="-12"/>
        </w:rPr>
        <w:t xml:space="preserve"> </w:t>
      </w:r>
      <w:r>
        <w:rPr>
          <w:color w:val="000009"/>
        </w:rPr>
        <w:t>the NRIs, performance of the contract will not be comple</w:t>
      </w:r>
      <w:r>
        <w:rPr>
          <w:color w:val="000009"/>
        </w:rPr>
        <w:t>te.</w:t>
      </w:r>
      <w:r>
        <w:rPr>
          <w:color w:val="000009"/>
          <w:spacing w:val="-43"/>
        </w:rPr>
        <w:t xml:space="preserve"> </w:t>
      </w:r>
      <w:r>
        <w:rPr>
          <w:color w:val="000009"/>
        </w:rPr>
        <w:t>So the activities of the liaison offices in the second mode remittance, cannot be said to be work of auxiliary character. It is indeed a significant part of the main work of UAE establishment. It follows that the liaison offices of the</w:t>
      </w:r>
      <w:r>
        <w:rPr>
          <w:color w:val="000009"/>
          <w:spacing w:val="-10"/>
        </w:rPr>
        <w:t xml:space="preserve"> </w:t>
      </w:r>
      <w:r>
        <w:rPr>
          <w:color w:val="000009"/>
        </w:rPr>
        <w:t>applicant</w:t>
      </w:r>
      <w:r>
        <w:rPr>
          <w:color w:val="000009"/>
          <w:spacing w:val="-9"/>
        </w:rPr>
        <w:t xml:space="preserve"> </w:t>
      </w:r>
      <w:r>
        <w:rPr>
          <w:color w:val="000009"/>
        </w:rPr>
        <w:t>in</w:t>
      </w:r>
      <w:r>
        <w:rPr>
          <w:color w:val="000009"/>
          <w:spacing w:val="-9"/>
        </w:rPr>
        <w:t xml:space="preserve"> </w:t>
      </w:r>
      <w:r>
        <w:rPr>
          <w:color w:val="000009"/>
        </w:rPr>
        <w:t>India</w:t>
      </w:r>
      <w:r>
        <w:rPr>
          <w:color w:val="000009"/>
          <w:spacing w:val="-10"/>
        </w:rPr>
        <w:t xml:space="preserve"> </w:t>
      </w:r>
      <w:r>
        <w:rPr>
          <w:color w:val="000009"/>
        </w:rPr>
        <w:t>for</w:t>
      </w:r>
      <w:r>
        <w:rPr>
          <w:color w:val="000009"/>
          <w:spacing w:val="-9"/>
        </w:rPr>
        <w:t xml:space="preserve"> </w:t>
      </w:r>
      <w:r>
        <w:rPr>
          <w:color w:val="000009"/>
        </w:rPr>
        <w:t>the</w:t>
      </w:r>
      <w:r>
        <w:rPr>
          <w:color w:val="000009"/>
          <w:spacing w:val="-9"/>
        </w:rPr>
        <w:t xml:space="preserve"> </w:t>
      </w:r>
      <w:r>
        <w:rPr>
          <w:color w:val="000009"/>
        </w:rPr>
        <w:t>purposes</w:t>
      </w:r>
      <w:r>
        <w:rPr>
          <w:color w:val="000009"/>
          <w:spacing w:val="-10"/>
        </w:rPr>
        <w:t xml:space="preserve"> </w:t>
      </w:r>
      <w:r>
        <w:rPr>
          <w:color w:val="000009"/>
        </w:rPr>
        <w:t>of</w:t>
      </w:r>
      <w:r>
        <w:rPr>
          <w:color w:val="000009"/>
          <w:spacing w:val="-7"/>
        </w:rPr>
        <w:t xml:space="preserve"> </w:t>
      </w:r>
      <w:r>
        <w:rPr>
          <w:color w:val="000009"/>
        </w:rPr>
        <w:t>the</w:t>
      </w:r>
      <w:r>
        <w:rPr>
          <w:color w:val="000009"/>
          <w:spacing w:val="-9"/>
        </w:rPr>
        <w:t xml:space="preserve"> </w:t>
      </w:r>
      <w:r>
        <w:rPr>
          <w:color w:val="000009"/>
        </w:rPr>
        <w:t>second</w:t>
      </w:r>
      <w:r>
        <w:rPr>
          <w:color w:val="000009"/>
          <w:spacing w:val="-10"/>
        </w:rPr>
        <w:t xml:space="preserve"> </w:t>
      </w:r>
      <w:r>
        <w:rPr>
          <w:color w:val="000009"/>
        </w:rPr>
        <w:t>mode of remittance of amount would be a ‘permanent establishment’ within the meaning of the expression in DTAA.”</w:t>
      </w:r>
    </w:p>
    <w:p w:rsidR="00D22FBA" w:rsidRDefault="00D22FBA">
      <w:pPr>
        <w:sectPr w:rsidR="00D22FBA">
          <w:pgSz w:w="11910" w:h="16840"/>
          <w:pgMar w:top="1340" w:right="960" w:bottom="280" w:left="940" w:header="751" w:footer="0" w:gutter="0"/>
          <w:cols w:space="720"/>
        </w:sectPr>
      </w:pPr>
    </w:p>
    <w:p w:rsidR="00D22FBA" w:rsidRDefault="005C6D36">
      <w:pPr>
        <w:pStyle w:val="Heading1"/>
        <w:spacing w:line="480" w:lineRule="auto"/>
      </w:pPr>
      <w:r>
        <w:rPr>
          <w:color w:val="000009"/>
        </w:rPr>
        <w:t>The Authority accordingly concluded that so much of the profits as shall be deemed to ac</w:t>
      </w:r>
      <w:r>
        <w:rPr>
          <w:color w:val="000009"/>
        </w:rPr>
        <w:t>crue or arise to the respondent in India, which were attributable to the PE, namely, the liaison offices in India, would be taxable in India even under the DTAA, and answered the question affirmatively against the respondent- assessee.</w:t>
      </w:r>
    </w:p>
    <w:p w:rsidR="00D22FBA" w:rsidRDefault="005C6D36">
      <w:pPr>
        <w:pStyle w:val="ListParagraph"/>
        <w:numPr>
          <w:ilvl w:val="0"/>
          <w:numId w:val="12"/>
        </w:numPr>
        <w:tabs>
          <w:tab w:val="left" w:pos="1221"/>
        </w:tabs>
        <w:spacing w:line="480" w:lineRule="auto"/>
        <w:ind w:right="471" w:firstLine="0"/>
        <w:jc w:val="both"/>
        <w:rPr>
          <w:color w:val="000009"/>
          <w:sz w:val="28"/>
        </w:rPr>
      </w:pPr>
      <w:r>
        <w:rPr>
          <w:color w:val="000009"/>
          <w:sz w:val="28"/>
        </w:rPr>
        <w:t>Following the impugn</w:t>
      </w:r>
      <w:r>
        <w:rPr>
          <w:color w:val="000009"/>
          <w:sz w:val="28"/>
        </w:rPr>
        <w:t>ed ruling of the Authority, dated 26.5.2004, the Department issued four notices of even date i.e. 19.7.2004 under Section 148 of the 1961 Act addressed to the respondent pertaining to assessment years 2000-2001, 2001- 2002, 2002-2003 and 2003-2004 respecti</w:t>
      </w:r>
      <w:r>
        <w:rPr>
          <w:color w:val="000009"/>
          <w:sz w:val="28"/>
        </w:rPr>
        <w:t>vely. The respondent, therefore,</w:t>
      </w:r>
      <w:r>
        <w:rPr>
          <w:color w:val="000009"/>
          <w:spacing w:val="-10"/>
          <w:sz w:val="28"/>
        </w:rPr>
        <w:t xml:space="preserve"> </w:t>
      </w:r>
      <w:r>
        <w:rPr>
          <w:color w:val="000009"/>
          <w:sz w:val="28"/>
        </w:rPr>
        <w:t>carried</w:t>
      </w:r>
      <w:r>
        <w:rPr>
          <w:color w:val="000009"/>
          <w:spacing w:val="-9"/>
          <w:sz w:val="28"/>
        </w:rPr>
        <w:t xml:space="preserve"> </w:t>
      </w:r>
      <w:r>
        <w:rPr>
          <w:color w:val="000009"/>
          <w:sz w:val="28"/>
        </w:rPr>
        <w:t>the</w:t>
      </w:r>
      <w:r>
        <w:rPr>
          <w:color w:val="000009"/>
          <w:spacing w:val="-10"/>
          <w:sz w:val="28"/>
        </w:rPr>
        <w:t xml:space="preserve"> </w:t>
      </w:r>
      <w:r>
        <w:rPr>
          <w:color w:val="000009"/>
          <w:sz w:val="28"/>
        </w:rPr>
        <w:t>matter</w:t>
      </w:r>
      <w:r>
        <w:rPr>
          <w:color w:val="000009"/>
          <w:spacing w:val="-8"/>
          <w:sz w:val="28"/>
        </w:rPr>
        <w:t xml:space="preserve"> </w:t>
      </w:r>
      <w:r>
        <w:rPr>
          <w:color w:val="000009"/>
          <w:sz w:val="28"/>
        </w:rPr>
        <w:t>before</w:t>
      </w:r>
      <w:r>
        <w:rPr>
          <w:color w:val="000009"/>
          <w:spacing w:val="-8"/>
          <w:sz w:val="28"/>
        </w:rPr>
        <w:t xml:space="preserve"> </w:t>
      </w:r>
      <w:r>
        <w:rPr>
          <w:color w:val="000009"/>
          <w:sz w:val="28"/>
        </w:rPr>
        <w:t>the</w:t>
      </w:r>
      <w:r>
        <w:rPr>
          <w:color w:val="000009"/>
          <w:spacing w:val="-10"/>
          <w:sz w:val="28"/>
        </w:rPr>
        <w:t xml:space="preserve"> </w:t>
      </w:r>
      <w:r>
        <w:rPr>
          <w:color w:val="000009"/>
          <w:sz w:val="28"/>
        </w:rPr>
        <w:t>High</w:t>
      </w:r>
      <w:r>
        <w:rPr>
          <w:color w:val="000009"/>
          <w:spacing w:val="-10"/>
          <w:sz w:val="28"/>
        </w:rPr>
        <w:t xml:space="preserve"> </w:t>
      </w:r>
      <w:r>
        <w:rPr>
          <w:color w:val="000009"/>
          <w:sz w:val="28"/>
        </w:rPr>
        <w:t>Court</w:t>
      </w:r>
      <w:r>
        <w:rPr>
          <w:color w:val="000009"/>
          <w:spacing w:val="-10"/>
          <w:sz w:val="28"/>
        </w:rPr>
        <w:t xml:space="preserve"> </w:t>
      </w:r>
      <w:r>
        <w:rPr>
          <w:color w:val="000009"/>
          <w:sz w:val="28"/>
        </w:rPr>
        <w:t>of</w:t>
      </w:r>
      <w:r>
        <w:rPr>
          <w:color w:val="000009"/>
          <w:spacing w:val="-9"/>
          <w:sz w:val="28"/>
        </w:rPr>
        <w:t xml:space="preserve"> </w:t>
      </w:r>
      <w:r>
        <w:rPr>
          <w:color w:val="000009"/>
          <w:sz w:val="28"/>
        </w:rPr>
        <w:t>Delhi</w:t>
      </w:r>
      <w:r>
        <w:rPr>
          <w:color w:val="000009"/>
          <w:spacing w:val="-10"/>
          <w:sz w:val="28"/>
        </w:rPr>
        <w:t xml:space="preserve"> </w:t>
      </w:r>
      <w:r>
        <w:rPr>
          <w:color w:val="000009"/>
          <w:sz w:val="28"/>
        </w:rPr>
        <w:t>at</w:t>
      </w:r>
      <w:r>
        <w:rPr>
          <w:color w:val="000009"/>
          <w:spacing w:val="-10"/>
          <w:sz w:val="28"/>
        </w:rPr>
        <w:t xml:space="preserve"> </w:t>
      </w:r>
      <w:r>
        <w:rPr>
          <w:color w:val="000009"/>
          <w:sz w:val="28"/>
        </w:rPr>
        <w:t>New Delhi (for short, “the High Court”) by way of Writ Petition No. 14869/2004, inter alia, for quashing of the ruling of the</w:t>
      </w:r>
      <w:r>
        <w:rPr>
          <w:color w:val="000009"/>
          <w:spacing w:val="-60"/>
          <w:sz w:val="28"/>
        </w:rPr>
        <w:t xml:space="preserve"> </w:t>
      </w:r>
      <w:r>
        <w:rPr>
          <w:color w:val="000009"/>
          <w:sz w:val="28"/>
        </w:rPr>
        <w:t>Authority dated 26.5.2004, quashing of state</w:t>
      </w:r>
      <w:r>
        <w:rPr>
          <w:color w:val="000009"/>
          <w:sz w:val="28"/>
        </w:rPr>
        <w:t>d notices and for a direction to the appellants not to tax the respondent in India because no income</w:t>
      </w:r>
      <w:r>
        <w:rPr>
          <w:color w:val="000009"/>
          <w:spacing w:val="-19"/>
          <w:sz w:val="28"/>
        </w:rPr>
        <w:t xml:space="preserve"> </w:t>
      </w:r>
      <w:r>
        <w:rPr>
          <w:color w:val="000009"/>
          <w:sz w:val="28"/>
        </w:rPr>
        <w:t>had</w:t>
      </w:r>
      <w:r>
        <w:rPr>
          <w:color w:val="000009"/>
          <w:spacing w:val="-19"/>
          <w:sz w:val="28"/>
        </w:rPr>
        <w:t xml:space="preserve"> </w:t>
      </w:r>
      <w:r>
        <w:rPr>
          <w:color w:val="000009"/>
          <w:sz w:val="28"/>
        </w:rPr>
        <w:t>accrued</w:t>
      </w:r>
      <w:r>
        <w:rPr>
          <w:color w:val="000009"/>
          <w:spacing w:val="-18"/>
          <w:sz w:val="28"/>
        </w:rPr>
        <w:t xml:space="preserve"> </w:t>
      </w:r>
      <w:r>
        <w:rPr>
          <w:color w:val="000009"/>
          <w:sz w:val="28"/>
        </w:rPr>
        <w:t>to</w:t>
      </w:r>
      <w:r>
        <w:rPr>
          <w:color w:val="000009"/>
          <w:spacing w:val="-18"/>
          <w:sz w:val="28"/>
        </w:rPr>
        <w:t xml:space="preserve"> </w:t>
      </w:r>
      <w:r>
        <w:rPr>
          <w:color w:val="000009"/>
          <w:sz w:val="28"/>
        </w:rPr>
        <w:t>it</w:t>
      </w:r>
      <w:r>
        <w:rPr>
          <w:color w:val="000009"/>
          <w:spacing w:val="-20"/>
          <w:sz w:val="28"/>
        </w:rPr>
        <w:t xml:space="preserve"> </w:t>
      </w:r>
      <w:r>
        <w:rPr>
          <w:color w:val="000009"/>
          <w:sz w:val="28"/>
        </w:rPr>
        <w:t>or</w:t>
      </w:r>
      <w:r>
        <w:rPr>
          <w:color w:val="000009"/>
          <w:spacing w:val="-18"/>
          <w:sz w:val="28"/>
        </w:rPr>
        <w:t xml:space="preserve"> </w:t>
      </w:r>
      <w:r>
        <w:rPr>
          <w:color w:val="000009"/>
          <w:sz w:val="28"/>
        </w:rPr>
        <w:t>is</w:t>
      </w:r>
      <w:r>
        <w:rPr>
          <w:color w:val="000009"/>
          <w:spacing w:val="-21"/>
          <w:sz w:val="28"/>
        </w:rPr>
        <w:t xml:space="preserve"> </w:t>
      </w:r>
      <w:r>
        <w:rPr>
          <w:color w:val="000009"/>
          <w:sz w:val="28"/>
        </w:rPr>
        <w:t>deemed</w:t>
      </w:r>
      <w:r>
        <w:rPr>
          <w:color w:val="000009"/>
          <w:spacing w:val="-18"/>
          <w:sz w:val="28"/>
        </w:rPr>
        <w:t xml:space="preserve"> </w:t>
      </w:r>
      <w:r>
        <w:rPr>
          <w:color w:val="000009"/>
          <w:sz w:val="28"/>
        </w:rPr>
        <w:t>to</w:t>
      </w:r>
      <w:r>
        <w:rPr>
          <w:color w:val="000009"/>
          <w:spacing w:val="-17"/>
          <w:sz w:val="28"/>
        </w:rPr>
        <w:t xml:space="preserve"> </w:t>
      </w:r>
      <w:r>
        <w:rPr>
          <w:color w:val="000009"/>
          <w:sz w:val="28"/>
        </w:rPr>
        <w:t>have</w:t>
      </w:r>
      <w:r>
        <w:rPr>
          <w:color w:val="000009"/>
          <w:spacing w:val="-19"/>
          <w:sz w:val="28"/>
        </w:rPr>
        <w:t xml:space="preserve"> </w:t>
      </w:r>
      <w:r>
        <w:rPr>
          <w:color w:val="000009"/>
          <w:sz w:val="28"/>
        </w:rPr>
        <w:t>accrued</w:t>
      </w:r>
      <w:r>
        <w:rPr>
          <w:color w:val="000009"/>
          <w:spacing w:val="-13"/>
          <w:sz w:val="28"/>
        </w:rPr>
        <w:t xml:space="preserve"> </w:t>
      </w:r>
      <w:r>
        <w:rPr>
          <w:color w:val="000009"/>
          <w:sz w:val="28"/>
        </w:rPr>
        <w:t>to</w:t>
      </w:r>
      <w:r>
        <w:rPr>
          <w:color w:val="000009"/>
          <w:spacing w:val="-18"/>
          <w:sz w:val="28"/>
        </w:rPr>
        <w:t xml:space="preserve"> </w:t>
      </w:r>
      <w:r>
        <w:rPr>
          <w:color w:val="000009"/>
          <w:sz w:val="28"/>
        </w:rPr>
        <w:t>it</w:t>
      </w:r>
      <w:r>
        <w:rPr>
          <w:color w:val="000009"/>
          <w:spacing w:val="-18"/>
          <w:sz w:val="28"/>
        </w:rPr>
        <w:t xml:space="preserve"> </w:t>
      </w:r>
      <w:r>
        <w:rPr>
          <w:color w:val="000009"/>
          <w:sz w:val="28"/>
        </w:rPr>
        <w:t>in</w:t>
      </w:r>
      <w:r>
        <w:rPr>
          <w:color w:val="000009"/>
          <w:spacing w:val="-20"/>
          <w:sz w:val="28"/>
        </w:rPr>
        <w:t xml:space="preserve"> </w:t>
      </w:r>
      <w:r>
        <w:rPr>
          <w:color w:val="000009"/>
          <w:sz w:val="28"/>
        </w:rPr>
        <w:t>India from its activities of liaison offices in India. The High Court, after adverting to indisputable facts, noted that the Authority committed manifest error in appreciating the relevant facts and materials on record and more particularly, misread the pu</w:t>
      </w:r>
      <w:r>
        <w:rPr>
          <w:color w:val="000009"/>
          <w:sz w:val="28"/>
        </w:rPr>
        <w:t>rport</w:t>
      </w:r>
      <w:r>
        <w:rPr>
          <w:color w:val="000009"/>
          <w:spacing w:val="-8"/>
          <w:sz w:val="28"/>
        </w:rPr>
        <w:t xml:space="preserve"> </w:t>
      </w:r>
      <w:r>
        <w:rPr>
          <w:color w:val="000009"/>
          <w:sz w:val="28"/>
        </w:rPr>
        <w:t>of</w:t>
      </w:r>
    </w:p>
    <w:p w:rsidR="00D22FBA" w:rsidRDefault="00D22FBA">
      <w:pPr>
        <w:spacing w:line="480" w:lineRule="auto"/>
        <w:jc w:val="both"/>
        <w:rPr>
          <w:sz w:val="28"/>
        </w:rPr>
        <w:sectPr w:rsidR="00D22FBA">
          <w:pgSz w:w="11910" w:h="16840"/>
          <w:pgMar w:top="1340" w:right="960" w:bottom="280" w:left="940" w:header="751" w:footer="0" w:gutter="0"/>
          <w:cols w:space="720"/>
        </w:sectPr>
      </w:pPr>
    </w:p>
    <w:p w:rsidR="00D22FBA" w:rsidRDefault="005C6D36">
      <w:pPr>
        <w:spacing w:before="90" w:line="480" w:lineRule="auto"/>
        <w:ind w:left="500" w:right="472"/>
        <w:jc w:val="both"/>
        <w:rPr>
          <w:sz w:val="28"/>
        </w:rPr>
      </w:pPr>
      <w:r>
        <w:rPr>
          <w:color w:val="000009"/>
          <w:sz w:val="28"/>
        </w:rPr>
        <w:t>Section 90 of the 1961 Act and the settled legal position that the DTAA</w:t>
      </w:r>
      <w:r>
        <w:rPr>
          <w:color w:val="000009"/>
          <w:spacing w:val="-13"/>
          <w:sz w:val="28"/>
        </w:rPr>
        <w:t xml:space="preserve"> </w:t>
      </w:r>
      <w:r>
        <w:rPr>
          <w:color w:val="000009"/>
          <w:sz w:val="28"/>
        </w:rPr>
        <w:t>ought</w:t>
      </w:r>
      <w:r>
        <w:rPr>
          <w:color w:val="000009"/>
          <w:spacing w:val="-14"/>
          <w:sz w:val="28"/>
        </w:rPr>
        <w:t xml:space="preserve"> </w:t>
      </w:r>
      <w:r>
        <w:rPr>
          <w:color w:val="000009"/>
          <w:sz w:val="28"/>
        </w:rPr>
        <w:t>to</w:t>
      </w:r>
      <w:r>
        <w:rPr>
          <w:color w:val="000009"/>
          <w:spacing w:val="-12"/>
          <w:sz w:val="28"/>
        </w:rPr>
        <w:t xml:space="preserve"> </w:t>
      </w:r>
      <w:r>
        <w:rPr>
          <w:color w:val="000009"/>
          <w:sz w:val="28"/>
        </w:rPr>
        <w:t>override</w:t>
      </w:r>
      <w:r>
        <w:rPr>
          <w:color w:val="000009"/>
          <w:spacing w:val="-13"/>
          <w:sz w:val="28"/>
        </w:rPr>
        <w:t xml:space="preserve"> </w:t>
      </w:r>
      <w:r>
        <w:rPr>
          <w:color w:val="000009"/>
          <w:sz w:val="28"/>
        </w:rPr>
        <w:t>the</w:t>
      </w:r>
      <w:r>
        <w:rPr>
          <w:color w:val="000009"/>
          <w:spacing w:val="-13"/>
          <w:sz w:val="28"/>
        </w:rPr>
        <w:t xml:space="preserve"> </w:t>
      </w:r>
      <w:r>
        <w:rPr>
          <w:color w:val="000009"/>
          <w:sz w:val="28"/>
        </w:rPr>
        <w:t>provisions</w:t>
      </w:r>
      <w:r>
        <w:rPr>
          <w:color w:val="000009"/>
          <w:spacing w:val="-13"/>
          <w:sz w:val="28"/>
        </w:rPr>
        <w:t xml:space="preserve"> </w:t>
      </w:r>
      <w:r>
        <w:rPr>
          <w:color w:val="000009"/>
          <w:sz w:val="28"/>
        </w:rPr>
        <w:t>of</w:t>
      </w:r>
      <w:r>
        <w:rPr>
          <w:color w:val="000009"/>
          <w:spacing w:val="-15"/>
          <w:sz w:val="28"/>
        </w:rPr>
        <w:t xml:space="preserve"> </w:t>
      </w:r>
      <w:r>
        <w:rPr>
          <w:color w:val="000009"/>
          <w:sz w:val="28"/>
        </w:rPr>
        <w:t>the</w:t>
      </w:r>
      <w:r>
        <w:rPr>
          <w:color w:val="000009"/>
          <w:spacing w:val="-13"/>
          <w:sz w:val="28"/>
        </w:rPr>
        <w:t xml:space="preserve"> </w:t>
      </w:r>
      <w:r>
        <w:rPr>
          <w:color w:val="000009"/>
          <w:sz w:val="28"/>
        </w:rPr>
        <w:t>Act</w:t>
      </w:r>
      <w:r>
        <w:rPr>
          <w:color w:val="000009"/>
          <w:spacing w:val="-9"/>
          <w:sz w:val="28"/>
        </w:rPr>
        <w:t xml:space="preserve"> </w:t>
      </w:r>
      <w:r>
        <w:rPr>
          <w:color w:val="000009"/>
          <w:sz w:val="28"/>
        </w:rPr>
        <w:t>(the</w:t>
      </w:r>
      <w:r>
        <w:rPr>
          <w:color w:val="000009"/>
          <w:spacing w:val="-13"/>
          <w:sz w:val="28"/>
        </w:rPr>
        <w:t xml:space="preserve"> </w:t>
      </w:r>
      <w:r>
        <w:rPr>
          <w:color w:val="000009"/>
          <w:sz w:val="28"/>
        </w:rPr>
        <w:t>1961</w:t>
      </w:r>
      <w:r>
        <w:rPr>
          <w:color w:val="000009"/>
          <w:spacing w:val="-12"/>
          <w:sz w:val="28"/>
        </w:rPr>
        <w:t xml:space="preserve"> </w:t>
      </w:r>
      <w:r>
        <w:rPr>
          <w:color w:val="000009"/>
          <w:sz w:val="28"/>
        </w:rPr>
        <w:t>Act).</w:t>
      </w:r>
      <w:r>
        <w:rPr>
          <w:color w:val="000009"/>
          <w:spacing w:val="62"/>
          <w:sz w:val="28"/>
        </w:rPr>
        <w:t xml:space="preserve"> </w:t>
      </w:r>
      <w:r>
        <w:rPr>
          <w:color w:val="000009"/>
          <w:sz w:val="28"/>
        </w:rPr>
        <w:t>In other words, the tax liability of the respondent was required to be assessed on the basis of the provisions in the stated treaty, namely,</w:t>
      </w:r>
      <w:r>
        <w:rPr>
          <w:color w:val="000009"/>
          <w:spacing w:val="-26"/>
          <w:sz w:val="28"/>
        </w:rPr>
        <w:t xml:space="preserve"> </w:t>
      </w:r>
      <w:r>
        <w:rPr>
          <w:color w:val="000009"/>
          <w:sz w:val="28"/>
        </w:rPr>
        <w:t>DTAA.</w:t>
      </w:r>
      <w:r>
        <w:rPr>
          <w:color w:val="000009"/>
          <w:spacing w:val="41"/>
          <w:sz w:val="28"/>
        </w:rPr>
        <w:t xml:space="preserve"> </w:t>
      </w:r>
      <w:r>
        <w:rPr>
          <w:color w:val="000009"/>
          <w:sz w:val="28"/>
        </w:rPr>
        <w:t>The</w:t>
      </w:r>
      <w:r>
        <w:rPr>
          <w:color w:val="000009"/>
          <w:spacing w:val="-25"/>
          <w:sz w:val="28"/>
        </w:rPr>
        <w:t xml:space="preserve"> </w:t>
      </w:r>
      <w:r>
        <w:rPr>
          <w:color w:val="000009"/>
          <w:sz w:val="28"/>
        </w:rPr>
        <w:t>High</w:t>
      </w:r>
      <w:r>
        <w:rPr>
          <w:color w:val="000009"/>
          <w:spacing w:val="-25"/>
          <w:sz w:val="28"/>
        </w:rPr>
        <w:t xml:space="preserve"> </w:t>
      </w:r>
      <w:r>
        <w:rPr>
          <w:color w:val="000009"/>
          <w:sz w:val="28"/>
        </w:rPr>
        <w:t>Court</w:t>
      </w:r>
      <w:r>
        <w:rPr>
          <w:color w:val="000009"/>
          <w:spacing w:val="-24"/>
          <w:sz w:val="28"/>
        </w:rPr>
        <w:t xml:space="preserve"> </w:t>
      </w:r>
      <w:r>
        <w:rPr>
          <w:color w:val="000009"/>
          <w:sz w:val="28"/>
        </w:rPr>
        <w:t>adverted</w:t>
      </w:r>
      <w:r>
        <w:rPr>
          <w:color w:val="000009"/>
          <w:spacing w:val="-24"/>
          <w:sz w:val="28"/>
        </w:rPr>
        <w:t xml:space="preserve"> </w:t>
      </w:r>
      <w:r>
        <w:rPr>
          <w:color w:val="000009"/>
          <w:sz w:val="28"/>
        </w:rPr>
        <w:t>to</w:t>
      </w:r>
      <w:r>
        <w:rPr>
          <w:color w:val="000009"/>
          <w:spacing w:val="-23"/>
          <w:sz w:val="28"/>
        </w:rPr>
        <w:t xml:space="preserve"> </w:t>
      </w:r>
      <w:r>
        <w:rPr>
          <w:color w:val="000009"/>
          <w:sz w:val="28"/>
        </w:rPr>
        <w:t>the</w:t>
      </w:r>
      <w:r>
        <w:rPr>
          <w:color w:val="000009"/>
          <w:spacing w:val="-24"/>
          <w:sz w:val="28"/>
        </w:rPr>
        <w:t xml:space="preserve"> </w:t>
      </w:r>
      <w:r>
        <w:rPr>
          <w:color w:val="000009"/>
          <w:sz w:val="28"/>
        </w:rPr>
        <w:t>exposition</w:t>
      </w:r>
      <w:r>
        <w:rPr>
          <w:color w:val="000009"/>
          <w:spacing w:val="-26"/>
          <w:sz w:val="28"/>
        </w:rPr>
        <w:t xml:space="preserve"> </w:t>
      </w:r>
      <w:r>
        <w:rPr>
          <w:color w:val="000009"/>
          <w:sz w:val="28"/>
        </w:rPr>
        <w:t>in</w:t>
      </w:r>
      <w:r>
        <w:rPr>
          <w:color w:val="000009"/>
          <w:spacing w:val="-22"/>
          <w:sz w:val="28"/>
        </w:rPr>
        <w:t xml:space="preserve"> </w:t>
      </w:r>
      <w:r>
        <w:rPr>
          <w:b/>
          <w:i/>
          <w:color w:val="000009"/>
          <w:sz w:val="28"/>
        </w:rPr>
        <w:t>Union of India &amp; Anr. vs. Azadi Bachao Andolan &amp; Anr.</w:t>
      </w:r>
      <w:r>
        <w:rPr>
          <w:b/>
          <w:i/>
          <w:color w:val="000009"/>
          <w:position w:val="7"/>
          <w:sz w:val="18"/>
        </w:rPr>
        <w:t xml:space="preserve">2 </w:t>
      </w:r>
      <w:r>
        <w:rPr>
          <w:color w:val="000009"/>
          <w:sz w:val="28"/>
        </w:rPr>
        <w:t>in paragr</w:t>
      </w:r>
      <w:r>
        <w:rPr>
          <w:color w:val="000009"/>
          <w:sz w:val="28"/>
        </w:rPr>
        <w:t>aphs 28 and 29 and then observed as follows:</w:t>
      </w:r>
      <w:r>
        <w:rPr>
          <w:color w:val="000009"/>
          <w:spacing w:val="-10"/>
          <w:sz w:val="28"/>
        </w:rPr>
        <w:t xml:space="preserve"> </w:t>
      </w:r>
      <w:r>
        <w:rPr>
          <w:color w:val="000009"/>
          <w:sz w:val="28"/>
        </w:rPr>
        <w:t>-</w:t>
      </w:r>
    </w:p>
    <w:p w:rsidR="00D22FBA" w:rsidRDefault="005C6D36">
      <w:pPr>
        <w:pStyle w:val="BodyText"/>
        <w:ind w:left="1918" w:right="1277"/>
      </w:pPr>
      <w:r>
        <w:rPr>
          <w:color w:val="000009"/>
        </w:rPr>
        <w:t>“11.2 In the present case, the liability to tax under the DTAA is governed by Article 7. Sub-section (1) of Article 7 of the DTAA categorically provides that profits of an enterprise of a contracting State sha</w:t>
      </w:r>
      <w:r>
        <w:rPr>
          <w:color w:val="000009"/>
        </w:rPr>
        <w:t>ll be taxable only in that State, unless the enterprise carries on business, in the other State, through a permanent establishment situated thereof. If the enterprise carries on business as aforesaid, the profits of the enterprise may be taxed in</w:t>
      </w:r>
      <w:r>
        <w:rPr>
          <w:color w:val="000009"/>
          <w:spacing w:val="-30"/>
        </w:rPr>
        <w:t xml:space="preserve"> </w:t>
      </w:r>
      <w:r>
        <w:rPr>
          <w:color w:val="000009"/>
        </w:rPr>
        <w:t>the other</w:t>
      </w:r>
      <w:r>
        <w:rPr>
          <w:color w:val="000009"/>
        </w:rPr>
        <w:t xml:space="preserve"> State, but only so much of that, as is attributable to the permanent establishment. Therefore, the liability on account</w:t>
      </w:r>
      <w:r>
        <w:rPr>
          <w:color w:val="000009"/>
          <w:spacing w:val="-7"/>
        </w:rPr>
        <w:t xml:space="preserve"> </w:t>
      </w:r>
      <w:r>
        <w:rPr>
          <w:color w:val="000009"/>
        </w:rPr>
        <w:t>of</w:t>
      </w:r>
      <w:r>
        <w:rPr>
          <w:color w:val="000009"/>
          <w:spacing w:val="-6"/>
        </w:rPr>
        <w:t xml:space="preserve"> </w:t>
      </w:r>
      <w:r>
        <w:rPr>
          <w:color w:val="000009"/>
        </w:rPr>
        <w:t>tax,</w:t>
      </w:r>
      <w:r>
        <w:rPr>
          <w:color w:val="000009"/>
          <w:spacing w:val="-6"/>
        </w:rPr>
        <w:t xml:space="preserve"> </w:t>
      </w:r>
      <w:r>
        <w:rPr>
          <w:color w:val="000009"/>
        </w:rPr>
        <w:t>of</w:t>
      </w:r>
      <w:r>
        <w:rPr>
          <w:color w:val="000009"/>
          <w:spacing w:val="-6"/>
        </w:rPr>
        <w:t xml:space="preserve"> </w:t>
      </w:r>
      <w:r>
        <w:rPr>
          <w:color w:val="000009"/>
        </w:rPr>
        <w:t>an</w:t>
      </w:r>
      <w:r>
        <w:rPr>
          <w:color w:val="000009"/>
          <w:spacing w:val="-4"/>
        </w:rPr>
        <w:t xml:space="preserve"> </w:t>
      </w:r>
      <w:r>
        <w:rPr>
          <w:color w:val="000009"/>
        </w:rPr>
        <w:t>enterprise</w:t>
      </w:r>
      <w:r>
        <w:rPr>
          <w:color w:val="000009"/>
          <w:spacing w:val="-6"/>
        </w:rPr>
        <w:t xml:space="preserve"> </w:t>
      </w:r>
      <w:r>
        <w:rPr>
          <w:color w:val="000009"/>
        </w:rPr>
        <w:t>of</w:t>
      </w:r>
      <w:r>
        <w:rPr>
          <w:color w:val="000009"/>
          <w:spacing w:val="-6"/>
        </w:rPr>
        <w:t xml:space="preserve"> </w:t>
      </w:r>
      <w:r>
        <w:rPr>
          <w:color w:val="000009"/>
        </w:rPr>
        <w:t>either</w:t>
      </w:r>
      <w:r>
        <w:rPr>
          <w:color w:val="000009"/>
          <w:spacing w:val="-6"/>
        </w:rPr>
        <w:t xml:space="preserve"> </w:t>
      </w:r>
      <w:r>
        <w:rPr>
          <w:color w:val="000009"/>
        </w:rPr>
        <w:t>of</w:t>
      </w:r>
      <w:r>
        <w:rPr>
          <w:color w:val="000009"/>
          <w:spacing w:val="-6"/>
        </w:rPr>
        <w:t xml:space="preserve"> </w:t>
      </w:r>
      <w:r>
        <w:rPr>
          <w:color w:val="000009"/>
        </w:rPr>
        <w:t>the</w:t>
      </w:r>
      <w:r>
        <w:rPr>
          <w:color w:val="000009"/>
          <w:spacing w:val="-6"/>
        </w:rPr>
        <w:t xml:space="preserve"> </w:t>
      </w:r>
      <w:r>
        <w:rPr>
          <w:color w:val="000009"/>
        </w:rPr>
        <w:t>contracting State, in India, would arise if the enterprise in issue, i.e., the petitioner, had a permanent establishment in India. The</w:t>
      </w:r>
      <w:r>
        <w:rPr>
          <w:color w:val="000009"/>
          <w:spacing w:val="-7"/>
        </w:rPr>
        <w:t xml:space="preserve"> </w:t>
      </w:r>
      <w:r>
        <w:rPr>
          <w:color w:val="000009"/>
        </w:rPr>
        <w:t>provisions</w:t>
      </w:r>
      <w:r>
        <w:rPr>
          <w:color w:val="000009"/>
          <w:spacing w:val="-5"/>
        </w:rPr>
        <w:t xml:space="preserve"> </w:t>
      </w:r>
      <w:r>
        <w:rPr>
          <w:color w:val="000009"/>
        </w:rPr>
        <w:t>of</w:t>
      </w:r>
      <w:r>
        <w:rPr>
          <w:color w:val="000009"/>
          <w:spacing w:val="-6"/>
        </w:rPr>
        <w:t xml:space="preserve"> </w:t>
      </w:r>
      <w:r>
        <w:rPr>
          <w:color w:val="000009"/>
        </w:rPr>
        <w:t>Section</w:t>
      </w:r>
      <w:r>
        <w:rPr>
          <w:color w:val="000009"/>
          <w:spacing w:val="-6"/>
        </w:rPr>
        <w:t xml:space="preserve"> </w:t>
      </w:r>
      <w:r>
        <w:rPr>
          <w:color w:val="000009"/>
        </w:rPr>
        <w:t>5(2)</w:t>
      </w:r>
      <w:r>
        <w:rPr>
          <w:color w:val="000009"/>
          <w:spacing w:val="-6"/>
        </w:rPr>
        <w:t xml:space="preserve"> </w:t>
      </w:r>
      <w:r>
        <w:rPr>
          <w:color w:val="000009"/>
        </w:rPr>
        <w:t>(b)</w:t>
      </w:r>
      <w:r>
        <w:rPr>
          <w:color w:val="000009"/>
          <w:spacing w:val="-6"/>
        </w:rPr>
        <w:t xml:space="preserve"> </w:t>
      </w:r>
      <w:r>
        <w:rPr>
          <w:color w:val="000009"/>
        </w:rPr>
        <w:t>and</w:t>
      </w:r>
      <w:r>
        <w:rPr>
          <w:color w:val="000009"/>
          <w:spacing w:val="-8"/>
        </w:rPr>
        <w:t xml:space="preserve"> </w:t>
      </w:r>
      <w:r>
        <w:rPr>
          <w:color w:val="000009"/>
        </w:rPr>
        <w:t>Section</w:t>
      </w:r>
      <w:r>
        <w:rPr>
          <w:color w:val="000009"/>
          <w:spacing w:val="-6"/>
        </w:rPr>
        <w:t xml:space="preserve"> </w:t>
      </w:r>
      <w:r>
        <w:rPr>
          <w:color w:val="000009"/>
        </w:rPr>
        <w:t>9(1)(1)</w:t>
      </w:r>
      <w:r>
        <w:rPr>
          <w:color w:val="000009"/>
          <w:spacing w:val="-6"/>
        </w:rPr>
        <w:t xml:space="preserve"> </w:t>
      </w:r>
      <w:r>
        <w:rPr>
          <w:color w:val="000009"/>
        </w:rPr>
        <w:t>of</w:t>
      </w:r>
      <w:r>
        <w:rPr>
          <w:color w:val="000009"/>
          <w:spacing w:val="-8"/>
        </w:rPr>
        <w:t xml:space="preserve"> </w:t>
      </w:r>
      <w:r>
        <w:rPr>
          <w:color w:val="000009"/>
        </w:rPr>
        <w:t xml:space="preserve">the Act would have, in our view, no applicability. Discussion with </w:t>
      </w:r>
      <w:r>
        <w:rPr>
          <w:color w:val="000009"/>
        </w:rPr>
        <w:t>respect to the ‘business connection</w:t>
      </w:r>
      <w:r>
        <w:rPr>
          <w:rFonts w:ascii="Times New Roman" w:hAnsi="Times New Roman"/>
          <w:color w:val="000009"/>
        </w:rPr>
        <w:t xml:space="preserve">’ </w:t>
      </w:r>
      <w:r>
        <w:rPr>
          <w:color w:val="000009"/>
        </w:rPr>
        <w:t>in the impugned ruling</w:t>
      </w:r>
      <w:r>
        <w:rPr>
          <w:color w:val="000009"/>
          <w:spacing w:val="-15"/>
        </w:rPr>
        <w:t xml:space="preserve"> </w:t>
      </w:r>
      <w:r>
        <w:rPr>
          <w:color w:val="000009"/>
        </w:rPr>
        <w:t>was,</w:t>
      </w:r>
      <w:r>
        <w:rPr>
          <w:color w:val="000009"/>
          <w:spacing w:val="-14"/>
        </w:rPr>
        <w:t xml:space="preserve"> </w:t>
      </w:r>
      <w:r>
        <w:rPr>
          <w:color w:val="000009"/>
        </w:rPr>
        <w:t>in</w:t>
      </w:r>
      <w:r>
        <w:rPr>
          <w:color w:val="000009"/>
          <w:spacing w:val="-15"/>
        </w:rPr>
        <w:t xml:space="preserve"> </w:t>
      </w:r>
      <w:r>
        <w:rPr>
          <w:color w:val="000009"/>
        </w:rPr>
        <w:t>our</w:t>
      </w:r>
      <w:r>
        <w:rPr>
          <w:color w:val="000009"/>
          <w:spacing w:val="-14"/>
        </w:rPr>
        <w:t xml:space="preserve"> </w:t>
      </w:r>
      <w:r>
        <w:rPr>
          <w:color w:val="000009"/>
        </w:rPr>
        <w:t>view,</w:t>
      </w:r>
      <w:r>
        <w:rPr>
          <w:color w:val="000009"/>
          <w:spacing w:val="-14"/>
        </w:rPr>
        <w:t xml:space="preserve"> </w:t>
      </w:r>
      <w:r>
        <w:rPr>
          <w:color w:val="000009"/>
        </w:rPr>
        <w:t>unnecessary.</w:t>
      </w:r>
      <w:r>
        <w:rPr>
          <w:color w:val="000009"/>
          <w:spacing w:val="-16"/>
        </w:rPr>
        <w:t xml:space="preserve"> </w:t>
      </w:r>
      <w:r>
        <w:rPr>
          <w:color w:val="000009"/>
        </w:rPr>
        <w:t>The</w:t>
      </w:r>
      <w:r>
        <w:rPr>
          <w:color w:val="000009"/>
          <w:spacing w:val="-12"/>
        </w:rPr>
        <w:t xml:space="preserve"> </w:t>
      </w:r>
      <w:r>
        <w:rPr>
          <w:color w:val="000009"/>
        </w:rPr>
        <w:t>Authority</w:t>
      </w:r>
      <w:r>
        <w:rPr>
          <w:color w:val="000009"/>
          <w:spacing w:val="-16"/>
        </w:rPr>
        <w:t xml:space="preserve"> </w:t>
      </w:r>
      <w:r>
        <w:rPr>
          <w:color w:val="000009"/>
        </w:rPr>
        <w:t>had</w:t>
      </w:r>
      <w:r>
        <w:rPr>
          <w:color w:val="000009"/>
          <w:spacing w:val="-15"/>
        </w:rPr>
        <w:t xml:space="preserve"> </w:t>
      </w:r>
      <w:r>
        <w:rPr>
          <w:color w:val="000009"/>
        </w:rPr>
        <w:t>to determine only whether the petitioner carried on business in India through a permanent establishment. For this purpose it was required to examin</w:t>
      </w:r>
      <w:r>
        <w:rPr>
          <w:color w:val="000009"/>
        </w:rPr>
        <w:t>e the definition of permanent establishment as contained in Article 5 of DTAA read with Article 5(3)(e). There is no dispute raised by the petitioner that it maintains liaison offices in India and hence, would fall within the definition of permanent establ</w:t>
      </w:r>
      <w:r>
        <w:rPr>
          <w:color w:val="000009"/>
        </w:rPr>
        <w:t>ishment in accordance with the provisions of Article 5(2)(c).</w:t>
      </w:r>
      <w:r>
        <w:rPr>
          <w:color w:val="000009"/>
          <w:spacing w:val="-16"/>
        </w:rPr>
        <w:t xml:space="preserve"> </w:t>
      </w:r>
      <w:r>
        <w:rPr>
          <w:color w:val="000009"/>
        </w:rPr>
        <w:t>The</w:t>
      </w:r>
      <w:r>
        <w:rPr>
          <w:color w:val="000009"/>
          <w:spacing w:val="-15"/>
        </w:rPr>
        <w:t xml:space="preserve"> </w:t>
      </w:r>
      <w:r>
        <w:rPr>
          <w:color w:val="000009"/>
        </w:rPr>
        <w:t>petitioner,</w:t>
      </w:r>
      <w:r>
        <w:rPr>
          <w:color w:val="000009"/>
          <w:spacing w:val="-15"/>
        </w:rPr>
        <w:t xml:space="preserve"> </w:t>
      </w:r>
      <w:r>
        <w:rPr>
          <w:color w:val="000009"/>
        </w:rPr>
        <w:t>however,</w:t>
      </w:r>
      <w:r>
        <w:rPr>
          <w:color w:val="000009"/>
          <w:spacing w:val="-16"/>
        </w:rPr>
        <w:t xml:space="preserve"> </w:t>
      </w:r>
      <w:r>
        <w:rPr>
          <w:color w:val="000009"/>
        </w:rPr>
        <w:t>has</w:t>
      </w:r>
      <w:r>
        <w:rPr>
          <w:color w:val="000009"/>
          <w:spacing w:val="-15"/>
        </w:rPr>
        <w:t xml:space="preserve"> </w:t>
      </w:r>
      <w:r>
        <w:rPr>
          <w:color w:val="000009"/>
        </w:rPr>
        <w:t>contended</w:t>
      </w:r>
      <w:r>
        <w:rPr>
          <w:color w:val="000009"/>
          <w:spacing w:val="-15"/>
        </w:rPr>
        <w:t xml:space="preserve"> </w:t>
      </w:r>
      <w:r>
        <w:rPr>
          <w:color w:val="000009"/>
        </w:rPr>
        <w:t>both</w:t>
      </w:r>
      <w:r>
        <w:rPr>
          <w:color w:val="000009"/>
          <w:spacing w:val="-16"/>
        </w:rPr>
        <w:t xml:space="preserve"> </w:t>
      </w:r>
      <w:r>
        <w:rPr>
          <w:color w:val="000009"/>
        </w:rPr>
        <w:t>before the Authority and before us that it falls within the exclusionary</w:t>
      </w:r>
      <w:r>
        <w:rPr>
          <w:color w:val="000009"/>
          <w:spacing w:val="-10"/>
        </w:rPr>
        <w:t xml:space="preserve"> </w:t>
      </w:r>
      <w:r>
        <w:rPr>
          <w:color w:val="000009"/>
        </w:rPr>
        <w:t>clause</w:t>
      </w:r>
      <w:r>
        <w:rPr>
          <w:color w:val="000009"/>
          <w:spacing w:val="-10"/>
        </w:rPr>
        <w:t xml:space="preserve"> </w:t>
      </w:r>
      <w:r>
        <w:rPr>
          <w:color w:val="000009"/>
        </w:rPr>
        <w:t>contained</w:t>
      </w:r>
      <w:r>
        <w:rPr>
          <w:color w:val="000009"/>
          <w:spacing w:val="-9"/>
        </w:rPr>
        <w:t xml:space="preserve"> </w:t>
      </w:r>
      <w:r>
        <w:rPr>
          <w:color w:val="000009"/>
        </w:rPr>
        <w:t>in</w:t>
      </w:r>
      <w:r>
        <w:rPr>
          <w:color w:val="000009"/>
          <w:spacing w:val="-10"/>
        </w:rPr>
        <w:t xml:space="preserve"> </w:t>
      </w:r>
      <w:r>
        <w:rPr>
          <w:color w:val="000009"/>
        </w:rPr>
        <w:t>Article</w:t>
      </w:r>
      <w:r>
        <w:rPr>
          <w:color w:val="000009"/>
          <w:spacing w:val="-9"/>
        </w:rPr>
        <w:t xml:space="preserve"> </w:t>
      </w:r>
      <w:r>
        <w:rPr>
          <w:color w:val="000009"/>
        </w:rPr>
        <w:t>5(3)(e)</w:t>
      </w:r>
      <w:r>
        <w:rPr>
          <w:color w:val="000009"/>
          <w:spacing w:val="-10"/>
        </w:rPr>
        <w:t xml:space="preserve"> </w:t>
      </w:r>
      <w:r>
        <w:rPr>
          <w:color w:val="000009"/>
        </w:rPr>
        <w:t>in</w:t>
      </w:r>
      <w:r>
        <w:rPr>
          <w:color w:val="000009"/>
          <w:spacing w:val="-9"/>
        </w:rPr>
        <w:t xml:space="preserve"> </w:t>
      </w:r>
      <w:r>
        <w:rPr>
          <w:color w:val="000009"/>
        </w:rPr>
        <w:t>as</w:t>
      </w:r>
      <w:r>
        <w:rPr>
          <w:color w:val="000009"/>
          <w:spacing w:val="-10"/>
        </w:rPr>
        <w:t xml:space="preserve"> </w:t>
      </w:r>
      <w:r>
        <w:rPr>
          <w:color w:val="000009"/>
        </w:rPr>
        <w:t>much as</w:t>
      </w:r>
      <w:r>
        <w:rPr>
          <w:color w:val="000009"/>
          <w:spacing w:val="-13"/>
        </w:rPr>
        <w:t xml:space="preserve"> </w:t>
      </w:r>
      <w:r>
        <w:rPr>
          <w:color w:val="000009"/>
        </w:rPr>
        <w:t>the</w:t>
      </w:r>
      <w:r>
        <w:rPr>
          <w:color w:val="000009"/>
          <w:spacing w:val="-13"/>
        </w:rPr>
        <w:t xml:space="preserve"> </w:t>
      </w:r>
      <w:r>
        <w:rPr>
          <w:color w:val="000009"/>
        </w:rPr>
        <w:t>activity</w:t>
      </w:r>
      <w:r>
        <w:rPr>
          <w:color w:val="000009"/>
          <w:spacing w:val="-13"/>
        </w:rPr>
        <w:t xml:space="preserve"> </w:t>
      </w:r>
      <w:r>
        <w:rPr>
          <w:color w:val="000009"/>
        </w:rPr>
        <w:t>carried</w:t>
      </w:r>
      <w:r>
        <w:rPr>
          <w:color w:val="000009"/>
          <w:spacing w:val="-14"/>
        </w:rPr>
        <w:t xml:space="preserve"> </w:t>
      </w:r>
      <w:r>
        <w:rPr>
          <w:color w:val="000009"/>
        </w:rPr>
        <w:t>on</w:t>
      </w:r>
      <w:r>
        <w:rPr>
          <w:color w:val="000009"/>
          <w:spacing w:val="-13"/>
        </w:rPr>
        <w:t xml:space="preserve"> </w:t>
      </w:r>
      <w:r>
        <w:rPr>
          <w:color w:val="000009"/>
        </w:rPr>
        <w:t>by</w:t>
      </w:r>
      <w:r>
        <w:rPr>
          <w:color w:val="000009"/>
          <w:spacing w:val="-14"/>
        </w:rPr>
        <w:t xml:space="preserve"> </w:t>
      </w:r>
      <w:r>
        <w:rPr>
          <w:color w:val="000009"/>
        </w:rPr>
        <w:t>the</w:t>
      </w:r>
      <w:r>
        <w:rPr>
          <w:color w:val="000009"/>
          <w:spacing w:val="-13"/>
        </w:rPr>
        <w:t xml:space="preserve"> </w:t>
      </w:r>
      <w:r>
        <w:rPr>
          <w:color w:val="000009"/>
        </w:rPr>
        <w:t>liaison</w:t>
      </w:r>
      <w:r>
        <w:rPr>
          <w:color w:val="000009"/>
          <w:spacing w:val="-12"/>
        </w:rPr>
        <w:t xml:space="preserve"> </w:t>
      </w:r>
      <w:r>
        <w:rPr>
          <w:color w:val="000009"/>
        </w:rPr>
        <w:t>offices</w:t>
      </w:r>
      <w:r>
        <w:rPr>
          <w:color w:val="000009"/>
          <w:spacing w:val="-13"/>
        </w:rPr>
        <w:t xml:space="preserve"> </w:t>
      </w:r>
      <w:r>
        <w:rPr>
          <w:color w:val="000009"/>
        </w:rPr>
        <w:t>in</w:t>
      </w:r>
      <w:r>
        <w:rPr>
          <w:color w:val="000009"/>
          <w:spacing w:val="-13"/>
        </w:rPr>
        <w:t xml:space="preserve"> </w:t>
      </w:r>
      <w:r>
        <w:rPr>
          <w:color w:val="000009"/>
        </w:rPr>
        <w:t>India,</w:t>
      </w:r>
      <w:r>
        <w:rPr>
          <w:color w:val="000009"/>
          <w:spacing w:val="-13"/>
        </w:rPr>
        <w:t xml:space="preserve"> </w:t>
      </w:r>
      <w:r>
        <w:rPr>
          <w:color w:val="000009"/>
        </w:rPr>
        <w:t>has an ‘auxiliary</w:t>
      </w:r>
      <w:r>
        <w:rPr>
          <w:rFonts w:ascii="Times New Roman" w:hAnsi="Times New Roman"/>
          <w:color w:val="000009"/>
        </w:rPr>
        <w:t xml:space="preserve">’ </w:t>
      </w:r>
      <w:r>
        <w:rPr>
          <w:color w:val="000009"/>
        </w:rPr>
        <w:t>character. On this aspect of the matter the discussion and reasoning by the Authority is contained</w:t>
      </w:r>
      <w:r>
        <w:rPr>
          <w:color w:val="000009"/>
          <w:spacing w:val="-19"/>
        </w:rPr>
        <w:t xml:space="preserve"> </w:t>
      </w:r>
      <w:r>
        <w:rPr>
          <w:color w:val="000009"/>
        </w:rPr>
        <w:t>in</w:t>
      </w:r>
    </w:p>
    <w:p w:rsidR="00D22FBA" w:rsidRDefault="00D22FBA">
      <w:pPr>
        <w:pStyle w:val="BodyText"/>
        <w:spacing w:before="3"/>
        <w:jc w:val="left"/>
        <w:rPr>
          <w:sz w:val="19"/>
        </w:rPr>
      </w:pPr>
      <w:r w:rsidRPr="00D22FBA">
        <w:pict>
          <v:line id="_x0000_s2054" style="position:absolute;z-index:-251655168;mso-wrap-distance-left:0;mso-wrap-distance-right:0;mso-position-horizontal-relative:page" from="1in,13.65pt" to="216.05pt,13.65pt" strokecolor="#000009" strokeweight=".72pt">
            <w10:wrap type="topAndBottom" anchorx="page"/>
          </v:line>
        </w:pict>
      </w:r>
    </w:p>
    <w:p w:rsidR="00D22FBA" w:rsidRDefault="005C6D36">
      <w:pPr>
        <w:spacing w:before="69"/>
        <w:ind w:left="500"/>
        <w:rPr>
          <w:rFonts w:ascii="Calibri"/>
          <w:sz w:val="20"/>
        </w:rPr>
      </w:pPr>
      <w:r>
        <w:rPr>
          <w:rFonts w:ascii="Calibri"/>
          <w:color w:val="000009"/>
          <w:position w:val="7"/>
          <w:sz w:val="13"/>
        </w:rPr>
        <w:t xml:space="preserve">2 </w:t>
      </w:r>
      <w:r>
        <w:rPr>
          <w:rFonts w:ascii="Calibri"/>
          <w:color w:val="000009"/>
          <w:sz w:val="20"/>
        </w:rPr>
        <w:t>(2004) 10 SCC 1</w:t>
      </w:r>
    </w:p>
    <w:p w:rsidR="00D22FBA" w:rsidRDefault="00D22FBA">
      <w:pPr>
        <w:rPr>
          <w:rFonts w:ascii="Calibri"/>
          <w:sz w:val="20"/>
        </w:rPr>
        <w:sectPr w:rsidR="00D22FBA">
          <w:pgSz w:w="11910" w:h="16840"/>
          <w:pgMar w:top="1340" w:right="960" w:bottom="280" w:left="940" w:header="751" w:footer="0" w:gutter="0"/>
          <w:cols w:space="720"/>
        </w:sectPr>
      </w:pPr>
    </w:p>
    <w:p w:rsidR="00D22FBA" w:rsidRDefault="005C6D36">
      <w:pPr>
        <w:pStyle w:val="BodyText"/>
        <w:spacing w:before="89"/>
        <w:ind w:left="1918" w:right="1278"/>
      </w:pPr>
      <w:r>
        <w:rPr>
          <w:color w:val="000009"/>
        </w:rPr>
        <w:t>paragraphs</w:t>
      </w:r>
      <w:r>
        <w:rPr>
          <w:color w:val="000009"/>
          <w:spacing w:val="-18"/>
        </w:rPr>
        <w:t xml:space="preserve"> </w:t>
      </w:r>
      <w:r>
        <w:rPr>
          <w:color w:val="000009"/>
        </w:rPr>
        <w:t>12</w:t>
      </w:r>
      <w:r>
        <w:rPr>
          <w:color w:val="000009"/>
          <w:spacing w:val="-17"/>
        </w:rPr>
        <w:t xml:space="preserve"> </w:t>
      </w:r>
      <w:r>
        <w:rPr>
          <w:color w:val="000009"/>
        </w:rPr>
        <w:t>to</w:t>
      </w:r>
      <w:r>
        <w:rPr>
          <w:color w:val="000009"/>
          <w:spacing w:val="-18"/>
        </w:rPr>
        <w:t xml:space="preserve"> </w:t>
      </w:r>
      <w:r>
        <w:rPr>
          <w:color w:val="000009"/>
        </w:rPr>
        <w:t>15</w:t>
      </w:r>
      <w:r>
        <w:rPr>
          <w:color w:val="000009"/>
          <w:spacing w:val="-15"/>
        </w:rPr>
        <w:t xml:space="preserve"> </w:t>
      </w:r>
      <w:r>
        <w:rPr>
          <w:color w:val="000009"/>
        </w:rPr>
        <w:t>of</w:t>
      </w:r>
      <w:r>
        <w:rPr>
          <w:color w:val="000009"/>
          <w:spacing w:val="-17"/>
        </w:rPr>
        <w:t xml:space="preserve"> </w:t>
      </w:r>
      <w:r>
        <w:rPr>
          <w:color w:val="000009"/>
        </w:rPr>
        <w:t>the</w:t>
      </w:r>
      <w:r>
        <w:rPr>
          <w:color w:val="000009"/>
          <w:spacing w:val="-18"/>
        </w:rPr>
        <w:t xml:space="preserve"> </w:t>
      </w:r>
      <w:r>
        <w:rPr>
          <w:color w:val="000009"/>
        </w:rPr>
        <w:t>impugned</w:t>
      </w:r>
      <w:r>
        <w:rPr>
          <w:color w:val="000009"/>
          <w:spacing w:val="-17"/>
        </w:rPr>
        <w:t xml:space="preserve"> </w:t>
      </w:r>
      <w:r>
        <w:rPr>
          <w:color w:val="000009"/>
        </w:rPr>
        <w:t>ruling.</w:t>
      </w:r>
      <w:r>
        <w:rPr>
          <w:color w:val="000009"/>
          <w:spacing w:val="-17"/>
        </w:rPr>
        <w:t xml:space="preserve"> </w:t>
      </w:r>
      <w:r>
        <w:rPr>
          <w:color w:val="000009"/>
        </w:rPr>
        <w:t>The</w:t>
      </w:r>
      <w:r>
        <w:rPr>
          <w:color w:val="000009"/>
          <w:spacing w:val="-18"/>
        </w:rPr>
        <w:t xml:space="preserve"> </w:t>
      </w:r>
      <w:r>
        <w:rPr>
          <w:color w:val="000009"/>
        </w:rPr>
        <w:t>Authority came to the conclusion that the activity carried on by the liaison</w:t>
      </w:r>
      <w:r>
        <w:rPr>
          <w:color w:val="000009"/>
          <w:spacing w:val="-13"/>
        </w:rPr>
        <w:t xml:space="preserve"> </w:t>
      </w:r>
      <w:r>
        <w:rPr>
          <w:color w:val="000009"/>
        </w:rPr>
        <w:t>offices</w:t>
      </w:r>
      <w:r>
        <w:rPr>
          <w:color w:val="000009"/>
          <w:spacing w:val="-13"/>
        </w:rPr>
        <w:t xml:space="preserve"> </w:t>
      </w:r>
      <w:r>
        <w:rPr>
          <w:color w:val="000009"/>
        </w:rPr>
        <w:t>in</w:t>
      </w:r>
      <w:r>
        <w:rPr>
          <w:color w:val="000009"/>
          <w:spacing w:val="-13"/>
        </w:rPr>
        <w:t xml:space="preserve"> </w:t>
      </w:r>
      <w:r>
        <w:rPr>
          <w:color w:val="000009"/>
        </w:rPr>
        <w:t>India</w:t>
      </w:r>
      <w:r>
        <w:rPr>
          <w:color w:val="000009"/>
          <w:spacing w:val="-13"/>
        </w:rPr>
        <w:t xml:space="preserve"> </w:t>
      </w:r>
      <w:r>
        <w:rPr>
          <w:color w:val="000009"/>
        </w:rPr>
        <w:t>did</w:t>
      </w:r>
      <w:r>
        <w:rPr>
          <w:color w:val="000009"/>
          <w:spacing w:val="-13"/>
        </w:rPr>
        <w:t xml:space="preserve"> </w:t>
      </w:r>
      <w:r>
        <w:rPr>
          <w:color w:val="000009"/>
        </w:rPr>
        <w:t>not</w:t>
      </w:r>
      <w:r>
        <w:rPr>
          <w:color w:val="000009"/>
          <w:spacing w:val="-13"/>
        </w:rPr>
        <w:t xml:space="preserve"> </w:t>
      </w:r>
      <w:r>
        <w:rPr>
          <w:color w:val="000009"/>
        </w:rPr>
        <w:t>have</w:t>
      </w:r>
      <w:r>
        <w:rPr>
          <w:color w:val="000009"/>
          <w:spacing w:val="-14"/>
        </w:rPr>
        <w:t xml:space="preserve"> </w:t>
      </w:r>
      <w:r>
        <w:rPr>
          <w:color w:val="000009"/>
        </w:rPr>
        <w:t>an</w:t>
      </w:r>
      <w:r>
        <w:rPr>
          <w:color w:val="000009"/>
          <w:spacing w:val="-13"/>
        </w:rPr>
        <w:t xml:space="preserve"> </w:t>
      </w:r>
      <w:r>
        <w:rPr>
          <w:color w:val="000009"/>
        </w:rPr>
        <w:t>‘auxiliary</w:t>
      </w:r>
      <w:r>
        <w:rPr>
          <w:rFonts w:ascii="Times New Roman" w:hAnsi="Times New Roman"/>
          <w:color w:val="000009"/>
        </w:rPr>
        <w:t>’</w:t>
      </w:r>
      <w:r>
        <w:rPr>
          <w:rFonts w:ascii="Times New Roman" w:hAnsi="Times New Roman"/>
          <w:color w:val="000009"/>
          <w:spacing w:val="3"/>
        </w:rPr>
        <w:t xml:space="preserve"> </w:t>
      </w:r>
      <w:r>
        <w:rPr>
          <w:color w:val="000009"/>
        </w:rPr>
        <w:t>character in terms of Article 5(3)(e) of the Act as the option</w:t>
      </w:r>
      <w:r>
        <w:rPr>
          <w:color w:val="000009"/>
          <w:spacing w:val="26"/>
        </w:rPr>
        <w:t xml:space="preserve"> </w:t>
      </w:r>
      <w:r>
        <w:rPr>
          <w:color w:val="000009"/>
        </w:rPr>
        <w:t>of remitting of funds through the liaison offices in India was exercise</w:t>
      </w:r>
      <w:r>
        <w:rPr>
          <w:color w:val="000009"/>
        </w:rPr>
        <w:t>d by the NRI remitter which was “</w:t>
      </w:r>
      <w:r>
        <w:rPr>
          <w:b/>
          <w:color w:val="000009"/>
        </w:rPr>
        <w:t>nothing short of, as in the words of the parties, performing contract of remitting the amounts</w:t>
      </w:r>
      <w:r>
        <w:rPr>
          <w:color w:val="000009"/>
        </w:rPr>
        <w:t>”. The Authority, thus, held that while, in respect of all remittances of funds by telegraphic transfer through banking channels,</w:t>
      </w:r>
      <w:r>
        <w:rPr>
          <w:color w:val="000009"/>
        </w:rPr>
        <w:t xml:space="preserve"> the role of the liaison offices in India of an ‘auxiliary</w:t>
      </w:r>
      <w:r>
        <w:rPr>
          <w:rFonts w:ascii="Times New Roman" w:hAnsi="Times New Roman"/>
          <w:color w:val="000009"/>
        </w:rPr>
        <w:t xml:space="preserve">’ </w:t>
      </w:r>
      <w:r>
        <w:rPr>
          <w:color w:val="000009"/>
        </w:rPr>
        <w:t>character, the same was not true in respect of remittance of funds through liaison offices in India. This was based on the reasoning that without remittances of funds to the beneficiaries in India</w:t>
      </w:r>
      <w:r>
        <w:rPr>
          <w:color w:val="000009"/>
        </w:rPr>
        <w:t xml:space="preserve"> performance under the contract would not have been complete and thus, the downloading of data, preparation of cheques for remitting the amount, dispatching the same through courier by the liaison offices, constituted an important part of the main work, wh</w:t>
      </w:r>
      <w:r>
        <w:rPr>
          <w:color w:val="000009"/>
        </w:rPr>
        <w:t>ich was, remitting the amount to the beneficiaries as desired by the NRIs. Based on this reasoning, the Authority came to the conclusion that the work of the liaison offices in India, being a significant part of the</w:t>
      </w:r>
      <w:r>
        <w:rPr>
          <w:color w:val="000009"/>
          <w:spacing w:val="-55"/>
        </w:rPr>
        <w:t xml:space="preserve"> </w:t>
      </w:r>
      <w:r>
        <w:rPr>
          <w:color w:val="000009"/>
        </w:rPr>
        <w:t>main work of UAE establishment, the liai</w:t>
      </w:r>
      <w:r>
        <w:rPr>
          <w:color w:val="000009"/>
        </w:rPr>
        <w:t>son office of the petitioner, in India, would constitute a ‘permanent establishment</w:t>
      </w:r>
      <w:r>
        <w:rPr>
          <w:rFonts w:ascii="Times New Roman" w:hAnsi="Times New Roman"/>
          <w:color w:val="000009"/>
        </w:rPr>
        <w:t xml:space="preserve">’ </w:t>
      </w:r>
      <w:r>
        <w:rPr>
          <w:color w:val="000009"/>
        </w:rPr>
        <w:t>within the provisions of the</w:t>
      </w:r>
      <w:r>
        <w:rPr>
          <w:color w:val="000009"/>
          <w:spacing w:val="11"/>
        </w:rPr>
        <w:t xml:space="preserve"> </w:t>
      </w:r>
      <w:r>
        <w:rPr>
          <w:color w:val="000009"/>
        </w:rPr>
        <w:t>DTAA.”</w:t>
      </w:r>
    </w:p>
    <w:p w:rsidR="00D22FBA" w:rsidRDefault="005C6D36">
      <w:pPr>
        <w:pStyle w:val="Heading1"/>
        <w:spacing w:before="242" w:line="480" w:lineRule="auto"/>
      </w:pPr>
      <w:r>
        <w:rPr>
          <w:color w:val="000009"/>
        </w:rPr>
        <w:t>And again, whilst analysing the scope of Articles 5 and 7 of the DTAA in paragraph 12 of the impugned judgment, the High Court noted thus: -</w:t>
      </w:r>
    </w:p>
    <w:p w:rsidR="00D22FBA" w:rsidRDefault="005C6D36">
      <w:pPr>
        <w:pStyle w:val="BodyText"/>
        <w:ind w:left="1918" w:right="1278"/>
      </w:pPr>
      <w:r>
        <w:rPr>
          <w:color w:val="000009"/>
        </w:rPr>
        <w:t>“12.…...In the case of DTAA under consideration in the present case under Article 5 read with Article 7, profits of</w:t>
      </w:r>
      <w:r>
        <w:rPr>
          <w:color w:val="000009"/>
        </w:rPr>
        <w:t xml:space="preserve"> an</w:t>
      </w:r>
      <w:r>
        <w:rPr>
          <w:color w:val="000009"/>
          <w:spacing w:val="-11"/>
        </w:rPr>
        <w:t xml:space="preserve"> </w:t>
      </w:r>
      <w:r>
        <w:rPr>
          <w:color w:val="000009"/>
        </w:rPr>
        <w:t>enterprise</w:t>
      </w:r>
      <w:r>
        <w:rPr>
          <w:color w:val="000009"/>
          <w:spacing w:val="-10"/>
        </w:rPr>
        <w:t xml:space="preserve"> </w:t>
      </w:r>
      <w:r>
        <w:rPr>
          <w:color w:val="000009"/>
        </w:rPr>
        <w:t>are</w:t>
      </w:r>
      <w:r>
        <w:rPr>
          <w:color w:val="000009"/>
          <w:spacing w:val="-11"/>
        </w:rPr>
        <w:t xml:space="preserve"> </w:t>
      </w:r>
      <w:r>
        <w:rPr>
          <w:color w:val="000009"/>
        </w:rPr>
        <w:t>liable</w:t>
      </w:r>
      <w:r>
        <w:rPr>
          <w:color w:val="000009"/>
          <w:spacing w:val="-10"/>
        </w:rPr>
        <w:t xml:space="preserve"> </w:t>
      </w:r>
      <w:r>
        <w:rPr>
          <w:color w:val="000009"/>
        </w:rPr>
        <w:t>to</w:t>
      </w:r>
      <w:r>
        <w:rPr>
          <w:color w:val="000009"/>
          <w:spacing w:val="-10"/>
        </w:rPr>
        <w:t xml:space="preserve"> </w:t>
      </w:r>
      <w:r>
        <w:rPr>
          <w:color w:val="000009"/>
        </w:rPr>
        <w:t>tax</w:t>
      </w:r>
      <w:r>
        <w:rPr>
          <w:color w:val="000009"/>
          <w:spacing w:val="-11"/>
        </w:rPr>
        <w:t xml:space="preserve"> </w:t>
      </w:r>
      <w:r>
        <w:rPr>
          <w:color w:val="000009"/>
        </w:rPr>
        <w:t>in</w:t>
      </w:r>
      <w:r>
        <w:rPr>
          <w:color w:val="000009"/>
          <w:spacing w:val="-10"/>
        </w:rPr>
        <w:t xml:space="preserve"> </w:t>
      </w:r>
      <w:r>
        <w:rPr>
          <w:color w:val="000009"/>
        </w:rPr>
        <w:t>India</w:t>
      </w:r>
      <w:r>
        <w:rPr>
          <w:color w:val="000009"/>
          <w:spacing w:val="-10"/>
        </w:rPr>
        <w:t xml:space="preserve"> </w:t>
      </w:r>
      <w:r>
        <w:rPr>
          <w:color w:val="000009"/>
        </w:rPr>
        <w:t>if</w:t>
      </w:r>
      <w:r>
        <w:rPr>
          <w:color w:val="000009"/>
          <w:spacing w:val="-11"/>
        </w:rPr>
        <w:t xml:space="preserve"> </w:t>
      </w:r>
      <w:r>
        <w:rPr>
          <w:color w:val="000009"/>
        </w:rPr>
        <w:t>an</w:t>
      </w:r>
      <w:r>
        <w:rPr>
          <w:color w:val="000009"/>
          <w:spacing w:val="-10"/>
        </w:rPr>
        <w:t xml:space="preserve"> </w:t>
      </w:r>
      <w:r>
        <w:rPr>
          <w:color w:val="000009"/>
        </w:rPr>
        <w:t>enterprise</w:t>
      </w:r>
      <w:r>
        <w:rPr>
          <w:color w:val="000009"/>
          <w:spacing w:val="-10"/>
        </w:rPr>
        <w:t xml:space="preserve"> </w:t>
      </w:r>
      <w:r>
        <w:rPr>
          <w:color w:val="000009"/>
        </w:rPr>
        <w:t>were to carry on business through permanent establishment, meaning thereby fixed place of business through which business of an enterprise is wholly or partly carried on. Under Article 5(2)(c), amo</w:t>
      </w:r>
      <w:r>
        <w:rPr>
          <w:color w:val="000009"/>
        </w:rPr>
        <w:t>ngst others, permanent establishment includes an office. However, Article 5(3) which opens with a non-obstante clause, is illustrative of instances where-under the DTAA various activities have been</w:t>
      </w:r>
      <w:r>
        <w:rPr>
          <w:color w:val="000009"/>
          <w:spacing w:val="-19"/>
        </w:rPr>
        <w:t xml:space="preserve"> </w:t>
      </w:r>
      <w:r>
        <w:rPr>
          <w:color w:val="000009"/>
        </w:rPr>
        <w:t>deemed</w:t>
      </w:r>
      <w:r>
        <w:rPr>
          <w:color w:val="000009"/>
          <w:spacing w:val="-19"/>
        </w:rPr>
        <w:t xml:space="preserve"> </w:t>
      </w:r>
      <w:r>
        <w:rPr>
          <w:color w:val="000009"/>
        </w:rPr>
        <w:t>as</w:t>
      </w:r>
      <w:r>
        <w:rPr>
          <w:color w:val="000009"/>
          <w:spacing w:val="-19"/>
        </w:rPr>
        <w:t xml:space="preserve"> </w:t>
      </w:r>
      <w:r>
        <w:rPr>
          <w:color w:val="000009"/>
        </w:rPr>
        <w:t>ones</w:t>
      </w:r>
      <w:r>
        <w:rPr>
          <w:color w:val="000009"/>
          <w:spacing w:val="-19"/>
        </w:rPr>
        <w:t xml:space="preserve"> </w:t>
      </w:r>
      <w:r>
        <w:rPr>
          <w:color w:val="000009"/>
        </w:rPr>
        <w:t>which</w:t>
      </w:r>
      <w:r>
        <w:rPr>
          <w:color w:val="000009"/>
          <w:spacing w:val="-18"/>
        </w:rPr>
        <w:t xml:space="preserve"> </w:t>
      </w:r>
      <w:r>
        <w:rPr>
          <w:color w:val="000009"/>
        </w:rPr>
        <w:t>would</w:t>
      </w:r>
      <w:r>
        <w:rPr>
          <w:color w:val="000009"/>
          <w:spacing w:val="-19"/>
        </w:rPr>
        <w:t xml:space="preserve"> </w:t>
      </w:r>
      <w:r>
        <w:rPr>
          <w:color w:val="000009"/>
        </w:rPr>
        <w:t>not</w:t>
      </w:r>
      <w:r>
        <w:rPr>
          <w:color w:val="000009"/>
          <w:spacing w:val="-19"/>
        </w:rPr>
        <w:t xml:space="preserve"> </w:t>
      </w:r>
      <w:r>
        <w:rPr>
          <w:color w:val="000009"/>
        </w:rPr>
        <w:t>fall</w:t>
      </w:r>
      <w:r>
        <w:rPr>
          <w:color w:val="000009"/>
          <w:spacing w:val="-17"/>
        </w:rPr>
        <w:t xml:space="preserve"> </w:t>
      </w:r>
      <w:r>
        <w:rPr>
          <w:color w:val="000009"/>
        </w:rPr>
        <w:t>within</w:t>
      </w:r>
      <w:r>
        <w:rPr>
          <w:color w:val="000009"/>
          <w:spacing w:val="-19"/>
        </w:rPr>
        <w:t xml:space="preserve"> </w:t>
      </w:r>
      <w:r>
        <w:rPr>
          <w:color w:val="000009"/>
        </w:rPr>
        <w:t>the</w:t>
      </w:r>
      <w:r>
        <w:rPr>
          <w:color w:val="000009"/>
          <w:spacing w:val="-19"/>
        </w:rPr>
        <w:t xml:space="preserve"> </w:t>
      </w:r>
      <w:r>
        <w:rPr>
          <w:color w:val="000009"/>
        </w:rPr>
        <w:t>ambit of th</w:t>
      </w:r>
      <w:r>
        <w:rPr>
          <w:color w:val="000009"/>
        </w:rPr>
        <w:t>e expression ‘permanent establishment</w:t>
      </w:r>
      <w:r>
        <w:rPr>
          <w:rFonts w:ascii="Times New Roman" w:hAnsi="Times New Roman"/>
          <w:color w:val="000009"/>
        </w:rPr>
        <w:t>’</w:t>
      </w:r>
      <w:r>
        <w:rPr>
          <w:color w:val="000009"/>
        </w:rPr>
        <w:t>. One such exclusionary clause is found in Article 5(3)(e) which is: maintenance of fixed place of business solely for the purpose of carrying on, for the enterprise, any</w:t>
      </w:r>
      <w:r>
        <w:rPr>
          <w:color w:val="000009"/>
          <w:spacing w:val="62"/>
        </w:rPr>
        <w:t xml:space="preserve"> </w:t>
      </w:r>
      <w:r>
        <w:rPr>
          <w:color w:val="000009"/>
        </w:rPr>
        <w:t>other</w:t>
      </w:r>
    </w:p>
    <w:p w:rsidR="00D22FBA" w:rsidRDefault="00D22FBA">
      <w:pPr>
        <w:sectPr w:rsidR="00D22FBA">
          <w:pgSz w:w="11910" w:h="16840"/>
          <w:pgMar w:top="1340" w:right="960" w:bottom="280" w:left="940" w:header="751" w:footer="0" w:gutter="0"/>
          <w:cols w:space="720"/>
        </w:sectPr>
      </w:pPr>
    </w:p>
    <w:p w:rsidR="00D22FBA" w:rsidRDefault="005C6D36">
      <w:pPr>
        <w:pStyle w:val="BodyText"/>
        <w:spacing w:before="89"/>
        <w:ind w:left="1918" w:right="1277"/>
      </w:pPr>
      <w:r>
        <w:rPr>
          <w:color w:val="000009"/>
        </w:rPr>
        <w:t>activity of a preparato</w:t>
      </w:r>
      <w:r>
        <w:rPr>
          <w:color w:val="000009"/>
        </w:rPr>
        <w:t>ry or auxiliary character. The plain meaning of the word ‘auxiliary</w:t>
      </w:r>
      <w:r>
        <w:rPr>
          <w:rFonts w:ascii="Times New Roman" w:hAnsi="Times New Roman"/>
          <w:color w:val="000009"/>
        </w:rPr>
        <w:t xml:space="preserve">’ </w:t>
      </w:r>
      <w:r>
        <w:rPr>
          <w:color w:val="000009"/>
        </w:rPr>
        <w:t>is found in Black</w:t>
      </w:r>
      <w:r>
        <w:rPr>
          <w:rFonts w:ascii="Times New Roman" w:hAnsi="Times New Roman"/>
          <w:color w:val="000009"/>
        </w:rPr>
        <w:t>’</w:t>
      </w:r>
      <w:r>
        <w:rPr>
          <w:color w:val="000009"/>
        </w:rPr>
        <w:t>s Law Dictionary 7th Edition at page 130 which reads as “aiding or supporting, subsidiary”. The only activity of the liaison offices</w:t>
      </w:r>
      <w:r>
        <w:rPr>
          <w:color w:val="000009"/>
          <w:spacing w:val="-7"/>
        </w:rPr>
        <w:t xml:space="preserve"> </w:t>
      </w:r>
      <w:r>
        <w:rPr>
          <w:color w:val="000009"/>
        </w:rPr>
        <w:t>in</w:t>
      </w:r>
      <w:r>
        <w:rPr>
          <w:color w:val="000009"/>
          <w:spacing w:val="-7"/>
        </w:rPr>
        <w:t xml:space="preserve"> </w:t>
      </w:r>
      <w:r>
        <w:rPr>
          <w:color w:val="000009"/>
        </w:rPr>
        <w:t>India</w:t>
      </w:r>
      <w:r>
        <w:rPr>
          <w:color w:val="000009"/>
          <w:spacing w:val="-7"/>
        </w:rPr>
        <w:t xml:space="preserve"> </w:t>
      </w:r>
      <w:r>
        <w:rPr>
          <w:color w:val="000009"/>
        </w:rPr>
        <w:t>is</w:t>
      </w:r>
      <w:r>
        <w:rPr>
          <w:color w:val="000009"/>
          <w:spacing w:val="-6"/>
        </w:rPr>
        <w:t xml:space="preserve"> </w:t>
      </w:r>
      <w:r>
        <w:rPr>
          <w:color w:val="000009"/>
        </w:rPr>
        <w:t>simply</w:t>
      </w:r>
      <w:r>
        <w:rPr>
          <w:color w:val="000009"/>
          <w:spacing w:val="-7"/>
        </w:rPr>
        <w:t xml:space="preserve"> </w:t>
      </w:r>
      <w:r>
        <w:rPr>
          <w:color w:val="000009"/>
        </w:rPr>
        <w:t>to</w:t>
      </w:r>
      <w:r>
        <w:rPr>
          <w:color w:val="000009"/>
          <w:spacing w:val="-7"/>
        </w:rPr>
        <w:t xml:space="preserve"> </w:t>
      </w:r>
      <w:r>
        <w:rPr>
          <w:color w:val="000009"/>
        </w:rPr>
        <w:t>download</w:t>
      </w:r>
      <w:r>
        <w:rPr>
          <w:color w:val="000009"/>
          <w:spacing w:val="-6"/>
        </w:rPr>
        <w:t xml:space="preserve"> </w:t>
      </w:r>
      <w:r>
        <w:rPr>
          <w:color w:val="000009"/>
        </w:rPr>
        <w:t>information</w:t>
      </w:r>
      <w:r>
        <w:rPr>
          <w:color w:val="000009"/>
          <w:spacing w:val="-7"/>
        </w:rPr>
        <w:t xml:space="preserve"> </w:t>
      </w:r>
      <w:r>
        <w:rPr>
          <w:color w:val="000009"/>
        </w:rPr>
        <w:t>which</w:t>
      </w:r>
      <w:r>
        <w:rPr>
          <w:color w:val="000009"/>
          <w:spacing w:val="-7"/>
        </w:rPr>
        <w:t xml:space="preserve"> </w:t>
      </w:r>
      <w:r>
        <w:rPr>
          <w:color w:val="000009"/>
        </w:rPr>
        <w:t>is contained in the main servers located in UAE based on which cheques are drawn on banks in India whereupon the said cheques are couriered or dispatched to the beneficiaries in India, keeping in mind the instructions of the NRI remitter.</w:t>
      </w:r>
      <w:r>
        <w:rPr>
          <w:color w:val="000009"/>
        </w:rPr>
        <w:t xml:space="preserve"> Can such an activity be anything but auxiliary in character. Plainly to our minds, the instant activity</w:t>
      </w:r>
      <w:r>
        <w:rPr>
          <w:color w:val="000009"/>
          <w:spacing w:val="-22"/>
        </w:rPr>
        <w:t xml:space="preserve"> </w:t>
      </w:r>
      <w:r>
        <w:rPr>
          <w:color w:val="000009"/>
        </w:rPr>
        <w:t>is</w:t>
      </w:r>
      <w:r>
        <w:rPr>
          <w:color w:val="000009"/>
          <w:spacing w:val="-22"/>
        </w:rPr>
        <w:t xml:space="preserve"> </w:t>
      </w:r>
      <w:r>
        <w:rPr>
          <w:color w:val="000009"/>
        </w:rPr>
        <w:t>in</w:t>
      </w:r>
      <w:r>
        <w:rPr>
          <w:color w:val="000009"/>
          <w:spacing w:val="-21"/>
        </w:rPr>
        <w:t xml:space="preserve"> </w:t>
      </w:r>
      <w:r>
        <w:rPr>
          <w:color w:val="000009"/>
        </w:rPr>
        <w:t>‘aid</w:t>
      </w:r>
      <w:r>
        <w:rPr>
          <w:rFonts w:ascii="Times New Roman" w:hAnsi="Times New Roman"/>
          <w:color w:val="000009"/>
        </w:rPr>
        <w:t>’</w:t>
      </w:r>
      <w:r>
        <w:rPr>
          <w:rFonts w:ascii="Times New Roman" w:hAnsi="Times New Roman"/>
          <w:color w:val="000009"/>
          <w:spacing w:val="-6"/>
        </w:rPr>
        <w:t xml:space="preserve"> </w:t>
      </w:r>
      <w:r>
        <w:rPr>
          <w:color w:val="000009"/>
        </w:rPr>
        <w:t>or</w:t>
      </w:r>
      <w:r>
        <w:rPr>
          <w:color w:val="000009"/>
          <w:spacing w:val="-21"/>
        </w:rPr>
        <w:t xml:space="preserve"> </w:t>
      </w:r>
      <w:r>
        <w:rPr>
          <w:color w:val="000009"/>
        </w:rPr>
        <w:t>‘support</w:t>
      </w:r>
      <w:r>
        <w:rPr>
          <w:rFonts w:ascii="Times New Roman" w:hAnsi="Times New Roman"/>
          <w:color w:val="000009"/>
        </w:rPr>
        <w:t>’</w:t>
      </w:r>
      <w:r>
        <w:rPr>
          <w:rFonts w:ascii="Times New Roman" w:hAnsi="Times New Roman"/>
          <w:color w:val="000009"/>
          <w:spacing w:val="-6"/>
        </w:rPr>
        <w:t xml:space="preserve"> </w:t>
      </w:r>
      <w:r>
        <w:rPr>
          <w:color w:val="000009"/>
        </w:rPr>
        <w:t>of</w:t>
      </w:r>
      <w:r>
        <w:rPr>
          <w:color w:val="000009"/>
          <w:spacing w:val="-22"/>
        </w:rPr>
        <w:t xml:space="preserve"> </w:t>
      </w:r>
      <w:r>
        <w:rPr>
          <w:color w:val="000009"/>
        </w:rPr>
        <w:t>the</w:t>
      </w:r>
      <w:r>
        <w:rPr>
          <w:color w:val="000009"/>
          <w:spacing w:val="-22"/>
        </w:rPr>
        <w:t xml:space="preserve"> </w:t>
      </w:r>
      <w:r>
        <w:rPr>
          <w:color w:val="000009"/>
        </w:rPr>
        <w:t>main</w:t>
      </w:r>
      <w:r>
        <w:rPr>
          <w:color w:val="000009"/>
          <w:spacing w:val="-19"/>
        </w:rPr>
        <w:t xml:space="preserve"> </w:t>
      </w:r>
      <w:r>
        <w:rPr>
          <w:color w:val="000009"/>
        </w:rPr>
        <w:t>activity.</w:t>
      </w:r>
      <w:r>
        <w:rPr>
          <w:color w:val="000009"/>
          <w:spacing w:val="-21"/>
        </w:rPr>
        <w:t xml:space="preserve"> </w:t>
      </w:r>
      <w:r>
        <w:rPr>
          <w:color w:val="000009"/>
        </w:rPr>
        <w:t>The</w:t>
      </w:r>
      <w:r>
        <w:rPr>
          <w:color w:val="000009"/>
          <w:spacing w:val="-22"/>
        </w:rPr>
        <w:t xml:space="preserve"> </w:t>
      </w:r>
      <w:r>
        <w:rPr>
          <w:color w:val="000009"/>
        </w:rPr>
        <w:t>error into which, according to us, the Authority has fallen is in reading Article 5(3)(e) as a claus</w:t>
      </w:r>
      <w:r>
        <w:rPr>
          <w:color w:val="000009"/>
        </w:rPr>
        <w:t>e which permits making a value judgment as to whether the transaction would or would</w:t>
      </w:r>
      <w:r>
        <w:rPr>
          <w:color w:val="000009"/>
          <w:spacing w:val="-17"/>
        </w:rPr>
        <w:t xml:space="preserve"> </w:t>
      </w:r>
      <w:r>
        <w:rPr>
          <w:color w:val="000009"/>
        </w:rPr>
        <w:t>not</w:t>
      </w:r>
      <w:r>
        <w:rPr>
          <w:color w:val="000009"/>
          <w:spacing w:val="-16"/>
        </w:rPr>
        <w:t xml:space="preserve"> </w:t>
      </w:r>
      <w:r>
        <w:rPr>
          <w:color w:val="000009"/>
        </w:rPr>
        <w:t>have</w:t>
      </w:r>
      <w:r>
        <w:rPr>
          <w:color w:val="000009"/>
          <w:spacing w:val="-16"/>
        </w:rPr>
        <w:t xml:space="preserve"> </w:t>
      </w:r>
      <w:r>
        <w:rPr>
          <w:color w:val="000009"/>
        </w:rPr>
        <w:t>been</w:t>
      </w:r>
      <w:r>
        <w:rPr>
          <w:color w:val="000009"/>
          <w:spacing w:val="-15"/>
        </w:rPr>
        <w:t xml:space="preserve"> </w:t>
      </w:r>
      <w:r>
        <w:rPr>
          <w:color w:val="000009"/>
        </w:rPr>
        <w:t>complete</w:t>
      </w:r>
      <w:r>
        <w:rPr>
          <w:color w:val="000009"/>
          <w:spacing w:val="-16"/>
        </w:rPr>
        <w:t xml:space="preserve"> </w:t>
      </w:r>
      <w:r>
        <w:rPr>
          <w:color w:val="000009"/>
        </w:rPr>
        <w:t>till</w:t>
      </w:r>
      <w:r>
        <w:rPr>
          <w:color w:val="000009"/>
          <w:spacing w:val="-16"/>
        </w:rPr>
        <w:t xml:space="preserve"> </w:t>
      </w:r>
      <w:r>
        <w:rPr>
          <w:color w:val="000009"/>
        </w:rPr>
        <w:t>the</w:t>
      </w:r>
      <w:r>
        <w:rPr>
          <w:color w:val="000009"/>
          <w:spacing w:val="-17"/>
        </w:rPr>
        <w:t xml:space="preserve"> </w:t>
      </w:r>
      <w:r>
        <w:rPr>
          <w:color w:val="000009"/>
        </w:rPr>
        <w:t>role</w:t>
      </w:r>
      <w:r>
        <w:rPr>
          <w:color w:val="000009"/>
          <w:spacing w:val="-13"/>
        </w:rPr>
        <w:t xml:space="preserve"> </w:t>
      </w:r>
      <w:r>
        <w:rPr>
          <w:color w:val="000009"/>
        </w:rPr>
        <w:t>played</w:t>
      </w:r>
      <w:r>
        <w:rPr>
          <w:color w:val="000009"/>
          <w:spacing w:val="-15"/>
        </w:rPr>
        <w:t xml:space="preserve"> </w:t>
      </w:r>
      <w:r>
        <w:rPr>
          <w:color w:val="000009"/>
        </w:rPr>
        <w:t>by</w:t>
      </w:r>
      <w:r>
        <w:rPr>
          <w:color w:val="000009"/>
          <w:spacing w:val="-17"/>
        </w:rPr>
        <w:t xml:space="preserve"> </w:t>
      </w:r>
      <w:r>
        <w:rPr>
          <w:color w:val="000009"/>
        </w:rPr>
        <w:t>liaison offices in India was fulfilled as represented by the petitioner to their NRI remitter. According to us, what has bee</w:t>
      </w:r>
      <w:r>
        <w:rPr>
          <w:color w:val="000009"/>
        </w:rPr>
        <w:t>n lost sight of, is that, by invoking the clause with regard to permanent establishment, we would, by a deeming fiction tax an income which otherwise neither arose</w:t>
      </w:r>
      <w:r>
        <w:rPr>
          <w:color w:val="000009"/>
          <w:spacing w:val="-17"/>
        </w:rPr>
        <w:t xml:space="preserve"> </w:t>
      </w:r>
      <w:r>
        <w:rPr>
          <w:color w:val="000009"/>
        </w:rPr>
        <w:t>nor</w:t>
      </w:r>
      <w:r>
        <w:rPr>
          <w:color w:val="000009"/>
          <w:spacing w:val="-17"/>
        </w:rPr>
        <w:t xml:space="preserve"> </w:t>
      </w:r>
      <w:r>
        <w:rPr>
          <w:color w:val="000009"/>
        </w:rPr>
        <w:t>accrued</w:t>
      </w:r>
      <w:r>
        <w:rPr>
          <w:color w:val="000009"/>
          <w:spacing w:val="-16"/>
        </w:rPr>
        <w:t xml:space="preserve"> </w:t>
      </w:r>
      <w:r>
        <w:rPr>
          <w:color w:val="000009"/>
        </w:rPr>
        <w:t>in</w:t>
      </w:r>
      <w:r>
        <w:rPr>
          <w:color w:val="000009"/>
          <w:spacing w:val="-19"/>
        </w:rPr>
        <w:t xml:space="preserve"> </w:t>
      </w:r>
      <w:r>
        <w:rPr>
          <w:color w:val="000009"/>
        </w:rPr>
        <w:t>India</w:t>
      </w:r>
      <w:r>
        <w:rPr>
          <w:color w:val="000009"/>
          <w:spacing w:val="-15"/>
        </w:rPr>
        <w:t xml:space="preserve"> </w:t>
      </w:r>
      <w:r>
        <w:rPr>
          <w:color w:val="000009"/>
        </w:rPr>
        <w:t>–</w:t>
      </w:r>
      <w:r>
        <w:rPr>
          <w:color w:val="000009"/>
          <w:spacing w:val="-17"/>
        </w:rPr>
        <w:t xml:space="preserve"> </w:t>
      </w:r>
      <w:r>
        <w:rPr>
          <w:color w:val="000009"/>
        </w:rPr>
        <w:t>when</w:t>
      </w:r>
      <w:r>
        <w:rPr>
          <w:color w:val="000009"/>
          <w:spacing w:val="-16"/>
        </w:rPr>
        <w:t xml:space="preserve"> </w:t>
      </w:r>
      <w:r>
        <w:rPr>
          <w:color w:val="000009"/>
        </w:rPr>
        <w:t>looked</w:t>
      </w:r>
      <w:r>
        <w:rPr>
          <w:color w:val="000009"/>
          <w:spacing w:val="-19"/>
        </w:rPr>
        <w:t xml:space="preserve"> </w:t>
      </w:r>
      <w:r>
        <w:rPr>
          <w:color w:val="000009"/>
        </w:rPr>
        <w:t>at</w:t>
      </w:r>
      <w:r>
        <w:rPr>
          <w:color w:val="000009"/>
          <w:spacing w:val="-17"/>
        </w:rPr>
        <w:t xml:space="preserve"> </w:t>
      </w:r>
      <w:r>
        <w:rPr>
          <w:color w:val="000009"/>
        </w:rPr>
        <w:t>from</w:t>
      </w:r>
      <w:r>
        <w:rPr>
          <w:color w:val="000009"/>
          <w:spacing w:val="-16"/>
        </w:rPr>
        <w:t xml:space="preserve"> </w:t>
      </w:r>
      <w:r>
        <w:rPr>
          <w:color w:val="000009"/>
        </w:rPr>
        <w:t>this</w:t>
      </w:r>
      <w:r>
        <w:rPr>
          <w:color w:val="000009"/>
          <w:spacing w:val="-17"/>
        </w:rPr>
        <w:t xml:space="preserve"> </w:t>
      </w:r>
      <w:r>
        <w:rPr>
          <w:color w:val="000009"/>
        </w:rPr>
        <w:t>point of view, the exclusionary clause contained in Article 5(3) and in this case in particular, sub-clause (e) have to be given a wider and liberal play. Once an activity is construed as being subsidiary or in aid or support of the main activity it would,</w:t>
      </w:r>
      <w:r>
        <w:rPr>
          <w:color w:val="000009"/>
        </w:rPr>
        <w:t xml:space="preserve"> according to us, fall within the exclusionary clause. To say that a particular activity was necessary for completion of the contract is, in a sense saying the obvious as every other activity which an enterprise undertakes in earning profits is with the ul</w:t>
      </w:r>
      <w:r>
        <w:rPr>
          <w:color w:val="000009"/>
        </w:rPr>
        <w:t>timate</w:t>
      </w:r>
      <w:r>
        <w:rPr>
          <w:color w:val="000009"/>
          <w:spacing w:val="-12"/>
        </w:rPr>
        <w:t xml:space="preserve"> </w:t>
      </w:r>
      <w:r>
        <w:rPr>
          <w:color w:val="000009"/>
        </w:rPr>
        <w:t>view</w:t>
      </w:r>
      <w:r>
        <w:rPr>
          <w:color w:val="000009"/>
          <w:spacing w:val="-11"/>
        </w:rPr>
        <w:t xml:space="preserve"> </w:t>
      </w:r>
      <w:r>
        <w:rPr>
          <w:color w:val="000009"/>
        </w:rPr>
        <w:t>of</w:t>
      </w:r>
      <w:r>
        <w:rPr>
          <w:color w:val="000009"/>
          <w:spacing w:val="-12"/>
        </w:rPr>
        <w:t xml:space="preserve"> </w:t>
      </w:r>
      <w:r>
        <w:rPr>
          <w:color w:val="000009"/>
        </w:rPr>
        <w:t>giving</w:t>
      </w:r>
      <w:r>
        <w:rPr>
          <w:color w:val="000009"/>
          <w:spacing w:val="-11"/>
        </w:rPr>
        <w:t xml:space="preserve"> </w:t>
      </w:r>
      <w:r>
        <w:rPr>
          <w:color w:val="000009"/>
        </w:rPr>
        <w:t>effect</w:t>
      </w:r>
      <w:r>
        <w:rPr>
          <w:color w:val="000009"/>
          <w:spacing w:val="-12"/>
        </w:rPr>
        <w:t xml:space="preserve"> </w:t>
      </w:r>
      <w:r>
        <w:rPr>
          <w:color w:val="000009"/>
        </w:rPr>
        <w:t>to</w:t>
      </w:r>
      <w:r>
        <w:rPr>
          <w:color w:val="000009"/>
          <w:spacing w:val="-11"/>
        </w:rPr>
        <w:t xml:space="preserve"> </w:t>
      </w:r>
      <w:r>
        <w:rPr>
          <w:color w:val="000009"/>
        </w:rPr>
        <w:t>the</w:t>
      </w:r>
      <w:r>
        <w:rPr>
          <w:color w:val="000009"/>
          <w:spacing w:val="-12"/>
        </w:rPr>
        <w:t xml:space="preserve"> </w:t>
      </w:r>
      <w:r>
        <w:rPr>
          <w:color w:val="000009"/>
        </w:rPr>
        <w:t>obligations</w:t>
      </w:r>
      <w:r>
        <w:rPr>
          <w:color w:val="000009"/>
          <w:spacing w:val="-11"/>
        </w:rPr>
        <w:t xml:space="preserve"> </w:t>
      </w:r>
      <w:r>
        <w:rPr>
          <w:color w:val="000009"/>
        </w:rPr>
        <w:t>undertaken by an enterprise vis-a-vis its customer. If looked at from that point of view, then, no activity could be construed as preparatory</w:t>
      </w:r>
      <w:r>
        <w:rPr>
          <w:color w:val="000009"/>
          <w:spacing w:val="-14"/>
        </w:rPr>
        <w:t xml:space="preserve"> </w:t>
      </w:r>
      <w:r>
        <w:rPr>
          <w:color w:val="000009"/>
        </w:rPr>
        <w:t>or</w:t>
      </w:r>
      <w:r>
        <w:rPr>
          <w:color w:val="000009"/>
          <w:spacing w:val="-13"/>
        </w:rPr>
        <w:t xml:space="preserve"> </w:t>
      </w:r>
      <w:r>
        <w:rPr>
          <w:color w:val="000009"/>
        </w:rPr>
        <w:t>of</w:t>
      </w:r>
      <w:r>
        <w:rPr>
          <w:color w:val="000009"/>
          <w:spacing w:val="-13"/>
        </w:rPr>
        <w:t xml:space="preserve"> </w:t>
      </w:r>
      <w:r>
        <w:rPr>
          <w:color w:val="000009"/>
        </w:rPr>
        <w:t>an</w:t>
      </w:r>
      <w:r>
        <w:rPr>
          <w:color w:val="000009"/>
          <w:spacing w:val="-12"/>
        </w:rPr>
        <w:t xml:space="preserve"> </w:t>
      </w:r>
      <w:r>
        <w:rPr>
          <w:color w:val="000009"/>
        </w:rPr>
        <w:t>‘auxiliary’</w:t>
      </w:r>
      <w:r>
        <w:rPr>
          <w:color w:val="000009"/>
          <w:spacing w:val="-14"/>
        </w:rPr>
        <w:t xml:space="preserve"> </w:t>
      </w:r>
      <w:r>
        <w:rPr>
          <w:color w:val="000009"/>
        </w:rPr>
        <w:t>character.</w:t>
      </w:r>
      <w:r>
        <w:rPr>
          <w:color w:val="000009"/>
          <w:spacing w:val="-15"/>
        </w:rPr>
        <w:t xml:space="preserve"> </w:t>
      </w:r>
      <w:r>
        <w:rPr>
          <w:color w:val="000009"/>
        </w:rPr>
        <w:t>On</w:t>
      </w:r>
      <w:r>
        <w:rPr>
          <w:color w:val="000009"/>
          <w:spacing w:val="-13"/>
        </w:rPr>
        <w:t xml:space="preserve"> </w:t>
      </w:r>
      <w:r>
        <w:rPr>
          <w:color w:val="000009"/>
        </w:rPr>
        <w:t>this</w:t>
      </w:r>
      <w:r>
        <w:rPr>
          <w:color w:val="000009"/>
          <w:spacing w:val="-13"/>
        </w:rPr>
        <w:t xml:space="preserve"> </w:t>
      </w:r>
      <w:r>
        <w:rPr>
          <w:color w:val="000009"/>
        </w:rPr>
        <w:t>aspect</w:t>
      </w:r>
      <w:r>
        <w:rPr>
          <w:color w:val="000009"/>
          <w:spacing w:val="-14"/>
        </w:rPr>
        <w:t xml:space="preserve"> </w:t>
      </w:r>
      <w:r>
        <w:rPr>
          <w:color w:val="000009"/>
        </w:rPr>
        <w:t xml:space="preserve">of the matter, the </w:t>
      </w:r>
      <w:r>
        <w:rPr>
          <w:color w:val="000009"/>
        </w:rPr>
        <w:t xml:space="preserve">Supreme Court in the case of </w:t>
      </w:r>
      <w:r>
        <w:rPr>
          <w:i/>
          <w:color w:val="000009"/>
        </w:rPr>
        <w:t>DIT (International Taxation) vs. Morgan Stanley &amp; Co</w:t>
      </w:r>
      <w:r>
        <w:rPr>
          <w:color w:val="000009"/>
        </w:rPr>
        <w:t>; 2007(7) SCC 1 amongst other issues was called upon to decide as to whether back office operations carried on by Morgan Stanley</w:t>
      </w:r>
      <w:r>
        <w:rPr>
          <w:color w:val="000009"/>
          <w:spacing w:val="-21"/>
        </w:rPr>
        <w:t xml:space="preserve"> </w:t>
      </w:r>
      <w:r>
        <w:rPr>
          <w:color w:val="000009"/>
        </w:rPr>
        <w:t>Company</w:t>
      </w:r>
      <w:r>
        <w:rPr>
          <w:color w:val="000009"/>
          <w:spacing w:val="-20"/>
        </w:rPr>
        <w:t xml:space="preserve"> </w:t>
      </w:r>
      <w:r>
        <w:rPr>
          <w:color w:val="000009"/>
        </w:rPr>
        <w:t>for</w:t>
      </w:r>
      <w:r>
        <w:rPr>
          <w:color w:val="000009"/>
          <w:spacing w:val="-20"/>
        </w:rPr>
        <w:t xml:space="preserve"> </w:t>
      </w:r>
      <w:r>
        <w:rPr>
          <w:color w:val="000009"/>
        </w:rPr>
        <w:t>one</w:t>
      </w:r>
      <w:r>
        <w:rPr>
          <w:color w:val="000009"/>
          <w:spacing w:val="-20"/>
        </w:rPr>
        <w:t xml:space="preserve"> </w:t>
      </w:r>
      <w:r>
        <w:rPr>
          <w:color w:val="000009"/>
        </w:rPr>
        <w:t>of</w:t>
      </w:r>
      <w:r>
        <w:rPr>
          <w:color w:val="000009"/>
          <w:spacing w:val="-20"/>
        </w:rPr>
        <w:t xml:space="preserve"> </w:t>
      </w:r>
      <w:r>
        <w:rPr>
          <w:color w:val="000009"/>
        </w:rPr>
        <w:t>its</w:t>
      </w:r>
      <w:r>
        <w:rPr>
          <w:color w:val="000009"/>
          <w:spacing w:val="-20"/>
        </w:rPr>
        <w:t xml:space="preserve"> </w:t>
      </w:r>
      <w:r>
        <w:rPr>
          <w:color w:val="000009"/>
        </w:rPr>
        <w:t>Morgan</w:t>
      </w:r>
      <w:r>
        <w:rPr>
          <w:color w:val="000009"/>
          <w:spacing w:val="-20"/>
        </w:rPr>
        <w:t xml:space="preserve"> </w:t>
      </w:r>
      <w:r>
        <w:rPr>
          <w:color w:val="000009"/>
        </w:rPr>
        <w:t>Stanley</w:t>
      </w:r>
      <w:r>
        <w:rPr>
          <w:color w:val="000009"/>
          <w:spacing w:val="-21"/>
        </w:rPr>
        <w:t xml:space="preserve"> </w:t>
      </w:r>
      <w:r>
        <w:rPr>
          <w:color w:val="000009"/>
        </w:rPr>
        <w:t>Advantages Services Pvt. Ltd would qualify as having a permanent establishment in India. The Supreme Court, while</w:t>
      </w:r>
      <w:r>
        <w:rPr>
          <w:color w:val="000009"/>
          <w:spacing w:val="-36"/>
        </w:rPr>
        <w:t xml:space="preserve"> </w:t>
      </w:r>
      <w:r>
        <w:rPr>
          <w:color w:val="000009"/>
        </w:rPr>
        <w:t>holding that back office operations fall within the exclusionary clause Article 5(3)(e) of Indo-US Double Taxation DTAA, which is, identical t</w:t>
      </w:r>
      <w:r>
        <w:rPr>
          <w:color w:val="000009"/>
        </w:rPr>
        <w:t>o DTAA under consideration in the present case, came to the conclusion that back office operations came within the purview of Article 5(3)(e). It is laid down by the Supreme Court in the case of Morgan Stanley</w:t>
      </w:r>
      <w:r>
        <w:rPr>
          <w:color w:val="000009"/>
          <w:spacing w:val="-8"/>
        </w:rPr>
        <w:t xml:space="preserve"> </w:t>
      </w:r>
      <w:r>
        <w:rPr>
          <w:color w:val="000009"/>
        </w:rPr>
        <w:t>(supra)</w:t>
      </w:r>
      <w:r>
        <w:rPr>
          <w:color w:val="000009"/>
          <w:spacing w:val="-7"/>
        </w:rPr>
        <w:t xml:space="preserve"> </w:t>
      </w:r>
      <w:r>
        <w:rPr>
          <w:color w:val="000009"/>
        </w:rPr>
        <w:t>that</w:t>
      </w:r>
      <w:r>
        <w:rPr>
          <w:color w:val="000009"/>
          <w:spacing w:val="-10"/>
        </w:rPr>
        <w:t xml:space="preserve"> </w:t>
      </w:r>
      <w:r>
        <w:rPr>
          <w:color w:val="000009"/>
        </w:rPr>
        <w:t>in</w:t>
      </w:r>
      <w:r>
        <w:rPr>
          <w:color w:val="000009"/>
          <w:spacing w:val="-8"/>
        </w:rPr>
        <w:t xml:space="preserve"> </w:t>
      </w:r>
      <w:r>
        <w:rPr>
          <w:color w:val="000009"/>
        </w:rPr>
        <w:t>ascertaining</w:t>
      </w:r>
      <w:r>
        <w:rPr>
          <w:color w:val="000009"/>
          <w:spacing w:val="-7"/>
        </w:rPr>
        <w:t xml:space="preserve"> </w:t>
      </w:r>
      <w:r>
        <w:rPr>
          <w:color w:val="000009"/>
        </w:rPr>
        <w:t>what</w:t>
      </w:r>
      <w:r>
        <w:rPr>
          <w:color w:val="000009"/>
          <w:spacing w:val="-10"/>
        </w:rPr>
        <w:t xml:space="preserve"> </w:t>
      </w:r>
      <w:r>
        <w:rPr>
          <w:color w:val="000009"/>
        </w:rPr>
        <w:t>would</w:t>
      </w:r>
      <w:r>
        <w:rPr>
          <w:color w:val="000009"/>
          <w:spacing w:val="-8"/>
        </w:rPr>
        <w:t xml:space="preserve"> </w:t>
      </w:r>
      <w:r>
        <w:rPr>
          <w:color w:val="000009"/>
        </w:rPr>
        <w:t>consti</w:t>
      </w:r>
      <w:r>
        <w:rPr>
          <w:color w:val="000009"/>
        </w:rPr>
        <w:t>tute</w:t>
      </w:r>
    </w:p>
    <w:p w:rsidR="00D22FBA" w:rsidRDefault="00D22FBA">
      <w:pPr>
        <w:sectPr w:rsidR="00D22FBA">
          <w:pgSz w:w="11910" w:h="16840"/>
          <w:pgMar w:top="1340" w:right="960" w:bottom="280" w:left="940" w:header="751" w:footer="0" w:gutter="0"/>
          <w:cols w:space="720"/>
        </w:sectPr>
      </w:pPr>
    </w:p>
    <w:p w:rsidR="00D22FBA" w:rsidRDefault="005C6D36">
      <w:pPr>
        <w:pStyle w:val="BodyText"/>
        <w:spacing w:before="89"/>
        <w:ind w:left="1918" w:right="1277"/>
      </w:pPr>
      <w:r>
        <w:rPr>
          <w:color w:val="000009"/>
        </w:rPr>
        <w:t>a ‘permanent establishment</w:t>
      </w:r>
      <w:r>
        <w:rPr>
          <w:rFonts w:ascii="Times New Roman" w:hAnsi="Times New Roman"/>
          <w:color w:val="000009"/>
        </w:rPr>
        <w:t xml:space="preserve">’ </w:t>
      </w:r>
      <w:r>
        <w:rPr>
          <w:color w:val="000009"/>
        </w:rPr>
        <w:t>within the meaning of Article 5(1) of the Indo-US DTAA, one had to undertake what is called a functional and factual analysis of each of the activities</w:t>
      </w:r>
      <w:r>
        <w:rPr>
          <w:color w:val="000009"/>
          <w:spacing w:val="-20"/>
        </w:rPr>
        <w:t xml:space="preserve"> </w:t>
      </w:r>
      <w:r>
        <w:rPr>
          <w:color w:val="000009"/>
        </w:rPr>
        <w:t>undertaken</w:t>
      </w:r>
      <w:r>
        <w:rPr>
          <w:color w:val="000009"/>
          <w:spacing w:val="-18"/>
        </w:rPr>
        <w:t xml:space="preserve"> </w:t>
      </w:r>
      <w:r>
        <w:rPr>
          <w:color w:val="000009"/>
        </w:rPr>
        <w:t>by</w:t>
      </w:r>
      <w:r>
        <w:rPr>
          <w:color w:val="000009"/>
          <w:spacing w:val="-19"/>
        </w:rPr>
        <w:t xml:space="preserve"> </w:t>
      </w:r>
      <w:r>
        <w:rPr>
          <w:color w:val="000009"/>
        </w:rPr>
        <w:t>an</w:t>
      </w:r>
      <w:r>
        <w:rPr>
          <w:color w:val="000009"/>
          <w:spacing w:val="-20"/>
        </w:rPr>
        <w:t xml:space="preserve"> </w:t>
      </w:r>
      <w:r>
        <w:rPr>
          <w:color w:val="000009"/>
        </w:rPr>
        <w:t>establishment.</w:t>
      </w:r>
      <w:r>
        <w:rPr>
          <w:color w:val="000009"/>
          <w:spacing w:val="-19"/>
        </w:rPr>
        <w:t xml:space="preserve"> </w:t>
      </w:r>
      <w:r>
        <w:rPr>
          <w:color w:val="000009"/>
        </w:rPr>
        <w:t>In</w:t>
      </w:r>
      <w:r>
        <w:rPr>
          <w:color w:val="000009"/>
          <w:spacing w:val="-19"/>
        </w:rPr>
        <w:t xml:space="preserve"> </w:t>
      </w:r>
      <w:r>
        <w:rPr>
          <w:color w:val="000009"/>
        </w:rPr>
        <w:t>that</w:t>
      </w:r>
      <w:r>
        <w:rPr>
          <w:color w:val="000009"/>
          <w:spacing w:val="-20"/>
        </w:rPr>
        <w:t xml:space="preserve"> </w:t>
      </w:r>
      <w:r>
        <w:rPr>
          <w:color w:val="000009"/>
        </w:rPr>
        <w:t>case</w:t>
      </w:r>
      <w:r>
        <w:rPr>
          <w:color w:val="000009"/>
          <w:spacing w:val="-17"/>
        </w:rPr>
        <w:t xml:space="preserve"> </w:t>
      </w:r>
      <w:r>
        <w:rPr>
          <w:color w:val="000009"/>
        </w:rPr>
        <w:t>the Supr</w:t>
      </w:r>
      <w:r>
        <w:rPr>
          <w:color w:val="000009"/>
        </w:rPr>
        <w:t>eme Court came to the conclusion that the entity located in India which was engaged in only supporting</w:t>
      </w:r>
      <w:r>
        <w:rPr>
          <w:color w:val="000009"/>
          <w:spacing w:val="-44"/>
        </w:rPr>
        <w:t xml:space="preserve"> </w:t>
      </w:r>
      <w:r>
        <w:rPr>
          <w:color w:val="000009"/>
        </w:rPr>
        <w:t>the front office functions of Morgan Stanley &amp; Co., a non- resident, in fixed income and equity research and information technology enabled services such</w:t>
      </w:r>
      <w:r>
        <w:rPr>
          <w:color w:val="000009"/>
        </w:rPr>
        <w:t xml:space="preserve"> as data processing support centre, technical services and reconciliation of accounts being back office operators would not fall with Article 5(1) of the Indo-US</w:t>
      </w:r>
      <w:r>
        <w:rPr>
          <w:color w:val="000009"/>
          <w:spacing w:val="-10"/>
        </w:rPr>
        <w:t xml:space="preserve"> </w:t>
      </w:r>
      <w:r>
        <w:rPr>
          <w:color w:val="000009"/>
        </w:rPr>
        <w:t>DTAA.”</w:t>
      </w:r>
    </w:p>
    <w:p w:rsidR="00D22FBA" w:rsidRDefault="00D22FBA">
      <w:pPr>
        <w:pStyle w:val="BodyText"/>
        <w:spacing w:before="8"/>
        <w:jc w:val="left"/>
        <w:rPr>
          <w:sz w:val="30"/>
        </w:rPr>
      </w:pPr>
    </w:p>
    <w:p w:rsidR="00D22FBA" w:rsidRDefault="005C6D36">
      <w:pPr>
        <w:pStyle w:val="Heading1"/>
        <w:spacing w:before="0" w:line="480" w:lineRule="auto"/>
      </w:pPr>
      <w:r>
        <w:rPr>
          <w:color w:val="000009"/>
        </w:rPr>
        <w:t>Accordingly, the High Court was of the opinion that the Authority proceeded on a wrong premise by first examining the efficacy of Section 5(2)(b) and Section 9(1)(i) of the 1961 Act instead of applying the provisions in Articles 5 and 7 of the DTAA for asc</w:t>
      </w:r>
      <w:r>
        <w:rPr>
          <w:color w:val="000009"/>
        </w:rPr>
        <w:t>ertaining the respondent’s liability to tax. Further, the nature of activities carried on by the respondent-assessee in the liaison offices being only of preparatory and auxiliary character, were clearly excluded by virtue of deeming provision. The High Co</w:t>
      </w:r>
      <w:r>
        <w:rPr>
          <w:color w:val="000009"/>
        </w:rPr>
        <w:t>urt distinguished the decisions relied upon by the Authority</w:t>
      </w:r>
      <w:r>
        <w:rPr>
          <w:color w:val="000009"/>
          <w:spacing w:val="-65"/>
        </w:rPr>
        <w:t xml:space="preserve"> </w:t>
      </w:r>
      <w:r>
        <w:rPr>
          <w:color w:val="000009"/>
        </w:rPr>
        <w:t xml:space="preserve">in </w:t>
      </w:r>
      <w:r>
        <w:rPr>
          <w:b/>
          <w:i/>
          <w:color w:val="000009"/>
        </w:rPr>
        <w:t>Anglo- French</w:t>
      </w:r>
      <w:r>
        <w:rPr>
          <w:b/>
          <w:i/>
          <w:color w:val="000009"/>
          <w:spacing w:val="-12"/>
        </w:rPr>
        <w:t xml:space="preserve"> </w:t>
      </w:r>
      <w:r>
        <w:rPr>
          <w:b/>
          <w:i/>
          <w:color w:val="000009"/>
        </w:rPr>
        <w:t>Textile</w:t>
      </w:r>
      <w:r>
        <w:rPr>
          <w:b/>
          <w:i/>
          <w:color w:val="000009"/>
          <w:spacing w:val="-10"/>
        </w:rPr>
        <w:t xml:space="preserve"> </w:t>
      </w:r>
      <w:r>
        <w:rPr>
          <w:b/>
          <w:i/>
          <w:color w:val="000009"/>
        </w:rPr>
        <w:t>Co.</w:t>
      </w:r>
      <w:r>
        <w:rPr>
          <w:b/>
          <w:i/>
          <w:color w:val="000009"/>
          <w:spacing w:val="-10"/>
        </w:rPr>
        <w:t xml:space="preserve"> </w:t>
      </w:r>
      <w:r>
        <w:rPr>
          <w:b/>
          <w:i/>
          <w:color w:val="000009"/>
        </w:rPr>
        <w:t>Ltd.,</w:t>
      </w:r>
      <w:r>
        <w:rPr>
          <w:b/>
          <w:i/>
          <w:color w:val="000009"/>
          <w:spacing w:val="-11"/>
        </w:rPr>
        <w:t xml:space="preserve"> </w:t>
      </w:r>
      <w:r>
        <w:rPr>
          <w:b/>
          <w:i/>
          <w:color w:val="000009"/>
        </w:rPr>
        <w:t>by</w:t>
      </w:r>
      <w:r>
        <w:rPr>
          <w:b/>
          <w:i/>
          <w:color w:val="000009"/>
          <w:spacing w:val="-12"/>
        </w:rPr>
        <w:t xml:space="preserve"> </w:t>
      </w:r>
      <w:r>
        <w:rPr>
          <w:b/>
          <w:i/>
          <w:color w:val="000009"/>
        </w:rPr>
        <w:t>Agents,</w:t>
      </w:r>
      <w:r>
        <w:rPr>
          <w:b/>
          <w:i/>
          <w:color w:val="000009"/>
          <w:spacing w:val="-12"/>
        </w:rPr>
        <w:t xml:space="preserve"> </w:t>
      </w:r>
      <w:r>
        <w:rPr>
          <w:b/>
          <w:i/>
          <w:color w:val="000009"/>
        </w:rPr>
        <w:t>M/s.</w:t>
      </w:r>
      <w:r>
        <w:rPr>
          <w:b/>
          <w:i/>
          <w:color w:val="000009"/>
          <w:spacing w:val="-11"/>
        </w:rPr>
        <w:t xml:space="preserve"> </w:t>
      </w:r>
      <w:r>
        <w:rPr>
          <w:b/>
          <w:i/>
          <w:color w:val="000009"/>
        </w:rPr>
        <w:t>Best</w:t>
      </w:r>
      <w:r>
        <w:rPr>
          <w:b/>
          <w:i/>
          <w:color w:val="000009"/>
          <w:spacing w:val="-13"/>
        </w:rPr>
        <w:t xml:space="preserve"> </w:t>
      </w:r>
      <w:r>
        <w:rPr>
          <w:b/>
          <w:i/>
          <w:color w:val="000009"/>
        </w:rPr>
        <w:t>&amp;</w:t>
      </w:r>
      <w:r>
        <w:rPr>
          <w:b/>
          <w:i/>
          <w:color w:val="000009"/>
          <w:spacing w:val="-11"/>
        </w:rPr>
        <w:t xml:space="preserve"> </w:t>
      </w:r>
      <w:r>
        <w:rPr>
          <w:b/>
          <w:i/>
          <w:color w:val="000009"/>
        </w:rPr>
        <w:t>Company</w:t>
      </w:r>
      <w:r>
        <w:rPr>
          <w:b/>
          <w:i/>
          <w:color w:val="000009"/>
          <w:spacing w:val="-12"/>
        </w:rPr>
        <w:t xml:space="preserve"> </w:t>
      </w:r>
      <w:r>
        <w:rPr>
          <w:b/>
          <w:i/>
          <w:color w:val="000009"/>
        </w:rPr>
        <w:t>Ltd., Madras vs. Commissioner of Income Tax, Madras</w:t>
      </w:r>
      <w:r>
        <w:rPr>
          <w:b/>
          <w:i/>
          <w:color w:val="000009"/>
          <w:position w:val="7"/>
          <w:sz w:val="18"/>
        </w:rPr>
        <w:t xml:space="preserve">3 </w:t>
      </w:r>
      <w:r>
        <w:rPr>
          <w:color w:val="000009"/>
        </w:rPr>
        <w:t xml:space="preserve">and </w:t>
      </w:r>
      <w:r>
        <w:rPr>
          <w:b/>
          <w:i/>
          <w:color w:val="000009"/>
        </w:rPr>
        <w:t xml:space="preserve">R.D. Aggarwal &amp; Company </w:t>
      </w:r>
      <w:r>
        <w:rPr>
          <w:color w:val="000009"/>
        </w:rPr>
        <w:t>(supra). Inasmuch as, the ratio in these decisio</w:t>
      </w:r>
      <w:r>
        <w:rPr>
          <w:color w:val="000009"/>
        </w:rPr>
        <w:t>ns, according to the High Court, was that the non-resident entity could be taxed only if there was business</w:t>
      </w:r>
      <w:r>
        <w:rPr>
          <w:color w:val="000009"/>
          <w:spacing w:val="15"/>
        </w:rPr>
        <w:t xml:space="preserve"> </w:t>
      </w:r>
      <w:r>
        <w:rPr>
          <w:color w:val="000009"/>
        </w:rPr>
        <w:t>connection</w:t>
      </w:r>
    </w:p>
    <w:p w:rsidR="00D22FBA" w:rsidRDefault="00D22FBA">
      <w:pPr>
        <w:pStyle w:val="BodyText"/>
        <w:jc w:val="left"/>
        <w:rPr>
          <w:sz w:val="20"/>
        </w:rPr>
      </w:pPr>
    </w:p>
    <w:p w:rsidR="00D22FBA" w:rsidRDefault="00D22FBA">
      <w:pPr>
        <w:pStyle w:val="BodyText"/>
        <w:jc w:val="left"/>
        <w:rPr>
          <w:sz w:val="20"/>
        </w:rPr>
      </w:pPr>
    </w:p>
    <w:p w:rsidR="00D22FBA" w:rsidRDefault="00D22FBA">
      <w:pPr>
        <w:pStyle w:val="BodyText"/>
        <w:spacing w:before="8"/>
        <w:jc w:val="left"/>
        <w:rPr>
          <w:sz w:val="12"/>
        </w:rPr>
      </w:pPr>
      <w:r w:rsidRPr="00D22FBA">
        <w:pict>
          <v:line id="_x0000_s2053" style="position:absolute;z-index:-251654144;mso-wrap-distance-left:0;mso-wrap-distance-right:0;mso-position-horizontal-relative:page" from="1in,9.8pt" to="216.05pt,9.8pt" strokecolor="#000009" strokeweight=".72pt">
            <w10:wrap type="topAndBottom" anchorx="page"/>
          </v:line>
        </w:pict>
      </w:r>
    </w:p>
    <w:p w:rsidR="00D22FBA" w:rsidRDefault="005C6D36">
      <w:pPr>
        <w:spacing w:before="69"/>
        <w:ind w:left="500"/>
        <w:rPr>
          <w:rFonts w:ascii="Calibri"/>
          <w:sz w:val="20"/>
        </w:rPr>
      </w:pPr>
      <w:r>
        <w:rPr>
          <w:rFonts w:ascii="Calibri"/>
          <w:color w:val="000009"/>
          <w:position w:val="7"/>
          <w:sz w:val="13"/>
        </w:rPr>
        <w:t xml:space="preserve">3 </w:t>
      </w:r>
      <w:r>
        <w:rPr>
          <w:rFonts w:ascii="Calibri"/>
          <w:color w:val="000009"/>
          <w:sz w:val="20"/>
        </w:rPr>
        <w:t>AIR 1953 SC 105</w:t>
      </w:r>
    </w:p>
    <w:p w:rsidR="00D22FBA" w:rsidRDefault="00D22FBA">
      <w:pPr>
        <w:rPr>
          <w:rFonts w:ascii="Calibri"/>
          <w:sz w:val="20"/>
        </w:rPr>
        <w:sectPr w:rsidR="00D22FBA">
          <w:pgSz w:w="11910" w:h="16840"/>
          <w:pgMar w:top="1340" w:right="960" w:bottom="280" w:left="940" w:header="751" w:footer="0" w:gutter="0"/>
          <w:cols w:space="720"/>
        </w:sectPr>
      </w:pPr>
    </w:p>
    <w:p w:rsidR="00D22FBA" w:rsidRDefault="005C6D36">
      <w:pPr>
        <w:pStyle w:val="Heading1"/>
        <w:spacing w:line="480" w:lineRule="auto"/>
        <w:ind w:right="472"/>
      </w:pPr>
      <w:r>
        <w:rPr>
          <w:color w:val="000009"/>
        </w:rPr>
        <w:t>between the business carried on by a non-resident which yields profits or gains and some activity</w:t>
      </w:r>
      <w:r>
        <w:rPr>
          <w:color w:val="000009"/>
        </w:rPr>
        <w:t xml:space="preserve"> in the taxable territory which contributes directly or indirectly to the earning of those profits or gains. The High Court then concluded that the activity carried</w:t>
      </w:r>
      <w:r>
        <w:rPr>
          <w:color w:val="000009"/>
          <w:spacing w:val="-41"/>
        </w:rPr>
        <w:t xml:space="preserve"> </w:t>
      </w:r>
      <w:r>
        <w:rPr>
          <w:color w:val="000009"/>
        </w:rPr>
        <w:t>on by the liaison offices of the respondent in India did not in any manner</w:t>
      </w:r>
      <w:r>
        <w:rPr>
          <w:color w:val="000009"/>
          <w:spacing w:val="-8"/>
        </w:rPr>
        <w:t xml:space="preserve"> </w:t>
      </w:r>
      <w:r>
        <w:rPr>
          <w:color w:val="000009"/>
        </w:rPr>
        <w:t>contribute</w:t>
      </w:r>
      <w:r>
        <w:rPr>
          <w:color w:val="000009"/>
          <w:spacing w:val="-9"/>
        </w:rPr>
        <w:t xml:space="preserve"> </w:t>
      </w:r>
      <w:r>
        <w:rPr>
          <w:color w:val="000009"/>
        </w:rPr>
        <w:t>directly</w:t>
      </w:r>
      <w:r>
        <w:rPr>
          <w:color w:val="000009"/>
          <w:spacing w:val="-10"/>
        </w:rPr>
        <w:t xml:space="preserve"> </w:t>
      </w:r>
      <w:r>
        <w:rPr>
          <w:color w:val="000009"/>
        </w:rPr>
        <w:t>or</w:t>
      </w:r>
      <w:r>
        <w:rPr>
          <w:color w:val="000009"/>
          <w:spacing w:val="-7"/>
        </w:rPr>
        <w:t xml:space="preserve"> </w:t>
      </w:r>
      <w:r>
        <w:rPr>
          <w:color w:val="000009"/>
        </w:rPr>
        <w:t>indirectly</w:t>
      </w:r>
      <w:r>
        <w:rPr>
          <w:color w:val="000009"/>
          <w:spacing w:val="-10"/>
        </w:rPr>
        <w:t xml:space="preserve"> </w:t>
      </w:r>
      <w:r>
        <w:rPr>
          <w:color w:val="000009"/>
        </w:rPr>
        <w:t>to</w:t>
      </w:r>
      <w:r>
        <w:rPr>
          <w:color w:val="000009"/>
          <w:spacing w:val="-9"/>
        </w:rPr>
        <w:t xml:space="preserve"> </w:t>
      </w:r>
      <w:r>
        <w:rPr>
          <w:color w:val="000009"/>
        </w:rPr>
        <w:t>the</w:t>
      </w:r>
      <w:r>
        <w:rPr>
          <w:color w:val="000009"/>
          <w:spacing w:val="-10"/>
        </w:rPr>
        <w:t xml:space="preserve"> </w:t>
      </w:r>
      <w:r>
        <w:rPr>
          <w:color w:val="000009"/>
        </w:rPr>
        <w:t>earning</w:t>
      </w:r>
      <w:r>
        <w:rPr>
          <w:color w:val="000009"/>
          <w:spacing w:val="-9"/>
        </w:rPr>
        <w:t xml:space="preserve"> </w:t>
      </w:r>
      <w:r>
        <w:rPr>
          <w:color w:val="000009"/>
        </w:rPr>
        <w:t>of</w:t>
      </w:r>
      <w:r>
        <w:rPr>
          <w:color w:val="000009"/>
          <w:spacing w:val="-10"/>
        </w:rPr>
        <w:t xml:space="preserve"> </w:t>
      </w:r>
      <w:r>
        <w:rPr>
          <w:color w:val="000009"/>
        </w:rPr>
        <w:t>profits</w:t>
      </w:r>
      <w:r>
        <w:rPr>
          <w:color w:val="000009"/>
          <w:spacing w:val="-9"/>
        </w:rPr>
        <w:t xml:space="preserve"> </w:t>
      </w:r>
      <w:r>
        <w:rPr>
          <w:color w:val="000009"/>
        </w:rPr>
        <w:t>or gains by the respondent in UAE and more so, every aspect of the transaction was concluded in UAE, whereas, the activity performed</w:t>
      </w:r>
      <w:r>
        <w:rPr>
          <w:color w:val="000009"/>
          <w:spacing w:val="-9"/>
        </w:rPr>
        <w:t xml:space="preserve"> </w:t>
      </w:r>
      <w:r>
        <w:rPr>
          <w:color w:val="000009"/>
        </w:rPr>
        <w:t>by</w:t>
      </w:r>
      <w:r>
        <w:rPr>
          <w:color w:val="000009"/>
          <w:spacing w:val="-10"/>
        </w:rPr>
        <w:t xml:space="preserve"> </w:t>
      </w:r>
      <w:r>
        <w:rPr>
          <w:color w:val="000009"/>
        </w:rPr>
        <w:t>the</w:t>
      </w:r>
      <w:r>
        <w:rPr>
          <w:color w:val="000009"/>
          <w:spacing w:val="-10"/>
        </w:rPr>
        <w:t xml:space="preserve"> </w:t>
      </w:r>
      <w:r>
        <w:rPr>
          <w:color w:val="000009"/>
        </w:rPr>
        <w:t>liaison</w:t>
      </w:r>
      <w:r>
        <w:rPr>
          <w:color w:val="000009"/>
          <w:spacing w:val="-10"/>
        </w:rPr>
        <w:t xml:space="preserve"> </w:t>
      </w:r>
      <w:r>
        <w:rPr>
          <w:color w:val="000009"/>
        </w:rPr>
        <w:t>offices</w:t>
      </w:r>
      <w:r>
        <w:rPr>
          <w:color w:val="000009"/>
          <w:spacing w:val="-9"/>
        </w:rPr>
        <w:t xml:space="preserve"> </w:t>
      </w:r>
      <w:r>
        <w:rPr>
          <w:color w:val="000009"/>
        </w:rPr>
        <w:t>in</w:t>
      </w:r>
      <w:r>
        <w:rPr>
          <w:color w:val="000009"/>
          <w:spacing w:val="-10"/>
        </w:rPr>
        <w:t xml:space="preserve"> </w:t>
      </w:r>
      <w:r>
        <w:rPr>
          <w:color w:val="000009"/>
        </w:rPr>
        <w:t>India</w:t>
      </w:r>
      <w:r>
        <w:rPr>
          <w:color w:val="000009"/>
          <w:spacing w:val="-8"/>
        </w:rPr>
        <w:t xml:space="preserve"> </w:t>
      </w:r>
      <w:r>
        <w:rPr>
          <w:color w:val="000009"/>
        </w:rPr>
        <w:t>was</w:t>
      </w:r>
      <w:r>
        <w:rPr>
          <w:color w:val="000009"/>
          <w:spacing w:val="-9"/>
        </w:rPr>
        <w:t xml:space="preserve"> </w:t>
      </w:r>
      <w:r>
        <w:rPr>
          <w:color w:val="000009"/>
        </w:rPr>
        <w:t>only</w:t>
      </w:r>
      <w:r>
        <w:rPr>
          <w:color w:val="000009"/>
          <w:spacing w:val="-10"/>
        </w:rPr>
        <w:t xml:space="preserve"> </w:t>
      </w:r>
      <w:r>
        <w:rPr>
          <w:color w:val="000009"/>
        </w:rPr>
        <w:t>supportive</w:t>
      </w:r>
      <w:r>
        <w:rPr>
          <w:color w:val="000009"/>
          <w:spacing w:val="-9"/>
        </w:rPr>
        <w:t xml:space="preserve"> </w:t>
      </w:r>
      <w:r>
        <w:rPr>
          <w:color w:val="000009"/>
        </w:rPr>
        <w:t>of</w:t>
      </w:r>
      <w:r>
        <w:rPr>
          <w:color w:val="000009"/>
          <w:spacing w:val="-10"/>
        </w:rPr>
        <w:t xml:space="preserve"> </w:t>
      </w:r>
      <w:r>
        <w:rPr>
          <w:color w:val="000009"/>
        </w:rPr>
        <w:t>the transaction car</w:t>
      </w:r>
      <w:r>
        <w:rPr>
          <w:color w:val="000009"/>
        </w:rPr>
        <w:t>ried on in UAE. The High Court also took note of explanation 2 to Section 9(1)(i) and observed that the same reinforces the fact that in order to have a business connection, in respect of a business activity carried on by non-resident through a person situ</w:t>
      </w:r>
      <w:r>
        <w:rPr>
          <w:color w:val="000009"/>
        </w:rPr>
        <w:t>ated in India, it should involve more than what is supportive</w:t>
      </w:r>
      <w:r>
        <w:rPr>
          <w:color w:val="000009"/>
          <w:spacing w:val="-21"/>
        </w:rPr>
        <w:t xml:space="preserve"> </w:t>
      </w:r>
      <w:r>
        <w:rPr>
          <w:color w:val="000009"/>
        </w:rPr>
        <w:t>or</w:t>
      </w:r>
      <w:r>
        <w:rPr>
          <w:color w:val="000009"/>
          <w:spacing w:val="-20"/>
        </w:rPr>
        <w:t xml:space="preserve"> </w:t>
      </w:r>
      <w:r>
        <w:rPr>
          <w:color w:val="000009"/>
        </w:rPr>
        <w:t>subsidiary</w:t>
      </w:r>
      <w:r>
        <w:rPr>
          <w:color w:val="000009"/>
          <w:spacing w:val="-21"/>
        </w:rPr>
        <w:t xml:space="preserve"> </w:t>
      </w:r>
      <w:r>
        <w:rPr>
          <w:color w:val="000009"/>
        </w:rPr>
        <w:t>to</w:t>
      </w:r>
      <w:r>
        <w:rPr>
          <w:color w:val="000009"/>
          <w:spacing w:val="-21"/>
        </w:rPr>
        <w:t xml:space="preserve"> </w:t>
      </w:r>
      <w:r>
        <w:rPr>
          <w:color w:val="000009"/>
        </w:rPr>
        <w:t>the</w:t>
      </w:r>
      <w:r>
        <w:rPr>
          <w:color w:val="000009"/>
          <w:spacing w:val="-21"/>
        </w:rPr>
        <w:t xml:space="preserve"> </w:t>
      </w:r>
      <w:r>
        <w:rPr>
          <w:color w:val="000009"/>
        </w:rPr>
        <w:t>main</w:t>
      </w:r>
      <w:r>
        <w:rPr>
          <w:color w:val="000009"/>
          <w:spacing w:val="-22"/>
        </w:rPr>
        <w:t xml:space="preserve"> </w:t>
      </w:r>
      <w:r>
        <w:rPr>
          <w:color w:val="000009"/>
        </w:rPr>
        <w:t>function</w:t>
      </w:r>
      <w:r>
        <w:rPr>
          <w:color w:val="000009"/>
          <w:spacing w:val="-22"/>
        </w:rPr>
        <w:t xml:space="preserve"> </w:t>
      </w:r>
      <w:r>
        <w:rPr>
          <w:color w:val="000009"/>
        </w:rPr>
        <w:t>referred</w:t>
      </w:r>
      <w:r>
        <w:rPr>
          <w:color w:val="000009"/>
          <w:spacing w:val="-20"/>
        </w:rPr>
        <w:t xml:space="preserve"> </w:t>
      </w:r>
      <w:r>
        <w:rPr>
          <w:color w:val="000009"/>
        </w:rPr>
        <w:t>to</w:t>
      </w:r>
      <w:r>
        <w:rPr>
          <w:color w:val="000009"/>
          <w:spacing w:val="-21"/>
        </w:rPr>
        <w:t xml:space="preserve"> </w:t>
      </w:r>
      <w:r>
        <w:rPr>
          <w:color w:val="000009"/>
        </w:rPr>
        <w:t>in</w:t>
      </w:r>
      <w:r>
        <w:rPr>
          <w:color w:val="000009"/>
          <w:spacing w:val="-21"/>
        </w:rPr>
        <w:t xml:space="preserve"> </w:t>
      </w:r>
      <w:r>
        <w:rPr>
          <w:color w:val="000009"/>
        </w:rPr>
        <w:t>clauses</w:t>
      </w:r>
    </w:p>
    <w:p w:rsidR="00D22FBA" w:rsidRDefault="005C6D36">
      <w:pPr>
        <w:spacing w:before="1" w:line="480" w:lineRule="auto"/>
        <w:ind w:left="500" w:right="473"/>
        <w:jc w:val="both"/>
        <w:rPr>
          <w:sz w:val="28"/>
        </w:rPr>
      </w:pPr>
      <w:r>
        <w:rPr>
          <w:color w:val="000009"/>
          <w:sz w:val="28"/>
        </w:rPr>
        <w:t>(a) to (c). The High Court eventually quashed the impugned ruling of the Authority and also the notices issued by the Department under S</w:t>
      </w:r>
      <w:r>
        <w:rPr>
          <w:color w:val="000009"/>
          <w:sz w:val="28"/>
        </w:rPr>
        <w:t>ection 148 of the 1961 Act, since the notices were based on</w:t>
      </w:r>
      <w:r>
        <w:rPr>
          <w:color w:val="000009"/>
          <w:spacing w:val="-15"/>
          <w:sz w:val="28"/>
        </w:rPr>
        <w:t xml:space="preserve"> </w:t>
      </w:r>
      <w:r>
        <w:rPr>
          <w:color w:val="000009"/>
          <w:sz w:val="28"/>
        </w:rPr>
        <w:t>the</w:t>
      </w:r>
      <w:r>
        <w:rPr>
          <w:color w:val="000009"/>
          <w:spacing w:val="-17"/>
          <w:sz w:val="28"/>
        </w:rPr>
        <w:t xml:space="preserve"> </w:t>
      </w:r>
      <w:r>
        <w:rPr>
          <w:color w:val="000009"/>
          <w:sz w:val="28"/>
        </w:rPr>
        <w:t>ruling</w:t>
      </w:r>
      <w:r>
        <w:rPr>
          <w:color w:val="000009"/>
          <w:spacing w:val="-15"/>
          <w:sz w:val="28"/>
        </w:rPr>
        <w:t xml:space="preserve"> </w:t>
      </w:r>
      <w:r>
        <w:rPr>
          <w:color w:val="000009"/>
          <w:sz w:val="28"/>
        </w:rPr>
        <w:t>which</w:t>
      </w:r>
      <w:r>
        <w:rPr>
          <w:color w:val="000009"/>
          <w:spacing w:val="-14"/>
          <w:sz w:val="28"/>
        </w:rPr>
        <w:t xml:space="preserve"> </w:t>
      </w:r>
      <w:r>
        <w:rPr>
          <w:color w:val="000009"/>
          <w:sz w:val="28"/>
        </w:rPr>
        <w:t>was</w:t>
      </w:r>
      <w:r>
        <w:rPr>
          <w:color w:val="000009"/>
          <w:spacing w:val="-17"/>
          <w:sz w:val="28"/>
        </w:rPr>
        <w:t xml:space="preserve"> </w:t>
      </w:r>
      <w:r>
        <w:rPr>
          <w:color w:val="000009"/>
          <w:sz w:val="28"/>
        </w:rPr>
        <w:t>being</w:t>
      </w:r>
      <w:r>
        <w:rPr>
          <w:color w:val="000009"/>
          <w:spacing w:val="-17"/>
          <w:sz w:val="28"/>
        </w:rPr>
        <w:t xml:space="preserve"> </w:t>
      </w:r>
      <w:r>
        <w:rPr>
          <w:color w:val="000009"/>
          <w:sz w:val="28"/>
        </w:rPr>
        <w:t>set</w:t>
      </w:r>
      <w:r>
        <w:rPr>
          <w:color w:val="000009"/>
          <w:spacing w:val="-16"/>
          <w:sz w:val="28"/>
        </w:rPr>
        <w:t xml:space="preserve"> </w:t>
      </w:r>
      <w:r>
        <w:rPr>
          <w:color w:val="000009"/>
          <w:sz w:val="28"/>
        </w:rPr>
        <w:t>aside.</w:t>
      </w:r>
      <w:r>
        <w:rPr>
          <w:color w:val="000009"/>
          <w:spacing w:val="60"/>
          <w:sz w:val="28"/>
        </w:rPr>
        <w:t xml:space="preserve"> </w:t>
      </w:r>
      <w:r>
        <w:rPr>
          <w:color w:val="000009"/>
          <w:sz w:val="28"/>
        </w:rPr>
        <w:t>The</w:t>
      </w:r>
      <w:r>
        <w:rPr>
          <w:color w:val="000009"/>
          <w:spacing w:val="-12"/>
          <w:sz w:val="28"/>
        </w:rPr>
        <w:t xml:space="preserve"> </w:t>
      </w:r>
      <w:r>
        <w:rPr>
          <w:color w:val="000009"/>
          <w:sz w:val="28"/>
        </w:rPr>
        <w:t>High</w:t>
      </w:r>
      <w:r>
        <w:rPr>
          <w:color w:val="000009"/>
          <w:spacing w:val="-19"/>
          <w:sz w:val="28"/>
        </w:rPr>
        <w:t xml:space="preserve"> </w:t>
      </w:r>
      <w:r>
        <w:rPr>
          <w:color w:val="000009"/>
          <w:sz w:val="28"/>
        </w:rPr>
        <w:t>Court,</w:t>
      </w:r>
      <w:r>
        <w:rPr>
          <w:color w:val="000009"/>
          <w:spacing w:val="-15"/>
          <w:sz w:val="28"/>
        </w:rPr>
        <w:t xml:space="preserve"> </w:t>
      </w:r>
      <w:r>
        <w:rPr>
          <w:color w:val="000009"/>
          <w:sz w:val="28"/>
        </w:rPr>
        <w:t>however, gave</w:t>
      </w:r>
      <w:r>
        <w:rPr>
          <w:color w:val="000009"/>
          <w:spacing w:val="-13"/>
          <w:sz w:val="28"/>
        </w:rPr>
        <w:t xml:space="preserve"> </w:t>
      </w:r>
      <w:r>
        <w:rPr>
          <w:color w:val="000009"/>
          <w:sz w:val="28"/>
        </w:rPr>
        <w:t>liberty</w:t>
      </w:r>
      <w:r>
        <w:rPr>
          <w:color w:val="000009"/>
          <w:spacing w:val="-13"/>
          <w:sz w:val="28"/>
        </w:rPr>
        <w:t xml:space="preserve"> </w:t>
      </w:r>
      <w:r>
        <w:rPr>
          <w:color w:val="000009"/>
          <w:sz w:val="28"/>
        </w:rPr>
        <w:t>to</w:t>
      </w:r>
      <w:r>
        <w:rPr>
          <w:color w:val="000009"/>
          <w:spacing w:val="-12"/>
          <w:sz w:val="28"/>
        </w:rPr>
        <w:t xml:space="preserve"> </w:t>
      </w:r>
      <w:r>
        <w:rPr>
          <w:color w:val="000009"/>
          <w:sz w:val="28"/>
        </w:rPr>
        <w:t>the</w:t>
      </w:r>
      <w:r>
        <w:rPr>
          <w:color w:val="000009"/>
          <w:spacing w:val="-15"/>
          <w:sz w:val="28"/>
        </w:rPr>
        <w:t xml:space="preserve"> </w:t>
      </w:r>
      <w:r>
        <w:rPr>
          <w:color w:val="000009"/>
          <w:sz w:val="28"/>
        </w:rPr>
        <w:t>appellants</w:t>
      </w:r>
      <w:r>
        <w:rPr>
          <w:color w:val="000009"/>
          <w:spacing w:val="-15"/>
          <w:sz w:val="28"/>
        </w:rPr>
        <w:t xml:space="preserve"> </w:t>
      </w:r>
      <w:r>
        <w:rPr>
          <w:color w:val="000009"/>
          <w:sz w:val="28"/>
        </w:rPr>
        <w:t>to</w:t>
      </w:r>
      <w:r>
        <w:rPr>
          <w:color w:val="000009"/>
          <w:spacing w:val="-14"/>
          <w:sz w:val="28"/>
        </w:rPr>
        <w:t xml:space="preserve"> </w:t>
      </w:r>
      <w:r>
        <w:rPr>
          <w:color w:val="000009"/>
          <w:sz w:val="28"/>
        </w:rPr>
        <w:t>proceed</w:t>
      </w:r>
      <w:r>
        <w:rPr>
          <w:color w:val="000009"/>
          <w:spacing w:val="-9"/>
          <w:sz w:val="28"/>
        </w:rPr>
        <w:t xml:space="preserve"> </w:t>
      </w:r>
      <w:r>
        <w:rPr>
          <w:color w:val="000009"/>
          <w:sz w:val="28"/>
        </w:rPr>
        <w:t>against</w:t>
      </w:r>
      <w:r>
        <w:rPr>
          <w:color w:val="000009"/>
          <w:spacing w:val="-14"/>
          <w:sz w:val="28"/>
        </w:rPr>
        <w:t xml:space="preserve"> </w:t>
      </w:r>
      <w:r>
        <w:rPr>
          <w:color w:val="000009"/>
          <w:sz w:val="28"/>
        </w:rPr>
        <w:t>the</w:t>
      </w:r>
      <w:r>
        <w:rPr>
          <w:color w:val="000009"/>
          <w:spacing w:val="-13"/>
          <w:sz w:val="28"/>
        </w:rPr>
        <w:t xml:space="preserve"> </w:t>
      </w:r>
      <w:r>
        <w:rPr>
          <w:color w:val="000009"/>
          <w:sz w:val="28"/>
        </w:rPr>
        <w:t>respondent</w:t>
      </w:r>
      <w:r>
        <w:rPr>
          <w:color w:val="000009"/>
          <w:spacing w:val="-14"/>
          <w:sz w:val="28"/>
        </w:rPr>
        <w:t xml:space="preserve"> </w:t>
      </w:r>
      <w:r>
        <w:rPr>
          <w:color w:val="000009"/>
          <w:sz w:val="28"/>
        </w:rPr>
        <w:t>on any other ground, as may be permissible in</w:t>
      </w:r>
      <w:r>
        <w:rPr>
          <w:color w:val="000009"/>
          <w:spacing w:val="-12"/>
          <w:sz w:val="28"/>
        </w:rPr>
        <w:t xml:space="preserve"> </w:t>
      </w:r>
      <w:r>
        <w:rPr>
          <w:color w:val="000009"/>
          <w:sz w:val="28"/>
        </w:rPr>
        <w:t>law.</w:t>
      </w:r>
    </w:p>
    <w:p w:rsidR="00D22FBA" w:rsidRDefault="00D22FBA">
      <w:pPr>
        <w:spacing w:line="480" w:lineRule="auto"/>
        <w:jc w:val="both"/>
        <w:rPr>
          <w:sz w:val="28"/>
        </w:rPr>
        <w:sectPr w:rsidR="00D22FBA">
          <w:pgSz w:w="11910" w:h="16840"/>
          <w:pgMar w:top="1340" w:right="960" w:bottom="280" w:left="940" w:header="751" w:footer="0" w:gutter="0"/>
          <w:cols w:space="720"/>
        </w:sectPr>
      </w:pPr>
    </w:p>
    <w:p w:rsidR="00D22FBA" w:rsidRDefault="005C6D36">
      <w:pPr>
        <w:pStyle w:val="ListParagraph"/>
        <w:numPr>
          <w:ilvl w:val="0"/>
          <w:numId w:val="12"/>
        </w:numPr>
        <w:tabs>
          <w:tab w:val="left" w:pos="1221"/>
        </w:tabs>
        <w:spacing w:before="90" w:line="480" w:lineRule="auto"/>
        <w:ind w:right="477" w:firstLine="0"/>
        <w:jc w:val="both"/>
        <w:rPr>
          <w:color w:val="000009"/>
          <w:sz w:val="28"/>
        </w:rPr>
      </w:pPr>
      <w:r>
        <w:rPr>
          <w:color w:val="000009"/>
          <w:sz w:val="28"/>
        </w:rPr>
        <w:t>Feeling aggrieved, the Department has assailed the decision of</w:t>
      </w:r>
      <w:r>
        <w:rPr>
          <w:color w:val="000009"/>
          <w:spacing w:val="-10"/>
          <w:sz w:val="28"/>
        </w:rPr>
        <w:t xml:space="preserve"> </w:t>
      </w:r>
      <w:r>
        <w:rPr>
          <w:color w:val="000009"/>
          <w:sz w:val="28"/>
        </w:rPr>
        <w:t>the</w:t>
      </w:r>
      <w:r>
        <w:rPr>
          <w:color w:val="000009"/>
          <w:spacing w:val="-10"/>
          <w:sz w:val="28"/>
        </w:rPr>
        <w:t xml:space="preserve"> </w:t>
      </w:r>
      <w:r>
        <w:rPr>
          <w:color w:val="000009"/>
          <w:sz w:val="28"/>
        </w:rPr>
        <w:t>High</w:t>
      </w:r>
      <w:r>
        <w:rPr>
          <w:color w:val="000009"/>
          <w:spacing w:val="-12"/>
          <w:sz w:val="28"/>
        </w:rPr>
        <w:t xml:space="preserve"> </w:t>
      </w:r>
      <w:r>
        <w:rPr>
          <w:color w:val="000009"/>
          <w:sz w:val="28"/>
        </w:rPr>
        <w:t>Court</w:t>
      </w:r>
      <w:r>
        <w:rPr>
          <w:color w:val="000009"/>
          <w:spacing w:val="-10"/>
          <w:sz w:val="28"/>
        </w:rPr>
        <w:t xml:space="preserve"> </w:t>
      </w:r>
      <w:r>
        <w:rPr>
          <w:color w:val="000009"/>
          <w:sz w:val="28"/>
        </w:rPr>
        <w:t>by</w:t>
      </w:r>
      <w:r>
        <w:rPr>
          <w:color w:val="000009"/>
          <w:spacing w:val="-10"/>
          <w:sz w:val="28"/>
        </w:rPr>
        <w:t xml:space="preserve"> </w:t>
      </w:r>
      <w:r>
        <w:rPr>
          <w:color w:val="000009"/>
          <w:sz w:val="28"/>
        </w:rPr>
        <w:t>way</w:t>
      </w:r>
      <w:r>
        <w:rPr>
          <w:color w:val="000009"/>
          <w:spacing w:val="-12"/>
          <w:sz w:val="28"/>
        </w:rPr>
        <w:t xml:space="preserve"> </w:t>
      </w:r>
      <w:r>
        <w:rPr>
          <w:color w:val="000009"/>
          <w:sz w:val="28"/>
        </w:rPr>
        <w:t>of</w:t>
      </w:r>
      <w:r>
        <w:rPr>
          <w:color w:val="000009"/>
          <w:spacing w:val="-10"/>
          <w:sz w:val="28"/>
        </w:rPr>
        <w:t xml:space="preserve"> </w:t>
      </w:r>
      <w:r>
        <w:rPr>
          <w:color w:val="000009"/>
          <w:sz w:val="28"/>
        </w:rPr>
        <w:t>the</w:t>
      </w:r>
      <w:r>
        <w:rPr>
          <w:color w:val="000009"/>
          <w:spacing w:val="-10"/>
          <w:sz w:val="28"/>
        </w:rPr>
        <w:t xml:space="preserve"> </w:t>
      </w:r>
      <w:r>
        <w:rPr>
          <w:color w:val="000009"/>
          <w:sz w:val="28"/>
        </w:rPr>
        <w:t>present</w:t>
      </w:r>
      <w:r>
        <w:rPr>
          <w:color w:val="000009"/>
          <w:spacing w:val="-9"/>
          <w:sz w:val="28"/>
        </w:rPr>
        <w:t xml:space="preserve"> </w:t>
      </w:r>
      <w:r>
        <w:rPr>
          <w:color w:val="000009"/>
          <w:sz w:val="28"/>
        </w:rPr>
        <w:t>appeal</w:t>
      </w:r>
      <w:r>
        <w:rPr>
          <w:color w:val="000009"/>
          <w:spacing w:val="-11"/>
          <w:sz w:val="28"/>
        </w:rPr>
        <w:t xml:space="preserve"> </w:t>
      </w:r>
      <w:r>
        <w:rPr>
          <w:color w:val="000009"/>
          <w:sz w:val="28"/>
        </w:rPr>
        <w:t>arising</w:t>
      </w:r>
      <w:r>
        <w:rPr>
          <w:color w:val="000009"/>
          <w:spacing w:val="-12"/>
          <w:sz w:val="28"/>
        </w:rPr>
        <w:t xml:space="preserve"> </w:t>
      </w:r>
      <w:r>
        <w:rPr>
          <w:color w:val="000009"/>
          <w:sz w:val="28"/>
        </w:rPr>
        <w:t>from</w:t>
      </w:r>
      <w:r>
        <w:rPr>
          <w:color w:val="000009"/>
          <w:spacing w:val="-8"/>
          <w:sz w:val="28"/>
        </w:rPr>
        <w:t xml:space="preserve"> </w:t>
      </w:r>
      <w:r>
        <w:rPr>
          <w:color w:val="000009"/>
          <w:sz w:val="28"/>
        </w:rPr>
        <w:t>SLP(C) No.</w:t>
      </w:r>
      <w:r>
        <w:rPr>
          <w:color w:val="000009"/>
          <w:spacing w:val="-3"/>
          <w:sz w:val="28"/>
        </w:rPr>
        <w:t xml:space="preserve"> </w:t>
      </w:r>
      <w:r>
        <w:rPr>
          <w:color w:val="000009"/>
          <w:sz w:val="28"/>
        </w:rPr>
        <w:t>31276/2011.</w:t>
      </w:r>
    </w:p>
    <w:p w:rsidR="00D22FBA" w:rsidRDefault="005C6D36">
      <w:pPr>
        <w:pStyle w:val="ListParagraph"/>
        <w:numPr>
          <w:ilvl w:val="0"/>
          <w:numId w:val="12"/>
        </w:numPr>
        <w:tabs>
          <w:tab w:val="left" w:pos="1221"/>
        </w:tabs>
        <w:spacing w:before="1" w:line="480" w:lineRule="auto"/>
        <w:ind w:right="479" w:firstLine="0"/>
        <w:jc w:val="both"/>
        <w:rPr>
          <w:color w:val="000009"/>
          <w:sz w:val="28"/>
        </w:rPr>
      </w:pPr>
      <w:r>
        <w:rPr>
          <w:color w:val="000009"/>
          <w:sz w:val="28"/>
        </w:rPr>
        <w:t>We have heard Mr. Arijit Prasad, learned senior counsel for the appellants and Mr. H.P. Ranina, learned counsel for the respondent.</w:t>
      </w:r>
    </w:p>
    <w:p w:rsidR="00D22FBA" w:rsidRDefault="005C6D36">
      <w:pPr>
        <w:pStyle w:val="ListParagraph"/>
        <w:numPr>
          <w:ilvl w:val="0"/>
          <w:numId w:val="12"/>
        </w:numPr>
        <w:tabs>
          <w:tab w:val="left" w:pos="1221"/>
        </w:tabs>
        <w:spacing w:line="480" w:lineRule="auto"/>
        <w:ind w:right="473" w:firstLine="0"/>
        <w:jc w:val="both"/>
        <w:rPr>
          <w:color w:val="000009"/>
          <w:sz w:val="28"/>
        </w:rPr>
      </w:pPr>
      <w:r>
        <w:rPr>
          <w:color w:val="000009"/>
          <w:sz w:val="28"/>
        </w:rPr>
        <w:t>Both</w:t>
      </w:r>
      <w:r>
        <w:rPr>
          <w:color w:val="000009"/>
          <w:spacing w:val="-24"/>
          <w:sz w:val="28"/>
        </w:rPr>
        <w:t xml:space="preserve"> </w:t>
      </w:r>
      <w:r>
        <w:rPr>
          <w:color w:val="000009"/>
          <w:sz w:val="28"/>
        </w:rPr>
        <w:t>sides</w:t>
      </w:r>
      <w:r>
        <w:rPr>
          <w:color w:val="000009"/>
          <w:spacing w:val="-22"/>
          <w:sz w:val="28"/>
        </w:rPr>
        <w:t xml:space="preserve"> </w:t>
      </w:r>
      <w:r>
        <w:rPr>
          <w:color w:val="000009"/>
          <w:sz w:val="28"/>
        </w:rPr>
        <w:t>have</w:t>
      </w:r>
      <w:r>
        <w:rPr>
          <w:color w:val="000009"/>
          <w:spacing w:val="-23"/>
          <w:sz w:val="28"/>
        </w:rPr>
        <w:t xml:space="preserve"> </w:t>
      </w:r>
      <w:r>
        <w:rPr>
          <w:color w:val="000009"/>
          <w:sz w:val="28"/>
        </w:rPr>
        <w:t>more</w:t>
      </w:r>
      <w:r>
        <w:rPr>
          <w:color w:val="000009"/>
          <w:spacing w:val="-24"/>
          <w:sz w:val="28"/>
        </w:rPr>
        <w:t xml:space="preserve"> </w:t>
      </w:r>
      <w:r>
        <w:rPr>
          <w:color w:val="000009"/>
          <w:sz w:val="28"/>
        </w:rPr>
        <w:t>or</w:t>
      </w:r>
      <w:r>
        <w:rPr>
          <w:color w:val="000009"/>
          <w:spacing w:val="-22"/>
          <w:sz w:val="28"/>
        </w:rPr>
        <w:t xml:space="preserve"> </w:t>
      </w:r>
      <w:r>
        <w:rPr>
          <w:color w:val="000009"/>
          <w:sz w:val="28"/>
        </w:rPr>
        <w:t>less</w:t>
      </w:r>
      <w:r>
        <w:rPr>
          <w:color w:val="000009"/>
          <w:spacing w:val="-24"/>
          <w:sz w:val="28"/>
        </w:rPr>
        <w:t xml:space="preserve"> </w:t>
      </w:r>
      <w:r>
        <w:rPr>
          <w:color w:val="000009"/>
          <w:sz w:val="28"/>
        </w:rPr>
        <w:t>reiterated</w:t>
      </w:r>
      <w:r>
        <w:rPr>
          <w:color w:val="000009"/>
          <w:spacing w:val="-22"/>
          <w:sz w:val="28"/>
        </w:rPr>
        <w:t xml:space="preserve"> </w:t>
      </w:r>
      <w:r>
        <w:rPr>
          <w:color w:val="000009"/>
          <w:sz w:val="28"/>
        </w:rPr>
        <w:t>the</w:t>
      </w:r>
      <w:r>
        <w:rPr>
          <w:color w:val="000009"/>
          <w:spacing w:val="-23"/>
          <w:sz w:val="28"/>
        </w:rPr>
        <w:t xml:space="preserve"> </w:t>
      </w:r>
      <w:r>
        <w:rPr>
          <w:color w:val="000009"/>
          <w:sz w:val="28"/>
        </w:rPr>
        <w:t>stand</w:t>
      </w:r>
      <w:r>
        <w:rPr>
          <w:color w:val="000009"/>
          <w:spacing w:val="-22"/>
          <w:sz w:val="28"/>
        </w:rPr>
        <w:t xml:space="preserve"> </w:t>
      </w:r>
      <w:r>
        <w:rPr>
          <w:color w:val="000009"/>
          <w:sz w:val="28"/>
        </w:rPr>
        <w:t>taken</w:t>
      </w:r>
      <w:r>
        <w:rPr>
          <w:color w:val="000009"/>
          <w:spacing w:val="-23"/>
          <w:sz w:val="28"/>
        </w:rPr>
        <w:t xml:space="preserve"> </w:t>
      </w:r>
      <w:r>
        <w:rPr>
          <w:color w:val="000009"/>
          <w:sz w:val="28"/>
        </w:rPr>
        <w:t>before the Authority and the High Court. After cogitating over the r</w:t>
      </w:r>
      <w:r>
        <w:rPr>
          <w:color w:val="000009"/>
          <w:sz w:val="28"/>
        </w:rPr>
        <w:t>ival submissions and the opinion recorded by the Authority and the High</w:t>
      </w:r>
      <w:r>
        <w:rPr>
          <w:color w:val="000009"/>
          <w:spacing w:val="-21"/>
          <w:sz w:val="28"/>
        </w:rPr>
        <w:t xml:space="preserve"> </w:t>
      </w:r>
      <w:r>
        <w:rPr>
          <w:color w:val="000009"/>
          <w:sz w:val="28"/>
        </w:rPr>
        <w:t>Court,</w:t>
      </w:r>
      <w:r>
        <w:rPr>
          <w:color w:val="000009"/>
          <w:spacing w:val="-20"/>
          <w:sz w:val="28"/>
        </w:rPr>
        <w:t xml:space="preserve"> </w:t>
      </w:r>
      <w:r>
        <w:rPr>
          <w:color w:val="000009"/>
          <w:sz w:val="28"/>
        </w:rPr>
        <w:t>the</w:t>
      </w:r>
      <w:r>
        <w:rPr>
          <w:color w:val="000009"/>
          <w:spacing w:val="-20"/>
          <w:sz w:val="28"/>
        </w:rPr>
        <w:t xml:space="preserve"> </w:t>
      </w:r>
      <w:r>
        <w:rPr>
          <w:color w:val="000009"/>
          <w:sz w:val="28"/>
        </w:rPr>
        <w:t>core</w:t>
      </w:r>
      <w:r>
        <w:rPr>
          <w:color w:val="000009"/>
          <w:spacing w:val="-19"/>
          <w:sz w:val="28"/>
        </w:rPr>
        <w:t xml:space="preserve"> </w:t>
      </w:r>
      <w:r>
        <w:rPr>
          <w:color w:val="000009"/>
          <w:sz w:val="28"/>
        </w:rPr>
        <w:t>issue</w:t>
      </w:r>
      <w:r>
        <w:rPr>
          <w:color w:val="000009"/>
          <w:spacing w:val="-20"/>
          <w:sz w:val="28"/>
        </w:rPr>
        <w:t xml:space="preserve"> </w:t>
      </w:r>
      <w:r>
        <w:rPr>
          <w:color w:val="000009"/>
          <w:sz w:val="28"/>
        </w:rPr>
        <w:t>that</w:t>
      </w:r>
      <w:r>
        <w:rPr>
          <w:color w:val="000009"/>
          <w:spacing w:val="-21"/>
          <w:sz w:val="28"/>
        </w:rPr>
        <w:t xml:space="preserve"> </w:t>
      </w:r>
      <w:r>
        <w:rPr>
          <w:color w:val="000009"/>
          <w:sz w:val="28"/>
        </w:rPr>
        <w:t>needs</w:t>
      </w:r>
      <w:r>
        <w:rPr>
          <w:color w:val="000009"/>
          <w:spacing w:val="-20"/>
          <w:sz w:val="28"/>
        </w:rPr>
        <w:t xml:space="preserve"> </w:t>
      </w:r>
      <w:r>
        <w:rPr>
          <w:color w:val="000009"/>
          <w:sz w:val="28"/>
        </w:rPr>
        <w:t>to</w:t>
      </w:r>
      <w:r>
        <w:rPr>
          <w:color w:val="000009"/>
          <w:spacing w:val="-21"/>
          <w:sz w:val="28"/>
        </w:rPr>
        <w:t xml:space="preserve"> </w:t>
      </w:r>
      <w:r>
        <w:rPr>
          <w:color w:val="000009"/>
          <w:sz w:val="28"/>
        </w:rPr>
        <w:t>be</w:t>
      </w:r>
      <w:r>
        <w:rPr>
          <w:color w:val="000009"/>
          <w:spacing w:val="-19"/>
          <w:sz w:val="28"/>
        </w:rPr>
        <w:t xml:space="preserve"> </w:t>
      </w:r>
      <w:r>
        <w:rPr>
          <w:color w:val="000009"/>
          <w:sz w:val="28"/>
        </w:rPr>
        <w:t>answered</w:t>
      </w:r>
      <w:r>
        <w:rPr>
          <w:color w:val="000009"/>
          <w:spacing w:val="-21"/>
          <w:sz w:val="28"/>
        </w:rPr>
        <w:t xml:space="preserve"> </w:t>
      </w:r>
      <w:r>
        <w:rPr>
          <w:color w:val="000009"/>
          <w:sz w:val="28"/>
        </w:rPr>
        <w:t>in</w:t>
      </w:r>
      <w:r>
        <w:rPr>
          <w:color w:val="000009"/>
          <w:spacing w:val="-21"/>
          <w:sz w:val="28"/>
        </w:rPr>
        <w:t xml:space="preserve"> </w:t>
      </w:r>
      <w:r>
        <w:rPr>
          <w:color w:val="000009"/>
          <w:sz w:val="28"/>
        </w:rPr>
        <w:t>this</w:t>
      </w:r>
      <w:r>
        <w:rPr>
          <w:color w:val="000009"/>
          <w:spacing w:val="-20"/>
          <w:sz w:val="28"/>
        </w:rPr>
        <w:t xml:space="preserve"> </w:t>
      </w:r>
      <w:r>
        <w:rPr>
          <w:color w:val="000009"/>
          <w:sz w:val="28"/>
        </w:rPr>
        <w:t>appeal is: whether the stated activities of the respondent-assessee would qualify the expression “of preparatory or auxiliary character”? Having regard to the nature of activities carried on by the respondent-assessee, as held by the Authority, it would ap</w:t>
      </w:r>
      <w:r>
        <w:rPr>
          <w:color w:val="000009"/>
          <w:sz w:val="28"/>
        </w:rPr>
        <w:t>pear that the respondent was engaged in “business” and had</w:t>
      </w:r>
      <w:r>
        <w:rPr>
          <w:color w:val="000009"/>
          <w:spacing w:val="-60"/>
          <w:sz w:val="28"/>
        </w:rPr>
        <w:t xml:space="preserve"> </w:t>
      </w:r>
      <w:r>
        <w:rPr>
          <w:color w:val="000009"/>
          <w:sz w:val="28"/>
        </w:rPr>
        <w:t xml:space="preserve">“business connections”, for which, by virtue of deeming provision and the sweep of Sections 2(24), 4 and 5 read with Section 9 of the 1961 Act including the exposition in </w:t>
      </w:r>
      <w:r>
        <w:rPr>
          <w:b/>
          <w:i/>
          <w:color w:val="000009"/>
          <w:sz w:val="28"/>
        </w:rPr>
        <w:t>Anglo-French Textile Co. L</w:t>
      </w:r>
      <w:r>
        <w:rPr>
          <w:b/>
          <w:i/>
          <w:color w:val="000009"/>
          <w:sz w:val="28"/>
        </w:rPr>
        <w:t xml:space="preserve">td. </w:t>
      </w:r>
      <w:r>
        <w:rPr>
          <w:color w:val="000009"/>
          <w:sz w:val="28"/>
        </w:rPr>
        <w:t xml:space="preserve">(supra) and </w:t>
      </w:r>
      <w:r>
        <w:rPr>
          <w:b/>
          <w:i/>
          <w:color w:val="000009"/>
          <w:sz w:val="28"/>
        </w:rPr>
        <w:t xml:space="preserve">R.D. Aggarwal &amp; Company </w:t>
      </w:r>
      <w:r>
        <w:rPr>
          <w:color w:val="000009"/>
          <w:sz w:val="28"/>
        </w:rPr>
        <w:t>(supra), it would be a case of income deemed to accrue or arise in India to the respondent.</w:t>
      </w:r>
    </w:p>
    <w:p w:rsidR="00D22FBA" w:rsidRDefault="00D22FBA">
      <w:pPr>
        <w:spacing w:line="480" w:lineRule="auto"/>
        <w:jc w:val="both"/>
        <w:rPr>
          <w:sz w:val="28"/>
        </w:rPr>
        <w:sectPr w:rsidR="00D22FBA">
          <w:pgSz w:w="11910" w:h="16840"/>
          <w:pgMar w:top="1340" w:right="960" w:bottom="280" w:left="940" w:header="751" w:footer="0" w:gutter="0"/>
          <w:cols w:space="720"/>
        </w:sectPr>
      </w:pPr>
    </w:p>
    <w:p w:rsidR="00D22FBA" w:rsidRDefault="005C6D36">
      <w:pPr>
        <w:pStyle w:val="ListParagraph"/>
        <w:numPr>
          <w:ilvl w:val="0"/>
          <w:numId w:val="12"/>
        </w:numPr>
        <w:tabs>
          <w:tab w:val="left" w:pos="1221"/>
        </w:tabs>
        <w:spacing w:before="90" w:line="480" w:lineRule="auto"/>
        <w:ind w:right="472" w:firstLine="0"/>
        <w:jc w:val="both"/>
        <w:rPr>
          <w:color w:val="000009"/>
          <w:sz w:val="28"/>
        </w:rPr>
      </w:pPr>
      <w:r>
        <w:rPr>
          <w:color w:val="000009"/>
          <w:sz w:val="28"/>
        </w:rPr>
        <w:t>However,</w:t>
      </w:r>
      <w:r>
        <w:rPr>
          <w:color w:val="000009"/>
          <w:spacing w:val="-8"/>
          <w:sz w:val="28"/>
        </w:rPr>
        <w:t xml:space="preserve"> </w:t>
      </w:r>
      <w:r>
        <w:rPr>
          <w:color w:val="000009"/>
          <w:sz w:val="28"/>
        </w:rPr>
        <w:t>in</w:t>
      </w:r>
      <w:r>
        <w:rPr>
          <w:color w:val="000009"/>
          <w:spacing w:val="-7"/>
          <w:sz w:val="28"/>
        </w:rPr>
        <w:t xml:space="preserve"> </w:t>
      </w:r>
      <w:r>
        <w:rPr>
          <w:color w:val="000009"/>
          <w:sz w:val="28"/>
        </w:rPr>
        <w:t>the</w:t>
      </w:r>
      <w:r>
        <w:rPr>
          <w:color w:val="000009"/>
          <w:spacing w:val="-6"/>
          <w:sz w:val="28"/>
        </w:rPr>
        <w:t xml:space="preserve"> </w:t>
      </w:r>
      <w:r>
        <w:rPr>
          <w:color w:val="000009"/>
          <w:sz w:val="28"/>
        </w:rPr>
        <w:t>present</w:t>
      </w:r>
      <w:r>
        <w:rPr>
          <w:color w:val="000009"/>
          <w:spacing w:val="-7"/>
          <w:sz w:val="28"/>
        </w:rPr>
        <w:t xml:space="preserve"> </w:t>
      </w:r>
      <w:r>
        <w:rPr>
          <w:color w:val="000009"/>
          <w:sz w:val="28"/>
        </w:rPr>
        <w:t>case,</w:t>
      </w:r>
      <w:r>
        <w:rPr>
          <w:color w:val="000009"/>
          <w:spacing w:val="-7"/>
          <w:sz w:val="28"/>
        </w:rPr>
        <w:t xml:space="preserve"> </w:t>
      </w:r>
      <w:r>
        <w:rPr>
          <w:color w:val="000009"/>
          <w:sz w:val="28"/>
        </w:rPr>
        <w:t>the</w:t>
      </w:r>
      <w:r>
        <w:rPr>
          <w:color w:val="000009"/>
          <w:spacing w:val="-4"/>
          <w:sz w:val="28"/>
        </w:rPr>
        <w:t xml:space="preserve"> </w:t>
      </w:r>
      <w:r>
        <w:rPr>
          <w:color w:val="000009"/>
          <w:sz w:val="28"/>
        </w:rPr>
        <w:t>matter</w:t>
      </w:r>
      <w:r>
        <w:rPr>
          <w:color w:val="000009"/>
          <w:spacing w:val="-5"/>
          <w:sz w:val="28"/>
        </w:rPr>
        <w:t xml:space="preserve"> </w:t>
      </w:r>
      <w:r>
        <w:rPr>
          <w:color w:val="000009"/>
          <w:sz w:val="28"/>
        </w:rPr>
        <w:t>in</w:t>
      </w:r>
      <w:r>
        <w:rPr>
          <w:color w:val="000009"/>
          <w:spacing w:val="-7"/>
          <w:sz w:val="28"/>
        </w:rPr>
        <w:t xml:space="preserve"> </w:t>
      </w:r>
      <w:r>
        <w:rPr>
          <w:color w:val="000009"/>
          <w:sz w:val="28"/>
        </w:rPr>
        <w:t>issue</w:t>
      </w:r>
      <w:r>
        <w:rPr>
          <w:color w:val="000009"/>
          <w:spacing w:val="-6"/>
          <w:sz w:val="28"/>
        </w:rPr>
        <w:t xml:space="preserve"> </w:t>
      </w:r>
      <w:r>
        <w:rPr>
          <w:color w:val="000009"/>
          <w:sz w:val="28"/>
        </w:rPr>
        <w:t>will</w:t>
      </w:r>
      <w:r>
        <w:rPr>
          <w:color w:val="000009"/>
          <w:spacing w:val="-7"/>
          <w:sz w:val="28"/>
        </w:rPr>
        <w:t xml:space="preserve"> </w:t>
      </w:r>
      <w:r>
        <w:rPr>
          <w:color w:val="000009"/>
          <w:sz w:val="28"/>
        </w:rPr>
        <w:t>have</w:t>
      </w:r>
      <w:r>
        <w:rPr>
          <w:color w:val="000009"/>
          <w:spacing w:val="-6"/>
          <w:sz w:val="28"/>
        </w:rPr>
        <w:t xml:space="preserve"> </w:t>
      </w:r>
      <w:r>
        <w:rPr>
          <w:color w:val="000009"/>
          <w:sz w:val="28"/>
        </w:rPr>
        <w:t>to be answered on the basis of the stipulations in DTAA notified in exercise of powers conferred under Section 90 of the 1961 Act. This</w:t>
      </w:r>
      <w:r>
        <w:rPr>
          <w:color w:val="000009"/>
          <w:spacing w:val="-6"/>
          <w:sz w:val="28"/>
        </w:rPr>
        <w:t xml:space="preserve"> </w:t>
      </w:r>
      <w:r>
        <w:rPr>
          <w:color w:val="000009"/>
          <w:sz w:val="28"/>
        </w:rPr>
        <w:t>position</w:t>
      </w:r>
      <w:r>
        <w:rPr>
          <w:color w:val="000009"/>
          <w:spacing w:val="-7"/>
          <w:sz w:val="28"/>
        </w:rPr>
        <w:t xml:space="preserve"> </w:t>
      </w:r>
      <w:r>
        <w:rPr>
          <w:color w:val="000009"/>
          <w:sz w:val="28"/>
        </w:rPr>
        <w:t>is</w:t>
      </w:r>
      <w:r>
        <w:rPr>
          <w:color w:val="000009"/>
          <w:spacing w:val="-6"/>
          <w:sz w:val="28"/>
        </w:rPr>
        <w:t xml:space="preserve"> </w:t>
      </w:r>
      <w:r>
        <w:rPr>
          <w:color w:val="000009"/>
          <w:sz w:val="28"/>
        </w:rPr>
        <w:t>no</w:t>
      </w:r>
      <w:r>
        <w:rPr>
          <w:color w:val="000009"/>
          <w:spacing w:val="-6"/>
          <w:sz w:val="28"/>
        </w:rPr>
        <w:t xml:space="preserve"> </w:t>
      </w:r>
      <w:r>
        <w:rPr>
          <w:color w:val="000009"/>
          <w:sz w:val="28"/>
        </w:rPr>
        <w:t>more</w:t>
      </w:r>
      <w:r>
        <w:rPr>
          <w:color w:val="000009"/>
          <w:spacing w:val="-4"/>
          <w:sz w:val="28"/>
        </w:rPr>
        <w:t xml:space="preserve"> </w:t>
      </w:r>
      <w:r>
        <w:rPr>
          <w:i/>
          <w:color w:val="000009"/>
          <w:sz w:val="28"/>
        </w:rPr>
        <w:t>res</w:t>
      </w:r>
      <w:r>
        <w:rPr>
          <w:i/>
          <w:color w:val="000009"/>
          <w:spacing w:val="-5"/>
          <w:sz w:val="28"/>
        </w:rPr>
        <w:t xml:space="preserve"> </w:t>
      </w:r>
      <w:r>
        <w:rPr>
          <w:i/>
          <w:color w:val="000009"/>
          <w:sz w:val="28"/>
        </w:rPr>
        <w:t>integra</w:t>
      </w:r>
      <w:r>
        <w:rPr>
          <w:i/>
          <w:color w:val="000009"/>
          <w:spacing w:val="-1"/>
          <w:sz w:val="28"/>
        </w:rPr>
        <w:t xml:space="preserve"> </w:t>
      </w:r>
      <w:r>
        <w:rPr>
          <w:color w:val="000009"/>
          <w:sz w:val="28"/>
        </w:rPr>
        <w:t>in</w:t>
      </w:r>
      <w:r>
        <w:rPr>
          <w:color w:val="000009"/>
          <w:spacing w:val="-6"/>
          <w:sz w:val="28"/>
        </w:rPr>
        <w:t xml:space="preserve"> </w:t>
      </w:r>
      <w:r>
        <w:rPr>
          <w:color w:val="000009"/>
          <w:sz w:val="28"/>
        </w:rPr>
        <w:t>view</w:t>
      </w:r>
      <w:r>
        <w:rPr>
          <w:color w:val="000009"/>
          <w:spacing w:val="-6"/>
          <w:sz w:val="28"/>
        </w:rPr>
        <w:t xml:space="preserve"> </w:t>
      </w:r>
      <w:r>
        <w:rPr>
          <w:color w:val="000009"/>
          <w:sz w:val="28"/>
        </w:rPr>
        <w:t>of</w:t>
      </w:r>
      <w:r>
        <w:rPr>
          <w:color w:val="000009"/>
          <w:spacing w:val="-5"/>
          <w:sz w:val="28"/>
        </w:rPr>
        <w:t xml:space="preserve"> </w:t>
      </w:r>
      <w:r>
        <w:rPr>
          <w:color w:val="000009"/>
          <w:sz w:val="28"/>
        </w:rPr>
        <w:t>the</w:t>
      </w:r>
      <w:r>
        <w:rPr>
          <w:color w:val="000009"/>
          <w:spacing w:val="-6"/>
          <w:sz w:val="28"/>
        </w:rPr>
        <w:t xml:space="preserve"> </w:t>
      </w:r>
      <w:r>
        <w:rPr>
          <w:color w:val="000009"/>
          <w:sz w:val="28"/>
        </w:rPr>
        <w:t>dictum</w:t>
      </w:r>
      <w:r>
        <w:rPr>
          <w:color w:val="000009"/>
          <w:spacing w:val="-6"/>
          <w:sz w:val="28"/>
        </w:rPr>
        <w:t xml:space="preserve"> </w:t>
      </w:r>
      <w:r>
        <w:rPr>
          <w:color w:val="000009"/>
          <w:sz w:val="28"/>
        </w:rPr>
        <w:t>in</w:t>
      </w:r>
      <w:r>
        <w:rPr>
          <w:color w:val="000009"/>
          <w:spacing w:val="-5"/>
          <w:sz w:val="28"/>
        </w:rPr>
        <w:t xml:space="preserve"> </w:t>
      </w:r>
      <w:r>
        <w:rPr>
          <w:b/>
          <w:i/>
          <w:color w:val="000009"/>
          <w:sz w:val="28"/>
        </w:rPr>
        <w:t xml:space="preserve">Azadi Bachao Andolan </w:t>
      </w:r>
      <w:r>
        <w:rPr>
          <w:color w:val="000009"/>
          <w:sz w:val="28"/>
        </w:rPr>
        <w:t>(supra). The efficacy of Section 90 of the</w:t>
      </w:r>
      <w:r>
        <w:rPr>
          <w:color w:val="000009"/>
          <w:sz w:val="28"/>
        </w:rPr>
        <w:t xml:space="preserve"> 1961 Act has been delineated by this Court after adverting to the decisions in </w:t>
      </w:r>
      <w:r>
        <w:rPr>
          <w:b/>
          <w:i/>
          <w:color w:val="000009"/>
          <w:sz w:val="28"/>
        </w:rPr>
        <w:t>Commissioner of Income Tax, AP-I vs. Vishakhapatnam Port Trust</w:t>
      </w:r>
      <w:r>
        <w:rPr>
          <w:b/>
          <w:i/>
          <w:color w:val="000009"/>
          <w:position w:val="7"/>
          <w:sz w:val="18"/>
        </w:rPr>
        <w:t>4</w:t>
      </w:r>
      <w:r>
        <w:rPr>
          <w:color w:val="000009"/>
          <w:sz w:val="28"/>
        </w:rPr>
        <w:t xml:space="preserve">, </w:t>
      </w:r>
      <w:r>
        <w:rPr>
          <w:b/>
          <w:i/>
          <w:color w:val="000009"/>
          <w:sz w:val="28"/>
        </w:rPr>
        <w:t>Commissioner of Income Tax vs. Davy Ashmore India Ltd.</w:t>
      </w:r>
      <w:r>
        <w:rPr>
          <w:b/>
          <w:i/>
          <w:color w:val="000009"/>
          <w:position w:val="7"/>
          <w:sz w:val="18"/>
        </w:rPr>
        <w:t>5</w:t>
      </w:r>
      <w:r>
        <w:rPr>
          <w:color w:val="000009"/>
          <w:sz w:val="28"/>
        </w:rPr>
        <w:t xml:space="preserve">, </w:t>
      </w:r>
      <w:r>
        <w:rPr>
          <w:b/>
          <w:i/>
          <w:color w:val="000009"/>
          <w:sz w:val="28"/>
        </w:rPr>
        <w:t xml:space="preserve">Leonhardt Andra Und Partner, GmbH vs. Commissioner of </w:t>
      </w:r>
      <w:r>
        <w:rPr>
          <w:b/>
          <w:i/>
          <w:color w:val="000009"/>
          <w:sz w:val="28"/>
        </w:rPr>
        <w:t>Income Tax</w:t>
      </w:r>
      <w:r>
        <w:rPr>
          <w:b/>
          <w:i/>
          <w:color w:val="000009"/>
          <w:position w:val="7"/>
          <w:sz w:val="18"/>
        </w:rPr>
        <w:t>6</w:t>
      </w:r>
      <w:r>
        <w:rPr>
          <w:color w:val="000009"/>
          <w:sz w:val="28"/>
        </w:rPr>
        <w:t xml:space="preserve">, </w:t>
      </w:r>
      <w:r>
        <w:rPr>
          <w:b/>
          <w:i/>
          <w:color w:val="000009"/>
          <w:sz w:val="28"/>
        </w:rPr>
        <w:t>Commissioner of Income</w:t>
      </w:r>
      <w:r>
        <w:rPr>
          <w:b/>
          <w:i/>
          <w:color w:val="000009"/>
          <w:spacing w:val="-17"/>
          <w:sz w:val="28"/>
        </w:rPr>
        <w:t xml:space="preserve"> </w:t>
      </w:r>
      <w:r>
        <w:rPr>
          <w:b/>
          <w:i/>
          <w:color w:val="000009"/>
          <w:sz w:val="28"/>
        </w:rPr>
        <w:t>Tax</w:t>
      </w:r>
      <w:r>
        <w:rPr>
          <w:b/>
          <w:i/>
          <w:color w:val="000009"/>
          <w:spacing w:val="-13"/>
          <w:sz w:val="28"/>
        </w:rPr>
        <w:t xml:space="preserve"> </w:t>
      </w:r>
      <w:r>
        <w:rPr>
          <w:b/>
          <w:i/>
          <w:color w:val="000009"/>
          <w:sz w:val="28"/>
        </w:rPr>
        <w:t>vs.</w:t>
      </w:r>
      <w:r>
        <w:rPr>
          <w:b/>
          <w:i/>
          <w:color w:val="000009"/>
          <w:spacing w:val="-17"/>
          <w:sz w:val="28"/>
        </w:rPr>
        <w:t xml:space="preserve"> </w:t>
      </w:r>
      <w:r>
        <w:rPr>
          <w:b/>
          <w:i/>
          <w:color w:val="000009"/>
          <w:sz w:val="28"/>
        </w:rPr>
        <w:t>R.M.</w:t>
      </w:r>
      <w:r>
        <w:rPr>
          <w:b/>
          <w:i/>
          <w:color w:val="000009"/>
          <w:spacing w:val="-17"/>
          <w:sz w:val="28"/>
        </w:rPr>
        <w:t xml:space="preserve"> </w:t>
      </w:r>
      <w:r>
        <w:rPr>
          <w:b/>
          <w:i/>
          <w:color w:val="000009"/>
          <w:sz w:val="28"/>
        </w:rPr>
        <w:t>Muthaiah</w:t>
      </w:r>
      <w:r>
        <w:rPr>
          <w:b/>
          <w:i/>
          <w:color w:val="000009"/>
          <w:position w:val="7"/>
          <w:sz w:val="18"/>
        </w:rPr>
        <w:t>7</w:t>
      </w:r>
      <w:r>
        <w:rPr>
          <w:b/>
          <w:i/>
          <w:color w:val="000009"/>
          <w:spacing w:val="18"/>
          <w:position w:val="7"/>
          <w:sz w:val="18"/>
        </w:rPr>
        <w:t xml:space="preserve"> </w:t>
      </w:r>
      <w:r>
        <w:rPr>
          <w:color w:val="000009"/>
          <w:sz w:val="28"/>
        </w:rPr>
        <w:t>and</w:t>
      </w:r>
      <w:r>
        <w:rPr>
          <w:color w:val="000009"/>
          <w:spacing w:val="-15"/>
          <w:sz w:val="28"/>
        </w:rPr>
        <w:t xml:space="preserve"> </w:t>
      </w:r>
      <w:r>
        <w:rPr>
          <w:b/>
          <w:i/>
          <w:color w:val="000009"/>
          <w:sz w:val="28"/>
        </w:rPr>
        <w:t>Arabian</w:t>
      </w:r>
      <w:r>
        <w:rPr>
          <w:b/>
          <w:i/>
          <w:color w:val="000009"/>
          <w:spacing w:val="-16"/>
          <w:sz w:val="28"/>
        </w:rPr>
        <w:t xml:space="preserve"> </w:t>
      </w:r>
      <w:r>
        <w:rPr>
          <w:b/>
          <w:i/>
          <w:color w:val="000009"/>
          <w:sz w:val="28"/>
        </w:rPr>
        <w:t>Express</w:t>
      </w:r>
      <w:r>
        <w:rPr>
          <w:b/>
          <w:i/>
          <w:color w:val="000009"/>
          <w:spacing w:val="-16"/>
          <w:sz w:val="28"/>
        </w:rPr>
        <w:t xml:space="preserve"> </w:t>
      </w:r>
      <w:r>
        <w:rPr>
          <w:b/>
          <w:i/>
          <w:color w:val="000009"/>
          <w:sz w:val="28"/>
        </w:rPr>
        <w:t>Line</w:t>
      </w:r>
      <w:r>
        <w:rPr>
          <w:b/>
          <w:i/>
          <w:color w:val="000009"/>
          <w:spacing w:val="-14"/>
          <w:sz w:val="28"/>
        </w:rPr>
        <w:t xml:space="preserve"> </w:t>
      </w:r>
      <w:r>
        <w:rPr>
          <w:b/>
          <w:i/>
          <w:color w:val="000009"/>
          <w:sz w:val="28"/>
        </w:rPr>
        <w:t>Ltd. of United Kingdom &amp; Ors. vs. Union of India</w:t>
      </w:r>
      <w:r>
        <w:rPr>
          <w:b/>
          <w:i/>
          <w:color w:val="000009"/>
          <w:position w:val="7"/>
          <w:sz w:val="18"/>
        </w:rPr>
        <w:t>8</w:t>
      </w:r>
      <w:r>
        <w:rPr>
          <w:color w:val="000009"/>
          <w:sz w:val="28"/>
        </w:rPr>
        <w:t>, whereafter the Court went on to observe in paragraph 28, as follows:</w:t>
      </w:r>
      <w:r>
        <w:rPr>
          <w:color w:val="000009"/>
          <w:spacing w:val="-16"/>
          <w:sz w:val="28"/>
        </w:rPr>
        <w:t xml:space="preserve"> </w:t>
      </w:r>
      <w:r>
        <w:rPr>
          <w:color w:val="000009"/>
          <w:sz w:val="28"/>
        </w:rPr>
        <w:t>-</w:t>
      </w:r>
    </w:p>
    <w:p w:rsidR="00D22FBA" w:rsidRDefault="005C6D36">
      <w:pPr>
        <w:pStyle w:val="BodyText"/>
        <w:spacing w:before="1"/>
        <w:ind w:left="1918" w:right="1277"/>
      </w:pPr>
      <w:r>
        <w:rPr>
          <w:color w:val="000009"/>
        </w:rPr>
        <w:t>“28. A survey of the aforesaid cases makes it clear that the</w:t>
      </w:r>
      <w:r>
        <w:rPr>
          <w:color w:val="000009"/>
          <w:spacing w:val="-12"/>
        </w:rPr>
        <w:t xml:space="preserve"> </w:t>
      </w:r>
      <w:r>
        <w:rPr>
          <w:color w:val="000009"/>
        </w:rPr>
        <w:t>judicial</w:t>
      </w:r>
      <w:r>
        <w:rPr>
          <w:color w:val="000009"/>
          <w:spacing w:val="-11"/>
        </w:rPr>
        <w:t xml:space="preserve"> </w:t>
      </w:r>
      <w:r>
        <w:rPr>
          <w:color w:val="000009"/>
        </w:rPr>
        <w:t>consensus</w:t>
      </w:r>
      <w:r>
        <w:rPr>
          <w:color w:val="000009"/>
          <w:spacing w:val="-11"/>
        </w:rPr>
        <w:t xml:space="preserve"> </w:t>
      </w:r>
      <w:r>
        <w:rPr>
          <w:color w:val="000009"/>
        </w:rPr>
        <w:t>in</w:t>
      </w:r>
      <w:r>
        <w:rPr>
          <w:color w:val="000009"/>
          <w:spacing w:val="-11"/>
        </w:rPr>
        <w:t xml:space="preserve"> </w:t>
      </w:r>
      <w:r>
        <w:rPr>
          <w:color w:val="000009"/>
        </w:rPr>
        <w:t>India</w:t>
      </w:r>
      <w:r>
        <w:rPr>
          <w:color w:val="000009"/>
          <w:spacing w:val="-11"/>
        </w:rPr>
        <w:t xml:space="preserve"> </w:t>
      </w:r>
      <w:r>
        <w:rPr>
          <w:color w:val="000009"/>
        </w:rPr>
        <w:t>has</w:t>
      </w:r>
      <w:r>
        <w:rPr>
          <w:color w:val="000009"/>
          <w:spacing w:val="-11"/>
        </w:rPr>
        <w:t xml:space="preserve"> </w:t>
      </w:r>
      <w:r>
        <w:rPr>
          <w:color w:val="000009"/>
        </w:rPr>
        <w:t>been</w:t>
      </w:r>
      <w:r>
        <w:rPr>
          <w:color w:val="000009"/>
          <w:spacing w:val="-7"/>
        </w:rPr>
        <w:t xml:space="preserve"> </w:t>
      </w:r>
      <w:r>
        <w:rPr>
          <w:color w:val="000009"/>
        </w:rPr>
        <w:t>that</w:t>
      </w:r>
      <w:r>
        <w:rPr>
          <w:color w:val="000009"/>
          <w:spacing w:val="-11"/>
        </w:rPr>
        <w:t xml:space="preserve"> </w:t>
      </w:r>
      <w:r>
        <w:rPr>
          <w:color w:val="000009"/>
        </w:rPr>
        <w:t>Section</w:t>
      </w:r>
      <w:r>
        <w:rPr>
          <w:color w:val="000009"/>
          <w:spacing w:val="-11"/>
        </w:rPr>
        <w:t xml:space="preserve"> </w:t>
      </w:r>
      <w:r>
        <w:rPr>
          <w:color w:val="000009"/>
        </w:rPr>
        <w:t>90</w:t>
      </w:r>
      <w:r>
        <w:rPr>
          <w:color w:val="000009"/>
          <w:spacing w:val="-11"/>
        </w:rPr>
        <w:t xml:space="preserve"> </w:t>
      </w:r>
      <w:r>
        <w:rPr>
          <w:color w:val="000009"/>
        </w:rPr>
        <w:t>is specifically intended to enable and empower the Central Government to issue a notification for implementation of the terms of a Double Taxa</w:t>
      </w:r>
      <w:r>
        <w:rPr>
          <w:color w:val="000009"/>
        </w:rPr>
        <w:t xml:space="preserve">tion Avoidance Agreement. </w:t>
      </w:r>
      <w:r>
        <w:rPr>
          <w:b/>
          <w:color w:val="000009"/>
        </w:rPr>
        <w:t>When that happens, the provisions of such an agreement, with respect to cases to which they apply, would operate even if inconsistent with the</w:t>
      </w:r>
      <w:r>
        <w:rPr>
          <w:b/>
          <w:color w:val="000009"/>
          <w:spacing w:val="-42"/>
        </w:rPr>
        <w:t xml:space="preserve"> </w:t>
      </w:r>
      <w:r>
        <w:rPr>
          <w:b/>
          <w:color w:val="000009"/>
        </w:rPr>
        <w:t xml:space="preserve">provisions of the Income Tax Act. </w:t>
      </w:r>
      <w:r>
        <w:rPr>
          <w:color w:val="000009"/>
        </w:rPr>
        <w:t>We approve of the reasoning in the decisions which we have noticed. If it was not the intention of the legislature to make a departure from the general principle of chargeability to tax under Section 4 and the general principle of ascertainment of total</w:t>
      </w:r>
      <w:r>
        <w:rPr>
          <w:color w:val="000009"/>
          <w:spacing w:val="-13"/>
        </w:rPr>
        <w:t xml:space="preserve"> </w:t>
      </w:r>
      <w:r>
        <w:rPr>
          <w:color w:val="000009"/>
        </w:rPr>
        <w:t>in</w:t>
      </w:r>
      <w:r>
        <w:rPr>
          <w:color w:val="000009"/>
        </w:rPr>
        <w:t>come</w:t>
      </w:r>
    </w:p>
    <w:p w:rsidR="00D22FBA" w:rsidRDefault="00D22FBA">
      <w:pPr>
        <w:pStyle w:val="BodyText"/>
        <w:jc w:val="left"/>
        <w:rPr>
          <w:sz w:val="20"/>
        </w:rPr>
      </w:pPr>
    </w:p>
    <w:p w:rsidR="00D22FBA" w:rsidRDefault="00D22FBA">
      <w:pPr>
        <w:pStyle w:val="BodyText"/>
        <w:spacing w:before="10"/>
        <w:jc w:val="left"/>
        <w:rPr>
          <w:sz w:val="11"/>
        </w:rPr>
      </w:pPr>
      <w:r w:rsidRPr="00D22FBA">
        <w:pict>
          <v:line id="_x0000_s2052" style="position:absolute;z-index:-251653120;mso-wrap-distance-left:0;mso-wrap-distance-right:0;mso-position-horizontal-relative:page" from="1in,9.35pt" to="216.05pt,9.35pt" strokecolor="#000009" strokeweight=".72pt">
            <w10:wrap type="topAndBottom" anchorx="page"/>
          </v:line>
        </w:pict>
      </w:r>
    </w:p>
    <w:p w:rsidR="00D22FBA" w:rsidRDefault="005C6D36">
      <w:pPr>
        <w:spacing w:before="69" w:line="246" w:lineRule="exact"/>
        <w:ind w:left="500"/>
        <w:rPr>
          <w:rFonts w:ascii="Calibri"/>
          <w:sz w:val="20"/>
        </w:rPr>
      </w:pPr>
      <w:r>
        <w:rPr>
          <w:rFonts w:ascii="Calibri"/>
          <w:color w:val="000009"/>
          <w:position w:val="7"/>
          <w:sz w:val="13"/>
        </w:rPr>
        <w:t xml:space="preserve">4  </w:t>
      </w:r>
      <w:r>
        <w:rPr>
          <w:rFonts w:ascii="Calibri"/>
          <w:color w:val="000009"/>
          <w:sz w:val="20"/>
        </w:rPr>
        <w:t>(1983) 144 ITR 146</w:t>
      </w:r>
      <w:r>
        <w:rPr>
          <w:rFonts w:ascii="Calibri"/>
          <w:color w:val="000009"/>
          <w:spacing w:val="-26"/>
          <w:sz w:val="20"/>
        </w:rPr>
        <w:t xml:space="preserve"> </w:t>
      </w:r>
      <w:r>
        <w:rPr>
          <w:rFonts w:ascii="Calibri"/>
          <w:color w:val="000009"/>
          <w:sz w:val="20"/>
        </w:rPr>
        <w:t>(AP)</w:t>
      </w:r>
    </w:p>
    <w:p w:rsidR="00D22FBA" w:rsidRDefault="005C6D36">
      <w:pPr>
        <w:spacing w:line="244" w:lineRule="exact"/>
        <w:ind w:left="500"/>
        <w:rPr>
          <w:rFonts w:ascii="Calibri"/>
          <w:sz w:val="20"/>
        </w:rPr>
      </w:pPr>
      <w:r>
        <w:rPr>
          <w:rFonts w:ascii="Calibri"/>
          <w:color w:val="000009"/>
          <w:position w:val="7"/>
          <w:sz w:val="13"/>
        </w:rPr>
        <w:t xml:space="preserve">5  </w:t>
      </w:r>
      <w:r>
        <w:rPr>
          <w:rFonts w:ascii="Calibri"/>
          <w:color w:val="000009"/>
          <w:sz w:val="20"/>
        </w:rPr>
        <w:t>(1991) 190 ITR 626</w:t>
      </w:r>
      <w:r>
        <w:rPr>
          <w:rFonts w:ascii="Calibri"/>
          <w:color w:val="000009"/>
          <w:spacing w:val="-29"/>
          <w:sz w:val="20"/>
        </w:rPr>
        <w:t xml:space="preserve"> </w:t>
      </w:r>
      <w:r>
        <w:rPr>
          <w:rFonts w:ascii="Calibri"/>
          <w:color w:val="000009"/>
          <w:sz w:val="20"/>
        </w:rPr>
        <w:t>(Cal)</w:t>
      </w:r>
    </w:p>
    <w:p w:rsidR="00D22FBA" w:rsidRDefault="005C6D36">
      <w:pPr>
        <w:spacing w:line="244" w:lineRule="exact"/>
        <w:ind w:left="500"/>
        <w:rPr>
          <w:rFonts w:ascii="Calibri"/>
          <w:sz w:val="20"/>
        </w:rPr>
      </w:pPr>
      <w:r>
        <w:rPr>
          <w:rFonts w:ascii="Calibri"/>
          <w:color w:val="000009"/>
          <w:position w:val="7"/>
          <w:sz w:val="13"/>
        </w:rPr>
        <w:t xml:space="preserve">6  </w:t>
      </w:r>
      <w:r>
        <w:rPr>
          <w:rFonts w:ascii="Calibri"/>
          <w:color w:val="000009"/>
          <w:sz w:val="20"/>
        </w:rPr>
        <w:t>(2001) 249 ITR 418</w:t>
      </w:r>
      <w:r>
        <w:rPr>
          <w:rFonts w:ascii="Calibri"/>
          <w:color w:val="000009"/>
          <w:spacing w:val="-29"/>
          <w:sz w:val="20"/>
        </w:rPr>
        <w:t xml:space="preserve"> </w:t>
      </w:r>
      <w:r>
        <w:rPr>
          <w:rFonts w:ascii="Calibri"/>
          <w:color w:val="000009"/>
          <w:sz w:val="20"/>
        </w:rPr>
        <w:t>(Cal)</w:t>
      </w:r>
    </w:p>
    <w:p w:rsidR="00D22FBA" w:rsidRDefault="005C6D36">
      <w:pPr>
        <w:spacing w:line="245" w:lineRule="exact"/>
        <w:ind w:left="500"/>
        <w:rPr>
          <w:rFonts w:ascii="Calibri"/>
          <w:sz w:val="20"/>
        </w:rPr>
      </w:pPr>
      <w:r>
        <w:rPr>
          <w:rFonts w:ascii="Calibri"/>
          <w:color w:val="000009"/>
          <w:position w:val="7"/>
          <w:sz w:val="13"/>
        </w:rPr>
        <w:t xml:space="preserve">7 </w:t>
      </w:r>
      <w:r>
        <w:rPr>
          <w:rFonts w:ascii="Calibri"/>
          <w:color w:val="000009"/>
          <w:sz w:val="20"/>
        </w:rPr>
        <w:t>(1993) 202 ITR 508 (Kant)</w:t>
      </w:r>
    </w:p>
    <w:p w:rsidR="00D22FBA" w:rsidRDefault="005C6D36">
      <w:pPr>
        <w:spacing w:line="246" w:lineRule="exact"/>
        <w:ind w:left="500"/>
        <w:rPr>
          <w:rFonts w:ascii="Calibri"/>
          <w:sz w:val="20"/>
        </w:rPr>
      </w:pPr>
      <w:r>
        <w:rPr>
          <w:rFonts w:ascii="Calibri"/>
          <w:color w:val="000009"/>
          <w:position w:val="7"/>
          <w:sz w:val="13"/>
        </w:rPr>
        <w:t xml:space="preserve">8 </w:t>
      </w:r>
      <w:r>
        <w:rPr>
          <w:rFonts w:ascii="Calibri"/>
          <w:color w:val="000009"/>
          <w:sz w:val="20"/>
        </w:rPr>
        <w:t>(1995) 212 ITR 31 (Guj)</w:t>
      </w:r>
    </w:p>
    <w:p w:rsidR="00D22FBA" w:rsidRDefault="00D22FBA">
      <w:pPr>
        <w:spacing w:line="246" w:lineRule="exact"/>
        <w:rPr>
          <w:rFonts w:ascii="Calibri"/>
          <w:sz w:val="20"/>
        </w:rPr>
        <w:sectPr w:rsidR="00D22FBA">
          <w:pgSz w:w="11910" w:h="16840"/>
          <w:pgMar w:top="1340" w:right="960" w:bottom="280" w:left="940" w:header="751" w:footer="0" w:gutter="0"/>
          <w:cols w:space="720"/>
        </w:sectPr>
      </w:pPr>
    </w:p>
    <w:p w:rsidR="00D22FBA" w:rsidRDefault="005C6D36">
      <w:pPr>
        <w:pStyle w:val="BodyText"/>
        <w:spacing w:before="89"/>
        <w:ind w:left="1918" w:right="1280"/>
      </w:pPr>
      <w:r>
        <w:rPr>
          <w:color w:val="000009"/>
        </w:rPr>
        <w:t xml:space="preserve">under Section 5 of the Act, then there was no purpose of making those sections “subject to the provisions of the Act”. The very object of grafting the said two sections with the said clause is to enable the Central Government to issue a notification under </w:t>
      </w:r>
      <w:r>
        <w:rPr>
          <w:color w:val="000009"/>
        </w:rPr>
        <w:t>Section 90 towards implementation of the terms of DTACs which would automatically override the provisions of the Income Tax Act in the matter of ascertainment of chargeability to income tax and ascertainment of total income, to</w:t>
      </w:r>
      <w:r>
        <w:rPr>
          <w:color w:val="000009"/>
          <w:spacing w:val="52"/>
        </w:rPr>
        <w:t xml:space="preserve"> </w:t>
      </w:r>
      <w:r>
        <w:rPr>
          <w:color w:val="000009"/>
        </w:rPr>
        <w:t xml:space="preserve">the extent of inconsistency </w:t>
      </w:r>
      <w:r>
        <w:rPr>
          <w:color w:val="000009"/>
        </w:rPr>
        <w:t>with the terms of DTAC.”</w:t>
      </w:r>
    </w:p>
    <w:p w:rsidR="00D22FBA" w:rsidRDefault="005C6D36">
      <w:pPr>
        <w:pStyle w:val="BodyText"/>
        <w:spacing w:before="1"/>
        <w:ind w:left="6381"/>
      </w:pPr>
      <w:r>
        <w:rPr>
          <w:color w:val="000009"/>
        </w:rPr>
        <w:t>(emphasis supplied)</w:t>
      </w:r>
    </w:p>
    <w:p w:rsidR="00D22FBA" w:rsidRDefault="00D22FBA">
      <w:pPr>
        <w:pStyle w:val="BodyText"/>
        <w:jc w:val="left"/>
        <w:rPr>
          <w:sz w:val="28"/>
        </w:rPr>
      </w:pPr>
    </w:p>
    <w:p w:rsidR="00D22FBA" w:rsidRDefault="005C6D36">
      <w:pPr>
        <w:pStyle w:val="Heading1"/>
        <w:spacing w:before="0" w:line="480" w:lineRule="auto"/>
        <w:ind w:right="474"/>
      </w:pPr>
      <w:r>
        <w:rPr>
          <w:color w:val="000009"/>
        </w:rPr>
        <w:t>In view of this exposition, which squarely applies to the fact situation of the present case, we must answer the question under consideration in light of the purport of provisions in DTAA, which has been execut</w:t>
      </w:r>
      <w:r>
        <w:rPr>
          <w:color w:val="000009"/>
        </w:rPr>
        <w:t>ed by the Government of India and the Government of UAE, and has come into force consequent to publication vide notification dated 18.11.1993. The recitals of the said notification read thus: -</w:t>
      </w:r>
    </w:p>
    <w:p w:rsidR="00D22FBA" w:rsidRDefault="005C6D36">
      <w:pPr>
        <w:pStyle w:val="BodyText"/>
        <w:ind w:left="1921" w:right="1424"/>
        <w:jc w:val="center"/>
        <w:rPr>
          <w:b/>
        </w:rPr>
      </w:pPr>
      <w:r>
        <w:rPr>
          <w:color w:val="000009"/>
        </w:rPr>
        <w:t>“</w:t>
      </w:r>
      <w:r>
        <w:rPr>
          <w:b/>
          <w:color w:val="000009"/>
        </w:rPr>
        <w:t>Income-tax Act, 1961:Notification under section 90: Agreement</w:t>
      </w:r>
      <w:r>
        <w:rPr>
          <w:b/>
          <w:color w:val="000009"/>
        </w:rPr>
        <w:t xml:space="preserve"> Between the Government of the Republic of India and the Government of the United Arab Emirates for the avoidance of double taxation and the prevention of fiscal evasion with respect to taxes on income and on capital</w:t>
      </w:r>
    </w:p>
    <w:p w:rsidR="00D22FBA" w:rsidRDefault="00D22FBA">
      <w:pPr>
        <w:pStyle w:val="BodyText"/>
        <w:spacing w:before="1"/>
        <w:jc w:val="left"/>
        <w:rPr>
          <w:b/>
        </w:rPr>
      </w:pPr>
    </w:p>
    <w:p w:rsidR="00D22FBA" w:rsidRDefault="005C6D36">
      <w:pPr>
        <w:pStyle w:val="BodyText"/>
        <w:ind w:left="1919" w:right="1424"/>
        <w:jc w:val="center"/>
      </w:pPr>
      <w:r>
        <w:rPr>
          <w:color w:val="000009"/>
        </w:rPr>
        <w:t xml:space="preserve">Notification G.S.R. No. 710(E), dated </w:t>
      </w:r>
      <w:r>
        <w:rPr>
          <w:color w:val="000009"/>
        </w:rPr>
        <w:t>18</w:t>
      </w:r>
      <w:r>
        <w:rPr>
          <w:color w:val="000009"/>
          <w:position w:val="6"/>
          <w:sz w:val="16"/>
        </w:rPr>
        <w:t xml:space="preserve">th </w:t>
      </w:r>
      <w:r>
        <w:rPr>
          <w:color w:val="000009"/>
        </w:rPr>
        <w:t>November, 1993</w:t>
      </w:r>
    </w:p>
    <w:p w:rsidR="00D22FBA" w:rsidRDefault="005C6D36">
      <w:pPr>
        <w:pStyle w:val="BodyText"/>
        <w:spacing w:before="161"/>
        <w:ind w:left="1918" w:right="1421" w:firstLine="21"/>
      </w:pPr>
      <w:r>
        <w:rPr>
          <w:color w:val="000009"/>
        </w:rPr>
        <w:t>Whereas the annexed agreement between the Government of the United Arab Emirates and the Government of the Republic of India for the avoidance of double taxation and prevention of fiscal evasion with respect to taxes on income and on capital has entered in</w:t>
      </w:r>
      <w:r>
        <w:rPr>
          <w:color w:val="000009"/>
        </w:rPr>
        <w:t>to force on the 22</w:t>
      </w:r>
      <w:r>
        <w:rPr>
          <w:color w:val="000009"/>
          <w:position w:val="6"/>
          <w:sz w:val="16"/>
        </w:rPr>
        <w:t xml:space="preserve">nd </w:t>
      </w:r>
      <w:r>
        <w:rPr>
          <w:color w:val="000009"/>
        </w:rPr>
        <w:t>September, 1993, after the notification by both the Contracting States to each other of the completion of the proceedings required by laws for bringing into force of the said agreement in accordance with paragraph 1 of Article 30 of th</w:t>
      </w:r>
      <w:r>
        <w:rPr>
          <w:color w:val="000009"/>
        </w:rPr>
        <w:t>e said Agreement:</w:t>
      </w:r>
    </w:p>
    <w:p w:rsidR="00D22FBA" w:rsidRDefault="00D22FBA">
      <w:pPr>
        <w:sectPr w:rsidR="00D22FBA">
          <w:pgSz w:w="11910" w:h="16840"/>
          <w:pgMar w:top="1340" w:right="960" w:bottom="280" w:left="940" w:header="751" w:footer="0" w:gutter="0"/>
          <w:cols w:space="720"/>
        </w:sectPr>
      </w:pPr>
    </w:p>
    <w:p w:rsidR="00D22FBA" w:rsidRDefault="005C6D36">
      <w:pPr>
        <w:pStyle w:val="BodyText"/>
        <w:spacing w:before="89"/>
        <w:ind w:left="1918" w:right="1420" w:firstLine="21"/>
      </w:pPr>
      <w:r>
        <w:rPr>
          <w:color w:val="000009"/>
        </w:rPr>
        <w:t>Now, therefore, in exercise of the powers conferred by section 90 of the Income-tax Act, 1961 (43 of 1961), section 24A of the Companies (Profits) Surtax Act, 1964 (7 of 1964), and section 44A of the Wealth-tax Act, 1957</w:t>
      </w:r>
      <w:r>
        <w:rPr>
          <w:color w:val="000009"/>
        </w:rPr>
        <w:t xml:space="preserve"> (27 of 1957), the Central Government hereby directs</w:t>
      </w:r>
      <w:r>
        <w:rPr>
          <w:color w:val="000009"/>
          <w:spacing w:val="-44"/>
        </w:rPr>
        <w:t xml:space="preserve"> </w:t>
      </w:r>
      <w:r>
        <w:rPr>
          <w:color w:val="000009"/>
        </w:rPr>
        <w:t>that all the provisions of the said agreement shall be given effect to in the Union of</w:t>
      </w:r>
      <w:r>
        <w:rPr>
          <w:color w:val="000009"/>
          <w:spacing w:val="-1"/>
        </w:rPr>
        <w:t xml:space="preserve"> </w:t>
      </w:r>
      <w:r>
        <w:rPr>
          <w:color w:val="000009"/>
        </w:rPr>
        <w:t>India.</w:t>
      </w:r>
    </w:p>
    <w:p w:rsidR="00D22FBA" w:rsidRDefault="005C6D36">
      <w:pPr>
        <w:pStyle w:val="BodyText"/>
        <w:spacing w:before="160"/>
        <w:ind w:left="494"/>
        <w:jc w:val="center"/>
      </w:pPr>
      <w:r>
        <w:rPr>
          <w:color w:val="000009"/>
        </w:rPr>
        <w:t>ANNEXURE</w:t>
      </w:r>
    </w:p>
    <w:p w:rsidR="00D22FBA" w:rsidRDefault="005C6D36">
      <w:pPr>
        <w:pStyle w:val="BodyText"/>
        <w:spacing w:before="160"/>
        <w:ind w:left="1918" w:right="1422" w:firstLine="21"/>
      </w:pPr>
      <w:r>
        <w:rPr>
          <w:color w:val="000009"/>
        </w:rPr>
        <w:t>AN AGREEMENT BETWEEN THE GOVERNMENT OF THE REPUBLIC OF INDIA AND THE GOVERNMENT OF THE UNITED ARAB EMIRATES FOR THE AVOIDANCE OF DOUBLE TAXATION AND THE PREVENTION OF FISCAL EVASION WITH RESPECT TO TAXES ON INCOME AND ON CAPITAL.</w:t>
      </w:r>
    </w:p>
    <w:p w:rsidR="00D22FBA" w:rsidRDefault="005C6D36">
      <w:pPr>
        <w:pStyle w:val="BodyText"/>
        <w:spacing w:before="160"/>
        <w:ind w:left="1918" w:right="1427" w:firstLine="21"/>
      </w:pPr>
      <w:r>
        <w:rPr>
          <w:color w:val="000009"/>
        </w:rPr>
        <w:t>The Government of the Repu</w:t>
      </w:r>
      <w:r>
        <w:rPr>
          <w:color w:val="000009"/>
        </w:rPr>
        <w:t>blic of India and the Government of the United Arab Emirates</w:t>
      </w:r>
    </w:p>
    <w:p w:rsidR="00D22FBA" w:rsidRDefault="005C6D36">
      <w:pPr>
        <w:pStyle w:val="BodyText"/>
        <w:spacing w:before="162"/>
        <w:ind w:left="1918" w:right="1423" w:firstLine="21"/>
      </w:pPr>
      <w:r>
        <w:rPr>
          <w:color w:val="000009"/>
        </w:rPr>
        <w:t>Desiring to promote mutual economic relations by concluding an Agreement for the avoidance of double taxation and the prevention of fiscal evasion with</w:t>
      </w:r>
      <w:r>
        <w:rPr>
          <w:color w:val="000009"/>
          <w:spacing w:val="-39"/>
        </w:rPr>
        <w:t xml:space="preserve"> </w:t>
      </w:r>
      <w:r>
        <w:rPr>
          <w:color w:val="000009"/>
        </w:rPr>
        <w:t>respect to taxes on income and on</w:t>
      </w:r>
      <w:r>
        <w:rPr>
          <w:color w:val="000009"/>
          <w:spacing w:val="-1"/>
        </w:rPr>
        <w:t xml:space="preserve"> </w:t>
      </w:r>
      <w:r>
        <w:rPr>
          <w:color w:val="000009"/>
        </w:rPr>
        <w:t>capital.</w:t>
      </w:r>
    </w:p>
    <w:p w:rsidR="00D22FBA" w:rsidRDefault="005C6D36">
      <w:pPr>
        <w:pStyle w:val="BodyText"/>
        <w:spacing w:before="162"/>
        <w:ind w:left="2660"/>
        <w:jc w:val="left"/>
      </w:pPr>
      <w:r>
        <w:rPr>
          <w:color w:val="000009"/>
        </w:rPr>
        <w:t>Have agreed as follows:”</w:t>
      </w:r>
    </w:p>
    <w:p w:rsidR="00D22FBA" w:rsidRDefault="00D22FBA">
      <w:pPr>
        <w:pStyle w:val="BodyText"/>
        <w:spacing w:before="10"/>
        <w:jc w:val="left"/>
        <w:rPr>
          <w:sz w:val="23"/>
        </w:rPr>
      </w:pPr>
    </w:p>
    <w:p w:rsidR="00D22FBA" w:rsidRDefault="005C6D36">
      <w:pPr>
        <w:pStyle w:val="Heading1"/>
        <w:spacing w:before="1" w:line="480" w:lineRule="auto"/>
        <w:ind w:right="474"/>
      </w:pPr>
      <w:r>
        <w:rPr>
          <w:color w:val="000009"/>
        </w:rPr>
        <w:t>Article 1 of the DTAA bears title “Personal Scope” predicating that the agreement shall apply to persons who are residents of one or both of the contracting States. Article 2 deals with “Taxes Covered”, to which the agreement woul</w:t>
      </w:r>
      <w:r>
        <w:rPr>
          <w:color w:val="000009"/>
        </w:rPr>
        <w:t>d apply. Article 2 reads thus: -</w:t>
      </w:r>
    </w:p>
    <w:p w:rsidR="00D22FBA" w:rsidRDefault="005C6D36">
      <w:pPr>
        <w:pStyle w:val="BodyText"/>
        <w:spacing w:line="376" w:lineRule="auto"/>
        <w:ind w:left="4149" w:right="3652" w:firstLine="513"/>
        <w:rPr>
          <w:b/>
        </w:rPr>
      </w:pPr>
      <w:r>
        <w:rPr>
          <w:color w:val="000009"/>
        </w:rPr>
        <w:t>“</w:t>
      </w:r>
      <w:r>
        <w:rPr>
          <w:b/>
          <w:color w:val="000009"/>
        </w:rPr>
        <w:t>Article 2 TAXES COVERED</w:t>
      </w:r>
    </w:p>
    <w:p w:rsidR="00D22FBA" w:rsidRDefault="005C6D36">
      <w:pPr>
        <w:pStyle w:val="ListParagraph"/>
        <w:numPr>
          <w:ilvl w:val="0"/>
          <w:numId w:val="9"/>
        </w:numPr>
        <w:tabs>
          <w:tab w:val="left" w:pos="2661"/>
        </w:tabs>
        <w:ind w:right="1420" w:firstLine="0"/>
        <w:jc w:val="both"/>
        <w:rPr>
          <w:sz w:val="24"/>
        </w:rPr>
      </w:pPr>
      <w:r>
        <w:rPr>
          <w:sz w:val="24"/>
        </w:rPr>
        <w:t>There</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regarded</w:t>
      </w:r>
      <w:r>
        <w:rPr>
          <w:spacing w:val="-7"/>
          <w:sz w:val="24"/>
        </w:rPr>
        <w:t xml:space="preserve"> </w:t>
      </w:r>
      <w:r>
        <w:rPr>
          <w:sz w:val="24"/>
        </w:rPr>
        <w:t>as</w:t>
      </w:r>
      <w:r>
        <w:rPr>
          <w:spacing w:val="-7"/>
          <w:sz w:val="24"/>
        </w:rPr>
        <w:t xml:space="preserve"> </w:t>
      </w:r>
      <w:r>
        <w:rPr>
          <w:sz w:val="24"/>
        </w:rPr>
        <w:t>taxes</w:t>
      </w:r>
      <w:r>
        <w:rPr>
          <w:spacing w:val="-7"/>
          <w:sz w:val="24"/>
        </w:rPr>
        <w:t xml:space="preserve"> </w:t>
      </w:r>
      <w:r>
        <w:rPr>
          <w:sz w:val="24"/>
        </w:rPr>
        <w:t>on</w:t>
      </w:r>
      <w:r>
        <w:rPr>
          <w:spacing w:val="-7"/>
          <w:sz w:val="24"/>
        </w:rPr>
        <w:t xml:space="preserve"> </w:t>
      </w:r>
      <w:r>
        <w:rPr>
          <w:sz w:val="24"/>
        </w:rPr>
        <w:t>income</w:t>
      </w:r>
      <w:r>
        <w:rPr>
          <w:spacing w:val="-7"/>
          <w:sz w:val="24"/>
        </w:rPr>
        <w:t xml:space="preserve"> </w:t>
      </w:r>
      <w:r>
        <w:rPr>
          <w:sz w:val="24"/>
        </w:rPr>
        <w:t>and</w:t>
      </w:r>
      <w:r>
        <w:rPr>
          <w:spacing w:val="-7"/>
          <w:sz w:val="24"/>
        </w:rPr>
        <w:t xml:space="preserve"> </w:t>
      </w:r>
      <w:r>
        <w:rPr>
          <w:sz w:val="24"/>
        </w:rPr>
        <w:t>on capital</w:t>
      </w:r>
      <w:r>
        <w:rPr>
          <w:spacing w:val="-14"/>
          <w:sz w:val="24"/>
        </w:rPr>
        <w:t xml:space="preserve"> </w:t>
      </w:r>
      <w:r>
        <w:rPr>
          <w:sz w:val="24"/>
        </w:rPr>
        <w:t>all</w:t>
      </w:r>
      <w:r>
        <w:rPr>
          <w:spacing w:val="-13"/>
          <w:sz w:val="24"/>
        </w:rPr>
        <w:t xml:space="preserve"> </w:t>
      </w:r>
      <w:r>
        <w:rPr>
          <w:sz w:val="24"/>
        </w:rPr>
        <w:t>taxes</w:t>
      </w:r>
      <w:r>
        <w:rPr>
          <w:spacing w:val="-14"/>
          <w:sz w:val="24"/>
        </w:rPr>
        <w:t xml:space="preserve"> </w:t>
      </w:r>
      <w:r>
        <w:rPr>
          <w:sz w:val="24"/>
        </w:rPr>
        <w:t>imposed</w:t>
      </w:r>
      <w:r>
        <w:rPr>
          <w:spacing w:val="-13"/>
          <w:sz w:val="24"/>
        </w:rPr>
        <w:t xml:space="preserve"> </w:t>
      </w:r>
      <w:r>
        <w:rPr>
          <w:sz w:val="24"/>
        </w:rPr>
        <w:t>on</w:t>
      </w:r>
      <w:r>
        <w:rPr>
          <w:spacing w:val="-14"/>
          <w:sz w:val="24"/>
        </w:rPr>
        <w:t xml:space="preserve"> </w:t>
      </w:r>
      <w:r>
        <w:rPr>
          <w:sz w:val="24"/>
        </w:rPr>
        <w:t>total</w:t>
      </w:r>
      <w:r>
        <w:rPr>
          <w:spacing w:val="-13"/>
          <w:sz w:val="24"/>
        </w:rPr>
        <w:t xml:space="preserve"> </w:t>
      </w:r>
      <w:r>
        <w:rPr>
          <w:sz w:val="24"/>
        </w:rPr>
        <w:t>income,</w:t>
      </w:r>
      <w:r>
        <w:rPr>
          <w:spacing w:val="-13"/>
          <w:sz w:val="24"/>
        </w:rPr>
        <w:t xml:space="preserve"> </w:t>
      </w:r>
      <w:r>
        <w:rPr>
          <w:sz w:val="24"/>
        </w:rPr>
        <w:t>on</w:t>
      </w:r>
      <w:r>
        <w:rPr>
          <w:spacing w:val="-14"/>
          <w:sz w:val="24"/>
        </w:rPr>
        <w:t xml:space="preserve"> </w:t>
      </w:r>
      <w:r>
        <w:rPr>
          <w:sz w:val="24"/>
        </w:rPr>
        <w:t>total</w:t>
      </w:r>
      <w:r>
        <w:rPr>
          <w:spacing w:val="-13"/>
          <w:sz w:val="24"/>
        </w:rPr>
        <w:t xml:space="preserve"> </w:t>
      </w:r>
      <w:r>
        <w:rPr>
          <w:sz w:val="24"/>
        </w:rPr>
        <w:t>capital, or on elements of income of capital including taxes on gains from alienation of movable or immovable property as well as on capital</w:t>
      </w:r>
      <w:r>
        <w:rPr>
          <w:spacing w:val="-2"/>
          <w:sz w:val="24"/>
        </w:rPr>
        <w:t xml:space="preserve"> </w:t>
      </w:r>
      <w:r>
        <w:rPr>
          <w:sz w:val="24"/>
        </w:rPr>
        <w:t>appreciation.</w:t>
      </w:r>
    </w:p>
    <w:p w:rsidR="00D22FBA" w:rsidRDefault="00D22FBA">
      <w:pPr>
        <w:pStyle w:val="BodyText"/>
        <w:spacing w:before="10"/>
        <w:jc w:val="left"/>
        <w:rPr>
          <w:sz w:val="23"/>
        </w:rPr>
      </w:pPr>
    </w:p>
    <w:p w:rsidR="00D22FBA" w:rsidRDefault="005C6D36">
      <w:pPr>
        <w:pStyle w:val="ListParagraph"/>
        <w:numPr>
          <w:ilvl w:val="0"/>
          <w:numId w:val="9"/>
        </w:numPr>
        <w:tabs>
          <w:tab w:val="left" w:pos="2661"/>
        </w:tabs>
        <w:ind w:right="1424" w:firstLine="0"/>
        <w:jc w:val="both"/>
        <w:rPr>
          <w:sz w:val="24"/>
        </w:rPr>
      </w:pPr>
      <w:r>
        <w:rPr>
          <w:sz w:val="24"/>
        </w:rPr>
        <w:t>The existing taxes to which the Agreement shall apply</w:t>
      </w:r>
      <w:r>
        <w:rPr>
          <w:spacing w:val="-1"/>
          <w:sz w:val="24"/>
        </w:rPr>
        <w:t xml:space="preserve"> </w:t>
      </w:r>
      <w:r>
        <w:rPr>
          <w:sz w:val="24"/>
        </w:rPr>
        <w:t>are:</w:t>
      </w:r>
    </w:p>
    <w:p w:rsidR="00D22FBA" w:rsidRDefault="005C6D36">
      <w:pPr>
        <w:pStyle w:val="ListParagraph"/>
        <w:numPr>
          <w:ilvl w:val="1"/>
          <w:numId w:val="9"/>
        </w:numPr>
        <w:tabs>
          <w:tab w:val="left" w:pos="3380"/>
          <w:tab w:val="left" w:pos="3381"/>
        </w:tabs>
        <w:spacing w:line="280" w:lineRule="exact"/>
        <w:rPr>
          <w:sz w:val="24"/>
        </w:rPr>
      </w:pPr>
      <w:r>
        <w:rPr>
          <w:sz w:val="24"/>
        </w:rPr>
        <w:t>In United Arab</w:t>
      </w:r>
      <w:r>
        <w:rPr>
          <w:spacing w:val="-2"/>
          <w:sz w:val="24"/>
        </w:rPr>
        <w:t xml:space="preserve"> </w:t>
      </w:r>
      <w:r>
        <w:rPr>
          <w:sz w:val="24"/>
        </w:rPr>
        <w:t>Emirates:</w:t>
      </w:r>
    </w:p>
    <w:p w:rsidR="00D22FBA" w:rsidRDefault="00D22FBA">
      <w:pPr>
        <w:spacing w:line="280" w:lineRule="exact"/>
        <w:rPr>
          <w:sz w:val="24"/>
        </w:rPr>
        <w:sectPr w:rsidR="00D22FBA">
          <w:pgSz w:w="11910" w:h="16840"/>
          <w:pgMar w:top="1340" w:right="960" w:bottom="280" w:left="940" w:header="751" w:footer="0" w:gutter="0"/>
          <w:cols w:space="720"/>
        </w:sectPr>
      </w:pPr>
    </w:p>
    <w:p w:rsidR="00D22FBA" w:rsidRDefault="005C6D36">
      <w:pPr>
        <w:pStyle w:val="ListParagraph"/>
        <w:numPr>
          <w:ilvl w:val="0"/>
          <w:numId w:val="8"/>
        </w:numPr>
        <w:tabs>
          <w:tab w:val="left" w:pos="3380"/>
          <w:tab w:val="left" w:pos="3381"/>
        </w:tabs>
        <w:spacing w:before="89" w:line="281" w:lineRule="exact"/>
        <w:rPr>
          <w:sz w:val="24"/>
        </w:rPr>
      </w:pPr>
      <w:r>
        <w:rPr>
          <w:sz w:val="24"/>
        </w:rPr>
        <w:t>Income-tax;</w:t>
      </w:r>
    </w:p>
    <w:p w:rsidR="00D22FBA" w:rsidRDefault="005C6D36">
      <w:pPr>
        <w:pStyle w:val="ListParagraph"/>
        <w:numPr>
          <w:ilvl w:val="0"/>
          <w:numId w:val="8"/>
        </w:numPr>
        <w:tabs>
          <w:tab w:val="left" w:pos="3380"/>
          <w:tab w:val="left" w:pos="3381"/>
        </w:tabs>
        <w:spacing w:line="281" w:lineRule="exact"/>
        <w:rPr>
          <w:sz w:val="24"/>
        </w:rPr>
      </w:pPr>
      <w:r>
        <w:rPr>
          <w:sz w:val="24"/>
        </w:rPr>
        <w:t>Corporation tax;</w:t>
      </w:r>
    </w:p>
    <w:p w:rsidR="00D22FBA" w:rsidRDefault="005C6D36">
      <w:pPr>
        <w:pStyle w:val="ListParagraph"/>
        <w:numPr>
          <w:ilvl w:val="0"/>
          <w:numId w:val="8"/>
        </w:numPr>
        <w:tabs>
          <w:tab w:val="left" w:pos="3380"/>
          <w:tab w:val="left" w:pos="3381"/>
        </w:tabs>
        <w:spacing w:before="2"/>
        <w:rPr>
          <w:sz w:val="24"/>
        </w:rPr>
      </w:pPr>
      <w:r>
        <w:rPr>
          <w:sz w:val="24"/>
        </w:rPr>
        <w:t>Wealth-tax</w:t>
      </w:r>
    </w:p>
    <w:p w:rsidR="00D22FBA" w:rsidRDefault="005C6D36">
      <w:pPr>
        <w:pStyle w:val="BodyText"/>
        <w:spacing w:before="160"/>
        <w:ind w:left="1918"/>
        <w:jc w:val="left"/>
      </w:pPr>
      <w:r>
        <w:rPr>
          <w:color w:val="000009"/>
        </w:rPr>
        <w:t>(hereinafter referred to as “U.A.E. tax”);</w:t>
      </w:r>
    </w:p>
    <w:p w:rsidR="00D22FBA" w:rsidRDefault="005C6D36">
      <w:pPr>
        <w:pStyle w:val="ListParagraph"/>
        <w:numPr>
          <w:ilvl w:val="1"/>
          <w:numId w:val="9"/>
        </w:numPr>
        <w:tabs>
          <w:tab w:val="left" w:pos="3380"/>
          <w:tab w:val="left" w:pos="3381"/>
        </w:tabs>
        <w:spacing w:before="160" w:line="281" w:lineRule="exact"/>
        <w:rPr>
          <w:sz w:val="24"/>
        </w:rPr>
      </w:pPr>
      <w:r>
        <w:rPr>
          <w:sz w:val="24"/>
        </w:rPr>
        <w:t>In</w:t>
      </w:r>
      <w:r>
        <w:rPr>
          <w:spacing w:val="-1"/>
          <w:sz w:val="24"/>
        </w:rPr>
        <w:t xml:space="preserve"> </w:t>
      </w:r>
      <w:r>
        <w:rPr>
          <w:sz w:val="24"/>
        </w:rPr>
        <w:t>India:</w:t>
      </w:r>
    </w:p>
    <w:p w:rsidR="00D22FBA" w:rsidRDefault="005C6D36">
      <w:pPr>
        <w:pStyle w:val="ListParagraph"/>
        <w:numPr>
          <w:ilvl w:val="0"/>
          <w:numId w:val="7"/>
        </w:numPr>
        <w:tabs>
          <w:tab w:val="left" w:pos="3380"/>
          <w:tab w:val="left" w:pos="3381"/>
          <w:tab w:val="left" w:pos="3961"/>
          <w:tab w:val="left" w:pos="5468"/>
          <w:tab w:val="left" w:pos="6772"/>
          <w:tab w:val="left" w:pos="7405"/>
        </w:tabs>
        <w:ind w:right="1424" w:firstLine="0"/>
        <w:rPr>
          <w:sz w:val="24"/>
        </w:rPr>
      </w:pPr>
      <w:r>
        <w:rPr>
          <w:sz w:val="24"/>
        </w:rPr>
        <w:t>the</w:t>
      </w:r>
      <w:r>
        <w:rPr>
          <w:sz w:val="24"/>
        </w:rPr>
        <w:tab/>
        <w:t>income-tax</w:t>
      </w:r>
      <w:r>
        <w:rPr>
          <w:sz w:val="24"/>
        </w:rPr>
        <w:tab/>
        <w:t>including</w:t>
      </w:r>
      <w:r>
        <w:rPr>
          <w:sz w:val="24"/>
        </w:rPr>
        <w:tab/>
        <w:t>any</w:t>
      </w:r>
      <w:r>
        <w:rPr>
          <w:sz w:val="24"/>
        </w:rPr>
        <w:tab/>
      </w:r>
      <w:r>
        <w:rPr>
          <w:spacing w:val="-3"/>
          <w:sz w:val="24"/>
        </w:rPr>
        <w:t xml:space="preserve">surcharge </w:t>
      </w:r>
      <w:r>
        <w:rPr>
          <w:sz w:val="24"/>
        </w:rPr>
        <w:t>thereon;</w:t>
      </w:r>
    </w:p>
    <w:p w:rsidR="00D22FBA" w:rsidRDefault="005C6D36">
      <w:pPr>
        <w:pStyle w:val="ListParagraph"/>
        <w:numPr>
          <w:ilvl w:val="0"/>
          <w:numId w:val="7"/>
        </w:numPr>
        <w:tabs>
          <w:tab w:val="left" w:pos="3380"/>
          <w:tab w:val="left" w:pos="3381"/>
        </w:tabs>
        <w:spacing w:line="281" w:lineRule="exact"/>
        <w:ind w:left="3381"/>
        <w:rPr>
          <w:sz w:val="24"/>
        </w:rPr>
      </w:pPr>
      <w:r>
        <w:rPr>
          <w:sz w:val="24"/>
        </w:rPr>
        <w:t>the surtax;</w:t>
      </w:r>
      <w:r>
        <w:rPr>
          <w:spacing w:val="-1"/>
          <w:sz w:val="24"/>
        </w:rPr>
        <w:t xml:space="preserve"> </w:t>
      </w:r>
      <w:r>
        <w:rPr>
          <w:sz w:val="24"/>
        </w:rPr>
        <w:t>and</w:t>
      </w:r>
    </w:p>
    <w:p w:rsidR="00D22FBA" w:rsidRDefault="005C6D36">
      <w:pPr>
        <w:pStyle w:val="ListParagraph"/>
        <w:numPr>
          <w:ilvl w:val="0"/>
          <w:numId w:val="7"/>
        </w:numPr>
        <w:tabs>
          <w:tab w:val="left" w:pos="3380"/>
          <w:tab w:val="left" w:pos="3381"/>
        </w:tabs>
        <w:spacing w:line="281" w:lineRule="exact"/>
        <w:ind w:left="3381"/>
        <w:rPr>
          <w:sz w:val="24"/>
        </w:rPr>
      </w:pPr>
      <w:r>
        <w:rPr>
          <w:sz w:val="24"/>
        </w:rPr>
        <w:t>the</w:t>
      </w:r>
      <w:r>
        <w:rPr>
          <w:spacing w:val="-1"/>
          <w:sz w:val="24"/>
        </w:rPr>
        <w:t xml:space="preserve"> </w:t>
      </w:r>
      <w:r>
        <w:rPr>
          <w:sz w:val="24"/>
        </w:rPr>
        <w:t>wealth-tax</w:t>
      </w:r>
    </w:p>
    <w:p w:rsidR="00D22FBA" w:rsidRDefault="005C6D36">
      <w:pPr>
        <w:pStyle w:val="BodyText"/>
        <w:spacing w:before="160"/>
        <w:ind w:left="140"/>
        <w:jc w:val="center"/>
      </w:pPr>
      <w:r>
        <w:rPr>
          <w:color w:val="000009"/>
        </w:rPr>
        <w:t>(hereinafter referred to as “Indian tax”).</w:t>
      </w:r>
    </w:p>
    <w:p w:rsidR="00D22FBA" w:rsidRDefault="005C6D36">
      <w:pPr>
        <w:pStyle w:val="ListParagraph"/>
        <w:numPr>
          <w:ilvl w:val="0"/>
          <w:numId w:val="9"/>
        </w:numPr>
        <w:tabs>
          <w:tab w:val="left" w:pos="2661"/>
        </w:tabs>
        <w:spacing w:before="160"/>
        <w:ind w:right="1422" w:firstLine="0"/>
        <w:jc w:val="both"/>
        <w:rPr>
          <w:color w:val="000009"/>
          <w:sz w:val="24"/>
        </w:rPr>
      </w:pPr>
      <w:r>
        <w:rPr>
          <w:color w:val="000009"/>
          <w:sz w:val="24"/>
        </w:rPr>
        <w:t>This Agreement shall also apply to any identical</w:t>
      </w:r>
      <w:r>
        <w:rPr>
          <w:color w:val="000009"/>
          <w:spacing w:val="-45"/>
          <w:sz w:val="24"/>
        </w:rPr>
        <w:t xml:space="preserve"> </w:t>
      </w:r>
      <w:r>
        <w:rPr>
          <w:color w:val="000009"/>
          <w:sz w:val="24"/>
        </w:rPr>
        <w:t>or substantially</w:t>
      </w:r>
      <w:r>
        <w:rPr>
          <w:color w:val="000009"/>
          <w:spacing w:val="-18"/>
          <w:sz w:val="24"/>
        </w:rPr>
        <w:t xml:space="preserve"> </w:t>
      </w:r>
      <w:r>
        <w:rPr>
          <w:color w:val="000009"/>
          <w:sz w:val="24"/>
        </w:rPr>
        <w:t>similar</w:t>
      </w:r>
      <w:r>
        <w:rPr>
          <w:color w:val="000009"/>
          <w:spacing w:val="-18"/>
          <w:sz w:val="24"/>
        </w:rPr>
        <w:t xml:space="preserve"> </w:t>
      </w:r>
      <w:r>
        <w:rPr>
          <w:color w:val="000009"/>
          <w:sz w:val="24"/>
        </w:rPr>
        <w:t>taxes</w:t>
      </w:r>
      <w:r>
        <w:rPr>
          <w:color w:val="000009"/>
          <w:spacing w:val="-17"/>
          <w:sz w:val="24"/>
        </w:rPr>
        <w:t xml:space="preserve"> </w:t>
      </w:r>
      <w:r>
        <w:rPr>
          <w:color w:val="000009"/>
          <w:sz w:val="24"/>
        </w:rPr>
        <w:t>on</w:t>
      </w:r>
      <w:r>
        <w:rPr>
          <w:color w:val="000009"/>
          <w:spacing w:val="-18"/>
          <w:sz w:val="24"/>
        </w:rPr>
        <w:t xml:space="preserve"> </w:t>
      </w:r>
      <w:r>
        <w:rPr>
          <w:color w:val="000009"/>
          <w:sz w:val="24"/>
        </w:rPr>
        <w:t>income</w:t>
      </w:r>
      <w:r>
        <w:rPr>
          <w:color w:val="000009"/>
          <w:spacing w:val="-18"/>
          <w:sz w:val="24"/>
        </w:rPr>
        <w:t xml:space="preserve"> </w:t>
      </w:r>
      <w:r>
        <w:rPr>
          <w:color w:val="000009"/>
          <w:sz w:val="24"/>
        </w:rPr>
        <w:t>or</w:t>
      </w:r>
      <w:r>
        <w:rPr>
          <w:color w:val="000009"/>
          <w:spacing w:val="-17"/>
          <w:sz w:val="24"/>
        </w:rPr>
        <w:t xml:space="preserve"> </w:t>
      </w:r>
      <w:r>
        <w:rPr>
          <w:color w:val="000009"/>
          <w:sz w:val="24"/>
        </w:rPr>
        <w:t>capital</w:t>
      </w:r>
      <w:r>
        <w:rPr>
          <w:color w:val="000009"/>
          <w:spacing w:val="-18"/>
          <w:sz w:val="24"/>
        </w:rPr>
        <w:t xml:space="preserve"> </w:t>
      </w:r>
      <w:r>
        <w:rPr>
          <w:color w:val="000009"/>
          <w:sz w:val="24"/>
        </w:rPr>
        <w:t>which</w:t>
      </w:r>
      <w:r>
        <w:rPr>
          <w:color w:val="000009"/>
          <w:spacing w:val="-17"/>
          <w:sz w:val="24"/>
        </w:rPr>
        <w:t xml:space="preserve"> </w:t>
      </w:r>
      <w:r>
        <w:rPr>
          <w:color w:val="000009"/>
          <w:sz w:val="24"/>
        </w:rPr>
        <w:t>are imposed at Federal or State level by either Contracting State</w:t>
      </w:r>
      <w:r>
        <w:rPr>
          <w:color w:val="000009"/>
          <w:spacing w:val="-10"/>
          <w:sz w:val="24"/>
        </w:rPr>
        <w:t xml:space="preserve"> </w:t>
      </w:r>
      <w:r>
        <w:rPr>
          <w:color w:val="000009"/>
          <w:sz w:val="24"/>
        </w:rPr>
        <w:t>in</w:t>
      </w:r>
      <w:r>
        <w:rPr>
          <w:color w:val="000009"/>
          <w:spacing w:val="-10"/>
          <w:sz w:val="24"/>
        </w:rPr>
        <w:t xml:space="preserve"> </w:t>
      </w:r>
      <w:r>
        <w:rPr>
          <w:color w:val="000009"/>
          <w:sz w:val="24"/>
        </w:rPr>
        <w:t>addition</w:t>
      </w:r>
      <w:r>
        <w:rPr>
          <w:color w:val="000009"/>
          <w:spacing w:val="-10"/>
          <w:sz w:val="24"/>
        </w:rPr>
        <w:t xml:space="preserve"> </w:t>
      </w:r>
      <w:r>
        <w:rPr>
          <w:color w:val="000009"/>
          <w:sz w:val="24"/>
        </w:rPr>
        <w:t>to,</w:t>
      </w:r>
      <w:r>
        <w:rPr>
          <w:color w:val="000009"/>
          <w:spacing w:val="-11"/>
          <w:sz w:val="24"/>
        </w:rPr>
        <w:t xml:space="preserve"> </w:t>
      </w:r>
      <w:r>
        <w:rPr>
          <w:color w:val="000009"/>
          <w:sz w:val="24"/>
        </w:rPr>
        <w:t>or</w:t>
      </w:r>
      <w:r>
        <w:rPr>
          <w:color w:val="000009"/>
          <w:spacing w:val="-10"/>
          <w:sz w:val="24"/>
        </w:rPr>
        <w:t xml:space="preserve"> </w:t>
      </w:r>
      <w:r>
        <w:rPr>
          <w:color w:val="000009"/>
          <w:sz w:val="24"/>
        </w:rPr>
        <w:t>in</w:t>
      </w:r>
      <w:r>
        <w:rPr>
          <w:color w:val="000009"/>
          <w:spacing w:val="-10"/>
          <w:sz w:val="24"/>
        </w:rPr>
        <w:t xml:space="preserve"> </w:t>
      </w:r>
      <w:r>
        <w:rPr>
          <w:color w:val="000009"/>
          <w:sz w:val="24"/>
        </w:rPr>
        <w:t>place</w:t>
      </w:r>
      <w:r>
        <w:rPr>
          <w:color w:val="000009"/>
          <w:spacing w:val="-9"/>
          <w:sz w:val="24"/>
        </w:rPr>
        <w:t xml:space="preserve"> </w:t>
      </w:r>
      <w:r>
        <w:rPr>
          <w:color w:val="000009"/>
          <w:sz w:val="24"/>
        </w:rPr>
        <w:t>of,</w:t>
      </w:r>
      <w:r>
        <w:rPr>
          <w:color w:val="000009"/>
          <w:spacing w:val="-10"/>
          <w:sz w:val="24"/>
        </w:rPr>
        <w:t xml:space="preserve"> </w:t>
      </w:r>
      <w:r>
        <w:rPr>
          <w:color w:val="000009"/>
          <w:sz w:val="24"/>
        </w:rPr>
        <w:t>the</w:t>
      </w:r>
      <w:r>
        <w:rPr>
          <w:color w:val="000009"/>
          <w:spacing w:val="-10"/>
          <w:sz w:val="24"/>
        </w:rPr>
        <w:t xml:space="preserve"> </w:t>
      </w:r>
      <w:r>
        <w:rPr>
          <w:color w:val="000009"/>
          <w:sz w:val="24"/>
        </w:rPr>
        <w:t>taxes</w:t>
      </w:r>
      <w:r>
        <w:rPr>
          <w:color w:val="000009"/>
          <w:spacing w:val="-9"/>
          <w:sz w:val="24"/>
        </w:rPr>
        <w:t xml:space="preserve"> </w:t>
      </w:r>
      <w:r>
        <w:rPr>
          <w:color w:val="000009"/>
          <w:sz w:val="24"/>
        </w:rPr>
        <w:t>referred</w:t>
      </w:r>
      <w:r>
        <w:rPr>
          <w:color w:val="000009"/>
          <w:spacing w:val="-10"/>
          <w:sz w:val="24"/>
        </w:rPr>
        <w:t xml:space="preserve"> </w:t>
      </w:r>
      <w:r>
        <w:rPr>
          <w:color w:val="000009"/>
          <w:sz w:val="24"/>
        </w:rPr>
        <w:t>to</w:t>
      </w:r>
      <w:r>
        <w:rPr>
          <w:color w:val="000009"/>
          <w:spacing w:val="-10"/>
          <w:sz w:val="24"/>
        </w:rPr>
        <w:t xml:space="preserve"> </w:t>
      </w:r>
      <w:r>
        <w:rPr>
          <w:color w:val="000009"/>
          <w:sz w:val="24"/>
        </w:rPr>
        <w:t>in paragraph 2 of this Article. The competent authorities of the Contracting States shall notify each other of any substantial changes which are made in their respective taxation laws.”</w:t>
      </w:r>
    </w:p>
    <w:p w:rsidR="00D22FBA" w:rsidRDefault="005C6D36">
      <w:pPr>
        <w:pStyle w:val="Heading1"/>
        <w:spacing w:before="243" w:line="480" w:lineRule="auto"/>
      </w:pPr>
      <w:r>
        <w:rPr>
          <w:color w:val="000009"/>
        </w:rPr>
        <w:t>Article 3 refers to General Definitions and the meaning of the concern</w:t>
      </w:r>
      <w:r>
        <w:rPr>
          <w:color w:val="000009"/>
        </w:rPr>
        <w:t>ed expression contained in the agreement, unless the context otherwise requires. Article 4 pertains to “Resident of the Contracting State”. The other Articles which may have bearing on the question posed before us are Articles 5 and 7, dealing with “Perman</w:t>
      </w:r>
      <w:r>
        <w:rPr>
          <w:color w:val="000009"/>
        </w:rPr>
        <w:t>ent Establishment (PE)” and “Business Profits” respectively, which read thus: -</w:t>
      </w:r>
    </w:p>
    <w:p w:rsidR="00D22FBA" w:rsidRDefault="005C6D36">
      <w:pPr>
        <w:pStyle w:val="BodyText"/>
        <w:spacing w:before="1" w:line="312" w:lineRule="auto"/>
        <w:ind w:left="3069" w:right="3048" w:firstLine="1348"/>
        <w:rPr>
          <w:b/>
        </w:rPr>
      </w:pPr>
      <w:r>
        <w:rPr>
          <w:color w:val="000009"/>
          <w:sz w:val="28"/>
        </w:rPr>
        <w:t>“</w:t>
      </w:r>
      <w:r>
        <w:rPr>
          <w:b/>
          <w:color w:val="000009"/>
        </w:rPr>
        <w:t xml:space="preserve">Article 5 </w:t>
      </w:r>
      <w:r>
        <w:rPr>
          <w:b/>
        </w:rPr>
        <w:t>PERMANENT ESTABLISHMENT</w:t>
      </w:r>
    </w:p>
    <w:p w:rsidR="00D22FBA" w:rsidRDefault="005C6D36">
      <w:pPr>
        <w:pStyle w:val="ListParagraph"/>
        <w:numPr>
          <w:ilvl w:val="0"/>
          <w:numId w:val="6"/>
        </w:numPr>
        <w:tabs>
          <w:tab w:val="left" w:pos="2231"/>
        </w:tabs>
        <w:spacing w:before="115"/>
        <w:ind w:right="1401" w:firstLine="0"/>
        <w:jc w:val="both"/>
        <w:rPr>
          <w:sz w:val="24"/>
        </w:rPr>
      </w:pPr>
      <w:r>
        <w:rPr>
          <w:sz w:val="24"/>
        </w:rPr>
        <w:t>For the purposes of this Agreement, the term "permanent establishment" means a fixed place of business through which the business of an enter</w:t>
      </w:r>
      <w:r>
        <w:rPr>
          <w:sz w:val="24"/>
        </w:rPr>
        <w:t>prise is wholly or partly carried</w:t>
      </w:r>
      <w:r>
        <w:rPr>
          <w:spacing w:val="-2"/>
          <w:sz w:val="24"/>
        </w:rPr>
        <w:t xml:space="preserve"> </w:t>
      </w:r>
      <w:r>
        <w:rPr>
          <w:sz w:val="24"/>
        </w:rPr>
        <w:t>on.</w:t>
      </w:r>
    </w:p>
    <w:p w:rsidR="00D22FBA" w:rsidRDefault="005C6D36">
      <w:pPr>
        <w:pStyle w:val="ListParagraph"/>
        <w:numPr>
          <w:ilvl w:val="0"/>
          <w:numId w:val="6"/>
        </w:numPr>
        <w:tabs>
          <w:tab w:val="left" w:pos="2428"/>
        </w:tabs>
        <w:spacing w:before="200"/>
        <w:ind w:right="1402" w:firstLine="0"/>
        <w:jc w:val="both"/>
        <w:rPr>
          <w:sz w:val="24"/>
        </w:rPr>
      </w:pPr>
      <w:r>
        <w:rPr>
          <w:sz w:val="24"/>
        </w:rPr>
        <w:t>The term "permanent establishment" includes especially:</w:t>
      </w:r>
    </w:p>
    <w:p w:rsidR="00D22FBA" w:rsidRDefault="005C6D36">
      <w:pPr>
        <w:pStyle w:val="ListParagraph"/>
        <w:numPr>
          <w:ilvl w:val="1"/>
          <w:numId w:val="6"/>
        </w:numPr>
        <w:tabs>
          <w:tab w:val="left" w:pos="2670"/>
        </w:tabs>
        <w:spacing w:before="200"/>
        <w:rPr>
          <w:sz w:val="24"/>
        </w:rPr>
      </w:pPr>
      <w:r>
        <w:rPr>
          <w:sz w:val="24"/>
        </w:rPr>
        <w:t>a place of</w:t>
      </w:r>
      <w:r>
        <w:rPr>
          <w:spacing w:val="-2"/>
          <w:sz w:val="24"/>
        </w:rPr>
        <w:t xml:space="preserve"> </w:t>
      </w:r>
      <w:r>
        <w:rPr>
          <w:sz w:val="24"/>
        </w:rPr>
        <w:t>management;</w:t>
      </w:r>
    </w:p>
    <w:p w:rsidR="00D22FBA" w:rsidRDefault="00D22FBA">
      <w:pPr>
        <w:rPr>
          <w:sz w:val="24"/>
        </w:rPr>
        <w:sectPr w:rsidR="00D22FBA">
          <w:pgSz w:w="11910" w:h="16840"/>
          <w:pgMar w:top="1340" w:right="960" w:bottom="280" w:left="940" w:header="751" w:footer="0" w:gutter="0"/>
          <w:cols w:space="720"/>
        </w:sectPr>
      </w:pPr>
    </w:p>
    <w:p w:rsidR="00D22FBA" w:rsidRDefault="005C6D36">
      <w:pPr>
        <w:pStyle w:val="ListParagraph"/>
        <w:numPr>
          <w:ilvl w:val="1"/>
          <w:numId w:val="6"/>
        </w:numPr>
        <w:tabs>
          <w:tab w:val="left" w:pos="2680"/>
        </w:tabs>
        <w:spacing w:before="89"/>
        <w:ind w:left="2679" w:hanging="380"/>
        <w:rPr>
          <w:sz w:val="24"/>
        </w:rPr>
      </w:pPr>
      <w:r>
        <w:rPr>
          <w:sz w:val="24"/>
        </w:rPr>
        <w:t>a</w:t>
      </w:r>
      <w:r>
        <w:rPr>
          <w:spacing w:val="-1"/>
          <w:sz w:val="24"/>
        </w:rPr>
        <w:t xml:space="preserve"> </w:t>
      </w:r>
      <w:r>
        <w:rPr>
          <w:sz w:val="24"/>
        </w:rPr>
        <w:t>branch;</w:t>
      </w:r>
    </w:p>
    <w:p w:rsidR="00D22FBA" w:rsidRDefault="005C6D36">
      <w:pPr>
        <w:pStyle w:val="ListParagraph"/>
        <w:numPr>
          <w:ilvl w:val="1"/>
          <w:numId w:val="6"/>
        </w:numPr>
        <w:tabs>
          <w:tab w:val="left" w:pos="2656"/>
        </w:tabs>
        <w:spacing w:before="120"/>
        <w:ind w:left="2655" w:hanging="356"/>
        <w:rPr>
          <w:sz w:val="24"/>
        </w:rPr>
      </w:pPr>
      <w:r>
        <w:rPr>
          <w:sz w:val="24"/>
        </w:rPr>
        <w:t>an</w:t>
      </w:r>
      <w:r>
        <w:rPr>
          <w:spacing w:val="-1"/>
          <w:sz w:val="24"/>
        </w:rPr>
        <w:t xml:space="preserve"> </w:t>
      </w:r>
      <w:r>
        <w:rPr>
          <w:sz w:val="24"/>
        </w:rPr>
        <w:t>office;</w:t>
      </w:r>
    </w:p>
    <w:p w:rsidR="00D22FBA" w:rsidRDefault="005C6D36">
      <w:pPr>
        <w:pStyle w:val="ListParagraph"/>
        <w:numPr>
          <w:ilvl w:val="1"/>
          <w:numId w:val="6"/>
        </w:numPr>
        <w:tabs>
          <w:tab w:val="left" w:pos="2680"/>
        </w:tabs>
        <w:spacing w:before="121"/>
        <w:ind w:left="2679" w:hanging="380"/>
        <w:rPr>
          <w:sz w:val="24"/>
        </w:rPr>
      </w:pPr>
      <w:r>
        <w:rPr>
          <w:sz w:val="24"/>
        </w:rPr>
        <w:t>a factory;</w:t>
      </w:r>
    </w:p>
    <w:p w:rsidR="00D22FBA" w:rsidRDefault="005C6D36">
      <w:pPr>
        <w:pStyle w:val="ListParagraph"/>
        <w:numPr>
          <w:ilvl w:val="1"/>
          <w:numId w:val="6"/>
        </w:numPr>
        <w:tabs>
          <w:tab w:val="left" w:pos="2656"/>
        </w:tabs>
        <w:spacing w:before="119"/>
        <w:ind w:left="2655" w:hanging="356"/>
        <w:rPr>
          <w:sz w:val="24"/>
        </w:rPr>
      </w:pPr>
      <w:r>
        <w:rPr>
          <w:sz w:val="24"/>
        </w:rPr>
        <w:t>a workshop;</w:t>
      </w:r>
    </w:p>
    <w:p w:rsidR="00D22FBA" w:rsidRDefault="005C6D36">
      <w:pPr>
        <w:pStyle w:val="ListParagraph"/>
        <w:numPr>
          <w:ilvl w:val="1"/>
          <w:numId w:val="6"/>
        </w:numPr>
        <w:tabs>
          <w:tab w:val="left" w:pos="2684"/>
          <w:tab w:val="left" w:pos="2685"/>
        </w:tabs>
        <w:spacing w:before="122"/>
        <w:ind w:left="2300" w:right="1402" w:firstLine="0"/>
        <w:rPr>
          <w:sz w:val="24"/>
        </w:rPr>
      </w:pPr>
      <w:r>
        <w:rPr>
          <w:sz w:val="24"/>
        </w:rPr>
        <w:t>a mine, an oil or gas well, a quarry or any other place of extraction of natural</w:t>
      </w:r>
      <w:r>
        <w:rPr>
          <w:spacing w:val="-5"/>
          <w:sz w:val="24"/>
        </w:rPr>
        <w:t xml:space="preserve"> </w:t>
      </w:r>
      <w:r>
        <w:rPr>
          <w:sz w:val="24"/>
        </w:rPr>
        <w:t>resources;</w:t>
      </w:r>
    </w:p>
    <w:p w:rsidR="00D22FBA" w:rsidRDefault="005C6D36">
      <w:pPr>
        <w:pStyle w:val="ListParagraph"/>
        <w:numPr>
          <w:ilvl w:val="1"/>
          <w:numId w:val="6"/>
        </w:numPr>
        <w:tabs>
          <w:tab w:val="left" w:pos="2661"/>
        </w:tabs>
        <w:spacing w:before="118"/>
        <w:ind w:left="2660" w:hanging="361"/>
        <w:rPr>
          <w:sz w:val="24"/>
        </w:rPr>
      </w:pPr>
      <w:r>
        <w:rPr>
          <w:sz w:val="24"/>
        </w:rPr>
        <w:t>a farm or</w:t>
      </w:r>
      <w:r>
        <w:rPr>
          <w:spacing w:val="-1"/>
          <w:sz w:val="24"/>
        </w:rPr>
        <w:t xml:space="preserve"> </w:t>
      </w:r>
      <w:r>
        <w:rPr>
          <w:sz w:val="24"/>
        </w:rPr>
        <w:t>plantation;</w:t>
      </w:r>
    </w:p>
    <w:p w:rsidR="00D22FBA" w:rsidRDefault="005C6D36">
      <w:pPr>
        <w:pStyle w:val="ListParagraph"/>
        <w:numPr>
          <w:ilvl w:val="1"/>
          <w:numId w:val="6"/>
        </w:numPr>
        <w:tabs>
          <w:tab w:val="left" w:pos="2690"/>
        </w:tabs>
        <w:spacing w:before="121"/>
        <w:ind w:left="2300" w:right="1402" w:firstLine="0"/>
        <w:jc w:val="both"/>
        <w:rPr>
          <w:sz w:val="24"/>
        </w:rPr>
      </w:pPr>
      <w:r>
        <w:rPr>
          <w:sz w:val="24"/>
        </w:rPr>
        <w:t>a building site or construction or assembly project or supervisory activities in connection therewith, but only where such site, project or ac</w:t>
      </w:r>
      <w:r>
        <w:rPr>
          <w:sz w:val="24"/>
        </w:rPr>
        <w:t>tivity continues for a period of more than 9</w:t>
      </w:r>
      <w:r>
        <w:rPr>
          <w:spacing w:val="-3"/>
          <w:sz w:val="24"/>
        </w:rPr>
        <w:t xml:space="preserve"> </w:t>
      </w:r>
      <w:r>
        <w:rPr>
          <w:sz w:val="24"/>
        </w:rPr>
        <w:t>months;</w:t>
      </w:r>
    </w:p>
    <w:p w:rsidR="00D22FBA" w:rsidRDefault="005C6D36">
      <w:pPr>
        <w:pStyle w:val="ListParagraph"/>
        <w:numPr>
          <w:ilvl w:val="1"/>
          <w:numId w:val="6"/>
        </w:numPr>
        <w:tabs>
          <w:tab w:val="left" w:pos="2680"/>
        </w:tabs>
        <w:spacing w:before="120"/>
        <w:ind w:left="2300" w:right="1398" w:firstLine="0"/>
        <w:jc w:val="both"/>
        <w:rPr>
          <w:sz w:val="24"/>
        </w:rPr>
      </w:pPr>
      <w:r>
        <w:rPr>
          <w:sz w:val="24"/>
        </w:rPr>
        <w:t>the furnishing of services including consultancy services by an enterprise of a Contracting State through employees or other personnel in the other Contracting State, provided that such activities contin</w:t>
      </w:r>
      <w:r>
        <w:rPr>
          <w:sz w:val="24"/>
        </w:rPr>
        <w:t>ue for the same project or connected project for a</w:t>
      </w:r>
      <w:r>
        <w:rPr>
          <w:spacing w:val="-16"/>
          <w:sz w:val="24"/>
        </w:rPr>
        <w:t xml:space="preserve"> </w:t>
      </w:r>
      <w:r>
        <w:rPr>
          <w:sz w:val="24"/>
        </w:rPr>
        <w:t>period</w:t>
      </w:r>
      <w:r>
        <w:rPr>
          <w:spacing w:val="-16"/>
          <w:sz w:val="24"/>
        </w:rPr>
        <w:t xml:space="preserve"> </w:t>
      </w:r>
      <w:r>
        <w:rPr>
          <w:sz w:val="24"/>
        </w:rPr>
        <w:t>or</w:t>
      </w:r>
      <w:r>
        <w:rPr>
          <w:spacing w:val="-15"/>
          <w:sz w:val="24"/>
        </w:rPr>
        <w:t xml:space="preserve"> </w:t>
      </w:r>
      <w:r>
        <w:rPr>
          <w:sz w:val="24"/>
        </w:rPr>
        <w:t>periods</w:t>
      </w:r>
      <w:r>
        <w:rPr>
          <w:spacing w:val="-16"/>
          <w:sz w:val="24"/>
        </w:rPr>
        <w:t xml:space="preserve"> </w:t>
      </w:r>
      <w:r>
        <w:rPr>
          <w:sz w:val="24"/>
        </w:rPr>
        <w:t>aggregating</w:t>
      </w:r>
      <w:r>
        <w:rPr>
          <w:spacing w:val="-15"/>
          <w:sz w:val="24"/>
        </w:rPr>
        <w:t xml:space="preserve"> </w:t>
      </w:r>
      <w:r>
        <w:rPr>
          <w:sz w:val="24"/>
        </w:rPr>
        <w:t>to</w:t>
      </w:r>
      <w:r>
        <w:rPr>
          <w:spacing w:val="-15"/>
          <w:sz w:val="24"/>
        </w:rPr>
        <w:t xml:space="preserve"> </w:t>
      </w:r>
      <w:r>
        <w:rPr>
          <w:sz w:val="24"/>
        </w:rPr>
        <w:t>more</w:t>
      </w:r>
      <w:r>
        <w:rPr>
          <w:spacing w:val="-15"/>
          <w:sz w:val="24"/>
        </w:rPr>
        <w:t xml:space="preserve"> </w:t>
      </w:r>
      <w:r>
        <w:rPr>
          <w:sz w:val="24"/>
        </w:rPr>
        <w:t>than</w:t>
      </w:r>
      <w:r>
        <w:rPr>
          <w:spacing w:val="-16"/>
          <w:sz w:val="24"/>
        </w:rPr>
        <w:t xml:space="preserve"> </w:t>
      </w:r>
      <w:r>
        <w:rPr>
          <w:sz w:val="24"/>
        </w:rPr>
        <w:t>9</w:t>
      </w:r>
      <w:r>
        <w:rPr>
          <w:spacing w:val="-16"/>
          <w:sz w:val="24"/>
        </w:rPr>
        <w:t xml:space="preserve"> </w:t>
      </w:r>
      <w:r>
        <w:rPr>
          <w:sz w:val="24"/>
        </w:rPr>
        <w:t>months within any twelve-month</w:t>
      </w:r>
      <w:r>
        <w:rPr>
          <w:spacing w:val="-1"/>
          <w:sz w:val="24"/>
        </w:rPr>
        <w:t xml:space="preserve"> </w:t>
      </w:r>
      <w:r>
        <w:rPr>
          <w:sz w:val="24"/>
        </w:rPr>
        <w:t>period.</w:t>
      </w:r>
    </w:p>
    <w:p w:rsidR="00D22FBA" w:rsidRDefault="005C6D36">
      <w:pPr>
        <w:pStyle w:val="ListParagraph"/>
        <w:numPr>
          <w:ilvl w:val="0"/>
          <w:numId w:val="6"/>
        </w:numPr>
        <w:tabs>
          <w:tab w:val="left" w:pos="2231"/>
        </w:tabs>
        <w:spacing w:before="120" w:line="242" w:lineRule="auto"/>
        <w:ind w:right="1402" w:firstLine="0"/>
        <w:jc w:val="both"/>
        <w:rPr>
          <w:sz w:val="24"/>
        </w:rPr>
      </w:pPr>
      <w:r>
        <w:rPr>
          <w:sz w:val="24"/>
        </w:rPr>
        <w:t>Notwithstanding the preceding provisions of this Article, the term “permanent establishment" shall be deemed not to</w:t>
      </w:r>
      <w:r>
        <w:rPr>
          <w:spacing w:val="-3"/>
          <w:sz w:val="24"/>
        </w:rPr>
        <w:t xml:space="preserve"> </w:t>
      </w:r>
      <w:r>
        <w:rPr>
          <w:sz w:val="24"/>
        </w:rPr>
        <w:t>inclu</w:t>
      </w:r>
      <w:r>
        <w:rPr>
          <w:sz w:val="24"/>
        </w:rPr>
        <w:t>de:</w:t>
      </w:r>
    </w:p>
    <w:p w:rsidR="00D22FBA" w:rsidRDefault="005C6D36">
      <w:pPr>
        <w:pStyle w:val="ListParagraph"/>
        <w:numPr>
          <w:ilvl w:val="1"/>
          <w:numId w:val="6"/>
        </w:numPr>
        <w:tabs>
          <w:tab w:val="left" w:pos="2670"/>
        </w:tabs>
        <w:spacing w:before="191"/>
        <w:ind w:left="2300" w:right="1404" w:firstLine="0"/>
        <w:jc w:val="both"/>
        <w:rPr>
          <w:sz w:val="24"/>
        </w:rPr>
      </w:pPr>
      <w:r>
        <w:rPr>
          <w:sz w:val="24"/>
        </w:rPr>
        <w:t>the</w:t>
      </w:r>
      <w:r>
        <w:rPr>
          <w:spacing w:val="-21"/>
          <w:sz w:val="24"/>
        </w:rPr>
        <w:t xml:space="preserve"> </w:t>
      </w:r>
      <w:r>
        <w:rPr>
          <w:sz w:val="24"/>
        </w:rPr>
        <w:t>use</w:t>
      </w:r>
      <w:r>
        <w:rPr>
          <w:spacing w:val="-20"/>
          <w:sz w:val="24"/>
        </w:rPr>
        <w:t xml:space="preserve"> </w:t>
      </w:r>
      <w:r>
        <w:rPr>
          <w:sz w:val="24"/>
        </w:rPr>
        <w:t>of</w:t>
      </w:r>
      <w:r>
        <w:rPr>
          <w:spacing w:val="-21"/>
          <w:sz w:val="24"/>
        </w:rPr>
        <w:t xml:space="preserve"> </w:t>
      </w:r>
      <w:r>
        <w:rPr>
          <w:sz w:val="24"/>
        </w:rPr>
        <w:t>facilities</w:t>
      </w:r>
      <w:r>
        <w:rPr>
          <w:spacing w:val="-20"/>
          <w:sz w:val="24"/>
        </w:rPr>
        <w:t xml:space="preserve"> </w:t>
      </w:r>
      <w:r>
        <w:rPr>
          <w:sz w:val="24"/>
        </w:rPr>
        <w:t>solely</w:t>
      </w:r>
      <w:r>
        <w:rPr>
          <w:spacing w:val="-21"/>
          <w:sz w:val="24"/>
        </w:rPr>
        <w:t xml:space="preserve"> </w:t>
      </w:r>
      <w:r>
        <w:rPr>
          <w:sz w:val="24"/>
        </w:rPr>
        <w:t>for</w:t>
      </w:r>
      <w:r>
        <w:rPr>
          <w:spacing w:val="-20"/>
          <w:sz w:val="24"/>
        </w:rPr>
        <w:t xml:space="preserve"> </w:t>
      </w:r>
      <w:r>
        <w:rPr>
          <w:sz w:val="24"/>
        </w:rPr>
        <w:t>the</w:t>
      </w:r>
      <w:r>
        <w:rPr>
          <w:spacing w:val="-20"/>
          <w:sz w:val="24"/>
        </w:rPr>
        <w:t xml:space="preserve"> </w:t>
      </w:r>
      <w:r>
        <w:rPr>
          <w:sz w:val="24"/>
        </w:rPr>
        <w:t>purpose</w:t>
      </w:r>
      <w:r>
        <w:rPr>
          <w:spacing w:val="-21"/>
          <w:sz w:val="24"/>
        </w:rPr>
        <w:t xml:space="preserve"> </w:t>
      </w:r>
      <w:r>
        <w:rPr>
          <w:sz w:val="24"/>
        </w:rPr>
        <w:t>of</w:t>
      </w:r>
      <w:r>
        <w:rPr>
          <w:spacing w:val="-20"/>
          <w:sz w:val="24"/>
        </w:rPr>
        <w:t xml:space="preserve"> </w:t>
      </w:r>
      <w:r>
        <w:rPr>
          <w:sz w:val="24"/>
        </w:rPr>
        <w:t>storage, display or delivery of goods or merchandise belonging to the enterprise;</w:t>
      </w:r>
    </w:p>
    <w:p w:rsidR="00D22FBA" w:rsidRDefault="005C6D36">
      <w:pPr>
        <w:pStyle w:val="ListParagraph"/>
        <w:numPr>
          <w:ilvl w:val="1"/>
          <w:numId w:val="6"/>
        </w:numPr>
        <w:tabs>
          <w:tab w:val="left" w:pos="2680"/>
        </w:tabs>
        <w:spacing w:before="201" w:line="242" w:lineRule="auto"/>
        <w:ind w:left="2300" w:right="1401" w:firstLine="0"/>
        <w:jc w:val="both"/>
        <w:rPr>
          <w:sz w:val="24"/>
        </w:rPr>
      </w:pPr>
      <w:r>
        <w:rPr>
          <w:sz w:val="24"/>
        </w:rPr>
        <w:t>the maintenance of a stock of goods or merchandise belonging to the enterprise solely for the purpose of storage, display or</w:t>
      </w:r>
      <w:r>
        <w:rPr>
          <w:spacing w:val="-7"/>
          <w:sz w:val="24"/>
        </w:rPr>
        <w:t xml:space="preserve"> </w:t>
      </w:r>
      <w:r>
        <w:rPr>
          <w:sz w:val="24"/>
        </w:rPr>
        <w:t>delivery;</w:t>
      </w:r>
    </w:p>
    <w:p w:rsidR="00D22FBA" w:rsidRDefault="005C6D36">
      <w:pPr>
        <w:pStyle w:val="ListParagraph"/>
        <w:numPr>
          <w:ilvl w:val="1"/>
          <w:numId w:val="6"/>
        </w:numPr>
        <w:tabs>
          <w:tab w:val="left" w:pos="2733"/>
        </w:tabs>
        <w:spacing w:before="191"/>
        <w:ind w:left="2300" w:right="1401" w:firstLine="0"/>
        <w:jc w:val="both"/>
        <w:rPr>
          <w:sz w:val="24"/>
        </w:rPr>
      </w:pPr>
      <w:r>
        <w:rPr>
          <w:sz w:val="24"/>
        </w:rPr>
        <w:t>the maintenance of a stock of goods or merchandise belonging to the enterprise solely for the purpose of processing by an</w:t>
      </w:r>
      <w:r>
        <w:rPr>
          <w:sz w:val="24"/>
        </w:rPr>
        <w:t>other</w:t>
      </w:r>
      <w:r>
        <w:rPr>
          <w:spacing w:val="-9"/>
          <w:sz w:val="24"/>
        </w:rPr>
        <w:t xml:space="preserve"> </w:t>
      </w:r>
      <w:r>
        <w:rPr>
          <w:sz w:val="24"/>
        </w:rPr>
        <w:t>enterprise;</w:t>
      </w:r>
    </w:p>
    <w:p w:rsidR="00D22FBA" w:rsidRDefault="005C6D36">
      <w:pPr>
        <w:pStyle w:val="ListParagraph"/>
        <w:numPr>
          <w:ilvl w:val="1"/>
          <w:numId w:val="6"/>
        </w:numPr>
        <w:tabs>
          <w:tab w:val="left" w:pos="2680"/>
        </w:tabs>
        <w:spacing w:before="202" w:line="242" w:lineRule="auto"/>
        <w:ind w:left="2300" w:right="1404" w:firstLine="0"/>
        <w:jc w:val="both"/>
        <w:rPr>
          <w:sz w:val="24"/>
        </w:rPr>
      </w:pPr>
      <w:r>
        <w:rPr>
          <w:sz w:val="24"/>
        </w:rPr>
        <w:t>the maintenance of a fixed place of business</w:t>
      </w:r>
      <w:r>
        <w:rPr>
          <w:spacing w:val="-24"/>
          <w:sz w:val="24"/>
        </w:rPr>
        <w:t xml:space="preserve"> </w:t>
      </w:r>
      <w:r>
        <w:rPr>
          <w:sz w:val="24"/>
        </w:rPr>
        <w:t>solely for the purpose of purchasing goods or merchandise, or of collecting information, for the</w:t>
      </w:r>
      <w:r>
        <w:rPr>
          <w:spacing w:val="-1"/>
          <w:sz w:val="24"/>
        </w:rPr>
        <w:t xml:space="preserve"> </w:t>
      </w:r>
      <w:r>
        <w:rPr>
          <w:sz w:val="24"/>
        </w:rPr>
        <w:t>enterprise;</w:t>
      </w:r>
    </w:p>
    <w:p w:rsidR="00D22FBA" w:rsidRDefault="005C6D36">
      <w:pPr>
        <w:pStyle w:val="ListParagraph"/>
        <w:numPr>
          <w:ilvl w:val="1"/>
          <w:numId w:val="6"/>
        </w:numPr>
        <w:tabs>
          <w:tab w:val="left" w:pos="2656"/>
        </w:tabs>
        <w:spacing w:before="190"/>
        <w:ind w:left="2300" w:right="1400" w:firstLine="0"/>
        <w:jc w:val="both"/>
        <w:rPr>
          <w:sz w:val="24"/>
        </w:rPr>
      </w:pPr>
      <w:r>
        <w:rPr>
          <w:sz w:val="24"/>
        </w:rPr>
        <w:t>the maintenance of a fixed place of business solely for the purpose of carrying on, for the enterprise, any other activity of a preparatory or auxiliary</w:t>
      </w:r>
      <w:r>
        <w:rPr>
          <w:spacing w:val="-25"/>
          <w:sz w:val="24"/>
        </w:rPr>
        <w:t xml:space="preserve"> </w:t>
      </w:r>
      <w:r>
        <w:rPr>
          <w:sz w:val="24"/>
        </w:rPr>
        <w:t>character.</w:t>
      </w:r>
    </w:p>
    <w:p w:rsidR="00D22FBA" w:rsidRDefault="005C6D36">
      <w:pPr>
        <w:pStyle w:val="ListParagraph"/>
        <w:numPr>
          <w:ilvl w:val="0"/>
          <w:numId w:val="6"/>
        </w:numPr>
        <w:tabs>
          <w:tab w:val="left" w:pos="2231"/>
        </w:tabs>
        <w:spacing w:before="201"/>
        <w:ind w:right="1401" w:firstLine="0"/>
        <w:jc w:val="both"/>
        <w:rPr>
          <w:sz w:val="24"/>
        </w:rPr>
      </w:pPr>
      <w:r>
        <w:rPr>
          <w:sz w:val="24"/>
        </w:rPr>
        <w:t>Notwithstanding</w:t>
      </w:r>
      <w:r>
        <w:rPr>
          <w:spacing w:val="-11"/>
          <w:sz w:val="24"/>
        </w:rPr>
        <w:t xml:space="preserve"> </w:t>
      </w:r>
      <w:r>
        <w:rPr>
          <w:sz w:val="24"/>
        </w:rPr>
        <w:t>the</w:t>
      </w:r>
      <w:r>
        <w:rPr>
          <w:spacing w:val="-11"/>
          <w:sz w:val="24"/>
        </w:rPr>
        <w:t xml:space="preserve"> </w:t>
      </w:r>
      <w:r>
        <w:rPr>
          <w:sz w:val="24"/>
        </w:rPr>
        <w:t>provisions</w:t>
      </w:r>
      <w:r>
        <w:rPr>
          <w:spacing w:val="-10"/>
          <w:sz w:val="24"/>
        </w:rPr>
        <w:t xml:space="preserve"> </w:t>
      </w:r>
      <w:r>
        <w:rPr>
          <w:sz w:val="24"/>
        </w:rPr>
        <w:t>of</w:t>
      </w:r>
      <w:r>
        <w:rPr>
          <w:spacing w:val="-11"/>
          <w:sz w:val="24"/>
        </w:rPr>
        <w:t xml:space="preserve"> </w:t>
      </w:r>
      <w:r>
        <w:rPr>
          <w:sz w:val="24"/>
        </w:rPr>
        <w:t>paragraphs</w:t>
      </w:r>
      <w:r>
        <w:rPr>
          <w:spacing w:val="-11"/>
          <w:sz w:val="24"/>
        </w:rPr>
        <w:t xml:space="preserve"> </w:t>
      </w:r>
      <w:r>
        <w:rPr>
          <w:sz w:val="24"/>
        </w:rPr>
        <w:t>1</w:t>
      </w:r>
      <w:r>
        <w:rPr>
          <w:spacing w:val="-10"/>
          <w:sz w:val="24"/>
        </w:rPr>
        <w:t xml:space="preserve"> </w:t>
      </w:r>
      <w:r>
        <w:rPr>
          <w:sz w:val="24"/>
        </w:rPr>
        <w:t>and</w:t>
      </w:r>
      <w:r>
        <w:rPr>
          <w:spacing w:val="-11"/>
          <w:sz w:val="24"/>
        </w:rPr>
        <w:t xml:space="preserve"> </w:t>
      </w:r>
      <w:r>
        <w:rPr>
          <w:sz w:val="24"/>
        </w:rPr>
        <w:t>2, where a person - other than an agent o</w:t>
      </w:r>
      <w:r>
        <w:rPr>
          <w:sz w:val="24"/>
        </w:rPr>
        <w:t>f independent status to whom paragraph 5 applies - is acting on behalf of an enterprise and has, and habitually exercises in a Contracting</w:t>
      </w:r>
      <w:r>
        <w:rPr>
          <w:spacing w:val="22"/>
          <w:sz w:val="24"/>
        </w:rPr>
        <w:t xml:space="preserve"> </w:t>
      </w:r>
      <w:r>
        <w:rPr>
          <w:sz w:val="24"/>
        </w:rPr>
        <w:t>State</w:t>
      </w:r>
      <w:r>
        <w:rPr>
          <w:spacing w:val="23"/>
          <w:sz w:val="24"/>
        </w:rPr>
        <w:t xml:space="preserve"> </w:t>
      </w:r>
      <w:r>
        <w:rPr>
          <w:sz w:val="24"/>
        </w:rPr>
        <w:t>an</w:t>
      </w:r>
      <w:r>
        <w:rPr>
          <w:spacing w:val="23"/>
          <w:sz w:val="24"/>
        </w:rPr>
        <w:t xml:space="preserve"> </w:t>
      </w:r>
      <w:r>
        <w:rPr>
          <w:sz w:val="24"/>
        </w:rPr>
        <w:t>authority</w:t>
      </w:r>
      <w:r>
        <w:rPr>
          <w:spacing w:val="23"/>
          <w:sz w:val="24"/>
        </w:rPr>
        <w:t xml:space="preserve"> </w:t>
      </w:r>
      <w:r>
        <w:rPr>
          <w:sz w:val="24"/>
        </w:rPr>
        <w:t>to</w:t>
      </w:r>
      <w:r>
        <w:rPr>
          <w:spacing w:val="23"/>
          <w:sz w:val="24"/>
        </w:rPr>
        <w:t xml:space="preserve"> </w:t>
      </w:r>
      <w:r>
        <w:rPr>
          <w:sz w:val="24"/>
        </w:rPr>
        <w:t>conclude</w:t>
      </w:r>
      <w:r>
        <w:rPr>
          <w:spacing w:val="23"/>
          <w:sz w:val="24"/>
        </w:rPr>
        <w:t xml:space="preserve"> </w:t>
      </w:r>
      <w:r>
        <w:rPr>
          <w:sz w:val="24"/>
        </w:rPr>
        <w:t>contracts</w:t>
      </w:r>
      <w:r>
        <w:rPr>
          <w:spacing w:val="23"/>
          <w:sz w:val="24"/>
        </w:rPr>
        <w:t xml:space="preserve"> </w:t>
      </w:r>
      <w:r>
        <w:rPr>
          <w:sz w:val="24"/>
        </w:rPr>
        <w:t>on</w:t>
      </w:r>
    </w:p>
    <w:p w:rsidR="00D22FBA" w:rsidRDefault="00D22FBA">
      <w:pPr>
        <w:jc w:val="both"/>
        <w:rPr>
          <w:sz w:val="24"/>
        </w:rPr>
        <w:sectPr w:rsidR="00D22FBA">
          <w:pgSz w:w="11910" w:h="16840"/>
          <w:pgMar w:top="1340" w:right="960" w:bottom="280" w:left="940" w:header="751" w:footer="0" w:gutter="0"/>
          <w:cols w:space="720"/>
        </w:sectPr>
      </w:pPr>
    </w:p>
    <w:p w:rsidR="00D22FBA" w:rsidRDefault="005C6D36">
      <w:pPr>
        <w:pStyle w:val="BodyText"/>
        <w:spacing w:before="89"/>
        <w:ind w:left="1851" w:right="1400"/>
      </w:pPr>
      <w:r>
        <w:t>behalf of the enterprise, that enterprise shall be deem</w:t>
      </w:r>
      <w:r>
        <w:t>ed to have a permanent establishment in that State in respect of any activities which that person undertakes for the enterprise, unless the activities of such persons are limited to the purchase of goods or merchandise for the enterprise.</w:t>
      </w:r>
    </w:p>
    <w:p w:rsidR="00D22FBA" w:rsidRDefault="005C6D36">
      <w:pPr>
        <w:pStyle w:val="ListParagraph"/>
        <w:numPr>
          <w:ilvl w:val="0"/>
          <w:numId w:val="6"/>
        </w:numPr>
        <w:tabs>
          <w:tab w:val="left" w:pos="2462"/>
        </w:tabs>
        <w:spacing w:before="201"/>
        <w:ind w:right="1399" w:firstLine="0"/>
        <w:jc w:val="both"/>
        <w:rPr>
          <w:sz w:val="24"/>
        </w:rPr>
      </w:pPr>
      <w:r>
        <w:rPr>
          <w:sz w:val="24"/>
        </w:rPr>
        <w:t xml:space="preserve">An enterprise of </w:t>
      </w:r>
      <w:r>
        <w:rPr>
          <w:sz w:val="24"/>
        </w:rPr>
        <w:t>a Contracting State shall not be deemed to have a permanent establishment in the other Contracting</w:t>
      </w:r>
      <w:r>
        <w:rPr>
          <w:spacing w:val="-17"/>
          <w:sz w:val="24"/>
        </w:rPr>
        <w:t xml:space="preserve"> </w:t>
      </w:r>
      <w:r>
        <w:rPr>
          <w:sz w:val="24"/>
        </w:rPr>
        <w:t>State</w:t>
      </w:r>
      <w:r>
        <w:rPr>
          <w:spacing w:val="-17"/>
          <w:sz w:val="24"/>
        </w:rPr>
        <w:t xml:space="preserve"> </w:t>
      </w:r>
      <w:r>
        <w:rPr>
          <w:sz w:val="24"/>
        </w:rPr>
        <w:t>merely</w:t>
      </w:r>
      <w:r>
        <w:rPr>
          <w:spacing w:val="-16"/>
          <w:sz w:val="24"/>
        </w:rPr>
        <w:t xml:space="preserve"> </w:t>
      </w:r>
      <w:r>
        <w:rPr>
          <w:sz w:val="24"/>
        </w:rPr>
        <w:t>because</w:t>
      </w:r>
      <w:r>
        <w:rPr>
          <w:spacing w:val="-17"/>
          <w:sz w:val="24"/>
        </w:rPr>
        <w:t xml:space="preserve"> </w:t>
      </w:r>
      <w:r>
        <w:rPr>
          <w:sz w:val="24"/>
        </w:rPr>
        <w:t>it</w:t>
      </w:r>
      <w:r>
        <w:rPr>
          <w:spacing w:val="-17"/>
          <w:sz w:val="24"/>
        </w:rPr>
        <w:t xml:space="preserve"> </w:t>
      </w:r>
      <w:r>
        <w:rPr>
          <w:sz w:val="24"/>
        </w:rPr>
        <w:t>carries</w:t>
      </w:r>
      <w:r>
        <w:rPr>
          <w:spacing w:val="-16"/>
          <w:sz w:val="24"/>
        </w:rPr>
        <w:t xml:space="preserve"> </w:t>
      </w:r>
      <w:r>
        <w:rPr>
          <w:sz w:val="24"/>
        </w:rPr>
        <w:t>on</w:t>
      </w:r>
      <w:r>
        <w:rPr>
          <w:spacing w:val="-17"/>
          <w:sz w:val="24"/>
        </w:rPr>
        <w:t xml:space="preserve"> </w:t>
      </w:r>
      <w:r>
        <w:rPr>
          <w:sz w:val="24"/>
        </w:rPr>
        <w:t>business</w:t>
      </w:r>
      <w:r>
        <w:rPr>
          <w:spacing w:val="-17"/>
          <w:sz w:val="24"/>
        </w:rPr>
        <w:t xml:space="preserve"> </w:t>
      </w:r>
      <w:r>
        <w:rPr>
          <w:sz w:val="24"/>
        </w:rPr>
        <w:t>in that other State through a broker, general commission agent or any other agent of an independent status, provi</w:t>
      </w:r>
      <w:r>
        <w:rPr>
          <w:sz w:val="24"/>
        </w:rPr>
        <w:t>ded that such persons are acting in the ordinary course of their business. However, when the activities of such an agent are devoted wholly or almost wholly on behalf of that enterprise, he will not be considered an agent</w:t>
      </w:r>
      <w:r>
        <w:rPr>
          <w:spacing w:val="-9"/>
          <w:sz w:val="24"/>
        </w:rPr>
        <w:t xml:space="preserve"> </w:t>
      </w:r>
      <w:r>
        <w:rPr>
          <w:sz w:val="24"/>
        </w:rPr>
        <w:t>of</w:t>
      </w:r>
      <w:r>
        <w:rPr>
          <w:spacing w:val="-9"/>
          <w:sz w:val="24"/>
        </w:rPr>
        <w:t xml:space="preserve"> </w:t>
      </w:r>
      <w:r>
        <w:rPr>
          <w:sz w:val="24"/>
        </w:rPr>
        <w:t>an</w:t>
      </w:r>
      <w:r>
        <w:rPr>
          <w:spacing w:val="-9"/>
          <w:sz w:val="24"/>
        </w:rPr>
        <w:t xml:space="preserve"> </w:t>
      </w:r>
      <w:r>
        <w:rPr>
          <w:sz w:val="24"/>
        </w:rPr>
        <w:t>independent</w:t>
      </w:r>
      <w:r>
        <w:rPr>
          <w:spacing w:val="-8"/>
          <w:sz w:val="24"/>
        </w:rPr>
        <w:t xml:space="preserve"> </w:t>
      </w:r>
      <w:r>
        <w:rPr>
          <w:sz w:val="24"/>
        </w:rPr>
        <w:t>status</w:t>
      </w:r>
      <w:r>
        <w:rPr>
          <w:spacing w:val="-9"/>
          <w:sz w:val="24"/>
        </w:rPr>
        <w:t xml:space="preserve"> </w:t>
      </w:r>
      <w:r>
        <w:rPr>
          <w:sz w:val="24"/>
        </w:rPr>
        <w:t>within</w:t>
      </w:r>
      <w:r>
        <w:rPr>
          <w:spacing w:val="-9"/>
          <w:sz w:val="24"/>
        </w:rPr>
        <w:t xml:space="preserve"> </w:t>
      </w:r>
      <w:r>
        <w:rPr>
          <w:sz w:val="24"/>
        </w:rPr>
        <w:t>the</w:t>
      </w:r>
      <w:r>
        <w:rPr>
          <w:spacing w:val="-9"/>
          <w:sz w:val="24"/>
        </w:rPr>
        <w:t xml:space="preserve"> </w:t>
      </w:r>
      <w:r>
        <w:rPr>
          <w:sz w:val="24"/>
        </w:rPr>
        <w:t>meaning</w:t>
      </w:r>
      <w:r>
        <w:rPr>
          <w:spacing w:val="-8"/>
          <w:sz w:val="24"/>
        </w:rPr>
        <w:t xml:space="preserve"> </w:t>
      </w:r>
      <w:r>
        <w:rPr>
          <w:sz w:val="24"/>
        </w:rPr>
        <w:t>of</w:t>
      </w:r>
      <w:r>
        <w:rPr>
          <w:spacing w:val="-9"/>
          <w:sz w:val="24"/>
        </w:rPr>
        <w:t xml:space="preserve"> </w:t>
      </w:r>
      <w:r>
        <w:rPr>
          <w:sz w:val="24"/>
        </w:rPr>
        <w:t>this paragraph.</w:t>
      </w:r>
    </w:p>
    <w:p w:rsidR="00D22FBA" w:rsidRDefault="00D22FBA">
      <w:pPr>
        <w:pStyle w:val="BodyText"/>
        <w:spacing w:before="8"/>
        <w:jc w:val="left"/>
        <w:rPr>
          <w:sz w:val="8"/>
        </w:rPr>
      </w:pPr>
    </w:p>
    <w:p w:rsidR="00D22FBA" w:rsidRDefault="005C6D36">
      <w:pPr>
        <w:pStyle w:val="BodyText"/>
        <w:spacing w:before="100" w:line="410" w:lineRule="auto"/>
        <w:ind w:left="3671" w:right="3842" w:firstLine="698"/>
        <w:jc w:val="left"/>
        <w:rPr>
          <w:b/>
        </w:rPr>
      </w:pPr>
      <w:r>
        <w:rPr>
          <w:b/>
        </w:rPr>
        <w:t>Article 7 BUSINESS PROFITS</w:t>
      </w:r>
    </w:p>
    <w:p w:rsidR="00D22FBA" w:rsidRDefault="005C6D36">
      <w:pPr>
        <w:pStyle w:val="ListParagraph"/>
        <w:numPr>
          <w:ilvl w:val="0"/>
          <w:numId w:val="5"/>
        </w:numPr>
        <w:tabs>
          <w:tab w:val="left" w:pos="2462"/>
        </w:tabs>
        <w:ind w:right="1401" w:firstLine="0"/>
        <w:jc w:val="both"/>
        <w:rPr>
          <w:sz w:val="24"/>
        </w:rPr>
      </w:pPr>
      <w:r>
        <w:rPr>
          <w:sz w:val="24"/>
        </w:rPr>
        <w:t>The profits of an enterprise of a Contracting State shall be taxable only in that State unless the enterprise carries</w:t>
      </w:r>
      <w:r>
        <w:rPr>
          <w:spacing w:val="-21"/>
          <w:sz w:val="24"/>
        </w:rPr>
        <w:t xml:space="preserve"> </w:t>
      </w:r>
      <w:r>
        <w:rPr>
          <w:sz w:val="24"/>
        </w:rPr>
        <w:t>on</w:t>
      </w:r>
      <w:r>
        <w:rPr>
          <w:spacing w:val="-20"/>
          <w:sz w:val="24"/>
        </w:rPr>
        <w:t xml:space="preserve"> </w:t>
      </w:r>
      <w:r>
        <w:rPr>
          <w:sz w:val="24"/>
        </w:rPr>
        <w:t>business</w:t>
      </w:r>
      <w:r>
        <w:rPr>
          <w:spacing w:val="-20"/>
          <w:sz w:val="24"/>
        </w:rPr>
        <w:t xml:space="preserve"> </w:t>
      </w:r>
      <w:r>
        <w:rPr>
          <w:sz w:val="24"/>
        </w:rPr>
        <w:t>in</w:t>
      </w:r>
      <w:r>
        <w:rPr>
          <w:spacing w:val="-20"/>
          <w:sz w:val="24"/>
        </w:rPr>
        <w:t xml:space="preserve"> </w:t>
      </w:r>
      <w:r>
        <w:rPr>
          <w:sz w:val="24"/>
        </w:rPr>
        <w:t>the</w:t>
      </w:r>
      <w:r>
        <w:rPr>
          <w:spacing w:val="-20"/>
          <w:sz w:val="24"/>
        </w:rPr>
        <w:t xml:space="preserve"> </w:t>
      </w:r>
      <w:r>
        <w:rPr>
          <w:sz w:val="24"/>
        </w:rPr>
        <w:t>other</w:t>
      </w:r>
      <w:r>
        <w:rPr>
          <w:spacing w:val="-20"/>
          <w:sz w:val="24"/>
        </w:rPr>
        <w:t xml:space="preserve"> </w:t>
      </w:r>
      <w:r>
        <w:rPr>
          <w:sz w:val="24"/>
        </w:rPr>
        <w:t>Contracting</w:t>
      </w:r>
      <w:r>
        <w:rPr>
          <w:spacing w:val="-20"/>
          <w:sz w:val="24"/>
        </w:rPr>
        <w:t xml:space="preserve"> </w:t>
      </w:r>
      <w:r>
        <w:rPr>
          <w:sz w:val="24"/>
        </w:rPr>
        <w:t>State</w:t>
      </w:r>
      <w:r>
        <w:rPr>
          <w:spacing w:val="-20"/>
          <w:sz w:val="24"/>
        </w:rPr>
        <w:t xml:space="preserve"> </w:t>
      </w:r>
      <w:r>
        <w:rPr>
          <w:sz w:val="24"/>
        </w:rPr>
        <w:t>through a permanent establishment situated therein. If the enterprise carries on business as aforesaid, the profits of the enterprise may be taxed in the other</w:t>
      </w:r>
      <w:r>
        <w:rPr>
          <w:spacing w:val="-56"/>
          <w:sz w:val="24"/>
        </w:rPr>
        <w:t xml:space="preserve"> </w:t>
      </w:r>
      <w:r>
        <w:rPr>
          <w:sz w:val="24"/>
        </w:rPr>
        <w:t>State but only so much of them as is attributable to that permanent establishment.</w:t>
      </w:r>
    </w:p>
    <w:p w:rsidR="00D22FBA" w:rsidRDefault="005C6D36">
      <w:pPr>
        <w:pStyle w:val="ListParagraph"/>
        <w:numPr>
          <w:ilvl w:val="0"/>
          <w:numId w:val="5"/>
        </w:numPr>
        <w:tabs>
          <w:tab w:val="left" w:pos="2462"/>
        </w:tabs>
        <w:spacing w:before="199"/>
        <w:ind w:right="1402" w:firstLine="0"/>
        <w:jc w:val="both"/>
        <w:rPr>
          <w:sz w:val="24"/>
        </w:rPr>
      </w:pPr>
      <w:r>
        <w:rPr>
          <w:sz w:val="24"/>
        </w:rPr>
        <w:t>Subject to th</w:t>
      </w:r>
      <w:r>
        <w:rPr>
          <w:sz w:val="24"/>
        </w:rPr>
        <w:t xml:space="preserve">e provisions of paragraph 3, where an enterprise of a Contracting State carries on business in the other Contracting State through a permanent establishment situated therein, there shall in </w:t>
      </w:r>
      <w:r>
        <w:rPr>
          <w:spacing w:val="-5"/>
          <w:sz w:val="24"/>
        </w:rPr>
        <w:t xml:space="preserve">each </w:t>
      </w:r>
      <w:r>
        <w:rPr>
          <w:sz w:val="24"/>
        </w:rPr>
        <w:t>Contracting State be attributed to that permanent establishme</w:t>
      </w:r>
      <w:r>
        <w:rPr>
          <w:sz w:val="24"/>
        </w:rPr>
        <w:t>nt the profits which it might be expected to make if it were a distinct and separate enterprise</w:t>
      </w:r>
      <w:r>
        <w:rPr>
          <w:spacing w:val="-46"/>
          <w:sz w:val="24"/>
        </w:rPr>
        <w:t xml:space="preserve"> </w:t>
      </w:r>
      <w:r>
        <w:rPr>
          <w:sz w:val="24"/>
        </w:rPr>
        <w:t>engaged in</w:t>
      </w:r>
      <w:r>
        <w:rPr>
          <w:spacing w:val="-10"/>
          <w:sz w:val="24"/>
        </w:rPr>
        <w:t xml:space="preserve"> </w:t>
      </w:r>
      <w:r>
        <w:rPr>
          <w:sz w:val="24"/>
        </w:rPr>
        <w:t>the</w:t>
      </w:r>
      <w:r>
        <w:rPr>
          <w:spacing w:val="-9"/>
          <w:sz w:val="24"/>
        </w:rPr>
        <w:t xml:space="preserve"> </w:t>
      </w:r>
      <w:r>
        <w:rPr>
          <w:sz w:val="24"/>
        </w:rPr>
        <w:t>same</w:t>
      </w:r>
      <w:r>
        <w:rPr>
          <w:spacing w:val="-9"/>
          <w:sz w:val="24"/>
        </w:rPr>
        <w:t xml:space="preserve"> </w:t>
      </w:r>
      <w:r>
        <w:rPr>
          <w:sz w:val="24"/>
        </w:rPr>
        <w:t>or</w:t>
      </w:r>
      <w:r>
        <w:rPr>
          <w:spacing w:val="-9"/>
          <w:sz w:val="24"/>
        </w:rPr>
        <w:t xml:space="preserve"> </w:t>
      </w:r>
      <w:r>
        <w:rPr>
          <w:sz w:val="24"/>
        </w:rPr>
        <w:t>similar</w:t>
      </w:r>
      <w:r>
        <w:rPr>
          <w:spacing w:val="-10"/>
          <w:sz w:val="24"/>
        </w:rPr>
        <w:t xml:space="preserve"> </w:t>
      </w:r>
      <w:r>
        <w:rPr>
          <w:sz w:val="24"/>
        </w:rPr>
        <w:t>activities</w:t>
      </w:r>
      <w:r>
        <w:rPr>
          <w:spacing w:val="-9"/>
          <w:sz w:val="24"/>
        </w:rPr>
        <w:t xml:space="preserve"> </w:t>
      </w:r>
      <w:r>
        <w:rPr>
          <w:sz w:val="24"/>
        </w:rPr>
        <w:t>under</w:t>
      </w:r>
      <w:r>
        <w:rPr>
          <w:spacing w:val="-9"/>
          <w:sz w:val="24"/>
        </w:rPr>
        <w:t xml:space="preserve"> </w:t>
      </w:r>
      <w:r>
        <w:rPr>
          <w:sz w:val="24"/>
        </w:rPr>
        <w:t>the</w:t>
      </w:r>
      <w:r>
        <w:rPr>
          <w:spacing w:val="-6"/>
          <w:sz w:val="24"/>
        </w:rPr>
        <w:t xml:space="preserve"> </w:t>
      </w:r>
      <w:r>
        <w:rPr>
          <w:sz w:val="24"/>
        </w:rPr>
        <w:t>same</w:t>
      </w:r>
      <w:r>
        <w:rPr>
          <w:spacing w:val="-10"/>
          <w:sz w:val="24"/>
        </w:rPr>
        <w:t xml:space="preserve"> </w:t>
      </w:r>
      <w:r>
        <w:rPr>
          <w:sz w:val="24"/>
        </w:rPr>
        <w:t>or</w:t>
      </w:r>
      <w:r>
        <w:rPr>
          <w:spacing w:val="-9"/>
          <w:sz w:val="24"/>
        </w:rPr>
        <w:t xml:space="preserve"> </w:t>
      </w:r>
      <w:r>
        <w:rPr>
          <w:sz w:val="24"/>
        </w:rPr>
        <w:t>similar conditions and dealing wholly independently with the enterprise of which it is a permanent</w:t>
      </w:r>
      <w:r>
        <w:rPr>
          <w:spacing w:val="-6"/>
          <w:sz w:val="24"/>
        </w:rPr>
        <w:t xml:space="preserve"> </w:t>
      </w:r>
      <w:r>
        <w:rPr>
          <w:sz w:val="24"/>
        </w:rPr>
        <w:t>e</w:t>
      </w:r>
      <w:r>
        <w:rPr>
          <w:sz w:val="24"/>
        </w:rPr>
        <w:t>stablishment.</w:t>
      </w:r>
    </w:p>
    <w:p w:rsidR="00D22FBA" w:rsidRDefault="005C6D36">
      <w:pPr>
        <w:pStyle w:val="ListParagraph"/>
        <w:numPr>
          <w:ilvl w:val="0"/>
          <w:numId w:val="5"/>
        </w:numPr>
        <w:tabs>
          <w:tab w:val="left" w:pos="2462"/>
        </w:tabs>
        <w:spacing w:before="200"/>
        <w:ind w:right="1402" w:firstLine="0"/>
        <w:jc w:val="both"/>
        <w:rPr>
          <w:sz w:val="24"/>
        </w:rPr>
      </w:pPr>
      <w:r>
        <w:rPr>
          <w:sz w:val="24"/>
        </w:rPr>
        <w:t>In determining the profits of a permanent establishment, there shall be allowed as deductions expenses which are incurred for the purposes of the business of the permanent establishment, including executive and general administrative expenses</w:t>
      </w:r>
      <w:r>
        <w:rPr>
          <w:sz w:val="24"/>
        </w:rPr>
        <w:t xml:space="preserve"> so incurred, whether in the State in which the permanent establishment is situated or</w:t>
      </w:r>
      <w:r>
        <w:rPr>
          <w:spacing w:val="-1"/>
          <w:sz w:val="24"/>
        </w:rPr>
        <w:t xml:space="preserve"> </w:t>
      </w:r>
      <w:r>
        <w:rPr>
          <w:sz w:val="24"/>
        </w:rPr>
        <w:t>elsewhere.</w:t>
      </w:r>
    </w:p>
    <w:p w:rsidR="00D22FBA" w:rsidRDefault="00D22FBA">
      <w:pPr>
        <w:jc w:val="both"/>
        <w:rPr>
          <w:sz w:val="24"/>
        </w:rPr>
        <w:sectPr w:rsidR="00D22FBA">
          <w:pgSz w:w="11910" w:h="16840"/>
          <w:pgMar w:top="1340" w:right="960" w:bottom="280" w:left="940" w:header="751" w:footer="0" w:gutter="0"/>
          <w:cols w:space="720"/>
        </w:sectPr>
      </w:pPr>
    </w:p>
    <w:p w:rsidR="00D22FBA" w:rsidRDefault="005C6D36">
      <w:pPr>
        <w:pStyle w:val="ListParagraph"/>
        <w:numPr>
          <w:ilvl w:val="0"/>
          <w:numId w:val="5"/>
        </w:numPr>
        <w:tabs>
          <w:tab w:val="left" w:pos="2462"/>
        </w:tabs>
        <w:spacing w:before="89"/>
        <w:ind w:right="1401" w:firstLine="0"/>
        <w:jc w:val="both"/>
        <w:rPr>
          <w:sz w:val="24"/>
        </w:rPr>
      </w:pPr>
      <w:r>
        <w:rPr>
          <w:sz w:val="24"/>
        </w:rPr>
        <w:t>In so far as it has been customary in a Contracting State to determine the profits to be attributed to a permanent establishment on the basi</w:t>
      </w:r>
      <w:r>
        <w:rPr>
          <w:sz w:val="24"/>
        </w:rPr>
        <w:t>s of an apportionment of the total profits of the enterprise to its various parts, nothing in paragraph 2 shall preclude that Contracting</w:t>
      </w:r>
      <w:r>
        <w:rPr>
          <w:spacing w:val="-12"/>
          <w:sz w:val="24"/>
        </w:rPr>
        <w:t xml:space="preserve"> </w:t>
      </w:r>
      <w:r>
        <w:rPr>
          <w:sz w:val="24"/>
        </w:rPr>
        <w:t>State</w:t>
      </w:r>
      <w:r>
        <w:rPr>
          <w:spacing w:val="-11"/>
          <w:sz w:val="24"/>
        </w:rPr>
        <w:t xml:space="preserve"> </w:t>
      </w:r>
      <w:r>
        <w:rPr>
          <w:sz w:val="24"/>
        </w:rPr>
        <w:t>from</w:t>
      </w:r>
      <w:r>
        <w:rPr>
          <w:spacing w:val="-11"/>
          <w:sz w:val="24"/>
        </w:rPr>
        <w:t xml:space="preserve"> </w:t>
      </w:r>
      <w:r>
        <w:rPr>
          <w:sz w:val="24"/>
        </w:rPr>
        <w:t>determining</w:t>
      </w:r>
      <w:r>
        <w:rPr>
          <w:spacing w:val="-12"/>
          <w:sz w:val="24"/>
        </w:rPr>
        <w:t xml:space="preserve"> </w:t>
      </w:r>
      <w:r>
        <w:rPr>
          <w:sz w:val="24"/>
        </w:rPr>
        <w:t>the</w:t>
      </w:r>
      <w:r>
        <w:rPr>
          <w:spacing w:val="-11"/>
          <w:sz w:val="24"/>
        </w:rPr>
        <w:t xml:space="preserve"> </w:t>
      </w:r>
      <w:r>
        <w:rPr>
          <w:sz w:val="24"/>
        </w:rPr>
        <w:t>profits</w:t>
      </w:r>
      <w:r>
        <w:rPr>
          <w:spacing w:val="-11"/>
          <w:sz w:val="24"/>
        </w:rPr>
        <w:t xml:space="preserve"> </w:t>
      </w:r>
      <w:r>
        <w:rPr>
          <w:sz w:val="24"/>
        </w:rPr>
        <w:t>to</w:t>
      </w:r>
      <w:r>
        <w:rPr>
          <w:spacing w:val="-12"/>
          <w:sz w:val="24"/>
        </w:rPr>
        <w:t xml:space="preserve"> </w:t>
      </w:r>
      <w:r>
        <w:rPr>
          <w:sz w:val="24"/>
        </w:rPr>
        <w:t>be</w:t>
      </w:r>
      <w:r>
        <w:rPr>
          <w:spacing w:val="-11"/>
          <w:sz w:val="24"/>
        </w:rPr>
        <w:t xml:space="preserve"> </w:t>
      </w:r>
      <w:r>
        <w:rPr>
          <w:sz w:val="24"/>
        </w:rPr>
        <w:t>taxed by such an apportionment as may be customary; the methods of apportionment adopted shall, however, be such that, the result shall be in accordance with the principles contained in this</w:t>
      </w:r>
      <w:r>
        <w:rPr>
          <w:spacing w:val="-4"/>
          <w:sz w:val="24"/>
        </w:rPr>
        <w:t xml:space="preserve"> </w:t>
      </w:r>
      <w:r>
        <w:rPr>
          <w:sz w:val="24"/>
        </w:rPr>
        <w:t>Article.</w:t>
      </w:r>
    </w:p>
    <w:p w:rsidR="00D22FBA" w:rsidRDefault="005C6D36">
      <w:pPr>
        <w:pStyle w:val="ListParagraph"/>
        <w:numPr>
          <w:ilvl w:val="0"/>
          <w:numId w:val="5"/>
        </w:numPr>
        <w:tabs>
          <w:tab w:val="left" w:pos="2462"/>
        </w:tabs>
        <w:spacing w:before="200"/>
        <w:ind w:right="1401" w:firstLine="0"/>
        <w:jc w:val="both"/>
        <w:rPr>
          <w:sz w:val="24"/>
        </w:rPr>
      </w:pPr>
      <w:r>
        <w:rPr>
          <w:sz w:val="24"/>
        </w:rPr>
        <w:t>No profits shall be attributed to a permanent establishm</w:t>
      </w:r>
      <w:r>
        <w:rPr>
          <w:sz w:val="24"/>
        </w:rPr>
        <w:t>ent by reason of the mere purchase by the permanent</w:t>
      </w:r>
      <w:r>
        <w:rPr>
          <w:spacing w:val="-8"/>
          <w:sz w:val="24"/>
        </w:rPr>
        <w:t xml:space="preserve"> </w:t>
      </w:r>
      <w:r>
        <w:rPr>
          <w:sz w:val="24"/>
        </w:rPr>
        <w:t>establishment</w:t>
      </w:r>
      <w:r>
        <w:rPr>
          <w:spacing w:val="-8"/>
          <w:sz w:val="24"/>
        </w:rPr>
        <w:t xml:space="preserve"> </w:t>
      </w:r>
      <w:r>
        <w:rPr>
          <w:sz w:val="24"/>
        </w:rPr>
        <w:t>of</w:t>
      </w:r>
      <w:r>
        <w:rPr>
          <w:spacing w:val="-8"/>
          <w:sz w:val="24"/>
        </w:rPr>
        <w:t xml:space="preserve"> </w:t>
      </w:r>
      <w:r>
        <w:rPr>
          <w:sz w:val="24"/>
        </w:rPr>
        <w:t>goods</w:t>
      </w:r>
      <w:r>
        <w:rPr>
          <w:spacing w:val="-7"/>
          <w:sz w:val="24"/>
        </w:rPr>
        <w:t xml:space="preserve"> </w:t>
      </w:r>
      <w:r>
        <w:rPr>
          <w:sz w:val="24"/>
        </w:rPr>
        <w:t>or</w:t>
      </w:r>
      <w:r>
        <w:rPr>
          <w:spacing w:val="-11"/>
          <w:sz w:val="24"/>
        </w:rPr>
        <w:t xml:space="preserve"> </w:t>
      </w:r>
      <w:r>
        <w:rPr>
          <w:sz w:val="24"/>
        </w:rPr>
        <w:t>merchandise</w:t>
      </w:r>
      <w:r>
        <w:rPr>
          <w:spacing w:val="-8"/>
          <w:sz w:val="24"/>
        </w:rPr>
        <w:t xml:space="preserve"> </w:t>
      </w:r>
      <w:r>
        <w:rPr>
          <w:sz w:val="24"/>
        </w:rPr>
        <w:t>for</w:t>
      </w:r>
      <w:r>
        <w:rPr>
          <w:spacing w:val="-8"/>
          <w:sz w:val="24"/>
        </w:rPr>
        <w:t xml:space="preserve"> </w:t>
      </w:r>
      <w:r>
        <w:rPr>
          <w:sz w:val="24"/>
        </w:rPr>
        <w:t>the enterprise.</w:t>
      </w:r>
    </w:p>
    <w:p w:rsidR="00D22FBA" w:rsidRDefault="005C6D36">
      <w:pPr>
        <w:pStyle w:val="ListParagraph"/>
        <w:numPr>
          <w:ilvl w:val="0"/>
          <w:numId w:val="5"/>
        </w:numPr>
        <w:tabs>
          <w:tab w:val="left" w:pos="2462"/>
        </w:tabs>
        <w:spacing w:before="201"/>
        <w:ind w:right="1402" w:firstLine="0"/>
        <w:jc w:val="both"/>
        <w:rPr>
          <w:sz w:val="24"/>
        </w:rPr>
      </w:pPr>
      <w:r>
        <w:rPr>
          <w:sz w:val="24"/>
        </w:rPr>
        <w:t>For the purposes of the preceding paragraphs, the profits to be attributed to the permanent establishment shall be determined by the same method y</w:t>
      </w:r>
      <w:r>
        <w:rPr>
          <w:sz w:val="24"/>
        </w:rPr>
        <w:t>ear by year unless there is good and sufficient reason to the</w:t>
      </w:r>
      <w:r>
        <w:rPr>
          <w:spacing w:val="-55"/>
          <w:sz w:val="24"/>
        </w:rPr>
        <w:t xml:space="preserve"> </w:t>
      </w:r>
      <w:r>
        <w:rPr>
          <w:sz w:val="24"/>
        </w:rPr>
        <w:t>contrary.</w:t>
      </w:r>
    </w:p>
    <w:p w:rsidR="00D22FBA" w:rsidRDefault="005C6D36">
      <w:pPr>
        <w:pStyle w:val="ListParagraph"/>
        <w:numPr>
          <w:ilvl w:val="0"/>
          <w:numId w:val="5"/>
        </w:numPr>
        <w:tabs>
          <w:tab w:val="left" w:pos="2462"/>
        </w:tabs>
        <w:spacing w:before="200"/>
        <w:ind w:right="1402" w:firstLine="0"/>
        <w:jc w:val="both"/>
        <w:rPr>
          <w:sz w:val="24"/>
        </w:rPr>
      </w:pPr>
      <w:r>
        <w:rPr>
          <w:sz w:val="24"/>
        </w:rPr>
        <w:t>Where profits include items of income which are dealt with separately in other Articles of this Agreement, then the provisions of those Articles shall not be affected by the provisions</w:t>
      </w:r>
      <w:r>
        <w:rPr>
          <w:sz w:val="24"/>
        </w:rPr>
        <w:t xml:space="preserve"> of this</w:t>
      </w:r>
      <w:r>
        <w:rPr>
          <w:spacing w:val="-4"/>
          <w:sz w:val="24"/>
        </w:rPr>
        <w:t xml:space="preserve"> </w:t>
      </w:r>
      <w:r>
        <w:rPr>
          <w:sz w:val="24"/>
        </w:rPr>
        <w:t>Article.”</w:t>
      </w:r>
    </w:p>
    <w:p w:rsidR="00D22FBA" w:rsidRDefault="00D22FBA">
      <w:pPr>
        <w:pStyle w:val="BodyText"/>
        <w:jc w:val="left"/>
        <w:rPr>
          <w:sz w:val="28"/>
        </w:rPr>
      </w:pPr>
    </w:p>
    <w:p w:rsidR="00D22FBA" w:rsidRDefault="005C6D36">
      <w:pPr>
        <w:pStyle w:val="Heading1"/>
        <w:spacing w:before="0" w:line="480" w:lineRule="auto"/>
        <w:ind w:right="474"/>
      </w:pPr>
      <w:r>
        <w:rPr>
          <w:color w:val="000009"/>
        </w:rPr>
        <w:t>Keeping in view the finding recorded by the High Court, we may proceed on the basis that the respondent-assessee had a fixed place of business through which the business of the respondent was being wholly or partly carried on. That, however, would not be c</w:t>
      </w:r>
      <w:r>
        <w:rPr>
          <w:color w:val="000009"/>
        </w:rPr>
        <w:t>onclusive until a further finding is recorded that the respondent had a PE situated in India, so as to attract Article 7 dealing with business profits to become taxable in India, to the extent attributable to the PE of the respondent in India. For that, we</w:t>
      </w:r>
      <w:r>
        <w:rPr>
          <w:color w:val="000009"/>
        </w:rPr>
        <w:t xml:space="preserve"> may have to revert back to Article 5, which deals with and defines the “Permanent Establishment (PE)”. A fixed place</w:t>
      </w:r>
      <w:r>
        <w:rPr>
          <w:color w:val="000009"/>
          <w:spacing w:val="34"/>
        </w:rPr>
        <w:t xml:space="preserve"> </w:t>
      </w:r>
      <w:r>
        <w:rPr>
          <w:color w:val="000009"/>
        </w:rPr>
        <w:t>of</w:t>
      </w:r>
    </w:p>
    <w:p w:rsidR="00D22FBA" w:rsidRDefault="00D22FBA">
      <w:pPr>
        <w:spacing w:line="480" w:lineRule="auto"/>
        <w:sectPr w:rsidR="00D22FBA">
          <w:pgSz w:w="11910" w:h="16840"/>
          <w:pgMar w:top="1340" w:right="960" w:bottom="280" w:left="940" w:header="751" w:footer="0" w:gutter="0"/>
          <w:cols w:space="720"/>
        </w:sectPr>
      </w:pPr>
    </w:p>
    <w:p w:rsidR="00D22FBA" w:rsidRDefault="005C6D36">
      <w:pPr>
        <w:spacing w:before="90" w:line="480" w:lineRule="auto"/>
        <w:ind w:left="500" w:right="472"/>
        <w:jc w:val="both"/>
        <w:rPr>
          <w:sz w:val="28"/>
        </w:rPr>
      </w:pPr>
      <w:r>
        <w:rPr>
          <w:color w:val="000009"/>
          <w:sz w:val="28"/>
        </w:rPr>
        <w:t>business through which the business of an enterprise is wholly</w:t>
      </w:r>
      <w:r>
        <w:rPr>
          <w:color w:val="000009"/>
          <w:spacing w:val="-36"/>
          <w:sz w:val="28"/>
        </w:rPr>
        <w:t xml:space="preserve"> </w:t>
      </w:r>
      <w:r>
        <w:rPr>
          <w:color w:val="000009"/>
          <w:sz w:val="28"/>
        </w:rPr>
        <w:t>or partly carried on is regarded as a PE. The term “Pe</w:t>
      </w:r>
      <w:r>
        <w:rPr>
          <w:color w:val="000009"/>
          <w:sz w:val="28"/>
        </w:rPr>
        <w:t>rmanent Establishment (PE)” would include the specified places referred to in clause 2 of Article 5. It is not in dispute that the place from where the activities are carried on by the respondent in India is a liaison office and would, therefore, be covere</w:t>
      </w:r>
      <w:r>
        <w:rPr>
          <w:color w:val="000009"/>
          <w:sz w:val="28"/>
        </w:rPr>
        <w:t xml:space="preserve">d by the term PE in Article 5(2). However, Article 5(3) of the DTAA opens with a </w:t>
      </w:r>
      <w:r>
        <w:rPr>
          <w:i/>
          <w:color w:val="000009"/>
          <w:sz w:val="28"/>
        </w:rPr>
        <w:t xml:space="preserve">non- obstante </w:t>
      </w:r>
      <w:r>
        <w:rPr>
          <w:color w:val="000009"/>
          <w:sz w:val="28"/>
        </w:rPr>
        <w:t>clause and also contains a deeming provision. It predicates that notwithstanding the preceding provisions of the concerned Article, which would mean clauses 1 an</w:t>
      </w:r>
      <w:r>
        <w:rPr>
          <w:color w:val="000009"/>
          <w:sz w:val="28"/>
        </w:rPr>
        <w:t>d 2 of Article 5, it would still not be a PE, if any of the clauses in Article 5(3) are applicable. For that, the functional test regarding the activity in question would be essential. The High Court has opined that the respondent was carrying on stated ac</w:t>
      </w:r>
      <w:r>
        <w:rPr>
          <w:color w:val="000009"/>
          <w:sz w:val="28"/>
        </w:rPr>
        <w:t>tivities in the fixed place of business in India of a preparatory or auxiliary character. Indeed, the expression “business” has been defined in the 1961 Act, as follows:</w:t>
      </w:r>
      <w:r>
        <w:rPr>
          <w:color w:val="000009"/>
          <w:spacing w:val="-2"/>
          <w:sz w:val="28"/>
        </w:rPr>
        <w:t xml:space="preserve"> </w:t>
      </w:r>
      <w:r>
        <w:rPr>
          <w:color w:val="000009"/>
          <w:sz w:val="28"/>
        </w:rPr>
        <w:t>-</w:t>
      </w:r>
    </w:p>
    <w:p w:rsidR="00D22FBA" w:rsidRDefault="005C6D36">
      <w:pPr>
        <w:pStyle w:val="BodyText"/>
        <w:tabs>
          <w:tab w:val="left" w:pos="2660"/>
          <w:tab w:val="left" w:pos="4350"/>
          <w:tab w:val="left" w:pos="4830"/>
          <w:tab w:val="left" w:pos="5516"/>
          <w:tab w:val="left" w:pos="6212"/>
          <w:tab w:val="left" w:pos="7219"/>
          <w:tab w:val="left" w:pos="7831"/>
        </w:tabs>
        <w:spacing w:before="101"/>
        <w:ind w:left="1851" w:right="1313"/>
        <w:jc w:val="left"/>
      </w:pPr>
      <w:r>
        <w:t>“2.</w:t>
      </w:r>
      <w:r>
        <w:tab/>
        <w:t>Definitions.-</w:t>
      </w:r>
      <w:r>
        <w:tab/>
        <w:t>In</w:t>
      </w:r>
      <w:r>
        <w:tab/>
        <w:t>this</w:t>
      </w:r>
      <w:r>
        <w:tab/>
        <w:t>Act,</w:t>
      </w:r>
      <w:r>
        <w:tab/>
        <w:t>unless</w:t>
      </w:r>
      <w:r>
        <w:tab/>
        <w:t>the</w:t>
      </w:r>
      <w:r>
        <w:tab/>
      </w:r>
      <w:r>
        <w:rPr>
          <w:spacing w:val="-3"/>
        </w:rPr>
        <w:t xml:space="preserve">context </w:t>
      </w:r>
      <w:r>
        <w:t>otherwise</w:t>
      </w:r>
      <w:r>
        <w:rPr>
          <w:spacing w:val="-1"/>
        </w:rPr>
        <w:t xml:space="preserve"> </w:t>
      </w:r>
      <w:r>
        <w:t>requires,-</w:t>
      </w:r>
    </w:p>
    <w:p w:rsidR="00D22FBA" w:rsidRDefault="005C6D36">
      <w:pPr>
        <w:pStyle w:val="BodyText"/>
        <w:tabs>
          <w:tab w:val="left" w:pos="4820"/>
          <w:tab w:val="right" w:pos="6664"/>
        </w:tabs>
        <w:spacing w:before="202"/>
        <w:ind w:left="3381"/>
        <w:jc w:val="left"/>
      </w:pPr>
      <w:r>
        <w:t>xxx</w:t>
      </w:r>
      <w:r>
        <w:tab/>
        <w:t>xxx</w:t>
      </w:r>
      <w:r>
        <w:tab/>
        <w:t>xxx</w:t>
      </w:r>
    </w:p>
    <w:p w:rsidR="00D22FBA" w:rsidRDefault="005C6D36">
      <w:pPr>
        <w:pStyle w:val="BodyText"/>
        <w:spacing w:before="198" w:line="242" w:lineRule="auto"/>
        <w:ind w:left="1940" w:right="1310"/>
      </w:pPr>
      <w:r>
        <w:t>(13) “business” includes any trade, commerce or manufacture</w:t>
      </w:r>
      <w:r>
        <w:rPr>
          <w:spacing w:val="-11"/>
        </w:rPr>
        <w:t xml:space="preserve"> </w:t>
      </w:r>
      <w:r>
        <w:t>or</w:t>
      </w:r>
      <w:r>
        <w:rPr>
          <w:spacing w:val="-10"/>
        </w:rPr>
        <w:t xml:space="preserve"> </w:t>
      </w:r>
      <w:r>
        <w:t>any</w:t>
      </w:r>
      <w:r>
        <w:rPr>
          <w:spacing w:val="-11"/>
        </w:rPr>
        <w:t xml:space="preserve"> </w:t>
      </w:r>
      <w:r>
        <w:t>adventure</w:t>
      </w:r>
      <w:r>
        <w:rPr>
          <w:spacing w:val="-10"/>
        </w:rPr>
        <w:t xml:space="preserve"> </w:t>
      </w:r>
      <w:r>
        <w:t>or</w:t>
      </w:r>
      <w:r>
        <w:rPr>
          <w:spacing w:val="-10"/>
        </w:rPr>
        <w:t xml:space="preserve"> </w:t>
      </w:r>
      <w:r>
        <w:t>concern</w:t>
      </w:r>
      <w:r>
        <w:rPr>
          <w:spacing w:val="-11"/>
        </w:rPr>
        <w:t xml:space="preserve"> </w:t>
      </w:r>
      <w:r>
        <w:t>in</w:t>
      </w:r>
      <w:r>
        <w:rPr>
          <w:spacing w:val="-10"/>
        </w:rPr>
        <w:t xml:space="preserve"> </w:t>
      </w:r>
      <w:r>
        <w:t>the</w:t>
      </w:r>
      <w:r>
        <w:rPr>
          <w:spacing w:val="-10"/>
        </w:rPr>
        <w:t xml:space="preserve"> </w:t>
      </w:r>
      <w:r>
        <w:t>nature</w:t>
      </w:r>
      <w:r>
        <w:rPr>
          <w:spacing w:val="-10"/>
        </w:rPr>
        <w:t xml:space="preserve"> </w:t>
      </w:r>
      <w:r>
        <w:t>of trade, commerce or</w:t>
      </w:r>
      <w:r>
        <w:rPr>
          <w:spacing w:val="-1"/>
        </w:rPr>
        <w:t xml:space="preserve"> </w:t>
      </w:r>
      <w:r>
        <w:t>manufacture;”</w:t>
      </w:r>
    </w:p>
    <w:p w:rsidR="00D22FBA" w:rsidRDefault="00D22FBA">
      <w:pPr>
        <w:spacing w:line="242" w:lineRule="auto"/>
        <w:sectPr w:rsidR="00D22FBA">
          <w:pgSz w:w="11910" w:h="16840"/>
          <w:pgMar w:top="1340" w:right="960" w:bottom="280" w:left="940" w:header="751" w:footer="0" w:gutter="0"/>
          <w:cols w:space="720"/>
        </w:sectPr>
      </w:pPr>
    </w:p>
    <w:p w:rsidR="00D22FBA" w:rsidRDefault="005C6D36">
      <w:pPr>
        <w:pStyle w:val="Heading1"/>
        <w:spacing w:line="480" w:lineRule="auto"/>
        <w:ind w:right="474"/>
      </w:pPr>
      <w:r>
        <w:rPr>
          <w:color w:val="000009"/>
        </w:rPr>
        <w:t>The expression “business connection” can be discerned from Section</w:t>
      </w:r>
      <w:r>
        <w:rPr>
          <w:color w:val="000009"/>
          <w:spacing w:val="-23"/>
        </w:rPr>
        <w:t xml:space="preserve"> </w:t>
      </w:r>
      <w:r>
        <w:rPr>
          <w:color w:val="000009"/>
        </w:rPr>
        <w:t>9(1),</w:t>
      </w:r>
      <w:r>
        <w:rPr>
          <w:color w:val="000009"/>
          <w:spacing w:val="-24"/>
        </w:rPr>
        <w:t xml:space="preserve"> </w:t>
      </w:r>
      <w:r>
        <w:rPr>
          <w:color w:val="000009"/>
        </w:rPr>
        <w:t>as</w:t>
      </w:r>
      <w:r>
        <w:rPr>
          <w:color w:val="000009"/>
          <w:spacing w:val="-21"/>
        </w:rPr>
        <w:t xml:space="preserve"> </w:t>
      </w:r>
      <w:r>
        <w:rPr>
          <w:color w:val="000009"/>
        </w:rPr>
        <w:t>also,</w:t>
      </w:r>
      <w:r>
        <w:rPr>
          <w:color w:val="000009"/>
          <w:spacing w:val="-23"/>
        </w:rPr>
        <w:t xml:space="preserve"> </w:t>
      </w:r>
      <w:r>
        <w:rPr>
          <w:color w:val="000009"/>
        </w:rPr>
        <w:t>the</w:t>
      </w:r>
      <w:r>
        <w:rPr>
          <w:color w:val="000009"/>
          <w:spacing w:val="-23"/>
        </w:rPr>
        <w:t xml:space="preserve"> </w:t>
      </w:r>
      <w:r>
        <w:rPr>
          <w:color w:val="000009"/>
        </w:rPr>
        <w:t>meaning</w:t>
      </w:r>
      <w:r>
        <w:rPr>
          <w:color w:val="000009"/>
          <w:spacing w:val="-22"/>
        </w:rPr>
        <w:t xml:space="preserve"> </w:t>
      </w:r>
      <w:r>
        <w:rPr>
          <w:color w:val="000009"/>
        </w:rPr>
        <w:t>of</w:t>
      </w:r>
      <w:r>
        <w:rPr>
          <w:color w:val="000009"/>
          <w:spacing w:val="-23"/>
        </w:rPr>
        <w:t xml:space="preserve"> </w:t>
      </w:r>
      <w:r>
        <w:rPr>
          <w:color w:val="000009"/>
        </w:rPr>
        <w:t>exp</w:t>
      </w:r>
      <w:r>
        <w:rPr>
          <w:color w:val="000009"/>
        </w:rPr>
        <w:t>ression</w:t>
      </w:r>
      <w:r>
        <w:rPr>
          <w:color w:val="000009"/>
          <w:spacing w:val="-23"/>
        </w:rPr>
        <w:t xml:space="preserve"> </w:t>
      </w:r>
      <w:r>
        <w:rPr>
          <w:color w:val="000009"/>
        </w:rPr>
        <w:t>“business</w:t>
      </w:r>
      <w:r>
        <w:rPr>
          <w:color w:val="000009"/>
          <w:spacing w:val="-22"/>
        </w:rPr>
        <w:t xml:space="preserve"> </w:t>
      </w:r>
      <w:r>
        <w:rPr>
          <w:color w:val="000009"/>
        </w:rPr>
        <w:t>activity”. We will advert to those provisions a little later and for the time being, assume that the stated activities of the respondent are business activities. However, since the stated activities of the liaison offices of the responden</w:t>
      </w:r>
      <w:r>
        <w:rPr>
          <w:color w:val="000009"/>
        </w:rPr>
        <w:t xml:space="preserve">t in India are of preparatory or auxiliary character, the same would fall within the excepted category under Article 5(3)(e) of the DTAA. Resultantly, it cannot be regarded as a PE within the sweep of Article 7 of DTAA. The expression “preparatory” is not </w:t>
      </w:r>
      <w:r>
        <w:rPr>
          <w:color w:val="000009"/>
        </w:rPr>
        <w:t>defined in the 1961 Act or the DTAA. The dictionary meaning of that expression can be traced to term</w:t>
      </w:r>
      <w:r>
        <w:rPr>
          <w:color w:val="000009"/>
          <w:spacing w:val="-10"/>
        </w:rPr>
        <w:t xml:space="preserve"> </w:t>
      </w:r>
      <w:r>
        <w:rPr>
          <w:color w:val="000009"/>
        </w:rPr>
        <w:t>“preparatory</w:t>
      </w:r>
      <w:r>
        <w:rPr>
          <w:color w:val="000009"/>
          <w:spacing w:val="-13"/>
        </w:rPr>
        <w:t xml:space="preserve"> </w:t>
      </w:r>
      <w:r>
        <w:rPr>
          <w:color w:val="000009"/>
        </w:rPr>
        <w:t>work”</w:t>
      </w:r>
      <w:r>
        <w:rPr>
          <w:color w:val="000009"/>
          <w:spacing w:val="-9"/>
        </w:rPr>
        <w:t xml:space="preserve"> </w:t>
      </w:r>
      <w:r>
        <w:rPr>
          <w:color w:val="000009"/>
        </w:rPr>
        <w:t>and</w:t>
      </w:r>
      <w:r>
        <w:rPr>
          <w:color w:val="000009"/>
          <w:spacing w:val="-10"/>
        </w:rPr>
        <w:t xml:space="preserve"> </w:t>
      </w:r>
      <w:r>
        <w:rPr>
          <w:color w:val="000009"/>
        </w:rPr>
        <w:t>“</w:t>
      </w:r>
      <w:r>
        <w:t>travaux</w:t>
      </w:r>
      <w:r>
        <w:rPr>
          <w:spacing w:val="-12"/>
        </w:rPr>
        <w:t xml:space="preserve"> </w:t>
      </w:r>
      <w:r>
        <w:t>préparatoires</w:t>
      </w:r>
      <w:r>
        <w:rPr>
          <w:color w:val="000009"/>
        </w:rPr>
        <w:t>”,</w:t>
      </w:r>
      <w:r>
        <w:rPr>
          <w:color w:val="000009"/>
          <w:spacing w:val="-10"/>
        </w:rPr>
        <w:t xml:space="preserve"> </w:t>
      </w:r>
      <w:r>
        <w:rPr>
          <w:color w:val="000009"/>
        </w:rPr>
        <w:t>which</w:t>
      </w:r>
      <w:r>
        <w:rPr>
          <w:color w:val="000009"/>
          <w:spacing w:val="-11"/>
        </w:rPr>
        <w:t xml:space="preserve"> </w:t>
      </w:r>
      <w:r>
        <w:rPr>
          <w:color w:val="000009"/>
        </w:rPr>
        <w:t>in</w:t>
      </w:r>
      <w:r>
        <w:rPr>
          <w:color w:val="000009"/>
          <w:spacing w:val="-11"/>
        </w:rPr>
        <w:t xml:space="preserve"> </w:t>
      </w:r>
      <w:r>
        <w:rPr>
          <w:color w:val="000009"/>
        </w:rPr>
        <w:t>the Black’s Law Dictionary (Eleventh Edition), read</w:t>
      </w:r>
      <w:r>
        <w:rPr>
          <w:color w:val="000009"/>
          <w:spacing w:val="-10"/>
        </w:rPr>
        <w:t xml:space="preserve"> </w:t>
      </w:r>
      <w:r>
        <w:rPr>
          <w:color w:val="000009"/>
        </w:rPr>
        <w:t>thus:-</w:t>
      </w:r>
    </w:p>
    <w:p w:rsidR="00D22FBA" w:rsidRDefault="005C6D36">
      <w:pPr>
        <w:spacing w:before="1"/>
        <w:ind w:left="1851"/>
        <w:jc w:val="both"/>
        <w:rPr>
          <w:sz w:val="24"/>
        </w:rPr>
      </w:pPr>
      <w:r>
        <w:rPr>
          <w:sz w:val="24"/>
        </w:rPr>
        <w:t>“</w:t>
      </w:r>
      <w:r>
        <w:rPr>
          <w:b/>
          <w:sz w:val="24"/>
        </w:rPr>
        <w:t xml:space="preserve">preparatory work. </w:t>
      </w:r>
      <w:r>
        <w:rPr>
          <w:sz w:val="24"/>
        </w:rPr>
        <w:t xml:space="preserve">See </w:t>
      </w:r>
      <w:r>
        <w:rPr>
          <w:sz w:val="20"/>
        </w:rPr>
        <w:t>TRAVAUX PRÉPARATOIRES</w:t>
      </w:r>
      <w:r>
        <w:rPr>
          <w:sz w:val="24"/>
        </w:rPr>
        <w:t>.</w:t>
      </w:r>
    </w:p>
    <w:p w:rsidR="00D22FBA" w:rsidRDefault="00D22FBA">
      <w:pPr>
        <w:pStyle w:val="BodyText"/>
        <w:spacing w:before="10"/>
        <w:jc w:val="left"/>
        <w:rPr>
          <w:sz w:val="23"/>
        </w:rPr>
      </w:pPr>
    </w:p>
    <w:p w:rsidR="00D22FBA" w:rsidRDefault="005C6D36">
      <w:pPr>
        <w:pStyle w:val="BodyText"/>
        <w:ind w:left="1851" w:right="1310"/>
      </w:pPr>
      <w:r>
        <w:rPr>
          <w:b/>
        </w:rPr>
        <w:t xml:space="preserve">travaux préparatoires. </w:t>
      </w:r>
      <w:r>
        <w:t>Materials used in preparing the ultimate form of an agreement or statute, and esp. of an international treaty; the draft or legislative history of a treaty.”</w:t>
      </w:r>
    </w:p>
    <w:p w:rsidR="00D22FBA" w:rsidRDefault="005C6D36">
      <w:pPr>
        <w:pStyle w:val="Heading1"/>
        <w:spacing w:before="243" w:line="480" w:lineRule="auto"/>
        <w:ind w:right="472"/>
      </w:pPr>
      <w:r>
        <w:rPr>
          <w:color w:val="000009"/>
        </w:rPr>
        <w:t>The expression “auxiliary” is also not defined in the 1961 Act or the DTAA. In common parlance, the meaning of that expression is predicated in Concise Oxford English Dictionary (Twelfth Edition), which reads thus: -</w:t>
      </w:r>
    </w:p>
    <w:p w:rsidR="00D22FBA" w:rsidRDefault="005C6D36">
      <w:pPr>
        <w:pStyle w:val="BodyText"/>
        <w:ind w:left="1851" w:right="1400"/>
      </w:pPr>
      <w:r>
        <w:t>“</w:t>
      </w:r>
      <w:r>
        <w:rPr>
          <w:b/>
        </w:rPr>
        <w:t>Auxiliary</w:t>
      </w:r>
      <w:r>
        <w:t xml:space="preserve">- </w:t>
      </w:r>
      <w:r>
        <w:rPr>
          <w:b/>
        </w:rPr>
        <w:t>adj</w:t>
      </w:r>
      <w:r>
        <w:t>. providing additional h</w:t>
      </w:r>
      <w:r>
        <w:t xml:space="preserve">elp or support. </w:t>
      </w:r>
      <w:r>
        <w:rPr>
          <w:b/>
        </w:rPr>
        <w:t>n</w:t>
      </w:r>
      <w:r>
        <w:t xml:space="preserve">. an auxiliary person or thing. </w:t>
      </w:r>
      <w:r>
        <w:rPr>
          <w:i/>
        </w:rPr>
        <w:t xml:space="preserve">N. Amer. </w:t>
      </w:r>
      <w:r>
        <w:t>A group of</w:t>
      </w:r>
    </w:p>
    <w:p w:rsidR="00D22FBA" w:rsidRDefault="00D22FBA">
      <w:pPr>
        <w:sectPr w:rsidR="00D22FBA">
          <w:pgSz w:w="11910" w:h="16840"/>
          <w:pgMar w:top="1340" w:right="960" w:bottom="280" w:left="940" w:header="751" w:footer="0" w:gutter="0"/>
          <w:cols w:space="720"/>
        </w:sectPr>
      </w:pPr>
    </w:p>
    <w:p w:rsidR="00D22FBA" w:rsidRDefault="005C6D36">
      <w:pPr>
        <w:pStyle w:val="BodyText"/>
        <w:spacing w:before="89" w:line="281" w:lineRule="exact"/>
        <w:ind w:left="1851"/>
        <w:jc w:val="left"/>
      </w:pPr>
      <w:r>
        <w:t>volunteers who assist a church, hospital, etc. with</w:t>
      </w:r>
    </w:p>
    <w:p w:rsidR="00D22FBA" w:rsidRDefault="005C6D36">
      <w:pPr>
        <w:pStyle w:val="BodyText"/>
        <w:spacing w:line="281" w:lineRule="exact"/>
        <w:ind w:left="1851"/>
        <w:jc w:val="left"/>
      </w:pPr>
      <w:r>
        <w:t>charitable activities.”</w:t>
      </w:r>
    </w:p>
    <w:p w:rsidR="00D22FBA" w:rsidRDefault="00D22FBA">
      <w:pPr>
        <w:pStyle w:val="BodyText"/>
        <w:spacing w:before="2"/>
        <w:jc w:val="left"/>
      </w:pPr>
    </w:p>
    <w:p w:rsidR="00D22FBA" w:rsidRDefault="005C6D36">
      <w:pPr>
        <w:pStyle w:val="Heading1"/>
        <w:spacing w:before="0"/>
        <w:ind w:right="0"/>
      </w:pPr>
      <w:r>
        <w:rPr>
          <w:color w:val="000009"/>
        </w:rPr>
        <w:t>In Black’s Law Dictionary (Eleventh Edition), the term “auxiliary”</w:t>
      </w:r>
    </w:p>
    <w:p w:rsidR="00D22FBA" w:rsidRDefault="00D22FBA">
      <w:pPr>
        <w:pStyle w:val="BodyText"/>
        <w:jc w:val="left"/>
        <w:rPr>
          <w:sz w:val="28"/>
        </w:rPr>
      </w:pPr>
    </w:p>
    <w:p w:rsidR="00D22FBA" w:rsidRDefault="005C6D36">
      <w:pPr>
        <w:ind w:left="500"/>
        <w:jc w:val="both"/>
        <w:rPr>
          <w:sz w:val="28"/>
        </w:rPr>
      </w:pPr>
      <w:r>
        <w:rPr>
          <w:color w:val="000009"/>
          <w:sz w:val="28"/>
        </w:rPr>
        <w:t>is defined as follows: -</w:t>
      </w:r>
    </w:p>
    <w:p w:rsidR="00D22FBA" w:rsidRDefault="00D22FBA">
      <w:pPr>
        <w:pStyle w:val="BodyText"/>
        <w:spacing w:before="6"/>
        <w:jc w:val="left"/>
        <w:rPr>
          <w:sz w:val="36"/>
        </w:rPr>
      </w:pPr>
    </w:p>
    <w:p w:rsidR="00D22FBA" w:rsidRDefault="005C6D36">
      <w:pPr>
        <w:pStyle w:val="BodyText"/>
        <w:tabs>
          <w:tab w:val="left" w:pos="3556"/>
        </w:tabs>
        <w:ind w:left="1851"/>
        <w:jc w:val="left"/>
      </w:pPr>
      <w:r>
        <w:t>“</w:t>
      </w:r>
      <w:r>
        <w:rPr>
          <w:b/>
        </w:rPr>
        <w:t>Auxiliary</w:t>
      </w:r>
      <w:r>
        <w:rPr>
          <w:b/>
        </w:rPr>
        <w:tab/>
      </w:r>
      <w:r>
        <w:t xml:space="preserve">adj. </w:t>
      </w:r>
      <w:r>
        <w:rPr>
          <w:b/>
        </w:rPr>
        <w:t xml:space="preserve">1. </w:t>
      </w:r>
      <w:r>
        <w:t xml:space="preserve">Aiding or supporting. </w:t>
      </w:r>
      <w:r>
        <w:rPr>
          <w:b/>
        </w:rPr>
        <w:t>2</w:t>
      </w:r>
      <w:r>
        <w:t>.</w:t>
      </w:r>
      <w:r>
        <w:rPr>
          <w:spacing w:val="72"/>
        </w:rPr>
        <w:t xml:space="preserve"> </w:t>
      </w:r>
      <w:r>
        <w:t>Subsidiary.</w:t>
      </w:r>
    </w:p>
    <w:p w:rsidR="00D22FBA" w:rsidRDefault="005C6D36">
      <w:pPr>
        <w:pStyle w:val="BodyText"/>
        <w:spacing w:before="2"/>
        <w:ind w:left="1851"/>
        <w:jc w:val="left"/>
      </w:pPr>
      <w:r>
        <w:rPr>
          <w:b/>
        </w:rPr>
        <w:t xml:space="preserve">3. </w:t>
      </w:r>
      <w:r>
        <w:t>Supplementary.”</w:t>
      </w:r>
    </w:p>
    <w:p w:rsidR="00D22FBA" w:rsidRDefault="005C6D36">
      <w:pPr>
        <w:pStyle w:val="Heading1"/>
        <w:spacing w:before="199" w:line="480" w:lineRule="auto"/>
      </w:pPr>
      <w:r>
        <w:rPr>
          <w:color w:val="000009"/>
        </w:rPr>
        <w:t>The crucial activities in the present case are of downloading particulars of remittances through electronic media and then printing cheques/drafts drawn on the banks in India, whi</w:t>
      </w:r>
      <w:r>
        <w:rPr>
          <w:color w:val="000009"/>
        </w:rPr>
        <w:t>ch, in turn, are couriered or dispatched to the beneficiaries in India, in accordance with the instructions of the NRI remitter. While doing so, the liaison office of the respondent in India remains connected with its main server in UAE and the information</w:t>
      </w:r>
      <w:r>
        <w:rPr>
          <w:color w:val="000009"/>
        </w:rPr>
        <w:t xml:space="preserve"> residing thereat is accessed by the liaison office in India for the purpose of remittance of funds to the beneficiaries in India by the NRI remitters. These are combination of virtual and physical activities unlike the virtual activity of funds being remi</w:t>
      </w:r>
      <w:r>
        <w:rPr>
          <w:color w:val="000009"/>
        </w:rPr>
        <w:t>tted by telegraphic transfer through banking channels. As regards the latter, it is not the case of the Department that the same would be covered and amenable</w:t>
      </w:r>
      <w:r>
        <w:rPr>
          <w:color w:val="000009"/>
          <w:spacing w:val="-17"/>
        </w:rPr>
        <w:t xml:space="preserve"> </w:t>
      </w:r>
      <w:r>
        <w:rPr>
          <w:color w:val="000009"/>
        </w:rPr>
        <w:t>to</w:t>
      </w:r>
      <w:r>
        <w:rPr>
          <w:color w:val="000009"/>
          <w:spacing w:val="-16"/>
        </w:rPr>
        <w:t xml:space="preserve"> </w:t>
      </w:r>
      <w:r>
        <w:rPr>
          <w:color w:val="000009"/>
        </w:rPr>
        <w:t>tax</w:t>
      </w:r>
      <w:r>
        <w:rPr>
          <w:color w:val="000009"/>
          <w:spacing w:val="-16"/>
        </w:rPr>
        <w:t xml:space="preserve"> </w:t>
      </w:r>
      <w:r>
        <w:rPr>
          <w:color w:val="000009"/>
        </w:rPr>
        <w:t>liability</w:t>
      </w:r>
      <w:r>
        <w:rPr>
          <w:color w:val="000009"/>
          <w:spacing w:val="-17"/>
        </w:rPr>
        <w:t xml:space="preserve"> </w:t>
      </w:r>
      <w:r>
        <w:rPr>
          <w:color w:val="000009"/>
        </w:rPr>
        <w:t>by</w:t>
      </w:r>
      <w:r>
        <w:rPr>
          <w:color w:val="000009"/>
          <w:spacing w:val="-17"/>
        </w:rPr>
        <w:t xml:space="preserve"> </w:t>
      </w:r>
      <w:r>
        <w:rPr>
          <w:color w:val="000009"/>
        </w:rPr>
        <w:t>virtue</w:t>
      </w:r>
      <w:r>
        <w:rPr>
          <w:color w:val="000009"/>
          <w:spacing w:val="-16"/>
        </w:rPr>
        <w:t xml:space="preserve"> </w:t>
      </w:r>
      <w:r>
        <w:rPr>
          <w:color w:val="000009"/>
        </w:rPr>
        <w:t>of</w:t>
      </w:r>
      <w:r>
        <w:rPr>
          <w:color w:val="000009"/>
          <w:spacing w:val="-20"/>
        </w:rPr>
        <w:t xml:space="preserve"> </w:t>
      </w:r>
      <w:r>
        <w:rPr>
          <w:color w:val="000009"/>
        </w:rPr>
        <w:t>deeming</w:t>
      </w:r>
      <w:r>
        <w:rPr>
          <w:color w:val="000009"/>
          <w:spacing w:val="-17"/>
        </w:rPr>
        <w:t xml:space="preserve"> </w:t>
      </w:r>
      <w:r>
        <w:rPr>
          <w:color w:val="000009"/>
        </w:rPr>
        <w:t>provision</w:t>
      </w:r>
      <w:r>
        <w:rPr>
          <w:color w:val="000009"/>
          <w:spacing w:val="-17"/>
        </w:rPr>
        <w:t xml:space="preserve"> </w:t>
      </w:r>
      <w:r>
        <w:rPr>
          <w:color w:val="000009"/>
        </w:rPr>
        <w:t>in</w:t>
      </w:r>
      <w:r>
        <w:rPr>
          <w:color w:val="000009"/>
          <w:spacing w:val="-17"/>
        </w:rPr>
        <w:t xml:space="preserve"> </w:t>
      </w:r>
      <w:r>
        <w:rPr>
          <w:color w:val="000009"/>
        </w:rPr>
        <w:t>the</w:t>
      </w:r>
      <w:r>
        <w:rPr>
          <w:color w:val="000009"/>
          <w:spacing w:val="-17"/>
        </w:rPr>
        <w:t xml:space="preserve"> </w:t>
      </w:r>
      <w:r>
        <w:rPr>
          <w:color w:val="000009"/>
        </w:rPr>
        <w:t>1961 Act.</w:t>
      </w:r>
    </w:p>
    <w:p w:rsidR="00D22FBA" w:rsidRDefault="005C6D36">
      <w:pPr>
        <w:pStyle w:val="ListParagraph"/>
        <w:numPr>
          <w:ilvl w:val="0"/>
          <w:numId w:val="12"/>
        </w:numPr>
        <w:tabs>
          <w:tab w:val="left" w:pos="1221"/>
        </w:tabs>
        <w:spacing w:before="1" w:line="480" w:lineRule="auto"/>
        <w:ind w:right="476" w:firstLine="0"/>
        <w:jc w:val="both"/>
        <w:rPr>
          <w:color w:val="000009"/>
          <w:sz w:val="28"/>
        </w:rPr>
      </w:pPr>
      <w:r>
        <w:rPr>
          <w:color w:val="000009"/>
          <w:sz w:val="28"/>
        </w:rPr>
        <w:t>While answering the question as to whether the activity in question</w:t>
      </w:r>
      <w:r>
        <w:rPr>
          <w:color w:val="000009"/>
          <w:spacing w:val="69"/>
          <w:sz w:val="28"/>
        </w:rPr>
        <w:t xml:space="preserve"> </w:t>
      </w:r>
      <w:r>
        <w:rPr>
          <w:color w:val="000009"/>
          <w:sz w:val="28"/>
        </w:rPr>
        <w:t>can</w:t>
      </w:r>
      <w:r>
        <w:rPr>
          <w:color w:val="000009"/>
          <w:spacing w:val="69"/>
          <w:sz w:val="28"/>
        </w:rPr>
        <w:t xml:space="preserve"> </w:t>
      </w:r>
      <w:r>
        <w:rPr>
          <w:color w:val="000009"/>
          <w:sz w:val="28"/>
        </w:rPr>
        <w:t>be</w:t>
      </w:r>
      <w:r>
        <w:rPr>
          <w:color w:val="000009"/>
          <w:spacing w:val="67"/>
          <w:sz w:val="28"/>
        </w:rPr>
        <w:t xml:space="preserve"> </w:t>
      </w:r>
      <w:r>
        <w:rPr>
          <w:color w:val="000009"/>
          <w:sz w:val="28"/>
        </w:rPr>
        <w:t>termed</w:t>
      </w:r>
      <w:r>
        <w:rPr>
          <w:color w:val="000009"/>
          <w:spacing w:val="70"/>
          <w:sz w:val="28"/>
        </w:rPr>
        <w:t xml:space="preserve"> </w:t>
      </w:r>
      <w:r>
        <w:rPr>
          <w:color w:val="000009"/>
          <w:sz w:val="28"/>
        </w:rPr>
        <w:t>as</w:t>
      </w:r>
      <w:r>
        <w:rPr>
          <w:color w:val="000009"/>
          <w:spacing w:val="69"/>
          <w:sz w:val="28"/>
        </w:rPr>
        <w:t xml:space="preserve"> </w:t>
      </w:r>
      <w:r>
        <w:rPr>
          <w:color w:val="000009"/>
          <w:sz w:val="28"/>
        </w:rPr>
        <w:t>other</w:t>
      </w:r>
      <w:r>
        <w:rPr>
          <w:color w:val="000009"/>
          <w:spacing w:val="70"/>
          <w:sz w:val="28"/>
        </w:rPr>
        <w:t xml:space="preserve"> </w:t>
      </w:r>
      <w:r>
        <w:rPr>
          <w:color w:val="000009"/>
          <w:sz w:val="28"/>
        </w:rPr>
        <w:t>than</w:t>
      </w:r>
      <w:r>
        <w:rPr>
          <w:color w:val="000009"/>
          <w:spacing w:val="70"/>
          <w:sz w:val="28"/>
        </w:rPr>
        <w:t xml:space="preserve"> </w:t>
      </w:r>
      <w:r>
        <w:rPr>
          <w:color w:val="000009"/>
          <w:sz w:val="28"/>
        </w:rPr>
        <w:t>that</w:t>
      </w:r>
      <w:r>
        <w:rPr>
          <w:color w:val="000009"/>
          <w:spacing w:val="68"/>
          <w:sz w:val="28"/>
        </w:rPr>
        <w:t xml:space="preserve"> </w:t>
      </w:r>
      <w:r>
        <w:rPr>
          <w:color w:val="000009"/>
          <w:sz w:val="28"/>
        </w:rPr>
        <w:t>“of</w:t>
      </w:r>
      <w:r>
        <w:rPr>
          <w:color w:val="000009"/>
          <w:spacing w:val="71"/>
          <w:sz w:val="28"/>
        </w:rPr>
        <w:t xml:space="preserve"> </w:t>
      </w:r>
      <w:r>
        <w:rPr>
          <w:color w:val="000009"/>
          <w:sz w:val="28"/>
        </w:rPr>
        <w:t>preparatory</w:t>
      </w:r>
      <w:r>
        <w:rPr>
          <w:color w:val="000009"/>
          <w:spacing w:val="71"/>
          <w:sz w:val="28"/>
        </w:rPr>
        <w:t xml:space="preserve"> </w:t>
      </w:r>
      <w:r>
        <w:rPr>
          <w:color w:val="000009"/>
          <w:sz w:val="28"/>
        </w:rPr>
        <w:t>or</w:t>
      </w:r>
    </w:p>
    <w:p w:rsidR="00D22FBA" w:rsidRDefault="00D22FBA">
      <w:pPr>
        <w:spacing w:line="480" w:lineRule="auto"/>
        <w:jc w:val="both"/>
        <w:rPr>
          <w:sz w:val="28"/>
        </w:rPr>
        <w:sectPr w:rsidR="00D22FBA">
          <w:pgSz w:w="11910" w:h="16840"/>
          <w:pgMar w:top="1340" w:right="960" w:bottom="280" w:left="940" w:header="751" w:footer="0" w:gutter="0"/>
          <w:cols w:space="720"/>
        </w:sectPr>
      </w:pPr>
    </w:p>
    <w:p w:rsidR="00D22FBA" w:rsidRDefault="005C6D36">
      <w:pPr>
        <w:spacing w:before="90" w:line="480" w:lineRule="auto"/>
        <w:ind w:left="500" w:right="473"/>
        <w:jc w:val="both"/>
        <w:rPr>
          <w:sz w:val="28"/>
        </w:rPr>
      </w:pPr>
      <w:r>
        <w:rPr>
          <w:color w:val="000009"/>
          <w:sz w:val="28"/>
        </w:rPr>
        <w:t xml:space="preserve">auxiliary character”, we need to keep in mind the limited permission given by the RBI to the respondent under Section </w:t>
      </w:r>
      <w:r>
        <w:rPr>
          <w:color w:val="000009"/>
          <w:sz w:val="28"/>
        </w:rPr>
        <w:t xml:space="preserve">29(1)(a) of the 1973 Act, on 24.9.1996. From paragraph 2 of the stated permission, it is evident that the RBI had agreed </w:t>
      </w:r>
      <w:r>
        <w:rPr>
          <w:color w:val="000009"/>
          <w:spacing w:val="-2"/>
          <w:sz w:val="28"/>
        </w:rPr>
        <w:t xml:space="preserve">for </w:t>
      </w:r>
      <w:r>
        <w:rPr>
          <w:color w:val="000009"/>
          <w:sz w:val="28"/>
        </w:rPr>
        <w:t>establishing a liaison office of the respondent at Cochin, initially for a period of three years to enable the respondent to (i) re</w:t>
      </w:r>
      <w:r>
        <w:rPr>
          <w:color w:val="000009"/>
          <w:sz w:val="28"/>
        </w:rPr>
        <w:t>spond quickly and economically to enquiries from correspondent banks with regard to suspected fraudulent drafts; (ii) undertake reconciliation of bank accounts held in India; (iii) act as a communication centre receiving computer (via modem) advices of mai</w:t>
      </w:r>
      <w:r>
        <w:rPr>
          <w:color w:val="000009"/>
          <w:sz w:val="28"/>
        </w:rPr>
        <w:t>l transfer T.T. stop payments messages, payment details etc., originating from respondent’s several branches in UAE and transmitting</w:t>
      </w:r>
      <w:r>
        <w:rPr>
          <w:color w:val="000009"/>
          <w:spacing w:val="-22"/>
          <w:sz w:val="28"/>
        </w:rPr>
        <w:t xml:space="preserve"> </w:t>
      </w:r>
      <w:r>
        <w:rPr>
          <w:color w:val="000009"/>
          <w:sz w:val="28"/>
        </w:rPr>
        <w:t>to</w:t>
      </w:r>
      <w:r>
        <w:rPr>
          <w:color w:val="000009"/>
          <w:spacing w:val="-20"/>
          <w:sz w:val="28"/>
        </w:rPr>
        <w:t xml:space="preserve"> </w:t>
      </w:r>
      <w:r>
        <w:rPr>
          <w:color w:val="000009"/>
          <w:sz w:val="28"/>
        </w:rPr>
        <w:t>its</w:t>
      </w:r>
      <w:r>
        <w:rPr>
          <w:color w:val="000009"/>
          <w:spacing w:val="-20"/>
          <w:sz w:val="28"/>
        </w:rPr>
        <w:t xml:space="preserve"> </w:t>
      </w:r>
      <w:r>
        <w:rPr>
          <w:color w:val="000009"/>
          <w:sz w:val="28"/>
        </w:rPr>
        <w:t>Indian</w:t>
      </w:r>
      <w:r>
        <w:rPr>
          <w:color w:val="000009"/>
          <w:spacing w:val="-22"/>
          <w:sz w:val="28"/>
        </w:rPr>
        <w:t xml:space="preserve"> </w:t>
      </w:r>
      <w:r>
        <w:rPr>
          <w:color w:val="000009"/>
          <w:sz w:val="28"/>
        </w:rPr>
        <w:t>correspondent</w:t>
      </w:r>
      <w:r>
        <w:rPr>
          <w:color w:val="000009"/>
          <w:spacing w:val="-22"/>
          <w:sz w:val="28"/>
        </w:rPr>
        <w:t xml:space="preserve"> </w:t>
      </w:r>
      <w:r>
        <w:rPr>
          <w:color w:val="000009"/>
          <w:sz w:val="28"/>
        </w:rPr>
        <w:t>banks;</w:t>
      </w:r>
      <w:r>
        <w:rPr>
          <w:color w:val="000009"/>
          <w:spacing w:val="-22"/>
          <w:sz w:val="28"/>
        </w:rPr>
        <w:t xml:space="preserve"> </w:t>
      </w:r>
      <w:r>
        <w:rPr>
          <w:color w:val="000009"/>
          <w:sz w:val="28"/>
        </w:rPr>
        <w:t>(iv)</w:t>
      </w:r>
      <w:r>
        <w:rPr>
          <w:color w:val="000009"/>
          <w:spacing w:val="-20"/>
          <w:sz w:val="28"/>
        </w:rPr>
        <w:t xml:space="preserve"> </w:t>
      </w:r>
      <w:r>
        <w:rPr>
          <w:color w:val="000009"/>
          <w:sz w:val="28"/>
        </w:rPr>
        <w:t>printing</w:t>
      </w:r>
      <w:r>
        <w:rPr>
          <w:color w:val="000009"/>
          <w:spacing w:val="-22"/>
          <w:sz w:val="28"/>
        </w:rPr>
        <w:t xml:space="preserve"> </w:t>
      </w:r>
      <w:r>
        <w:rPr>
          <w:color w:val="000009"/>
          <w:sz w:val="28"/>
        </w:rPr>
        <w:t>Indian Rupee drafts with facsimile signature from the Head Office and counter signature by the authorised signatory of the Office at Cochin;</w:t>
      </w:r>
      <w:r>
        <w:rPr>
          <w:color w:val="000009"/>
          <w:spacing w:val="-9"/>
          <w:sz w:val="28"/>
        </w:rPr>
        <w:t xml:space="preserve"> </w:t>
      </w:r>
      <w:r>
        <w:rPr>
          <w:color w:val="000009"/>
          <w:sz w:val="28"/>
        </w:rPr>
        <w:t>and</w:t>
      </w:r>
      <w:r>
        <w:rPr>
          <w:color w:val="000009"/>
          <w:spacing w:val="-8"/>
          <w:sz w:val="28"/>
        </w:rPr>
        <w:t xml:space="preserve"> </w:t>
      </w:r>
      <w:r>
        <w:rPr>
          <w:color w:val="000009"/>
          <w:sz w:val="28"/>
        </w:rPr>
        <w:t>(v)</w:t>
      </w:r>
      <w:r>
        <w:rPr>
          <w:color w:val="000009"/>
          <w:spacing w:val="-8"/>
          <w:sz w:val="28"/>
        </w:rPr>
        <w:t xml:space="preserve"> </w:t>
      </w:r>
      <w:r>
        <w:rPr>
          <w:color w:val="000009"/>
          <w:sz w:val="28"/>
        </w:rPr>
        <w:t>following</w:t>
      </w:r>
      <w:r>
        <w:rPr>
          <w:color w:val="000009"/>
          <w:spacing w:val="-9"/>
          <w:sz w:val="28"/>
        </w:rPr>
        <w:t xml:space="preserve"> </w:t>
      </w:r>
      <w:r>
        <w:rPr>
          <w:color w:val="000009"/>
          <w:sz w:val="28"/>
        </w:rPr>
        <w:t>up</w:t>
      </w:r>
      <w:r>
        <w:rPr>
          <w:color w:val="000009"/>
          <w:spacing w:val="-7"/>
          <w:sz w:val="28"/>
        </w:rPr>
        <w:t xml:space="preserve"> </w:t>
      </w:r>
      <w:r>
        <w:rPr>
          <w:color w:val="000009"/>
          <w:sz w:val="28"/>
        </w:rPr>
        <w:t>with</w:t>
      </w:r>
      <w:r>
        <w:rPr>
          <w:color w:val="000009"/>
          <w:spacing w:val="-9"/>
          <w:sz w:val="28"/>
        </w:rPr>
        <w:t xml:space="preserve"> </w:t>
      </w:r>
      <w:r>
        <w:rPr>
          <w:color w:val="000009"/>
          <w:sz w:val="28"/>
        </w:rPr>
        <w:t>the</w:t>
      </w:r>
      <w:r>
        <w:rPr>
          <w:color w:val="000009"/>
          <w:spacing w:val="-7"/>
          <w:sz w:val="28"/>
        </w:rPr>
        <w:t xml:space="preserve"> </w:t>
      </w:r>
      <w:r>
        <w:rPr>
          <w:color w:val="000009"/>
          <w:sz w:val="28"/>
        </w:rPr>
        <w:t>Indian</w:t>
      </w:r>
      <w:r>
        <w:rPr>
          <w:color w:val="000009"/>
          <w:spacing w:val="-8"/>
          <w:sz w:val="28"/>
        </w:rPr>
        <w:t xml:space="preserve"> </w:t>
      </w:r>
      <w:r>
        <w:rPr>
          <w:color w:val="000009"/>
          <w:sz w:val="28"/>
        </w:rPr>
        <w:t>correspondent</w:t>
      </w:r>
      <w:r>
        <w:rPr>
          <w:color w:val="000009"/>
          <w:spacing w:val="-9"/>
          <w:sz w:val="28"/>
        </w:rPr>
        <w:t xml:space="preserve"> </w:t>
      </w:r>
      <w:r>
        <w:rPr>
          <w:color w:val="000009"/>
          <w:sz w:val="28"/>
        </w:rPr>
        <w:t>banks. These are the limited activities which the respondent has</w:t>
      </w:r>
      <w:r>
        <w:rPr>
          <w:color w:val="000009"/>
          <w:sz w:val="28"/>
        </w:rPr>
        <w:t xml:space="preserve"> been permitted to carry on within India. This permission does not</w:t>
      </w:r>
      <w:r>
        <w:rPr>
          <w:color w:val="000009"/>
          <w:spacing w:val="-49"/>
          <w:sz w:val="28"/>
        </w:rPr>
        <w:t xml:space="preserve"> </w:t>
      </w:r>
      <w:r>
        <w:rPr>
          <w:color w:val="000009"/>
          <w:sz w:val="28"/>
        </w:rPr>
        <w:t>allow the respondent-assessee to enter into a contract with anyone in India, but only to provide service of delivery of cheques/drafts drawn on the banks in India. Notably, the permitted ac</w:t>
      </w:r>
      <w:r>
        <w:rPr>
          <w:color w:val="000009"/>
          <w:sz w:val="28"/>
        </w:rPr>
        <w:t>tivities</w:t>
      </w:r>
      <w:r>
        <w:rPr>
          <w:color w:val="000009"/>
          <w:spacing w:val="-56"/>
          <w:sz w:val="28"/>
        </w:rPr>
        <w:t xml:space="preserve"> </w:t>
      </w:r>
      <w:r>
        <w:rPr>
          <w:color w:val="000009"/>
          <w:sz w:val="28"/>
        </w:rPr>
        <w:t>are</w:t>
      </w:r>
    </w:p>
    <w:p w:rsidR="00D22FBA" w:rsidRDefault="00D22FBA">
      <w:pPr>
        <w:spacing w:line="480" w:lineRule="auto"/>
        <w:jc w:val="both"/>
        <w:rPr>
          <w:sz w:val="28"/>
        </w:rPr>
        <w:sectPr w:rsidR="00D22FBA">
          <w:pgSz w:w="11910" w:h="16840"/>
          <w:pgMar w:top="1340" w:right="960" w:bottom="280" w:left="940" w:header="751" w:footer="0" w:gutter="0"/>
          <w:cols w:space="720"/>
        </w:sectPr>
      </w:pPr>
    </w:p>
    <w:p w:rsidR="00D22FBA" w:rsidRDefault="005C6D36">
      <w:pPr>
        <w:spacing w:before="90" w:line="480" w:lineRule="auto"/>
        <w:ind w:left="500" w:right="473"/>
        <w:jc w:val="both"/>
        <w:rPr>
          <w:sz w:val="28"/>
        </w:rPr>
      </w:pPr>
      <w:r>
        <w:rPr>
          <w:color w:val="000009"/>
          <w:sz w:val="28"/>
        </w:rPr>
        <w:t>required to be carried out by the respondent subject to conditions specified in clause 3 of the permission, which includes not to render any consultancy or any other service, directly or</w:t>
      </w:r>
      <w:r>
        <w:rPr>
          <w:color w:val="000009"/>
          <w:spacing w:val="-41"/>
          <w:sz w:val="28"/>
        </w:rPr>
        <w:t xml:space="preserve"> </w:t>
      </w:r>
      <w:r>
        <w:rPr>
          <w:color w:val="000009"/>
          <w:sz w:val="28"/>
        </w:rPr>
        <w:t>indirectly, with or without any consid</w:t>
      </w:r>
      <w:r>
        <w:rPr>
          <w:color w:val="000009"/>
          <w:sz w:val="28"/>
        </w:rPr>
        <w:t>eration and further that the liaison office in India shall not borrow or lend any money from or to any person in India without prior permission of RBI. The conditions make it amply clear that the office in India will not undertake any other</w:t>
      </w:r>
      <w:r>
        <w:rPr>
          <w:color w:val="000009"/>
          <w:spacing w:val="-23"/>
          <w:sz w:val="28"/>
        </w:rPr>
        <w:t xml:space="preserve"> </w:t>
      </w:r>
      <w:r>
        <w:rPr>
          <w:color w:val="000009"/>
          <w:sz w:val="28"/>
        </w:rPr>
        <w:t>activity</w:t>
      </w:r>
      <w:r>
        <w:rPr>
          <w:color w:val="000009"/>
          <w:spacing w:val="-22"/>
          <w:sz w:val="28"/>
        </w:rPr>
        <w:t xml:space="preserve"> </w:t>
      </w:r>
      <w:r>
        <w:rPr>
          <w:color w:val="000009"/>
          <w:sz w:val="28"/>
        </w:rPr>
        <w:t>of</w:t>
      </w:r>
      <w:r>
        <w:rPr>
          <w:color w:val="000009"/>
          <w:spacing w:val="-23"/>
          <w:sz w:val="28"/>
        </w:rPr>
        <w:t xml:space="preserve"> </w:t>
      </w:r>
      <w:r>
        <w:rPr>
          <w:color w:val="000009"/>
          <w:sz w:val="28"/>
        </w:rPr>
        <w:t>tra</w:t>
      </w:r>
      <w:r>
        <w:rPr>
          <w:color w:val="000009"/>
          <w:sz w:val="28"/>
        </w:rPr>
        <w:t>ding,</w:t>
      </w:r>
      <w:r>
        <w:rPr>
          <w:color w:val="000009"/>
          <w:spacing w:val="-23"/>
          <w:sz w:val="28"/>
        </w:rPr>
        <w:t xml:space="preserve"> </w:t>
      </w:r>
      <w:r>
        <w:rPr>
          <w:color w:val="000009"/>
          <w:sz w:val="28"/>
        </w:rPr>
        <w:t>commercial</w:t>
      </w:r>
      <w:r>
        <w:rPr>
          <w:color w:val="000009"/>
          <w:spacing w:val="-23"/>
          <w:sz w:val="28"/>
        </w:rPr>
        <w:t xml:space="preserve"> </w:t>
      </w:r>
      <w:r>
        <w:rPr>
          <w:color w:val="000009"/>
          <w:sz w:val="28"/>
        </w:rPr>
        <w:t>or</w:t>
      </w:r>
      <w:r>
        <w:rPr>
          <w:color w:val="000009"/>
          <w:spacing w:val="-22"/>
          <w:sz w:val="28"/>
        </w:rPr>
        <w:t xml:space="preserve"> </w:t>
      </w:r>
      <w:r>
        <w:rPr>
          <w:color w:val="000009"/>
          <w:sz w:val="28"/>
        </w:rPr>
        <w:t>industrial,</w:t>
      </w:r>
      <w:r>
        <w:rPr>
          <w:color w:val="000009"/>
          <w:spacing w:val="-23"/>
          <w:sz w:val="28"/>
        </w:rPr>
        <w:t xml:space="preserve"> </w:t>
      </w:r>
      <w:r>
        <w:rPr>
          <w:color w:val="000009"/>
          <w:sz w:val="28"/>
        </w:rPr>
        <w:t>nor</w:t>
      </w:r>
      <w:r>
        <w:rPr>
          <w:color w:val="000009"/>
          <w:spacing w:val="-22"/>
          <w:sz w:val="28"/>
        </w:rPr>
        <w:t xml:space="preserve"> </w:t>
      </w:r>
      <w:r>
        <w:rPr>
          <w:color w:val="000009"/>
          <w:sz w:val="28"/>
        </w:rPr>
        <w:t>shall</w:t>
      </w:r>
      <w:r>
        <w:rPr>
          <w:color w:val="000009"/>
          <w:spacing w:val="-21"/>
          <w:sz w:val="28"/>
        </w:rPr>
        <w:t xml:space="preserve"> </w:t>
      </w:r>
      <w:r>
        <w:rPr>
          <w:color w:val="000009"/>
          <w:sz w:val="28"/>
        </w:rPr>
        <w:t>it</w:t>
      </w:r>
      <w:r>
        <w:rPr>
          <w:color w:val="000009"/>
          <w:spacing w:val="-23"/>
          <w:sz w:val="28"/>
        </w:rPr>
        <w:t xml:space="preserve"> </w:t>
      </w:r>
      <w:r>
        <w:rPr>
          <w:color w:val="000009"/>
          <w:sz w:val="28"/>
        </w:rPr>
        <w:t>enter into any business contracts in its own name without prior permission</w:t>
      </w:r>
      <w:r>
        <w:rPr>
          <w:color w:val="000009"/>
          <w:spacing w:val="-17"/>
          <w:sz w:val="28"/>
        </w:rPr>
        <w:t xml:space="preserve"> </w:t>
      </w:r>
      <w:r>
        <w:rPr>
          <w:color w:val="000009"/>
          <w:sz w:val="28"/>
        </w:rPr>
        <w:t>of</w:t>
      </w:r>
      <w:r>
        <w:rPr>
          <w:color w:val="000009"/>
          <w:spacing w:val="-14"/>
          <w:sz w:val="28"/>
        </w:rPr>
        <w:t xml:space="preserve"> </w:t>
      </w:r>
      <w:r>
        <w:rPr>
          <w:color w:val="000009"/>
          <w:sz w:val="28"/>
        </w:rPr>
        <w:t>the</w:t>
      </w:r>
      <w:r>
        <w:rPr>
          <w:color w:val="000009"/>
          <w:spacing w:val="-11"/>
          <w:sz w:val="28"/>
        </w:rPr>
        <w:t xml:space="preserve"> </w:t>
      </w:r>
      <w:r>
        <w:rPr>
          <w:color w:val="000009"/>
          <w:sz w:val="28"/>
        </w:rPr>
        <w:t>RBI.</w:t>
      </w:r>
      <w:r>
        <w:rPr>
          <w:color w:val="000009"/>
          <w:spacing w:val="62"/>
          <w:sz w:val="28"/>
        </w:rPr>
        <w:t xml:space="preserve"> </w:t>
      </w:r>
      <w:r>
        <w:rPr>
          <w:color w:val="000009"/>
          <w:sz w:val="28"/>
        </w:rPr>
        <w:t>The</w:t>
      </w:r>
      <w:r>
        <w:rPr>
          <w:color w:val="000009"/>
          <w:spacing w:val="-13"/>
          <w:sz w:val="28"/>
        </w:rPr>
        <w:t xml:space="preserve"> </w:t>
      </w:r>
      <w:r>
        <w:rPr>
          <w:color w:val="000009"/>
          <w:sz w:val="28"/>
        </w:rPr>
        <w:t>liaison</w:t>
      </w:r>
      <w:r>
        <w:rPr>
          <w:color w:val="000009"/>
          <w:spacing w:val="-15"/>
          <w:sz w:val="28"/>
        </w:rPr>
        <w:t xml:space="preserve"> </w:t>
      </w:r>
      <w:r>
        <w:rPr>
          <w:color w:val="000009"/>
          <w:sz w:val="28"/>
        </w:rPr>
        <w:t>office</w:t>
      </w:r>
      <w:r>
        <w:rPr>
          <w:color w:val="000009"/>
          <w:spacing w:val="-13"/>
          <w:sz w:val="28"/>
        </w:rPr>
        <w:t xml:space="preserve"> </w:t>
      </w:r>
      <w:r>
        <w:rPr>
          <w:color w:val="000009"/>
          <w:sz w:val="28"/>
        </w:rPr>
        <w:t>of</w:t>
      </w:r>
      <w:r>
        <w:rPr>
          <w:color w:val="000009"/>
          <w:spacing w:val="-14"/>
          <w:sz w:val="28"/>
        </w:rPr>
        <w:t xml:space="preserve"> </w:t>
      </w:r>
      <w:r>
        <w:rPr>
          <w:color w:val="000009"/>
          <w:sz w:val="28"/>
        </w:rPr>
        <w:t>the</w:t>
      </w:r>
      <w:r>
        <w:rPr>
          <w:color w:val="000009"/>
          <w:spacing w:val="-13"/>
          <w:sz w:val="28"/>
        </w:rPr>
        <w:t xml:space="preserve"> </w:t>
      </w:r>
      <w:r>
        <w:rPr>
          <w:color w:val="000009"/>
          <w:sz w:val="28"/>
        </w:rPr>
        <w:t>respondent</w:t>
      </w:r>
      <w:r>
        <w:rPr>
          <w:color w:val="000009"/>
          <w:spacing w:val="-15"/>
          <w:sz w:val="28"/>
        </w:rPr>
        <w:t xml:space="preserve"> </w:t>
      </w:r>
      <w:r>
        <w:rPr>
          <w:color w:val="000009"/>
          <w:sz w:val="28"/>
        </w:rPr>
        <w:t>in</w:t>
      </w:r>
      <w:r>
        <w:rPr>
          <w:color w:val="000009"/>
          <w:spacing w:val="-15"/>
          <w:sz w:val="28"/>
        </w:rPr>
        <w:t xml:space="preserve"> </w:t>
      </w:r>
      <w:r>
        <w:rPr>
          <w:color w:val="000009"/>
          <w:sz w:val="28"/>
        </w:rPr>
        <w:t>India cannot even charge commission/fee or receive any remuneration or income in respect of the activities undertaken by the liaison office</w:t>
      </w:r>
      <w:r>
        <w:rPr>
          <w:color w:val="000009"/>
          <w:spacing w:val="-17"/>
          <w:sz w:val="28"/>
        </w:rPr>
        <w:t xml:space="preserve"> </w:t>
      </w:r>
      <w:r>
        <w:rPr>
          <w:color w:val="000009"/>
          <w:sz w:val="28"/>
        </w:rPr>
        <w:t>in</w:t>
      </w:r>
      <w:r>
        <w:rPr>
          <w:color w:val="000009"/>
          <w:spacing w:val="-17"/>
          <w:sz w:val="28"/>
        </w:rPr>
        <w:t xml:space="preserve"> </w:t>
      </w:r>
      <w:r>
        <w:rPr>
          <w:color w:val="000009"/>
          <w:sz w:val="28"/>
        </w:rPr>
        <w:t>India.</w:t>
      </w:r>
      <w:r>
        <w:rPr>
          <w:color w:val="000009"/>
          <w:spacing w:val="55"/>
          <w:sz w:val="28"/>
        </w:rPr>
        <w:t xml:space="preserve"> </w:t>
      </w:r>
      <w:r>
        <w:rPr>
          <w:color w:val="000009"/>
          <w:sz w:val="28"/>
        </w:rPr>
        <w:t>From</w:t>
      </w:r>
      <w:r>
        <w:rPr>
          <w:color w:val="000009"/>
          <w:spacing w:val="-18"/>
          <w:sz w:val="28"/>
        </w:rPr>
        <w:t xml:space="preserve"> </w:t>
      </w:r>
      <w:r>
        <w:rPr>
          <w:color w:val="000009"/>
          <w:sz w:val="28"/>
        </w:rPr>
        <w:t>the</w:t>
      </w:r>
      <w:r>
        <w:rPr>
          <w:color w:val="000009"/>
          <w:spacing w:val="-17"/>
          <w:sz w:val="28"/>
        </w:rPr>
        <w:t xml:space="preserve"> </w:t>
      </w:r>
      <w:r>
        <w:rPr>
          <w:color w:val="000009"/>
          <w:sz w:val="28"/>
        </w:rPr>
        <w:t>onerous</w:t>
      </w:r>
      <w:r>
        <w:rPr>
          <w:color w:val="000009"/>
          <w:spacing w:val="-14"/>
          <w:sz w:val="28"/>
        </w:rPr>
        <w:t xml:space="preserve"> </w:t>
      </w:r>
      <w:r>
        <w:rPr>
          <w:color w:val="000009"/>
          <w:sz w:val="28"/>
        </w:rPr>
        <w:t>stipulations</w:t>
      </w:r>
      <w:r>
        <w:rPr>
          <w:color w:val="000009"/>
          <w:spacing w:val="-18"/>
          <w:sz w:val="28"/>
        </w:rPr>
        <w:t xml:space="preserve"> </w:t>
      </w:r>
      <w:r>
        <w:rPr>
          <w:color w:val="000009"/>
          <w:sz w:val="28"/>
        </w:rPr>
        <w:t>specified</w:t>
      </w:r>
      <w:r>
        <w:rPr>
          <w:color w:val="000009"/>
          <w:spacing w:val="-16"/>
          <w:sz w:val="28"/>
        </w:rPr>
        <w:t xml:space="preserve"> </w:t>
      </w:r>
      <w:r>
        <w:rPr>
          <w:color w:val="000009"/>
          <w:sz w:val="28"/>
        </w:rPr>
        <w:t>by</w:t>
      </w:r>
      <w:r>
        <w:rPr>
          <w:color w:val="000009"/>
          <w:spacing w:val="-17"/>
          <w:sz w:val="28"/>
        </w:rPr>
        <w:t xml:space="preserve"> </w:t>
      </w:r>
      <w:r>
        <w:rPr>
          <w:color w:val="000009"/>
          <w:sz w:val="28"/>
        </w:rPr>
        <w:t>the</w:t>
      </w:r>
      <w:r>
        <w:rPr>
          <w:color w:val="000009"/>
          <w:spacing w:val="-18"/>
          <w:sz w:val="28"/>
        </w:rPr>
        <w:t xml:space="preserve"> </w:t>
      </w:r>
      <w:r>
        <w:rPr>
          <w:color w:val="000009"/>
          <w:sz w:val="28"/>
        </w:rPr>
        <w:t>RBI, it</w:t>
      </w:r>
      <w:r>
        <w:rPr>
          <w:color w:val="000009"/>
          <w:spacing w:val="-11"/>
          <w:sz w:val="28"/>
        </w:rPr>
        <w:t xml:space="preserve"> </w:t>
      </w:r>
      <w:r>
        <w:rPr>
          <w:color w:val="000009"/>
          <w:sz w:val="28"/>
        </w:rPr>
        <w:t>could</w:t>
      </w:r>
      <w:r>
        <w:rPr>
          <w:color w:val="000009"/>
          <w:spacing w:val="-9"/>
          <w:sz w:val="28"/>
        </w:rPr>
        <w:t xml:space="preserve"> </w:t>
      </w:r>
      <w:r>
        <w:rPr>
          <w:color w:val="000009"/>
          <w:sz w:val="28"/>
        </w:rPr>
        <w:t>be</w:t>
      </w:r>
      <w:r>
        <w:rPr>
          <w:color w:val="000009"/>
          <w:spacing w:val="-9"/>
          <w:sz w:val="28"/>
        </w:rPr>
        <w:t xml:space="preserve"> </w:t>
      </w:r>
      <w:r>
        <w:rPr>
          <w:color w:val="000009"/>
          <w:sz w:val="28"/>
        </w:rPr>
        <w:t>safely</w:t>
      </w:r>
      <w:r>
        <w:rPr>
          <w:color w:val="000009"/>
          <w:spacing w:val="-10"/>
          <w:sz w:val="28"/>
        </w:rPr>
        <w:t xml:space="preserve"> </w:t>
      </w:r>
      <w:r>
        <w:rPr>
          <w:color w:val="000009"/>
          <w:sz w:val="28"/>
        </w:rPr>
        <w:t>concluded,</w:t>
      </w:r>
      <w:r>
        <w:rPr>
          <w:color w:val="000009"/>
          <w:spacing w:val="-10"/>
          <w:sz w:val="28"/>
        </w:rPr>
        <w:t xml:space="preserve"> </w:t>
      </w:r>
      <w:r>
        <w:rPr>
          <w:color w:val="000009"/>
          <w:sz w:val="28"/>
        </w:rPr>
        <w:t>as</w:t>
      </w:r>
      <w:r>
        <w:rPr>
          <w:color w:val="000009"/>
          <w:spacing w:val="-9"/>
          <w:sz w:val="28"/>
        </w:rPr>
        <w:t xml:space="preserve"> </w:t>
      </w:r>
      <w:r>
        <w:rPr>
          <w:color w:val="000009"/>
          <w:sz w:val="28"/>
        </w:rPr>
        <w:t>opined</w:t>
      </w:r>
      <w:r>
        <w:rPr>
          <w:color w:val="000009"/>
          <w:spacing w:val="-9"/>
          <w:sz w:val="28"/>
        </w:rPr>
        <w:t xml:space="preserve"> </w:t>
      </w:r>
      <w:r>
        <w:rPr>
          <w:color w:val="000009"/>
          <w:sz w:val="28"/>
        </w:rPr>
        <w:t>by</w:t>
      </w:r>
      <w:r>
        <w:rPr>
          <w:color w:val="000009"/>
          <w:spacing w:val="-10"/>
          <w:sz w:val="28"/>
        </w:rPr>
        <w:t xml:space="preserve"> </w:t>
      </w:r>
      <w:r>
        <w:rPr>
          <w:color w:val="000009"/>
          <w:sz w:val="28"/>
        </w:rPr>
        <w:t>the</w:t>
      </w:r>
      <w:r>
        <w:rPr>
          <w:color w:val="000009"/>
          <w:spacing w:val="-9"/>
          <w:sz w:val="28"/>
        </w:rPr>
        <w:t xml:space="preserve"> </w:t>
      </w:r>
      <w:r>
        <w:rPr>
          <w:color w:val="000009"/>
          <w:sz w:val="28"/>
        </w:rPr>
        <w:t>High</w:t>
      </w:r>
      <w:r>
        <w:rPr>
          <w:color w:val="000009"/>
          <w:spacing w:val="-10"/>
          <w:sz w:val="28"/>
        </w:rPr>
        <w:t xml:space="preserve"> </w:t>
      </w:r>
      <w:r>
        <w:rPr>
          <w:color w:val="000009"/>
          <w:sz w:val="28"/>
        </w:rPr>
        <w:t>Court,</w:t>
      </w:r>
      <w:r>
        <w:rPr>
          <w:color w:val="000009"/>
          <w:spacing w:val="-10"/>
          <w:sz w:val="28"/>
        </w:rPr>
        <w:t xml:space="preserve"> </w:t>
      </w:r>
      <w:r>
        <w:rPr>
          <w:color w:val="000009"/>
          <w:sz w:val="28"/>
        </w:rPr>
        <w:t>that</w:t>
      </w:r>
      <w:r>
        <w:rPr>
          <w:color w:val="000009"/>
          <w:spacing w:val="-11"/>
          <w:sz w:val="28"/>
        </w:rPr>
        <w:t xml:space="preserve"> </w:t>
      </w:r>
      <w:r>
        <w:rPr>
          <w:color w:val="000009"/>
          <w:sz w:val="28"/>
        </w:rPr>
        <w:t>the activities in question of the liaison office(s) of the respondent in India are circumscribed by the permission given by the RBI and are in the nature of preparatory or auxiliary character. That finding reached by the High Court is</w:t>
      </w:r>
      <w:r>
        <w:rPr>
          <w:color w:val="000009"/>
          <w:spacing w:val="-16"/>
          <w:sz w:val="28"/>
        </w:rPr>
        <w:t xml:space="preserve"> </w:t>
      </w:r>
      <w:r>
        <w:rPr>
          <w:color w:val="000009"/>
          <w:sz w:val="28"/>
        </w:rPr>
        <w:t>unexcepti</w:t>
      </w:r>
      <w:r>
        <w:rPr>
          <w:color w:val="000009"/>
          <w:sz w:val="28"/>
        </w:rPr>
        <w:t>onable.</w:t>
      </w:r>
    </w:p>
    <w:p w:rsidR="00D22FBA" w:rsidRDefault="005C6D36">
      <w:pPr>
        <w:pStyle w:val="ListParagraph"/>
        <w:numPr>
          <w:ilvl w:val="0"/>
          <w:numId w:val="12"/>
        </w:numPr>
        <w:tabs>
          <w:tab w:val="left" w:pos="1221"/>
        </w:tabs>
        <w:spacing w:before="122" w:line="480" w:lineRule="auto"/>
        <w:ind w:right="474" w:firstLine="0"/>
        <w:jc w:val="both"/>
        <w:rPr>
          <w:b/>
          <w:i/>
          <w:color w:val="000009"/>
          <w:sz w:val="28"/>
        </w:rPr>
      </w:pPr>
      <w:r>
        <w:rPr>
          <w:color w:val="000009"/>
          <w:sz w:val="28"/>
        </w:rPr>
        <w:t xml:space="preserve">The High Court had justly adverted to the exposition of this Court in </w:t>
      </w:r>
      <w:r>
        <w:rPr>
          <w:b/>
          <w:i/>
          <w:color w:val="000009"/>
          <w:sz w:val="28"/>
        </w:rPr>
        <w:t>DIT (International Taxation), Mumbai vs.</w:t>
      </w:r>
      <w:r>
        <w:rPr>
          <w:b/>
          <w:i/>
          <w:color w:val="000009"/>
          <w:spacing w:val="-18"/>
          <w:sz w:val="28"/>
        </w:rPr>
        <w:t xml:space="preserve"> </w:t>
      </w:r>
      <w:r>
        <w:rPr>
          <w:b/>
          <w:i/>
          <w:color w:val="000009"/>
          <w:sz w:val="28"/>
        </w:rPr>
        <w:t>Morgan</w:t>
      </w:r>
    </w:p>
    <w:p w:rsidR="00D22FBA" w:rsidRDefault="00D22FBA">
      <w:pPr>
        <w:spacing w:line="480" w:lineRule="auto"/>
        <w:jc w:val="both"/>
        <w:rPr>
          <w:sz w:val="28"/>
        </w:rPr>
        <w:sectPr w:rsidR="00D22FBA">
          <w:pgSz w:w="11910" w:h="16840"/>
          <w:pgMar w:top="1340" w:right="960" w:bottom="280" w:left="940" w:header="751" w:footer="0" w:gutter="0"/>
          <w:cols w:space="720"/>
        </w:sectPr>
      </w:pPr>
    </w:p>
    <w:p w:rsidR="00D22FBA" w:rsidRDefault="005C6D36">
      <w:pPr>
        <w:pStyle w:val="Heading1"/>
        <w:spacing w:line="480" w:lineRule="auto"/>
        <w:ind w:right="477"/>
      </w:pPr>
      <w:r>
        <w:rPr>
          <w:b/>
          <w:i/>
          <w:color w:val="000009"/>
        </w:rPr>
        <w:t>Stanley &amp; Co. Inc.</w:t>
      </w:r>
      <w:r>
        <w:rPr>
          <w:b/>
          <w:i/>
          <w:color w:val="000009"/>
          <w:position w:val="7"/>
          <w:sz w:val="18"/>
        </w:rPr>
        <w:t>9</w:t>
      </w:r>
      <w:r>
        <w:rPr>
          <w:color w:val="000009"/>
        </w:rPr>
        <w:t xml:space="preserve">, which dealt with the case of an assessee having set up office in India to support the main </w:t>
      </w:r>
      <w:r>
        <w:rPr>
          <w:color w:val="000009"/>
        </w:rPr>
        <w:t>office functions in fixed income and equity research and in providing IT enabled services such as back office operations, data processing and support centres to the entity in United States. This Court, in paragraphs 10 to 14, observed thus: -</w:t>
      </w:r>
    </w:p>
    <w:p w:rsidR="00D22FBA" w:rsidRDefault="005C6D36">
      <w:pPr>
        <w:pStyle w:val="BodyText"/>
        <w:ind w:left="1851" w:right="1311"/>
      </w:pPr>
      <w:r>
        <w:t>“</w:t>
      </w:r>
      <w:r>
        <w:rPr>
          <w:b/>
        </w:rPr>
        <w:t xml:space="preserve">10.  </w:t>
      </w:r>
      <w:r>
        <w:t xml:space="preserve">In our </w:t>
      </w:r>
      <w:r>
        <w:t>view, the second requirement of Article 5(1)  of DTAA is not satisfied as regards back office functions. We have examined the terms of the Agreement along with the</w:t>
      </w:r>
      <w:r>
        <w:rPr>
          <w:spacing w:val="-15"/>
        </w:rPr>
        <w:t xml:space="preserve"> </w:t>
      </w:r>
      <w:r>
        <w:t>advance</w:t>
      </w:r>
      <w:r>
        <w:rPr>
          <w:spacing w:val="-14"/>
        </w:rPr>
        <w:t xml:space="preserve"> </w:t>
      </w:r>
      <w:r>
        <w:t>ruling</w:t>
      </w:r>
      <w:r>
        <w:rPr>
          <w:spacing w:val="-15"/>
        </w:rPr>
        <w:t xml:space="preserve"> </w:t>
      </w:r>
      <w:r>
        <w:t>application</w:t>
      </w:r>
      <w:r>
        <w:rPr>
          <w:spacing w:val="-14"/>
        </w:rPr>
        <w:t xml:space="preserve"> </w:t>
      </w:r>
      <w:r>
        <w:t>made</w:t>
      </w:r>
      <w:r>
        <w:rPr>
          <w:spacing w:val="-14"/>
        </w:rPr>
        <w:t xml:space="preserve"> </w:t>
      </w:r>
      <w:r>
        <w:t>by</w:t>
      </w:r>
      <w:r>
        <w:rPr>
          <w:spacing w:val="-16"/>
        </w:rPr>
        <w:t xml:space="preserve"> </w:t>
      </w:r>
      <w:r>
        <w:t>MSCo</w:t>
      </w:r>
      <w:r>
        <w:rPr>
          <w:spacing w:val="-14"/>
        </w:rPr>
        <w:t xml:space="preserve"> </w:t>
      </w:r>
      <w:r>
        <w:t>inviting</w:t>
      </w:r>
      <w:r>
        <w:rPr>
          <w:spacing w:val="-14"/>
        </w:rPr>
        <w:t xml:space="preserve"> </w:t>
      </w:r>
      <w:r>
        <w:t>AAR to give its ruling. It is clear from reading of the above Agreement/application that MSAS in India would be engaged</w:t>
      </w:r>
      <w:r>
        <w:rPr>
          <w:spacing w:val="-13"/>
        </w:rPr>
        <w:t xml:space="preserve"> </w:t>
      </w:r>
      <w:r>
        <w:t>in</w:t>
      </w:r>
      <w:r>
        <w:rPr>
          <w:spacing w:val="-13"/>
        </w:rPr>
        <w:t xml:space="preserve"> </w:t>
      </w:r>
      <w:r>
        <w:t>supporting</w:t>
      </w:r>
      <w:r>
        <w:rPr>
          <w:spacing w:val="-14"/>
        </w:rPr>
        <w:t xml:space="preserve"> </w:t>
      </w:r>
      <w:r>
        <w:t>the</w:t>
      </w:r>
      <w:r>
        <w:rPr>
          <w:spacing w:val="-13"/>
        </w:rPr>
        <w:t xml:space="preserve"> </w:t>
      </w:r>
      <w:r>
        <w:t>front</w:t>
      </w:r>
      <w:r>
        <w:rPr>
          <w:spacing w:val="-13"/>
        </w:rPr>
        <w:t xml:space="preserve"> </w:t>
      </w:r>
      <w:r>
        <w:t>office</w:t>
      </w:r>
      <w:r>
        <w:rPr>
          <w:spacing w:val="-13"/>
        </w:rPr>
        <w:t xml:space="preserve"> </w:t>
      </w:r>
      <w:r>
        <w:t>functions</w:t>
      </w:r>
      <w:r>
        <w:rPr>
          <w:spacing w:val="-14"/>
        </w:rPr>
        <w:t xml:space="preserve"> </w:t>
      </w:r>
      <w:r>
        <w:t>of</w:t>
      </w:r>
      <w:r>
        <w:rPr>
          <w:spacing w:val="-13"/>
        </w:rPr>
        <w:t xml:space="preserve"> </w:t>
      </w:r>
      <w:r>
        <w:t>MSCo</w:t>
      </w:r>
      <w:r>
        <w:rPr>
          <w:spacing w:val="-13"/>
        </w:rPr>
        <w:t xml:space="preserve"> </w:t>
      </w:r>
      <w:r>
        <w:t>in fixed income and equity research and in providing IT enabled services such as data p</w:t>
      </w:r>
      <w:r>
        <w:t xml:space="preserve">rocessing support centre and technical services as also reconciliation of accounts. </w:t>
      </w:r>
      <w:r>
        <w:rPr>
          <w:b/>
        </w:rPr>
        <w:t xml:space="preserve">In order to decide whether a PE stood constituted one has to undertake what is called as a functional and factual analysis of each of the activities to be undertaken by an </w:t>
      </w:r>
      <w:r>
        <w:rPr>
          <w:b/>
        </w:rPr>
        <w:t>establishment</w:t>
      </w:r>
      <w:r>
        <w:t>. It is from that point of view, we are in agreement with the ruling of AAR that in the present case Article 5(1) is not applicable as the said MSAS would be performing in India only back office operations. Therefore to the extent of the above</w:t>
      </w:r>
      <w:r>
        <w:t xml:space="preserve"> back</w:t>
      </w:r>
      <w:r>
        <w:rPr>
          <w:spacing w:val="-55"/>
        </w:rPr>
        <w:t xml:space="preserve"> </w:t>
      </w:r>
      <w:r>
        <w:t>office functions the second part of Article 5(1) is not</w:t>
      </w:r>
      <w:r>
        <w:rPr>
          <w:spacing w:val="-21"/>
        </w:rPr>
        <w:t xml:space="preserve"> </w:t>
      </w:r>
      <w:r>
        <w:t>attracted.</w:t>
      </w:r>
    </w:p>
    <w:p w:rsidR="00D22FBA" w:rsidRDefault="005C6D36">
      <w:pPr>
        <w:pStyle w:val="ListParagraph"/>
        <w:numPr>
          <w:ilvl w:val="0"/>
          <w:numId w:val="12"/>
        </w:numPr>
        <w:tabs>
          <w:tab w:val="left" w:pos="2661"/>
        </w:tabs>
        <w:spacing w:before="121"/>
        <w:ind w:left="1853" w:right="1309" w:firstLine="0"/>
        <w:jc w:val="both"/>
        <w:rPr>
          <w:sz w:val="24"/>
        </w:rPr>
      </w:pPr>
      <w:r>
        <w:rPr>
          <w:b/>
          <w:sz w:val="24"/>
        </w:rPr>
        <w:t>Lastly,</w:t>
      </w:r>
      <w:r>
        <w:rPr>
          <w:b/>
          <w:spacing w:val="-11"/>
          <w:sz w:val="24"/>
        </w:rPr>
        <w:t xml:space="preserve"> </w:t>
      </w:r>
      <w:r>
        <w:rPr>
          <w:b/>
          <w:sz w:val="24"/>
        </w:rPr>
        <w:t>as</w:t>
      </w:r>
      <w:r>
        <w:rPr>
          <w:b/>
          <w:spacing w:val="-10"/>
          <w:sz w:val="24"/>
        </w:rPr>
        <w:t xml:space="preserve"> </w:t>
      </w:r>
      <w:r>
        <w:rPr>
          <w:b/>
          <w:sz w:val="24"/>
        </w:rPr>
        <w:t>rightly</w:t>
      </w:r>
      <w:r>
        <w:rPr>
          <w:b/>
          <w:spacing w:val="-10"/>
          <w:sz w:val="24"/>
        </w:rPr>
        <w:t xml:space="preserve"> </w:t>
      </w:r>
      <w:r>
        <w:rPr>
          <w:b/>
          <w:sz w:val="24"/>
        </w:rPr>
        <w:t>held</w:t>
      </w:r>
      <w:r>
        <w:rPr>
          <w:b/>
          <w:spacing w:val="-10"/>
          <w:sz w:val="24"/>
        </w:rPr>
        <w:t xml:space="preserve"> </w:t>
      </w:r>
      <w:r>
        <w:rPr>
          <w:b/>
          <w:sz w:val="24"/>
        </w:rPr>
        <w:t>by</w:t>
      </w:r>
      <w:r>
        <w:rPr>
          <w:b/>
          <w:spacing w:val="-10"/>
          <w:sz w:val="24"/>
        </w:rPr>
        <w:t xml:space="preserve"> </w:t>
      </w:r>
      <w:r>
        <w:rPr>
          <w:b/>
          <w:sz w:val="24"/>
        </w:rPr>
        <w:t>AAR</w:t>
      </w:r>
      <w:r>
        <w:rPr>
          <w:b/>
          <w:spacing w:val="-10"/>
          <w:sz w:val="24"/>
        </w:rPr>
        <w:t xml:space="preserve"> </w:t>
      </w:r>
      <w:r>
        <w:rPr>
          <w:b/>
          <w:sz w:val="24"/>
        </w:rPr>
        <w:t>there</w:t>
      </w:r>
      <w:r>
        <w:rPr>
          <w:b/>
          <w:spacing w:val="-10"/>
          <w:sz w:val="24"/>
        </w:rPr>
        <w:t xml:space="preserve"> </w:t>
      </w:r>
      <w:r>
        <w:rPr>
          <w:b/>
          <w:sz w:val="24"/>
        </w:rPr>
        <w:t>is</w:t>
      </w:r>
      <w:r>
        <w:rPr>
          <w:b/>
          <w:spacing w:val="-10"/>
          <w:sz w:val="24"/>
        </w:rPr>
        <w:t xml:space="preserve"> </w:t>
      </w:r>
      <w:r>
        <w:rPr>
          <w:b/>
          <w:sz w:val="24"/>
        </w:rPr>
        <w:t>no</w:t>
      </w:r>
      <w:r>
        <w:rPr>
          <w:b/>
          <w:spacing w:val="-10"/>
          <w:sz w:val="24"/>
        </w:rPr>
        <w:t xml:space="preserve"> </w:t>
      </w:r>
      <w:r>
        <w:rPr>
          <w:b/>
          <w:sz w:val="24"/>
        </w:rPr>
        <w:t>agency PE as the PE in India had no authority to enter into or conclude the contracts. The contracts would be entered into in the United Sta</w:t>
      </w:r>
      <w:r>
        <w:rPr>
          <w:b/>
          <w:sz w:val="24"/>
        </w:rPr>
        <w:t>tes. They would be concluded in US. The implementation of those contracts only to the extent of back office functions would be carried out in India, and therefore, MSAS would not constitute an agency PE as contended on behalf of the</w:t>
      </w:r>
      <w:r>
        <w:rPr>
          <w:b/>
          <w:spacing w:val="-2"/>
          <w:sz w:val="24"/>
        </w:rPr>
        <w:t xml:space="preserve"> </w:t>
      </w:r>
      <w:r>
        <w:rPr>
          <w:b/>
          <w:sz w:val="24"/>
        </w:rPr>
        <w:t>Department</w:t>
      </w:r>
      <w:r>
        <w:rPr>
          <w:sz w:val="24"/>
        </w:rPr>
        <w:t>.</w:t>
      </w:r>
    </w:p>
    <w:p w:rsidR="00D22FBA" w:rsidRDefault="005C6D36">
      <w:pPr>
        <w:pStyle w:val="ListParagraph"/>
        <w:numPr>
          <w:ilvl w:val="0"/>
          <w:numId w:val="12"/>
        </w:numPr>
        <w:tabs>
          <w:tab w:val="left" w:pos="2661"/>
        </w:tabs>
        <w:spacing w:before="122" w:line="259" w:lineRule="auto"/>
        <w:ind w:left="1853" w:right="1311" w:firstLine="0"/>
        <w:jc w:val="both"/>
        <w:rPr>
          <w:sz w:val="24"/>
        </w:rPr>
      </w:pPr>
      <w:r>
        <w:rPr>
          <w:sz w:val="24"/>
        </w:rPr>
        <w:t>In DTAA, th</w:t>
      </w:r>
      <w:r>
        <w:rPr>
          <w:sz w:val="24"/>
        </w:rPr>
        <w:t xml:space="preserve">e term PE </w:t>
      </w:r>
      <w:r>
        <w:rPr>
          <w:i/>
          <w:sz w:val="24"/>
        </w:rPr>
        <w:t xml:space="preserve">means </w:t>
      </w:r>
      <w:r>
        <w:rPr>
          <w:sz w:val="24"/>
        </w:rPr>
        <w:t>a fixed place of business through which the business of an MNE is wholly or partly carried out. The definition of the word PE in Section</w:t>
      </w:r>
      <w:r>
        <w:rPr>
          <w:spacing w:val="-21"/>
          <w:sz w:val="24"/>
        </w:rPr>
        <w:t xml:space="preserve"> </w:t>
      </w:r>
      <w:r>
        <w:rPr>
          <w:sz w:val="24"/>
        </w:rPr>
        <w:t>92-F(</w:t>
      </w:r>
      <w:r>
        <w:rPr>
          <w:i/>
          <w:sz w:val="24"/>
        </w:rPr>
        <w:t>iii</w:t>
      </w:r>
      <w:r>
        <w:rPr>
          <w:sz w:val="24"/>
        </w:rPr>
        <w:t>)</w:t>
      </w:r>
      <w:r>
        <w:rPr>
          <w:spacing w:val="-20"/>
          <w:sz w:val="24"/>
        </w:rPr>
        <w:t xml:space="preserve"> </w:t>
      </w:r>
      <w:r>
        <w:rPr>
          <w:sz w:val="24"/>
        </w:rPr>
        <w:t>is</w:t>
      </w:r>
      <w:r>
        <w:rPr>
          <w:spacing w:val="-21"/>
          <w:sz w:val="24"/>
        </w:rPr>
        <w:t xml:space="preserve"> </w:t>
      </w:r>
      <w:r>
        <w:rPr>
          <w:sz w:val="24"/>
        </w:rPr>
        <w:t>inclusive,</w:t>
      </w:r>
      <w:r>
        <w:rPr>
          <w:spacing w:val="-20"/>
          <w:sz w:val="24"/>
        </w:rPr>
        <w:t xml:space="preserve"> </w:t>
      </w:r>
      <w:r>
        <w:rPr>
          <w:sz w:val="24"/>
        </w:rPr>
        <w:t>however,</w:t>
      </w:r>
      <w:r>
        <w:rPr>
          <w:spacing w:val="-21"/>
          <w:sz w:val="24"/>
        </w:rPr>
        <w:t xml:space="preserve"> </w:t>
      </w:r>
      <w:r>
        <w:rPr>
          <w:sz w:val="24"/>
        </w:rPr>
        <w:t>it</w:t>
      </w:r>
      <w:r>
        <w:rPr>
          <w:spacing w:val="-20"/>
          <w:sz w:val="24"/>
        </w:rPr>
        <w:t xml:space="preserve"> </w:t>
      </w:r>
      <w:r>
        <w:rPr>
          <w:sz w:val="24"/>
        </w:rPr>
        <w:t>is</w:t>
      </w:r>
      <w:r>
        <w:rPr>
          <w:spacing w:val="-20"/>
          <w:sz w:val="24"/>
        </w:rPr>
        <w:t xml:space="preserve"> </w:t>
      </w:r>
      <w:r>
        <w:rPr>
          <w:sz w:val="24"/>
        </w:rPr>
        <w:t>not</w:t>
      </w:r>
      <w:r>
        <w:rPr>
          <w:spacing w:val="-21"/>
          <w:sz w:val="24"/>
        </w:rPr>
        <w:t xml:space="preserve"> </w:t>
      </w:r>
      <w:r>
        <w:rPr>
          <w:sz w:val="24"/>
        </w:rPr>
        <w:t>under</w:t>
      </w:r>
      <w:r>
        <w:rPr>
          <w:spacing w:val="-20"/>
          <w:sz w:val="24"/>
        </w:rPr>
        <w:t xml:space="preserve"> </w:t>
      </w:r>
      <w:r>
        <w:rPr>
          <w:sz w:val="24"/>
        </w:rPr>
        <w:t>Article</w:t>
      </w:r>
    </w:p>
    <w:p w:rsidR="00D22FBA" w:rsidRDefault="00D22FBA">
      <w:pPr>
        <w:pStyle w:val="BodyText"/>
        <w:spacing w:before="10"/>
        <w:jc w:val="left"/>
        <w:rPr>
          <w:sz w:val="22"/>
        </w:rPr>
      </w:pPr>
      <w:r w:rsidRPr="00D22FBA">
        <w:pict>
          <v:line id="_x0000_s2051" style="position:absolute;z-index:-251652096;mso-wrap-distance-left:0;mso-wrap-distance-right:0;mso-position-horizontal-relative:page" from="1in,15.75pt" to="216.05pt,15.75pt" strokecolor="#000009" strokeweight=".72pt">
            <w10:wrap type="topAndBottom" anchorx="page"/>
          </v:line>
        </w:pict>
      </w:r>
    </w:p>
    <w:p w:rsidR="00D22FBA" w:rsidRDefault="005C6D36">
      <w:pPr>
        <w:spacing w:before="69"/>
        <w:ind w:left="500"/>
        <w:rPr>
          <w:rFonts w:ascii="Calibri"/>
          <w:sz w:val="20"/>
        </w:rPr>
      </w:pPr>
      <w:r>
        <w:rPr>
          <w:rFonts w:ascii="Calibri"/>
          <w:color w:val="000009"/>
          <w:position w:val="7"/>
          <w:sz w:val="13"/>
        </w:rPr>
        <w:t xml:space="preserve">9 </w:t>
      </w:r>
      <w:r>
        <w:rPr>
          <w:rFonts w:ascii="Calibri"/>
          <w:color w:val="000009"/>
          <w:sz w:val="20"/>
        </w:rPr>
        <w:t>(2007) 7 SCC 1</w:t>
      </w:r>
    </w:p>
    <w:p w:rsidR="00D22FBA" w:rsidRDefault="00D22FBA">
      <w:pPr>
        <w:rPr>
          <w:rFonts w:ascii="Calibri"/>
          <w:sz w:val="20"/>
        </w:rPr>
        <w:sectPr w:rsidR="00D22FBA">
          <w:pgSz w:w="11910" w:h="16840"/>
          <w:pgMar w:top="1340" w:right="960" w:bottom="280" w:left="940" w:header="751" w:footer="0" w:gutter="0"/>
          <w:cols w:space="720"/>
        </w:sectPr>
      </w:pPr>
    </w:p>
    <w:p w:rsidR="00D22FBA" w:rsidRDefault="005C6D36">
      <w:pPr>
        <w:pStyle w:val="BodyText"/>
        <w:spacing w:before="92" w:line="259" w:lineRule="auto"/>
        <w:ind w:left="1853" w:right="1312"/>
      </w:pPr>
      <w:r>
        <w:t>5(1) of the Treaty. It is for this reason that Article 5(2) of DTAA herein refers to places included as PE of the MNE. One such place is mentioned in Article 5(2)(</w:t>
      </w:r>
      <w:r>
        <w:rPr>
          <w:i/>
        </w:rPr>
        <w:t>l</w:t>
      </w:r>
      <w:r>
        <w:t>) which deals with furnishing of services.</w:t>
      </w:r>
    </w:p>
    <w:p w:rsidR="00D22FBA" w:rsidRDefault="005C6D36">
      <w:pPr>
        <w:pStyle w:val="ListParagraph"/>
        <w:numPr>
          <w:ilvl w:val="0"/>
          <w:numId w:val="12"/>
        </w:numPr>
        <w:tabs>
          <w:tab w:val="left" w:pos="2661"/>
        </w:tabs>
        <w:spacing w:before="117"/>
        <w:ind w:left="1853" w:right="1311" w:firstLine="0"/>
        <w:jc w:val="both"/>
        <w:rPr>
          <w:sz w:val="24"/>
        </w:rPr>
      </w:pPr>
      <w:r>
        <w:rPr>
          <w:sz w:val="24"/>
        </w:rPr>
        <w:t xml:space="preserve">The concept of PE was introduced in the 1961 Act </w:t>
      </w:r>
      <w:r>
        <w:rPr>
          <w:sz w:val="24"/>
        </w:rPr>
        <w:t>as</w:t>
      </w:r>
      <w:r>
        <w:rPr>
          <w:spacing w:val="-17"/>
          <w:sz w:val="24"/>
        </w:rPr>
        <w:t xml:space="preserve"> </w:t>
      </w:r>
      <w:r>
        <w:rPr>
          <w:sz w:val="24"/>
        </w:rPr>
        <w:t>part</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statutory</w:t>
      </w:r>
      <w:r>
        <w:rPr>
          <w:spacing w:val="-17"/>
          <w:sz w:val="24"/>
        </w:rPr>
        <w:t xml:space="preserve"> </w:t>
      </w:r>
      <w:r>
        <w:rPr>
          <w:sz w:val="24"/>
        </w:rPr>
        <w:t>provisions</w:t>
      </w:r>
      <w:r>
        <w:rPr>
          <w:spacing w:val="-17"/>
          <w:sz w:val="24"/>
        </w:rPr>
        <w:t xml:space="preserve"> </w:t>
      </w:r>
      <w:r>
        <w:rPr>
          <w:sz w:val="24"/>
        </w:rPr>
        <w:t>of</w:t>
      </w:r>
      <w:r>
        <w:rPr>
          <w:spacing w:val="-16"/>
          <w:sz w:val="24"/>
        </w:rPr>
        <w:t xml:space="preserve"> </w:t>
      </w:r>
      <w:r>
        <w:rPr>
          <w:sz w:val="24"/>
        </w:rPr>
        <w:t>transfer</w:t>
      </w:r>
      <w:r>
        <w:rPr>
          <w:spacing w:val="-15"/>
          <w:sz w:val="24"/>
        </w:rPr>
        <w:t xml:space="preserve"> </w:t>
      </w:r>
      <w:r>
        <w:rPr>
          <w:sz w:val="24"/>
        </w:rPr>
        <w:t>pricing</w:t>
      </w:r>
      <w:r>
        <w:rPr>
          <w:spacing w:val="-17"/>
          <w:sz w:val="24"/>
        </w:rPr>
        <w:t xml:space="preserve"> </w:t>
      </w:r>
      <w:r>
        <w:rPr>
          <w:sz w:val="24"/>
        </w:rPr>
        <w:t>by</w:t>
      </w:r>
      <w:r>
        <w:rPr>
          <w:spacing w:val="-16"/>
          <w:sz w:val="24"/>
        </w:rPr>
        <w:t xml:space="preserve"> </w:t>
      </w:r>
      <w:r>
        <w:rPr>
          <w:sz w:val="24"/>
        </w:rPr>
        <w:t>the Finance Act of 2001. In Section 92-F(</w:t>
      </w:r>
      <w:r>
        <w:rPr>
          <w:i/>
          <w:sz w:val="24"/>
        </w:rPr>
        <w:t>iii</w:t>
      </w:r>
      <w:r>
        <w:rPr>
          <w:sz w:val="24"/>
        </w:rPr>
        <w:t>) the word “enterprise” is defined to</w:t>
      </w:r>
      <w:r>
        <w:rPr>
          <w:spacing w:val="-2"/>
          <w:sz w:val="24"/>
        </w:rPr>
        <w:t xml:space="preserve"> </w:t>
      </w:r>
      <w:r>
        <w:rPr>
          <w:sz w:val="24"/>
        </w:rPr>
        <w:t>mean</w:t>
      </w:r>
    </w:p>
    <w:p w:rsidR="00D22FBA" w:rsidRDefault="005C6D36">
      <w:pPr>
        <w:pStyle w:val="BodyText"/>
        <w:spacing w:before="119"/>
        <w:ind w:left="2660" w:right="1311"/>
      </w:pPr>
      <w:r>
        <w:t>“a person (including a permanent establishment of such person) who is, or has been, or is proposed to be, enga</w:t>
      </w:r>
      <w:r>
        <w:t>ged in any activity, relating to the production, …”</w:t>
      </w:r>
    </w:p>
    <w:p w:rsidR="00D22FBA" w:rsidRDefault="005C6D36">
      <w:pPr>
        <w:pStyle w:val="BodyText"/>
        <w:spacing w:before="121"/>
        <w:ind w:left="1853" w:right="1311"/>
      </w:pPr>
      <w:r>
        <w:t>Under CBDT Circular No. 14 of 2001 it has been clarified that the term PE has not been defined in the Act but its meaning may be understood with reference to DTAA entered</w:t>
      </w:r>
      <w:r>
        <w:rPr>
          <w:spacing w:val="-11"/>
        </w:rPr>
        <w:t xml:space="preserve"> </w:t>
      </w:r>
      <w:r>
        <w:t>into</w:t>
      </w:r>
      <w:r>
        <w:rPr>
          <w:spacing w:val="-10"/>
        </w:rPr>
        <w:t xml:space="preserve"> </w:t>
      </w:r>
      <w:r>
        <w:t>by</w:t>
      </w:r>
      <w:r>
        <w:rPr>
          <w:spacing w:val="-11"/>
        </w:rPr>
        <w:t xml:space="preserve"> </w:t>
      </w:r>
      <w:r>
        <w:t>India.</w:t>
      </w:r>
      <w:r>
        <w:rPr>
          <w:spacing w:val="-10"/>
        </w:rPr>
        <w:t xml:space="preserve"> </w:t>
      </w:r>
      <w:r>
        <w:t>Thus</w:t>
      </w:r>
      <w:r>
        <w:rPr>
          <w:spacing w:val="-11"/>
        </w:rPr>
        <w:t xml:space="preserve"> </w:t>
      </w:r>
      <w:r>
        <w:t>the</w:t>
      </w:r>
      <w:r>
        <w:rPr>
          <w:spacing w:val="-10"/>
        </w:rPr>
        <w:t xml:space="preserve"> </w:t>
      </w:r>
      <w:r>
        <w:t>intention</w:t>
      </w:r>
      <w:r>
        <w:rPr>
          <w:spacing w:val="-11"/>
        </w:rPr>
        <w:t xml:space="preserve"> </w:t>
      </w:r>
      <w:r>
        <w:t>was</w:t>
      </w:r>
      <w:r>
        <w:rPr>
          <w:spacing w:val="-10"/>
        </w:rPr>
        <w:t xml:space="preserve"> </w:t>
      </w:r>
      <w:r>
        <w:t>to</w:t>
      </w:r>
      <w:r>
        <w:rPr>
          <w:spacing w:val="-10"/>
        </w:rPr>
        <w:t xml:space="preserve"> </w:t>
      </w:r>
      <w:r>
        <w:t>rely</w:t>
      </w:r>
      <w:r>
        <w:rPr>
          <w:spacing w:val="-11"/>
        </w:rPr>
        <w:t xml:space="preserve"> </w:t>
      </w:r>
      <w:r>
        <w:t>on</w:t>
      </w:r>
      <w:r>
        <w:rPr>
          <w:spacing w:val="-10"/>
        </w:rPr>
        <w:t xml:space="preserve"> </w:t>
      </w:r>
      <w:r>
        <w:t>the concept and definition of PE in DTAA. However, vide the Finance Act, 2002 the definition of PE was inserted in the Income Tax Act, 1961 (for short “the IT Act”) vide Section 92-F(</w:t>
      </w:r>
      <w:r>
        <w:rPr>
          <w:i/>
        </w:rPr>
        <w:t>iii-a</w:t>
      </w:r>
      <w:r>
        <w:t xml:space="preserve">) which states that the PE shall </w:t>
      </w:r>
      <w:r>
        <w:rPr>
          <w:i/>
        </w:rPr>
        <w:t xml:space="preserve">include </w:t>
      </w:r>
      <w:r>
        <w:t>a fixed pla</w:t>
      </w:r>
      <w:r>
        <w:t xml:space="preserve">ce of business through which the business of MNE is wholly or partly carried on. </w:t>
      </w:r>
      <w:r>
        <w:rPr>
          <w:b/>
        </w:rPr>
        <w:t>This is where the difference lies between the definition of the word PE in the inclusive sense under the IT Act as against the definition</w:t>
      </w:r>
      <w:r>
        <w:rPr>
          <w:b/>
          <w:spacing w:val="-19"/>
        </w:rPr>
        <w:t xml:space="preserve"> </w:t>
      </w:r>
      <w:r>
        <w:rPr>
          <w:b/>
        </w:rPr>
        <w:t>of</w:t>
      </w:r>
      <w:r>
        <w:rPr>
          <w:b/>
          <w:spacing w:val="-19"/>
        </w:rPr>
        <w:t xml:space="preserve"> </w:t>
      </w:r>
      <w:r>
        <w:rPr>
          <w:b/>
        </w:rPr>
        <w:t>the</w:t>
      </w:r>
      <w:r>
        <w:rPr>
          <w:b/>
          <w:spacing w:val="-19"/>
        </w:rPr>
        <w:t xml:space="preserve"> </w:t>
      </w:r>
      <w:r>
        <w:rPr>
          <w:b/>
        </w:rPr>
        <w:t>word</w:t>
      </w:r>
      <w:r>
        <w:rPr>
          <w:b/>
          <w:spacing w:val="-19"/>
        </w:rPr>
        <w:t xml:space="preserve"> </w:t>
      </w:r>
      <w:r>
        <w:rPr>
          <w:b/>
        </w:rPr>
        <w:t>PE</w:t>
      </w:r>
      <w:r>
        <w:rPr>
          <w:b/>
          <w:spacing w:val="-18"/>
        </w:rPr>
        <w:t xml:space="preserve"> </w:t>
      </w:r>
      <w:r>
        <w:rPr>
          <w:b/>
        </w:rPr>
        <w:t>in</w:t>
      </w:r>
      <w:r>
        <w:rPr>
          <w:b/>
          <w:spacing w:val="-19"/>
        </w:rPr>
        <w:t xml:space="preserve"> </w:t>
      </w:r>
      <w:r>
        <w:rPr>
          <w:b/>
        </w:rPr>
        <w:t>the</w:t>
      </w:r>
      <w:r>
        <w:rPr>
          <w:b/>
          <w:spacing w:val="-17"/>
        </w:rPr>
        <w:t xml:space="preserve"> </w:t>
      </w:r>
      <w:r>
        <w:rPr>
          <w:b/>
        </w:rPr>
        <w:t>exhaustive</w:t>
      </w:r>
      <w:r>
        <w:rPr>
          <w:b/>
          <w:spacing w:val="-19"/>
        </w:rPr>
        <w:t xml:space="preserve"> </w:t>
      </w:r>
      <w:r>
        <w:rPr>
          <w:b/>
        </w:rPr>
        <w:t>sens</w:t>
      </w:r>
      <w:r>
        <w:rPr>
          <w:b/>
        </w:rPr>
        <w:t>e</w:t>
      </w:r>
      <w:r>
        <w:rPr>
          <w:b/>
          <w:spacing w:val="-19"/>
        </w:rPr>
        <w:t xml:space="preserve"> </w:t>
      </w:r>
      <w:r>
        <w:rPr>
          <w:b/>
        </w:rPr>
        <w:t>under DTAA. This analysis is important because it indicates the intention of Parliament in adopting an inclusive definition of PE so as to cover service PE, agency PE, software PE, construction PE,</w:t>
      </w:r>
      <w:r>
        <w:rPr>
          <w:b/>
          <w:spacing w:val="-4"/>
        </w:rPr>
        <w:t xml:space="preserve"> </w:t>
      </w:r>
      <w:r>
        <w:rPr>
          <w:b/>
        </w:rPr>
        <w:t>etc</w:t>
      </w:r>
      <w:r>
        <w:t>.</w:t>
      </w:r>
    </w:p>
    <w:p w:rsidR="00D22FBA" w:rsidRDefault="005C6D36">
      <w:pPr>
        <w:pStyle w:val="ListParagraph"/>
        <w:numPr>
          <w:ilvl w:val="0"/>
          <w:numId w:val="12"/>
        </w:numPr>
        <w:tabs>
          <w:tab w:val="left" w:pos="2661"/>
        </w:tabs>
        <w:spacing w:before="122"/>
        <w:ind w:left="1853" w:right="1310" w:firstLine="0"/>
        <w:jc w:val="both"/>
        <w:rPr>
          <w:sz w:val="24"/>
        </w:rPr>
      </w:pPr>
      <w:r>
        <w:rPr>
          <w:b/>
          <w:sz w:val="24"/>
        </w:rPr>
        <w:t>There is one more aspect which needs to be discusse</w:t>
      </w:r>
      <w:r>
        <w:rPr>
          <w:b/>
          <w:sz w:val="24"/>
        </w:rPr>
        <w:t>d, namely, exclusion of PE under Article 5(3). Under</w:t>
      </w:r>
      <w:r>
        <w:rPr>
          <w:b/>
          <w:spacing w:val="-20"/>
          <w:sz w:val="24"/>
        </w:rPr>
        <w:t xml:space="preserve"> </w:t>
      </w:r>
      <w:r>
        <w:rPr>
          <w:b/>
          <w:sz w:val="24"/>
        </w:rPr>
        <w:t>Article</w:t>
      </w:r>
      <w:r>
        <w:rPr>
          <w:b/>
          <w:spacing w:val="-19"/>
          <w:sz w:val="24"/>
        </w:rPr>
        <w:t xml:space="preserve"> </w:t>
      </w:r>
      <w:r>
        <w:rPr>
          <w:b/>
          <w:sz w:val="24"/>
        </w:rPr>
        <w:t>5(3)(</w:t>
      </w:r>
      <w:r>
        <w:rPr>
          <w:b/>
          <w:i/>
          <w:sz w:val="24"/>
        </w:rPr>
        <w:t>e</w:t>
      </w:r>
      <w:r>
        <w:rPr>
          <w:b/>
          <w:sz w:val="24"/>
        </w:rPr>
        <w:t>)</w:t>
      </w:r>
      <w:r>
        <w:rPr>
          <w:b/>
          <w:spacing w:val="-20"/>
          <w:sz w:val="24"/>
        </w:rPr>
        <w:t xml:space="preserve"> </w:t>
      </w:r>
      <w:r>
        <w:rPr>
          <w:b/>
          <w:sz w:val="24"/>
        </w:rPr>
        <w:t>activities</w:t>
      </w:r>
      <w:r>
        <w:rPr>
          <w:b/>
          <w:spacing w:val="-19"/>
          <w:sz w:val="24"/>
        </w:rPr>
        <w:t xml:space="preserve"> </w:t>
      </w:r>
      <w:r>
        <w:rPr>
          <w:b/>
          <w:sz w:val="24"/>
        </w:rPr>
        <w:t>which</w:t>
      </w:r>
      <w:r>
        <w:rPr>
          <w:b/>
          <w:spacing w:val="-19"/>
          <w:sz w:val="24"/>
        </w:rPr>
        <w:t xml:space="preserve"> </w:t>
      </w:r>
      <w:r>
        <w:rPr>
          <w:b/>
          <w:sz w:val="24"/>
        </w:rPr>
        <w:t>are</w:t>
      </w:r>
      <w:r>
        <w:rPr>
          <w:b/>
          <w:spacing w:val="-20"/>
          <w:sz w:val="24"/>
        </w:rPr>
        <w:t xml:space="preserve"> </w:t>
      </w:r>
      <w:r>
        <w:rPr>
          <w:b/>
          <w:sz w:val="24"/>
        </w:rPr>
        <w:t>preparatory</w:t>
      </w:r>
      <w:r>
        <w:rPr>
          <w:b/>
          <w:spacing w:val="-19"/>
          <w:sz w:val="24"/>
        </w:rPr>
        <w:t xml:space="preserve"> </w:t>
      </w:r>
      <w:r>
        <w:rPr>
          <w:b/>
          <w:sz w:val="24"/>
        </w:rPr>
        <w:t xml:space="preserve">or auxiliary in character which are carried out at a fixed place of business will not constitute a PE. Article 5(3) commences with a non obstante clause. </w:t>
      </w:r>
      <w:r>
        <w:rPr>
          <w:b/>
          <w:sz w:val="24"/>
        </w:rPr>
        <w:t>It states that notwithstanding what is stated in Article 5(1) or under Article 5(2) the term PE shall not include</w:t>
      </w:r>
      <w:r>
        <w:rPr>
          <w:b/>
          <w:spacing w:val="-46"/>
          <w:sz w:val="24"/>
        </w:rPr>
        <w:t xml:space="preserve"> </w:t>
      </w:r>
      <w:r>
        <w:rPr>
          <w:b/>
          <w:sz w:val="24"/>
        </w:rPr>
        <w:t>maintenance of a fixed place of business solely for advertisement, scientific research or for activities which are preparatory</w:t>
      </w:r>
      <w:r>
        <w:rPr>
          <w:b/>
          <w:spacing w:val="-21"/>
          <w:sz w:val="24"/>
        </w:rPr>
        <w:t xml:space="preserve"> </w:t>
      </w:r>
      <w:r>
        <w:rPr>
          <w:b/>
          <w:sz w:val="24"/>
        </w:rPr>
        <w:t>or</w:t>
      </w:r>
      <w:r>
        <w:rPr>
          <w:b/>
          <w:spacing w:val="-21"/>
          <w:sz w:val="24"/>
        </w:rPr>
        <w:t xml:space="preserve"> </w:t>
      </w:r>
      <w:r>
        <w:rPr>
          <w:b/>
          <w:sz w:val="24"/>
        </w:rPr>
        <w:t>auxiliary</w:t>
      </w:r>
      <w:r>
        <w:rPr>
          <w:b/>
          <w:spacing w:val="-21"/>
          <w:sz w:val="24"/>
        </w:rPr>
        <w:t xml:space="preserve"> </w:t>
      </w:r>
      <w:r>
        <w:rPr>
          <w:b/>
          <w:sz w:val="24"/>
        </w:rPr>
        <w:t>in</w:t>
      </w:r>
      <w:r>
        <w:rPr>
          <w:b/>
          <w:spacing w:val="-21"/>
          <w:sz w:val="24"/>
        </w:rPr>
        <w:t xml:space="preserve"> </w:t>
      </w:r>
      <w:r>
        <w:rPr>
          <w:b/>
          <w:sz w:val="24"/>
        </w:rPr>
        <w:t>character</w:t>
      </w:r>
      <w:r>
        <w:rPr>
          <w:sz w:val="24"/>
        </w:rPr>
        <w:t>.</w:t>
      </w:r>
      <w:r>
        <w:rPr>
          <w:spacing w:val="-21"/>
          <w:sz w:val="24"/>
        </w:rPr>
        <w:t xml:space="preserve"> </w:t>
      </w:r>
      <w:r>
        <w:rPr>
          <w:sz w:val="24"/>
        </w:rPr>
        <w:t>In</w:t>
      </w:r>
      <w:r>
        <w:rPr>
          <w:spacing w:val="-21"/>
          <w:sz w:val="24"/>
        </w:rPr>
        <w:t xml:space="preserve"> </w:t>
      </w:r>
      <w:r>
        <w:rPr>
          <w:sz w:val="24"/>
        </w:rPr>
        <w:t>the</w:t>
      </w:r>
      <w:r>
        <w:rPr>
          <w:spacing w:val="-20"/>
          <w:sz w:val="24"/>
        </w:rPr>
        <w:t xml:space="preserve"> </w:t>
      </w:r>
      <w:r>
        <w:rPr>
          <w:sz w:val="24"/>
        </w:rPr>
        <w:t>present</w:t>
      </w:r>
      <w:r>
        <w:rPr>
          <w:spacing w:val="-21"/>
          <w:sz w:val="24"/>
        </w:rPr>
        <w:t xml:space="preserve"> </w:t>
      </w:r>
      <w:r>
        <w:rPr>
          <w:sz w:val="24"/>
        </w:rPr>
        <w:t>case we are of the view that the abovementioned back office functions proposed to be performed by MSAS in India</w:t>
      </w:r>
      <w:r>
        <w:rPr>
          <w:spacing w:val="-44"/>
          <w:sz w:val="24"/>
        </w:rPr>
        <w:t xml:space="preserve"> </w:t>
      </w:r>
      <w:r>
        <w:rPr>
          <w:sz w:val="24"/>
        </w:rPr>
        <w:t>falls under Article 5(3)(</w:t>
      </w:r>
      <w:r>
        <w:rPr>
          <w:i/>
          <w:sz w:val="24"/>
        </w:rPr>
        <w:t>e</w:t>
      </w:r>
      <w:r>
        <w:rPr>
          <w:sz w:val="24"/>
        </w:rPr>
        <w:t xml:space="preserve">) of DTAA. Therefore, in our view in the present case MSAS would not constitute a fixed place PE under Article 5(1) of DTAA </w:t>
      </w:r>
      <w:r>
        <w:rPr>
          <w:i/>
          <w:spacing w:val="-3"/>
          <w:sz w:val="24"/>
        </w:rPr>
        <w:t xml:space="preserve">as </w:t>
      </w:r>
      <w:r>
        <w:rPr>
          <w:i/>
          <w:sz w:val="24"/>
        </w:rPr>
        <w:t>regards its back office operations</w:t>
      </w:r>
      <w:r>
        <w:rPr>
          <w:sz w:val="24"/>
        </w:rPr>
        <w:t>.”</w:t>
      </w:r>
    </w:p>
    <w:p w:rsidR="00D22FBA" w:rsidRDefault="005C6D36">
      <w:pPr>
        <w:pStyle w:val="BodyText"/>
        <w:spacing w:line="281" w:lineRule="exact"/>
        <w:ind w:left="6350"/>
        <w:jc w:val="left"/>
      </w:pPr>
      <w:r>
        <w:t>(emphasis supplied)</w:t>
      </w:r>
    </w:p>
    <w:p w:rsidR="00D22FBA" w:rsidRDefault="00D22FBA">
      <w:pPr>
        <w:spacing w:line="281" w:lineRule="exact"/>
        <w:sectPr w:rsidR="00D22FBA">
          <w:pgSz w:w="11910" w:h="16840"/>
          <w:pgMar w:top="1340" w:right="960" w:bottom="280" w:left="940" w:header="751" w:footer="0" w:gutter="0"/>
          <w:cols w:space="720"/>
        </w:sectPr>
      </w:pPr>
    </w:p>
    <w:p w:rsidR="00D22FBA" w:rsidRDefault="005C6D36">
      <w:pPr>
        <w:pStyle w:val="Heading1"/>
        <w:spacing w:line="480" w:lineRule="auto"/>
      </w:pPr>
      <w:r>
        <w:rPr>
          <w:color w:val="000009"/>
        </w:rPr>
        <w:t xml:space="preserve">Learned counsel for the appellant, however, attempted </w:t>
      </w:r>
      <w:r>
        <w:rPr>
          <w:color w:val="000009"/>
        </w:rPr>
        <w:t>to distinguish this judgment on the argument that this case dealt with the issue of service PE. According to him, the Court must examine the full transactions of the respondent to determine whether the work done by the respondent-assessee was one of a back</w:t>
      </w:r>
      <w:r>
        <w:rPr>
          <w:color w:val="000009"/>
        </w:rPr>
        <w:t>up office work or auxiliary work. Insofar as the nature of activities</w:t>
      </w:r>
      <w:r>
        <w:rPr>
          <w:color w:val="000009"/>
          <w:spacing w:val="-12"/>
        </w:rPr>
        <w:t xml:space="preserve"> </w:t>
      </w:r>
      <w:r>
        <w:rPr>
          <w:color w:val="000009"/>
        </w:rPr>
        <w:t>carried</w:t>
      </w:r>
      <w:r>
        <w:rPr>
          <w:color w:val="000009"/>
          <w:spacing w:val="-12"/>
        </w:rPr>
        <w:t xml:space="preserve"> </w:t>
      </w:r>
      <w:r>
        <w:rPr>
          <w:color w:val="000009"/>
        </w:rPr>
        <w:t>on</w:t>
      </w:r>
      <w:r>
        <w:rPr>
          <w:color w:val="000009"/>
          <w:spacing w:val="-13"/>
        </w:rPr>
        <w:t xml:space="preserve"> </w:t>
      </w:r>
      <w:r>
        <w:rPr>
          <w:color w:val="000009"/>
        </w:rPr>
        <w:t>by</w:t>
      </w:r>
      <w:r>
        <w:rPr>
          <w:color w:val="000009"/>
          <w:spacing w:val="-13"/>
        </w:rPr>
        <w:t xml:space="preserve"> </w:t>
      </w:r>
      <w:r>
        <w:rPr>
          <w:color w:val="000009"/>
        </w:rPr>
        <w:t>the</w:t>
      </w:r>
      <w:r>
        <w:rPr>
          <w:color w:val="000009"/>
          <w:spacing w:val="-12"/>
        </w:rPr>
        <w:t xml:space="preserve"> </w:t>
      </w:r>
      <w:r>
        <w:rPr>
          <w:color w:val="000009"/>
        </w:rPr>
        <w:t>respondent</w:t>
      </w:r>
      <w:r>
        <w:rPr>
          <w:color w:val="000009"/>
          <w:spacing w:val="-13"/>
        </w:rPr>
        <w:t xml:space="preserve"> </w:t>
      </w:r>
      <w:r>
        <w:rPr>
          <w:color w:val="000009"/>
        </w:rPr>
        <w:t>through</w:t>
      </w:r>
      <w:r>
        <w:rPr>
          <w:color w:val="000009"/>
          <w:spacing w:val="-12"/>
        </w:rPr>
        <w:t xml:space="preserve"> </w:t>
      </w:r>
      <w:r>
        <w:rPr>
          <w:color w:val="000009"/>
        </w:rPr>
        <w:t>the</w:t>
      </w:r>
      <w:r>
        <w:rPr>
          <w:color w:val="000009"/>
          <w:spacing w:val="-13"/>
        </w:rPr>
        <w:t xml:space="preserve"> </w:t>
      </w:r>
      <w:r>
        <w:rPr>
          <w:color w:val="000009"/>
        </w:rPr>
        <w:t>liaison</w:t>
      </w:r>
      <w:r>
        <w:rPr>
          <w:color w:val="000009"/>
          <w:spacing w:val="-15"/>
        </w:rPr>
        <w:t xml:space="preserve"> </w:t>
      </w:r>
      <w:r>
        <w:rPr>
          <w:color w:val="000009"/>
        </w:rPr>
        <w:t>office</w:t>
      </w:r>
      <w:r>
        <w:rPr>
          <w:color w:val="000009"/>
          <w:spacing w:val="-11"/>
        </w:rPr>
        <w:t xml:space="preserve"> </w:t>
      </w:r>
      <w:r>
        <w:rPr>
          <w:color w:val="000009"/>
        </w:rPr>
        <w:t>in India, as permitted by the RBI, we have upheld the conclusion of the</w:t>
      </w:r>
      <w:r>
        <w:rPr>
          <w:color w:val="000009"/>
          <w:spacing w:val="-12"/>
        </w:rPr>
        <w:t xml:space="preserve"> </w:t>
      </w:r>
      <w:r>
        <w:rPr>
          <w:color w:val="000009"/>
        </w:rPr>
        <w:t>High</w:t>
      </w:r>
      <w:r>
        <w:rPr>
          <w:color w:val="000009"/>
          <w:spacing w:val="-13"/>
        </w:rPr>
        <w:t xml:space="preserve"> </w:t>
      </w:r>
      <w:r>
        <w:rPr>
          <w:color w:val="000009"/>
        </w:rPr>
        <w:t>Court</w:t>
      </w:r>
      <w:r>
        <w:rPr>
          <w:color w:val="000009"/>
          <w:spacing w:val="-13"/>
        </w:rPr>
        <w:t xml:space="preserve"> </w:t>
      </w:r>
      <w:r>
        <w:rPr>
          <w:color w:val="000009"/>
        </w:rPr>
        <w:t>that</w:t>
      </w:r>
      <w:r>
        <w:rPr>
          <w:color w:val="000009"/>
          <w:spacing w:val="-13"/>
        </w:rPr>
        <w:t xml:space="preserve"> </w:t>
      </w:r>
      <w:r>
        <w:rPr>
          <w:color w:val="000009"/>
        </w:rPr>
        <w:t>the</w:t>
      </w:r>
      <w:r>
        <w:rPr>
          <w:color w:val="000009"/>
          <w:spacing w:val="-12"/>
        </w:rPr>
        <w:t xml:space="preserve"> </w:t>
      </w:r>
      <w:r>
        <w:rPr>
          <w:color w:val="000009"/>
        </w:rPr>
        <w:t>same</w:t>
      </w:r>
      <w:r>
        <w:rPr>
          <w:color w:val="000009"/>
          <w:spacing w:val="-11"/>
        </w:rPr>
        <w:t xml:space="preserve"> </w:t>
      </w:r>
      <w:r>
        <w:rPr>
          <w:color w:val="000009"/>
        </w:rPr>
        <w:t>were</w:t>
      </w:r>
      <w:r>
        <w:rPr>
          <w:color w:val="000009"/>
          <w:spacing w:val="-14"/>
        </w:rPr>
        <w:t xml:space="preserve"> </w:t>
      </w:r>
      <w:r>
        <w:rPr>
          <w:color w:val="000009"/>
        </w:rPr>
        <w:t>in</w:t>
      </w:r>
      <w:r>
        <w:rPr>
          <w:color w:val="000009"/>
          <w:spacing w:val="-12"/>
        </w:rPr>
        <w:t xml:space="preserve"> </w:t>
      </w:r>
      <w:r>
        <w:rPr>
          <w:color w:val="000009"/>
        </w:rPr>
        <w:t>the</w:t>
      </w:r>
      <w:r>
        <w:rPr>
          <w:color w:val="000009"/>
          <w:spacing w:val="-12"/>
        </w:rPr>
        <w:t xml:space="preserve"> </w:t>
      </w:r>
      <w:r>
        <w:rPr>
          <w:color w:val="000009"/>
        </w:rPr>
        <w:t>nature</w:t>
      </w:r>
      <w:r>
        <w:rPr>
          <w:color w:val="000009"/>
          <w:spacing w:val="-14"/>
        </w:rPr>
        <w:t xml:space="preserve"> </w:t>
      </w:r>
      <w:r>
        <w:rPr>
          <w:color w:val="000009"/>
        </w:rPr>
        <w:t>of</w:t>
      </w:r>
      <w:r>
        <w:rPr>
          <w:color w:val="000009"/>
          <w:spacing w:val="-11"/>
        </w:rPr>
        <w:t xml:space="preserve"> </w:t>
      </w:r>
      <w:r>
        <w:rPr>
          <w:color w:val="000009"/>
        </w:rPr>
        <w:t>“preparator</w:t>
      </w:r>
      <w:r>
        <w:rPr>
          <w:color w:val="000009"/>
        </w:rPr>
        <w:t>y</w:t>
      </w:r>
      <w:r>
        <w:rPr>
          <w:color w:val="000009"/>
          <w:spacing w:val="-12"/>
        </w:rPr>
        <w:t xml:space="preserve"> </w:t>
      </w:r>
      <w:r>
        <w:rPr>
          <w:color w:val="000009"/>
        </w:rPr>
        <w:t>or auxiliary character” and, therefore, covered by Article 5(3)(e). As a result, the fixed place used by the respondent as liaison office in India, would not qualify the definition of PE in terms of Articles 5(1)</w:t>
      </w:r>
      <w:r>
        <w:rPr>
          <w:color w:val="000009"/>
          <w:spacing w:val="-10"/>
        </w:rPr>
        <w:t xml:space="preserve"> </w:t>
      </w:r>
      <w:r>
        <w:rPr>
          <w:color w:val="000009"/>
        </w:rPr>
        <w:t>and</w:t>
      </w:r>
      <w:r>
        <w:rPr>
          <w:color w:val="000009"/>
          <w:spacing w:val="-9"/>
        </w:rPr>
        <w:t xml:space="preserve"> </w:t>
      </w:r>
      <w:r>
        <w:rPr>
          <w:color w:val="000009"/>
        </w:rPr>
        <w:t>5(2)</w:t>
      </w:r>
      <w:r>
        <w:rPr>
          <w:color w:val="000009"/>
          <w:spacing w:val="-8"/>
        </w:rPr>
        <w:t xml:space="preserve"> </w:t>
      </w:r>
      <w:r>
        <w:rPr>
          <w:color w:val="000009"/>
        </w:rPr>
        <w:t>of</w:t>
      </w:r>
      <w:r>
        <w:rPr>
          <w:color w:val="000009"/>
          <w:spacing w:val="-8"/>
        </w:rPr>
        <w:t xml:space="preserve"> </w:t>
      </w:r>
      <w:r>
        <w:rPr>
          <w:color w:val="000009"/>
        </w:rPr>
        <w:t>the</w:t>
      </w:r>
      <w:r>
        <w:rPr>
          <w:color w:val="000009"/>
          <w:spacing w:val="-8"/>
        </w:rPr>
        <w:t xml:space="preserve"> </w:t>
      </w:r>
      <w:r>
        <w:rPr>
          <w:color w:val="000009"/>
        </w:rPr>
        <w:t>DTAA</w:t>
      </w:r>
      <w:r>
        <w:rPr>
          <w:color w:val="000009"/>
          <w:spacing w:val="-6"/>
        </w:rPr>
        <w:t xml:space="preserve"> </w:t>
      </w:r>
      <w:r>
        <w:rPr>
          <w:color w:val="000009"/>
        </w:rPr>
        <w:t>on</w:t>
      </w:r>
      <w:r>
        <w:rPr>
          <w:color w:val="000009"/>
          <w:spacing w:val="-9"/>
        </w:rPr>
        <w:t xml:space="preserve"> </w:t>
      </w:r>
      <w:r>
        <w:rPr>
          <w:color w:val="000009"/>
        </w:rPr>
        <w:t>account</w:t>
      </w:r>
      <w:r>
        <w:rPr>
          <w:color w:val="000009"/>
          <w:spacing w:val="-9"/>
        </w:rPr>
        <w:t xml:space="preserve"> </w:t>
      </w:r>
      <w:r>
        <w:rPr>
          <w:color w:val="000009"/>
        </w:rPr>
        <w:t>of</w:t>
      </w:r>
      <w:r>
        <w:rPr>
          <w:color w:val="000009"/>
          <w:spacing w:val="-8"/>
        </w:rPr>
        <w:t xml:space="preserve"> </w:t>
      </w:r>
      <w:r>
        <w:rPr>
          <w:i/>
          <w:color w:val="000009"/>
        </w:rPr>
        <w:t>non-obstante</w:t>
      </w:r>
      <w:r>
        <w:rPr>
          <w:i/>
          <w:color w:val="000009"/>
          <w:spacing w:val="-4"/>
        </w:rPr>
        <w:t xml:space="preserve"> </w:t>
      </w:r>
      <w:r>
        <w:rPr>
          <w:color w:val="000009"/>
        </w:rPr>
        <w:t>and</w:t>
      </w:r>
      <w:r>
        <w:rPr>
          <w:color w:val="000009"/>
          <w:spacing w:val="-10"/>
        </w:rPr>
        <w:t xml:space="preserve"> </w:t>
      </w:r>
      <w:r>
        <w:rPr>
          <w:color w:val="000009"/>
        </w:rPr>
        <w:t>deeming clause in Article 5(3) of the</w:t>
      </w:r>
      <w:r>
        <w:rPr>
          <w:color w:val="000009"/>
          <w:spacing w:val="-13"/>
        </w:rPr>
        <w:t xml:space="preserve"> </w:t>
      </w:r>
      <w:r>
        <w:rPr>
          <w:color w:val="000009"/>
        </w:rPr>
        <w:t>DTAA.</w:t>
      </w:r>
    </w:p>
    <w:p w:rsidR="00D22FBA" w:rsidRDefault="005C6D36">
      <w:pPr>
        <w:pStyle w:val="ListParagraph"/>
        <w:numPr>
          <w:ilvl w:val="0"/>
          <w:numId w:val="4"/>
        </w:numPr>
        <w:tabs>
          <w:tab w:val="left" w:pos="1221"/>
        </w:tabs>
        <w:spacing w:before="122" w:line="480" w:lineRule="auto"/>
        <w:ind w:right="473" w:firstLine="0"/>
        <w:jc w:val="both"/>
        <w:rPr>
          <w:sz w:val="28"/>
        </w:rPr>
      </w:pPr>
      <w:r>
        <w:rPr>
          <w:color w:val="000009"/>
          <w:sz w:val="28"/>
        </w:rPr>
        <w:t>Having said thus, it must follow that the respondent was</w:t>
      </w:r>
      <w:r>
        <w:rPr>
          <w:color w:val="000009"/>
          <w:spacing w:val="-47"/>
          <w:sz w:val="28"/>
        </w:rPr>
        <w:t xml:space="preserve"> </w:t>
      </w:r>
      <w:r>
        <w:rPr>
          <w:color w:val="000009"/>
          <w:sz w:val="28"/>
        </w:rPr>
        <w:t>not carrying on any business activity in India as such, but only dispensing with the remittances by downloading information from the</w:t>
      </w:r>
      <w:r>
        <w:rPr>
          <w:color w:val="000009"/>
          <w:spacing w:val="-14"/>
          <w:sz w:val="28"/>
        </w:rPr>
        <w:t xml:space="preserve"> </w:t>
      </w:r>
      <w:r>
        <w:rPr>
          <w:color w:val="000009"/>
          <w:sz w:val="28"/>
        </w:rPr>
        <w:t>main</w:t>
      </w:r>
      <w:r>
        <w:rPr>
          <w:color w:val="000009"/>
          <w:spacing w:val="-14"/>
          <w:sz w:val="28"/>
        </w:rPr>
        <w:t xml:space="preserve"> </w:t>
      </w:r>
      <w:r>
        <w:rPr>
          <w:color w:val="000009"/>
          <w:sz w:val="28"/>
        </w:rPr>
        <w:t>server</w:t>
      </w:r>
      <w:r>
        <w:rPr>
          <w:color w:val="000009"/>
          <w:spacing w:val="-13"/>
          <w:sz w:val="28"/>
        </w:rPr>
        <w:t xml:space="preserve"> </w:t>
      </w:r>
      <w:r>
        <w:rPr>
          <w:color w:val="000009"/>
          <w:sz w:val="28"/>
        </w:rPr>
        <w:t>of</w:t>
      </w:r>
      <w:r>
        <w:rPr>
          <w:color w:val="000009"/>
          <w:spacing w:val="-16"/>
          <w:sz w:val="28"/>
        </w:rPr>
        <w:t xml:space="preserve"> </w:t>
      </w:r>
      <w:r>
        <w:rPr>
          <w:color w:val="000009"/>
          <w:sz w:val="28"/>
        </w:rPr>
        <w:t>respondent</w:t>
      </w:r>
      <w:r>
        <w:rPr>
          <w:color w:val="000009"/>
          <w:spacing w:val="-12"/>
          <w:sz w:val="28"/>
        </w:rPr>
        <w:t xml:space="preserve"> </w:t>
      </w:r>
      <w:r>
        <w:rPr>
          <w:color w:val="000009"/>
          <w:sz w:val="28"/>
        </w:rPr>
        <w:t>in</w:t>
      </w:r>
      <w:r>
        <w:rPr>
          <w:color w:val="000009"/>
          <w:spacing w:val="-15"/>
          <w:sz w:val="28"/>
        </w:rPr>
        <w:t xml:space="preserve"> </w:t>
      </w:r>
      <w:r>
        <w:rPr>
          <w:color w:val="000009"/>
          <w:sz w:val="28"/>
        </w:rPr>
        <w:t>UAE</w:t>
      </w:r>
      <w:r>
        <w:rPr>
          <w:color w:val="000009"/>
          <w:spacing w:val="-14"/>
          <w:sz w:val="28"/>
        </w:rPr>
        <w:t xml:space="preserve"> </w:t>
      </w:r>
      <w:r>
        <w:rPr>
          <w:color w:val="000009"/>
          <w:sz w:val="28"/>
        </w:rPr>
        <w:t>and</w:t>
      </w:r>
      <w:r>
        <w:rPr>
          <w:color w:val="000009"/>
          <w:spacing w:val="-12"/>
          <w:sz w:val="28"/>
        </w:rPr>
        <w:t xml:space="preserve"> </w:t>
      </w:r>
      <w:r>
        <w:rPr>
          <w:color w:val="000009"/>
          <w:sz w:val="28"/>
        </w:rPr>
        <w:t>printing</w:t>
      </w:r>
      <w:r>
        <w:rPr>
          <w:color w:val="000009"/>
          <w:spacing w:val="-15"/>
          <w:sz w:val="28"/>
        </w:rPr>
        <w:t xml:space="preserve"> </w:t>
      </w:r>
      <w:r>
        <w:rPr>
          <w:color w:val="000009"/>
          <w:sz w:val="28"/>
        </w:rPr>
        <w:t>cheques/drafts drawn on the banks in India as per the instructions given by the NRI remitters in UAE. The transaction(s) had completed with the remitters</w:t>
      </w:r>
      <w:r>
        <w:rPr>
          <w:color w:val="000009"/>
          <w:spacing w:val="19"/>
          <w:sz w:val="28"/>
        </w:rPr>
        <w:t xml:space="preserve"> </w:t>
      </w:r>
      <w:r>
        <w:rPr>
          <w:color w:val="000009"/>
          <w:sz w:val="28"/>
        </w:rPr>
        <w:t>in</w:t>
      </w:r>
      <w:r>
        <w:rPr>
          <w:color w:val="000009"/>
          <w:spacing w:val="17"/>
          <w:sz w:val="28"/>
        </w:rPr>
        <w:t xml:space="preserve"> </w:t>
      </w:r>
      <w:r>
        <w:rPr>
          <w:color w:val="000009"/>
          <w:sz w:val="28"/>
        </w:rPr>
        <w:t>UAE,</w:t>
      </w:r>
      <w:r>
        <w:rPr>
          <w:color w:val="000009"/>
          <w:spacing w:val="17"/>
          <w:sz w:val="28"/>
        </w:rPr>
        <w:t xml:space="preserve"> </w:t>
      </w:r>
      <w:r>
        <w:rPr>
          <w:color w:val="000009"/>
          <w:sz w:val="28"/>
        </w:rPr>
        <w:t>and</w:t>
      </w:r>
      <w:r>
        <w:rPr>
          <w:color w:val="000009"/>
          <w:spacing w:val="19"/>
          <w:sz w:val="28"/>
        </w:rPr>
        <w:t xml:space="preserve"> </w:t>
      </w:r>
      <w:r>
        <w:rPr>
          <w:color w:val="000009"/>
          <w:sz w:val="28"/>
        </w:rPr>
        <w:t>no</w:t>
      </w:r>
      <w:r>
        <w:rPr>
          <w:color w:val="000009"/>
          <w:spacing w:val="18"/>
          <w:sz w:val="28"/>
        </w:rPr>
        <w:t xml:space="preserve"> </w:t>
      </w:r>
      <w:r>
        <w:rPr>
          <w:color w:val="000009"/>
          <w:sz w:val="28"/>
        </w:rPr>
        <w:t>charges</w:t>
      </w:r>
      <w:r>
        <w:rPr>
          <w:color w:val="000009"/>
          <w:spacing w:val="16"/>
          <w:sz w:val="28"/>
        </w:rPr>
        <w:t xml:space="preserve"> </w:t>
      </w:r>
      <w:r>
        <w:rPr>
          <w:color w:val="000009"/>
          <w:sz w:val="28"/>
        </w:rPr>
        <w:t>towards</w:t>
      </w:r>
      <w:r>
        <w:rPr>
          <w:color w:val="000009"/>
          <w:spacing w:val="18"/>
          <w:sz w:val="28"/>
        </w:rPr>
        <w:t xml:space="preserve"> </w:t>
      </w:r>
      <w:r>
        <w:rPr>
          <w:color w:val="000009"/>
          <w:sz w:val="28"/>
        </w:rPr>
        <w:t>fee/commission</w:t>
      </w:r>
      <w:r>
        <w:rPr>
          <w:color w:val="000009"/>
          <w:spacing w:val="17"/>
          <w:sz w:val="28"/>
        </w:rPr>
        <w:t xml:space="preserve"> </w:t>
      </w:r>
      <w:r>
        <w:rPr>
          <w:color w:val="000009"/>
          <w:sz w:val="28"/>
        </w:rPr>
        <w:t>could</w:t>
      </w:r>
    </w:p>
    <w:p w:rsidR="00D22FBA" w:rsidRDefault="00D22FBA">
      <w:pPr>
        <w:spacing w:line="480" w:lineRule="auto"/>
        <w:jc w:val="both"/>
        <w:rPr>
          <w:sz w:val="28"/>
        </w:rPr>
        <w:sectPr w:rsidR="00D22FBA">
          <w:pgSz w:w="11910" w:h="16840"/>
          <w:pgMar w:top="1340" w:right="960" w:bottom="280" w:left="940" w:header="751" w:footer="0" w:gutter="0"/>
          <w:cols w:space="720"/>
        </w:sectPr>
      </w:pPr>
    </w:p>
    <w:p w:rsidR="00D22FBA" w:rsidRDefault="005C6D36">
      <w:pPr>
        <w:spacing w:before="90" w:line="480" w:lineRule="auto"/>
        <w:ind w:left="500" w:right="473"/>
        <w:jc w:val="both"/>
        <w:rPr>
          <w:sz w:val="28"/>
        </w:rPr>
      </w:pPr>
      <w:r>
        <w:rPr>
          <w:color w:val="000009"/>
          <w:sz w:val="28"/>
        </w:rPr>
        <w:t>be collected by the liaison office in India in that regard. To put it differently, no income as specified in Section 2(24) of the 1961</w:t>
      </w:r>
      <w:r>
        <w:rPr>
          <w:color w:val="000009"/>
          <w:spacing w:val="-54"/>
          <w:sz w:val="28"/>
        </w:rPr>
        <w:t xml:space="preserve"> </w:t>
      </w:r>
      <w:r>
        <w:rPr>
          <w:color w:val="000009"/>
          <w:sz w:val="28"/>
        </w:rPr>
        <w:t>Act is earned by the liaison office in India and moreso because, the liaison office is not a PE in ter</w:t>
      </w:r>
      <w:r>
        <w:rPr>
          <w:color w:val="000009"/>
          <w:sz w:val="28"/>
        </w:rPr>
        <w:t>ms of Article 5 of DTAA (as it is only carrying on activity of a preparatory or auxiliary character). The concomitant is - no tax can be levied or collected from the liaison office</w:t>
      </w:r>
      <w:r>
        <w:rPr>
          <w:color w:val="000009"/>
          <w:spacing w:val="-11"/>
          <w:sz w:val="28"/>
        </w:rPr>
        <w:t xml:space="preserve"> </w:t>
      </w:r>
      <w:r>
        <w:rPr>
          <w:color w:val="000009"/>
          <w:sz w:val="28"/>
        </w:rPr>
        <w:t>of</w:t>
      </w:r>
      <w:r>
        <w:rPr>
          <w:color w:val="000009"/>
          <w:spacing w:val="-12"/>
          <w:sz w:val="28"/>
        </w:rPr>
        <w:t xml:space="preserve"> </w:t>
      </w:r>
      <w:r>
        <w:rPr>
          <w:color w:val="000009"/>
          <w:sz w:val="28"/>
        </w:rPr>
        <w:t>the</w:t>
      </w:r>
      <w:r>
        <w:rPr>
          <w:color w:val="000009"/>
          <w:spacing w:val="-11"/>
          <w:sz w:val="28"/>
        </w:rPr>
        <w:t xml:space="preserve"> </w:t>
      </w:r>
      <w:r>
        <w:rPr>
          <w:color w:val="000009"/>
          <w:sz w:val="28"/>
        </w:rPr>
        <w:t>respondent</w:t>
      </w:r>
      <w:r>
        <w:rPr>
          <w:color w:val="000009"/>
          <w:spacing w:val="-13"/>
          <w:sz w:val="28"/>
        </w:rPr>
        <w:t xml:space="preserve"> </w:t>
      </w:r>
      <w:r>
        <w:rPr>
          <w:color w:val="000009"/>
          <w:sz w:val="28"/>
        </w:rPr>
        <w:t>in</w:t>
      </w:r>
      <w:r>
        <w:rPr>
          <w:color w:val="000009"/>
          <w:spacing w:val="-12"/>
          <w:sz w:val="28"/>
        </w:rPr>
        <w:t xml:space="preserve"> </w:t>
      </w:r>
      <w:r>
        <w:rPr>
          <w:color w:val="000009"/>
          <w:sz w:val="28"/>
        </w:rPr>
        <w:t>India</w:t>
      </w:r>
      <w:r>
        <w:rPr>
          <w:color w:val="000009"/>
          <w:spacing w:val="-11"/>
          <w:sz w:val="28"/>
        </w:rPr>
        <w:t xml:space="preserve"> </w:t>
      </w:r>
      <w:r>
        <w:rPr>
          <w:color w:val="000009"/>
          <w:sz w:val="28"/>
        </w:rPr>
        <w:t>in</w:t>
      </w:r>
      <w:r>
        <w:rPr>
          <w:color w:val="000009"/>
          <w:spacing w:val="-9"/>
          <w:sz w:val="28"/>
        </w:rPr>
        <w:t xml:space="preserve"> </w:t>
      </w:r>
      <w:r>
        <w:rPr>
          <w:color w:val="000009"/>
          <w:sz w:val="28"/>
        </w:rPr>
        <w:t>respect</w:t>
      </w:r>
      <w:r>
        <w:rPr>
          <w:color w:val="000009"/>
          <w:spacing w:val="-12"/>
          <w:sz w:val="28"/>
        </w:rPr>
        <w:t xml:space="preserve"> </w:t>
      </w:r>
      <w:r>
        <w:rPr>
          <w:color w:val="000009"/>
          <w:sz w:val="28"/>
        </w:rPr>
        <w:t>of</w:t>
      </w:r>
      <w:r>
        <w:rPr>
          <w:color w:val="000009"/>
          <w:spacing w:val="-12"/>
          <w:sz w:val="28"/>
        </w:rPr>
        <w:t xml:space="preserve"> </w:t>
      </w:r>
      <w:r>
        <w:rPr>
          <w:color w:val="000009"/>
          <w:sz w:val="28"/>
        </w:rPr>
        <w:t>the</w:t>
      </w:r>
      <w:r>
        <w:rPr>
          <w:color w:val="000009"/>
          <w:spacing w:val="-8"/>
          <w:sz w:val="28"/>
        </w:rPr>
        <w:t xml:space="preserve"> </w:t>
      </w:r>
      <w:r>
        <w:rPr>
          <w:color w:val="000009"/>
          <w:sz w:val="28"/>
        </w:rPr>
        <w:t>primary</w:t>
      </w:r>
      <w:r>
        <w:rPr>
          <w:color w:val="000009"/>
          <w:spacing w:val="-10"/>
          <w:sz w:val="28"/>
        </w:rPr>
        <w:t xml:space="preserve"> </w:t>
      </w:r>
      <w:r>
        <w:rPr>
          <w:color w:val="000009"/>
          <w:sz w:val="28"/>
        </w:rPr>
        <w:t>business activities consummated by the respondent in UAE. The activities carried on by the liaison office of the respondent in India as permitted by the RBI, clearly demonstrate that the respondent must steer away from engaging in any primary business acti</w:t>
      </w:r>
      <w:r>
        <w:rPr>
          <w:color w:val="000009"/>
          <w:sz w:val="28"/>
        </w:rPr>
        <w:t>vity and in establishing business connection as such. It can carry on activities of preparatory or auxiliary nature only. In that case, the deeming provisions in Sections 5 and 9 of the 1961 Act can have no bearing</w:t>
      </w:r>
      <w:r>
        <w:rPr>
          <w:color w:val="000009"/>
          <w:spacing w:val="-3"/>
          <w:sz w:val="28"/>
        </w:rPr>
        <w:t xml:space="preserve"> </w:t>
      </w:r>
      <w:r>
        <w:rPr>
          <w:color w:val="000009"/>
          <w:sz w:val="28"/>
        </w:rPr>
        <w:t>whatsoever.</w:t>
      </w:r>
    </w:p>
    <w:p w:rsidR="00D22FBA" w:rsidRDefault="005C6D36">
      <w:pPr>
        <w:pStyle w:val="ListParagraph"/>
        <w:numPr>
          <w:ilvl w:val="0"/>
          <w:numId w:val="4"/>
        </w:numPr>
        <w:tabs>
          <w:tab w:val="left" w:pos="1221"/>
        </w:tabs>
        <w:spacing w:before="121" w:line="480" w:lineRule="auto"/>
        <w:ind w:right="475" w:firstLine="0"/>
        <w:jc w:val="both"/>
        <w:rPr>
          <w:sz w:val="28"/>
        </w:rPr>
      </w:pPr>
      <w:r>
        <w:rPr>
          <w:color w:val="000009"/>
          <w:sz w:val="28"/>
        </w:rPr>
        <w:t xml:space="preserve">Our attention was invited to </w:t>
      </w:r>
      <w:r>
        <w:rPr>
          <w:color w:val="000009"/>
          <w:sz w:val="28"/>
        </w:rPr>
        <w:t xml:space="preserve">the dictum in </w:t>
      </w:r>
      <w:r>
        <w:rPr>
          <w:b/>
          <w:i/>
          <w:color w:val="000009"/>
          <w:sz w:val="28"/>
        </w:rPr>
        <w:t>Assistant Director of Income Tax-1, New Delhi vs. E-Funds IT Solution Inc.</w:t>
      </w:r>
      <w:r>
        <w:rPr>
          <w:b/>
          <w:i/>
          <w:color w:val="000009"/>
          <w:position w:val="7"/>
          <w:sz w:val="18"/>
        </w:rPr>
        <w:t>10</w:t>
      </w:r>
      <w:r>
        <w:rPr>
          <w:color w:val="000009"/>
          <w:sz w:val="28"/>
        </w:rPr>
        <w:t>. Paragraph 2 of the said decision would clearly indicate the background in which the issue was answered by this Court. The same reads thus:</w:t>
      </w:r>
      <w:r>
        <w:rPr>
          <w:color w:val="000009"/>
          <w:spacing w:val="-5"/>
          <w:sz w:val="28"/>
        </w:rPr>
        <w:t xml:space="preserve"> </w:t>
      </w:r>
      <w:r>
        <w:rPr>
          <w:color w:val="000009"/>
          <w:sz w:val="28"/>
        </w:rPr>
        <w:t>-</w:t>
      </w:r>
    </w:p>
    <w:p w:rsidR="00D22FBA" w:rsidRDefault="00D22FBA">
      <w:pPr>
        <w:pStyle w:val="BodyText"/>
        <w:spacing w:before="11"/>
        <w:jc w:val="left"/>
      </w:pPr>
      <w:r>
        <w:pict>
          <v:line id="_x0000_s2050" style="position:absolute;z-index:-251651072;mso-wrap-distance-left:0;mso-wrap-distance-right:0;mso-position-horizontal-relative:page" from="1in,17pt" to="216.05pt,17pt" strokecolor="#000009" strokeweight=".72pt">
            <w10:wrap type="topAndBottom" anchorx="page"/>
          </v:line>
        </w:pict>
      </w:r>
    </w:p>
    <w:p w:rsidR="00D22FBA" w:rsidRDefault="005C6D36">
      <w:pPr>
        <w:spacing w:before="69"/>
        <w:ind w:left="500"/>
        <w:rPr>
          <w:rFonts w:ascii="Calibri"/>
          <w:sz w:val="20"/>
        </w:rPr>
      </w:pPr>
      <w:r>
        <w:rPr>
          <w:rFonts w:ascii="Calibri"/>
          <w:color w:val="000009"/>
          <w:position w:val="7"/>
          <w:sz w:val="13"/>
        </w:rPr>
        <w:t xml:space="preserve">10 </w:t>
      </w:r>
      <w:r>
        <w:rPr>
          <w:rFonts w:ascii="Calibri"/>
          <w:color w:val="000009"/>
          <w:sz w:val="20"/>
        </w:rPr>
        <w:t>(2018) 13 SCC 294</w:t>
      </w:r>
    </w:p>
    <w:p w:rsidR="00D22FBA" w:rsidRDefault="00D22FBA">
      <w:pPr>
        <w:rPr>
          <w:rFonts w:ascii="Calibri"/>
          <w:sz w:val="20"/>
        </w:rPr>
        <w:sectPr w:rsidR="00D22FBA">
          <w:pgSz w:w="11910" w:h="16840"/>
          <w:pgMar w:top="1340" w:right="960" w:bottom="280" w:left="940" w:header="751" w:footer="0" w:gutter="0"/>
          <w:cols w:space="720"/>
        </w:sectPr>
      </w:pPr>
    </w:p>
    <w:p w:rsidR="00D22FBA" w:rsidRDefault="00D22FBA">
      <w:pPr>
        <w:pStyle w:val="BodyText"/>
        <w:spacing w:before="2"/>
        <w:jc w:val="left"/>
        <w:rPr>
          <w:rFonts w:ascii="Calibri"/>
          <w:sz w:val="22"/>
        </w:rPr>
      </w:pPr>
    </w:p>
    <w:p w:rsidR="00D22FBA" w:rsidRDefault="005C6D36">
      <w:pPr>
        <w:pStyle w:val="BodyText"/>
        <w:spacing w:before="100"/>
        <w:ind w:left="1851" w:right="1309"/>
      </w:pPr>
      <w:r>
        <w:t>“</w:t>
      </w:r>
      <w:r>
        <w:rPr>
          <w:b/>
        </w:rPr>
        <w:t xml:space="preserve">2. </w:t>
      </w:r>
      <w:r>
        <w:t>The assessing authority decided that the assessees had a permanent establishment (hereinafter referred to as “PE”) as they had a fixed place where they carried on their own</w:t>
      </w:r>
      <w:r>
        <w:rPr>
          <w:spacing w:val="-8"/>
        </w:rPr>
        <w:t xml:space="preserve"> </w:t>
      </w:r>
      <w:r>
        <w:t>business</w:t>
      </w:r>
      <w:r>
        <w:rPr>
          <w:spacing w:val="-7"/>
        </w:rPr>
        <w:t xml:space="preserve"> </w:t>
      </w:r>
      <w:r>
        <w:t>in</w:t>
      </w:r>
      <w:r>
        <w:rPr>
          <w:spacing w:val="-8"/>
        </w:rPr>
        <w:t xml:space="preserve"> </w:t>
      </w:r>
      <w:r>
        <w:t>Delhi,</w:t>
      </w:r>
      <w:r>
        <w:rPr>
          <w:spacing w:val="-7"/>
        </w:rPr>
        <w:t xml:space="preserve"> </w:t>
      </w:r>
      <w:r>
        <w:t>and</w:t>
      </w:r>
      <w:r>
        <w:rPr>
          <w:spacing w:val="-8"/>
        </w:rPr>
        <w:t xml:space="preserve"> </w:t>
      </w:r>
      <w:r>
        <w:t>that,</w:t>
      </w:r>
      <w:r>
        <w:rPr>
          <w:spacing w:val="-7"/>
        </w:rPr>
        <w:t xml:space="preserve"> </w:t>
      </w:r>
      <w:r>
        <w:t>consequently,</w:t>
      </w:r>
      <w:r>
        <w:rPr>
          <w:spacing w:val="-7"/>
        </w:rPr>
        <w:t xml:space="preserve"> </w:t>
      </w:r>
      <w:r>
        <w:t>Article</w:t>
      </w:r>
      <w:r>
        <w:rPr>
          <w:spacing w:val="-8"/>
        </w:rPr>
        <w:t xml:space="preserve"> </w:t>
      </w:r>
      <w:r>
        <w:t>5</w:t>
      </w:r>
      <w:r>
        <w:rPr>
          <w:spacing w:val="-7"/>
        </w:rPr>
        <w:t xml:space="preserve"> </w:t>
      </w:r>
      <w:r>
        <w:t>of the</w:t>
      </w:r>
      <w:r>
        <w:t xml:space="preserve"> India US Double Taxation Avoidance Agreement of 1990 (hereinafter referred to as “DTAA”) was attracted. Consequently, the assessees were liable to pay tax in respect of what they earned from the aforesaid fixed place PE</w:t>
      </w:r>
      <w:r>
        <w:rPr>
          <w:spacing w:val="-12"/>
        </w:rPr>
        <w:t xml:space="preserve"> </w:t>
      </w:r>
      <w:r>
        <w:t>in</w:t>
      </w:r>
      <w:r>
        <w:rPr>
          <w:spacing w:val="-12"/>
        </w:rPr>
        <w:t xml:space="preserve"> </w:t>
      </w:r>
      <w:r>
        <w:t>India.</w:t>
      </w:r>
      <w:r>
        <w:rPr>
          <w:spacing w:val="-12"/>
        </w:rPr>
        <w:t xml:space="preserve"> </w:t>
      </w:r>
      <w:r>
        <w:t>The</w:t>
      </w:r>
      <w:r>
        <w:rPr>
          <w:spacing w:val="-9"/>
        </w:rPr>
        <w:t xml:space="preserve"> </w:t>
      </w:r>
      <w:r>
        <w:t>CIT</w:t>
      </w:r>
      <w:r>
        <w:rPr>
          <w:spacing w:val="-10"/>
        </w:rPr>
        <w:t xml:space="preserve"> </w:t>
      </w:r>
      <w:r>
        <w:t>(Appeals)</w:t>
      </w:r>
      <w:r>
        <w:rPr>
          <w:spacing w:val="-12"/>
        </w:rPr>
        <w:t xml:space="preserve"> </w:t>
      </w:r>
      <w:r>
        <w:t>dismissed</w:t>
      </w:r>
      <w:r>
        <w:rPr>
          <w:spacing w:val="-9"/>
        </w:rPr>
        <w:t xml:space="preserve"> </w:t>
      </w:r>
      <w:r>
        <w:t>the</w:t>
      </w:r>
      <w:r>
        <w:rPr>
          <w:spacing w:val="-12"/>
        </w:rPr>
        <w:t xml:space="preserve"> </w:t>
      </w:r>
      <w:r>
        <w:t>appeals</w:t>
      </w:r>
      <w:r>
        <w:rPr>
          <w:spacing w:val="-12"/>
        </w:rPr>
        <w:t xml:space="preserve"> </w:t>
      </w:r>
      <w:r>
        <w:t>of</w:t>
      </w:r>
      <w:r>
        <w:rPr>
          <w:spacing w:val="-12"/>
        </w:rPr>
        <w:t xml:space="preserve"> </w:t>
      </w:r>
      <w:r>
        <w:t xml:space="preserve">the assessees holding that Article 5 was attracted, not only because there was a fixed place where the assessees carried on their business, but also because they were “service PEs” and “agency PEs” under Article 5. In an appeal to </w:t>
      </w:r>
      <w:r>
        <w:t>the ITAT, the ITAT held that the CIT (Appeals) was right in holding that a “fixed place PE” and “service PE” had been made out under Article 5, but said nothing about the “agency PE” as that was not argued by the Revenue before the ITAT. However, the ITAT,</w:t>
      </w:r>
      <w:r>
        <w:t xml:space="preserve"> on a calculation</w:t>
      </w:r>
      <w:r>
        <w:rPr>
          <w:spacing w:val="-17"/>
        </w:rPr>
        <w:t xml:space="preserve"> </w:t>
      </w:r>
      <w:r>
        <w:t>formula</w:t>
      </w:r>
      <w:r>
        <w:rPr>
          <w:spacing w:val="-16"/>
        </w:rPr>
        <w:t xml:space="preserve"> </w:t>
      </w:r>
      <w:r>
        <w:t>different</w:t>
      </w:r>
      <w:r>
        <w:rPr>
          <w:spacing w:val="-16"/>
        </w:rPr>
        <w:t xml:space="preserve"> </w:t>
      </w:r>
      <w:r>
        <w:t>from</w:t>
      </w:r>
      <w:r>
        <w:rPr>
          <w:spacing w:val="-16"/>
        </w:rPr>
        <w:t xml:space="preserve"> </w:t>
      </w:r>
      <w:r>
        <w:t>that</w:t>
      </w:r>
      <w:r>
        <w:rPr>
          <w:spacing w:val="-16"/>
        </w:rPr>
        <w:t xml:space="preserve"> </w:t>
      </w:r>
      <w:r>
        <w:t>of</w:t>
      </w:r>
      <w:r>
        <w:rPr>
          <w:spacing w:val="-18"/>
        </w:rPr>
        <w:t xml:space="preserve"> </w:t>
      </w:r>
      <w:r>
        <w:t>the</w:t>
      </w:r>
      <w:r>
        <w:rPr>
          <w:spacing w:val="-16"/>
        </w:rPr>
        <w:t xml:space="preserve"> </w:t>
      </w:r>
      <w:r>
        <w:t>CIT</w:t>
      </w:r>
      <w:r>
        <w:rPr>
          <w:spacing w:val="-16"/>
        </w:rPr>
        <w:t xml:space="preserve"> </w:t>
      </w:r>
      <w:r>
        <w:t>(Appeals), arrived at a nil figure of income for all the relevant assessment years. The appeal of the assessees to the High Court proved successful and the High Court, by an elaborate judgment, has s</w:t>
      </w:r>
      <w:r>
        <w:t>et aside the findings of all the authorities referred to above, and further dismissed the cross-appeals of the Revenue. Consequently, the Revenue is before us in these</w:t>
      </w:r>
      <w:r>
        <w:rPr>
          <w:spacing w:val="-4"/>
        </w:rPr>
        <w:t xml:space="preserve"> </w:t>
      </w:r>
      <w:r>
        <w:t>appeals.”</w:t>
      </w:r>
    </w:p>
    <w:p w:rsidR="00D22FBA" w:rsidRDefault="00D22FBA">
      <w:pPr>
        <w:pStyle w:val="BodyText"/>
        <w:spacing w:before="9"/>
        <w:jc w:val="left"/>
        <w:rPr>
          <w:sz w:val="30"/>
        </w:rPr>
      </w:pPr>
    </w:p>
    <w:p w:rsidR="00D22FBA" w:rsidRDefault="005C6D36">
      <w:pPr>
        <w:pStyle w:val="Heading1"/>
        <w:spacing w:before="0" w:line="480" w:lineRule="auto"/>
        <w:ind w:right="474"/>
        <w:jc w:val="left"/>
      </w:pPr>
      <w:r>
        <w:rPr>
          <w:color w:val="000009"/>
        </w:rPr>
        <w:t>The Court, after analysing the decisions and the concerned report produced be</w:t>
      </w:r>
      <w:r>
        <w:rPr>
          <w:color w:val="000009"/>
        </w:rPr>
        <w:t>fore it, observed in paragraph 22 as follows: -</w:t>
      </w:r>
    </w:p>
    <w:p w:rsidR="00D22FBA" w:rsidRDefault="005C6D36">
      <w:pPr>
        <w:pStyle w:val="BodyText"/>
        <w:spacing w:before="240"/>
        <w:ind w:left="1853" w:right="1311"/>
      </w:pPr>
      <w:r>
        <w:t>“</w:t>
      </w:r>
      <w:r>
        <w:rPr>
          <w:b/>
        </w:rPr>
        <w:t>22. This report would show that no part of the main business and revenue earning activity of the two American companies is carried on through a fixed business place in India which has been put at their dispo</w:t>
      </w:r>
      <w:r>
        <w:rPr>
          <w:b/>
        </w:rPr>
        <w:t>sal. It is clear from the above that the Indian company only renders support services which enable the</w:t>
      </w:r>
      <w:r>
        <w:rPr>
          <w:b/>
          <w:spacing w:val="-12"/>
        </w:rPr>
        <w:t xml:space="preserve"> </w:t>
      </w:r>
      <w:r>
        <w:rPr>
          <w:b/>
        </w:rPr>
        <w:t>assessees</w:t>
      </w:r>
      <w:r>
        <w:rPr>
          <w:b/>
          <w:spacing w:val="-11"/>
        </w:rPr>
        <w:t xml:space="preserve"> </w:t>
      </w:r>
      <w:r>
        <w:rPr>
          <w:b/>
        </w:rPr>
        <w:t>in</w:t>
      </w:r>
      <w:r>
        <w:rPr>
          <w:b/>
          <w:spacing w:val="-11"/>
        </w:rPr>
        <w:t xml:space="preserve"> </w:t>
      </w:r>
      <w:r>
        <w:rPr>
          <w:b/>
        </w:rPr>
        <w:t>turn</w:t>
      </w:r>
      <w:r>
        <w:rPr>
          <w:b/>
          <w:spacing w:val="-11"/>
        </w:rPr>
        <w:t xml:space="preserve"> </w:t>
      </w:r>
      <w:r>
        <w:rPr>
          <w:b/>
        </w:rPr>
        <w:t>to</w:t>
      </w:r>
      <w:r>
        <w:rPr>
          <w:b/>
          <w:spacing w:val="-11"/>
        </w:rPr>
        <w:t xml:space="preserve"> </w:t>
      </w:r>
      <w:r>
        <w:rPr>
          <w:b/>
        </w:rPr>
        <w:t>render</w:t>
      </w:r>
      <w:r>
        <w:rPr>
          <w:b/>
          <w:spacing w:val="-11"/>
        </w:rPr>
        <w:t xml:space="preserve"> </w:t>
      </w:r>
      <w:r>
        <w:rPr>
          <w:b/>
        </w:rPr>
        <w:t>services</w:t>
      </w:r>
      <w:r>
        <w:rPr>
          <w:b/>
          <w:spacing w:val="-11"/>
        </w:rPr>
        <w:t xml:space="preserve"> </w:t>
      </w:r>
      <w:r>
        <w:rPr>
          <w:b/>
        </w:rPr>
        <w:t>to</w:t>
      </w:r>
      <w:r>
        <w:rPr>
          <w:b/>
          <w:spacing w:val="-11"/>
        </w:rPr>
        <w:t xml:space="preserve"> </w:t>
      </w:r>
      <w:r>
        <w:rPr>
          <w:b/>
        </w:rPr>
        <w:t>their</w:t>
      </w:r>
      <w:r>
        <w:rPr>
          <w:b/>
          <w:spacing w:val="-11"/>
        </w:rPr>
        <w:t xml:space="preserve"> </w:t>
      </w:r>
      <w:r>
        <w:rPr>
          <w:b/>
        </w:rPr>
        <w:t>clients abroad. This outsourcing of work to India would not give rise to a fixed place PE and the High Cour</w:t>
      </w:r>
      <w:r>
        <w:rPr>
          <w:b/>
        </w:rPr>
        <w:t>t judgment is, therefore, correct on this</w:t>
      </w:r>
      <w:r>
        <w:rPr>
          <w:b/>
          <w:spacing w:val="-4"/>
        </w:rPr>
        <w:t xml:space="preserve"> </w:t>
      </w:r>
      <w:r>
        <w:rPr>
          <w:b/>
        </w:rPr>
        <w:t>score</w:t>
      </w:r>
      <w:r>
        <w:t>.”</w:t>
      </w:r>
    </w:p>
    <w:p w:rsidR="00D22FBA" w:rsidRDefault="005C6D36">
      <w:pPr>
        <w:pStyle w:val="BodyText"/>
        <w:spacing w:before="121"/>
        <w:ind w:left="6350"/>
      </w:pPr>
      <w:r>
        <w:t>(emphasis supplied)</w:t>
      </w:r>
    </w:p>
    <w:p w:rsidR="00D22FBA" w:rsidRDefault="00D22FBA">
      <w:pPr>
        <w:sectPr w:rsidR="00D22FBA">
          <w:pgSz w:w="11910" w:h="16840"/>
          <w:pgMar w:top="1340" w:right="960" w:bottom="280" w:left="940" w:header="751" w:footer="0" w:gutter="0"/>
          <w:cols w:space="720"/>
        </w:sectPr>
      </w:pPr>
    </w:p>
    <w:p w:rsidR="00D22FBA" w:rsidRDefault="005C6D36">
      <w:pPr>
        <w:pStyle w:val="Heading1"/>
        <w:spacing w:line="480" w:lineRule="auto"/>
        <w:ind w:right="463"/>
        <w:jc w:val="left"/>
      </w:pPr>
      <w:r>
        <w:rPr>
          <w:color w:val="000009"/>
        </w:rPr>
        <w:t>We may usefully refer to paragraphs 24 and 26 of the reported decision, which read thus: -</w:t>
      </w:r>
    </w:p>
    <w:p w:rsidR="00D22FBA" w:rsidRDefault="005C6D36">
      <w:pPr>
        <w:pStyle w:val="BodyText"/>
        <w:spacing w:before="2" w:line="259" w:lineRule="auto"/>
        <w:ind w:left="1851" w:right="1310"/>
      </w:pPr>
      <w:r>
        <w:t>“</w:t>
      </w:r>
      <w:r>
        <w:rPr>
          <w:b/>
        </w:rPr>
        <w:t>24. It has already been seen that none of the customers</w:t>
      </w:r>
      <w:r>
        <w:rPr>
          <w:b/>
          <w:spacing w:val="-10"/>
        </w:rPr>
        <w:t xml:space="preserve"> </w:t>
      </w:r>
      <w:r>
        <w:rPr>
          <w:b/>
        </w:rPr>
        <w:t>of</w:t>
      </w:r>
      <w:r>
        <w:rPr>
          <w:b/>
          <w:spacing w:val="-10"/>
        </w:rPr>
        <w:t xml:space="preserve"> </w:t>
      </w:r>
      <w:r>
        <w:rPr>
          <w:b/>
        </w:rPr>
        <w:t>the</w:t>
      </w:r>
      <w:r>
        <w:rPr>
          <w:b/>
          <w:spacing w:val="-9"/>
        </w:rPr>
        <w:t xml:space="preserve"> </w:t>
      </w:r>
      <w:r>
        <w:rPr>
          <w:b/>
        </w:rPr>
        <w:t>assessees</w:t>
      </w:r>
      <w:r>
        <w:rPr>
          <w:b/>
          <w:spacing w:val="-10"/>
        </w:rPr>
        <w:t xml:space="preserve"> </w:t>
      </w:r>
      <w:r>
        <w:rPr>
          <w:b/>
        </w:rPr>
        <w:t>are</w:t>
      </w:r>
      <w:r>
        <w:rPr>
          <w:b/>
          <w:spacing w:val="-9"/>
        </w:rPr>
        <w:t xml:space="preserve"> </w:t>
      </w:r>
      <w:r>
        <w:rPr>
          <w:b/>
        </w:rPr>
        <w:t>located</w:t>
      </w:r>
      <w:r>
        <w:rPr>
          <w:b/>
          <w:spacing w:val="-7"/>
        </w:rPr>
        <w:t xml:space="preserve"> </w:t>
      </w:r>
      <w:r>
        <w:rPr>
          <w:b/>
        </w:rPr>
        <w:t>in</w:t>
      </w:r>
      <w:r>
        <w:rPr>
          <w:b/>
          <w:spacing w:val="-10"/>
        </w:rPr>
        <w:t xml:space="preserve"> </w:t>
      </w:r>
      <w:r>
        <w:rPr>
          <w:b/>
        </w:rPr>
        <w:t>India</w:t>
      </w:r>
      <w:r>
        <w:rPr>
          <w:b/>
          <w:spacing w:val="-9"/>
        </w:rPr>
        <w:t xml:space="preserve"> </w:t>
      </w:r>
      <w:r>
        <w:rPr>
          <w:b/>
        </w:rPr>
        <w:t>or</w:t>
      </w:r>
      <w:r>
        <w:rPr>
          <w:b/>
          <w:spacing w:val="-10"/>
        </w:rPr>
        <w:t xml:space="preserve"> </w:t>
      </w:r>
      <w:r>
        <w:rPr>
          <w:b/>
        </w:rPr>
        <w:t>have received any services in India. This being the case, it is clear that the very first ingredient contained in Article 5(2)(</w:t>
      </w:r>
      <w:r>
        <w:rPr>
          <w:b/>
          <w:i/>
        </w:rPr>
        <w:t>l</w:t>
      </w:r>
      <w:r>
        <w:rPr>
          <w:b/>
        </w:rPr>
        <w:t xml:space="preserve">) is not satisfied. </w:t>
      </w:r>
      <w:r>
        <w:t xml:space="preserve">However, the learned Attorney General, relying upon Para 42.31 of the OECD Commentary, </w:t>
      </w:r>
      <w:r>
        <w:t>has argued that services have to be furnished within India, which does not mean that they have to be furnished to customers in India. Para 42.31 of the OECD Commentary reads as</w:t>
      </w:r>
      <w:r>
        <w:rPr>
          <w:spacing w:val="-2"/>
        </w:rPr>
        <w:t xml:space="preserve"> </w:t>
      </w:r>
      <w:r>
        <w:t>under:</w:t>
      </w:r>
    </w:p>
    <w:p w:rsidR="00D22FBA" w:rsidRDefault="005C6D36">
      <w:pPr>
        <w:pStyle w:val="BodyText"/>
        <w:spacing w:before="117"/>
        <w:ind w:left="2300" w:right="1498"/>
      </w:pPr>
      <w:r>
        <w:t>“42.31. … Whether or not the relevant services are furnished to a reside</w:t>
      </w:r>
      <w:r>
        <w:t>nt of a State does not matter; what</w:t>
      </w:r>
      <w:r>
        <w:rPr>
          <w:spacing w:val="-13"/>
        </w:rPr>
        <w:t xml:space="preserve"> </w:t>
      </w:r>
      <w:r>
        <w:t>matters</w:t>
      </w:r>
      <w:r>
        <w:rPr>
          <w:spacing w:val="-13"/>
        </w:rPr>
        <w:t xml:space="preserve"> </w:t>
      </w:r>
      <w:r>
        <w:t>is</w:t>
      </w:r>
      <w:r>
        <w:rPr>
          <w:spacing w:val="-13"/>
        </w:rPr>
        <w:t xml:space="preserve"> </w:t>
      </w:r>
      <w:r>
        <w:t>that</w:t>
      </w:r>
      <w:r>
        <w:rPr>
          <w:spacing w:val="-16"/>
        </w:rPr>
        <w:t xml:space="preserve"> </w:t>
      </w:r>
      <w:r>
        <w:t>the</w:t>
      </w:r>
      <w:r>
        <w:rPr>
          <w:spacing w:val="-13"/>
        </w:rPr>
        <w:t xml:space="preserve"> </w:t>
      </w:r>
      <w:r>
        <w:t>services</w:t>
      </w:r>
      <w:r>
        <w:rPr>
          <w:spacing w:val="-13"/>
        </w:rPr>
        <w:t xml:space="preserve"> </w:t>
      </w:r>
      <w:r>
        <w:t>are</w:t>
      </w:r>
      <w:r>
        <w:rPr>
          <w:spacing w:val="-13"/>
        </w:rPr>
        <w:t xml:space="preserve"> </w:t>
      </w:r>
      <w:r>
        <w:t>performed</w:t>
      </w:r>
      <w:r>
        <w:rPr>
          <w:spacing w:val="-13"/>
        </w:rPr>
        <w:t xml:space="preserve"> </w:t>
      </w:r>
      <w:r>
        <w:t>in</w:t>
      </w:r>
      <w:r>
        <w:rPr>
          <w:spacing w:val="-13"/>
        </w:rPr>
        <w:t xml:space="preserve"> </w:t>
      </w:r>
      <w:r>
        <w:t>the State through an individual present in that</w:t>
      </w:r>
      <w:r>
        <w:rPr>
          <w:spacing w:val="-14"/>
        </w:rPr>
        <w:t xml:space="preserve"> </w:t>
      </w:r>
      <w:r>
        <w:t>State.”</w:t>
      </w:r>
    </w:p>
    <w:p w:rsidR="00D22FBA" w:rsidRDefault="005C6D36">
      <w:pPr>
        <w:pStyle w:val="BodyText"/>
        <w:tabs>
          <w:tab w:val="left" w:pos="4820"/>
          <w:tab w:val="right" w:pos="6664"/>
        </w:tabs>
        <w:spacing w:before="279"/>
        <w:ind w:left="3381"/>
      </w:pPr>
      <w:r>
        <w:t>xxx</w:t>
      </w:r>
      <w:r>
        <w:tab/>
        <w:t>xxx</w:t>
      </w:r>
      <w:r>
        <w:tab/>
        <w:t>xxx</w:t>
      </w:r>
    </w:p>
    <w:p w:rsidR="00D22FBA" w:rsidRDefault="005C6D36">
      <w:pPr>
        <w:pStyle w:val="BodyText"/>
        <w:spacing w:before="122"/>
        <w:ind w:left="1853" w:right="1309"/>
      </w:pPr>
      <w:r>
        <w:rPr>
          <w:b/>
        </w:rPr>
        <w:t xml:space="preserve">26. </w:t>
      </w:r>
      <w:r>
        <w:t>We entirely agree with the approach of the High  Court</w:t>
      </w:r>
      <w:r>
        <w:rPr>
          <w:spacing w:val="-10"/>
        </w:rPr>
        <w:t xml:space="preserve"> </w:t>
      </w:r>
      <w:r>
        <w:t>in</w:t>
      </w:r>
      <w:r>
        <w:rPr>
          <w:spacing w:val="-9"/>
        </w:rPr>
        <w:t xml:space="preserve"> </w:t>
      </w:r>
      <w:r>
        <w:t>this</w:t>
      </w:r>
      <w:r>
        <w:rPr>
          <w:spacing w:val="-9"/>
        </w:rPr>
        <w:t xml:space="preserve"> </w:t>
      </w:r>
      <w:r>
        <w:t>regard.</w:t>
      </w:r>
      <w:r>
        <w:rPr>
          <w:spacing w:val="-11"/>
        </w:rPr>
        <w:t xml:space="preserve"> </w:t>
      </w:r>
      <w:r>
        <w:t>Para</w:t>
      </w:r>
      <w:r>
        <w:rPr>
          <w:spacing w:val="-9"/>
        </w:rPr>
        <w:t xml:space="preserve"> </w:t>
      </w:r>
      <w:r>
        <w:t>42.31</w:t>
      </w:r>
      <w:r>
        <w:rPr>
          <w:spacing w:val="-10"/>
        </w:rPr>
        <w:t xml:space="preserve"> </w:t>
      </w:r>
      <w:r>
        <w:t>of</w:t>
      </w:r>
      <w:r>
        <w:rPr>
          <w:spacing w:val="-9"/>
        </w:rPr>
        <w:t xml:space="preserve"> </w:t>
      </w:r>
      <w:r>
        <w:t>the</w:t>
      </w:r>
      <w:r>
        <w:rPr>
          <w:spacing w:val="-9"/>
        </w:rPr>
        <w:t xml:space="preserve"> </w:t>
      </w:r>
      <w:r>
        <w:t>OECD</w:t>
      </w:r>
      <w:r>
        <w:rPr>
          <w:spacing w:val="-9"/>
        </w:rPr>
        <w:t xml:space="preserve"> </w:t>
      </w:r>
      <w:r>
        <w:t>Commenta</w:t>
      </w:r>
      <w:r>
        <w:t xml:space="preserve">ry does not mean that services need not be rendered by the foreign assessees in India. </w:t>
      </w:r>
      <w:r>
        <w:rPr>
          <w:b/>
        </w:rPr>
        <w:t>If any customer is rendered a service in India, whether resident in India or outside India, a “service PE” would be established in India</w:t>
      </w:r>
      <w:r>
        <w:t>. As has</w:t>
      </w:r>
      <w:r>
        <w:rPr>
          <w:spacing w:val="-15"/>
        </w:rPr>
        <w:t xml:space="preserve"> </w:t>
      </w:r>
      <w:r>
        <w:t>been</w:t>
      </w:r>
      <w:r>
        <w:rPr>
          <w:spacing w:val="-14"/>
        </w:rPr>
        <w:t xml:space="preserve"> </w:t>
      </w:r>
      <w:r>
        <w:t>noticed</w:t>
      </w:r>
      <w:r>
        <w:rPr>
          <w:spacing w:val="-14"/>
        </w:rPr>
        <w:t xml:space="preserve"> </w:t>
      </w:r>
      <w:r>
        <w:t>by</w:t>
      </w:r>
      <w:r>
        <w:rPr>
          <w:spacing w:val="-18"/>
        </w:rPr>
        <w:t xml:space="preserve"> </w:t>
      </w:r>
      <w:r>
        <w:t>us</w:t>
      </w:r>
      <w:r>
        <w:rPr>
          <w:spacing w:val="-14"/>
        </w:rPr>
        <w:t xml:space="preserve"> </w:t>
      </w:r>
      <w:r>
        <w:t>herei</w:t>
      </w:r>
      <w:r>
        <w:t>nabove,</w:t>
      </w:r>
      <w:r>
        <w:rPr>
          <w:spacing w:val="-15"/>
        </w:rPr>
        <w:t xml:space="preserve"> </w:t>
      </w:r>
      <w:r>
        <w:t>no</w:t>
      </w:r>
      <w:r>
        <w:rPr>
          <w:spacing w:val="-14"/>
        </w:rPr>
        <w:t xml:space="preserve"> </w:t>
      </w:r>
      <w:r>
        <w:t>customer,</w:t>
      </w:r>
      <w:r>
        <w:rPr>
          <w:spacing w:val="-14"/>
        </w:rPr>
        <w:t xml:space="preserve"> </w:t>
      </w:r>
      <w:r>
        <w:t>resident or otherwise, receives any service in India from the assessees. All its customers receive services only in locations outside India. Only auxiliary operations that facilitate such services are carried out in India. This being so, it is not necessar</w:t>
      </w:r>
      <w:r>
        <w:t>y to advert to the other</w:t>
      </w:r>
      <w:r>
        <w:rPr>
          <w:spacing w:val="28"/>
        </w:rPr>
        <w:t xml:space="preserve"> </w:t>
      </w:r>
      <w:r>
        <w:t>ground, namely, that “other personnel” would cover personnel employed by the Indian company as well, and that the US companies</w:t>
      </w:r>
      <w:r>
        <w:rPr>
          <w:spacing w:val="-12"/>
        </w:rPr>
        <w:t xml:space="preserve"> </w:t>
      </w:r>
      <w:r>
        <w:t>through</w:t>
      </w:r>
      <w:r>
        <w:rPr>
          <w:spacing w:val="-12"/>
        </w:rPr>
        <w:t xml:space="preserve"> </w:t>
      </w:r>
      <w:r>
        <w:t>such</w:t>
      </w:r>
      <w:r>
        <w:rPr>
          <w:spacing w:val="-11"/>
        </w:rPr>
        <w:t xml:space="preserve"> </w:t>
      </w:r>
      <w:r>
        <w:t>personnel</w:t>
      </w:r>
      <w:r>
        <w:rPr>
          <w:spacing w:val="-12"/>
        </w:rPr>
        <w:t xml:space="preserve"> </w:t>
      </w:r>
      <w:r>
        <w:t>are</w:t>
      </w:r>
      <w:r>
        <w:rPr>
          <w:spacing w:val="-11"/>
        </w:rPr>
        <w:t xml:space="preserve"> </w:t>
      </w:r>
      <w:r>
        <w:t>furnishing</w:t>
      </w:r>
      <w:r>
        <w:rPr>
          <w:spacing w:val="-12"/>
        </w:rPr>
        <w:t xml:space="preserve"> </w:t>
      </w:r>
      <w:r>
        <w:t>services in</w:t>
      </w:r>
      <w:r>
        <w:rPr>
          <w:spacing w:val="-14"/>
        </w:rPr>
        <w:t xml:space="preserve"> </w:t>
      </w:r>
      <w:r>
        <w:t>India.</w:t>
      </w:r>
      <w:r>
        <w:rPr>
          <w:spacing w:val="-13"/>
        </w:rPr>
        <w:t xml:space="preserve"> </w:t>
      </w:r>
      <w:r>
        <w:t>This</w:t>
      </w:r>
      <w:r>
        <w:rPr>
          <w:spacing w:val="-14"/>
        </w:rPr>
        <w:t xml:space="preserve"> </w:t>
      </w:r>
      <w:r>
        <w:t>being</w:t>
      </w:r>
      <w:r>
        <w:rPr>
          <w:spacing w:val="-16"/>
        </w:rPr>
        <w:t xml:space="preserve"> </w:t>
      </w:r>
      <w:r>
        <w:t>the</w:t>
      </w:r>
      <w:r>
        <w:rPr>
          <w:spacing w:val="-14"/>
        </w:rPr>
        <w:t xml:space="preserve"> </w:t>
      </w:r>
      <w:r>
        <w:t>case,</w:t>
      </w:r>
      <w:r>
        <w:rPr>
          <w:spacing w:val="-14"/>
        </w:rPr>
        <w:t xml:space="preserve"> </w:t>
      </w:r>
      <w:r>
        <w:t>it</w:t>
      </w:r>
      <w:r>
        <w:rPr>
          <w:spacing w:val="-13"/>
        </w:rPr>
        <w:t xml:space="preserve"> </w:t>
      </w:r>
      <w:r>
        <w:t>is</w:t>
      </w:r>
      <w:r>
        <w:rPr>
          <w:spacing w:val="-16"/>
        </w:rPr>
        <w:t xml:space="preserve"> </w:t>
      </w:r>
      <w:r>
        <w:t>clear</w:t>
      </w:r>
      <w:r>
        <w:rPr>
          <w:spacing w:val="-13"/>
        </w:rPr>
        <w:t xml:space="preserve"> </w:t>
      </w:r>
      <w:r>
        <w:t>that</w:t>
      </w:r>
      <w:r>
        <w:rPr>
          <w:spacing w:val="-13"/>
        </w:rPr>
        <w:t xml:space="preserve"> </w:t>
      </w:r>
      <w:r>
        <w:t>as</w:t>
      </w:r>
      <w:r>
        <w:rPr>
          <w:spacing w:val="-14"/>
        </w:rPr>
        <w:t xml:space="preserve"> </w:t>
      </w:r>
      <w:r>
        <w:t>the</w:t>
      </w:r>
      <w:r>
        <w:rPr>
          <w:spacing w:val="-13"/>
        </w:rPr>
        <w:t xml:space="preserve"> </w:t>
      </w:r>
      <w:r>
        <w:t>ve</w:t>
      </w:r>
      <w:r>
        <w:t>ry</w:t>
      </w:r>
      <w:r>
        <w:rPr>
          <w:spacing w:val="-16"/>
        </w:rPr>
        <w:t xml:space="preserve"> </w:t>
      </w:r>
      <w:r>
        <w:t>first part of Article 5(2)(</w:t>
      </w:r>
      <w:r>
        <w:rPr>
          <w:i/>
        </w:rPr>
        <w:t>l</w:t>
      </w:r>
      <w:r>
        <w:t>) is not attracted, the question of going to any other part of the said article does not arise. It is perhaps for this reason that the assessing officer did not give any finding on this</w:t>
      </w:r>
      <w:r>
        <w:rPr>
          <w:spacing w:val="-1"/>
        </w:rPr>
        <w:t xml:space="preserve"> </w:t>
      </w:r>
      <w:r>
        <w:t>score.”</w:t>
      </w:r>
    </w:p>
    <w:p w:rsidR="00D22FBA" w:rsidRDefault="005C6D36">
      <w:pPr>
        <w:pStyle w:val="BodyText"/>
        <w:spacing w:before="121"/>
        <w:ind w:left="6350"/>
        <w:jc w:val="left"/>
      </w:pPr>
      <w:r>
        <w:t>(emphasis supplied)</w:t>
      </w:r>
    </w:p>
    <w:p w:rsidR="00D22FBA" w:rsidRDefault="005C6D36">
      <w:pPr>
        <w:pStyle w:val="Heading1"/>
        <w:spacing w:before="240" w:line="480" w:lineRule="auto"/>
        <w:ind w:right="385"/>
        <w:jc w:val="left"/>
      </w:pPr>
      <w:r>
        <w:rPr>
          <w:color w:val="000009"/>
        </w:rPr>
        <w:t>As aforesai</w:t>
      </w:r>
      <w:r>
        <w:rPr>
          <w:color w:val="000009"/>
        </w:rPr>
        <w:t>d, we agree with the finding recorded by the High Court about the nature and character of stated activities carried on by</w:t>
      </w:r>
    </w:p>
    <w:p w:rsidR="00D22FBA" w:rsidRDefault="00D22FBA">
      <w:pPr>
        <w:spacing w:line="480" w:lineRule="auto"/>
        <w:sectPr w:rsidR="00D22FBA">
          <w:pgSz w:w="11910" w:h="16840"/>
          <w:pgMar w:top="1340" w:right="960" w:bottom="280" w:left="940" w:header="751" w:footer="0" w:gutter="0"/>
          <w:cols w:space="720"/>
        </w:sectPr>
      </w:pPr>
    </w:p>
    <w:p w:rsidR="00D22FBA" w:rsidRDefault="005C6D36">
      <w:pPr>
        <w:spacing w:before="90" w:line="480" w:lineRule="auto"/>
        <w:ind w:left="500" w:right="475"/>
        <w:jc w:val="both"/>
        <w:rPr>
          <w:sz w:val="28"/>
        </w:rPr>
      </w:pPr>
      <w:r>
        <w:rPr>
          <w:color w:val="000009"/>
          <w:sz w:val="28"/>
        </w:rPr>
        <w:t>the liaison offices of the respondent and in our view, the High Court</w:t>
      </w:r>
      <w:r>
        <w:rPr>
          <w:color w:val="000009"/>
          <w:spacing w:val="-23"/>
          <w:sz w:val="28"/>
        </w:rPr>
        <w:t xml:space="preserve"> </w:t>
      </w:r>
      <w:r>
        <w:rPr>
          <w:color w:val="000009"/>
          <w:sz w:val="28"/>
        </w:rPr>
        <w:t>justly</w:t>
      </w:r>
      <w:r>
        <w:rPr>
          <w:color w:val="000009"/>
          <w:spacing w:val="-23"/>
          <w:sz w:val="28"/>
        </w:rPr>
        <w:t xml:space="preserve"> </w:t>
      </w:r>
      <w:r>
        <w:rPr>
          <w:color w:val="000009"/>
          <w:sz w:val="28"/>
        </w:rPr>
        <w:t>reckoned</w:t>
      </w:r>
      <w:r>
        <w:rPr>
          <w:color w:val="000009"/>
          <w:spacing w:val="-22"/>
          <w:sz w:val="28"/>
        </w:rPr>
        <w:t xml:space="preserve"> </w:t>
      </w:r>
      <w:r>
        <w:rPr>
          <w:color w:val="000009"/>
          <w:sz w:val="28"/>
        </w:rPr>
        <w:t>the</w:t>
      </w:r>
      <w:r>
        <w:rPr>
          <w:color w:val="000009"/>
          <w:spacing w:val="-22"/>
          <w:sz w:val="28"/>
        </w:rPr>
        <w:t xml:space="preserve"> </w:t>
      </w:r>
      <w:r>
        <w:rPr>
          <w:color w:val="000009"/>
          <w:sz w:val="28"/>
        </w:rPr>
        <w:t>same</w:t>
      </w:r>
      <w:r>
        <w:rPr>
          <w:color w:val="000009"/>
          <w:spacing w:val="-22"/>
          <w:sz w:val="28"/>
        </w:rPr>
        <w:t xml:space="preserve"> </w:t>
      </w:r>
      <w:r>
        <w:rPr>
          <w:color w:val="000009"/>
          <w:sz w:val="28"/>
        </w:rPr>
        <w:t>as</w:t>
      </w:r>
      <w:r>
        <w:rPr>
          <w:color w:val="000009"/>
          <w:spacing w:val="-20"/>
          <w:sz w:val="28"/>
        </w:rPr>
        <w:t xml:space="preserve"> </w:t>
      </w:r>
      <w:r>
        <w:rPr>
          <w:color w:val="000009"/>
          <w:sz w:val="28"/>
        </w:rPr>
        <w:t>being</w:t>
      </w:r>
      <w:r>
        <w:rPr>
          <w:color w:val="000009"/>
          <w:spacing w:val="-23"/>
          <w:sz w:val="28"/>
        </w:rPr>
        <w:t xml:space="preserve"> </w:t>
      </w:r>
      <w:r>
        <w:rPr>
          <w:color w:val="000009"/>
          <w:sz w:val="28"/>
        </w:rPr>
        <w:t>of</w:t>
      </w:r>
      <w:r>
        <w:rPr>
          <w:color w:val="000009"/>
          <w:spacing w:val="-22"/>
          <w:sz w:val="28"/>
        </w:rPr>
        <w:t xml:space="preserve"> </w:t>
      </w:r>
      <w:r>
        <w:rPr>
          <w:color w:val="000009"/>
          <w:sz w:val="28"/>
        </w:rPr>
        <w:t>preparatory</w:t>
      </w:r>
      <w:r>
        <w:rPr>
          <w:color w:val="000009"/>
          <w:spacing w:val="-23"/>
          <w:sz w:val="28"/>
        </w:rPr>
        <w:t xml:space="preserve"> </w:t>
      </w:r>
      <w:r>
        <w:rPr>
          <w:color w:val="000009"/>
          <w:sz w:val="28"/>
        </w:rPr>
        <w:t>or</w:t>
      </w:r>
      <w:r>
        <w:rPr>
          <w:color w:val="000009"/>
          <w:spacing w:val="-22"/>
          <w:sz w:val="28"/>
        </w:rPr>
        <w:t xml:space="preserve"> </w:t>
      </w:r>
      <w:r>
        <w:rPr>
          <w:color w:val="000009"/>
          <w:sz w:val="28"/>
        </w:rPr>
        <w:t>auxiliary character, falling under Article</w:t>
      </w:r>
      <w:r>
        <w:rPr>
          <w:color w:val="000009"/>
          <w:spacing w:val="-8"/>
          <w:sz w:val="28"/>
        </w:rPr>
        <w:t xml:space="preserve"> </w:t>
      </w:r>
      <w:r>
        <w:rPr>
          <w:color w:val="000009"/>
          <w:sz w:val="28"/>
        </w:rPr>
        <w:t>5(3)(e).</w:t>
      </w:r>
    </w:p>
    <w:p w:rsidR="00D22FBA" w:rsidRDefault="005C6D36">
      <w:pPr>
        <w:pStyle w:val="ListParagraph"/>
        <w:numPr>
          <w:ilvl w:val="0"/>
          <w:numId w:val="4"/>
        </w:numPr>
        <w:tabs>
          <w:tab w:val="left" w:pos="1221"/>
        </w:tabs>
        <w:spacing w:before="1" w:line="480" w:lineRule="auto"/>
        <w:ind w:right="474" w:firstLine="0"/>
        <w:jc w:val="both"/>
        <w:rPr>
          <w:sz w:val="28"/>
        </w:rPr>
      </w:pPr>
      <w:r>
        <w:rPr>
          <w:color w:val="000009"/>
          <w:sz w:val="28"/>
        </w:rPr>
        <w:t>The High Court has also examined the matter in the context of</w:t>
      </w:r>
      <w:r>
        <w:rPr>
          <w:color w:val="000009"/>
          <w:spacing w:val="-20"/>
          <w:sz w:val="28"/>
        </w:rPr>
        <w:t xml:space="preserve"> </w:t>
      </w:r>
      <w:r>
        <w:rPr>
          <w:color w:val="000009"/>
          <w:sz w:val="28"/>
        </w:rPr>
        <w:t>explanation</w:t>
      </w:r>
      <w:r>
        <w:rPr>
          <w:color w:val="000009"/>
          <w:spacing w:val="-20"/>
          <w:sz w:val="28"/>
        </w:rPr>
        <w:t xml:space="preserve"> </w:t>
      </w:r>
      <w:r>
        <w:rPr>
          <w:color w:val="000009"/>
          <w:sz w:val="28"/>
        </w:rPr>
        <w:t>to</w:t>
      </w:r>
      <w:r>
        <w:rPr>
          <w:color w:val="000009"/>
          <w:spacing w:val="-22"/>
          <w:sz w:val="28"/>
        </w:rPr>
        <w:t xml:space="preserve"> </w:t>
      </w:r>
      <w:r>
        <w:rPr>
          <w:color w:val="000009"/>
          <w:sz w:val="28"/>
        </w:rPr>
        <w:t>Section</w:t>
      </w:r>
      <w:r>
        <w:rPr>
          <w:color w:val="000009"/>
          <w:spacing w:val="-22"/>
          <w:sz w:val="28"/>
        </w:rPr>
        <w:t xml:space="preserve"> </w:t>
      </w:r>
      <w:r>
        <w:rPr>
          <w:color w:val="000009"/>
          <w:sz w:val="28"/>
        </w:rPr>
        <w:t>9(1)(i)</w:t>
      </w:r>
      <w:r>
        <w:rPr>
          <w:color w:val="000009"/>
          <w:spacing w:val="-21"/>
          <w:sz w:val="28"/>
        </w:rPr>
        <w:t xml:space="preserve"> </w:t>
      </w:r>
      <w:r>
        <w:rPr>
          <w:color w:val="000009"/>
          <w:sz w:val="28"/>
        </w:rPr>
        <w:t>of</w:t>
      </w:r>
      <w:r>
        <w:rPr>
          <w:color w:val="000009"/>
          <w:spacing w:val="-20"/>
          <w:sz w:val="28"/>
        </w:rPr>
        <w:t xml:space="preserve"> </w:t>
      </w:r>
      <w:r>
        <w:rPr>
          <w:color w:val="000009"/>
          <w:sz w:val="28"/>
        </w:rPr>
        <w:t>the</w:t>
      </w:r>
      <w:r>
        <w:rPr>
          <w:color w:val="000009"/>
          <w:spacing w:val="-18"/>
          <w:sz w:val="28"/>
        </w:rPr>
        <w:t xml:space="preserve"> </w:t>
      </w:r>
      <w:r>
        <w:rPr>
          <w:color w:val="000009"/>
          <w:sz w:val="28"/>
        </w:rPr>
        <w:t>1961</w:t>
      </w:r>
      <w:r>
        <w:rPr>
          <w:color w:val="000009"/>
          <w:spacing w:val="-21"/>
          <w:sz w:val="28"/>
        </w:rPr>
        <w:t xml:space="preserve"> </w:t>
      </w:r>
      <w:r>
        <w:rPr>
          <w:color w:val="000009"/>
          <w:sz w:val="28"/>
        </w:rPr>
        <w:t>Act.</w:t>
      </w:r>
      <w:r>
        <w:rPr>
          <w:color w:val="000009"/>
          <w:spacing w:val="51"/>
          <w:sz w:val="28"/>
        </w:rPr>
        <w:t xml:space="preserve"> </w:t>
      </w:r>
      <w:r>
        <w:rPr>
          <w:color w:val="000009"/>
          <w:sz w:val="28"/>
        </w:rPr>
        <w:t>Prior</w:t>
      </w:r>
      <w:r>
        <w:rPr>
          <w:color w:val="000009"/>
          <w:spacing w:val="-18"/>
          <w:sz w:val="28"/>
        </w:rPr>
        <w:t xml:space="preserve"> </w:t>
      </w:r>
      <w:r>
        <w:rPr>
          <w:color w:val="000009"/>
          <w:sz w:val="28"/>
        </w:rPr>
        <w:t>to</w:t>
      </w:r>
      <w:r>
        <w:rPr>
          <w:color w:val="000009"/>
          <w:spacing w:val="-20"/>
          <w:sz w:val="28"/>
        </w:rPr>
        <w:t xml:space="preserve"> </w:t>
      </w:r>
      <w:r>
        <w:rPr>
          <w:color w:val="000009"/>
          <w:sz w:val="28"/>
        </w:rPr>
        <w:t>enactment of Finance Act, 2003 (32 of 2003), Section 9(1)(i) read thus</w:t>
      </w:r>
      <w:r>
        <w:rPr>
          <w:color w:val="000009"/>
          <w:sz w:val="28"/>
        </w:rPr>
        <w:t>:</w:t>
      </w:r>
      <w:r>
        <w:rPr>
          <w:color w:val="000009"/>
          <w:spacing w:val="-25"/>
          <w:sz w:val="28"/>
        </w:rPr>
        <w:t xml:space="preserve"> </w:t>
      </w:r>
      <w:r>
        <w:rPr>
          <w:color w:val="000009"/>
          <w:sz w:val="28"/>
        </w:rPr>
        <w:t>-</w:t>
      </w:r>
    </w:p>
    <w:p w:rsidR="00D22FBA" w:rsidRDefault="005C6D36">
      <w:pPr>
        <w:pStyle w:val="BodyText"/>
        <w:spacing w:line="280" w:lineRule="exact"/>
        <w:ind w:left="1851"/>
        <w:jc w:val="left"/>
      </w:pPr>
      <w:r>
        <w:rPr>
          <w:color w:val="000009"/>
        </w:rPr>
        <w:t>“</w:t>
      </w:r>
      <w:r>
        <w:rPr>
          <w:b/>
          <w:color w:val="000009"/>
        </w:rPr>
        <w:t>Income deemed to accrue or arise in India</w:t>
      </w:r>
      <w:r>
        <w:rPr>
          <w:color w:val="000009"/>
        </w:rPr>
        <w:t>.</w:t>
      </w:r>
    </w:p>
    <w:p w:rsidR="00D22FBA" w:rsidRDefault="005C6D36">
      <w:pPr>
        <w:pStyle w:val="ListParagraph"/>
        <w:numPr>
          <w:ilvl w:val="1"/>
          <w:numId w:val="4"/>
        </w:numPr>
        <w:tabs>
          <w:tab w:val="left" w:pos="2239"/>
        </w:tabs>
        <w:spacing w:before="121"/>
        <w:ind w:left="1853" w:right="1311" w:firstLine="0"/>
        <w:rPr>
          <w:color w:val="000009"/>
          <w:sz w:val="24"/>
        </w:rPr>
      </w:pPr>
      <w:r>
        <w:rPr>
          <w:color w:val="000009"/>
          <w:sz w:val="24"/>
        </w:rPr>
        <w:t>(1) The following incomes shall be deemed to accrue or arise in India:</w:t>
      </w:r>
      <w:r>
        <w:rPr>
          <w:color w:val="000009"/>
          <w:spacing w:val="-1"/>
          <w:sz w:val="24"/>
        </w:rPr>
        <w:t xml:space="preserve"> </w:t>
      </w:r>
      <w:r>
        <w:rPr>
          <w:color w:val="000009"/>
          <w:sz w:val="24"/>
        </w:rPr>
        <w:t>-</w:t>
      </w:r>
    </w:p>
    <w:p w:rsidR="00D22FBA" w:rsidRDefault="005C6D36">
      <w:pPr>
        <w:pStyle w:val="ListParagraph"/>
        <w:numPr>
          <w:ilvl w:val="2"/>
          <w:numId w:val="4"/>
        </w:numPr>
        <w:tabs>
          <w:tab w:val="left" w:pos="3381"/>
        </w:tabs>
        <w:spacing w:before="200"/>
        <w:ind w:right="1311" w:firstLine="0"/>
        <w:jc w:val="both"/>
        <w:rPr>
          <w:sz w:val="24"/>
        </w:rPr>
      </w:pPr>
      <w:r>
        <w:rPr>
          <w:color w:val="000009"/>
          <w:sz w:val="24"/>
        </w:rPr>
        <w:t>all income accruing or arising, whether directly or indirectly, through or from any business connection</w:t>
      </w:r>
      <w:r>
        <w:rPr>
          <w:color w:val="000009"/>
          <w:spacing w:val="-22"/>
          <w:sz w:val="24"/>
        </w:rPr>
        <w:t xml:space="preserve"> </w:t>
      </w:r>
      <w:r>
        <w:rPr>
          <w:color w:val="000009"/>
          <w:sz w:val="24"/>
        </w:rPr>
        <w:t>in</w:t>
      </w:r>
      <w:r>
        <w:rPr>
          <w:color w:val="000009"/>
          <w:spacing w:val="-21"/>
          <w:sz w:val="24"/>
        </w:rPr>
        <w:t xml:space="preserve"> </w:t>
      </w:r>
      <w:r>
        <w:rPr>
          <w:color w:val="000009"/>
          <w:sz w:val="24"/>
        </w:rPr>
        <w:t>India,</w:t>
      </w:r>
      <w:r>
        <w:rPr>
          <w:color w:val="000009"/>
          <w:spacing w:val="-21"/>
          <w:sz w:val="24"/>
        </w:rPr>
        <w:t xml:space="preserve"> </w:t>
      </w:r>
      <w:r>
        <w:rPr>
          <w:color w:val="000009"/>
          <w:sz w:val="24"/>
        </w:rPr>
        <w:t>or</w:t>
      </w:r>
      <w:r>
        <w:rPr>
          <w:color w:val="000009"/>
          <w:spacing w:val="-21"/>
          <w:sz w:val="24"/>
        </w:rPr>
        <w:t xml:space="preserve"> </w:t>
      </w:r>
      <w:r>
        <w:rPr>
          <w:color w:val="000009"/>
          <w:sz w:val="24"/>
        </w:rPr>
        <w:t>through</w:t>
      </w:r>
      <w:r>
        <w:rPr>
          <w:color w:val="000009"/>
          <w:spacing w:val="-21"/>
          <w:sz w:val="24"/>
        </w:rPr>
        <w:t xml:space="preserve"> </w:t>
      </w:r>
      <w:r>
        <w:rPr>
          <w:color w:val="000009"/>
          <w:sz w:val="24"/>
        </w:rPr>
        <w:t>or</w:t>
      </w:r>
      <w:r>
        <w:rPr>
          <w:color w:val="000009"/>
          <w:spacing w:val="-21"/>
          <w:sz w:val="24"/>
        </w:rPr>
        <w:t xml:space="preserve"> </w:t>
      </w:r>
      <w:r>
        <w:rPr>
          <w:color w:val="000009"/>
          <w:sz w:val="24"/>
        </w:rPr>
        <w:t>from</w:t>
      </w:r>
      <w:r>
        <w:rPr>
          <w:color w:val="000009"/>
          <w:spacing w:val="-21"/>
          <w:sz w:val="24"/>
        </w:rPr>
        <w:t xml:space="preserve"> </w:t>
      </w:r>
      <w:r>
        <w:rPr>
          <w:color w:val="000009"/>
          <w:sz w:val="24"/>
        </w:rPr>
        <w:t>any</w:t>
      </w:r>
      <w:r>
        <w:rPr>
          <w:color w:val="000009"/>
          <w:spacing w:val="-21"/>
          <w:sz w:val="24"/>
        </w:rPr>
        <w:t xml:space="preserve"> </w:t>
      </w:r>
      <w:r>
        <w:rPr>
          <w:color w:val="000009"/>
          <w:sz w:val="24"/>
        </w:rPr>
        <w:t>property in India, or through or from any asset or source of income in India, or through the transfer of a</w:t>
      </w:r>
      <w:r>
        <w:rPr>
          <w:color w:val="000009"/>
          <w:spacing w:val="-39"/>
          <w:sz w:val="24"/>
        </w:rPr>
        <w:t xml:space="preserve"> </w:t>
      </w:r>
      <w:r>
        <w:rPr>
          <w:color w:val="000009"/>
          <w:sz w:val="24"/>
        </w:rPr>
        <w:t>capital asset situate in</w:t>
      </w:r>
      <w:r>
        <w:rPr>
          <w:color w:val="000009"/>
          <w:spacing w:val="-1"/>
          <w:sz w:val="24"/>
        </w:rPr>
        <w:t xml:space="preserve"> </w:t>
      </w:r>
      <w:r>
        <w:rPr>
          <w:color w:val="000009"/>
          <w:sz w:val="24"/>
        </w:rPr>
        <w:t>India.</w:t>
      </w:r>
    </w:p>
    <w:p w:rsidR="00D22FBA" w:rsidRDefault="005C6D36">
      <w:pPr>
        <w:spacing w:before="122"/>
        <w:ind w:left="2660"/>
        <w:jc w:val="both"/>
        <w:rPr>
          <w:sz w:val="24"/>
        </w:rPr>
      </w:pPr>
      <w:r>
        <w:rPr>
          <w:i/>
          <w:sz w:val="24"/>
        </w:rPr>
        <w:t>Explanation</w:t>
      </w:r>
      <w:r>
        <w:rPr>
          <w:sz w:val="24"/>
        </w:rPr>
        <w:t>.— For the purposes of this clause—</w:t>
      </w:r>
    </w:p>
    <w:p w:rsidR="00D22FBA" w:rsidRDefault="005C6D36">
      <w:pPr>
        <w:pStyle w:val="ListParagraph"/>
        <w:numPr>
          <w:ilvl w:val="0"/>
          <w:numId w:val="3"/>
        </w:numPr>
        <w:tabs>
          <w:tab w:val="left" w:pos="3381"/>
        </w:tabs>
        <w:spacing w:before="78"/>
        <w:ind w:right="1558" w:firstLine="0"/>
        <w:jc w:val="both"/>
        <w:rPr>
          <w:sz w:val="24"/>
        </w:rPr>
      </w:pPr>
      <w:r>
        <w:rPr>
          <w:sz w:val="24"/>
        </w:rPr>
        <w:t>in the case of a business of which all the operations are not carr</w:t>
      </w:r>
      <w:r>
        <w:rPr>
          <w:sz w:val="24"/>
        </w:rPr>
        <w:t>ied out in India, the income of the business deemed under this</w:t>
      </w:r>
      <w:r>
        <w:rPr>
          <w:spacing w:val="-32"/>
          <w:sz w:val="24"/>
        </w:rPr>
        <w:t xml:space="preserve"> </w:t>
      </w:r>
      <w:r>
        <w:rPr>
          <w:sz w:val="24"/>
        </w:rPr>
        <w:t>clause to accrue or arise in India shall be only such</w:t>
      </w:r>
      <w:r>
        <w:rPr>
          <w:spacing w:val="-45"/>
          <w:sz w:val="24"/>
        </w:rPr>
        <w:t xml:space="preserve"> </w:t>
      </w:r>
      <w:r>
        <w:rPr>
          <w:sz w:val="24"/>
        </w:rPr>
        <w:t>part of the income as is reasonably attributable to the operations carried out in</w:t>
      </w:r>
      <w:r>
        <w:rPr>
          <w:spacing w:val="-2"/>
          <w:sz w:val="24"/>
        </w:rPr>
        <w:t xml:space="preserve"> </w:t>
      </w:r>
      <w:r>
        <w:rPr>
          <w:sz w:val="24"/>
        </w:rPr>
        <w:t>India;</w:t>
      </w:r>
    </w:p>
    <w:p w:rsidR="00D22FBA" w:rsidRDefault="005C6D36">
      <w:pPr>
        <w:pStyle w:val="ListParagraph"/>
        <w:numPr>
          <w:ilvl w:val="0"/>
          <w:numId w:val="3"/>
        </w:numPr>
        <w:tabs>
          <w:tab w:val="left" w:pos="3381"/>
        </w:tabs>
        <w:spacing w:before="81"/>
        <w:ind w:right="1554" w:firstLine="0"/>
        <w:jc w:val="both"/>
        <w:rPr>
          <w:sz w:val="24"/>
        </w:rPr>
      </w:pPr>
      <w:r>
        <w:rPr>
          <w:sz w:val="24"/>
        </w:rPr>
        <w:t>in the case of a non-resident, no income shall</w:t>
      </w:r>
      <w:r>
        <w:rPr>
          <w:spacing w:val="-7"/>
          <w:sz w:val="24"/>
        </w:rPr>
        <w:t xml:space="preserve"> </w:t>
      </w:r>
      <w:r>
        <w:rPr>
          <w:sz w:val="24"/>
        </w:rPr>
        <w:t>be</w:t>
      </w:r>
      <w:r>
        <w:rPr>
          <w:spacing w:val="-7"/>
          <w:sz w:val="24"/>
        </w:rPr>
        <w:t xml:space="preserve"> </w:t>
      </w:r>
      <w:r>
        <w:rPr>
          <w:sz w:val="24"/>
        </w:rPr>
        <w:t>deemed</w:t>
      </w:r>
      <w:r>
        <w:rPr>
          <w:spacing w:val="-7"/>
          <w:sz w:val="24"/>
        </w:rPr>
        <w:t xml:space="preserve"> </w:t>
      </w:r>
      <w:r>
        <w:rPr>
          <w:sz w:val="24"/>
        </w:rPr>
        <w:t>to</w:t>
      </w:r>
      <w:r>
        <w:rPr>
          <w:spacing w:val="-7"/>
          <w:sz w:val="24"/>
        </w:rPr>
        <w:t xml:space="preserve"> </w:t>
      </w:r>
      <w:r>
        <w:rPr>
          <w:sz w:val="24"/>
        </w:rPr>
        <w:t>accrue</w:t>
      </w:r>
      <w:r>
        <w:rPr>
          <w:spacing w:val="-7"/>
          <w:sz w:val="24"/>
        </w:rPr>
        <w:t xml:space="preserve"> </w:t>
      </w:r>
      <w:r>
        <w:rPr>
          <w:sz w:val="24"/>
        </w:rPr>
        <w:t>or</w:t>
      </w:r>
      <w:r>
        <w:rPr>
          <w:spacing w:val="-6"/>
          <w:sz w:val="24"/>
        </w:rPr>
        <w:t xml:space="preserve"> </w:t>
      </w:r>
      <w:r>
        <w:rPr>
          <w:sz w:val="24"/>
        </w:rPr>
        <w:t>arise</w:t>
      </w:r>
      <w:r>
        <w:rPr>
          <w:spacing w:val="-7"/>
          <w:sz w:val="24"/>
        </w:rPr>
        <w:t xml:space="preserve"> </w:t>
      </w:r>
      <w:r>
        <w:rPr>
          <w:sz w:val="24"/>
        </w:rPr>
        <w:t>in</w:t>
      </w:r>
      <w:r>
        <w:rPr>
          <w:spacing w:val="-7"/>
          <w:sz w:val="24"/>
        </w:rPr>
        <w:t xml:space="preserve"> </w:t>
      </w:r>
      <w:r>
        <w:rPr>
          <w:sz w:val="24"/>
        </w:rPr>
        <w:t>India</w:t>
      </w:r>
      <w:r>
        <w:rPr>
          <w:spacing w:val="-7"/>
          <w:sz w:val="24"/>
        </w:rPr>
        <w:t xml:space="preserve"> </w:t>
      </w:r>
      <w:r>
        <w:rPr>
          <w:sz w:val="24"/>
        </w:rPr>
        <w:t>to</w:t>
      </w:r>
      <w:r>
        <w:rPr>
          <w:spacing w:val="-7"/>
          <w:sz w:val="24"/>
        </w:rPr>
        <w:t xml:space="preserve"> </w:t>
      </w:r>
      <w:r>
        <w:rPr>
          <w:sz w:val="24"/>
        </w:rPr>
        <w:t>him through or from operations which are confined to the purchase of goods in India for the purpose of export;</w:t>
      </w:r>
    </w:p>
    <w:p w:rsidR="00D22FBA" w:rsidRDefault="005C6D36">
      <w:pPr>
        <w:pStyle w:val="ListParagraph"/>
        <w:numPr>
          <w:ilvl w:val="0"/>
          <w:numId w:val="3"/>
        </w:numPr>
        <w:tabs>
          <w:tab w:val="left" w:pos="3381"/>
        </w:tabs>
        <w:spacing w:before="80"/>
        <w:ind w:right="1554" w:firstLine="0"/>
        <w:jc w:val="both"/>
        <w:rPr>
          <w:sz w:val="24"/>
        </w:rPr>
      </w:pPr>
      <w:r>
        <w:rPr>
          <w:sz w:val="24"/>
        </w:rPr>
        <w:t>in the case of a non-resident, being a person</w:t>
      </w:r>
      <w:r>
        <w:rPr>
          <w:spacing w:val="-18"/>
          <w:sz w:val="24"/>
        </w:rPr>
        <w:t xml:space="preserve"> </w:t>
      </w:r>
      <w:r>
        <w:rPr>
          <w:sz w:val="24"/>
        </w:rPr>
        <w:t>engaged</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z w:val="24"/>
        </w:rPr>
        <w:t>business</w:t>
      </w:r>
      <w:r>
        <w:rPr>
          <w:spacing w:val="-18"/>
          <w:sz w:val="24"/>
        </w:rPr>
        <w:t xml:space="preserve"> </w:t>
      </w:r>
      <w:r>
        <w:rPr>
          <w:sz w:val="24"/>
        </w:rPr>
        <w:t>of</w:t>
      </w:r>
      <w:r>
        <w:rPr>
          <w:spacing w:val="-17"/>
          <w:sz w:val="24"/>
        </w:rPr>
        <w:t xml:space="preserve"> </w:t>
      </w:r>
      <w:r>
        <w:rPr>
          <w:sz w:val="24"/>
        </w:rPr>
        <w:t>running</w:t>
      </w:r>
      <w:r>
        <w:rPr>
          <w:spacing w:val="-17"/>
          <w:sz w:val="24"/>
        </w:rPr>
        <w:t xml:space="preserve"> </w:t>
      </w:r>
      <w:r>
        <w:rPr>
          <w:sz w:val="24"/>
        </w:rPr>
        <w:t>a</w:t>
      </w:r>
      <w:r>
        <w:rPr>
          <w:spacing w:val="-17"/>
          <w:sz w:val="24"/>
        </w:rPr>
        <w:t xml:space="preserve"> </w:t>
      </w:r>
      <w:r>
        <w:rPr>
          <w:sz w:val="24"/>
        </w:rPr>
        <w:t>news agency</w:t>
      </w:r>
      <w:r>
        <w:rPr>
          <w:spacing w:val="-25"/>
          <w:sz w:val="24"/>
        </w:rPr>
        <w:t xml:space="preserve"> </w:t>
      </w:r>
      <w:r>
        <w:rPr>
          <w:sz w:val="24"/>
        </w:rPr>
        <w:t>or</w:t>
      </w:r>
      <w:r>
        <w:rPr>
          <w:spacing w:val="-24"/>
          <w:sz w:val="24"/>
        </w:rPr>
        <w:t xml:space="preserve"> </w:t>
      </w:r>
      <w:r>
        <w:rPr>
          <w:sz w:val="24"/>
        </w:rPr>
        <w:t>of</w:t>
      </w:r>
      <w:r>
        <w:rPr>
          <w:spacing w:val="-24"/>
          <w:sz w:val="24"/>
        </w:rPr>
        <w:t xml:space="preserve"> </w:t>
      </w:r>
      <w:r>
        <w:rPr>
          <w:sz w:val="24"/>
        </w:rPr>
        <w:t>publishing</w:t>
      </w:r>
      <w:r>
        <w:rPr>
          <w:spacing w:val="-24"/>
          <w:sz w:val="24"/>
        </w:rPr>
        <w:t xml:space="preserve"> </w:t>
      </w:r>
      <w:r>
        <w:rPr>
          <w:sz w:val="24"/>
        </w:rPr>
        <w:t>newspapers,</w:t>
      </w:r>
      <w:r>
        <w:rPr>
          <w:spacing w:val="-24"/>
          <w:sz w:val="24"/>
        </w:rPr>
        <w:t xml:space="preserve"> </w:t>
      </w:r>
      <w:r>
        <w:rPr>
          <w:sz w:val="24"/>
        </w:rPr>
        <w:t>magazines</w:t>
      </w:r>
      <w:r>
        <w:rPr>
          <w:spacing w:val="-24"/>
          <w:sz w:val="24"/>
        </w:rPr>
        <w:t xml:space="preserve"> </w:t>
      </w:r>
      <w:r>
        <w:rPr>
          <w:sz w:val="24"/>
        </w:rPr>
        <w:t>or journals, no income shall be deemed to accrue or arise in India to him through or from activities which are confined to the collection of news and views in India for transmission out of</w:t>
      </w:r>
      <w:r>
        <w:rPr>
          <w:spacing w:val="-2"/>
          <w:sz w:val="24"/>
        </w:rPr>
        <w:t xml:space="preserve"> </w:t>
      </w:r>
      <w:r>
        <w:rPr>
          <w:sz w:val="24"/>
        </w:rPr>
        <w:t>India;</w:t>
      </w:r>
    </w:p>
    <w:p w:rsidR="00D22FBA" w:rsidRDefault="005C6D36">
      <w:pPr>
        <w:pStyle w:val="ListParagraph"/>
        <w:numPr>
          <w:ilvl w:val="0"/>
          <w:numId w:val="3"/>
        </w:numPr>
        <w:tabs>
          <w:tab w:val="left" w:pos="3381"/>
        </w:tabs>
        <w:spacing w:before="82"/>
        <w:ind w:left="3381"/>
        <w:jc w:val="both"/>
        <w:rPr>
          <w:sz w:val="24"/>
        </w:rPr>
      </w:pPr>
      <w:r>
        <w:rPr>
          <w:sz w:val="24"/>
        </w:rPr>
        <w:t>in the case of a non-reside</w:t>
      </w:r>
      <w:r>
        <w:rPr>
          <w:sz w:val="24"/>
        </w:rPr>
        <w:t>nt,</w:t>
      </w:r>
      <w:r>
        <w:rPr>
          <w:spacing w:val="-2"/>
          <w:sz w:val="24"/>
        </w:rPr>
        <w:t xml:space="preserve"> </w:t>
      </w:r>
      <w:r>
        <w:rPr>
          <w:sz w:val="24"/>
        </w:rPr>
        <w:t>being—</w:t>
      </w:r>
    </w:p>
    <w:p w:rsidR="00D22FBA" w:rsidRDefault="005C6D36">
      <w:pPr>
        <w:pStyle w:val="ListParagraph"/>
        <w:numPr>
          <w:ilvl w:val="1"/>
          <w:numId w:val="3"/>
        </w:numPr>
        <w:tabs>
          <w:tab w:val="left" w:pos="4101"/>
        </w:tabs>
        <w:spacing w:before="78"/>
        <w:ind w:right="1675" w:firstLine="0"/>
        <w:jc w:val="both"/>
        <w:rPr>
          <w:sz w:val="24"/>
        </w:rPr>
      </w:pPr>
      <w:r>
        <w:rPr>
          <w:sz w:val="24"/>
        </w:rPr>
        <w:t>an individual who is not a citizen of India;</w:t>
      </w:r>
      <w:r>
        <w:rPr>
          <w:spacing w:val="-1"/>
          <w:sz w:val="24"/>
        </w:rPr>
        <w:t xml:space="preserve"> </w:t>
      </w:r>
      <w:r>
        <w:rPr>
          <w:sz w:val="24"/>
        </w:rPr>
        <w:t>or</w:t>
      </w:r>
    </w:p>
    <w:p w:rsidR="00D22FBA" w:rsidRDefault="00D22FBA">
      <w:pPr>
        <w:jc w:val="both"/>
        <w:rPr>
          <w:sz w:val="24"/>
        </w:rPr>
        <w:sectPr w:rsidR="00D22FBA">
          <w:pgSz w:w="11910" w:h="16840"/>
          <w:pgMar w:top="1340" w:right="960" w:bottom="280" w:left="940" w:header="751" w:footer="0" w:gutter="0"/>
          <w:cols w:space="720"/>
        </w:sectPr>
      </w:pPr>
    </w:p>
    <w:p w:rsidR="00D22FBA" w:rsidRDefault="005C6D36">
      <w:pPr>
        <w:pStyle w:val="ListParagraph"/>
        <w:numPr>
          <w:ilvl w:val="1"/>
          <w:numId w:val="3"/>
        </w:numPr>
        <w:tabs>
          <w:tab w:val="left" w:pos="4101"/>
        </w:tabs>
        <w:spacing w:before="89" w:line="242" w:lineRule="auto"/>
        <w:ind w:right="1673" w:firstLine="0"/>
        <w:jc w:val="both"/>
        <w:rPr>
          <w:sz w:val="24"/>
        </w:rPr>
      </w:pPr>
      <w:r>
        <w:rPr>
          <w:sz w:val="24"/>
        </w:rPr>
        <w:t>a firm which does not have any partner who is a citizen of India or who is resident in India;</w:t>
      </w:r>
      <w:r>
        <w:rPr>
          <w:spacing w:val="-1"/>
          <w:sz w:val="24"/>
        </w:rPr>
        <w:t xml:space="preserve"> </w:t>
      </w:r>
      <w:r>
        <w:rPr>
          <w:sz w:val="24"/>
        </w:rPr>
        <w:t>or</w:t>
      </w:r>
    </w:p>
    <w:p w:rsidR="00D22FBA" w:rsidRDefault="005C6D36">
      <w:pPr>
        <w:pStyle w:val="ListParagraph"/>
        <w:numPr>
          <w:ilvl w:val="1"/>
          <w:numId w:val="3"/>
        </w:numPr>
        <w:tabs>
          <w:tab w:val="left" w:pos="4101"/>
        </w:tabs>
        <w:spacing w:before="71"/>
        <w:ind w:right="1672" w:firstLine="0"/>
        <w:jc w:val="both"/>
        <w:rPr>
          <w:sz w:val="24"/>
        </w:rPr>
      </w:pPr>
      <w:r>
        <w:rPr>
          <w:sz w:val="24"/>
        </w:rPr>
        <w:t>a company which does not have</w:t>
      </w:r>
      <w:r>
        <w:rPr>
          <w:spacing w:val="-33"/>
          <w:sz w:val="24"/>
        </w:rPr>
        <w:t xml:space="preserve"> </w:t>
      </w:r>
      <w:r>
        <w:rPr>
          <w:sz w:val="24"/>
        </w:rPr>
        <w:t xml:space="preserve">any shareholder who is a citizen of India </w:t>
      </w:r>
      <w:r>
        <w:rPr>
          <w:spacing w:val="-7"/>
          <w:sz w:val="24"/>
        </w:rPr>
        <w:t xml:space="preserve">or </w:t>
      </w:r>
      <w:r>
        <w:rPr>
          <w:sz w:val="24"/>
        </w:rPr>
        <w:t>who is resident in India,</w:t>
      </w:r>
    </w:p>
    <w:p w:rsidR="00D22FBA" w:rsidRDefault="005C6D36">
      <w:pPr>
        <w:pStyle w:val="BodyText"/>
        <w:spacing w:before="81"/>
        <w:ind w:left="3381" w:right="1672"/>
      </w:pPr>
      <w:r>
        <w:t xml:space="preserve">no income shall be deemed to accrue or arise in India to such individual, firm or company   through    or    </w:t>
      </w:r>
      <w:r>
        <w:rPr>
          <w:spacing w:val="-4"/>
        </w:rPr>
        <w:t xml:space="preserve">from  </w:t>
      </w:r>
      <w:r>
        <w:t>operations which are confined to the shooting of any cinematograph film in India.</w:t>
      </w:r>
    </w:p>
    <w:p w:rsidR="00D22FBA" w:rsidRDefault="005C6D36">
      <w:pPr>
        <w:pStyle w:val="BodyText"/>
        <w:spacing w:before="84"/>
        <w:ind w:left="84" w:right="1396"/>
        <w:jc w:val="center"/>
      </w:pPr>
      <w:r>
        <w:t>…………………..”</w:t>
      </w:r>
    </w:p>
    <w:p w:rsidR="00D22FBA" w:rsidRDefault="005C6D36">
      <w:pPr>
        <w:pStyle w:val="Heading1"/>
        <w:spacing w:before="77" w:line="480" w:lineRule="auto"/>
        <w:ind w:right="475"/>
      </w:pPr>
      <w:r>
        <w:rPr>
          <w:color w:val="000009"/>
        </w:rPr>
        <w:t>After the enactment of</w:t>
      </w:r>
      <w:r>
        <w:rPr>
          <w:color w:val="000009"/>
        </w:rPr>
        <w:t xml:space="preserve"> Finance Act, 2003, explanation 2 came to be</w:t>
      </w:r>
      <w:r>
        <w:rPr>
          <w:color w:val="000009"/>
          <w:spacing w:val="-16"/>
        </w:rPr>
        <w:t xml:space="preserve"> </w:t>
      </w:r>
      <w:r>
        <w:rPr>
          <w:color w:val="000009"/>
        </w:rPr>
        <w:t>inserted</w:t>
      </w:r>
      <w:r>
        <w:rPr>
          <w:color w:val="000009"/>
          <w:spacing w:val="-16"/>
        </w:rPr>
        <w:t xml:space="preserve"> </w:t>
      </w:r>
      <w:r>
        <w:rPr>
          <w:color w:val="000009"/>
        </w:rPr>
        <w:t>after</w:t>
      </w:r>
      <w:r>
        <w:rPr>
          <w:color w:val="000009"/>
          <w:spacing w:val="-15"/>
        </w:rPr>
        <w:t xml:space="preserve"> </w:t>
      </w:r>
      <w:r>
        <w:rPr>
          <w:color w:val="000009"/>
        </w:rPr>
        <w:t>the</w:t>
      </w:r>
      <w:r>
        <w:rPr>
          <w:color w:val="000009"/>
          <w:spacing w:val="-16"/>
        </w:rPr>
        <w:t xml:space="preserve"> </w:t>
      </w:r>
      <w:r>
        <w:rPr>
          <w:color w:val="000009"/>
        </w:rPr>
        <w:t>renumbered</w:t>
      </w:r>
      <w:r>
        <w:rPr>
          <w:color w:val="000009"/>
          <w:spacing w:val="-16"/>
        </w:rPr>
        <w:t xml:space="preserve"> </w:t>
      </w:r>
      <w:r>
        <w:rPr>
          <w:color w:val="000009"/>
        </w:rPr>
        <w:t>explanation</w:t>
      </w:r>
      <w:r>
        <w:rPr>
          <w:color w:val="000009"/>
          <w:spacing w:val="-17"/>
        </w:rPr>
        <w:t xml:space="preserve"> </w:t>
      </w:r>
      <w:r>
        <w:rPr>
          <w:color w:val="000009"/>
        </w:rPr>
        <w:t>1</w:t>
      </w:r>
      <w:r>
        <w:rPr>
          <w:color w:val="000009"/>
          <w:spacing w:val="-16"/>
        </w:rPr>
        <w:t xml:space="preserve"> </w:t>
      </w:r>
      <w:r>
        <w:rPr>
          <w:color w:val="000009"/>
        </w:rPr>
        <w:t>to</w:t>
      </w:r>
      <w:r>
        <w:rPr>
          <w:color w:val="000009"/>
          <w:spacing w:val="-15"/>
        </w:rPr>
        <w:t xml:space="preserve"> </w:t>
      </w:r>
      <w:r>
        <w:rPr>
          <w:color w:val="000009"/>
        </w:rPr>
        <w:t>clause</w:t>
      </w:r>
      <w:r>
        <w:rPr>
          <w:color w:val="000009"/>
          <w:spacing w:val="-16"/>
        </w:rPr>
        <w:t xml:space="preserve"> </w:t>
      </w:r>
      <w:r>
        <w:rPr>
          <w:color w:val="000009"/>
        </w:rPr>
        <w:t>(i)</w:t>
      </w:r>
      <w:r>
        <w:rPr>
          <w:color w:val="000009"/>
          <w:spacing w:val="-17"/>
        </w:rPr>
        <w:t xml:space="preserve"> </w:t>
      </w:r>
      <w:r>
        <w:rPr>
          <w:color w:val="000009"/>
        </w:rPr>
        <w:t>of</w:t>
      </w:r>
      <w:r>
        <w:rPr>
          <w:color w:val="000009"/>
          <w:spacing w:val="-18"/>
        </w:rPr>
        <w:t xml:space="preserve"> </w:t>
      </w:r>
      <w:r>
        <w:rPr>
          <w:color w:val="000009"/>
        </w:rPr>
        <w:t>sub- Section (1) of Section 9 with effect from 1.4.2004. The same reads thus:</w:t>
      </w:r>
      <w:r>
        <w:rPr>
          <w:color w:val="000009"/>
          <w:spacing w:val="-3"/>
        </w:rPr>
        <w:t xml:space="preserve"> </w:t>
      </w:r>
      <w:r>
        <w:rPr>
          <w:color w:val="000009"/>
        </w:rPr>
        <w:t>-</w:t>
      </w:r>
    </w:p>
    <w:p w:rsidR="00D22FBA" w:rsidRDefault="005C6D36">
      <w:pPr>
        <w:pStyle w:val="BodyText"/>
        <w:ind w:left="1853"/>
      </w:pPr>
      <w:r>
        <w:rPr>
          <w:color w:val="000009"/>
        </w:rPr>
        <w:t>“</w:t>
      </w:r>
      <w:r>
        <w:rPr>
          <w:b/>
          <w:color w:val="000009"/>
        </w:rPr>
        <w:t>Income deemed to accrue or arise in India</w:t>
      </w:r>
      <w:r>
        <w:rPr>
          <w:color w:val="000009"/>
        </w:rPr>
        <w:t>.</w:t>
      </w:r>
    </w:p>
    <w:p w:rsidR="00D22FBA" w:rsidRDefault="005C6D36">
      <w:pPr>
        <w:pStyle w:val="ListParagraph"/>
        <w:numPr>
          <w:ilvl w:val="0"/>
          <w:numId w:val="2"/>
        </w:numPr>
        <w:tabs>
          <w:tab w:val="left" w:pos="2238"/>
        </w:tabs>
        <w:spacing w:before="119"/>
        <w:ind w:left="1853" w:right="1311" w:firstLine="0"/>
        <w:jc w:val="both"/>
        <w:rPr>
          <w:sz w:val="24"/>
        </w:rPr>
      </w:pPr>
      <w:r>
        <w:rPr>
          <w:color w:val="000009"/>
          <w:sz w:val="24"/>
        </w:rPr>
        <w:t>(1) The following incomes shall be deemed to accrue or arise in India:</w:t>
      </w:r>
      <w:r>
        <w:rPr>
          <w:color w:val="000009"/>
          <w:spacing w:val="-1"/>
          <w:sz w:val="24"/>
        </w:rPr>
        <w:t xml:space="preserve"> </w:t>
      </w:r>
      <w:r>
        <w:rPr>
          <w:color w:val="000009"/>
          <w:sz w:val="24"/>
        </w:rPr>
        <w:t>-</w:t>
      </w:r>
    </w:p>
    <w:p w:rsidR="00D22FBA" w:rsidRDefault="005C6D36">
      <w:pPr>
        <w:pStyle w:val="ListParagraph"/>
        <w:numPr>
          <w:ilvl w:val="1"/>
          <w:numId w:val="2"/>
        </w:numPr>
        <w:tabs>
          <w:tab w:val="left" w:pos="3381"/>
        </w:tabs>
        <w:spacing w:before="121"/>
        <w:ind w:right="1309" w:firstLine="0"/>
        <w:jc w:val="both"/>
        <w:rPr>
          <w:sz w:val="24"/>
        </w:rPr>
      </w:pPr>
      <w:r>
        <w:rPr>
          <w:color w:val="000009"/>
          <w:sz w:val="24"/>
        </w:rPr>
        <w:t>all income accruing or arising, whether directly or indirectly, through or from any business connection</w:t>
      </w:r>
      <w:r>
        <w:rPr>
          <w:color w:val="000009"/>
          <w:spacing w:val="-22"/>
          <w:sz w:val="24"/>
        </w:rPr>
        <w:t xml:space="preserve"> </w:t>
      </w:r>
      <w:r>
        <w:rPr>
          <w:color w:val="000009"/>
          <w:sz w:val="24"/>
        </w:rPr>
        <w:t>in</w:t>
      </w:r>
      <w:r>
        <w:rPr>
          <w:color w:val="000009"/>
          <w:spacing w:val="-21"/>
          <w:sz w:val="24"/>
        </w:rPr>
        <w:t xml:space="preserve"> </w:t>
      </w:r>
      <w:r>
        <w:rPr>
          <w:color w:val="000009"/>
          <w:sz w:val="24"/>
        </w:rPr>
        <w:t>India,</w:t>
      </w:r>
      <w:r>
        <w:rPr>
          <w:color w:val="000009"/>
          <w:spacing w:val="-21"/>
          <w:sz w:val="24"/>
        </w:rPr>
        <w:t xml:space="preserve"> </w:t>
      </w:r>
      <w:r>
        <w:rPr>
          <w:color w:val="000009"/>
          <w:sz w:val="24"/>
        </w:rPr>
        <w:t>or</w:t>
      </w:r>
      <w:r>
        <w:rPr>
          <w:color w:val="000009"/>
          <w:spacing w:val="-21"/>
          <w:sz w:val="24"/>
        </w:rPr>
        <w:t xml:space="preserve"> </w:t>
      </w:r>
      <w:r>
        <w:rPr>
          <w:color w:val="000009"/>
          <w:sz w:val="24"/>
        </w:rPr>
        <w:t>through</w:t>
      </w:r>
      <w:r>
        <w:rPr>
          <w:color w:val="000009"/>
          <w:spacing w:val="-20"/>
          <w:sz w:val="24"/>
        </w:rPr>
        <w:t xml:space="preserve"> </w:t>
      </w:r>
      <w:r>
        <w:rPr>
          <w:color w:val="000009"/>
          <w:sz w:val="24"/>
        </w:rPr>
        <w:t>or</w:t>
      </w:r>
      <w:r>
        <w:rPr>
          <w:color w:val="000009"/>
          <w:spacing w:val="-21"/>
          <w:sz w:val="24"/>
        </w:rPr>
        <w:t xml:space="preserve"> </w:t>
      </w:r>
      <w:r>
        <w:rPr>
          <w:color w:val="000009"/>
          <w:sz w:val="24"/>
        </w:rPr>
        <w:t>from</w:t>
      </w:r>
      <w:r>
        <w:rPr>
          <w:color w:val="000009"/>
          <w:spacing w:val="-21"/>
          <w:sz w:val="24"/>
        </w:rPr>
        <w:t xml:space="preserve"> </w:t>
      </w:r>
      <w:r>
        <w:rPr>
          <w:color w:val="000009"/>
          <w:sz w:val="24"/>
        </w:rPr>
        <w:t>any</w:t>
      </w:r>
      <w:r>
        <w:rPr>
          <w:color w:val="000009"/>
          <w:spacing w:val="-21"/>
          <w:sz w:val="24"/>
        </w:rPr>
        <w:t xml:space="preserve"> </w:t>
      </w:r>
      <w:r>
        <w:rPr>
          <w:color w:val="000009"/>
          <w:sz w:val="24"/>
        </w:rPr>
        <w:t>property in India, or through or from any asse</w:t>
      </w:r>
      <w:r>
        <w:rPr>
          <w:color w:val="000009"/>
          <w:sz w:val="24"/>
        </w:rPr>
        <w:t>t or source of income in India, or through the transfer of a</w:t>
      </w:r>
      <w:r>
        <w:rPr>
          <w:color w:val="000009"/>
          <w:spacing w:val="-39"/>
          <w:sz w:val="24"/>
        </w:rPr>
        <w:t xml:space="preserve"> </w:t>
      </w:r>
      <w:r>
        <w:rPr>
          <w:color w:val="000009"/>
          <w:sz w:val="24"/>
        </w:rPr>
        <w:t>capital asset situate in</w:t>
      </w:r>
      <w:r>
        <w:rPr>
          <w:color w:val="000009"/>
          <w:spacing w:val="-1"/>
          <w:sz w:val="24"/>
        </w:rPr>
        <w:t xml:space="preserve"> </w:t>
      </w:r>
      <w:r>
        <w:rPr>
          <w:color w:val="000009"/>
          <w:sz w:val="24"/>
        </w:rPr>
        <w:t>India.</w:t>
      </w:r>
    </w:p>
    <w:p w:rsidR="00D22FBA" w:rsidRDefault="005C6D36">
      <w:pPr>
        <w:pStyle w:val="BodyText"/>
        <w:tabs>
          <w:tab w:val="left" w:pos="6261"/>
          <w:tab w:val="right" w:pos="8104"/>
        </w:tabs>
        <w:spacing w:line="281" w:lineRule="exact"/>
        <w:ind w:left="2660"/>
      </w:pPr>
      <w:r>
        <w:rPr>
          <w:color w:val="000009"/>
        </w:rPr>
        <w:t>Explanation</w:t>
      </w:r>
      <w:r>
        <w:rPr>
          <w:color w:val="000009"/>
          <w:spacing w:val="-3"/>
        </w:rPr>
        <w:t xml:space="preserve"> </w:t>
      </w:r>
      <w:r>
        <w:rPr>
          <w:color w:val="000009"/>
        </w:rPr>
        <w:t xml:space="preserve">1.-   </w:t>
      </w:r>
      <w:r>
        <w:rPr>
          <w:color w:val="000009"/>
          <w:spacing w:val="26"/>
        </w:rPr>
        <w:t xml:space="preserve"> </w:t>
      </w:r>
      <w:r>
        <w:rPr>
          <w:color w:val="000009"/>
        </w:rPr>
        <w:t>xxx</w:t>
      </w:r>
      <w:r>
        <w:rPr>
          <w:color w:val="000009"/>
        </w:rPr>
        <w:tab/>
        <w:t>xxx</w:t>
      </w:r>
      <w:r>
        <w:rPr>
          <w:color w:val="000009"/>
        </w:rPr>
        <w:tab/>
        <w:t>xxx</w:t>
      </w:r>
    </w:p>
    <w:p w:rsidR="00D22FBA" w:rsidRDefault="005C6D36">
      <w:pPr>
        <w:pStyle w:val="BodyText"/>
        <w:spacing w:before="122"/>
        <w:ind w:left="2660" w:right="1311"/>
      </w:pPr>
      <w:r>
        <w:rPr>
          <w:color w:val="000009"/>
        </w:rPr>
        <w:t>Explanation 2.– For the removal of doubts, it is hereby declared that “business connection” shall include any business activity carried out through a person who, acting on behalf of the non-resident,-</w:t>
      </w:r>
    </w:p>
    <w:p w:rsidR="00D22FBA" w:rsidRDefault="005C6D36">
      <w:pPr>
        <w:pStyle w:val="ListParagraph"/>
        <w:numPr>
          <w:ilvl w:val="0"/>
          <w:numId w:val="1"/>
        </w:numPr>
        <w:tabs>
          <w:tab w:val="left" w:pos="3381"/>
        </w:tabs>
        <w:spacing w:before="119"/>
        <w:ind w:right="1311" w:firstLine="0"/>
        <w:jc w:val="both"/>
        <w:rPr>
          <w:sz w:val="24"/>
        </w:rPr>
      </w:pPr>
      <w:r>
        <w:rPr>
          <w:color w:val="000009"/>
          <w:sz w:val="24"/>
        </w:rPr>
        <w:t xml:space="preserve">has and habitually exercises in India, an authority to </w:t>
      </w:r>
      <w:r>
        <w:rPr>
          <w:color w:val="000009"/>
          <w:sz w:val="24"/>
        </w:rPr>
        <w:t>conclude contact on behalf of the non- resident, unless his activities are limited to the purchase of goods or merchandise for the non- resident;</w:t>
      </w:r>
      <w:r>
        <w:rPr>
          <w:color w:val="000009"/>
          <w:spacing w:val="-1"/>
          <w:sz w:val="24"/>
        </w:rPr>
        <w:t xml:space="preserve"> </w:t>
      </w:r>
      <w:r>
        <w:rPr>
          <w:color w:val="000009"/>
          <w:sz w:val="24"/>
        </w:rPr>
        <w:t>or</w:t>
      </w:r>
    </w:p>
    <w:p w:rsidR="00D22FBA" w:rsidRDefault="005C6D36">
      <w:pPr>
        <w:pStyle w:val="ListParagraph"/>
        <w:numPr>
          <w:ilvl w:val="0"/>
          <w:numId w:val="1"/>
        </w:numPr>
        <w:tabs>
          <w:tab w:val="left" w:pos="3381"/>
        </w:tabs>
        <w:spacing w:before="120"/>
        <w:ind w:right="1313" w:firstLine="0"/>
        <w:jc w:val="both"/>
        <w:rPr>
          <w:sz w:val="24"/>
        </w:rPr>
      </w:pPr>
      <w:r>
        <w:rPr>
          <w:color w:val="000009"/>
          <w:sz w:val="24"/>
        </w:rPr>
        <w:t>has no such authority, but habitually maintains in India a stock of goods or merchandise from which he regu</w:t>
      </w:r>
      <w:r>
        <w:rPr>
          <w:color w:val="000009"/>
          <w:sz w:val="24"/>
        </w:rPr>
        <w:t>larly delivers goods or merchandise on behalf of the non-resident;</w:t>
      </w:r>
      <w:r>
        <w:rPr>
          <w:color w:val="000009"/>
          <w:spacing w:val="-6"/>
          <w:sz w:val="24"/>
        </w:rPr>
        <w:t xml:space="preserve"> </w:t>
      </w:r>
      <w:r>
        <w:rPr>
          <w:color w:val="000009"/>
          <w:sz w:val="24"/>
        </w:rPr>
        <w:t>or</w:t>
      </w:r>
    </w:p>
    <w:p w:rsidR="00D22FBA" w:rsidRDefault="00D22FBA">
      <w:pPr>
        <w:jc w:val="both"/>
        <w:rPr>
          <w:sz w:val="24"/>
        </w:rPr>
        <w:sectPr w:rsidR="00D22FBA">
          <w:pgSz w:w="11910" w:h="16840"/>
          <w:pgMar w:top="1340" w:right="960" w:bottom="280" w:left="940" w:header="751" w:footer="0" w:gutter="0"/>
          <w:cols w:space="720"/>
        </w:sectPr>
      </w:pPr>
    </w:p>
    <w:p w:rsidR="00D22FBA" w:rsidRDefault="005C6D36">
      <w:pPr>
        <w:pStyle w:val="ListParagraph"/>
        <w:numPr>
          <w:ilvl w:val="0"/>
          <w:numId w:val="1"/>
        </w:numPr>
        <w:tabs>
          <w:tab w:val="left" w:pos="3381"/>
        </w:tabs>
        <w:spacing w:before="89"/>
        <w:ind w:right="1310" w:firstLine="0"/>
        <w:jc w:val="both"/>
        <w:rPr>
          <w:sz w:val="24"/>
        </w:rPr>
      </w:pPr>
      <w:r>
        <w:rPr>
          <w:color w:val="000009"/>
          <w:sz w:val="24"/>
        </w:rPr>
        <w:t>habitually secures orders in India, mainly or wholly</w:t>
      </w:r>
      <w:r>
        <w:rPr>
          <w:color w:val="000009"/>
          <w:spacing w:val="-18"/>
          <w:sz w:val="24"/>
        </w:rPr>
        <w:t xml:space="preserve"> </w:t>
      </w:r>
      <w:r>
        <w:rPr>
          <w:color w:val="000009"/>
          <w:sz w:val="24"/>
        </w:rPr>
        <w:t>for</w:t>
      </w:r>
      <w:r>
        <w:rPr>
          <w:color w:val="000009"/>
          <w:spacing w:val="-18"/>
          <w:sz w:val="24"/>
        </w:rPr>
        <w:t xml:space="preserve"> </w:t>
      </w:r>
      <w:r>
        <w:rPr>
          <w:color w:val="000009"/>
          <w:sz w:val="24"/>
        </w:rPr>
        <w:t>the</w:t>
      </w:r>
      <w:r>
        <w:rPr>
          <w:color w:val="000009"/>
          <w:spacing w:val="-18"/>
          <w:sz w:val="24"/>
        </w:rPr>
        <w:t xml:space="preserve"> </w:t>
      </w:r>
      <w:r>
        <w:rPr>
          <w:color w:val="000009"/>
          <w:sz w:val="24"/>
        </w:rPr>
        <w:t>non-resident</w:t>
      </w:r>
      <w:r>
        <w:rPr>
          <w:color w:val="000009"/>
          <w:spacing w:val="-17"/>
          <w:sz w:val="24"/>
        </w:rPr>
        <w:t xml:space="preserve"> </w:t>
      </w:r>
      <w:r>
        <w:rPr>
          <w:color w:val="000009"/>
          <w:sz w:val="24"/>
        </w:rPr>
        <w:t>or</w:t>
      </w:r>
      <w:r>
        <w:rPr>
          <w:color w:val="000009"/>
          <w:spacing w:val="-18"/>
          <w:sz w:val="24"/>
        </w:rPr>
        <w:t xml:space="preserve"> </w:t>
      </w:r>
      <w:r>
        <w:rPr>
          <w:color w:val="000009"/>
          <w:sz w:val="24"/>
        </w:rPr>
        <w:t>that</w:t>
      </w:r>
      <w:r>
        <w:rPr>
          <w:color w:val="000009"/>
          <w:spacing w:val="-18"/>
          <w:sz w:val="24"/>
        </w:rPr>
        <w:t xml:space="preserve"> </w:t>
      </w:r>
      <w:r>
        <w:rPr>
          <w:color w:val="000009"/>
          <w:sz w:val="24"/>
        </w:rPr>
        <w:t>non-resident</w:t>
      </w:r>
      <w:r>
        <w:rPr>
          <w:color w:val="000009"/>
          <w:spacing w:val="-17"/>
          <w:sz w:val="24"/>
        </w:rPr>
        <w:t xml:space="preserve"> </w:t>
      </w:r>
      <w:r>
        <w:rPr>
          <w:color w:val="000009"/>
          <w:sz w:val="24"/>
        </w:rPr>
        <w:t>and other non-residents controlling, controlled by, or subject to the sam</w:t>
      </w:r>
      <w:r>
        <w:rPr>
          <w:color w:val="000009"/>
          <w:sz w:val="24"/>
        </w:rPr>
        <w:t>e common control, as that non- resident:</w:t>
      </w:r>
    </w:p>
    <w:p w:rsidR="00D22FBA" w:rsidRDefault="005C6D36">
      <w:pPr>
        <w:pStyle w:val="BodyText"/>
        <w:spacing w:before="121"/>
        <w:ind w:left="2660" w:right="1309"/>
      </w:pPr>
      <w:r>
        <w:rPr>
          <w:b/>
          <w:color w:val="000009"/>
        </w:rPr>
        <w:t xml:space="preserve">Provided </w:t>
      </w:r>
      <w:r>
        <w:rPr>
          <w:color w:val="000009"/>
        </w:rPr>
        <w:t>that such business connection shall not include any business activity carried out through a broker, general commission agent or any other agent</w:t>
      </w:r>
      <w:r>
        <w:rPr>
          <w:color w:val="000009"/>
          <w:spacing w:val="-13"/>
        </w:rPr>
        <w:t xml:space="preserve"> </w:t>
      </w:r>
      <w:r>
        <w:rPr>
          <w:color w:val="000009"/>
        </w:rPr>
        <w:t>having</w:t>
      </w:r>
      <w:r>
        <w:rPr>
          <w:color w:val="000009"/>
          <w:spacing w:val="-12"/>
        </w:rPr>
        <w:t xml:space="preserve"> </w:t>
      </w:r>
      <w:r>
        <w:rPr>
          <w:color w:val="000009"/>
        </w:rPr>
        <w:t>an</w:t>
      </w:r>
      <w:r>
        <w:rPr>
          <w:color w:val="000009"/>
          <w:spacing w:val="-12"/>
        </w:rPr>
        <w:t xml:space="preserve"> </w:t>
      </w:r>
      <w:r>
        <w:rPr>
          <w:color w:val="000009"/>
        </w:rPr>
        <w:t>independent</w:t>
      </w:r>
      <w:r>
        <w:rPr>
          <w:color w:val="000009"/>
          <w:spacing w:val="-13"/>
        </w:rPr>
        <w:t xml:space="preserve"> </w:t>
      </w:r>
      <w:r>
        <w:rPr>
          <w:color w:val="000009"/>
        </w:rPr>
        <w:t>status,</w:t>
      </w:r>
      <w:r>
        <w:rPr>
          <w:color w:val="000009"/>
          <w:spacing w:val="-12"/>
        </w:rPr>
        <w:t xml:space="preserve"> </w:t>
      </w:r>
      <w:r>
        <w:rPr>
          <w:color w:val="000009"/>
        </w:rPr>
        <w:t>if</w:t>
      </w:r>
      <w:r>
        <w:rPr>
          <w:color w:val="000009"/>
          <w:spacing w:val="-12"/>
        </w:rPr>
        <w:t xml:space="preserve"> </w:t>
      </w:r>
      <w:r>
        <w:rPr>
          <w:color w:val="000009"/>
        </w:rPr>
        <w:t>such</w:t>
      </w:r>
      <w:r>
        <w:rPr>
          <w:color w:val="000009"/>
          <w:spacing w:val="-12"/>
        </w:rPr>
        <w:t xml:space="preserve"> </w:t>
      </w:r>
      <w:r>
        <w:rPr>
          <w:color w:val="000009"/>
        </w:rPr>
        <w:t>broker, general</w:t>
      </w:r>
      <w:r>
        <w:rPr>
          <w:color w:val="000009"/>
          <w:spacing w:val="-19"/>
        </w:rPr>
        <w:t xml:space="preserve"> </w:t>
      </w:r>
      <w:r>
        <w:rPr>
          <w:color w:val="000009"/>
        </w:rPr>
        <w:t>commissi</w:t>
      </w:r>
      <w:r>
        <w:rPr>
          <w:color w:val="000009"/>
        </w:rPr>
        <w:t>on</w:t>
      </w:r>
      <w:r>
        <w:rPr>
          <w:color w:val="000009"/>
          <w:spacing w:val="-21"/>
        </w:rPr>
        <w:t xml:space="preserve"> </w:t>
      </w:r>
      <w:r>
        <w:rPr>
          <w:color w:val="000009"/>
        </w:rPr>
        <w:t>agent</w:t>
      </w:r>
      <w:r>
        <w:rPr>
          <w:color w:val="000009"/>
          <w:spacing w:val="-18"/>
        </w:rPr>
        <w:t xml:space="preserve"> </w:t>
      </w:r>
      <w:r>
        <w:rPr>
          <w:color w:val="000009"/>
        </w:rPr>
        <w:t>or</w:t>
      </w:r>
      <w:r>
        <w:rPr>
          <w:color w:val="000009"/>
          <w:spacing w:val="-19"/>
        </w:rPr>
        <w:t xml:space="preserve"> </w:t>
      </w:r>
      <w:r>
        <w:rPr>
          <w:color w:val="000009"/>
        </w:rPr>
        <w:t>any</w:t>
      </w:r>
      <w:r>
        <w:rPr>
          <w:color w:val="000009"/>
          <w:spacing w:val="-18"/>
        </w:rPr>
        <w:t xml:space="preserve"> </w:t>
      </w:r>
      <w:r>
        <w:rPr>
          <w:color w:val="000009"/>
        </w:rPr>
        <w:t>other</w:t>
      </w:r>
      <w:r>
        <w:rPr>
          <w:color w:val="000009"/>
          <w:spacing w:val="-21"/>
        </w:rPr>
        <w:t xml:space="preserve"> </w:t>
      </w:r>
      <w:r>
        <w:rPr>
          <w:color w:val="000009"/>
        </w:rPr>
        <w:t>agent</w:t>
      </w:r>
      <w:r>
        <w:rPr>
          <w:color w:val="000009"/>
          <w:spacing w:val="-18"/>
        </w:rPr>
        <w:t xml:space="preserve"> </w:t>
      </w:r>
      <w:r>
        <w:rPr>
          <w:color w:val="000009"/>
        </w:rPr>
        <w:t>having an independent status is acting in the ordinary course of his</w:t>
      </w:r>
      <w:r>
        <w:rPr>
          <w:color w:val="000009"/>
          <w:spacing w:val="-2"/>
        </w:rPr>
        <w:t xml:space="preserve"> </w:t>
      </w:r>
      <w:r>
        <w:rPr>
          <w:color w:val="000009"/>
        </w:rPr>
        <w:t>business:</w:t>
      </w:r>
    </w:p>
    <w:p w:rsidR="00D22FBA" w:rsidRDefault="005C6D36">
      <w:pPr>
        <w:pStyle w:val="BodyText"/>
        <w:spacing w:before="121"/>
        <w:ind w:left="2660" w:right="1308"/>
      </w:pPr>
      <w:r>
        <w:rPr>
          <w:b/>
          <w:color w:val="000009"/>
        </w:rPr>
        <w:t xml:space="preserve">Provided further </w:t>
      </w:r>
      <w:r>
        <w:rPr>
          <w:color w:val="000009"/>
        </w:rPr>
        <w:t>that where such broker, general commission agent or any other agent works mainly or wholly on behalf of a non-resident (hereafter in this proviso referred to as the principal non- resident) or on behalf of such non-resident and other non-residents which ar</w:t>
      </w:r>
      <w:r>
        <w:rPr>
          <w:color w:val="000009"/>
        </w:rPr>
        <w:t>e controlled by</w:t>
      </w:r>
      <w:r>
        <w:rPr>
          <w:color w:val="000009"/>
          <w:spacing w:val="47"/>
        </w:rPr>
        <w:t xml:space="preserve"> </w:t>
      </w:r>
      <w:r>
        <w:rPr>
          <w:color w:val="000009"/>
        </w:rPr>
        <w:t>the principal</w:t>
      </w:r>
      <w:r>
        <w:rPr>
          <w:color w:val="000009"/>
          <w:spacing w:val="-10"/>
        </w:rPr>
        <w:t xml:space="preserve"> </w:t>
      </w:r>
      <w:r>
        <w:rPr>
          <w:color w:val="000009"/>
        </w:rPr>
        <w:t>non-resident</w:t>
      </w:r>
      <w:r>
        <w:rPr>
          <w:color w:val="000009"/>
          <w:spacing w:val="-10"/>
        </w:rPr>
        <w:t xml:space="preserve"> </w:t>
      </w:r>
      <w:r>
        <w:rPr>
          <w:color w:val="000009"/>
        </w:rPr>
        <w:t>or</w:t>
      </w:r>
      <w:r>
        <w:rPr>
          <w:color w:val="000009"/>
          <w:spacing w:val="-10"/>
        </w:rPr>
        <w:t xml:space="preserve"> </w:t>
      </w:r>
      <w:r>
        <w:rPr>
          <w:color w:val="000009"/>
        </w:rPr>
        <w:t>have</w:t>
      </w:r>
      <w:r>
        <w:rPr>
          <w:color w:val="000009"/>
          <w:spacing w:val="-10"/>
        </w:rPr>
        <w:t xml:space="preserve"> </w:t>
      </w:r>
      <w:r>
        <w:rPr>
          <w:color w:val="000009"/>
        </w:rPr>
        <w:t>a</w:t>
      </w:r>
      <w:r>
        <w:rPr>
          <w:color w:val="000009"/>
          <w:spacing w:val="-10"/>
        </w:rPr>
        <w:t xml:space="preserve"> </w:t>
      </w:r>
      <w:r>
        <w:rPr>
          <w:color w:val="000009"/>
        </w:rPr>
        <w:t>controlling</w:t>
      </w:r>
      <w:r>
        <w:rPr>
          <w:color w:val="000009"/>
          <w:spacing w:val="-10"/>
        </w:rPr>
        <w:t xml:space="preserve"> </w:t>
      </w:r>
      <w:r>
        <w:rPr>
          <w:color w:val="000009"/>
        </w:rPr>
        <w:t>interest in the principle non-resident or are subject to the same common control as the principal</w:t>
      </w:r>
      <w:r>
        <w:rPr>
          <w:color w:val="000009"/>
          <w:spacing w:val="50"/>
        </w:rPr>
        <w:t xml:space="preserve"> </w:t>
      </w:r>
      <w:r>
        <w:rPr>
          <w:color w:val="000009"/>
        </w:rPr>
        <w:t>non- resident, he shall not be deemed to be a broker, general commission agent or an agent of</w:t>
      </w:r>
      <w:r>
        <w:rPr>
          <w:color w:val="000009"/>
        </w:rPr>
        <w:t xml:space="preserve"> an independent</w:t>
      </w:r>
      <w:r>
        <w:rPr>
          <w:color w:val="000009"/>
          <w:spacing w:val="-1"/>
        </w:rPr>
        <w:t xml:space="preserve"> </w:t>
      </w:r>
      <w:r>
        <w:rPr>
          <w:color w:val="000009"/>
        </w:rPr>
        <w:t>status.”</w:t>
      </w:r>
    </w:p>
    <w:p w:rsidR="00D22FBA" w:rsidRDefault="00D22FBA">
      <w:pPr>
        <w:pStyle w:val="BodyText"/>
        <w:spacing w:before="4"/>
        <w:jc w:val="left"/>
        <w:rPr>
          <w:sz w:val="34"/>
        </w:rPr>
      </w:pPr>
    </w:p>
    <w:p w:rsidR="00D22FBA" w:rsidRDefault="005C6D36">
      <w:pPr>
        <w:pStyle w:val="Heading1"/>
        <w:spacing w:before="0" w:line="480" w:lineRule="auto"/>
        <w:ind w:right="472"/>
      </w:pPr>
      <w:r>
        <w:rPr>
          <w:color w:val="000009"/>
        </w:rPr>
        <w:t>The meaning of expressions “business connection” and “business activity” has been articulated. However, even if the stated activity(ies) of the liaison office of the respondent in India is regarded as business activity, as noted e</w:t>
      </w:r>
      <w:r>
        <w:rPr>
          <w:color w:val="000009"/>
        </w:rPr>
        <w:t>arlier, the same being “of preparatory or auxiliary character”; by virtue of Article 5(3)(e) of the DTAA, the fixed place of business (liaison office) of the respondent in India otherwise a PE, is deemed to be expressly excluded from being so. And since by</w:t>
      </w:r>
      <w:r>
        <w:rPr>
          <w:color w:val="000009"/>
        </w:rPr>
        <w:t xml:space="preserve"> a legal fiction it is deemed not</w:t>
      </w:r>
      <w:r>
        <w:rPr>
          <w:color w:val="000009"/>
          <w:spacing w:val="-5"/>
        </w:rPr>
        <w:t xml:space="preserve"> </w:t>
      </w:r>
      <w:r>
        <w:rPr>
          <w:color w:val="000009"/>
        </w:rPr>
        <w:t>to</w:t>
      </w:r>
      <w:r>
        <w:rPr>
          <w:color w:val="000009"/>
          <w:spacing w:val="-3"/>
        </w:rPr>
        <w:t xml:space="preserve"> </w:t>
      </w:r>
      <w:r>
        <w:rPr>
          <w:color w:val="000009"/>
        </w:rPr>
        <w:t>be</w:t>
      </w:r>
      <w:r>
        <w:rPr>
          <w:color w:val="000009"/>
          <w:spacing w:val="-4"/>
        </w:rPr>
        <w:t xml:space="preserve"> </w:t>
      </w:r>
      <w:r>
        <w:rPr>
          <w:color w:val="000009"/>
        </w:rPr>
        <w:t>a</w:t>
      </w:r>
      <w:r>
        <w:rPr>
          <w:color w:val="000009"/>
          <w:spacing w:val="-3"/>
        </w:rPr>
        <w:t xml:space="preserve"> </w:t>
      </w:r>
      <w:r>
        <w:rPr>
          <w:color w:val="000009"/>
        </w:rPr>
        <w:t>PE</w:t>
      </w:r>
      <w:r>
        <w:rPr>
          <w:color w:val="000009"/>
          <w:spacing w:val="-8"/>
        </w:rPr>
        <w:t xml:space="preserve"> </w:t>
      </w:r>
      <w:r>
        <w:rPr>
          <w:color w:val="000009"/>
        </w:rPr>
        <w:t>of</w:t>
      </w:r>
      <w:r>
        <w:rPr>
          <w:color w:val="000009"/>
          <w:spacing w:val="-5"/>
        </w:rPr>
        <w:t xml:space="preserve"> </w:t>
      </w:r>
      <w:r>
        <w:rPr>
          <w:color w:val="000009"/>
        </w:rPr>
        <w:t>the</w:t>
      </w:r>
      <w:r>
        <w:rPr>
          <w:color w:val="000009"/>
          <w:spacing w:val="-5"/>
        </w:rPr>
        <w:t xml:space="preserve"> </w:t>
      </w:r>
      <w:r>
        <w:rPr>
          <w:color w:val="000009"/>
        </w:rPr>
        <w:t>respondent</w:t>
      </w:r>
      <w:r>
        <w:rPr>
          <w:color w:val="000009"/>
          <w:spacing w:val="-3"/>
        </w:rPr>
        <w:t xml:space="preserve"> </w:t>
      </w:r>
      <w:r>
        <w:rPr>
          <w:color w:val="000009"/>
        </w:rPr>
        <w:t>in</w:t>
      </w:r>
      <w:r>
        <w:rPr>
          <w:color w:val="000009"/>
          <w:spacing w:val="-5"/>
        </w:rPr>
        <w:t xml:space="preserve"> </w:t>
      </w:r>
      <w:r>
        <w:rPr>
          <w:color w:val="000009"/>
        </w:rPr>
        <w:t>India,</w:t>
      </w:r>
      <w:r>
        <w:rPr>
          <w:color w:val="000009"/>
          <w:spacing w:val="-4"/>
        </w:rPr>
        <w:t xml:space="preserve"> </w:t>
      </w:r>
      <w:r>
        <w:rPr>
          <w:color w:val="000009"/>
        </w:rPr>
        <w:t>it</w:t>
      </w:r>
      <w:r>
        <w:rPr>
          <w:color w:val="000009"/>
          <w:spacing w:val="-5"/>
        </w:rPr>
        <w:t xml:space="preserve"> </w:t>
      </w:r>
      <w:r>
        <w:rPr>
          <w:color w:val="000009"/>
        </w:rPr>
        <w:t>is</w:t>
      </w:r>
      <w:r>
        <w:rPr>
          <w:color w:val="000009"/>
          <w:spacing w:val="-5"/>
        </w:rPr>
        <w:t xml:space="preserve"> </w:t>
      </w:r>
      <w:r>
        <w:rPr>
          <w:color w:val="000009"/>
        </w:rPr>
        <w:t>not</w:t>
      </w:r>
      <w:r>
        <w:rPr>
          <w:color w:val="000009"/>
          <w:spacing w:val="-5"/>
        </w:rPr>
        <w:t xml:space="preserve"> </w:t>
      </w:r>
      <w:r>
        <w:rPr>
          <w:color w:val="000009"/>
        </w:rPr>
        <w:t>amenable</w:t>
      </w:r>
      <w:r>
        <w:rPr>
          <w:color w:val="000009"/>
          <w:spacing w:val="-4"/>
        </w:rPr>
        <w:t xml:space="preserve"> </w:t>
      </w:r>
      <w:r>
        <w:rPr>
          <w:color w:val="000009"/>
        </w:rPr>
        <w:t>to</w:t>
      </w:r>
      <w:r>
        <w:rPr>
          <w:color w:val="000009"/>
          <w:spacing w:val="-3"/>
        </w:rPr>
        <w:t xml:space="preserve"> </w:t>
      </w:r>
      <w:r>
        <w:rPr>
          <w:color w:val="000009"/>
        </w:rPr>
        <w:t>tax liability in terms of Article 7 of the</w:t>
      </w:r>
      <w:r>
        <w:rPr>
          <w:color w:val="000009"/>
          <w:spacing w:val="-13"/>
        </w:rPr>
        <w:t xml:space="preserve"> </w:t>
      </w:r>
      <w:r>
        <w:rPr>
          <w:color w:val="000009"/>
        </w:rPr>
        <w:t>DTAA.</w:t>
      </w:r>
    </w:p>
    <w:p w:rsidR="00D22FBA" w:rsidRDefault="00D22FBA">
      <w:pPr>
        <w:spacing w:line="480" w:lineRule="auto"/>
        <w:sectPr w:rsidR="00D22FBA">
          <w:pgSz w:w="11910" w:h="16840"/>
          <w:pgMar w:top="1340" w:right="960" w:bottom="280" w:left="940" w:header="751" w:footer="0" w:gutter="0"/>
          <w:cols w:space="720"/>
        </w:sectPr>
      </w:pPr>
    </w:p>
    <w:p w:rsidR="00D22FBA" w:rsidRDefault="005C6D36">
      <w:pPr>
        <w:pStyle w:val="ListParagraph"/>
        <w:numPr>
          <w:ilvl w:val="0"/>
          <w:numId w:val="4"/>
        </w:numPr>
        <w:tabs>
          <w:tab w:val="left" w:pos="1221"/>
        </w:tabs>
        <w:spacing w:before="90" w:line="480" w:lineRule="auto"/>
        <w:ind w:right="478" w:firstLine="0"/>
        <w:jc w:val="both"/>
        <w:rPr>
          <w:sz w:val="28"/>
        </w:rPr>
      </w:pPr>
      <w:r>
        <w:rPr>
          <w:color w:val="000009"/>
          <w:sz w:val="28"/>
        </w:rPr>
        <w:t>Taking any view of the matter, therefore, we find no substance in this appeal. We uphold the conclusions reached by the High Court for the reasons stated</w:t>
      </w:r>
      <w:r>
        <w:rPr>
          <w:color w:val="000009"/>
          <w:spacing w:val="-9"/>
          <w:sz w:val="28"/>
        </w:rPr>
        <w:t xml:space="preserve"> </w:t>
      </w:r>
      <w:r>
        <w:rPr>
          <w:color w:val="000009"/>
          <w:sz w:val="28"/>
        </w:rPr>
        <w:t>hitherto.</w:t>
      </w:r>
    </w:p>
    <w:p w:rsidR="00D22FBA" w:rsidRDefault="005C6D36">
      <w:pPr>
        <w:pStyle w:val="ListParagraph"/>
        <w:numPr>
          <w:ilvl w:val="0"/>
          <w:numId w:val="4"/>
        </w:numPr>
        <w:tabs>
          <w:tab w:val="left" w:pos="1221"/>
        </w:tabs>
        <w:spacing w:before="1"/>
        <w:ind w:left="1220" w:hanging="721"/>
        <w:jc w:val="both"/>
        <w:rPr>
          <w:sz w:val="28"/>
        </w:rPr>
      </w:pPr>
      <w:r>
        <w:rPr>
          <w:color w:val="000009"/>
          <w:sz w:val="28"/>
        </w:rPr>
        <w:t>Accordingly,</w:t>
      </w:r>
      <w:r>
        <w:rPr>
          <w:color w:val="000009"/>
          <w:spacing w:val="-26"/>
          <w:sz w:val="28"/>
        </w:rPr>
        <w:t xml:space="preserve"> </w:t>
      </w:r>
      <w:r>
        <w:rPr>
          <w:color w:val="000009"/>
          <w:sz w:val="28"/>
        </w:rPr>
        <w:t>the</w:t>
      </w:r>
      <w:r>
        <w:rPr>
          <w:color w:val="000009"/>
          <w:spacing w:val="-23"/>
          <w:sz w:val="28"/>
        </w:rPr>
        <w:t xml:space="preserve"> </w:t>
      </w:r>
      <w:r>
        <w:rPr>
          <w:color w:val="000009"/>
          <w:sz w:val="28"/>
        </w:rPr>
        <w:t>appeal</w:t>
      </w:r>
      <w:r>
        <w:rPr>
          <w:color w:val="000009"/>
          <w:spacing w:val="-22"/>
          <w:sz w:val="28"/>
        </w:rPr>
        <w:t xml:space="preserve"> </w:t>
      </w:r>
      <w:r>
        <w:rPr>
          <w:color w:val="000009"/>
          <w:sz w:val="28"/>
        </w:rPr>
        <w:t>is</w:t>
      </w:r>
      <w:r>
        <w:rPr>
          <w:color w:val="000009"/>
          <w:spacing w:val="-24"/>
          <w:sz w:val="28"/>
        </w:rPr>
        <w:t xml:space="preserve"> </w:t>
      </w:r>
      <w:r>
        <w:rPr>
          <w:color w:val="000009"/>
          <w:sz w:val="28"/>
        </w:rPr>
        <w:t>dismissed</w:t>
      </w:r>
      <w:r>
        <w:rPr>
          <w:color w:val="000009"/>
          <w:spacing w:val="-22"/>
          <w:sz w:val="28"/>
        </w:rPr>
        <w:t xml:space="preserve"> </w:t>
      </w:r>
      <w:r>
        <w:rPr>
          <w:color w:val="000009"/>
          <w:sz w:val="28"/>
        </w:rPr>
        <w:t>with</w:t>
      </w:r>
      <w:r>
        <w:rPr>
          <w:color w:val="000009"/>
          <w:spacing w:val="-25"/>
          <w:sz w:val="28"/>
        </w:rPr>
        <w:t xml:space="preserve"> </w:t>
      </w:r>
      <w:r>
        <w:rPr>
          <w:color w:val="000009"/>
          <w:sz w:val="28"/>
        </w:rPr>
        <w:t>no</w:t>
      </w:r>
      <w:r>
        <w:rPr>
          <w:color w:val="000009"/>
          <w:spacing w:val="-23"/>
          <w:sz w:val="28"/>
        </w:rPr>
        <w:t xml:space="preserve"> </w:t>
      </w:r>
      <w:r>
        <w:rPr>
          <w:color w:val="000009"/>
          <w:sz w:val="28"/>
        </w:rPr>
        <w:t>order</w:t>
      </w:r>
      <w:r>
        <w:rPr>
          <w:color w:val="000009"/>
          <w:spacing w:val="-22"/>
          <w:sz w:val="28"/>
        </w:rPr>
        <w:t xml:space="preserve"> </w:t>
      </w:r>
      <w:r>
        <w:rPr>
          <w:color w:val="000009"/>
          <w:sz w:val="28"/>
        </w:rPr>
        <w:t>as</w:t>
      </w:r>
      <w:r>
        <w:rPr>
          <w:color w:val="000009"/>
          <w:spacing w:val="-26"/>
          <w:sz w:val="28"/>
        </w:rPr>
        <w:t xml:space="preserve"> </w:t>
      </w:r>
      <w:r>
        <w:rPr>
          <w:color w:val="000009"/>
          <w:sz w:val="28"/>
        </w:rPr>
        <w:t>to</w:t>
      </w:r>
      <w:r>
        <w:rPr>
          <w:color w:val="000009"/>
          <w:spacing w:val="-22"/>
          <w:sz w:val="28"/>
        </w:rPr>
        <w:t xml:space="preserve"> </w:t>
      </w:r>
      <w:r>
        <w:rPr>
          <w:color w:val="000009"/>
          <w:sz w:val="28"/>
        </w:rPr>
        <w:t>costs.</w:t>
      </w:r>
    </w:p>
    <w:p w:rsidR="00D22FBA" w:rsidRDefault="00D22FBA">
      <w:pPr>
        <w:pStyle w:val="BodyText"/>
        <w:jc w:val="left"/>
        <w:rPr>
          <w:sz w:val="28"/>
        </w:rPr>
      </w:pPr>
    </w:p>
    <w:p w:rsidR="00D22FBA" w:rsidRDefault="005C6D36">
      <w:pPr>
        <w:ind w:left="500"/>
        <w:rPr>
          <w:sz w:val="28"/>
        </w:rPr>
      </w:pPr>
      <w:r>
        <w:rPr>
          <w:color w:val="000009"/>
          <w:sz w:val="28"/>
        </w:rPr>
        <w:t>Pending interlocutory applications, if any, shall stand disposed</w:t>
      </w:r>
      <w:r>
        <w:rPr>
          <w:color w:val="000009"/>
          <w:spacing w:val="-54"/>
          <w:sz w:val="28"/>
        </w:rPr>
        <w:t xml:space="preserve"> </w:t>
      </w:r>
      <w:r>
        <w:rPr>
          <w:color w:val="000009"/>
          <w:sz w:val="28"/>
        </w:rPr>
        <w:t>of.</w:t>
      </w:r>
    </w:p>
    <w:p w:rsidR="00D22FBA" w:rsidRDefault="00D22FBA">
      <w:pPr>
        <w:pStyle w:val="BodyText"/>
        <w:jc w:val="left"/>
        <w:rPr>
          <w:sz w:val="32"/>
        </w:rPr>
      </w:pPr>
    </w:p>
    <w:p w:rsidR="00D22FBA" w:rsidRDefault="00D22FBA">
      <w:pPr>
        <w:pStyle w:val="BodyText"/>
        <w:jc w:val="left"/>
        <w:rPr>
          <w:sz w:val="32"/>
        </w:rPr>
      </w:pPr>
    </w:p>
    <w:p w:rsidR="00D22FBA" w:rsidRDefault="00D22FBA">
      <w:pPr>
        <w:pStyle w:val="BodyText"/>
        <w:spacing w:before="4"/>
        <w:jc w:val="left"/>
        <w:rPr>
          <w:sz w:val="40"/>
        </w:rPr>
      </w:pPr>
    </w:p>
    <w:p w:rsidR="00D22FBA" w:rsidRDefault="005C6D36">
      <w:pPr>
        <w:ind w:left="6019"/>
        <w:rPr>
          <w:b/>
          <w:sz w:val="28"/>
        </w:rPr>
      </w:pPr>
      <w:r>
        <w:rPr>
          <w:b/>
          <w:color w:val="000009"/>
          <w:sz w:val="28"/>
        </w:rPr>
        <w:t>..................................J.</w:t>
      </w:r>
    </w:p>
    <w:p w:rsidR="00D22FBA" w:rsidRDefault="005C6D36">
      <w:pPr>
        <w:ind w:left="5973"/>
        <w:rPr>
          <w:b/>
          <w:sz w:val="28"/>
        </w:rPr>
      </w:pPr>
      <w:r>
        <w:rPr>
          <w:b/>
          <w:color w:val="000009"/>
          <w:sz w:val="28"/>
        </w:rPr>
        <w:t>(A.M. Khanwilkar)</w:t>
      </w:r>
    </w:p>
    <w:p w:rsidR="00D22FBA" w:rsidRDefault="00D22FBA">
      <w:pPr>
        <w:pStyle w:val="BodyText"/>
        <w:jc w:val="left"/>
        <w:rPr>
          <w:b/>
          <w:sz w:val="20"/>
        </w:rPr>
      </w:pPr>
    </w:p>
    <w:p w:rsidR="00D22FBA" w:rsidRDefault="00D22FBA">
      <w:pPr>
        <w:pStyle w:val="BodyText"/>
        <w:spacing w:before="6"/>
        <w:jc w:val="left"/>
        <w:rPr>
          <w:b/>
          <w:sz w:val="27"/>
        </w:rPr>
      </w:pPr>
    </w:p>
    <w:p w:rsidR="00D22FBA" w:rsidRDefault="00D22FBA">
      <w:pPr>
        <w:rPr>
          <w:sz w:val="27"/>
        </w:rPr>
        <w:sectPr w:rsidR="00D22FBA">
          <w:pgSz w:w="11910" w:h="16840"/>
          <w:pgMar w:top="1340" w:right="960" w:bottom="280" w:left="940" w:header="751" w:footer="0" w:gutter="0"/>
          <w:cols w:space="720"/>
        </w:sectPr>
      </w:pPr>
    </w:p>
    <w:p w:rsidR="00D22FBA" w:rsidRDefault="00D22FBA">
      <w:pPr>
        <w:pStyle w:val="BodyText"/>
        <w:jc w:val="left"/>
        <w:rPr>
          <w:b/>
          <w:sz w:val="32"/>
        </w:rPr>
      </w:pPr>
    </w:p>
    <w:p w:rsidR="00D22FBA" w:rsidRDefault="00D22FBA">
      <w:pPr>
        <w:pStyle w:val="BodyText"/>
        <w:spacing w:before="6"/>
        <w:jc w:val="left"/>
        <w:rPr>
          <w:b/>
          <w:sz w:val="32"/>
        </w:rPr>
      </w:pPr>
    </w:p>
    <w:p w:rsidR="00D22FBA" w:rsidRDefault="005C6D36">
      <w:pPr>
        <w:spacing w:before="1"/>
        <w:ind w:left="500" w:right="22"/>
        <w:rPr>
          <w:b/>
          <w:sz w:val="28"/>
        </w:rPr>
      </w:pPr>
      <w:r>
        <w:rPr>
          <w:b/>
          <w:color w:val="000009"/>
          <w:sz w:val="28"/>
        </w:rPr>
        <w:t>New Delhi; April 24, 2020.</w:t>
      </w:r>
    </w:p>
    <w:p w:rsidR="00D22FBA" w:rsidRDefault="005C6D36">
      <w:pPr>
        <w:spacing w:before="100"/>
        <w:ind w:left="512"/>
        <w:rPr>
          <w:b/>
          <w:sz w:val="28"/>
        </w:rPr>
      </w:pPr>
      <w:r>
        <w:br w:type="column"/>
      </w:r>
      <w:r>
        <w:rPr>
          <w:b/>
          <w:color w:val="000009"/>
          <w:sz w:val="28"/>
        </w:rPr>
        <w:t>..................................J.</w:t>
      </w:r>
    </w:p>
    <w:p w:rsidR="00D22FBA" w:rsidRDefault="005C6D36">
      <w:pPr>
        <w:ind w:left="500"/>
        <w:rPr>
          <w:b/>
          <w:sz w:val="28"/>
        </w:rPr>
      </w:pPr>
      <w:r>
        <w:rPr>
          <w:b/>
          <w:color w:val="000009"/>
          <w:sz w:val="28"/>
        </w:rPr>
        <w:t>(Ajay Rastogi)</w:t>
      </w:r>
    </w:p>
    <w:sectPr w:rsidR="00D22FBA" w:rsidSect="00D22FBA">
      <w:type w:val="continuous"/>
      <w:pgSz w:w="11910" w:h="16840"/>
      <w:pgMar w:top="1340" w:right="960" w:bottom="280" w:left="940" w:header="720" w:footer="720" w:gutter="0"/>
      <w:cols w:num="2" w:space="720" w:equalWidth="0">
        <w:col w:w="2738" w:space="2768"/>
        <w:col w:w="45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D36" w:rsidRDefault="005C6D36" w:rsidP="00D22FBA">
      <w:r>
        <w:separator/>
      </w:r>
    </w:p>
  </w:endnote>
  <w:endnote w:type="continuationSeparator" w:id="1">
    <w:p w:rsidR="005C6D36" w:rsidRDefault="005C6D36" w:rsidP="00D22FBA">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D36" w:rsidRDefault="005C6D36" w:rsidP="00D22FBA">
      <w:r>
        <w:separator/>
      </w:r>
    </w:p>
  </w:footnote>
  <w:footnote w:type="continuationSeparator" w:id="1">
    <w:p w:rsidR="005C6D36" w:rsidRDefault="005C6D36" w:rsidP="00D22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BA" w:rsidRDefault="00D22FBA">
    <w:pPr>
      <w:pStyle w:val="BodyText"/>
      <w:spacing w:line="14" w:lineRule="auto"/>
      <w:jc w:val="left"/>
      <w:rPr>
        <w:sz w:val="20"/>
      </w:rPr>
    </w:pPr>
    <w:r w:rsidRPr="00D22FBA">
      <w:pict>
        <v:shapetype id="_x0000_t202" coordsize="21600,21600" o:spt="202" path="m,l,21600r21600,l21600,xe">
          <v:stroke joinstyle="miter"/>
          <v:path gradientshapeok="t" o:connecttype="rect"/>
        </v:shapetype>
        <v:shape id="_x0000_s1025" type="#_x0000_t202" style="position:absolute;margin-left:290.15pt;margin-top:36.55pt;width:15.3pt;height:13.05pt;z-index:-251658752;mso-position-horizontal-relative:page;mso-position-vertical-relative:page" filled="f" stroked="f">
          <v:textbox inset="0,0,0,0">
            <w:txbxContent>
              <w:p w:rsidR="00D22FBA" w:rsidRDefault="00D22FBA">
                <w:pPr>
                  <w:spacing w:line="245" w:lineRule="exact"/>
                  <w:ind w:left="40"/>
                  <w:rPr>
                    <w:rFonts w:ascii="Calibri"/>
                  </w:rPr>
                </w:pPr>
                <w:r>
                  <w:fldChar w:fldCharType="begin"/>
                </w:r>
                <w:r w:rsidR="005C6D36">
                  <w:rPr>
                    <w:rFonts w:ascii="Calibri"/>
                    <w:color w:val="000009"/>
                  </w:rPr>
                  <w:instrText xml:space="preserve"> PAGE </w:instrText>
                </w:r>
                <w:r>
                  <w:fldChar w:fldCharType="separate"/>
                </w:r>
                <w:r w:rsidR="005C6D36">
                  <w:rPr>
                    <w:rFonts w:ascii="Calibri"/>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617AC"/>
    <w:multiLevelType w:val="hybridMultilevel"/>
    <w:tmpl w:val="967C9B2A"/>
    <w:lvl w:ilvl="0" w:tplc="01E0679C">
      <w:start w:val="9"/>
      <w:numFmt w:val="decimal"/>
      <w:lvlText w:val="%1."/>
      <w:lvlJc w:val="left"/>
      <w:pPr>
        <w:ind w:left="1854" w:hanging="384"/>
        <w:jc w:val="left"/>
      </w:pPr>
      <w:rPr>
        <w:rFonts w:ascii="Bookman Old Style" w:eastAsia="Bookman Old Style" w:hAnsi="Bookman Old Style" w:cs="Bookman Old Style" w:hint="default"/>
        <w:color w:val="000009"/>
        <w:spacing w:val="-5"/>
        <w:w w:val="100"/>
        <w:sz w:val="24"/>
        <w:szCs w:val="24"/>
        <w:lang w:val="en-US" w:eastAsia="en-US" w:bidi="en-US"/>
      </w:rPr>
    </w:lvl>
    <w:lvl w:ilvl="1" w:tplc="3AE0FDF4">
      <w:start w:val="1"/>
      <w:numFmt w:val="lowerRoman"/>
      <w:lvlText w:val="(%2)"/>
      <w:lvlJc w:val="left"/>
      <w:pPr>
        <w:ind w:left="2660" w:hanging="721"/>
        <w:jc w:val="left"/>
      </w:pPr>
      <w:rPr>
        <w:rFonts w:ascii="Bookman Old Style" w:eastAsia="Bookman Old Style" w:hAnsi="Bookman Old Style" w:cs="Bookman Old Style" w:hint="default"/>
        <w:color w:val="000009"/>
        <w:spacing w:val="-33"/>
        <w:w w:val="100"/>
        <w:sz w:val="24"/>
        <w:szCs w:val="24"/>
        <w:lang w:val="en-US" w:eastAsia="en-US" w:bidi="en-US"/>
      </w:rPr>
    </w:lvl>
    <w:lvl w:ilvl="2" w:tplc="12825A82">
      <w:numFmt w:val="bullet"/>
      <w:lvlText w:val="•"/>
      <w:lvlJc w:val="left"/>
      <w:pPr>
        <w:ind w:left="3476" w:hanging="721"/>
      </w:pPr>
      <w:rPr>
        <w:rFonts w:hint="default"/>
        <w:lang w:val="en-US" w:eastAsia="en-US" w:bidi="en-US"/>
      </w:rPr>
    </w:lvl>
    <w:lvl w:ilvl="3" w:tplc="8534841E">
      <w:numFmt w:val="bullet"/>
      <w:lvlText w:val="•"/>
      <w:lvlJc w:val="left"/>
      <w:pPr>
        <w:ind w:left="4292" w:hanging="721"/>
      </w:pPr>
      <w:rPr>
        <w:rFonts w:hint="default"/>
        <w:lang w:val="en-US" w:eastAsia="en-US" w:bidi="en-US"/>
      </w:rPr>
    </w:lvl>
    <w:lvl w:ilvl="4" w:tplc="17D213AA">
      <w:numFmt w:val="bullet"/>
      <w:lvlText w:val="•"/>
      <w:lvlJc w:val="left"/>
      <w:pPr>
        <w:ind w:left="5108" w:hanging="721"/>
      </w:pPr>
      <w:rPr>
        <w:rFonts w:hint="default"/>
        <w:lang w:val="en-US" w:eastAsia="en-US" w:bidi="en-US"/>
      </w:rPr>
    </w:lvl>
    <w:lvl w:ilvl="5" w:tplc="D166D4A4">
      <w:numFmt w:val="bullet"/>
      <w:lvlText w:val="•"/>
      <w:lvlJc w:val="left"/>
      <w:pPr>
        <w:ind w:left="5925" w:hanging="721"/>
      </w:pPr>
      <w:rPr>
        <w:rFonts w:hint="default"/>
        <w:lang w:val="en-US" w:eastAsia="en-US" w:bidi="en-US"/>
      </w:rPr>
    </w:lvl>
    <w:lvl w:ilvl="6" w:tplc="54466760">
      <w:numFmt w:val="bullet"/>
      <w:lvlText w:val="•"/>
      <w:lvlJc w:val="left"/>
      <w:pPr>
        <w:ind w:left="6741" w:hanging="721"/>
      </w:pPr>
      <w:rPr>
        <w:rFonts w:hint="default"/>
        <w:lang w:val="en-US" w:eastAsia="en-US" w:bidi="en-US"/>
      </w:rPr>
    </w:lvl>
    <w:lvl w:ilvl="7" w:tplc="612079F4">
      <w:numFmt w:val="bullet"/>
      <w:lvlText w:val="•"/>
      <w:lvlJc w:val="left"/>
      <w:pPr>
        <w:ind w:left="7557" w:hanging="721"/>
      </w:pPr>
      <w:rPr>
        <w:rFonts w:hint="default"/>
        <w:lang w:val="en-US" w:eastAsia="en-US" w:bidi="en-US"/>
      </w:rPr>
    </w:lvl>
    <w:lvl w:ilvl="8" w:tplc="11265B90">
      <w:numFmt w:val="bullet"/>
      <w:lvlText w:val="•"/>
      <w:lvlJc w:val="left"/>
      <w:pPr>
        <w:ind w:left="8373" w:hanging="721"/>
      </w:pPr>
      <w:rPr>
        <w:rFonts w:hint="default"/>
        <w:lang w:val="en-US" w:eastAsia="en-US" w:bidi="en-US"/>
      </w:rPr>
    </w:lvl>
  </w:abstractNum>
  <w:abstractNum w:abstractNumId="1">
    <w:nsid w:val="15340F8C"/>
    <w:multiLevelType w:val="hybridMultilevel"/>
    <w:tmpl w:val="590CAF22"/>
    <w:lvl w:ilvl="0" w:tplc="23EA1128">
      <w:start w:val="5"/>
      <w:numFmt w:val="lowerLetter"/>
      <w:lvlText w:val="(%1)"/>
      <w:lvlJc w:val="left"/>
      <w:pPr>
        <w:ind w:left="1918" w:hanging="360"/>
        <w:jc w:val="left"/>
      </w:pPr>
      <w:rPr>
        <w:rFonts w:ascii="Bookman Old Style" w:eastAsia="Bookman Old Style" w:hAnsi="Bookman Old Style" w:cs="Bookman Old Style" w:hint="default"/>
        <w:color w:val="000009"/>
        <w:w w:val="100"/>
        <w:sz w:val="24"/>
        <w:szCs w:val="24"/>
        <w:lang w:val="en-US" w:eastAsia="en-US" w:bidi="en-US"/>
      </w:rPr>
    </w:lvl>
    <w:lvl w:ilvl="1" w:tplc="AFAA866E">
      <w:start w:val="1"/>
      <w:numFmt w:val="lowerRoman"/>
      <w:lvlText w:val="(%2)"/>
      <w:lvlJc w:val="left"/>
      <w:pPr>
        <w:ind w:left="2626" w:hanging="755"/>
        <w:jc w:val="left"/>
      </w:pPr>
      <w:rPr>
        <w:rFonts w:ascii="Bookman Old Style" w:eastAsia="Bookman Old Style" w:hAnsi="Bookman Old Style" w:cs="Bookman Old Style" w:hint="default"/>
        <w:spacing w:val="-30"/>
        <w:w w:val="100"/>
        <w:sz w:val="24"/>
        <w:szCs w:val="24"/>
        <w:lang w:val="en-US" w:eastAsia="en-US" w:bidi="en-US"/>
      </w:rPr>
    </w:lvl>
    <w:lvl w:ilvl="2" w:tplc="D1543A9A">
      <w:numFmt w:val="bullet"/>
      <w:lvlText w:val="•"/>
      <w:lvlJc w:val="left"/>
      <w:pPr>
        <w:ind w:left="3440" w:hanging="755"/>
      </w:pPr>
      <w:rPr>
        <w:rFonts w:hint="default"/>
        <w:lang w:val="en-US" w:eastAsia="en-US" w:bidi="en-US"/>
      </w:rPr>
    </w:lvl>
    <w:lvl w:ilvl="3" w:tplc="8A8C96C8">
      <w:numFmt w:val="bullet"/>
      <w:lvlText w:val="•"/>
      <w:lvlJc w:val="left"/>
      <w:pPr>
        <w:ind w:left="4261" w:hanging="755"/>
      </w:pPr>
      <w:rPr>
        <w:rFonts w:hint="default"/>
        <w:lang w:val="en-US" w:eastAsia="en-US" w:bidi="en-US"/>
      </w:rPr>
    </w:lvl>
    <w:lvl w:ilvl="4" w:tplc="003A16B8">
      <w:numFmt w:val="bullet"/>
      <w:lvlText w:val="•"/>
      <w:lvlJc w:val="left"/>
      <w:pPr>
        <w:ind w:left="5082" w:hanging="755"/>
      </w:pPr>
      <w:rPr>
        <w:rFonts w:hint="default"/>
        <w:lang w:val="en-US" w:eastAsia="en-US" w:bidi="en-US"/>
      </w:rPr>
    </w:lvl>
    <w:lvl w:ilvl="5" w:tplc="0AC804E0">
      <w:numFmt w:val="bullet"/>
      <w:lvlText w:val="•"/>
      <w:lvlJc w:val="left"/>
      <w:pPr>
        <w:ind w:left="5902" w:hanging="755"/>
      </w:pPr>
      <w:rPr>
        <w:rFonts w:hint="default"/>
        <w:lang w:val="en-US" w:eastAsia="en-US" w:bidi="en-US"/>
      </w:rPr>
    </w:lvl>
    <w:lvl w:ilvl="6" w:tplc="52D29448">
      <w:numFmt w:val="bullet"/>
      <w:lvlText w:val="•"/>
      <w:lvlJc w:val="left"/>
      <w:pPr>
        <w:ind w:left="6723" w:hanging="755"/>
      </w:pPr>
      <w:rPr>
        <w:rFonts w:hint="default"/>
        <w:lang w:val="en-US" w:eastAsia="en-US" w:bidi="en-US"/>
      </w:rPr>
    </w:lvl>
    <w:lvl w:ilvl="7" w:tplc="F73C3D04">
      <w:numFmt w:val="bullet"/>
      <w:lvlText w:val="•"/>
      <w:lvlJc w:val="left"/>
      <w:pPr>
        <w:ind w:left="7544" w:hanging="755"/>
      </w:pPr>
      <w:rPr>
        <w:rFonts w:hint="default"/>
        <w:lang w:val="en-US" w:eastAsia="en-US" w:bidi="en-US"/>
      </w:rPr>
    </w:lvl>
    <w:lvl w:ilvl="8" w:tplc="49023DA2">
      <w:numFmt w:val="bullet"/>
      <w:lvlText w:val="•"/>
      <w:lvlJc w:val="left"/>
      <w:pPr>
        <w:ind w:left="8364" w:hanging="755"/>
      </w:pPr>
      <w:rPr>
        <w:rFonts w:hint="default"/>
        <w:lang w:val="en-US" w:eastAsia="en-US" w:bidi="en-US"/>
      </w:rPr>
    </w:lvl>
  </w:abstractNum>
  <w:abstractNum w:abstractNumId="2">
    <w:nsid w:val="15A800D2"/>
    <w:multiLevelType w:val="hybridMultilevel"/>
    <w:tmpl w:val="3E88536A"/>
    <w:lvl w:ilvl="0" w:tplc="910A9910">
      <w:start w:val="1"/>
      <w:numFmt w:val="lowerLetter"/>
      <w:lvlText w:val="(%1)"/>
      <w:lvlJc w:val="left"/>
      <w:pPr>
        <w:ind w:left="2660" w:hanging="721"/>
        <w:jc w:val="left"/>
      </w:pPr>
      <w:rPr>
        <w:rFonts w:ascii="Bookman Old Style" w:eastAsia="Bookman Old Style" w:hAnsi="Bookman Old Style" w:cs="Bookman Old Style" w:hint="default"/>
        <w:spacing w:val="-31"/>
        <w:w w:val="100"/>
        <w:sz w:val="24"/>
        <w:szCs w:val="24"/>
        <w:lang w:val="en-US" w:eastAsia="en-US" w:bidi="en-US"/>
      </w:rPr>
    </w:lvl>
    <w:lvl w:ilvl="1" w:tplc="A634BF6A">
      <w:start w:val="1"/>
      <w:numFmt w:val="decimal"/>
      <w:lvlText w:val="(%2)"/>
      <w:lvlJc w:val="left"/>
      <w:pPr>
        <w:ind w:left="3381" w:hanging="720"/>
        <w:jc w:val="left"/>
      </w:pPr>
      <w:rPr>
        <w:rFonts w:ascii="Bookman Old Style" w:eastAsia="Bookman Old Style" w:hAnsi="Bookman Old Style" w:cs="Bookman Old Style" w:hint="default"/>
        <w:spacing w:val="-34"/>
        <w:w w:val="100"/>
        <w:sz w:val="24"/>
        <w:szCs w:val="24"/>
        <w:lang w:val="en-US" w:eastAsia="en-US" w:bidi="en-US"/>
      </w:rPr>
    </w:lvl>
    <w:lvl w:ilvl="2" w:tplc="F5AA3A86">
      <w:numFmt w:val="bullet"/>
      <w:lvlText w:val="•"/>
      <w:lvlJc w:val="left"/>
      <w:pPr>
        <w:ind w:left="4116" w:hanging="720"/>
      </w:pPr>
      <w:rPr>
        <w:rFonts w:hint="default"/>
        <w:lang w:val="en-US" w:eastAsia="en-US" w:bidi="en-US"/>
      </w:rPr>
    </w:lvl>
    <w:lvl w:ilvl="3" w:tplc="A310210E">
      <w:numFmt w:val="bullet"/>
      <w:lvlText w:val="•"/>
      <w:lvlJc w:val="left"/>
      <w:pPr>
        <w:ind w:left="4852" w:hanging="720"/>
      </w:pPr>
      <w:rPr>
        <w:rFonts w:hint="default"/>
        <w:lang w:val="en-US" w:eastAsia="en-US" w:bidi="en-US"/>
      </w:rPr>
    </w:lvl>
    <w:lvl w:ilvl="4" w:tplc="9CD2BBB8">
      <w:numFmt w:val="bullet"/>
      <w:lvlText w:val="•"/>
      <w:lvlJc w:val="left"/>
      <w:pPr>
        <w:ind w:left="5588" w:hanging="720"/>
      </w:pPr>
      <w:rPr>
        <w:rFonts w:hint="default"/>
        <w:lang w:val="en-US" w:eastAsia="en-US" w:bidi="en-US"/>
      </w:rPr>
    </w:lvl>
    <w:lvl w:ilvl="5" w:tplc="25520A08">
      <w:numFmt w:val="bullet"/>
      <w:lvlText w:val="•"/>
      <w:lvlJc w:val="left"/>
      <w:pPr>
        <w:ind w:left="6325" w:hanging="720"/>
      </w:pPr>
      <w:rPr>
        <w:rFonts w:hint="default"/>
        <w:lang w:val="en-US" w:eastAsia="en-US" w:bidi="en-US"/>
      </w:rPr>
    </w:lvl>
    <w:lvl w:ilvl="6" w:tplc="4D320CDA">
      <w:numFmt w:val="bullet"/>
      <w:lvlText w:val="•"/>
      <w:lvlJc w:val="left"/>
      <w:pPr>
        <w:ind w:left="7061" w:hanging="720"/>
      </w:pPr>
      <w:rPr>
        <w:rFonts w:hint="default"/>
        <w:lang w:val="en-US" w:eastAsia="en-US" w:bidi="en-US"/>
      </w:rPr>
    </w:lvl>
    <w:lvl w:ilvl="7" w:tplc="56A2EA24">
      <w:numFmt w:val="bullet"/>
      <w:lvlText w:val="•"/>
      <w:lvlJc w:val="left"/>
      <w:pPr>
        <w:ind w:left="7797" w:hanging="720"/>
      </w:pPr>
      <w:rPr>
        <w:rFonts w:hint="default"/>
        <w:lang w:val="en-US" w:eastAsia="en-US" w:bidi="en-US"/>
      </w:rPr>
    </w:lvl>
    <w:lvl w:ilvl="8" w:tplc="08781E80">
      <w:numFmt w:val="bullet"/>
      <w:lvlText w:val="•"/>
      <w:lvlJc w:val="left"/>
      <w:pPr>
        <w:ind w:left="8533" w:hanging="720"/>
      </w:pPr>
      <w:rPr>
        <w:rFonts w:hint="default"/>
        <w:lang w:val="en-US" w:eastAsia="en-US" w:bidi="en-US"/>
      </w:rPr>
    </w:lvl>
  </w:abstractNum>
  <w:abstractNum w:abstractNumId="3">
    <w:nsid w:val="183A23FC"/>
    <w:multiLevelType w:val="hybridMultilevel"/>
    <w:tmpl w:val="612A1ACC"/>
    <w:lvl w:ilvl="0" w:tplc="726C1236">
      <w:start w:val="2"/>
      <w:numFmt w:val="decimal"/>
      <w:lvlText w:val="%1."/>
      <w:lvlJc w:val="left"/>
      <w:pPr>
        <w:ind w:left="500" w:hanging="720"/>
        <w:jc w:val="right"/>
      </w:pPr>
      <w:rPr>
        <w:rFonts w:hint="default"/>
        <w:spacing w:val="0"/>
        <w:w w:val="100"/>
        <w:lang w:val="en-US" w:eastAsia="en-US" w:bidi="en-US"/>
      </w:rPr>
    </w:lvl>
    <w:lvl w:ilvl="1" w:tplc="0D34C4B6">
      <w:start w:val="1"/>
      <w:numFmt w:val="lowerRoman"/>
      <w:lvlText w:val="(%2)"/>
      <w:lvlJc w:val="left"/>
      <w:pPr>
        <w:ind w:left="1940" w:hanging="720"/>
        <w:jc w:val="left"/>
      </w:pPr>
      <w:rPr>
        <w:rFonts w:ascii="Bookman Old Style" w:eastAsia="Bookman Old Style" w:hAnsi="Bookman Old Style" w:cs="Bookman Old Style" w:hint="default"/>
        <w:color w:val="000009"/>
        <w:spacing w:val="-1"/>
        <w:w w:val="100"/>
        <w:sz w:val="28"/>
        <w:szCs w:val="28"/>
        <w:lang w:val="en-US" w:eastAsia="en-US" w:bidi="en-US"/>
      </w:rPr>
    </w:lvl>
    <w:lvl w:ilvl="2" w:tplc="03484B52">
      <w:numFmt w:val="bullet"/>
      <w:lvlText w:val="•"/>
      <w:lvlJc w:val="left"/>
      <w:pPr>
        <w:ind w:left="2836" w:hanging="720"/>
      </w:pPr>
      <w:rPr>
        <w:rFonts w:hint="default"/>
        <w:lang w:val="en-US" w:eastAsia="en-US" w:bidi="en-US"/>
      </w:rPr>
    </w:lvl>
    <w:lvl w:ilvl="3" w:tplc="216CB7C2">
      <w:numFmt w:val="bullet"/>
      <w:lvlText w:val="•"/>
      <w:lvlJc w:val="left"/>
      <w:pPr>
        <w:ind w:left="3732" w:hanging="720"/>
      </w:pPr>
      <w:rPr>
        <w:rFonts w:hint="default"/>
        <w:lang w:val="en-US" w:eastAsia="en-US" w:bidi="en-US"/>
      </w:rPr>
    </w:lvl>
    <w:lvl w:ilvl="4" w:tplc="056A2F8A">
      <w:numFmt w:val="bullet"/>
      <w:lvlText w:val="•"/>
      <w:lvlJc w:val="left"/>
      <w:pPr>
        <w:ind w:left="4628" w:hanging="720"/>
      </w:pPr>
      <w:rPr>
        <w:rFonts w:hint="default"/>
        <w:lang w:val="en-US" w:eastAsia="en-US" w:bidi="en-US"/>
      </w:rPr>
    </w:lvl>
    <w:lvl w:ilvl="5" w:tplc="0B88B4F8">
      <w:numFmt w:val="bullet"/>
      <w:lvlText w:val="•"/>
      <w:lvlJc w:val="left"/>
      <w:pPr>
        <w:ind w:left="5525" w:hanging="720"/>
      </w:pPr>
      <w:rPr>
        <w:rFonts w:hint="default"/>
        <w:lang w:val="en-US" w:eastAsia="en-US" w:bidi="en-US"/>
      </w:rPr>
    </w:lvl>
    <w:lvl w:ilvl="6" w:tplc="415CF416">
      <w:numFmt w:val="bullet"/>
      <w:lvlText w:val="•"/>
      <w:lvlJc w:val="left"/>
      <w:pPr>
        <w:ind w:left="6421" w:hanging="720"/>
      </w:pPr>
      <w:rPr>
        <w:rFonts w:hint="default"/>
        <w:lang w:val="en-US" w:eastAsia="en-US" w:bidi="en-US"/>
      </w:rPr>
    </w:lvl>
    <w:lvl w:ilvl="7" w:tplc="7A429382">
      <w:numFmt w:val="bullet"/>
      <w:lvlText w:val="•"/>
      <w:lvlJc w:val="left"/>
      <w:pPr>
        <w:ind w:left="7317" w:hanging="720"/>
      </w:pPr>
      <w:rPr>
        <w:rFonts w:hint="default"/>
        <w:lang w:val="en-US" w:eastAsia="en-US" w:bidi="en-US"/>
      </w:rPr>
    </w:lvl>
    <w:lvl w:ilvl="8" w:tplc="61743E4C">
      <w:numFmt w:val="bullet"/>
      <w:lvlText w:val="•"/>
      <w:lvlJc w:val="left"/>
      <w:pPr>
        <w:ind w:left="8213" w:hanging="720"/>
      </w:pPr>
      <w:rPr>
        <w:rFonts w:hint="default"/>
        <w:lang w:val="en-US" w:eastAsia="en-US" w:bidi="en-US"/>
      </w:rPr>
    </w:lvl>
  </w:abstractNum>
  <w:abstractNum w:abstractNumId="4">
    <w:nsid w:val="1D102219"/>
    <w:multiLevelType w:val="hybridMultilevel"/>
    <w:tmpl w:val="A21A6D56"/>
    <w:lvl w:ilvl="0" w:tplc="F8CA20CA">
      <w:start w:val="1"/>
      <w:numFmt w:val="lowerLetter"/>
      <w:lvlText w:val="(%1)"/>
      <w:lvlJc w:val="left"/>
      <w:pPr>
        <w:ind w:left="2660" w:hanging="721"/>
        <w:jc w:val="left"/>
      </w:pPr>
      <w:rPr>
        <w:rFonts w:ascii="Bookman Old Style" w:eastAsia="Bookman Old Style" w:hAnsi="Bookman Old Style" w:cs="Bookman Old Style" w:hint="default"/>
        <w:color w:val="000009"/>
        <w:spacing w:val="-24"/>
        <w:w w:val="100"/>
        <w:sz w:val="24"/>
        <w:szCs w:val="24"/>
        <w:lang w:val="en-US" w:eastAsia="en-US" w:bidi="en-US"/>
      </w:rPr>
    </w:lvl>
    <w:lvl w:ilvl="1" w:tplc="2F6212A6">
      <w:numFmt w:val="bullet"/>
      <w:lvlText w:val="•"/>
      <w:lvlJc w:val="left"/>
      <w:pPr>
        <w:ind w:left="3394" w:hanging="721"/>
      </w:pPr>
      <w:rPr>
        <w:rFonts w:hint="default"/>
        <w:lang w:val="en-US" w:eastAsia="en-US" w:bidi="en-US"/>
      </w:rPr>
    </w:lvl>
    <w:lvl w:ilvl="2" w:tplc="D3BA46FA">
      <w:numFmt w:val="bullet"/>
      <w:lvlText w:val="•"/>
      <w:lvlJc w:val="left"/>
      <w:pPr>
        <w:ind w:left="4129" w:hanging="721"/>
      </w:pPr>
      <w:rPr>
        <w:rFonts w:hint="default"/>
        <w:lang w:val="en-US" w:eastAsia="en-US" w:bidi="en-US"/>
      </w:rPr>
    </w:lvl>
    <w:lvl w:ilvl="3" w:tplc="62E8D38C">
      <w:numFmt w:val="bullet"/>
      <w:lvlText w:val="•"/>
      <w:lvlJc w:val="left"/>
      <w:pPr>
        <w:ind w:left="4863" w:hanging="721"/>
      </w:pPr>
      <w:rPr>
        <w:rFonts w:hint="default"/>
        <w:lang w:val="en-US" w:eastAsia="en-US" w:bidi="en-US"/>
      </w:rPr>
    </w:lvl>
    <w:lvl w:ilvl="4" w:tplc="2DF6B00E">
      <w:numFmt w:val="bullet"/>
      <w:lvlText w:val="•"/>
      <w:lvlJc w:val="left"/>
      <w:pPr>
        <w:ind w:left="5598" w:hanging="721"/>
      </w:pPr>
      <w:rPr>
        <w:rFonts w:hint="default"/>
        <w:lang w:val="en-US" w:eastAsia="en-US" w:bidi="en-US"/>
      </w:rPr>
    </w:lvl>
    <w:lvl w:ilvl="5" w:tplc="A5AC54EA">
      <w:numFmt w:val="bullet"/>
      <w:lvlText w:val="•"/>
      <w:lvlJc w:val="left"/>
      <w:pPr>
        <w:ind w:left="6333" w:hanging="721"/>
      </w:pPr>
      <w:rPr>
        <w:rFonts w:hint="default"/>
        <w:lang w:val="en-US" w:eastAsia="en-US" w:bidi="en-US"/>
      </w:rPr>
    </w:lvl>
    <w:lvl w:ilvl="6" w:tplc="EC3C4E26">
      <w:numFmt w:val="bullet"/>
      <w:lvlText w:val="•"/>
      <w:lvlJc w:val="left"/>
      <w:pPr>
        <w:ind w:left="7067" w:hanging="721"/>
      </w:pPr>
      <w:rPr>
        <w:rFonts w:hint="default"/>
        <w:lang w:val="en-US" w:eastAsia="en-US" w:bidi="en-US"/>
      </w:rPr>
    </w:lvl>
    <w:lvl w:ilvl="7" w:tplc="792AC2E8">
      <w:numFmt w:val="bullet"/>
      <w:lvlText w:val="•"/>
      <w:lvlJc w:val="left"/>
      <w:pPr>
        <w:ind w:left="7802" w:hanging="721"/>
      </w:pPr>
      <w:rPr>
        <w:rFonts w:hint="default"/>
        <w:lang w:val="en-US" w:eastAsia="en-US" w:bidi="en-US"/>
      </w:rPr>
    </w:lvl>
    <w:lvl w:ilvl="8" w:tplc="D1B20FF2">
      <w:numFmt w:val="bullet"/>
      <w:lvlText w:val="•"/>
      <w:lvlJc w:val="left"/>
      <w:pPr>
        <w:ind w:left="8537" w:hanging="721"/>
      </w:pPr>
      <w:rPr>
        <w:rFonts w:hint="default"/>
        <w:lang w:val="en-US" w:eastAsia="en-US" w:bidi="en-US"/>
      </w:rPr>
    </w:lvl>
  </w:abstractNum>
  <w:abstractNum w:abstractNumId="5">
    <w:nsid w:val="35147E71"/>
    <w:multiLevelType w:val="hybridMultilevel"/>
    <w:tmpl w:val="2F146EA4"/>
    <w:lvl w:ilvl="0" w:tplc="EF94C76A">
      <w:start w:val="11"/>
      <w:numFmt w:val="decimal"/>
      <w:lvlText w:val="%1."/>
      <w:lvlJc w:val="left"/>
      <w:pPr>
        <w:ind w:left="500" w:hanging="720"/>
        <w:jc w:val="left"/>
      </w:pPr>
      <w:rPr>
        <w:rFonts w:ascii="Bookman Old Style" w:eastAsia="Bookman Old Style" w:hAnsi="Bookman Old Style" w:cs="Bookman Old Style" w:hint="default"/>
        <w:color w:val="000009"/>
        <w:spacing w:val="0"/>
        <w:w w:val="100"/>
        <w:sz w:val="28"/>
        <w:szCs w:val="28"/>
        <w:lang w:val="en-US" w:eastAsia="en-US" w:bidi="en-US"/>
      </w:rPr>
    </w:lvl>
    <w:lvl w:ilvl="1" w:tplc="A9549F44">
      <w:start w:val="9"/>
      <w:numFmt w:val="decimal"/>
      <w:lvlText w:val="%2."/>
      <w:lvlJc w:val="left"/>
      <w:pPr>
        <w:ind w:left="1854" w:hanging="385"/>
        <w:jc w:val="left"/>
      </w:pPr>
      <w:rPr>
        <w:rFonts w:hint="default"/>
        <w:spacing w:val="-5"/>
        <w:w w:val="100"/>
        <w:lang w:val="en-US" w:eastAsia="en-US" w:bidi="en-US"/>
      </w:rPr>
    </w:lvl>
    <w:lvl w:ilvl="2" w:tplc="A59E3CB4">
      <w:start w:val="1"/>
      <w:numFmt w:val="lowerRoman"/>
      <w:lvlText w:val="(%3)"/>
      <w:lvlJc w:val="left"/>
      <w:pPr>
        <w:ind w:left="2660" w:hanging="721"/>
        <w:jc w:val="left"/>
      </w:pPr>
      <w:rPr>
        <w:rFonts w:ascii="Bookman Old Style" w:eastAsia="Bookman Old Style" w:hAnsi="Bookman Old Style" w:cs="Bookman Old Style" w:hint="default"/>
        <w:color w:val="000009"/>
        <w:spacing w:val="-33"/>
        <w:w w:val="100"/>
        <w:sz w:val="24"/>
        <w:szCs w:val="24"/>
        <w:lang w:val="en-US" w:eastAsia="en-US" w:bidi="en-US"/>
      </w:rPr>
    </w:lvl>
    <w:lvl w:ilvl="3" w:tplc="30CEBBA2">
      <w:numFmt w:val="bullet"/>
      <w:lvlText w:val="•"/>
      <w:lvlJc w:val="left"/>
      <w:pPr>
        <w:ind w:left="4820" w:hanging="721"/>
      </w:pPr>
      <w:rPr>
        <w:rFonts w:hint="default"/>
        <w:lang w:val="en-US" w:eastAsia="en-US" w:bidi="en-US"/>
      </w:rPr>
    </w:lvl>
    <w:lvl w:ilvl="4" w:tplc="B416665A">
      <w:numFmt w:val="bullet"/>
      <w:lvlText w:val="•"/>
      <w:lvlJc w:val="left"/>
      <w:pPr>
        <w:ind w:left="5560" w:hanging="721"/>
      </w:pPr>
      <w:rPr>
        <w:rFonts w:hint="default"/>
        <w:lang w:val="en-US" w:eastAsia="en-US" w:bidi="en-US"/>
      </w:rPr>
    </w:lvl>
    <w:lvl w:ilvl="5" w:tplc="162CD7C2">
      <w:numFmt w:val="bullet"/>
      <w:lvlText w:val="•"/>
      <w:lvlJc w:val="left"/>
      <w:pPr>
        <w:ind w:left="6301" w:hanging="721"/>
      </w:pPr>
      <w:rPr>
        <w:rFonts w:hint="default"/>
        <w:lang w:val="en-US" w:eastAsia="en-US" w:bidi="en-US"/>
      </w:rPr>
    </w:lvl>
    <w:lvl w:ilvl="6" w:tplc="AA6A3B10">
      <w:numFmt w:val="bullet"/>
      <w:lvlText w:val="•"/>
      <w:lvlJc w:val="left"/>
      <w:pPr>
        <w:ind w:left="7042" w:hanging="721"/>
      </w:pPr>
      <w:rPr>
        <w:rFonts w:hint="default"/>
        <w:lang w:val="en-US" w:eastAsia="en-US" w:bidi="en-US"/>
      </w:rPr>
    </w:lvl>
    <w:lvl w:ilvl="7" w:tplc="4BA67D2C">
      <w:numFmt w:val="bullet"/>
      <w:lvlText w:val="•"/>
      <w:lvlJc w:val="left"/>
      <w:pPr>
        <w:ind w:left="7783" w:hanging="721"/>
      </w:pPr>
      <w:rPr>
        <w:rFonts w:hint="default"/>
        <w:lang w:val="en-US" w:eastAsia="en-US" w:bidi="en-US"/>
      </w:rPr>
    </w:lvl>
    <w:lvl w:ilvl="8" w:tplc="96ACE5B4">
      <w:numFmt w:val="bullet"/>
      <w:lvlText w:val="•"/>
      <w:lvlJc w:val="left"/>
      <w:pPr>
        <w:ind w:left="8524" w:hanging="721"/>
      </w:pPr>
      <w:rPr>
        <w:rFonts w:hint="default"/>
        <w:lang w:val="en-US" w:eastAsia="en-US" w:bidi="en-US"/>
      </w:rPr>
    </w:lvl>
  </w:abstractNum>
  <w:abstractNum w:abstractNumId="6">
    <w:nsid w:val="38746B55"/>
    <w:multiLevelType w:val="hybridMultilevel"/>
    <w:tmpl w:val="CBA0670E"/>
    <w:lvl w:ilvl="0" w:tplc="122EE380">
      <w:start w:val="1"/>
      <w:numFmt w:val="lowerRoman"/>
      <w:lvlText w:val="%1)"/>
      <w:lvlJc w:val="left"/>
      <w:pPr>
        <w:ind w:left="2660" w:hanging="720"/>
        <w:jc w:val="left"/>
      </w:pPr>
      <w:rPr>
        <w:rFonts w:ascii="Bookman Old Style" w:eastAsia="Bookman Old Style" w:hAnsi="Bookman Old Style" w:cs="Bookman Old Style" w:hint="default"/>
        <w:color w:val="000009"/>
        <w:spacing w:val="-39"/>
        <w:w w:val="100"/>
        <w:sz w:val="24"/>
        <w:szCs w:val="24"/>
        <w:lang w:val="en-US" w:eastAsia="en-US" w:bidi="en-US"/>
      </w:rPr>
    </w:lvl>
    <w:lvl w:ilvl="1" w:tplc="4A40FB16">
      <w:start w:val="1"/>
      <w:numFmt w:val="lowerLetter"/>
      <w:lvlText w:val="%2)"/>
      <w:lvlJc w:val="left"/>
      <w:pPr>
        <w:ind w:left="3021" w:hanging="361"/>
        <w:jc w:val="left"/>
      </w:pPr>
      <w:rPr>
        <w:rFonts w:ascii="Bookman Old Style" w:eastAsia="Bookman Old Style" w:hAnsi="Bookman Old Style" w:cs="Bookman Old Style" w:hint="default"/>
        <w:color w:val="000009"/>
        <w:spacing w:val="-17"/>
        <w:w w:val="100"/>
        <w:sz w:val="24"/>
        <w:szCs w:val="24"/>
        <w:lang w:val="en-US" w:eastAsia="en-US" w:bidi="en-US"/>
      </w:rPr>
    </w:lvl>
    <w:lvl w:ilvl="2" w:tplc="25208260">
      <w:numFmt w:val="bullet"/>
      <w:lvlText w:val="•"/>
      <w:lvlJc w:val="left"/>
      <w:pPr>
        <w:ind w:left="3796" w:hanging="361"/>
      </w:pPr>
      <w:rPr>
        <w:rFonts w:hint="default"/>
        <w:lang w:val="en-US" w:eastAsia="en-US" w:bidi="en-US"/>
      </w:rPr>
    </w:lvl>
    <w:lvl w:ilvl="3" w:tplc="3EAEF74E">
      <w:numFmt w:val="bullet"/>
      <w:lvlText w:val="•"/>
      <w:lvlJc w:val="left"/>
      <w:pPr>
        <w:ind w:left="4572" w:hanging="361"/>
      </w:pPr>
      <w:rPr>
        <w:rFonts w:hint="default"/>
        <w:lang w:val="en-US" w:eastAsia="en-US" w:bidi="en-US"/>
      </w:rPr>
    </w:lvl>
    <w:lvl w:ilvl="4" w:tplc="029EB506">
      <w:numFmt w:val="bullet"/>
      <w:lvlText w:val="•"/>
      <w:lvlJc w:val="left"/>
      <w:pPr>
        <w:ind w:left="5348" w:hanging="361"/>
      </w:pPr>
      <w:rPr>
        <w:rFonts w:hint="default"/>
        <w:lang w:val="en-US" w:eastAsia="en-US" w:bidi="en-US"/>
      </w:rPr>
    </w:lvl>
    <w:lvl w:ilvl="5" w:tplc="413CEF00">
      <w:numFmt w:val="bullet"/>
      <w:lvlText w:val="•"/>
      <w:lvlJc w:val="left"/>
      <w:pPr>
        <w:ind w:left="6125" w:hanging="361"/>
      </w:pPr>
      <w:rPr>
        <w:rFonts w:hint="default"/>
        <w:lang w:val="en-US" w:eastAsia="en-US" w:bidi="en-US"/>
      </w:rPr>
    </w:lvl>
    <w:lvl w:ilvl="6" w:tplc="66CC18F6">
      <w:numFmt w:val="bullet"/>
      <w:lvlText w:val="•"/>
      <w:lvlJc w:val="left"/>
      <w:pPr>
        <w:ind w:left="6901" w:hanging="361"/>
      </w:pPr>
      <w:rPr>
        <w:rFonts w:hint="default"/>
        <w:lang w:val="en-US" w:eastAsia="en-US" w:bidi="en-US"/>
      </w:rPr>
    </w:lvl>
    <w:lvl w:ilvl="7" w:tplc="182A4B46">
      <w:numFmt w:val="bullet"/>
      <w:lvlText w:val="•"/>
      <w:lvlJc w:val="left"/>
      <w:pPr>
        <w:ind w:left="7677" w:hanging="361"/>
      </w:pPr>
      <w:rPr>
        <w:rFonts w:hint="default"/>
        <w:lang w:val="en-US" w:eastAsia="en-US" w:bidi="en-US"/>
      </w:rPr>
    </w:lvl>
    <w:lvl w:ilvl="8" w:tplc="3E62C7B2">
      <w:numFmt w:val="bullet"/>
      <w:lvlText w:val="•"/>
      <w:lvlJc w:val="left"/>
      <w:pPr>
        <w:ind w:left="8453" w:hanging="361"/>
      </w:pPr>
      <w:rPr>
        <w:rFonts w:hint="default"/>
        <w:lang w:val="en-US" w:eastAsia="en-US" w:bidi="en-US"/>
      </w:rPr>
    </w:lvl>
  </w:abstractNum>
  <w:abstractNum w:abstractNumId="7">
    <w:nsid w:val="44650B5C"/>
    <w:multiLevelType w:val="hybridMultilevel"/>
    <w:tmpl w:val="F3C6816A"/>
    <w:lvl w:ilvl="0" w:tplc="24AC49AC">
      <w:start w:val="1"/>
      <w:numFmt w:val="decimal"/>
      <w:lvlText w:val="%1."/>
      <w:lvlJc w:val="left"/>
      <w:pPr>
        <w:ind w:left="1918" w:hanging="742"/>
        <w:jc w:val="left"/>
      </w:pPr>
      <w:rPr>
        <w:rFonts w:hint="default"/>
        <w:spacing w:val="-22"/>
        <w:w w:val="100"/>
        <w:lang w:val="en-US" w:eastAsia="en-US" w:bidi="en-US"/>
      </w:rPr>
    </w:lvl>
    <w:lvl w:ilvl="1" w:tplc="A2CAAD2C">
      <w:start w:val="1"/>
      <w:numFmt w:val="lowerLetter"/>
      <w:lvlText w:val="(%2)"/>
      <w:lvlJc w:val="left"/>
      <w:pPr>
        <w:ind w:left="3381" w:hanging="613"/>
        <w:jc w:val="left"/>
      </w:pPr>
      <w:rPr>
        <w:rFonts w:ascii="Bookman Old Style" w:eastAsia="Bookman Old Style" w:hAnsi="Bookman Old Style" w:cs="Bookman Old Style" w:hint="default"/>
        <w:spacing w:val="-1"/>
        <w:w w:val="100"/>
        <w:sz w:val="24"/>
        <w:szCs w:val="24"/>
        <w:lang w:val="en-US" w:eastAsia="en-US" w:bidi="en-US"/>
      </w:rPr>
    </w:lvl>
    <w:lvl w:ilvl="2" w:tplc="134472D8">
      <w:numFmt w:val="bullet"/>
      <w:lvlText w:val="•"/>
      <w:lvlJc w:val="left"/>
      <w:pPr>
        <w:ind w:left="4116" w:hanging="613"/>
      </w:pPr>
      <w:rPr>
        <w:rFonts w:hint="default"/>
        <w:lang w:val="en-US" w:eastAsia="en-US" w:bidi="en-US"/>
      </w:rPr>
    </w:lvl>
    <w:lvl w:ilvl="3" w:tplc="45566034">
      <w:numFmt w:val="bullet"/>
      <w:lvlText w:val="•"/>
      <w:lvlJc w:val="left"/>
      <w:pPr>
        <w:ind w:left="4852" w:hanging="613"/>
      </w:pPr>
      <w:rPr>
        <w:rFonts w:hint="default"/>
        <w:lang w:val="en-US" w:eastAsia="en-US" w:bidi="en-US"/>
      </w:rPr>
    </w:lvl>
    <w:lvl w:ilvl="4" w:tplc="3446EC1E">
      <w:numFmt w:val="bullet"/>
      <w:lvlText w:val="•"/>
      <w:lvlJc w:val="left"/>
      <w:pPr>
        <w:ind w:left="5588" w:hanging="613"/>
      </w:pPr>
      <w:rPr>
        <w:rFonts w:hint="default"/>
        <w:lang w:val="en-US" w:eastAsia="en-US" w:bidi="en-US"/>
      </w:rPr>
    </w:lvl>
    <w:lvl w:ilvl="5" w:tplc="C5609C28">
      <w:numFmt w:val="bullet"/>
      <w:lvlText w:val="•"/>
      <w:lvlJc w:val="left"/>
      <w:pPr>
        <w:ind w:left="6325" w:hanging="613"/>
      </w:pPr>
      <w:rPr>
        <w:rFonts w:hint="default"/>
        <w:lang w:val="en-US" w:eastAsia="en-US" w:bidi="en-US"/>
      </w:rPr>
    </w:lvl>
    <w:lvl w:ilvl="6" w:tplc="572A7E28">
      <w:numFmt w:val="bullet"/>
      <w:lvlText w:val="•"/>
      <w:lvlJc w:val="left"/>
      <w:pPr>
        <w:ind w:left="7061" w:hanging="613"/>
      </w:pPr>
      <w:rPr>
        <w:rFonts w:hint="default"/>
        <w:lang w:val="en-US" w:eastAsia="en-US" w:bidi="en-US"/>
      </w:rPr>
    </w:lvl>
    <w:lvl w:ilvl="7" w:tplc="4658F2C6">
      <w:numFmt w:val="bullet"/>
      <w:lvlText w:val="•"/>
      <w:lvlJc w:val="left"/>
      <w:pPr>
        <w:ind w:left="7797" w:hanging="613"/>
      </w:pPr>
      <w:rPr>
        <w:rFonts w:hint="default"/>
        <w:lang w:val="en-US" w:eastAsia="en-US" w:bidi="en-US"/>
      </w:rPr>
    </w:lvl>
    <w:lvl w:ilvl="8" w:tplc="3978F90E">
      <w:numFmt w:val="bullet"/>
      <w:lvlText w:val="•"/>
      <w:lvlJc w:val="left"/>
      <w:pPr>
        <w:ind w:left="8533" w:hanging="613"/>
      </w:pPr>
      <w:rPr>
        <w:rFonts w:hint="default"/>
        <w:lang w:val="en-US" w:eastAsia="en-US" w:bidi="en-US"/>
      </w:rPr>
    </w:lvl>
  </w:abstractNum>
  <w:abstractNum w:abstractNumId="8">
    <w:nsid w:val="4C465CCF"/>
    <w:multiLevelType w:val="hybridMultilevel"/>
    <w:tmpl w:val="5740CA34"/>
    <w:lvl w:ilvl="0" w:tplc="B6C67D98">
      <w:start w:val="1"/>
      <w:numFmt w:val="lowerRoman"/>
      <w:lvlText w:val="(%1)"/>
      <w:lvlJc w:val="left"/>
      <w:pPr>
        <w:ind w:left="2768" w:hanging="613"/>
        <w:jc w:val="left"/>
      </w:pPr>
      <w:rPr>
        <w:rFonts w:ascii="Bookman Old Style" w:eastAsia="Bookman Old Style" w:hAnsi="Bookman Old Style" w:cs="Bookman Old Style" w:hint="default"/>
        <w:spacing w:val="-5"/>
        <w:w w:val="100"/>
        <w:sz w:val="24"/>
        <w:szCs w:val="24"/>
        <w:lang w:val="en-US" w:eastAsia="en-US" w:bidi="en-US"/>
      </w:rPr>
    </w:lvl>
    <w:lvl w:ilvl="1" w:tplc="A6B84DFC">
      <w:numFmt w:val="bullet"/>
      <w:lvlText w:val="•"/>
      <w:lvlJc w:val="left"/>
      <w:pPr>
        <w:ind w:left="3484" w:hanging="613"/>
      </w:pPr>
      <w:rPr>
        <w:rFonts w:hint="default"/>
        <w:lang w:val="en-US" w:eastAsia="en-US" w:bidi="en-US"/>
      </w:rPr>
    </w:lvl>
    <w:lvl w:ilvl="2" w:tplc="0F0E0262">
      <w:numFmt w:val="bullet"/>
      <w:lvlText w:val="•"/>
      <w:lvlJc w:val="left"/>
      <w:pPr>
        <w:ind w:left="4209" w:hanging="613"/>
      </w:pPr>
      <w:rPr>
        <w:rFonts w:hint="default"/>
        <w:lang w:val="en-US" w:eastAsia="en-US" w:bidi="en-US"/>
      </w:rPr>
    </w:lvl>
    <w:lvl w:ilvl="3" w:tplc="CBCAA364">
      <w:numFmt w:val="bullet"/>
      <w:lvlText w:val="•"/>
      <w:lvlJc w:val="left"/>
      <w:pPr>
        <w:ind w:left="4933" w:hanging="613"/>
      </w:pPr>
      <w:rPr>
        <w:rFonts w:hint="default"/>
        <w:lang w:val="en-US" w:eastAsia="en-US" w:bidi="en-US"/>
      </w:rPr>
    </w:lvl>
    <w:lvl w:ilvl="4" w:tplc="CFF0E1AA">
      <w:numFmt w:val="bullet"/>
      <w:lvlText w:val="•"/>
      <w:lvlJc w:val="left"/>
      <w:pPr>
        <w:ind w:left="5658" w:hanging="613"/>
      </w:pPr>
      <w:rPr>
        <w:rFonts w:hint="default"/>
        <w:lang w:val="en-US" w:eastAsia="en-US" w:bidi="en-US"/>
      </w:rPr>
    </w:lvl>
    <w:lvl w:ilvl="5" w:tplc="D9A08FF8">
      <w:numFmt w:val="bullet"/>
      <w:lvlText w:val="•"/>
      <w:lvlJc w:val="left"/>
      <w:pPr>
        <w:ind w:left="6383" w:hanging="613"/>
      </w:pPr>
      <w:rPr>
        <w:rFonts w:hint="default"/>
        <w:lang w:val="en-US" w:eastAsia="en-US" w:bidi="en-US"/>
      </w:rPr>
    </w:lvl>
    <w:lvl w:ilvl="6" w:tplc="C14CFE78">
      <w:numFmt w:val="bullet"/>
      <w:lvlText w:val="•"/>
      <w:lvlJc w:val="left"/>
      <w:pPr>
        <w:ind w:left="7107" w:hanging="613"/>
      </w:pPr>
      <w:rPr>
        <w:rFonts w:hint="default"/>
        <w:lang w:val="en-US" w:eastAsia="en-US" w:bidi="en-US"/>
      </w:rPr>
    </w:lvl>
    <w:lvl w:ilvl="7" w:tplc="0186B102">
      <w:numFmt w:val="bullet"/>
      <w:lvlText w:val="•"/>
      <w:lvlJc w:val="left"/>
      <w:pPr>
        <w:ind w:left="7832" w:hanging="613"/>
      </w:pPr>
      <w:rPr>
        <w:rFonts w:hint="default"/>
        <w:lang w:val="en-US" w:eastAsia="en-US" w:bidi="en-US"/>
      </w:rPr>
    </w:lvl>
    <w:lvl w:ilvl="8" w:tplc="3AF05686">
      <w:numFmt w:val="bullet"/>
      <w:lvlText w:val="•"/>
      <w:lvlJc w:val="left"/>
      <w:pPr>
        <w:ind w:left="8557" w:hanging="613"/>
      </w:pPr>
      <w:rPr>
        <w:rFonts w:hint="default"/>
        <w:lang w:val="en-US" w:eastAsia="en-US" w:bidi="en-US"/>
      </w:rPr>
    </w:lvl>
  </w:abstractNum>
  <w:abstractNum w:abstractNumId="9">
    <w:nsid w:val="4FA53691"/>
    <w:multiLevelType w:val="hybridMultilevel"/>
    <w:tmpl w:val="0A5237DA"/>
    <w:lvl w:ilvl="0" w:tplc="32BA9790">
      <w:start w:val="1"/>
      <w:numFmt w:val="decimal"/>
      <w:lvlText w:val="%1."/>
      <w:lvlJc w:val="left"/>
      <w:pPr>
        <w:ind w:left="500" w:hanging="720"/>
        <w:jc w:val="right"/>
      </w:pPr>
      <w:rPr>
        <w:rFonts w:hint="default"/>
        <w:spacing w:val="0"/>
        <w:w w:val="100"/>
        <w:lang w:val="en-US" w:eastAsia="en-US" w:bidi="en-US"/>
      </w:rPr>
    </w:lvl>
    <w:lvl w:ilvl="1" w:tplc="E4A8BCD4">
      <w:numFmt w:val="bullet"/>
      <w:lvlText w:val="•"/>
      <w:lvlJc w:val="left"/>
      <w:pPr>
        <w:ind w:left="1450" w:hanging="720"/>
      </w:pPr>
      <w:rPr>
        <w:rFonts w:hint="default"/>
        <w:lang w:val="en-US" w:eastAsia="en-US" w:bidi="en-US"/>
      </w:rPr>
    </w:lvl>
    <w:lvl w:ilvl="2" w:tplc="AAB44ADE">
      <w:numFmt w:val="bullet"/>
      <w:lvlText w:val="•"/>
      <w:lvlJc w:val="left"/>
      <w:pPr>
        <w:ind w:left="2401" w:hanging="720"/>
      </w:pPr>
      <w:rPr>
        <w:rFonts w:hint="default"/>
        <w:lang w:val="en-US" w:eastAsia="en-US" w:bidi="en-US"/>
      </w:rPr>
    </w:lvl>
    <w:lvl w:ilvl="3" w:tplc="8A02F7EE">
      <w:numFmt w:val="bullet"/>
      <w:lvlText w:val="•"/>
      <w:lvlJc w:val="left"/>
      <w:pPr>
        <w:ind w:left="3351" w:hanging="720"/>
      </w:pPr>
      <w:rPr>
        <w:rFonts w:hint="default"/>
        <w:lang w:val="en-US" w:eastAsia="en-US" w:bidi="en-US"/>
      </w:rPr>
    </w:lvl>
    <w:lvl w:ilvl="4" w:tplc="EC4EEFDC">
      <w:numFmt w:val="bullet"/>
      <w:lvlText w:val="•"/>
      <w:lvlJc w:val="left"/>
      <w:pPr>
        <w:ind w:left="4302" w:hanging="720"/>
      </w:pPr>
      <w:rPr>
        <w:rFonts w:hint="default"/>
        <w:lang w:val="en-US" w:eastAsia="en-US" w:bidi="en-US"/>
      </w:rPr>
    </w:lvl>
    <w:lvl w:ilvl="5" w:tplc="71041492">
      <w:numFmt w:val="bullet"/>
      <w:lvlText w:val="•"/>
      <w:lvlJc w:val="left"/>
      <w:pPr>
        <w:ind w:left="5253" w:hanging="720"/>
      </w:pPr>
      <w:rPr>
        <w:rFonts w:hint="default"/>
        <w:lang w:val="en-US" w:eastAsia="en-US" w:bidi="en-US"/>
      </w:rPr>
    </w:lvl>
    <w:lvl w:ilvl="6" w:tplc="A4CC9B12">
      <w:numFmt w:val="bullet"/>
      <w:lvlText w:val="•"/>
      <w:lvlJc w:val="left"/>
      <w:pPr>
        <w:ind w:left="6203" w:hanging="720"/>
      </w:pPr>
      <w:rPr>
        <w:rFonts w:hint="default"/>
        <w:lang w:val="en-US" w:eastAsia="en-US" w:bidi="en-US"/>
      </w:rPr>
    </w:lvl>
    <w:lvl w:ilvl="7" w:tplc="A2448276">
      <w:numFmt w:val="bullet"/>
      <w:lvlText w:val="•"/>
      <w:lvlJc w:val="left"/>
      <w:pPr>
        <w:ind w:left="7154" w:hanging="720"/>
      </w:pPr>
      <w:rPr>
        <w:rFonts w:hint="default"/>
        <w:lang w:val="en-US" w:eastAsia="en-US" w:bidi="en-US"/>
      </w:rPr>
    </w:lvl>
    <w:lvl w:ilvl="8" w:tplc="88965000">
      <w:numFmt w:val="bullet"/>
      <w:lvlText w:val="•"/>
      <w:lvlJc w:val="left"/>
      <w:pPr>
        <w:ind w:left="8105" w:hanging="720"/>
      </w:pPr>
      <w:rPr>
        <w:rFonts w:hint="default"/>
        <w:lang w:val="en-US" w:eastAsia="en-US" w:bidi="en-US"/>
      </w:rPr>
    </w:lvl>
  </w:abstractNum>
  <w:abstractNum w:abstractNumId="10">
    <w:nsid w:val="65897F69"/>
    <w:multiLevelType w:val="hybridMultilevel"/>
    <w:tmpl w:val="80E2DCBE"/>
    <w:lvl w:ilvl="0" w:tplc="071AE53E">
      <w:start w:val="1"/>
      <w:numFmt w:val="lowerRoman"/>
      <w:lvlText w:val="(%1)"/>
      <w:lvlJc w:val="left"/>
      <w:pPr>
        <w:ind w:left="3381" w:hanging="613"/>
        <w:jc w:val="left"/>
      </w:pPr>
      <w:rPr>
        <w:rFonts w:ascii="Bookman Old Style" w:eastAsia="Bookman Old Style" w:hAnsi="Bookman Old Style" w:cs="Bookman Old Style" w:hint="default"/>
        <w:spacing w:val="-1"/>
        <w:w w:val="100"/>
        <w:sz w:val="24"/>
        <w:szCs w:val="24"/>
        <w:lang w:val="en-US" w:eastAsia="en-US" w:bidi="en-US"/>
      </w:rPr>
    </w:lvl>
    <w:lvl w:ilvl="1" w:tplc="18F23F88">
      <w:numFmt w:val="bullet"/>
      <w:lvlText w:val="•"/>
      <w:lvlJc w:val="left"/>
      <w:pPr>
        <w:ind w:left="4042" w:hanging="613"/>
      </w:pPr>
      <w:rPr>
        <w:rFonts w:hint="default"/>
        <w:lang w:val="en-US" w:eastAsia="en-US" w:bidi="en-US"/>
      </w:rPr>
    </w:lvl>
    <w:lvl w:ilvl="2" w:tplc="AC164CC6">
      <w:numFmt w:val="bullet"/>
      <w:lvlText w:val="•"/>
      <w:lvlJc w:val="left"/>
      <w:pPr>
        <w:ind w:left="4705" w:hanging="613"/>
      </w:pPr>
      <w:rPr>
        <w:rFonts w:hint="default"/>
        <w:lang w:val="en-US" w:eastAsia="en-US" w:bidi="en-US"/>
      </w:rPr>
    </w:lvl>
    <w:lvl w:ilvl="3" w:tplc="BB868502">
      <w:numFmt w:val="bullet"/>
      <w:lvlText w:val="•"/>
      <w:lvlJc w:val="left"/>
      <w:pPr>
        <w:ind w:left="5367" w:hanging="613"/>
      </w:pPr>
      <w:rPr>
        <w:rFonts w:hint="default"/>
        <w:lang w:val="en-US" w:eastAsia="en-US" w:bidi="en-US"/>
      </w:rPr>
    </w:lvl>
    <w:lvl w:ilvl="4" w:tplc="45DC60AE">
      <w:numFmt w:val="bullet"/>
      <w:lvlText w:val="•"/>
      <w:lvlJc w:val="left"/>
      <w:pPr>
        <w:ind w:left="6030" w:hanging="613"/>
      </w:pPr>
      <w:rPr>
        <w:rFonts w:hint="default"/>
        <w:lang w:val="en-US" w:eastAsia="en-US" w:bidi="en-US"/>
      </w:rPr>
    </w:lvl>
    <w:lvl w:ilvl="5" w:tplc="6AC0E1CC">
      <w:numFmt w:val="bullet"/>
      <w:lvlText w:val="•"/>
      <w:lvlJc w:val="left"/>
      <w:pPr>
        <w:ind w:left="6693" w:hanging="613"/>
      </w:pPr>
      <w:rPr>
        <w:rFonts w:hint="default"/>
        <w:lang w:val="en-US" w:eastAsia="en-US" w:bidi="en-US"/>
      </w:rPr>
    </w:lvl>
    <w:lvl w:ilvl="6" w:tplc="0F823EB2">
      <w:numFmt w:val="bullet"/>
      <w:lvlText w:val="•"/>
      <w:lvlJc w:val="left"/>
      <w:pPr>
        <w:ind w:left="7355" w:hanging="613"/>
      </w:pPr>
      <w:rPr>
        <w:rFonts w:hint="default"/>
        <w:lang w:val="en-US" w:eastAsia="en-US" w:bidi="en-US"/>
      </w:rPr>
    </w:lvl>
    <w:lvl w:ilvl="7" w:tplc="94F641AC">
      <w:numFmt w:val="bullet"/>
      <w:lvlText w:val="•"/>
      <w:lvlJc w:val="left"/>
      <w:pPr>
        <w:ind w:left="8018" w:hanging="613"/>
      </w:pPr>
      <w:rPr>
        <w:rFonts w:hint="default"/>
        <w:lang w:val="en-US" w:eastAsia="en-US" w:bidi="en-US"/>
      </w:rPr>
    </w:lvl>
    <w:lvl w:ilvl="8" w:tplc="DE1A3F72">
      <w:numFmt w:val="bullet"/>
      <w:lvlText w:val="•"/>
      <w:lvlJc w:val="left"/>
      <w:pPr>
        <w:ind w:left="8681" w:hanging="613"/>
      </w:pPr>
      <w:rPr>
        <w:rFonts w:hint="default"/>
        <w:lang w:val="en-US" w:eastAsia="en-US" w:bidi="en-US"/>
      </w:rPr>
    </w:lvl>
  </w:abstractNum>
  <w:abstractNum w:abstractNumId="11">
    <w:nsid w:val="6AC25075"/>
    <w:multiLevelType w:val="hybridMultilevel"/>
    <w:tmpl w:val="B96CF04C"/>
    <w:lvl w:ilvl="0" w:tplc="4D76193C">
      <w:start w:val="1"/>
      <w:numFmt w:val="decimal"/>
      <w:lvlText w:val="%1."/>
      <w:lvlJc w:val="left"/>
      <w:pPr>
        <w:ind w:left="1851" w:hanging="610"/>
        <w:jc w:val="left"/>
      </w:pPr>
      <w:rPr>
        <w:rFonts w:ascii="Bookman Old Style" w:eastAsia="Bookman Old Style" w:hAnsi="Bookman Old Style" w:cs="Bookman Old Style" w:hint="default"/>
        <w:spacing w:val="-37"/>
        <w:w w:val="100"/>
        <w:sz w:val="24"/>
        <w:szCs w:val="24"/>
        <w:lang w:val="en-US" w:eastAsia="en-US" w:bidi="en-US"/>
      </w:rPr>
    </w:lvl>
    <w:lvl w:ilvl="1" w:tplc="9346909C">
      <w:numFmt w:val="bullet"/>
      <w:lvlText w:val="•"/>
      <w:lvlJc w:val="left"/>
      <w:pPr>
        <w:ind w:left="1940" w:hanging="610"/>
      </w:pPr>
      <w:rPr>
        <w:rFonts w:hint="default"/>
        <w:lang w:val="en-US" w:eastAsia="en-US" w:bidi="en-US"/>
      </w:rPr>
    </w:lvl>
    <w:lvl w:ilvl="2" w:tplc="3BA2264E">
      <w:numFmt w:val="bullet"/>
      <w:lvlText w:val="•"/>
      <w:lvlJc w:val="left"/>
      <w:pPr>
        <w:ind w:left="4820" w:hanging="610"/>
      </w:pPr>
      <w:rPr>
        <w:rFonts w:hint="default"/>
        <w:lang w:val="en-US" w:eastAsia="en-US" w:bidi="en-US"/>
      </w:rPr>
    </w:lvl>
    <w:lvl w:ilvl="3" w:tplc="FA8EA244">
      <w:numFmt w:val="bullet"/>
      <w:lvlText w:val="•"/>
      <w:lvlJc w:val="left"/>
      <w:pPr>
        <w:ind w:left="5468" w:hanging="610"/>
      </w:pPr>
      <w:rPr>
        <w:rFonts w:hint="default"/>
        <w:lang w:val="en-US" w:eastAsia="en-US" w:bidi="en-US"/>
      </w:rPr>
    </w:lvl>
    <w:lvl w:ilvl="4" w:tplc="930E157E">
      <w:numFmt w:val="bullet"/>
      <w:lvlText w:val="•"/>
      <w:lvlJc w:val="left"/>
      <w:pPr>
        <w:ind w:left="6116" w:hanging="610"/>
      </w:pPr>
      <w:rPr>
        <w:rFonts w:hint="default"/>
        <w:lang w:val="en-US" w:eastAsia="en-US" w:bidi="en-US"/>
      </w:rPr>
    </w:lvl>
    <w:lvl w:ilvl="5" w:tplc="0100DBDC">
      <w:numFmt w:val="bullet"/>
      <w:lvlText w:val="•"/>
      <w:lvlJc w:val="left"/>
      <w:pPr>
        <w:ind w:left="6764" w:hanging="610"/>
      </w:pPr>
      <w:rPr>
        <w:rFonts w:hint="default"/>
        <w:lang w:val="en-US" w:eastAsia="en-US" w:bidi="en-US"/>
      </w:rPr>
    </w:lvl>
    <w:lvl w:ilvl="6" w:tplc="107001F6">
      <w:numFmt w:val="bullet"/>
      <w:lvlText w:val="•"/>
      <w:lvlJc w:val="left"/>
      <w:pPr>
        <w:ind w:left="7413" w:hanging="610"/>
      </w:pPr>
      <w:rPr>
        <w:rFonts w:hint="default"/>
        <w:lang w:val="en-US" w:eastAsia="en-US" w:bidi="en-US"/>
      </w:rPr>
    </w:lvl>
    <w:lvl w:ilvl="7" w:tplc="87DEEACA">
      <w:numFmt w:val="bullet"/>
      <w:lvlText w:val="•"/>
      <w:lvlJc w:val="left"/>
      <w:pPr>
        <w:ind w:left="8061" w:hanging="610"/>
      </w:pPr>
      <w:rPr>
        <w:rFonts w:hint="default"/>
        <w:lang w:val="en-US" w:eastAsia="en-US" w:bidi="en-US"/>
      </w:rPr>
    </w:lvl>
    <w:lvl w:ilvl="8" w:tplc="D28CFD1C">
      <w:numFmt w:val="bullet"/>
      <w:lvlText w:val="•"/>
      <w:lvlJc w:val="left"/>
      <w:pPr>
        <w:ind w:left="8709" w:hanging="610"/>
      </w:pPr>
      <w:rPr>
        <w:rFonts w:hint="default"/>
        <w:lang w:val="en-US" w:eastAsia="en-US" w:bidi="en-US"/>
      </w:rPr>
    </w:lvl>
  </w:abstractNum>
  <w:abstractNum w:abstractNumId="12">
    <w:nsid w:val="6D9D70EB"/>
    <w:multiLevelType w:val="hybridMultilevel"/>
    <w:tmpl w:val="735AD4C2"/>
    <w:lvl w:ilvl="0" w:tplc="8ECA79CE">
      <w:start w:val="1"/>
      <w:numFmt w:val="decimal"/>
      <w:lvlText w:val="%1."/>
      <w:lvlJc w:val="left"/>
      <w:pPr>
        <w:ind w:left="1851" w:hanging="380"/>
        <w:jc w:val="left"/>
      </w:pPr>
      <w:rPr>
        <w:rFonts w:ascii="Bookman Old Style" w:eastAsia="Bookman Old Style" w:hAnsi="Bookman Old Style" w:cs="Bookman Old Style" w:hint="default"/>
        <w:spacing w:val="-8"/>
        <w:w w:val="100"/>
        <w:sz w:val="24"/>
        <w:szCs w:val="24"/>
        <w:lang w:val="en-US" w:eastAsia="en-US" w:bidi="en-US"/>
      </w:rPr>
    </w:lvl>
    <w:lvl w:ilvl="1" w:tplc="5CD862F2">
      <w:start w:val="1"/>
      <w:numFmt w:val="lowerLetter"/>
      <w:lvlText w:val="%2."/>
      <w:lvlJc w:val="left"/>
      <w:pPr>
        <w:ind w:left="2670" w:hanging="370"/>
        <w:jc w:val="left"/>
      </w:pPr>
      <w:rPr>
        <w:rFonts w:ascii="Bookman Old Style" w:eastAsia="Bookman Old Style" w:hAnsi="Bookman Old Style" w:cs="Bookman Old Style" w:hint="default"/>
        <w:spacing w:val="-1"/>
        <w:w w:val="100"/>
        <w:sz w:val="24"/>
        <w:szCs w:val="24"/>
        <w:lang w:val="en-US" w:eastAsia="en-US" w:bidi="en-US"/>
      </w:rPr>
    </w:lvl>
    <w:lvl w:ilvl="2" w:tplc="3B56AE56">
      <w:numFmt w:val="bullet"/>
      <w:lvlText w:val="•"/>
      <w:lvlJc w:val="left"/>
      <w:pPr>
        <w:ind w:left="2680" w:hanging="370"/>
      </w:pPr>
      <w:rPr>
        <w:rFonts w:hint="default"/>
        <w:lang w:val="en-US" w:eastAsia="en-US" w:bidi="en-US"/>
      </w:rPr>
    </w:lvl>
    <w:lvl w:ilvl="3" w:tplc="98207038">
      <w:numFmt w:val="bullet"/>
      <w:lvlText w:val="•"/>
      <w:lvlJc w:val="left"/>
      <w:pPr>
        <w:ind w:left="3595" w:hanging="370"/>
      </w:pPr>
      <w:rPr>
        <w:rFonts w:hint="default"/>
        <w:lang w:val="en-US" w:eastAsia="en-US" w:bidi="en-US"/>
      </w:rPr>
    </w:lvl>
    <w:lvl w:ilvl="4" w:tplc="8EB08CB8">
      <w:numFmt w:val="bullet"/>
      <w:lvlText w:val="•"/>
      <w:lvlJc w:val="left"/>
      <w:pPr>
        <w:ind w:left="4511" w:hanging="370"/>
      </w:pPr>
      <w:rPr>
        <w:rFonts w:hint="default"/>
        <w:lang w:val="en-US" w:eastAsia="en-US" w:bidi="en-US"/>
      </w:rPr>
    </w:lvl>
    <w:lvl w:ilvl="5" w:tplc="178CB96E">
      <w:numFmt w:val="bullet"/>
      <w:lvlText w:val="•"/>
      <w:lvlJc w:val="left"/>
      <w:pPr>
        <w:ind w:left="5427" w:hanging="370"/>
      </w:pPr>
      <w:rPr>
        <w:rFonts w:hint="default"/>
        <w:lang w:val="en-US" w:eastAsia="en-US" w:bidi="en-US"/>
      </w:rPr>
    </w:lvl>
    <w:lvl w:ilvl="6" w:tplc="4DD667D2">
      <w:numFmt w:val="bullet"/>
      <w:lvlText w:val="•"/>
      <w:lvlJc w:val="left"/>
      <w:pPr>
        <w:ind w:left="6343" w:hanging="370"/>
      </w:pPr>
      <w:rPr>
        <w:rFonts w:hint="default"/>
        <w:lang w:val="en-US" w:eastAsia="en-US" w:bidi="en-US"/>
      </w:rPr>
    </w:lvl>
    <w:lvl w:ilvl="7" w:tplc="8438FF22">
      <w:numFmt w:val="bullet"/>
      <w:lvlText w:val="•"/>
      <w:lvlJc w:val="left"/>
      <w:pPr>
        <w:ind w:left="7259" w:hanging="370"/>
      </w:pPr>
      <w:rPr>
        <w:rFonts w:hint="default"/>
        <w:lang w:val="en-US" w:eastAsia="en-US" w:bidi="en-US"/>
      </w:rPr>
    </w:lvl>
    <w:lvl w:ilvl="8" w:tplc="73528E9C">
      <w:numFmt w:val="bullet"/>
      <w:lvlText w:val="•"/>
      <w:lvlJc w:val="left"/>
      <w:pPr>
        <w:ind w:left="8174" w:hanging="370"/>
      </w:pPr>
      <w:rPr>
        <w:rFonts w:hint="default"/>
        <w:lang w:val="en-US" w:eastAsia="en-US" w:bidi="en-US"/>
      </w:rPr>
    </w:lvl>
  </w:abstractNum>
  <w:abstractNum w:abstractNumId="13">
    <w:nsid w:val="7D451105"/>
    <w:multiLevelType w:val="hybridMultilevel"/>
    <w:tmpl w:val="3CB8DF16"/>
    <w:lvl w:ilvl="0" w:tplc="DE62DAFE">
      <w:start w:val="1"/>
      <w:numFmt w:val="lowerLetter"/>
      <w:lvlText w:val="(%1)"/>
      <w:lvlJc w:val="left"/>
      <w:pPr>
        <w:ind w:left="2660" w:hanging="721"/>
        <w:jc w:val="left"/>
      </w:pPr>
      <w:rPr>
        <w:rFonts w:ascii="Bookman Old Style" w:eastAsia="Bookman Old Style" w:hAnsi="Bookman Old Style" w:cs="Bookman Old Style" w:hint="default"/>
        <w:color w:val="000009"/>
        <w:spacing w:val="-27"/>
        <w:w w:val="100"/>
        <w:sz w:val="24"/>
        <w:szCs w:val="24"/>
        <w:lang w:val="en-US" w:eastAsia="en-US" w:bidi="en-US"/>
      </w:rPr>
    </w:lvl>
    <w:lvl w:ilvl="1" w:tplc="F92CA9D4">
      <w:numFmt w:val="bullet"/>
      <w:lvlText w:val="•"/>
      <w:lvlJc w:val="left"/>
      <w:pPr>
        <w:ind w:left="3394" w:hanging="721"/>
      </w:pPr>
      <w:rPr>
        <w:rFonts w:hint="default"/>
        <w:lang w:val="en-US" w:eastAsia="en-US" w:bidi="en-US"/>
      </w:rPr>
    </w:lvl>
    <w:lvl w:ilvl="2" w:tplc="9CF4E074">
      <w:numFmt w:val="bullet"/>
      <w:lvlText w:val="•"/>
      <w:lvlJc w:val="left"/>
      <w:pPr>
        <w:ind w:left="4129" w:hanging="721"/>
      </w:pPr>
      <w:rPr>
        <w:rFonts w:hint="default"/>
        <w:lang w:val="en-US" w:eastAsia="en-US" w:bidi="en-US"/>
      </w:rPr>
    </w:lvl>
    <w:lvl w:ilvl="3" w:tplc="4A46BB24">
      <w:numFmt w:val="bullet"/>
      <w:lvlText w:val="•"/>
      <w:lvlJc w:val="left"/>
      <w:pPr>
        <w:ind w:left="4863" w:hanging="721"/>
      </w:pPr>
      <w:rPr>
        <w:rFonts w:hint="default"/>
        <w:lang w:val="en-US" w:eastAsia="en-US" w:bidi="en-US"/>
      </w:rPr>
    </w:lvl>
    <w:lvl w:ilvl="4" w:tplc="C8CAAAB8">
      <w:numFmt w:val="bullet"/>
      <w:lvlText w:val="•"/>
      <w:lvlJc w:val="left"/>
      <w:pPr>
        <w:ind w:left="5598" w:hanging="721"/>
      </w:pPr>
      <w:rPr>
        <w:rFonts w:hint="default"/>
        <w:lang w:val="en-US" w:eastAsia="en-US" w:bidi="en-US"/>
      </w:rPr>
    </w:lvl>
    <w:lvl w:ilvl="5" w:tplc="0354F11A">
      <w:numFmt w:val="bullet"/>
      <w:lvlText w:val="•"/>
      <w:lvlJc w:val="left"/>
      <w:pPr>
        <w:ind w:left="6333" w:hanging="721"/>
      </w:pPr>
      <w:rPr>
        <w:rFonts w:hint="default"/>
        <w:lang w:val="en-US" w:eastAsia="en-US" w:bidi="en-US"/>
      </w:rPr>
    </w:lvl>
    <w:lvl w:ilvl="6" w:tplc="0E04F9AC">
      <w:numFmt w:val="bullet"/>
      <w:lvlText w:val="•"/>
      <w:lvlJc w:val="left"/>
      <w:pPr>
        <w:ind w:left="7067" w:hanging="721"/>
      </w:pPr>
      <w:rPr>
        <w:rFonts w:hint="default"/>
        <w:lang w:val="en-US" w:eastAsia="en-US" w:bidi="en-US"/>
      </w:rPr>
    </w:lvl>
    <w:lvl w:ilvl="7" w:tplc="EC9018D2">
      <w:numFmt w:val="bullet"/>
      <w:lvlText w:val="•"/>
      <w:lvlJc w:val="left"/>
      <w:pPr>
        <w:ind w:left="7802" w:hanging="721"/>
      </w:pPr>
      <w:rPr>
        <w:rFonts w:hint="default"/>
        <w:lang w:val="en-US" w:eastAsia="en-US" w:bidi="en-US"/>
      </w:rPr>
    </w:lvl>
    <w:lvl w:ilvl="8" w:tplc="90C8F262">
      <w:numFmt w:val="bullet"/>
      <w:lvlText w:val="•"/>
      <w:lvlJc w:val="left"/>
      <w:pPr>
        <w:ind w:left="8537" w:hanging="721"/>
      </w:pPr>
      <w:rPr>
        <w:rFonts w:hint="default"/>
        <w:lang w:val="en-US" w:eastAsia="en-US" w:bidi="en-US"/>
      </w:rPr>
    </w:lvl>
  </w:abstractNum>
  <w:num w:numId="1">
    <w:abstractNumId w:val="4"/>
  </w:num>
  <w:num w:numId="2">
    <w:abstractNumId w:val="0"/>
  </w:num>
  <w:num w:numId="3">
    <w:abstractNumId w:val="2"/>
  </w:num>
  <w:num w:numId="4">
    <w:abstractNumId w:val="5"/>
  </w:num>
  <w:num w:numId="5">
    <w:abstractNumId w:val="11"/>
  </w:num>
  <w:num w:numId="6">
    <w:abstractNumId w:val="12"/>
  </w:num>
  <w:num w:numId="7">
    <w:abstractNumId w:val="8"/>
  </w:num>
  <w:num w:numId="8">
    <w:abstractNumId w:val="10"/>
  </w:num>
  <w:num w:numId="9">
    <w:abstractNumId w:val="7"/>
  </w:num>
  <w:num w:numId="10">
    <w:abstractNumId w:val="1"/>
  </w:num>
  <w:num w:numId="11">
    <w:abstractNumId w:val="13"/>
  </w:num>
  <w:num w:numId="12">
    <w:abstractNumId w:val="3"/>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22FBA"/>
    <w:rsid w:val="005C6D36"/>
    <w:rsid w:val="00D22FBA"/>
    <w:rsid w:val="00F63BD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2FBA"/>
    <w:rPr>
      <w:rFonts w:ascii="Bookman Old Style" w:eastAsia="Bookman Old Style" w:hAnsi="Bookman Old Style" w:cs="Bookman Old Style"/>
      <w:lang w:bidi="en-US"/>
    </w:rPr>
  </w:style>
  <w:style w:type="paragraph" w:styleId="Heading1">
    <w:name w:val="heading 1"/>
    <w:basedOn w:val="Normal"/>
    <w:uiPriority w:val="1"/>
    <w:qFormat/>
    <w:rsid w:val="00D22FBA"/>
    <w:pPr>
      <w:spacing w:before="90"/>
      <w:ind w:left="500" w:right="473"/>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2FBA"/>
    <w:pPr>
      <w:jc w:val="both"/>
    </w:pPr>
    <w:rPr>
      <w:sz w:val="24"/>
      <w:szCs w:val="24"/>
    </w:rPr>
  </w:style>
  <w:style w:type="paragraph" w:styleId="ListParagraph">
    <w:name w:val="List Paragraph"/>
    <w:basedOn w:val="Normal"/>
    <w:uiPriority w:val="1"/>
    <w:qFormat/>
    <w:rsid w:val="00D22FBA"/>
    <w:pPr>
      <w:ind w:left="2660"/>
      <w:jc w:val="both"/>
    </w:pPr>
  </w:style>
  <w:style w:type="paragraph" w:customStyle="1" w:styleId="TableParagraph">
    <w:name w:val="Table Paragraph"/>
    <w:basedOn w:val="Normal"/>
    <w:uiPriority w:val="1"/>
    <w:qFormat/>
    <w:rsid w:val="00D22F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9932</Words>
  <Characters>56613</Characters>
  <Application>Microsoft Office Word</Application>
  <DocSecurity>0</DocSecurity>
  <Lines>471</Lines>
  <Paragraphs>132</Paragraphs>
  <ScaleCrop>false</ScaleCrop>
  <Company/>
  <LinksUpToDate>false</LinksUpToDate>
  <CharactersWithSpaces>66413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2020-06-01T06:00:00Z</dcterms:created>
  <dcterms:modified xsi:type="dcterms:W3CDTF">2020-06-01T06:00:00Z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Microsoft® Word 2016</vt:lpwstr>
  </property>
  <property fmtid="{D5CDD505-2E9C-101B-9397-08002B2CF9AE}" pid="4" name="LastSaved">
    <vt:filetime>2020-06-01T00:00:00Z</vt:filetime>
  </property>
</Properties>
</file>