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620" w:rsidRDefault="00C25620">
      <w:pPr>
        <w:pStyle w:val="BodyText"/>
        <w:spacing w:before="8"/>
        <w:rPr>
          <w:sz w:val="20"/>
        </w:rPr>
      </w:pPr>
    </w:p>
    <w:p w:rsidR="00C25620" w:rsidRDefault="00FE100D">
      <w:pPr>
        <w:pStyle w:val="Heading1"/>
        <w:spacing w:before="88"/>
        <w:ind w:left="7680"/>
        <w:jc w:val="left"/>
      </w:pPr>
      <w:r>
        <w:rPr>
          <w:color w:val="000009"/>
          <w:u w:val="single" w:color="000009"/>
        </w:rPr>
        <w:t>REPORTABLE</w:t>
      </w:r>
    </w:p>
    <w:p w:rsidR="00C25620" w:rsidRDefault="00FE100D">
      <w:pPr>
        <w:ind w:left="2640" w:right="3065" w:hanging="8"/>
        <w:rPr>
          <w:b/>
          <w:sz w:val="28"/>
        </w:rPr>
      </w:pPr>
      <w:r>
        <w:rPr>
          <w:b/>
          <w:color w:val="000009"/>
          <w:sz w:val="28"/>
        </w:rPr>
        <w:t>IN THE SUPREME COURT OF INDIA (CIVIL APPELLATE JURISDICTION)</w:t>
      </w:r>
    </w:p>
    <w:p w:rsidR="00C25620" w:rsidRDefault="00C25620">
      <w:pPr>
        <w:tabs>
          <w:tab w:val="left" w:pos="5441"/>
        </w:tabs>
        <w:spacing w:before="139"/>
        <w:ind w:right="499"/>
        <w:jc w:val="center"/>
        <w:rPr>
          <w:b/>
          <w:sz w:val="28"/>
        </w:rPr>
      </w:pPr>
      <w:r w:rsidRPr="00C25620">
        <w:pict>
          <v:line id="_x0000_s1040" style="position:absolute;left:0;text-align:left;z-index:15728640;mso-position-horizontal-relative:page" from="137.7pt,21.2pt" to="460.3pt,21.2pt" strokecolor="#000009" strokeweight=".8pt">
            <w10:wrap anchorx="page"/>
          </v:line>
        </w:pict>
      </w:r>
      <w:r w:rsidR="00FE100D">
        <w:rPr>
          <w:b/>
          <w:color w:val="000009"/>
          <w:sz w:val="28"/>
        </w:rPr>
        <w:t>CIVIL</w:t>
      </w:r>
      <w:r w:rsidR="00FE100D">
        <w:rPr>
          <w:b/>
          <w:color w:val="000009"/>
          <w:spacing w:val="-24"/>
          <w:sz w:val="28"/>
        </w:rPr>
        <w:t xml:space="preserve"> </w:t>
      </w:r>
      <w:r w:rsidR="00FE100D">
        <w:rPr>
          <w:b/>
          <w:color w:val="000009"/>
          <w:spacing w:val="-3"/>
          <w:sz w:val="28"/>
        </w:rPr>
        <w:t>APPEAL</w:t>
      </w:r>
      <w:r w:rsidR="00FE100D">
        <w:rPr>
          <w:b/>
          <w:color w:val="000009"/>
          <w:spacing w:val="-15"/>
          <w:sz w:val="28"/>
        </w:rPr>
        <w:t xml:space="preserve"> </w:t>
      </w:r>
      <w:r w:rsidR="00FE100D">
        <w:rPr>
          <w:b/>
          <w:color w:val="000009"/>
          <w:sz w:val="28"/>
        </w:rPr>
        <w:t>NO(S).</w:t>
      </w:r>
      <w:r w:rsidR="00FE100D">
        <w:rPr>
          <w:b/>
          <w:color w:val="000009"/>
          <w:sz w:val="28"/>
          <w:u w:val="single" w:color="000008"/>
        </w:rPr>
        <w:t xml:space="preserve"> </w:t>
      </w:r>
      <w:r w:rsidR="00FE100D">
        <w:rPr>
          <w:b/>
          <w:color w:val="000009"/>
          <w:sz w:val="28"/>
          <w:u w:val="single" w:color="000008"/>
        </w:rPr>
        <w:tab/>
      </w:r>
      <w:r w:rsidR="00FE100D">
        <w:rPr>
          <w:b/>
          <w:color w:val="000009"/>
          <w:sz w:val="28"/>
        </w:rPr>
        <w:t>OF</w:t>
      </w:r>
      <w:r w:rsidR="00FE100D">
        <w:rPr>
          <w:b/>
          <w:color w:val="000009"/>
          <w:spacing w:val="-11"/>
          <w:sz w:val="28"/>
        </w:rPr>
        <w:t xml:space="preserve"> </w:t>
      </w:r>
      <w:r w:rsidR="00FE100D">
        <w:rPr>
          <w:b/>
          <w:color w:val="000009"/>
          <w:sz w:val="28"/>
        </w:rPr>
        <w:t>2020</w:t>
      </w:r>
    </w:p>
    <w:p w:rsidR="00C25620" w:rsidRDefault="00FE100D">
      <w:pPr>
        <w:ind w:right="500"/>
        <w:jc w:val="center"/>
        <w:rPr>
          <w:b/>
          <w:sz w:val="28"/>
        </w:rPr>
      </w:pPr>
      <w:r>
        <w:rPr>
          <w:b/>
          <w:color w:val="000009"/>
          <w:sz w:val="28"/>
          <w:u w:val="single" w:color="000009"/>
        </w:rPr>
        <w:t>(Arising out of SLP (C) No(s). 23202-23204 OF 2015)</w:t>
      </w:r>
    </w:p>
    <w:p w:rsidR="00C25620" w:rsidRDefault="00C25620">
      <w:pPr>
        <w:pStyle w:val="BodyText"/>
        <w:rPr>
          <w:b/>
          <w:sz w:val="20"/>
        </w:rPr>
      </w:pPr>
    </w:p>
    <w:p w:rsidR="00C25620" w:rsidRDefault="00C25620">
      <w:pPr>
        <w:pStyle w:val="BodyText"/>
        <w:rPr>
          <w:b/>
          <w:sz w:val="20"/>
        </w:rPr>
      </w:pPr>
    </w:p>
    <w:p w:rsidR="00C25620" w:rsidRDefault="00C25620">
      <w:pPr>
        <w:pStyle w:val="BodyText"/>
        <w:spacing w:before="1"/>
        <w:rPr>
          <w:b/>
          <w:sz w:val="19"/>
        </w:rPr>
      </w:pPr>
    </w:p>
    <w:p w:rsidR="00C25620" w:rsidRDefault="00FE100D">
      <w:pPr>
        <w:spacing w:before="88"/>
        <w:ind w:left="501"/>
        <w:rPr>
          <w:b/>
          <w:sz w:val="28"/>
        </w:rPr>
      </w:pPr>
      <w:r>
        <w:rPr>
          <w:b/>
          <w:color w:val="000009"/>
          <w:sz w:val="28"/>
        </w:rPr>
        <w:t>BIHAR STAFF SELECTION</w:t>
      </w:r>
    </w:p>
    <w:p w:rsidR="00C25620" w:rsidRDefault="00FE100D">
      <w:pPr>
        <w:tabs>
          <w:tab w:val="left" w:leader="dot" w:pos="7261"/>
        </w:tabs>
        <w:ind w:left="501"/>
        <w:rPr>
          <w:b/>
          <w:sz w:val="28"/>
        </w:rPr>
      </w:pPr>
      <w:r>
        <w:rPr>
          <w:b/>
          <w:color w:val="000009"/>
          <w:sz w:val="28"/>
        </w:rPr>
        <w:t>COMMISSION</w:t>
      </w:r>
      <w:r>
        <w:rPr>
          <w:b/>
          <w:color w:val="000009"/>
          <w:spacing w:val="-2"/>
          <w:sz w:val="28"/>
        </w:rPr>
        <w:t xml:space="preserve"> </w:t>
      </w:r>
      <w:r>
        <w:rPr>
          <w:b/>
          <w:color w:val="000009"/>
          <w:sz w:val="28"/>
        </w:rPr>
        <w:t>&amp;</w:t>
      </w:r>
      <w:r>
        <w:rPr>
          <w:b/>
          <w:color w:val="000009"/>
          <w:spacing w:val="-2"/>
          <w:sz w:val="28"/>
        </w:rPr>
        <w:t xml:space="preserve"> </w:t>
      </w:r>
      <w:r>
        <w:rPr>
          <w:b/>
          <w:color w:val="000009"/>
          <w:sz w:val="28"/>
        </w:rPr>
        <w:t>ORS.</w:t>
      </w:r>
      <w:r>
        <w:rPr>
          <w:b/>
          <w:color w:val="000009"/>
          <w:sz w:val="28"/>
        </w:rPr>
        <w:tab/>
        <w:t>APPELLANT(S)</w:t>
      </w:r>
    </w:p>
    <w:p w:rsidR="00C25620" w:rsidRDefault="00C25620">
      <w:pPr>
        <w:pStyle w:val="BodyText"/>
        <w:spacing w:before="3"/>
        <w:rPr>
          <w:b/>
          <w:sz w:val="34"/>
        </w:rPr>
      </w:pPr>
    </w:p>
    <w:p w:rsidR="00C25620" w:rsidRDefault="00FE100D">
      <w:pPr>
        <w:ind w:right="499"/>
        <w:jc w:val="center"/>
        <w:rPr>
          <w:b/>
          <w:sz w:val="28"/>
        </w:rPr>
      </w:pPr>
      <w:r>
        <w:rPr>
          <w:b/>
          <w:color w:val="000009"/>
          <w:sz w:val="28"/>
        </w:rPr>
        <w:t>VERSUS</w:t>
      </w:r>
    </w:p>
    <w:p w:rsidR="00C25620" w:rsidRDefault="00C25620">
      <w:pPr>
        <w:pStyle w:val="BodyText"/>
        <w:rPr>
          <w:b/>
          <w:sz w:val="32"/>
        </w:rPr>
      </w:pPr>
    </w:p>
    <w:p w:rsidR="00C25620" w:rsidRDefault="00FE100D">
      <w:pPr>
        <w:tabs>
          <w:tab w:val="left" w:leader="dot" w:pos="7191"/>
        </w:tabs>
        <w:ind w:left="501"/>
        <w:rPr>
          <w:b/>
          <w:sz w:val="28"/>
        </w:rPr>
      </w:pPr>
      <w:r>
        <w:rPr>
          <w:b/>
          <w:color w:val="000009"/>
          <w:sz w:val="28"/>
        </w:rPr>
        <w:t>ARUN KUMAR</w:t>
      </w:r>
      <w:r>
        <w:rPr>
          <w:b/>
          <w:color w:val="000009"/>
          <w:spacing w:val="-5"/>
          <w:sz w:val="28"/>
        </w:rPr>
        <w:t xml:space="preserve"> </w:t>
      </w:r>
      <w:r>
        <w:rPr>
          <w:b/>
          <w:color w:val="000009"/>
          <w:sz w:val="28"/>
        </w:rPr>
        <w:t>&amp;</w:t>
      </w:r>
      <w:r>
        <w:rPr>
          <w:b/>
          <w:color w:val="000009"/>
          <w:spacing w:val="-2"/>
          <w:sz w:val="28"/>
        </w:rPr>
        <w:t xml:space="preserve"> </w:t>
      </w:r>
      <w:r>
        <w:rPr>
          <w:b/>
          <w:color w:val="000009"/>
          <w:sz w:val="28"/>
        </w:rPr>
        <w:t>ORS.</w:t>
      </w:r>
      <w:r>
        <w:rPr>
          <w:b/>
          <w:color w:val="000009"/>
          <w:sz w:val="28"/>
        </w:rPr>
        <w:tab/>
        <w:t>RESPONDENT(S)</w:t>
      </w:r>
    </w:p>
    <w:p w:rsidR="00C25620" w:rsidRDefault="00C25620">
      <w:pPr>
        <w:pStyle w:val="BodyText"/>
        <w:rPr>
          <w:b/>
          <w:sz w:val="30"/>
        </w:rPr>
      </w:pPr>
    </w:p>
    <w:p w:rsidR="00C25620" w:rsidRDefault="00C25620">
      <w:pPr>
        <w:pStyle w:val="BodyText"/>
        <w:spacing w:before="9"/>
        <w:rPr>
          <w:b/>
          <w:sz w:val="36"/>
        </w:rPr>
      </w:pPr>
    </w:p>
    <w:p w:rsidR="00C25620" w:rsidRDefault="00FE100D">
      <w:pPr>
        <w:ind w:right="498"/>
        <w:jc w:val="center"/>
        <w:rPr>
          <w:b/>
          <w:sz w:val="28"/>
        </w:rPr>
      </w:pPr>
      <w:r>
        <w:rPr>
          <w:b/>
          <w:color w:val="000009"/>
          <w:sz w:val="28"/>
        </w:rPr>
        <w:t>WITH</w:t>
      </w:r>
    </w:p>
    <w:p w:rsidR="00C25620" w:rsidRDefault="00C25620">
      <w:pPr>
        <w:tabs>
          <w:tab w:val="left" w:pos="5441"/>
        </w:tabs>
        <w:ind w:right="499"/>
        <w:jc w:val="center"/>
        <w:rPr>
          <w:b/>
          <w:sz w:val="28"/>
        </w:rPr>
      </w:pPr>
      <w:r w:rsidRPr="00C25620">
        <w:pict>
          <v:line id="_x0000_s1039" style="position:absolute;left:0;text-align:left;z-index:15729152;mso-position-horizontal-relative:page" from="137.7pt,14.25pt" to="460.3pt,14.25pt" strokecolor="#000009" strokeweight=".8pt">
            <w10:wrap anchorx="page"/>
          </v:line>
        </w:pict>
      </w:r>
      <w:r w:rsidR="00FE100D">
        <w:rPr>
          <w:b/>
          <w:color w:val="000009"/>
          <w:sz w:val="28"/>
        </w:rPr>
        <w:t>CIVIL</w:t>
      </w:r>
      <w:r w:rsidR="00FE100D">
        <w:rPr>
          <w:b/>
          <w:color w:val="000009"/>
          <w:spacing w:val="-24"/>
          <w:sz w:val="28"/>
        </w:rPr>
        <w:t xml:space="preserve"> </w:t>
      </w:r>
      <w:r w:rsidR="00FE100D">
        <w:rPr>
          <w:b/>
          <w:color w:val="000009"/>
          <w:spacing w:val="-3"/>
          <w:sz w:val="28"/>
        </w:rPr>
        <w:t>APPEAL</w:t>
      </w:r>
      <w:r w:rsidR="00FE100D">
        <w:rPr>
          <w:b/>
          <w:color w:val="000009"/>
          <w:spacing w:val="-15"/>
          <w:sz w:val="28"/>
        </w:rPr>
        <w:t xml:space="preserve"> </w:t>
      </w:r>
      <w:r w:rsidR="00FE100D">
        <w:rPr>
          <w:b/>
          <w:color w:val="000009"/>
          <w:sz w:val="28"/>
        </w:rPr>
        <w:t>NO(S).</w:t>
      </w:r>
      <w:r w:rsidR="00FE100D">
        <w:rPr>
          <w:b/>
          <w:color w:val="000009"/>
          <w:sz w:val="28"/>
          <w:u w:val="single" w:color="000008"/>
        </w:rPr>
        <w:t xml:space="preserve"> </w:t>
      </w:r>
      <w:r w:rsidR="00FE100D">
        <w:rPr>
          <w:b/>
          <w:color w:val="000009"/>
          <w:sz w:val="28"/>
          <w:u w:val="single" w:color="000008"/>
        </w:rPr>
        <w:tab/>
      </w:r>
      <w:r w:rsidR="00FE100D">
        <w:rPr>
          <w:b/>
          <w:color w:val="000009"/>
          <w:sz w:val="28"/>
        </w:rPr>
        <w:t>OF</w:t>
      </w:r>
      <w:r w:rsidR="00FE100D">
        <w:rPr>
          <w:b/>
          <w:color w:val="000009"/>
          <w:spacing w:val="-11"/>
          <w:sz w:val="28"/>
        </w:rPr>
        <w:t xml:space="preserve"> </w:t>
      </w:r>
      <w:r w:rsidR="00FE100D">
        <w:rPr>
          <w:b/>
          <w:color w:val="000009"/>
          <w:sz w:val="28"/>
        </w:rPr>
        <w:t>2020</w:t>
      </w:r>
    </w:p>
    <w:p w:rsidR="00C25620" w:rsidRDefault="00FE100D">
      <w:pPr>
        <w:ind w:right="500"/>
        <w:jc w:val="center"/>
        <w:rPr>
          <w:b/>
          <w:sz w:val="28"/>
        </w:rPr>
      </w:pPr>
      <w:r>
        <w:rPr>
          <w:b/>
          <w:color w:val="000009"/>
          <w:sz w:val="28"/>
          <w:u w:val="single" w:color="000009"/>
        </w:rPr>
        <w:t>(Arising out of SLP (C) No(s). 29764-29765 OF 2015)</w:t>
      </w:r>
    </w:p>
    <w:p w:rsidR="00C25620" w:rsidRDefault="00C25620">
      <w:pPr>
        <w:pStyle w:val="BodyText"/>
        <w:spacing w:before="4"/>
        <w:rPr>
          <w:b/>
          <w:sz w:val="20"/>
        </w:rPr>
      </w:pPr>
    </w:p>
    <w:p w:rsidR="00C25620" w:rsidRDefault="00FE100D">
      <w:pPr>
        <w:spacing w:before="88"/>
        <w:ind w:right="500"/>
        <w:jc w:val="center"/>
        <w:rPr>
          <w:b/>
          <w:sz w:val="28"/>
        </w:rPr>
      </w:pPr>
      <w:r>
        <w:rPr>
          <w:b/>
          <w:color w:val="000009"/>
          <w:sz w:val="28"/>
          <w:u w:val="single" w:color="000009"/>
        </w:rPr>
        <w:t>AND</w:t>
      </w:r>
    </w:p>
    <w:p w:rsidR="00C25620" w:rsidRDefault="00C25620">
      <w:pPr>
        <w:pStyle w:val="BodyText"/>
        <w:spacing w:before="4"/>
        <w:rPr>
          <w:b/>
          <w:sz w:val="20"/>
        </w:rPr>
      </w:pPr>
    </w:p>
    <w:p w:rsidR="00C25620" w:rsidRDefault="00C25620">
      <w:pPr>
        <w:tabs>
          <w:tab w:val="left" w:pos="5441"/>
        </w:tabs>
        <w:spacing w:before="89"/>
        <w:ind w:right="499"/>
        <w:jc w:val="center"/>
        <w:rPr>
          <w:b/>
          <w:sz w:val="28"/>
        </w:rPr>
      </w:pPr>
      <w:r w:rsidRPr="00C25620">
        <w:pict>
          <v:line id="_x0000_s1038" style="position:absolute;left:0;text-align:left;z-index:15729664;mso-position-horizontal-relative:page" from="137.7pt,18.7pt" to="460.3pt,18.7pt" strokecolor="#000009" strokeweight=".8pt">
            <w10:wrap anchorx="page"/>
          </v:line>
        </w:pict>
      </w:r>
      <w:r w:rsidR="00FE100D">
        <w:rPr>
          <w:b/>
          <w:color w:val="000009"/>
          <w:sz w:val="28"/>
        </w:rPr>
        <w:t>CIVIL</w:t>
      </w:r>
      <w:r w:rsidR="00FE100D">
        <w:rPr>
          <w:b/>
          <w:color w:val="000009"/>
          <w:spacing w:val="-24"/>
          <w:sz w:val="28"/>
        </w:rPr>
        <w:t xml:space="preserve"> </w:t>
      </w:r>
      <w:r w:rsidR="00FE100D">
        <w:rPr>
          <w:b/>
          <w:color w:val="000009"/>
          <w:spacing w:val="-3"/>
          <w:sz w:val="28"/>
        </w:rPr>
        <w:t>APPEAL</w:t>
      </w:r>
      <w:r w:rsidR="00FE100D">
        <w:rPr>
          <w:b/>
          <w:color w:val="000009"/>
          <w:spacing w:val="-15"/>
          <w:sz w:val="28"/>
        </w:rPr>
        <w:t xml:space="preserve"> </w:t>
      </w:r>
      <w:r w:rsidR="00FE100D">
        <w:rPr>
          <w:b/>
          <w:color w:val="000009"/>
          <w:sz w:val="28"/>
        </w:rPr>
        <w:t>NO(S).</w:t>
      </w:r>
      <w:r w:rsidR="00FE100D">
        <w:rPr>
          <w:b/>
          <w:color w:val="000009"/>
          <w:sz w:val="28"/>
          <w:u w:val="single" w:color="000008"/>
        </w:rPr>
        <w:t xml:space="preserve"> </w:t>
      </w:r>
      <w:r w:rsidR="00FE100D">
        <w:rPr>
          <w:b/>
          <w:color w:val="000009"/>
          <w:sz w:val="28"/>
          <w:u w:val="single" w:color="000008"/>
        </w:rPr>
        <w:tab/>
      </w:r>
      <w:r w:rsidR="00FE100D">
        <w:rPr>
          <w:b/>
          <w:color w:val="000009"/>
          <w:sz w:val="28"/>
        </w:rPr>
        <w:t>OF</w:t>
      </w:r>
      <w:r w:rsidR="00FE100D">
        <w:rPr>
          <w:b/>
          <w:color w:val="000009"/>
          <w:spacing w:val="-11"/>
          <w:sz w:val="28"/>
        </w:rPr>
        <w:t xml:space="preserve"> </w:t>
      </w:r>
      <w:r w:rsidR="00FE100D">
        <w:rPr>
          <w:b/>
          <w:color w:val="000009"/>
          <w:sz w:val="28"/>
        </w:rPr>
        <w:t>2020</w:t>
      </w:r>
    </w:p>
    <w:p w:rsidR="00C25620" w:rsidRDefault="00FE100D">
      <w:pPr>
        <w:ind w:right="501"/>
        <w:jc w:val="center"/>
        <w:rPr>
          <w:b/>
          <w:sz w:val="28"/>
        </w:rPr>
      </w:pPr>
      <w:r>
        <w:rPr>
          <w:b/>
          <w:color w:val="000009"/>
          <w:sz w:val="28"/>
          <w:u w:val="single" w:color="000009"/>
        </w:rPr>
        <w:t>(Arising out of SLP (C) No. 30109 OF 2016)</w:t>
      </w:r>
    </w:p>
    <w:p w:rsidR="00C25620" w:rsidRDefault="00C25620">
      <w:pPr>
        <w:pStyle w:val="BodyText"/>
        <w:rPr>
          <w:b/>
          <w:sz w:val="20"/>
        </w:rPr>
      </w:pPr>
    </w:p>
    <w:p w:rsidR="00C25620" w:rsidRDefault="00C25620">
      <w:pPr>
        <w:pStyle w:val="BodyText"/>
        <w:spacing w:before="9"/>
        <w:rPr>
          <w:b/>
          <w:sz w:val="16"/>
        </w:rPr>
      </w:pPr>
    </w:p>
    <w:p w:rsidR="00C25620" w:rsidRDefault="00FE100D">
      <w:pPr>
        <w:spacing w:before="89"/>
        <w:ind w:right="500"/>
        <w:jc w:val="center"/>
        <w:rPr>
          <w:b/>
          <w:sz w:val="28"/>
        </w:rPr>
      </w:pPr>
      <w:r>
        <w:rPr>
          <w:b/>
          <w:color w:val="000009"/>
          <w:sz w:val="28"/>
          <w:u w:val="single" w:color="000009"/>
        </w:rPr>
        <w:t>ORDER</w:t>
      </w:r>
    </w:p>
    <w:p w:rsidR="00C25620" w:rsidRDefault="00C25620">
      <w:pPr>
        <w:pStyle w:val="BodyText"/>
        <w:rPr>
          <w:b/>
          <w:sz w:val="20"/>
        </w:rPr>
      </w:pPr>
    </w:p>
    <w:p w:rsidR="00C25620" w:rsidRDefault="00C25620">
      <w:pPr>
        <w:pStyle w:val="BodyText"/>
        <w:spacing w:before="3"/>
        <w:rPr>
          <w:b/>
        </w:rPr>
      </w:pPr>
    </w:p>
    <w:p w:rsidR="00C25620" w:rsidRDefault="00FE100D">
      <w:pPr>
        <w:spacing w:before="89"/>
        <w:ind w:left="501"/>
        <w:rPr>
          <w:b/>
          <w:sz w:val="28"/>
        </w:rPr>
      </w:pPr>
      <w:r>
        <w:rPr>
          <w:b/>
          <w:color w:val="000009"/>
          <w:sz w:val="28"/>
          <w:u w:val="single" w:color="000009"/>
        </w:rPr>
        <w:t>S. RAVINDRA BHAT, J</w:t>
      </w:r>
    </w:p>
    <w:p w:rsidR="00C25620" w:rsidRDefault="00FE100D">
      <w:pPr>
        <w:pStyle w:val="ListParagraph"/>
        <w:numPr>
          <w:ilvl w:val="0"/>
          <w:numId w:val="5"/>
        </w:numPr>
        <w:tabs>
          <w:tab w:val="left" w:pos="1221"/>
          <w:tab w:val="left" w:pos="1222"/>
        </w:tabs>
        <w:spacing w:before="256"/>
        <w:ind w:right="0" w:hanging="721"/>
        <w:rPr>
          <w:sz w:val="28"/>
        </w:rPr>
      </w:pPr>
      <w:r>
        <w:rPr>
          <w:color w:val="000009"/>
          <w:sz w:val="28"/>
        </w:rPr>
        <w:t>Special leave granted. The parties were heard, with consent of their</w:t>
      </w:r>
      <w:r>
        <w:rPr>
          <w:color w:val="000009"/>
          <w:spacing w:val="-19"/>
          <w:sz w:val="28"/>
        </w:rPr>
        <w:t xml:space="preserve"> </w:t>
      </w:r>
      <w:r>
        <w:rPr>
          <w:color w:val="000009"/>
          <w:sz w:val="28"/>
        </w:rPr>
        <w:t>counsel.</w:t>
      </w:r>
    </w:p>
    <w:p w:rsidR="00C25620" w:rsidRDefault="00C25620">
      <w:pPr>
        <w:pStyle w:val="BodyText"/>
      </w:pPr>
    </w:p>
    <w:p w:rsidR="00C25620" w:rsidRDefault="00FE100D">
      <w:pPr>
        <w:pStyle w:val="ListParagraph"/>
        <w:numPr>
          <w:ilvl w:val="0"/>
          <w:numId w:val="5"/>
        </w:numPr>
        <w:tabs>
          <w:tab w:val="left" w:pos="1221"/>
          <w:tab w:val="left" w:pos="1222"/>
        </w:tabs>
        <w:ind w:right="0" w:hanging="721"/>
        <w:rPr>
          <w:sz w:val="28"/>
        </w:rPr>
      </w:pPr>
      <w:r>
        <w:rPr>
          <w:color w:val="000009"/>
          <w:sz w:val="28"/>
        </w:rPr>
        <w:t xml:space="preserve">These appeals are directed against a common judgment in </w:t>
      </w:r>
      <w:r>
        <w:rPr>
          <w:color w:val="000009"/>
          <w:spacing w:val="-5"/>
          <w:sz w:val="28"/>
        </w:rPr>
        <w:t>LPA</w:t>
      </w:r>
      <w:r>
        <w:rPr>
          <w:color w:val="000009"/>
          <w:spacing w:val="23"/>
          <w:sz w:val="28"/>
        </w:rPr>
        <w:t xml:space="preserve"> </w:t>
      </w:r>
      <w:r>
        <w:rPr>
          <w:color w:val="000009"/>
          <w:sz w:val="28"/>
        </w:rPr>
        <w:t>No.</w:t>
      </w:r>
    </w:p>
    <w:p w:rsidR="00C25620" w:rsidRDefault="00FE100D">
      <w:pPr>
        <w:pStyle w:val="BodyText"/>
        <w:spacing w:before="162"/>
        <w:ind w:left="501"/>
      </w:pPr>
      <w:r>
        <w:rPr>
          <w:color w:val="000009"/>
        </w:rPr>
        <w:t xml:space="preserve">1200/2013  (in  CWJC  No.  3640/2013),  </w:t>
      </w:r>
      <w:r>
        <w:rPr>
          <w:color w:val="000009"/>
          <w:spacing w:val="-5"/>
        </w:rPr>
        <w:t xml:space="preserve">LPA  </w:t>
      </w:r>
      <w:r>
        <w:rPr>
          <w:color w:val="000009"/>
        </w:rPr>
        <w:t xml:space="preserve">No.  1170/2013  (in  CWJC </w:t>
      </w:r>
      <w:r>
        <w:rPr>
          <w:color w:val="000009"/>
          <w:spacing w:val="43"/>
        </w:rPr>
        <w:t xml:space="preserve"> </w:t>
      </w:r>
      <w:r>
        <w:rPr>
          <w:color w:val="000009"/>
        </w:rPr>
        <w:t>No.</w:t>
      </w:r>
    </w:p>
    <w:p w:rsidR="00C25620" w:rsidRDefault="00FE100D">
      <w:pPr>
        <w:pStyle w:val="BodyText"/>
        <w:tabs>
          <w:tab w:val="left" w:pos="3329"/>
        </w:tabs>
        <w:spacing w:before="160" w:line="306" w:lineRule="exact"/>
        <w:ind w:left="501"/>
      </w:pPr>
      <w:r>
        <w:rPr>
          <w:color w:val="000009"/>
        </w:rPr>
        <w:t xml:space="preserve">3740/2013), </w:t>
      </w:r>
      <w:r>
        <w:rPr>
          <w:color w:val="000009"/>
          <w:spacing w:val="1"/>
        </w:rPr>
        <w:t xml:space="preserve"> </w:t>
      </w:r>
      <w:r>
        <w:rPr>
          <w:color w:val="000009"/>
          <w:spacing w:val="-5"/>
        </w:rPr>
        <w:t>LPA</w:t>
      </w:r>
      <w:r>
        <w:rPr>
          <w:color w:val="000009"/>
          <w:spacing w:val="43"/>
        </w:rPr>
        <w:t xml:space="preserve"> </w:t>
      </w:r>
      <w:r>
        <w:rPr>
          <w:color w:val="000009"/>
        </w:rPr>
        <w:t>No.</w:t>
      </w:r>
      <w:r>
        <w:rPr>
          <w:color w:val="000009"/>
        </w:rPr>
        <w:tab/>
      </w:r>
      <w:r>
        <w:rPr>
          <w:color w:val="000009"/>
        </w:rPr>
        <w:t xml:space="preserve">1174/2013  (in  CWJC  No.  4265/2013)  and  </w:t>
      </w:r>
      <w:r>
        <w:rPr>
          <w:color w:val="000009"/>
          <w:spacing w:val="-5"/>
        </w:rPr>
        <w:t>LPA</w:t>
      </w:r>
      <w:r>
        <w:rPr>
          <w:color w:val="000009"/>
          <w:spacing w:val="32"/>
        </w:rPr>
        <w:t xml:space="preserve"> </w:t>
      </w:r>
      <w:r>
        <w:rPr>
          <w:color w:val="000009"/>
        </w:rPr>
        <w:t>No.</w:t>
      </w:r>
    </w:p>
    <w:p w:rsidR="00C25620" w:rsidRDefault="00C25620">
      <w:pPr>
        <w:spacing w:line="88" w:lineRule="exact"/>
        <w:ind w:left="100"/>
        <w:rPr>
          <w:rFonts w:ascii="Arial"/>
          <w:sz w:val="9"/>
        </w:rPr>
      </w:pPr>
      <w:r w:rsidRPr="00C25620">
        <w:pict>
          <v:group id="_x0000_s1034" style="position:absolute;left:0;text-align:left;margin-left:62.9pt;margin-top:1.45pt;width:21.85pt;height:31.5pt;z-index:-16117760;mso-position-horizontal-relative:page" coordorigin="1258,29" coordsize="437,630">
            <v:shape id="_x0000_s1037" style="position:absolute;left:1276;top:48;width:417;height:611" coordorigin="1277,48" coordsize="417,611" o:spt="100" adj="0,,0" path="m1677,148r-191,l1514,151r26,14l1560,190r8,41l1564,255r-10,22l1538,296r-22,18l1470,352r-26,38l1433,432r-3,53l1541,485r3,-38l1553,420r16,-20l1592,382r43,-34l1667,313r20,-40l1694,227r-17,-79xm1479,48r-70,11l1343,92r-48,61l1277,245r119,l1396,244r5,-32l1414,181r27,-24l1486,148r191,l1676,145,1633,93,1576,64,1521,51r-42,-3xm1549,541r-122,l1427,659r122,l1549,541xe" fillcolor="black" stroked="f">
              <v:stroke joinstyle="round"/>
              <v:formulas/>
              <v:path arrowok="t" o:connecttype="segments"/>
            </v:shape>
            <v:shape id="_x0000_s1036" style="position:absolute;left:1258;top:29;width:417;height:611" coordorigin="1258,30" coordsize="417,611" o:spt="100" adj="0,,0" path="m1658,129r-190,l1495,133r27,13l1541,171r8,41l1545,236r-10,22l1519,277r-22,18l1451,334r-26,37l1414,413r-3,53l1522,466r3,-38l1534,402r16,-20l1573,363r44,-34l1648,294r20,-39l1675,208r-17,-79xm1460,30r-70,10l1325,73r-48,61l1258,226r119,l1377,225r5,-31l1396,162r26,-23l1468,129r190,l1657,127,1614,74,1558,45,1502,32r-42,-2xm1530,522r-122,l1408,640r122,l1530,522xe" fillcolor="#ff6" stroked="f">
              <v:stroke joinstyle="round"/>
              <v:formulas/>
              <v:path arrowok="t" o:connecttype="segments"/>
            </v:shape>
            <v:shape id="_x0000_s1035" style="position:absolute;left:1258;top:29;width:417;height:611" coordorigin="1258,30" coordsize="417,611" o:spt="100" adj="0,,0" path="m1411,466r3,-53l1425,371r26,-37l1497,295r22,-18l1535,258r10,-22l1549,212r-8,-41l1522,146r-27,-13l1468,129r-46,10l1396,162r-14,32l1377,225r,1l1258,226r19,-92l1325,73r65,-33l1460,30r42,2l1558,45r56,29l1657,127r18,81l1668,255r-20,39l1617,329r-44,34l1550,382r-16,20l1525,428r-3,38l1411,466xm1408,522r122,l1530,640r-122,l1408,522xe" filled="f" strokecolor="#707070" strokeweight=".01525mm">
              <v:stroke joinstyle="round"/>
              <v:formulas/>
              <v:path arrowok="t" o:connecttype="segments"/>
            </v:shape>
            <w10:wrap anchorx="page"/>
          </v:group>
        </w:pict>
      </w:r>
      <w:r w:rsidR="00FE100D">
        <w:rPr>
          <w:rFonts w:ascii="Arial"/>
          <w:w w:val="105"/>
          <w:sz w:val="9"/>
        </w:rPr>
        <w:t>Signature Not Verified</w:t>
      </w:r>
    </w:p>
    <w:p w:rsidR="00C25620" w:rsidRDefault="00C25620">
      <w:pPr>
        <w:spacing w:before="89"/>
        <w:ind w:left="100"/>
        <w:rPr>
          <w:sz w:val="28"/>
        </w:rPr>
      </w:pPr>
      <w:r w:rsidRPr="00C25620">
        <w:pict>
          <v:shapetype id="_x0000_t202" coordsize="21600,21600" o:spt="202" path="m,l,21600r21600,l21600,xe">
            <v:stroke joinstyle="miter"/>
            <v:path gradientshapeok="t" o:connecttype="rect"/>
          </v:shapetype>
          <v:shape id="_x0000_s1033" type="#_x0000_t202" style="position:absolute;left:0;text-align:left;margin-left:52pt;margin-top:11.45pt;width:35.2pt;height:5.25pt;z-index:-16117248;mso-position-horizontal-relative:page" filled="f" stroked="f">
            <v:textbox inset="0,0,0,0">
              <w:txbxContent>
                <w:p w:rsidR="00C25620" w:rsidRDefault="00FE100D">
                  <w:pPr>
                    <w:rPr>
                      <w:rFonts w:ascii="Arial"/>
                      <w:sz w:val="9"/>
                    </w:rPr>
                  </w:pPr>
                  <w:r>
                    <w:rPr>
                      <w:rFonts w:ascii="Arial"/>
                      <w:w w:val="105"/>
                      <w:sz w:val="9"/>
                    </w:rPr>
                    <w:t>DEEPAK</w:t>
                  </w:r>
                  <w:r>
                    <w:rPr>
                      <w:rFonts w:ascii="Arial"/>
                      <w:spacing w:val="-4"/>
                      <w:w w:val="105"/>
                      <w:sz w:val="9"/>
                    </w:rPr>
                    <w:t xml:space="preserve"> SINGH</w:t>
                  </w:r>
                </w:p>
              </w:txbxContent>
            </v:textbox>
            <w10:wrap anchorx="page"/>
          </v:shape>
        </w:pict>
      </w:r>
      <w:r w:rsidRPr="00C25620">
        <w:pict>
          <v:shape id="_x0000_s1032" type="#_x0000_t202" style="position:absolute;left:0;text-align:left;margin-left:52pt;margin-top:16.15pt;width:36pt;height:5.25pt;z-index:-16116224;mso-position-horizontal-relative:page" filled="f" stroked="f">
            <v:textbox inset="0,0,0,0">
              <w:txbxContent>
                <w:p w:rsidR="00C25620" w:rsidRDefault="00FE100D">
                  <w:pPr>
                    <w:rPr>
                      <w:rFonts w:ascii="Arial"/>
                      <w:sz w:val="9"/>
                    </w:rPr>
                  </w:pPr>
                  <w:r>
                    <w:rPr>
                      <w:rFonts w:ascii="Arial"/>
                      <w:w w:val="105"/>
                      <w:sz w:val="9"/>
                    </w:rPr>
                    <w:t>Date:</w:t>
                  </w:r>
                  <w:r>
                    <w:rPr>
                      <w:rFonts w:ascii="Arial"/>
                      <w:spacing w:val="-15"/>
                      <w:w w:val="105"/>
                      <w:sz w:val="9"/>
                    </w:rPr>
                    <w:t xml:space="preserve"> </w:t>
                  </w:r>
                  <w:r>
                    <w:rPr>
                      <w:rFonts w:ascii="Arial"/>
                      <w:w w:val="105"/>
                      <w:sz w:val="9"/>
                    </w:rPr>
                    <w:t>2020.05.06</w:t>
                  </w:r>
                </w:p>
              </w:txbxContent>
            </v:textbox>
            <w10:wrap anchorx="page"/>
          </v:shape>
        </w:pict>
      </w:r>
      <w:r w:rsidR="00FE100D">
        <w:rPr>
          <w:rFonts w:ascii="Arial"/>
          <w:w w:val="104"/>
          <w:position w:val="13"/>
          <w:sz w:val="9"/>
        </w:rPr>
        <w:t>Digitally</w:t>
      </w:r>
      <w:r w:rsidR="00FE100D">
        <w:rPr>
          <w:rFonts w:ascii="Arial"/>
          <w:spacing w:val="1"/>
          <w:position w:val="13"/>
          <w:sz w:val="9"/>
        </w:rPr>
        <w:t xml:space="preserve"> </w:t>
      </w:r>
      <w:r w:rsidR="00FE100D">
        <w:rPr>
          <w:rFonts w:ascii="Arial"/>
          <w:w w:val="104"/>
          <w:position w:val="13"/>
          <w:sz w:val="9"/>
        </w:rPr>
        <w:t>s</w:t>
      </w:r>
      <w:r w:rsidR="00FE100D">
        <w:rPr>
          <w:rFonts w:ascii="Arial"/>
          <w:spacing w:val="-21"/>
          <w:w w:val="104"/>
          <w:position w:val="13"/>
          <w:sz w:val="9"/>
        </w:rPr>
        <w:t>i</w:t>
      </w:r>
      <w:r w:rsidR="00FE100D">
        <w:rPr>
          <w:color w:val="000009"/>
          <w:spacing w:val="-120"/>
          <w:sz w:val="28"/>
        </w:rPr>
        <w:t>1</w:t>
      </w:r>
      <w:r w:rsidR="00FE100D">
        <w:rPr>
          <w:rFonts w:ascii="Arial"/>
          <w:w w:val="104"/>
          <w:position w:val="13"/>
          <w:sz w:val="9"/>
        </w:rPr>
        <w:t>gn</w:t>
      </w:r>
      <w:r w:rsidR="00FE100D">
        <w:rPr>
          <w:rFonts w:ascii="Arial"/>
          <w:spacing w:val="-37"/>
          <w:w w:val="104"/>
          <w:position w:val="13"/>
          <w:sz w:val="9"/>
        </w:rPr>
        <w:t>e</w:t>
      </w:r>
      <w:r w:rsidR="00FE100D">
        <w:rPr>
          <w:color w:val="000009"/>
          <w:spacing w:val="-104"/>
          <w:sz w:val="28"/>
        </w:rPr>
        <w:t>3</w:t>
      </w:r>
      <w:r w:rsidR="00FE100D">
        <w:rPr>
          <w:rFonts w:ascii="Arial"/>
          <w:w w:val="104"/>
          <w:position w:val="13"/>
          <w:sz w:val="9"/>
        </w:rPr>
        <w:t>d</w:t>
      </w:r>
      <w:r w:rsidR="00FE100D">
        <w:rPr>
          <w:rFonts w:ascii="Arial"/>
          <w:spacing w:val="1"/>
          <w:position w:val="13"/>
          <w:sz w:val="9"/>
        </w:rPr>
        <w:t xml:space="preserve"> </w:t>
      </w:r>
      <w:r w:rsidR="00FE100D">
        <w:rPr>
          <w:rFonts w:ascii="Arial"/>
          <w:spacing w:val="-28"/>
          <w:w w:val="104"/>
          <w:position w:val="13"/>
          <w:sz w:val="9"/>
        </w:rPr>
        <w:t>b</w:t>
      </w:r>
      <w:r w:rsidR="00FE100D">
        <w:rPr>
          <w:color w:val="000009"/>
          <w:spacing w:val="-113"/>
          <w:sz w:val="28"/>
        </w:rPr>
        <w:t>5</w:t>
      </w:r>
      <w:r w:rsidR="00FE100D">
        <w:rPr>
          <w:rFonts w:ascii="Arial"/>
          <w:w w:val="104"/>
          <w:position w:val="13"/>
          <w:sz w:val="9"/>
        </w:rPr>
        <w:t>y</w:t>
      </w:r>
      <w:r w:rsidR="00FE100D">
        <w:rPr>
          <w:rFonts w:ascii="Arial"/>
          <w:position w:val="13"/>
          <w:sz w:val="9"/>
        </w:rPr>
        <w:t xml:space="preserve">  </w:t>
      </w:r>
      <w:r w:rsidR="00FE100D">
        <w:rPr>
          <w:rFonts w:ascii="Arial"/>
          <w:spacing w:val="-9"/>
          <w:position w:val="13"/>
          <w:sz w:val="9"/>
        </w:rPr>
        <w:t xml:space="preserve"> </w:t>
      </w:r>
      <w:r w:rsidR="00FE100D">
        <w:rPr>
          <w:color w:val="000009"/>
          <w:sz w:val="28"/>
        </w:rPr>
        <w:t xml:space="preserve">2/2013 in </w:t>
      </w:r>
      <w:r w:rsidR="00FE100D">
        <w:rPr>
          <w:color w:val="000009"/>
          <w:spacing w:val="-1"/>
          <w:sz w:val="28"/>
        </w:rPr>
        <w:t>C</w:t>
      </w:r>
      <w:r w:rsidR="00FE100D">
        <w:rPr>
          <w:color w:val="000009"/>
          <w:spacing w:val="1"/>
          <w:sz w:val="28"/>
        </w:rPr>
        <w:t>W</w:t>
      </w:r>
      <w:r w:rsidR="00FE100D">
        <w:rPr>
          <w:color w:val="000009"/>
          <w:spacing w:val="-1"/>
          <w:sz w:val="28"/>
        </w:rPr>
        <w:t>J</w:t>
      </w:r>
      <w:r w:rsidR="00FE100D">
        <w:rPr>
          <w:color w:val="000009"/>
          <w:sz w:val="28"/>
        </w:rPr>
        <w:t xml:space="preserve">C </w:t>
      </w:r>
      <w:r w:rsidR="00FE100D">
        <w:rPr>
          <w:color w:val="000009"/>
          <w:spacing w:val="-1"/>
          <w:sz w:val="28"/>
        </w:rPr>
        <w:t>N</w:t>
      </w:r>
      <w:r w:rsidR="00FE100D">
        <w:rPr>
          <w:color w:val="000009"/>
          <w:sz w:val="28"/>
        </w:rPr>
        <w:t>o. 3640/201</w:t>
      </w:r>
      <w:r w:rsidR="00FE100D">
        <w:rPr>
          <w:color w:val="000009"/>
          <w:spacing w:val="-2"/>
          <w:sz w:val="28"/>
        </w:rPr>
        <w:t>3</w:t>
      </w:r>
      <w:r w:rsidR="00FE100D">
        <w:rPr>
          <w:color w:val="000009"/>
          <w:sz w:val="28"/>
        </w:rPr>
        <w:t xml:space="preserve">) of the </w:t>
      </w:r>
      <w:r w:rsidR="00FE100D">
        <w:rPr>
          <w:color w:val="000009"/>
          <w:spacing w:val="-1"/>
          <w:sz w:val="28"/>
        </w:rPr>
        <w:t>Pa</w:t>
      </w:r>
      <w:r w:rsidR="00FE100D">
        <w:rPr>
          <w:color w:val="000009"/>
          <w:sz w:val="28"/>
        </w:rPr>
        <w:t xml:space="preserve">tna </w:t>
      </w:r>
      <w:r w:rsidR="00FE100D">
        <w:rPr>
          <w:color w:val="000009"/>
          <w:spacing w:val="-1"/>
          <w:sz w:val="28"/>
        </w:rPr>
        <w:t>H</w:t>
      </w:r>
      <w:r w:rsidR="00FE100D">
        <w:rPr>
          <w:color w:val="000009"/>
          <w:sz w:val="28"/>
        </w:rPr>
        <w:t xml:space="preserve">igh </w:t>
      </w:r>
      <w:r w:rsidR="00FE100D">
        <w:rPr>
          <w:color w:val="000009"/>
          <w:spacing w:val="-1"/>
          <w:sz w:val="28"/>
        </w:rPr>
        <w:t>C</w:t>
      </w:r>
      <w:r w:rsidR="00FE100D">
        <w:rPr>
          <w:color w:val="000009"/>
          <w:sz w:val="28"/>
        </w:rPr>
        <w:t>ourt, dat</w:t>
      </w:r>
      <w:r w:rsidR="00FE100D">
        <w:rPr>
          <w:color w:val="000009"/>
          <w:spacing w:val="-1"/>
          <w:sz w:val="28"/>
        </w:rPr>
        <w:t>e</w:t>
      </w:r>
      <w:r w:rsidR="00FE100D">
        <w:rPr>
          <w:color w:val="000009"/>
          <w:sz w:val="28"/>
        </w:rPr>
        <w:t>d</w:t>
      </w:r>
      <w:r w:rsidR="00FE100D">
        <w:rPr>
          <w:color w:val="000009"/>
          <w:spacing w:val="-1"/>
          <w:sz w:val="28"/>
        </w:rPr>
        <w:t xml:space="preserve"> </w:t>
      </w:r>
      <w:r w:rsidR="00FE100D">
        <w:rPr>
          <w:color w:val="000009"/>
          <w:sz w:val="28"/>
        </w:rPr>
        <w:t>24.06.2015.</w:t>
      </w:r>
    </w:p>
    <w:p w:rsidR="00C25620" w:rsidRDefault="00C25620">
      <w:pPr>
        <w:pStyle w:val="BodyText"/>
        <w:tabs>
          <w:tab w:val="left" w:pos="1221"/>
        </w:tabs>
        <w:spacing w:line="360" w:lineRule="auto"/>
        <w:ind w:left="501" w:right="1003" w:hanging="402"/>
      </w:pPr>
      <w:r>
        <w:pict>
          <v:shape id="_x0000_s1031" type="#_x0000_t202" style="position:absolute;left:0;text-align:left;margin-left:52pt;margin-top:.25pt;width:26.9pt;height:5.25pt;z-index:-16116736;mso-position-horizontal-relative:page" filled="f" stroked="f">
            <v:textbox inset="0,0,0,0">
              <w:txbxContent>
                <w:p w:rsidR="00C25620" w:rsidRDefault="00FE100D">
                  <w:pPr>
                    <w:rPr>
                      <w:rFonts w:ascii="Arial"/>
                      <w:sz w:val="9"/>
                    </w:rPr>
                  </w:pPr>
                  <w:r>
                    <w:rPr>
                      <w:rFonts w:ascii="Arial"/>
                      <w:w w:val="105"/>
                      <w:sz w:val="9"/>
                    </w:rPr>
                    <w:t xml:space="preserve">16:03:11 </w:t>
                  </w:r>
                  <w:r>
                    <w:rPr>
                      <w:rFonts w:ascii="Arial"/>
                      <w:spacing w:val="-7"/>
                      <w:w w:val="105"/>
                      <w:sz w:val="9"/>
                    </w:rPr>
                    <w:t>IST</w:t>
                  </w:r>
                </w:p>
              </w:txbxContent>
            </v:textbox>
            <w10:wrap anchorx="page"/>
          </v:shape>
        </w:pict>
      </w:r>
      <w:r w:rsidR="00FE100D">
        <w:rPr>
          <w:rFonts w:ascii="Arial" w:hAnsi="Arial"/>
          <w:position w:val="8"/>
          <w:sz w:val="9"/>
        </w:rPr>
        <w:t xml:space="preserve">Reason: </w:t>
      </w:r>
      <w:r w:rsidR="00FE100D">
        <w:rPr>
          <w:rFonts w:ascii="Arial" w:hAnsi="Arial"/>
          <w:spacing w:val="16"/>
          <w:position w:val="8"/>
          <w:sz w:val="9"/>
        </w:rPr>
        <w:t xml:space="preserve"> </w:t>
      </w:r>
      <w:r w:rsidR="00FE100D">
        <w:rPr>
          <w:b/>
          <w:color w:val="000009"/>
        </w:rPr>
        <w:t>3.</w:t>
      </w:r>
      <w:r w:rsidR="00FE100D">
        <w:rPr>
          <w:b/>
          <w:color w:val="000009"/>
        </w:rPr>
        <w:tab/>
      </w:r>
      <w:r w:rsidR="00FE100D">
        <w:rPr>
          <w:color w:val="000009"/>
        </w:rPr>
        <w:t>One set of appeals (arising from SLP(C) Nos. 23202-23204/2015) has been preferred by the Bihar Staff Selection Commission (hereafter “BSSC”)</w:t>
      </w:r>
      <w:r w:rsidR="00FE100D">
        <w:rPr>
          <w:color w:val="000009"/>
          <w:spacing w:val="27"/>
        </w:rPr>
        <w:t xml:space="preserve"> </w:t>
      </w:r>
      <w:r w:rsidR="00FE100D">
        <w:rPr>
          <w:color w:val="000009"/>
        </w:rPr>
        <w:t>and</w:t>
      </w:r>
    </w:p>
    <w:p w:rsidR="00C25620" w:rsidRDefault="00C25620">
      <w:pPr>
        <w:spacing w:line="360" w:lineRule="auto"/>
        <w:sectPr w:rsidR="00C25620">
          <w:headerReference w:type="default" r:id="rId7"/>
          <w:type w:val="continuous"/>
          <w:pgSz w:w="11900" w:h="16840"/>
          <w:pgMar w:top="1680" w:right="380" w:bottom="280" w:left="940" w:header="1440" w:footer="720" w:gutter="0"/>
          <w:pgNumType w:start="1"/>
          <w:cols w:space="720"/>
        </w:sectPr>
      </w:pPr>
    </w:p>
    <w:p w:rsidR="00C25620" w:rsidRDefault="00C25620">
      <w:pPr>
        <w:pStyle w:val="BodyText"/>
        <w:spacing w:before="8"/>
        <w:rPr>
          <w:sz w:val="20"/>
        </w:rPr>
      </w:pPr>
    </w:p>
    <w:p w:rsidR="00C25620" w:rsidRDefault="00FE100D">
      <w:pPr>
        <w:pStyle w:val="BodyText"/>
        <w:spacing w:before="88" w:line="360" w:lineRule="auto"/>
        <w:ind w:left="501" w:right="1007"/>
        <w:jc w:val="both"/>
      </w:pPr>
      <w:r>
        <w:rPr>
          <w:color w:val="000009"/>
        </w:rPr>
        <w:t>the other set (referred to as “the aggrieved party appellants”) by several aggrieved parties, who were appellants before the Division Bench of the High Court, in four intra-court appeals, which had questioned the judgment and order of a learned single judg</w:t>
      </w:r>
      <w:r>
        <w:rPr>
          <w:color w:val="000009"/>
        </w:rPr>
        <w:t>e. The single judge set aside the results of the main examination, with consequential directions to the BSSC to prepare fresh results of the Graduate Level Combined Examination-2010, in accordance with the directions of the Court in relation to deletion/mo</w:t>
      </w:r>
      <w:r>
        <w:rPr>
          <w:color w:val="000009"/>
        </w:rPr>
        <w:t>dification of questions and answers as stipulated in the judgment. The aggrieved party appellants were not party to the writ proceedings, but had been declared selected in terms of the results first published, and subsequently were shown as not qualified u</w:t>
      </w:r>
      <w:r>
        <w:rPr>
          <w:color w:val="000009"/>
        </w:rPr>
        <w:t>nder the revised results pursuant to the directions of the Court by the learned single judge. Three appeals to the Division Bench were by candidates who were writ petitioners and had impugned the judgment of the single judge in not granting them</w:t>
      </w:r>
      <w:r>
        <w:rPr>
          <w:color w:val="000009"/>
          <w:spacing w:val="35"/>
        </w:rPr>
        <w:t xml:space="preserve"> </w:t>
      </w:r>
      <w:r>
        <w:rPr>
          <w:color w:val="000009"/>
        </w:rPr>
        <w:t>full</w:t>
      </w:r>
      <w:r>
        <w:rPr>
          <w:color w:val="000009"/>
          <w:spacing w:val="35"/>
        </w:rPr>
        <w:t xml:space="preserve"> </w:t>
      </w:r>
      <w:r>
        <w:rPr>
          <w:color w:val="000009"/>
        </w:rPr>
        <w:t>relie</w:t>
      </w:r>
      <w:r>
        <w:rPr>
          <w:color w:val="000009"/>
        </w:rPr>
        <w:t>f</w:t>
      </w:r>
      <w:r>
        <w:rPr>
          <w:color w:val="000009"/>
          <w:spacing w:val="35"/>
        </w:rPr>
        <w:t xml:space="preserve"> </w:t>
      </w:r>
      <w:r>
        <w:rPr>
          <w:color w:val="000009"/>
        </w:rPr>
        <w:t>in</w:t>
      </w:r>
      <w:r>
        <w:rPr>
          <w:color w:val="000009"/>
          <w:spacing w:val="35"/>
        </w:rPr>
        <w:t xml:space="preserve"> </w:t>
      </w:r>
      <w:r>
        <w:rPr>
          <w:color w:val="000009"/>
        </w:rPr>
        <w:t>respect</w:t>
      </w:r>
      <w:r>
        <w:rPr>
          <w:color w:val="000009"/>
          <w:spacing w:val="35"/>
        </w:rPr>
        <w:t xml:space="preserve"> </w:t>
      </w:r>
      <w:r>
        <w:rPr>
          <w:color w:val="000009"/>
        </w:rPr>
        <w:t>of</w:t>
      </w:r>
      <w:r>
        <w:rPr>
          <w:color w:val="000009"/>
          <w:spacing w:val="36"/>
        </w:rPr>
        <w:t xml:space="preserve"> </w:t>
      </w:r>
      <w:r>
        <w:rPr>
          <w:color w:val="000009"/>
        </w:rPr>
        <w:t>all</w:t>
      </w:r>
      <w:r>
        <w:rPr>
          <w:color w:val="000009"/>
          <w:spacing w:val="35"/>
        </w:rPr>
        <w:t xml:space="preserve"> </w:t>
      </w:r>
      <w:r>
        <w:rPr>
          <w:color w:val="000009"/>
        </w:rPr>
        <w:t>questions</w:t>
      </w:r>
      <w:r>
        <w:rPr>
          <w:color w:val="000009"/>
          <w:spacing w:val="34"/>
        </w:rPr>
        <w:t xml:space="preserve"> </w:t>
      </w:r>
      <w:r>
        <w:rPr>
          <w:color w:val="000009"/>
        </w:rPr>
        <w:t>that</w:t>
      </w:r>
      <w:r>
        <w:rPr>
          <w:color w:val="000009"/>
          <w:spacing w:val="35"/>
        </w:rPr>
        <w:t xml:space="preserve"> </w:t>
      </w:r>
      <w:r>
        <w:rPr>
          <w:color w:val="000009"/>
        </w:rPr>
        <w:t>were</w:t>
      </w:r>
      <w:r>
        <w:rPr>
          <w:color w:val="000009"/>
          <w:spacing w:val="35"/>
        </w:rPr>
        <w:t xml:space="preserve"> </w:t>
      </w:r>
      <w:r>
        <w:rPr>
          <w:color w:val="000009"/>
        </w:rPr>
        <w:t>challenged.</w:t>
      </w:r>
      <w:r>
        <w:rPr>
          <w:color w:val="000009"/>
          <w:spacing w:val="33"/>
        </w:rPr>
        <w:t xml:space="preserve"> </w:t>
      </w:r>
      <w:r>
        <w:rPr>
          <w:color w:val="000009"/>
        </w:rPr>
        <w:t>These</w:t>
      </w:r>
      <w:r>
        <w:rPr>
          <w:color w:val="000009"/>
          <w:spacing w:val="35"/>
        </w:rPr>
        <w:t xml:space="preserve"> </w:t>
      </w:r>
      <w:r>
        <w:rPr>
          <w:color w:val="000009"/>
        </w:rPr>
        <w:t>parties</w:t>
      </w:r>
    </w:p>
    <w:p w:rsidR="00C25620" w:rsidRDefault="00FE100D">
      <w:pPr>
        <w:pStyle w:val="BodyText"/>
        <w:spacing w:before="1"/>
        <w:ind w:left="501"/>
        <w:jc w:val="both"/>
      </w:pPr>
      <w:r>
        <w:rPr>
          <w:color w:val="000009"/>
        </w:rPr>
        <w:t>were not selected in the final results declared.</w:t>
      </w:r>
    </w:p>
    <w:p w:rsidR="00C25620" w:rsidRDefault="00FE100D">
      <w:pPr>
        <w:pStyle w:val="ListParagraph"/>
        <w:numPr>
          <w:ilvl w:val="0"/>
          <w:numId w:val="4"/>
        </w:numPr>
        <w:tabs>
          <w:tab w:val="left" w:pos="1222"/>
        </w:tabs>
        <w:spacing w:line="360" w:lineRule="auto"/>
        <w:ind w:left="501" w:right="1002" w:firstLine="0"/>
        <w:jc w:val="both"/>
        <w:rPr>
          <w:sz w:val="28"/>
        </w:rPr>
      </w:pPr>
      <w:r>
        <w:rPr>
          <w:color w:val="000009"/>
          <w:sz w:val="28"/>
        </w:rPr>
        <w:t xml:space="preserve">The brief facts of the case are that on 18.06.2010, the BSSC issued an advertisement calling for applications for selection of candidates to </w:t>
      </w:r>
      <w:r>
        <w:rPr>
          <w:color w:val="000009"/>
          <w:sz w:val="28"/>
        </w:rPr>
        <w:t>1569 vacancies in Class III posts, in various departments of the Government of Bihar. Examinations were conducted; on 12.04.2012, results of the preliminary examination were declared; this became the subject matter of challenge before the Patna High Court.</w:t>
      </w:r>
      <w:r>
        <w:rPr>
          <w:color w:val="000009"/>
          <w:sz w:val="28"/>
        </w:rPr>
        <w:t xml:space="preserve"> The High Court, after calling for evaluation of the questions and the results published by experts, directed fresh declaration of results. Resultantly, the fresh declaration of results was made on 29.12.2012. 27,289 candidates qualified in the examination</w:t>
      </w:r>
      <w:r>
        <w:rPr>
          <w:color w:val="000009"/>
          <w:sz w:val="28"/>
        </w:rPr>
        <w:t>. Meanwhile the number of vacancies increased to 3285 (from the original number of 1569). On 27.10.2013, the main written examination (for selection), as part of the second phase, was held; those who had been declared successful in the preliminary examinat</w:t>
      </w:r>
      <w:r>
        <w:rPr>
          <w:color w:val="000009"/>
          <w:sz w:val="28"/>
        </w:rPr>
        <w:t>ion were</w:t>
      </w:r>
      <w:r>
        <w:rPr>
          <w:color w:val="000009"/>
          <w:spacing w:val="9"/>
          <w:sz w:val="28"/>
        </w:rPr>
        <w:t xml:space="preserve"> </w:t>
      </w:r>
      <w:r>
        <w:rPr>
          <w:color w:val="000009"/>
          <w:sz w:val="28"/>
        </w:rPr>
        <w:t>allowed</w:t>
      </w:r>
      <w:r>
        <w:rPr>
          <w:color w:val="000009"/>
          <w:spacing w:val="11"/>
          <w:sz w:val="28"/>
        </w:rPr>
        <w:t xml:space="preserve"> </w:t>
      </w:r>
      <w:r>
        <w:rPr>
          <w:color w:val="000009"/>
          <w:sz w:val="28"/>
        </w:rPr>
        <w:t>to</w:t>
      </w:r>
      <w:r>
        <w:rPr>
          <w:color w:val="000009"/>
          <w:spacing w:val="10"/>
          <w:sz w:val="28"/>
        </w:rPr>
        <w:t xml:space="preserve"> </w:t>
      </w:r>
      <w:r>
        <w:rPr>
          <w:color w:val="000009"/>
          <w:sz w:val="28"/>
        </w:rPr>
        <w:t>compete.</w:t>
      </w:r>
      <w:r>
        <w:rPr>
          <w:color w:val="000009"/>
          <w:spacing w:val="11"/>
          <w:sz w:val="28"/>
        </w:rPr>
        <w:t xml:space="preserve"> </w:t>
      </w:r>
      <w:r>
        <w:rPr>
          <w:color w:val="000009"/>
          <w:sz w:val="28"/>
        </w:rPr>
        <w:t>On</w:t>
      </w:r>
      <w:r>
        <w:rPr>
          <w:color w:val="000009"/>
          <w:spacing w:val="9"/>
          <w:sz w:val="28"/>
        </w:rPr>
        <w:t xml:space="preserve"> </w:t>
      </w:r>
      <w:r>
        <w:rPr>
          <w:color w:val="000009"/>
          <w:sz w:val="28"/>
        </w:rPr>
        <w:t>28.01.2013,</w:t>
      </w:r>
      <w:r>
        <w:rPr>
          <w:color w:val="000009"/>
          <w:spacing w:val="10"/>
          <w:sz w:val="28"/>
        </w:rPr>
        <w:t xml:space="preserve"> </w:t>
      </w:r>
      <w:r>
        <w:rPr>
          <w:color w:val="000009"/>
          <w:sz w:val="28"/>
        </w:rPr>
        <w:t>the</w:t>
      </w:r>
      <w:r>
        <w:rPr>
          <w:color w:val="000009"/>
          <w:spacing w:val="9"/>
          <w:sz w:val="28"/>
        </w:rPr>
        <w:t xml:space="preserve"> </w:t>
      </w:r>
      <w:r>
        <w:rPr>
          <w:color w:val="000009"/>
          <w:sz w:val="28"/>
        </w:rPr>
        <w:t>model</w:t>
      </w:r>
      <w:r>
        <w:rPr>
          <w:color w:val="000009"/>
          <w:spacing w:val="10"/>
          <w:sz w:val="28"/>
        </w:rPr>
        <w:t xml:space="preserve"> </w:t>
      </w:r>
      <w:r>
        <w:rPr>
          <w:color w:val="000009"/>
          <w:sz w:val="28"/>
        </w:rPr>
        <w:t>answers</w:t>
      </w:r>
      <w:r>
        <w:rPr>
          <w:color w:val="000009"/>
          <w:spacing w:val="10"/>
          <w:sz w:val="28"/>
        </w:rPr>
        <w:t xml:space="preserve"> </w:t>
      </w:r>
      <w:r>
        <w:rPr>
          <w:color w:val="000009"/>
          <w:sz w:val="28"/>
        </w:rPr>
        <w:t>to</w:t>
      </w:r>
      <w:r>
        <w:rPr>
          <w:color w:val="000009"/>
          <w:spacing w:val="9"/>
          <w:sz w:val="28"/>
        </w:rPr>
        <w:t xml:space="preserve"> </w:t>
      </w:r>
      <w:r>
        <w:rPr>
          <w:color w:val="000009"/>
          <w:sz w:val="28"/>
        </w:rPr>
        <w:t>the</w:t>
      </w:r>
      <w:r>
        <w:rPr>
          <w:color w:val="000009"/>
          <w:spacing w:val="10"/>
          <w:sz w:val="28"/>
        </w:rPr>
        <w:t xml:space="preserve"> </w:t>
      </w:r>
      <w:r>
        <w:rPr>
          <w:color w:val="000009"/>
          <w:sz w:val="28"/>
        </w:rPr>
        <w:t>main</w:t>
      </w:r>
    </w:p>
    <w:p w:rsidR="00C25620" w:rsidRDefault="00C25620">
      <w:pPr>
        <w:spacing w:line="360" w:lineRule="auto"/>
        <w:jc w:val="both"/>
        <w:rPr>
          <w:sz w:val="28"/>
        </w:rPr>
        <w:sectPr w:rsidR="00C25620">
          <w:pgSz w:w="11900" w:h="16840"/>
          <w:pgMar w:top="1680" w:right="380" w:bottom="280" w:left="940" w:header="1440" w:footer="0" w:gutter="0"/>
          <w:cols w:space="720"/>
        </w:sectPr>
      </w:pPr>
    </w:p>
    <w:p w:rsidR="00C25620" w:rsidRDefault="00C25620">
      <w:pPr>
        <w:pStyle w:val="BodyText"/>
        <w:spacing w:before="8"/>
        <w:rPr>
          <w:sz w:val="20"/>
        </w:rPr>
      </w:pPr>
    </w:p>
    <w:p w:rsidR="00C25620" w:rsidRDefault="00FE100D">
      <w:pPr>
        <w:pStyle w:val="BodyText"/>
        <w:spacing w:before="88"/>
        <w:ind w:left="501"/>
        <w:jc w:val="both"/>
      </w:pPr>
      <w:r>
        <w:rPr>
          <w:color w:val="000009"/>
        </w:rPr>
        <w:t>examinations were published; the BSSC elicited comments and objections to the</w:t>
      </w:r>
    </w:p>
    <w:p w:rsidR="00C25620" w:rsidRDefault="00FE100D">
      <w:pPr>
        <w:pStyle w:val="BodyText"/>
        <w:spacing w:before="162"/>
        <w:ind w:left="501"/>
        <w:jc w:val="both"/>
      </w:pPr>
      <w:r>
        <w:rPr>
          <w:color w:val="000009"/>
        </w:rPr>
        <w:t>model answers.</w:t>
      </w:r>
    </w:p>
    <w:p w:rsidR="00C25620" w:rsidRDefault="00FE100D">
      <w:pPr>
        <w:pStyle w:val="ListParagraph"/>
        <w:numPr>
          <w:ilvl w:val="0"/>
          <w:numId w:val="4"/>
        </w:numPr>
        <w:tabs>
          <w:tab w:val="left" w:pos="1222"/>
        </w:tabs>
        <w:spacing w:line="360" w:lineRule="auto"/>
        <w:ind w:left="501" w:firstLine="0"/>
        <w:jc w:val="both"/>
        <w:rPr>
          <w:sz w:val="28"/>
        </w:rPr>
      </w:pPr>
      <w:r>
        <w:rPr>
          <w:color w:val="000009"/>
          <w:sz w:val="28"/>
        </w:rPr>
        <w:t>The BSSC constituted a committee of experts to examine the objections; their report suggested changes with respect to 13 questions. The acceptance of the report meant consequential revision of the result. This led to the filing of five writ petitions, befo</w:t>
      </w:r>
      <w:r>
        <w:rPr>
          <w:color w:val="000009"/>
          <w:sz w:val="28"/>
        </w:rPr>
        <w:t>re the Patna High Court. The results declared by the BSSC were impugned on diverse grounds, including that the original number of vacancies could not have been increased; that the increase in the number of candidates</w:t>
      </w:r>
      <w:r>
        <w:rPr>
          <w:color w:val="000009"/>
          <w:spacing w:val="52"/>
          <w:sz w:val="28"/>
        </w:rPr>
        <w:t xml:space="preserve"> </w:t>
      </w:r>
      <w:r>
        <w:rPr>
          <w:color w:val="000009"/>
          <w:sz w:val="28"/>
        </w:rPr>
        <w:t>was</w:t>
      </w:r>
      <w:r>
        <w:rPr>
          <w:color w:val="000009"/>
          <w:spacing w:val="52"/>
          <w:sz w:val="28"/>
        </w:rPr>
        <w:t xml:space="preserve"> </w:t>
      </w:r>
      <w:r>
        <w:rPr>
          <w:color w:val="000009"/>
          <w:sz w:val="28"/>
        </w:rPr>
        <w:t>arbitrary</w:t>
      </w:r>
      <w:r>
        <w:rPr>
          <w:color w:val="000009"/>
          <w:spacing w:val="51"/>
          <w:sz w:val="28"/>
        </w:rPr>
        <w:t xml:space="preserve"> </w:t>
      </w:r>
      <w:r>
        <w:rPr>
          <w:color w:val="000009"/>
          <w:sz w:val="28"/>
        </w:rPr>
        <w:t>and</w:t>
      </w:r>
      <w:r>
        <w:rPr>
          <w:color w:val="000009"/>
          <w:spacing w:val="53"/>
          <w:sz w:val="28"/>
        </w:rPr>
        <w:t xml:space="preserve"> </w:t>
      </w:r>
      <w:r>
        <w:rPr>
          <w:color w:val="000009"/>
          <w:sz w:val="28"/>
        </w:rPr>
        <w:t>that</w:t>
      </w:r>
      <w:r>
        <w:rPr>
          <w:color w:val="000009"/>
          <w:spacing w:val="54"/>
          <w:sz w:val="28"/>
        </w:rPr>
        <w:t xml:space="preserve"> </w:t>
      </w:r>
      <w:r>
        <w:rPr>
          <w:color w:val="000009"/>
          <w:sz w:val="28"/>
        </w:rPr>
        <w:t>the</w:t>
      </w:r>
      <w:r>
        <w:rPr>
          <w:color w:val="000009"/>
          <w:spacing w:val="51"/>
          <w:sz w:val="28"/>
        </w:rPr>
        <w:t xml:space="preserve"> </w:t>
      </w:r>
      <w:r>
        <w:rPr>
          <w:color w:val="000009"/>
          <w:sz w:val="28"/>
        </w:rPr>
        <w:t>final</w:t>
      </w:r>
      <w:r>
        <w:rPr>
          <w:color w:val="000009"/>
          <w:spacing w:val="51"/>
          <w:sz w:val="28"/>
        </w:rPr>
        <w:t xml:space="preserve"> </w:t>
      </w:r>
      <w:r>
        <w:rPr>
          <w:color w:val="000009"/>
          <w:sz w:val="28"/>
        </w:rPr>
        <w:t>result</w:t>
      </w:r>
      <w:r>
        <w:rPr>
          <w:color w:val="000009"/>
          <w:sz w:val="28"/>
        </w:rPr>
        <w:t>s</w:t>
      </w:r>
      <w:r>
        <w:rPr>
          <w:color w:val="000009"/>
          <w:spacing w:val="52"/>
          <w:sz w:val="28"/>
        </w:rPr>
        <w:t xml:space="preserve"> </w:t>
      </w:r>
      <w:r>
        <w:rPr>
          <w:color w:val="000009"/>
          <w:sz w:val="28"/>
        </w:rPr>
        <w:t>were</w:t>
      </w:r>
      <w:r>
        <w:rPr>
          <w:color w:val="000009"/>
          <w:spacing w:val="53"/>
          <w:sz w:val="28"/>
        </w:rPr>
        <w:t xml:space="preserve"> </w:t>
      </w:r>
      <w:r>
        <w:rPr>
          <w:color w:val="000009"/>
          <w:sz w:val="28"/>
        </w:rPr>
        <w:t>based</w:t>
      </w:r>
      <w:r>
        <w:rPr>
          <w:color w:val="000009"/>
          <w:spacing w:val="53"/>
          <w:sz w:val="28"/>
        </w:rPr>
        <w:t xml:space="preserve"> </w:t>
      </w:r>
      <w:r>
        <w:rPr>
          <w:color w:val="000009"/>
          <w:sz w:val="28"/>
        </w:rPr>
        <w:t>on</w:t>
      </w:r>
      <w:r>
        <w:rPr>
          <w:color w:val="000009"/>
          <w:spacing w:val="53"/>
          <w:sz w:val="28"/>
        </w:rPr>
        <w:t xml:space="preserve"> </w:t>
      </w:r>
      <w:r>
        <w:rPr>
          <w:color w:val="000009"/>
          <w:sz w:val="28"/>
        </w:rPr>
        <w:t>answers</w:t>
      </w:r>
      <w:r>
        <w:rPr>
          <w:color w:val="000009"/>
          <w:spacing w:val="52"/>
          <w:sz w:val="28"/>
        </w:rPr>
        <w:t xml:space="preserve"> </w:t>
      </w:r>
      <w:r>
        <w:rPr>
          <w:color w:val="000009"/>
          <w:sz w:val="28"/>
        </w:rPr>
        <w:t>to</w:t>
      </w:r>
    </w:p>
    <w:p w:rsidR="00C25620" w:rsidRDefault="00FE100D">
      <w:pPr>
        <w:pStyle w:val="BodyText"/>
        <w:spacing w:line="321" w:lineRule="exact"/>
        <w:ind w:left="501"/>
        <w:jc w:val="both"/>
      </w:pPr>
      <w:r>
        <w:rPr>
          <w:color w:val="000009"/>
        </w:rPr>
        <w:t>various questions, which were wrong.</w:t>
      </w:r>
    </w:p>
    <w:p w:rsidR="00C25620" w:rsidRDefault="00FE100D">
      <w:pPr>
        <w:pStyle w:val="ListParagraph"/>
        <w:numPr>
          <w:ilvl w:val="0"/>
          <w:numId w:val="4"/>
        </w:numPr>
        <w:tabs>
          <w:tab w:val="left" w:pos="1222"/>
        </w:tabs>
        <w:spacing w:before="1" w:line="360" w:lineRule="auto"/>
        <w:ind w:left="501" w:right="1004" w:firstLine="0"/>
        <w:jc w:val="both"/>
        <w:rPr>
          <w:sz w:val="28"/>
        </w:rPr>
      </w:pPr>
      <w:r>
        <w:rPr>
          <w:color w:val="000009"/>
          <w:sz w:val="28"/>
        </w:rPr>
        <w:t>The single judge, after considering the contentions of the parties on merits, held that the increase in the number of vacancies to be considered for selection and appointment beyond the initia</w:t>
      </w:r>
      <w:r>
        <w:rPr>
          <w:color w:val="000009"/>
          <w:sz w:val="28"/>
        </w:rPr>
        <w:t>lly advertised number, was valid and in consonance with the law declared by this court; it was further held that the increase in the number of candidates allowed to compete for the post (i.e. 27,289 instead of the original 16,425 declared successful in the</w:t>
      </w:r>
      <w:r>
        <w:rPr>
          <w:color w:val="000009"/>
          <w:sz w:val="28"/>
        </w:rPr>
        <w:t xml:space="preserve"> preliminary test) was justified, despite that number exceeding the </w:t>
      </w:r>
      <w:r>
        <w:rPr>
          <w:i/>
          <w:color w:val="000009"/>
          <w:sz w:val="28"/>
        </w:rPr>
        <w:t xml:space="preserve">ratio </w:t>
      </w:r>
      <w:r>
        <w:rPr>
          <w:color w:val="000009"/>
          <w:sz w:val="28"/>
        </w:rPr>
        <w:t>(of consideration of five candidates for one post) because of the revision in the results. The change in the result as a consequence of the expert committee’s report adversely impact</w:t>
      </w:r>
      <w:r>
        <w:rPr>
          <w:color w:val="000009"/>
          <w:sz w:val="28"/>
        </w:rPr>
        <w:t xml:space="preserve">ed 915 candidates who had been previously declared successful in the result of the preliminary test declared on 12.04.2012. By an order of the Patna High Court in </w:t>
      </w:r>
      <w:r>
        <w:rPr>
          <w:i/>
          <w:color w:val="000009"/>
          <w:sz w:val="28"/>
        </w:rPr>
        <w:t xml:space="preserve">Manoj Kumar </w:t>
      </w:r>
      <w:r>
        <w:rPr>
          <w:i/>
          <w:color w:val="000009"/>
          <w:spacing w:val="-7"/>
          <w:sz w:val="28"/>
        </w:rPr>
        <w:t xml:space="preserve">v. </w:t>
      </w:r>
      <w:r>
        <w:rPr>
          <w:i/>
          <w:color w:val="000009"/>
          <w:sz w:val="28"/>
        </w:rPr>
        <w:t>State of Bihar &amp; Ors</w:t>
      </w:r>
      <w:r>
        <w:rPr>
          <w:color w:val="000009"/>
          <w:sz w:val="28"/>
        </w:rPr>
        <w:t>.</w:t>
      </w:r>
      <w:hyperlink w:anchor="_bookmark0" w:history="1">
        <w:r>
          <w:rPr>
            <w:color w:val="000009"/>
            <w:sz w:val="28"/>
            <w:vertAlign w:val="superscript"/>
          </w:rPr>
          <w:t>1</w:t>
        </w:r>
      </w:hyperlink>
      <w:r>
        <w:rPr>
          <w:color w:val="000009"/>
          <w:sz w:val="28"/>
        </w:rPr>
        <w:t>, it was held that these can</w:t>
      </w:r>
      <w:r>
        <w:rPr>
          <w:color w:val="000009"/>
          <w:sz w:val="28"/>
        </w:rPr>
        <w:t xml:space="preserve">didates </w:t>
      </w:r>
      <w:r>
        <w:rPr>
          <w:color w:val="000009"/>
          <w:spacing w:val="-4"/>
          <w:sz w:val="28"/>
        </w:rPr>
        <w:t>should</w:t>
      </w:r>
      <w:r>
        <w:rPr>
          <w:color w:val="000009"/>
          <w:spacing w:val="62"/>
          <w:sz w:val="28"/>
        </w:rPr>
        <w:t xml:space="preserve"> </w:t>
      </w:r>
      <w:r>
        <w:rPr>
          <w:color w:val="000009"/>
          <w:sz w:val="28"/>
        </w:rPr>
        <w:t>not be disturbed by the change in result. The BSSC, therefore, retained these 915 candidates on the list of successful candidates. Further, the change in answers caused the inclusion of several others who now obtained the same marks as these</w:t>
      </w:r>
      <w:r>
        <w:rPr>
          <w:color w:val="000009"/>
          <w:sz w:val="28"/>
        </w:rPr>
        <w:t xml:space="preserve"> 915 candidates. This resultant increase in the number of successful candidates from 16,425 to 27,289 was held to be permissible by the single</w:t>
      </w:r>
      <w:r>
        <w:rPr>
          <w:color w:val="000009"/>
          <w:spacing w:val="-10"/>
          <w:sz w:val="28"/>
        </w:rPr>
        <w:t xml:space="preserve"> </w:t>
      </w:r>
      <w:r>
        <w:rPr>
          <w:color w:val="000009"/>
          <w:sz w:val="28"/>
        </w:rPr>
        <w:t>judge.</w:t>
      </w:r>
    </w:p>
    <w:p w:rsidR="00C25620" w:rsidRDefault="00C25620">
      <w:pPr>
        <w:pStyle w:val="BodyText"/>
        <w:spacing w:before="7"/>
        <w:rPr>
          <w:sz w:val="27"/>
        </w:rPr>
      </w:pPr>
      <w:r w:rsidRPr="00C25620">
        <w:pict>
          <v:rect id="_x0000_s1030" style="position:absolute;margin-left:1in;margin-top:17.85pt;width:113.4pt;height:.5pt;z-index:-15725056;mso-wrap-distance-left:0;mso-wrap-distance-right:0;mso-position-horizontal-relative:page" fillcolor="black" stroked="f">
            <w10:wrap type="topAndBottom" anchorx="page"/>
          </v:rect>
        </w:pict>
      </w:r>
    </w:p>
    <w:p w:rsidR="00C25620" w:rsidRDefault="00FE100D">
      <w:pPr>
        <w:spacing w:before="14"/>
        <w:ind w:left="501"/>
        <w:jc w:val="both"/>
        <w:rPr>
          <w:sz w:val="20"/>
        </w:rPr>
      </w:pPr>
      <w:bookmarkStart w:id="0" w:name="_bookmark0"/>
      <w:bookmarkEnd w:id="0"/>
      <w:r>
        <w:rPr>
          <w:rFonts w:ascii="Verdana"/>
          <w:color w:val="000009"/>
          <w:sz w:val="20"/>
          <w:vertAlign w:val="superscript"/>
        </w:rPr>
        <w:t>1</w:t>
      </w:r>
      <w:r>
        <w:rPr>
          <w:rFonts w:ascii="Verdana"/>
          <w:color w:val="000009"/>
          <w:sz w:val="20"/>
        </w:rPr>
        <w:t xml:space="preserve"> </w:t>
      </w:r>
      <w:r>
        <w:rPr>
          <w:color w:val="000009"/>
          <w:sz w:val="20"/>
        </w:rPr>
        <w:t>2012 (1) PLJR 542</w:t>
      </w:r>
    </w:p>
    <w:p w:rsidR="00C25620" w:rsidRDefault="00C25620">
      <w:pPr>
        <w:jc w:val="both"/>
        <w:rPr>
          <w:sz w:val="20"/>
        </w:rPr>
        <w:sectPr w:rsidR="00C25620">
          <w:pgSz w:w="11900" w:h="16840"/>
          <w:pgMar w:top="1680" w:right="380" w:bottom="280" w:left="940" w:header="1440" w:footer="0" w:gutter="0"/>
          <w:cols w:space="720"/>
        </w:sectPr>
      </w:pPr>
    </w:p>
    <w:p w:rsidR="00C25620" w:rsidRDefault="00C25620">
      <w:pPr>
        <w:pStyle w:val="BodyText"/>
        <w:spacing w:before="8"/>
        <w:rPr>
          <w:sz w:val="20"/>
        </w:rPr>
      </w:pPr>
    </w:p>
    <w:p w:rsidR="00C25620" w:rsidRDefault="00FE100D">
      <w:pPr>
        <w:pStyle w:val="BodyText"/>
        <w:spacing w:before="88" w:line="360" w:lineRule="auto"/>
        <w:ind w:left="501" w:right="1006"/>
        <w:jc w:val="both"/>
      </w:pPr>
      <w:r>
        <w:rPr>
          <w:color w:val="000009"/>
        </w:rPr>
        <w:t>After examining the merits of the answers accepted by the BSSC, the single judge was of the opinion that question numbers 82, 147, 148 and 149 were incorrect; the writ petitions were allowed, with a direction to BSSC to re- evaluate the answer sheets of th</w:t>
      </w:r>
      <w:r>
        <w:rPr>
          <w:color w:val="000009"/>
        </w:rPr>
        <w:t>e candidates after deleting the said four</w:t>
      </w:r>
    </w:p>
    <w:p w:rsidR="00C25620" w:rsidRDefault="00FE100D">
      <w:pPr>
        <w:pStyle w:val="BodyText"/>
        <w:spacing w:before="1"/>
        <w:ind w:left="501"/>
      </w:pPr>
      <w:r>
        <w:rPr>
          <w:color w:val="000009"/>
        </w:rPr>
        <w:t>questions.</w:t>
      </w:r>
    </w:p>
    <w:p w:rsidR="00C25620" w:rsidRDefault="00FE100D">
      <w:pPr>
        <w:pStyle w:val="ListParagraph"/>
        <w:numPr>
          <w:ilvl w:val="0"/>
          <w:numId w:val="4"/>
        </w:numPr>
        <w:tabs>
          <w:tab w:val="left" w:pos="1222"/>
        </w:tabs>
        <w:spacing w:line="360" w:lineRule="auto"/>
        <w:ind w:left="501" w:firstLine="0"/>
        <w:jc w:val="both"/>
        <w:rPr>
          <w:sz w:val="28"/>
        </w:rPr>
      </w:pPr>
      <w:r>
        <w:rPr>
          <w:color w:val="000009"/>
          <w:spacing w:val="-7"/>
          <w:sz w:val="28"/>
        </w:rPr>
        <w:t xml:space="preserve">Two </w:t>
      </w:r>
      <w:r>
        <w:rPr>
          <w:color w:val="000009"/>
          <w:sz w:val="28"/>
        </w:rPr>
        <w:t xml:space="preserve">appeals were preferred against that decision of the single judge. It was contended that the BSSC had wrongly assessed question nos. 61, 62, 67, 82, 98, 107, </w:t>
      </w:r>
      <w:r>
        <w:rPr>
          <w:color w:val="000009"/>
          <w:spacing w:val="-6"/>
          <w:sz w:val="28"/>
        </w:rPr>
        <w:t xml:space="preserve">111, </w:t>
      </w:r>
      <w:r>
        <w:rPr>
          <w:color w:val="000009"/>
          <w:sz w:val="28"/>
        </w:rPr>
        <w:t>124, 125, 148 and 149. By the impugne</w:t>
      </w:r>
      <w:r>
        <w:rPr>
          <w:color w:val="000009"/>
          <w:sz w:val="28"/>
        </w:rPr>
        <w:t>d judgment, the Division Bench partly allowed the appeals. The operative directions in the impugned judgment are extracted</w:t>
      </w:r>
      <w:r>
        <w:rPr>
          <w:color w:val="000009"/>
          <w:spacing w:val="-3"/>
          <w:sz w:val="28"/>
        </w:rPr>
        <w:t xml:space="preserve"> </w:t>
      </w:r>
      <w:r>
        <w:rPr>
          <w:color w:val="000009"/>
          <w:sz w:val="28"/>
        </w:rPr>
        <w:t>below:</w:t>
      </w:r>
    </w:p>
    <w:p w:rsidR="00C25620" w:rsidRDefault="00FE100D">
      <w:pPr>
        <w:spacing w:before="161"/>
        <w:ind w:left="1070" w:right="1599"/>
        <w:jc w:val="both"/>
        <w:rPr>
          <w:i/>
          <w:sz w:val="28"/>
        </w:rPr>
      </w:pPr>
      <w:r>
        <w:rPr>
          <w:i/>
          <w:color w:val="000009"/>
          <w:sz w:val="28"/>
        </w:rPr>
        <w:t>“22. Thus, the only change we find is with regard to question No. 69 where the correct answer is option (A). In respect of que</w:t>
      </w:r>
      <w:r>
        <w:rPr>
          <w:i/>
          <w:color w:val="000009"/>
          <w:sz w:val="28"/>
        </w:rPr>
        <w:t>stion No. 98, the correct answer is option (D). The correct answer to question No. 107 is not available and has to be deleted. In respect of question No. 111, we hold that it should not be deleted and the correct answer is option (C).</w:t>
      </w:r>
    </w:p>
    <w:p w:rsidR="00C25620" w:rsidRDefault="00FE100D">
      <w:pPr>
        <w:pStyle w:val="ListParagraph"/>
        <w:numPr>
          <w:ilvl w:val="1"/>
          <w:numId w:val="4"/>
        </w:numPr>
        <w:tabs>
          <w:tab w:val="left" w:pos="1496"/>
        </w:tabs>
        <w:spacing w:before="160"/>
        <w:ind w:right="1609" w:firstLine="0"/>
        <w:jc w:val="both"/>
        <w:rPr>
          <w:i/>
          <w:sz w:val="28"/>
        </w:rPr>
      </w:pPr>
      <w:r>
        <w:rPr>
          <w:i/>
          <w:color w:val="000009"/>
          <w:sz w:val="28"/>
        </w:rPr>
        <w:t>Thus, we are inclined</w:t>
      </w:r>
      <w:r>
        <w:rPr>
          <w:i/>
          <w:color w:val="000009"/>
          <w:sz w:val="28"/>
        </w:rPr>
        <w:t xml:space="preserve"> to interfere with the judgment of the learned Single Judge only to the extent of these four questions in the manner indicated</w:t>
      </w:r>
      <w:r>
        <w:rPr>
          <w:i/>
          <w:color w:val="000009"/>
          <w:spacing w:val="-2"/>
          <w:sz w:val="28"/>
        </w:rPr>
        <w:t xml:space="preserve"> </w:t>
      </w:r>
      <w:r>
        <w:rPr>
          <w:i/>
          <w:color w:val="000009"/>
          <w:sz w:val="28"/>
        </w:rPr>
        <w:t>hereinabove.</w:t>
      </w:r>
    </w:p>
    <w:p w:rsidR="00C25620" w:rsidRDefault="00FE100D">
      <w:pPr>
        <w:pStyle w:val="ListParagraph"/>
        <w:numPr>
          <w:ilvl w:val="1"/>
          <w:numId w:val="4"/>
        </w:numPr>
        <w:tabs>
          <w:tab w:val="left" w:pos="1500"/>
        </w:tabs>
        <w:spacing w:before="160"/>
        <w:ind w:right="1598" w:firstLine="0"/>
        <w:jc w:val="both"/>
        <w:rPr>
          <w:i/>
          <w:sz w:val="28"/>
        </w:rPr>
      </w:pPr>
      <w:r>
        <w:rPr>
          <w:i/>
          <w:color w:val="000009"/>
          <w:sz w:val="28"/>
        </w:rPr>
        <w:t xml:space="preserve">Thus, the inevitable </w:t>
      </w:r>
      <w:r>
        <w:rPr>
          <w:i/>
          <w:color w:val="000009"/>
          <w:spacing w:val="-3"/>
          <w:sz w:val="28"/>
        </w:rPr>
        <w:t xml:space="preserve">result </w:t>
      </w:r>
      <w:r>
        <w:rPr>
          <w:i/>
          <w:color w:val="000009"/>
          <w:sz w:val="28"/>
        </w:rPr>
        <w:t xml:space="preserve">would be, in </w:t>
      </w:r>
      <w:r>
        <w:rPr>
          <w:i/>
          <w:color w:val="000009"/>
          <w:spacing w:val="-3"/>
          <w:sz w:val="28"/>
        </w:rPr>
        <w:t xml:space="preserve">order </w:t>
      </w:r>
      <w:r>
        <w:rPr>
          <w:i/>
          <w:color w:val="000009"/>
          <w:sz w:val="28"/>
        </w:rPr>
        <w:t xml:space="preserve">to ensure fairness of </w:t>
      </w:r>
      <w:r>
        <w:rPr>
          <w:i/>
          <w:color w:val="000009"/>
          <w:spacing w:val="-3"/>
          <w:sz w:val="28"/>
        </w:rPr>
        <w:t xml:space="preserve">procedure </w:t>
      </w:r>
      <w:r>
        <w:rPr>
          <w:i/>
          <w:color w:val="000009"/>
          <w:sz w:val="28"/>
        </w:rPr>
        <w:t xml:space="preserve">of selection, the results which were revised and published pursuant to </w:t>
      </w:r>
      <w:r>
        <w:rPr>
          <w:i/>
          <w:color w:val="000009"/>
          <w:spacing w:val="-2"/>
          <w:sz w:val="28"/>
        </w:rPr>
        <w:t xml:space="preserve">orders </w:t>
      </w:r>
      <w:r>
        <w:rPr>
          <w:i/>
          <w:color w:val="000009"/>
          <w:sz w:val="28"/>
        </w:rPr>
        <w:t xml:space="preserve">of the learned Single Judge would call for a further revision in respect of the four questions as noted in the preceding paragraphs but it would not follow that as per the </w:t>
      </w:r>
      <w:r>
        <w:rPr>
          <w:i/>
          <w:color w:val="000009"/>
          <w:spacing w:val="-3"/>
          <w:sz w:val="28"/>
        </w:rPr>
        <w:t xml:space="preserve">fresh </w:t>
      </w:r>
      <w:r>
        <w:rPr>
          <w:i/>
          <w:color w:val="000009"/>
          <w:sz w:val="28"/>
        </w:rPr>
        <w:t xml:space="preserve">revised results of persons who had already been selected and appointed and have been working but who do not make the mark this time would be disqualified and dismissed. </w:t>
      </w:r>
      <w:r>
        <w:rPr>
          <w:i/>
          <w:color w:val="000009"/>
          <w:spacing w:val="-7"/>
          <w:sz w:val="28"/>
        </w:rPr>
        <w:t xml:space="preserve">We </w:t>
      </w:r>
      <w:r>
        <w:rPr>
          <w:i/>
          <w:color w:val="000009"/>
          <w:sz w:val="28"/>
        </w:rPr>
        <w:t xml:space="preserve">hold that this would be highly iniquitous inasmuch as they </w:t>
      </w:r>
      <w:r>
        <w:rPr>
          <w:i/>
          <w:color w:val="000009"/>
          <w:spacing w:val="-3"/>
          <w:sz w:val="28"/>
        </w:rPr>
        <w:t xml:space="preserve">are </w:t>
      </w:r>
      <w:r>
        <w:rPr>
          <w:i/>
          <w:color w:val="000009"/>
          <w:sz w:val="28"/>
        </w:rPr>
        <w:t xml:space="preserve">not guilty of any fraud, malpractice but </w:t>
      </w:r>
      <w:r>
        <w:rPr>
          <w:i/>
          <w:color w:val="000009"/>
          <w:spacing w:val="-3"/>
          <w:sz w:val="28"/>
        </w:rPr>
        <w:t xml:space="preserve">are </w:t>
      </w:r>
      <w:r>
        <w:rPr>
          <w:i/>
          <w:color w:val="000009"/>
          <w:sz w:val="28"/>
        </w:rPr>
        <w:t xml:space="preserve">mere victims of mistake committed not by them. </w:t>
      </w:r>
      <w:r>
        <w:rPr>
          <w:i/>
          <w:color w:val="000009"/>
          <w:spacing w:val="-7"/>
          <w:sz w:val="28"/>
        </w:rPr>
        <w:t xml:space="preserve">We </w:t>
      </w:r>
      <w:r>
        <w:rPr>
          <w:i/>
          <w:color w:val="000009"/>
          <w:sz w:val="28"/>
        </w:rPr>
        <w:t xml:space="preserve">have already noted judgments of the Apex Court in the cased Rajesh Kumar (supra) and </w:t>
      </w:r>
      <w:r>
        <w:rPr>
          <w:i/>
          <w:color w:val="000009"/>
          <w:spacing w:val="-5"/>
          <w:sz w:val="28"/>
        </w:rPr>
        <w:t xml:space="preserve">Vikash </w:t>
      </w:r>
      <w:r>
        <w:rPr>
          <w:i/>
          <w:color w:val="000009"/>
          <w:sz w:val="28"/>
        </w:rPr>
        <w:t xml:space="preserve">Pratap Singh (supra) in these </w:t>
      </w:r>
      <w:r>
        <w:rPr>
          <w:i/>
          <w:color w:val="000009"/>
          <w:spacing w:val="-4"/>
          <w:sz w:val="28"/>
        </w:rPr>
        <w:t xml:space="preserve">regards </w:t>
      </w:r>
      <w:r>
        <w:rPr>
          <w:i/>
          <w:color w:val="000009"/>
          <w:sz w:val="28"/>
        </w:rPr>
        <w:t>but again that does not end the</w:t>
      </w:r>
      <w:r>
        <w:rPr>
          <w:i/>
          <w:color w:val="000009"/>
          <w:sz w:val="28"/>
        </w:rPr>
        <w:t xml:space="preserve"> </w:t>
      </w:r>
      <w:r>
        <w:rPr>
          <w:i/>
          <w:color w:val="000009"/>
          <w:spacing w:val="-3"/>
          <w:sz w:val="28"/>
        </w:rPr>
        <w:t xml:space="preserve">matter. </w:t>
      </w:r>
      <w:r>
        <w:rPr>
          <w:i/>
          <w:color w:val="000009"/>
          <w:sz w:val="28"/>
        </w:rPr>
        <w:t xml:space="preserve">By change of answers of these four questions, as noted above, there may be some persons, who </w:t>
      </w:r>
      <w:r>
        <w:rPr>
          <w:i/>
          <w:color w:val="000009"/>
          <w:spacing w:val="-3"/>
          <w:sz w:val="28"/>
        </w:rPr>
        <w:t xml:space="preserve">are </w:t>
      </w:r>
      <w:r>
        <w:rPr>
          <w:i/>
          <w:color w:val="000009"/>
          <w:sz w:val="28"/>
        </w:rPr>
        <w:t>now found to have made to the final merit list but, were not selected</w:t>
      </w:r>
      <w:r>
        <w:rPr>
          <w:i/>
          <w:color w:val="000009"/>
          <w:spacing w:val="-17"/>
          <w:sz w:val="28"/>
        </w:rPr>
        <w:t xml:space="preserve"> </w:t>
      </w:r>
      <w:r>
        <w:rPr>
          <w:i/>
          <w:color w:val="000009"/>
          <w:sz w:val="28"/>
        </w:rPr>
        <w:t>earlier</w:t>
      </w:r>
    </w:p>
    <w:p w:rsidR="00C25620" w:rsidRDefault="00C25620">
      <w:pPr>
        <w:jc w:val="both"/>
        <w:rPr>
          <w:sz w:val="28"/>
        </w:rPr>
        <w:sectPr w:rsidR="00C25620">
          <w:pgSz w:w="11900" w:h="16840"/>
          <w:pgMar w:top="1680" w:right="380" w:bottom="280" w:left="940" w:header="1440" w:footer="0" w:gutter="0"/>
          <w:cols w:space="720"/>
        </w:sectPr>
      </w:pPr>
    </w:p>
    <w:p w:rsidR="00C25620" w:rsidRDefault="00C25620">
      <w:pPr>
        <w:pStyle w:val="BodyText"/>
        <w:spacing w:before="8"/>
        <w:rPr>
          <w:i/>
          <w:sz w:val="20"/>
        </w:rPr>
      </w:pPr>
    </w:p>
    <w:p w:rsidR="00C25620" w:rsidRDefault="00FE100D">
      <w:pPr>
        <w:spacing w:before="88"/>
        <w:ind w:left="1070" w:right="1608"/>
        <w:jc w:val="both"/>
        <w:rPr>
          <w:i/>
          <w:sz w:val="28"/>
        </w:rPr>
      </w:pPr>
      <w:r>
        <w:rPr>
          <w:i/>
          <w:color w:val="000009"/>
          <w:sz w:val="28"/>
        </w:rPr>
        <w:t xml:space="preserve">leaving them out would be injustice. There would not </w:t>
      </w:r>
      <w:r>
        <w:rPr>
          <w:i/>
          <w:color w:val="000009"/>
          <w:sz w:val="28"/>
        </w:rPr>
        <w:t>be many such persons.</w:t>
      </w:r>
    </w:p>
    <w:p w:rsidR="00C25620" w:rsidRDefault="00FE100D">
      <w:pPr>
        <w:pStyle w:val="ListParagraph"/>
        <w:numPr>
          <w:ilvl w:val="1"/>
          <w:numId w:val="4"/>
        </w:numPr>
        <w:tabs>
          <w:tab w:val="left" w:pos="1534"/>
        </w:tabs>
        <w:spacing w:before="160"/>
        <w:ind w:right="1597" w:firstLine="0"/>
        <w:jc w:val="both"/>
        <w:rPr>
          <w:i/>
          <w:sz w:val="28"/>
        </w:rPr>
      </w:pPr>
      <w:r>
        <w:rPr>
          <w:i/>
          <w:color w:val="000009"/>
          <w:sz w:val="28"/>
        </w:rPr>
        <w:t xml:space="preserve">Having considered the </w:t>
      </w:r>
      <w:r>
        <w:rPr>
          <w:i/>
          <w:color w:val="000009"/>
          <w:spacing w:val="-3"/>
          <w:sz w:val="28"/>
        </w:rPr>
        <w:t xml:space="preserve">matter, </w:t>
      </w:r>
      <w:r>
        <w:rPr>
          <w:i/>
          <w:color w:val="000009"/>
          <w:sz w:val="28"/>
        </w:rPr>
        <w:t xml:space="preserve">we would accordingly </w:t>
      </w:r>
      <w:r>
        <w:rPr>
          <w:i/>
          <w:color w:val="000009"/>
          <w:spacing w:val="-3"/>
          <w:sz w:val="28"/>
        </w:rPr>
        <w:t xml:space="preserve">order </w:t>
      </w:r>
      <w:r>
        <w:rPr>
          <w:i/>
          <w:color w:val="000009"/>
          <w:sz w:val="28"/>
        </w:rPr>
        <w:t xml:space="preserve">that such persons who now come into the merit list would have to be adjusted, if vacancies were there were (sic) or there are vacancies available in </w:t>
      </w:r>
      <w:r>
        <w:rPr>
          <w:i/>
          <w:color w:val="000009"/>
          <w:spacing w:val="-3"/>
          <w:sz w:val="28"/>
        </w:rPr>
        <w:t xml:space="preserve">cadre, </w:t>
      </w:r>
      <w:r>
        <w:rPr>
          <w:i/>
          <w:color w:val="000009"/>
          <w:sz w:val="28"/>
        </w:rPr>
        <w:t>for which examination</w:t>
      </w:r>
      <w:r>
        <w:rPr>
          <w:i/>
          <w:color w:val="000009"/>
          <w:sz w:val="28"/>
        </w:rPr>
        <w:t xml:space="preserve"> were held. Their inter se seniority in the cadre to which they </w:t>
      </w:r>
      <w:r>
        <w:rPr>
          <w:i/>
          <w:color w:val="000009"/>
          <w:spacing w:val="-3"/>
          <w:sz w:val="28"/>
        </w:rPr>
        <w:t xml:space="preserve">are </w:t>
      </w:r>
      <w:r>
        <w:rPr>
          <w:i/>
          <w:color w:val="000009"/>
          <w:sz w:val="28"/>
        </w:rPr>
        <w:t xml:space="preserve">allotted would be determined by inter se merit position, irrespective of their date of appointment. </w:t>
      </w:r>
      <w:r>
        <w:rPr>
          <w:i/>
          <w:color w:val="000009"/>
          <w:spacing w:val="-7"/>
          <w:sz w:val="28"/>
        </w:rPr>
        <w:t xml:space="preserve">We </w:t>
      </w:r>
      <w:r>
        <w:rPr>
          <w:i/>
          <w:color w:val="000009"/>
          <w:spacing w:val="-3"/>
          <w:sz w:val="28"/>
        </w:rPr>
        <w:t xml:space="preserve">order </w:t>
      </w:r>
      <w:r>
        <w:rPr>
          <w:i/>
          <w:color w:val="000009"/>
          <w:sz w:val="28"/>
        </w:rPr>
        <w:t xml:space="preserve">accordingly. </w:t>
      </w:r>
      <w:r>
        <w:rPr>
          <w:i/>
          <w:color w:val="000009"/>
          <w:spacing w:val="-5"/>
          <w:sz w:val="28"/>
        </w:rPr>
        <w:t xml:space="preserve">With  </w:t>
      </w:r>
      <w:r>
        <w:rPr>
          <w:i/>
          <w:color w:val="000009"/>
          <w:sz w:val="28"/>
        </w:rPr>
        <w:t>these  observations   and  directions, these Letter Patent A</w:t>
      </w:r>
      <w:r>
        <w:rPr>
          <w:i/>
          <w:color w:val="000009"/>
          <w:sz w:val="28"/>
        </w:rPr>
        <w:t xml:space="preserve">ppeals </w:t>
      </w:r>
      <w:r>
        <w:rPr>
          <w:i/>
          <w:color w:val="000009"/>
          <w:spacing w:val="-4"/>
          <w:sz w:val="28"/>
        </w:rPr>
        <w:t xml:space="preserve">are, </w:t>
      </w:r>
      <w:r>
        <w:rPr>
          <w:i/>
          <w:color w:val="000009"/>
          <w:sz w:val="28"/>
        </w:rPr>
        <w:t>accordingly, disposed</w:t>
      </w:r>
      <w:r>
        <w:rPr>
          <w:i/>
          <w:color w:val="000009"/>
          <w:spacing w:val="14"/>
          <w:sz w:val="28"/>
        </w:rPr>
        <w:t xml:space="preserve"> </w:t>
      </w:r>
      <w:r>
        <w:rPr>
          <w:i/>
          <w:color w:val="000009"/>
          <w:sz w:val="28"/>
        </w:rPr>
        <w:t>of.”</w:t>
      </w:r>
    </w:p>
    <w:p w:rsidR="00C25620" w:rsidRDefault="00C25620">
      <w:pPr>
        <w:pStyle w:val="BodyText"/>
        <w:rPr>
          <w:i/>
          <w:sz w:val="30"/>
        </w:rPr>
      </w:pPr>
    </w:p>
    <w:p w:rsidR="00C25620" w:rsidRDefault="00C25620">
      <w:pPr>
        <w:pStyle w:val="BodyText"/>
        <w:spacing w:before="10"/>
        <w:rPr>
          <w:i/>
          <w:sz w:val="25"/>
        </w:rPr>
      </w:pPr>
    </w:p>
    <w:p w:rsidR="00C25620" w:rsidRDefault="00FE100D">
      <w:pPr>
        <w:pStyle w:val="ListParagraph"/>
        <w:numPr>
          <w:ilvl w:val="0"/>
          <w:numId w:val="4"/>
        </w:numPr>
        <w:tabs>
          <w:tab w:val="left" w:pos="1222"/>
        </w:tabs>
        <w:spacing w:line="360" w:lineRule="auto"/>
        <w:ind w:left="501" w:right="1011" w:firstLine="0"/>
        <w:jc w:val="both"/>
        <w:rPr>
          <w:sz w:val="28"/>
        </w:rPr>
      </w:pPr>
      <w:r>
        <w:rPr>
          <w:color w:val="000009"/>
          <w:sz w:val="28"/>
        </w:rPr>
        <w:t xml:space="preserve">The appellants in civil appeals arising out of SLP(C) Nos. 29764-65/2015 are aggrieved by the impugned judgment; their complaint is that the Division Bench confined the relief in respect of only four wrong answers; </w:t>
      </w:r>
      <w:r>
        <w:rPr>
          <w:color w:val="000009"/>
          <w:sz w:val="28"/>
        </w:rPr>
        <w:t xml:space="preserve">according to them, there were other defective questions or wrong answers: they argue that question nos. 61, 62, 67, 82, 98, 107, </w:t>
      </w:r>
      <w:r>
        <w:rPr>
          <w:color w:val="000009"/>
          <w:spacing w:val="-6"/>
          <w:sz w:val="28"/>
        </w:rPr>
        <w:t xml:space="preserve">111, </w:t>
      </w:r>
      <w:r>
        <w:rPr>
          <w:color w:val="000009"/>
          <w:sz w:val="28"/>
        </w:rPr>
        <w:t>124, 125, 148 and 149 should be deleted</w:t>
      </w:r>
      <w:r>
        <w:rPr>
          <w:color w:val="000009"/>
          <w:spacing w:val="8"/>
          <w:sz w:val="28"/>
        </w:rPr>
        <w:t xml:space="preserve"> </w:t>
      </w:r>
      <w:r>
        <w:rPr>
          <w:color w:val="000009"/>
          <w:sz w:val="28"/>
        </w:rPr>
        <w:t>altogether</w:t>
      </w:r>
      <w:r>
        <w:rPr>
          <w:color w:val="000009"/>
          <w:spacing w:val="8"/>
          <w:sz w:val="28"/>
        </w:rPr>
        <w:t xml:space="preserve"> </w:t>
      </w:r>
      <w:r>
        <w:rPr>
          <w:color w:val="000009"/>
          <w:sz w:val="28"/>
        </w:rPr>
        <w:t>(as</w:t>
      </w:r>
      <w:r>
        <w:rPr>
          <w:color w:val="000009"/>
          <w:spacing w:val="8"/>
          <w:sz w:val="28"/>
        </w:rPr>
        <w:t xml:space="preserve"> </w:t>
      </w:r>
      <w:r>
        <w:rPr>
          <w:color w:val="000009"/>
          <w:sz w:val="28"/>
        </w:rPr>
        <w:t>against</w:t>
      </w:r>
      <w:r>
        <w:rPr>
          <w:color w:val="000009"/>
          <w:spacing w:val="9"/>
          <w:sz w:val="28"/>
        </w:rPr>
        <w:t xml:space="preserve"> </w:t>
      </w:r>
      <w:r>
        <w:rPr>
          <w:color w:val="000009"/>
          <w:sz w:val="28"/>
        </w:rPr>
        <w:t>the</w:t>
      </w:r>
      <w:r>
        <w:rPr>
          <w:color w:val="000009"/>
          <w:spacing w:val="9"/>
          <w:sz w:val="28"/>
        </w:rPr>
        <w:t xml:space="preserve"> </w:t>
      </w:r>
      <w:r>
        <w:rPr>
          <w:color w:val="000009"/>
          <w:sz w:val="28"/>
        </w:rPr>
        <w:t>interference</w:t>
      </w:r>
      <w:r>
        <w:rPr>
          <w:color w:val="000009"/>
          <w:spacing w:val="8"/>
          <w:sz w:val="28"/>
        </w:rPr>
        <w:t xml:space="preserve"> </w:t>
      </w:r>
      <w:r>
        <w:rPr>
          <w:color w:val="000009"/>
          <w:sz w:val="28"/>
        </w:rPr>
        <w:t>with</w:t>
      </w:r>
      <w:r>
        <w:rPr>
          <w:color w:val="000009"/>
          <w:spacing w:val="7"/>
          <w:sz w:val="28"/>
        </w:rPr>
        <w:t xml:space="preserve"> </w:t>
      </w:r>
      <w:r>
        <w:rPr>
          <w:color w:val="000009"/>
          <w:sz w:val="28"/>
        </w:rPr>
        <w:t>respect</w:t>
      </w:r>
      <w:r>
        <w:rPr>
          <w:color w:val="000009"/>
          <w:spacing w:val="9"/>
          <w:sz w:val="28"/>
        </w:rPr>
        <w:t xml:space="preserve"> </w:t>
      </w:r>
      <w:r>
        <w:rPr>
          <w:color w:val="000009"/>
          <w:sz w:val="28"/>
        </w:rPr>
        <w:t>to</w:t>
      </w:r>
      <w:r>
        <w:rPr>
          <w:color w:val="000009"/>
          <w:spacing w:val="9"/>
          <w:sz w:val="28"/>
        </w:rPr>
        <w:t xml:space="preserve"> </w:t>
      </w:r>
      <w:r>
        <w:rPr>
          <w:color w:val="000009"/>
          <w:sz w:val="28"/>
        </w:rPr>
        <w:t>four</w:t>
      </w:r>
      <w:r>
        <w:rPr>
          <w:color w:val="000009"/>
          <w:spacing w:val="8"/>
          <w:sz w:val="28"/>
        </w:rPr>
        <w:t xml:space="preserve"> </w:t>
      </w:r>
      <w:r>
        <w:rPr>
          <w:color w:val="000009"/>
          <w:sz w:val="28"/>
        </w:rPr>
        <w:t>question</w:t>
      </w:r>
      <w:r>
        <w:rPr>
          <w:color w:val="000009"/>
          <w:spacing w:val="7"/>
          <w:sz w:val="28"/>
        </w:rPr>
        <w:t xml:space="preserve"> </w:t>
      </w:r>
      <w:r>
        <w:rPr>
          <w:color w:val="000009"/>
          <w:sz w:val="28"/>
        </w:rPr>
        <w:t>nos.,</w:t>
      </w:r>
    </w:p>
    <w:p w:rsidR="00C25620" w:rsidRDefault="00FE100D">
      <w:pPr>
        <w:pStyle w:val="BodyText"/>
        <w:spacing w:before="1" w:line="360" w:lineRule="auto"/>
        <w:ind w:left="501" w:right="1007"/>
        <w:jc w:val="both"/>
      </w:pPr>
      <w:r>
        <w:rPr>
          <w:color w:val="000009"/>
        </w:rPr>
        <w:t xml:space="preserve">i.e 69, 98, 107 and </w:t>
      </w:r>
      <w:r>
        <w:rPr>
          <w:color w:val="000009"/>
          <w:spacing w:val="-5"/>
        </w:rPr>
        <w:t xml:space="preserve">111). </w:t>
      </w:r>
      <w:r>
        <w:rPr>
          <w:color w:val="000009"/>
        </w:rPr>
        <w:t xml:space="preserve">The appellants in civil appeals arising out of SLP(C) 30109/2016, on the other hand, urge that answers to question nos. 61, 82, </w:t>
      </w:r>
      <w:r>
        <w:rPr>
          <w:color w:val="000009"/>
          <w:spacing w:val="-3"/>
        </w:rPr>
        <w:t xml:space="preserve">119, </w:t>
      </w:r>
      <w:r>
        <w:rPr>
          <w:color w:val="000009"/>
        </w:rPr>
        <w:t>124, 125 and 135 have to be corrected, and the revised merit list should be published on the basi</w:t>
      </w:r>
      <w:r>
        <w:rPr>
          <w:color w:val="000009"/>
        </w:rPr>
        <w:t>s of such corrected result. The BSSC, in its appeal arising out of SLP(C) Nos. 23202-04/2015, on the other hand, urges that after the judgment of the learned single judge, appointments were made since the grievance of the writ petitioners had been substant</w:t>
      </w:r>
      <w:r>
        <w:rPr>
          <w:color w:val="000009"/>
        </w:rPr>
        <w:t>ially mitigated. It was in the context of appeals preferred by private respondents (some of whom are before this Court) who found that their names were out of zone of consideration, that the Division Bench delivered the impugned</w:t>
      </w:r>
      <w:r>
        <w:rPr>
          <w:color w:val="000009"/>
          <w:spacing w:val="-3"/>
        </w:rPr>
        <w:t xml:space="preserve"> </w:t>
      </w:r>
      <w:r>
        <w:rPr>
          <w:color w:val="000009"/>
        </w:rPr>
        <w:t>judgment.</w:t>
      </w:r>
    </w:p>
    <w:p w:rsidR="00C25620" w:rsidRDefault="00FE100D">
      <w:pPr>
        <w:pStyle w:val="ListParagraph"/>
        <w:numPr>
          <w:ilvl w:val="0"/>
          <w:numId w:val="4"/>
        </w:numPr>
        <w:tabs>
          <w:tab w:val="left" w:pos="1222"/>
        </w:tabs>
        <w:spacing w:before="160" w:line="360" w:lineRule="auto"/>
        <w:ind w:left="501" w:right="1010" w:firstLine="0"/>
        <w:jc w:val="both"/>
        <w:rPr>
          <w:sz w:val="28"/>
        </w:rPr>
      </w:pPr>
      <w:r>
        <w:rPr>
          <w:color w:val="000009"/>
          <w:sz w:val="28"/>
        </w:rPr>
        <w:t>It is submitted t</w:t>
      </w:r>
      <w:r>
        <w:rPr>
          <w:color w:val="000009"/>
          <w:sz w:val="28"/>
        </w:rPr>
        <w:t>hat the directions in the impugned judgment, which include those requiring the accommodation of candidates who were to come in the</w:t>
      </w:r>
      <w:r>
        <w:rPr>
          <w:color w:val="000009"/>
          <w:spacing w:val="25"/>
          <w:sz w:val="28"/>
        </w:rPr>
        <w:t xml:space="preserve"> </w:t>
      </w:r>
      <w:r>
        <w:rPr>
          <w:color w:val="000009"/>
          <w:sz w:val="28"/>
        </w:rPr>
        <w:t>merit</w:t>
      </w:r>
      <w:r>
        <w:rPr>
          <w:color w:val="000009"/>
          <w:spacing w:val="25"/>
          <w:sz w:val="28"/>
        </w:rPr>
        <w:t xml:space="preserve"> </w:t>
      </w:r>
      <w:r>
        <w:rPr>
          <w:color w:val="000009"/>
          <w:sz w:val="28"/>
        </w:rPr>
        <w:t>list</w:t>
      </w:r>
      <w:r>
        <w:rPr>
          <w:color w:val="000009"/>
          <w:spacing w:val="26"/>
          <w:sz w:val="28"/>
        </w:rPr>
        <w:t xml:space="preserve"> </w:t>
      </w:r>
      <w:r>
        <w:rPr>
          <w:color w:val="000009"/>
          <w:sz w:val="28"/>
        </w:rPr>
        <w:t>as</w:t>
      </w:r>
      <w:r>
        <w:rPr>
          <w:color w:val="000009"/>
          <w:spacing w:val="24"/>
          <w:sz w:val="28"/>
        </w:rPr>
        <w:t xml:space="preserve"> </w:t>
      </w:r>
      <w:r>
        <w:rPr>
          <w:color w:val="000009"/>
          <w:sz w:val="28"/>
        </w:rPr>
        <w:t>against</w:t>
      </w:r>
      <w:r>
        <w:rPr>
          <w:color w:val="000009"/>
          <w:spacing w:val="25"/>
          <w:sz w:val="28"/>
        </w:rPr>
        <w:t xml:space="preserve"> </w:t>
      </w:r>
      <w:r>
        <w:rPr>
          <w:color w:val="000009"/>
          <w:sz w:val="28"/>
        </w:rPr>
        <w:t>the</w:t>
      </w:r>
      <w:r>
        <w:rPr>
          <w:color w:val="000009"/>
          <w:spacing w:val="26"/>
          <w:sz w:val="28"/>
        </w:rPr>
        <w:t xml:space="preserve"> </w:t>
      </w:r>
      <w:r>
        <w:rPr>
          <w:color w:val="000009"/>
          <w:sz w:val="28"/>
        </w:rPr>
        <w:t>vacancies</w:t>
      </w:r>
      <w:r>
        <w:rPr>
          <w:color w:val="000009"/>
          <w:spacing w:val="24"/>
          <w:sz w:val="28"/>
        </w:rPr>
        <w:t xml:space="preserve"> </w:t>
      </w:r>
      <w:r>
        <w:rPr>
          <w:color w:val="000009"/>
          <w:sz w:val="28"/>
        </w:rPr>
        <w:t>available</w:t>
      </w:r>
      <w:r>
        <w:rPr>
          <w:color w:val="000009"/>
          <w:spacing w:val="25"/>
          <w:sz w:val="28"/>
        </w:rPr>
        <w:t xml:space="preserve"> </w:t>
      </w:r>
      <w:r>
        <w:rPr>
          <w:color w:val="000009"/>
          <w:sz w:val="28"/>
        </w:rPr>
        <w:t>in</w:t>
      </w:r>
      <w:r>
        <w:rPr>
          <w:color w:val="000009"/>
          <w:spacing w:val="26"/>
          <w:sz w:val="28"/>
        </w:rPr>
        <w:t xml:space="preserve"> </w:t>
      </w:r>
      <w:r>
        <w:rPr>
          <w:color w:val="000009"/>
          <w:sz w:val="28"/>
        </w:rPr>
        <w:t>the</w:t>
      </w:r>
      <w:r>
        <w:rPr>
          <w:color w:val="000009"/>
          <w:spacing w:val="23"/>
          <w:sz w:val="28"/>
        </w:rPr>
        <w:t xml:space="preserve"> </w:t>
      </w:r>
      <w:r>
        <w:rPr>
          <w:color w:val="000009"/>
          <w:sz w:val="28"/>
        </w:rPr>
        <w:t>cadre</w:t>
      </w:r>
      <w:r>
        <w:rPr>
          <w:color w:val="000009"/>
          <w:spacing w:val="26"/>
          <w:sz w:val="28"/>
        </w:rPr>
        <w:t xml:space="preserve"> </w:t>
      </w:r>
      <w:r>
        <w:rPr>
          <w:color w:val="000009"/>
          <w:sz w:val="28"/>
        </w:rPr>
        <w:t>without</w:t>
      </w:r>
      <w:r>
        <w:rPr>
          <w:color w:val="000009"/>
          <w:spacing w:val="23"/>
          <w:sz w:val="28"/>
        </w:rPr>
        <w:t xml:space="preserve"> </w:t>
      </w:r>
      <w:r>
        <w:rPr>
          <w:color w:val="000009"/>
          <w:sz w:val="28"/>
        </w:rPr>
        <w:t>disturbing</w:t>
      </w:r>
    </w:p>
    <w:p w:rsidR="00C25620" w:rsidRDefault="00C25620">
      <w:pPr>
        <w:spacing w:line="360" w:lineRule="auto"/>
        <w:jc w:val="both"/>
        <w:rPr>
          <w:sz w:val="28"/>
        </w:rPr>
        <w:sectPr w:rsidR="00C25620">
          <w:pgSz w:w="11900" w:h="16840"/>
          <w:pgMar w:top="1680" w:right="380" w:bottom="280" w:left="940" w:header="1440" w:footer="0" w:gutter="0"/>
          <w:cols w:space="720"/>
        </w:sectPr>
      </w:pPr>
    </w:p>
    <w:p w:rsidR="00C25620" w:rsidRDefault="00C25620">
      <w:pPr>
        <w:pStyle w:val="BodyText"/>
        <w:spacing w:before="8"/>
        <w:rPr>
          <w:sz w:val="20"/>
        </w:rPr>
      </w:pPr>
    </w:p>
    <w:p w:rsidR="00C25620" w:rsidRDefault="00FE100D">
      <w:pPr>
        <w:pStyle w:val="BodyText"/>
        <w:spacing w:before="88" w:line="360" w:lineRule="auto"/>
        <w:ind w:left="501" w:right="1013"/>
        <w:jc w:val="both"/>
      </w:pPr>
      <w:r>
        <w:rPr>
          <w:color w:val="000009"/>
        </w:rPr>
        <w:t xml:space="preserve">appointments already made, is violative of well-established and settled principles of service </w:t>
      </w:r>
      <w:r>
        <w:rPr>
          <w:color w:val="000009"/>
          <w:spacing w:val="-3"/>
        </w:rPr>
        <w:t xml:space="preserve">law. </w:t>
      </w:r>
      <w:r>
        <w:rPr>
          <w:color w:val="000009"/>
        </w:rPr>
        <w:t>It is highlighted that if the impugned directions are to be complied with, there would be several complications inasmuch as the recommendations for 3285 vaca</w:t>
      </w:r>
      <w:r>
        <w:rPr>
          <w:color w:val="000009"/>
        </w:rPr>
        <w:t>ncies were against 21 different categories of posts many of which require additional qualifications. This, it is urged would also include creation of supernumerary post.</w:t>
      </w:r>
    </w:p>
    <w:p w:rsidR="00C25620" w:rsidRDefault="00FE100D">
      <w:pPr>
        <w:pStyle w:val="ListParagraph"/>
        <w:numPr>
          <w:ilvl w:val="0"/>
          <w:numId w:val="4"/>
        </w:numPr>
        <w:tabs>
          <w:tab w:val="left" w:pos="1222"/>
        </w:tabs>
        <w:spacing w:before="161" w:line="360" w:lineRule="auto"/>
        <w:ind w:left="501" w:right="1014" w:firstLine="0"/>
        <w:jc w:val="both"/>
        <w:rPr>
          <w:sz w:val="28"/>
        </w:rPr>
      </w:pPr>
      <w:r>
        <w:rPr>
          <w:color w:val="000009"/>
          <w:sz w:val="28"/>
        </w:rPr>
        <w:t>After hearing learned counsel for the parties, this Court had issued notice on 30.10.2015. In the meanwhile, on 28.09.2015 the BSSC was asked to work out the judgment in terms of the directions contained to show the likely</w:t>
      </w:r>
      <w:r>
        <w:rPr>
          <w:color w:val="000009"/>
          <w:spacing w:val="-14"/>
          <w:sz w:val="28"/>
        </w:rPr>
        <w:t xml:space="preserve"> </w:t>
      </w:r>
      <w:r>
        <w:rPr>
          <w:color w:val="000009"/>
          <w:sz w:val="28"/>
        </w:rPr>
        <w:t>results.</w:t>
      </w:r>
    </w:p>
    <w:p w:rsidR="00C25620" w:rsidRDefault="00FE100D">
      <w:pPr>
        <w:pStyle w:val="ListParagraph"/>
        <w:numPr>
          <w:ilvl w:val="0"/>
          <w:numId w:val="4"/>
        </w:numPr>
        <w:tabs>
          <w:tab w:val="left" w:pos="1222"/>
        </w:tabs>
        <w:spacing w:before="161"/>
        <w:ind w:left="1222" w:right="0" w:hanging="721"/>
        <w:jc w:val="both"/>
        <w:rPr>
          <w:sz w:val="28"/>
        </w:rPr>
      </w:pPr>
      <w:r>
        <w:rPr>
          <w:color w:val="000009"/>
          <w:sz w:val="28"/>
        </w:rPr>
        <w:t>The Court had on 25.09.2</w:t>
      </w:r>
      <w:r>
        <w:rPr>
          <w:color w:val="000009"/>
          <w:sz w:val="28"/>
        </w:rPr>
        <w:t>019 passed the following</w:t>
      </w:r>
      <w:r>
        <w:rPr>
          <w:color w:val="000009"/>
          <w:spacing w:val="-2"/>
          <w:sz w:val="28"/>
        </w:rPr>
        <w:t xml:space="preserve"> </w:t>
      </w:r>
      <w:r>
        <w:rPr>
          <w:color w:val="000009"/>
          <w:sz w:val="28"/>
        </w:rPr>
        <w:t>order:</w:t>
      </w:r>
    </w:p>
    <w:p w:rsidR="00C25620" w:rsidRDefault="00FE100D">
      <w:pPr>
        <w:spacing w:before="218"/>
        <w:ind w:left="1070" w:right="1655"/>
        <w:jc w:val="both"/>
        <w:rPr>
          <w:i/>
          <w:sz w:val="28"/>
        </w:rPr>
      </w:pPr>
      <w:r>
        <w:rPr>
          <w:i/>
          <w:color w:val="000009"/>
          <w:sz w:val="28"/>
        </w:rPr>
        <w:t xml:space="preserve">“Having heard learned Senior Counsel for the parties, we </w:t>
      </w:r>
      <w:r>
        <w:rPr>
          <w:i/>
          <w:color w:val="000009"/>
          <w:spacing w:val="-3"/>
          <w:sz w:val="28"/>
        </w:rPr>
        <w:t xml:space="preserve">are </w:t>
      </w:r>
      <w:r>
        <w:rPr>
          <w:i/>
          <w:color w:val="000009"/>
          <w:sz w:val="28"/>
        </w:rPr>
        <w:t xml:space="preserve">of the view that the Bihar Public Service Commission should appoint an Expert Committee consisting of </w:t>
      </w:r>
      <w:r>
        <w:rPr>
          <w:i/>
          <w:color w:val="000009"/>
          <w:spacing w:val="-3"/>
          <w:sz w:val="28"/>
        </w:rPr>
        <w:t xml:space="preserve">three </w:t>
      </w:r>
      <w:r>
        <w:rPr>
          <w:i/>
          <w:color w:val="000009"/>
          <w:sz w:val="28"/>
        </w:rPr>
        <w:t xml:space="preserve">members in </w:t>
      </w:r>
      <w:r>
        <w:rPr>
          <w:i/>
          <w:color w:val="000009"/>
          <w:spacing w:val="-3"/>
          <w:sz w:val="28"/>
        </w:rPr>
        <w:t xml:space="preserve">order </w:t>
      </w:r>
      <w:r>
        <w:rPr>
          <w:i/>
          <w:color w:val="000009"/>
          <w:sz w:val="28"/>
        </w:rPr>
        <w:t xml:space="preserve">to determine what is the </w:t>
      </w:r>
      <w:r>
        <w:rPr>
          <w:i/>
          <w:color w:val="000009"/>
          <w:spacing w:val="-3"/>
          <w:sz w:val="28"/>
        </w:rPr>
        <w:t xml:space="preserve">correct </w:t>
      </w:r>
      <w:r>
        <w:rPr>
          <w:i/>
          <w:color w:val="000009"/>
          <w:sz w:val="28"/>
        </w:rPr>
        <w:t>answe</w:t>
      </w:r>
      <w:r>
        <w:rPr>
          <w:i/>
          <w:color w:val="000009"/>
          <w:sz w:val="28"/>
        </w:rPr>
        <w:t xml:space="preserve">r to the questions which are appended as part of this </w:t>
      </w:r>
      <w:r>
        <w:rPr>
          <w:i/>
          <w:color w:val="000009"/>
          <w:spacing w:val="-5"/>
          <w:sz w:val="28"/>
        </w:rPr>
        <w:t xml:space="preserve">order. </w:t>
      </w:r>
      <w:r>
        <w:rPr>
          <w:i/>
          <w:color w:val="000009"/>
          <w:sz w:val="28"/>
        </w:rPr>
        <w:t xml:space="preserve">The Expert Committee to be appointed within a period of two weeks </w:t>
      </w:r>
      <w:r>
        <w:rPr>
          <w:i/>
          <w:color w:val="000009"/>
          <w:spacing w:val="-3"/>
          <w:sz w:val="28"/>
        </w:rPr>
        <w:t xml:space="preserve">from </w:t>
      </w:r>
      <w:r>
        <w:rPr>
          <w:i/>
          <w:color w:val="000009"/>
          <w:sz w:val="28"/>
        </w:rPr>
        <w:t xml:space="preserve">today. The Expert Committee will then submit its </w:t>
      </w:r>
      <w:r>
        <w:rPr>
          <w:i/>
          <w:color w:val="000009"/>
          <w:spacing w:val="-3"/>
          <w:sz w:val="28"/>
        </w:rPr>
        <w:t xml:space="preserve">report </w:t>
      </w:r>
      <w:r>
        <w:rPr>
          <w:i/>
          <w:color w:val="000009"/>
          <w:sz w:val="28"/>
        </w:rPr>
        <w:t xml:space="preserve">in a sealed cover to this Court within a period of four weeks </w:t>
      </w:r>
      <w:r>
        <w:rPr>
          <w:i/>
          <w:color w:val="000009"/>
          <w:spacing w:val="-4"/>
          <w:sz w:val="28"/>
        </w:rPr>
        <w:t xml:space="preserve">from </w:t>
      </w:r>
      <w:r>
        <w:rPr>
          <w:i/>
          <w:color w:val="000009"/>
          <w:sz w:val="28"/>
        </w:rPr>
        <w:t>t</w:t>
      </w:r>
      <w:r>
        <w:rPr>
          <w:i/>
          <w:color w:val="000009"/>
          <w:sz w:val="28"/>
        </w:rPr>
        <w:t>he date on which the Committee is</w:t>
      </w:r>
      <w:r>
        <w:rPr>
          <w:i/>
          <w:color w:val="000009"/>
          <w:spacing w:val="-2"/>
          <w:sz w:val="28"/>
        </w:rPr>
        <w:t xml:space="preserve"> </w:t>
      </w:r>
      <w:r>
        <w:rPr>
          <w:i/>
          <w:color w:val="000009"/>
          <w:sz w:val="28"/>
        </w:rPr>
        <w:t>formed.</w:t>
      </w:r>
    </w:p>
    <w:p w:rsidR="00C25620" w:rsidRDefault="00FE100D">
      <w:pPr>
        <w:spacing w:before="56"/>
        <w:ind w:left="1070" w:right="1668"/>
        <w:jc w:val="both"/>
        <w:rPr>
          <w:i/>
          <w:sz w:val="28"/>
        </w:rPr>
      </w:pPr>
      <w:r>
        <w:rPr>
          <w:i/>
          <w:color w:val="000009"/>
          <w:sz w:val="28"/>
        </w:rPr>
        <w:t>The Expert Committee is left with the discretion to co-opt persons of their choice in assisting them.</w:t>
      </w:r>
    </w:p>
    <w:p w:rsidR="00C25620" w:rsidRDefault="00FE100D">
      <w:pPr>
        <w:spacing w:before="58"/>
        <w:ind w:left="1070" w:right="1661"/>
        <w:jc w:val="both"/>
        <w:rPr>
          <w:i/>
          <w:sz w:val="28"/>
        </w:rPr>
      </w:pPr>
      <w:r>
        <w:rPr>
          <w:i/>
          <w:color w:val="000009"/>
          <w:sz w:val="28"/>
        </w:rPr>
        <w:t>Representations of parties to be submitted within a period of two weeks from today so that the Committee may con</w:t>
      </w:r>
      <w:r>
        <w:rPr>
          <w:i/>
          <w:color w:val="000009"/>
          <w:sz w:val="28"/>
        </w:rPr>
        <w:t>sider them as and when it is constituted.</w:t>
      </w:r>
    </w:p>
    <w:p w:rsidR="00C25620" w:rsidRDefault="00FE100D">
      <w:pPr>
        <w:spacing w:before="56"/>
        <w:ind w:left="1070"/>
        <w:jc w:val="both"/>
        <w:rPr>
          <w:i/>
          <w:sz w:val="28"/>
        </w:rPr>
      </w:pPr>
      <w:r>
        <w:rPr>
          <w:i/>
          <w:color w:val="000009"/>
          <w:sz w:val="28"/>
        </w:rPr>
        <w:t>List after six weeks.”</w:t>
      </w:r>
    </w:p>
    <w:p w:rsidR="00C25620" w:rsidRDefault="00C25620">
      <w:pPr>
        <w:pStyle w:val="BodyText"/>
        <w:rPr>
          <w:i/>
          <w:sz w:val="30"/>
        </w:rPr>
      </w:pPr>
    </w:p>
    <w:p w:rsidR="00C25620" w:rsidRDefault="00C25620">
      <w:pPr>
        <w:pStyle w:val="BodyText"/>
        <w:rPr>
          <w:i/>
          <w:sz w:val="41"/>
        </w:rPr>
      </w:pPr>
    </w:p>
    <w:p w:rsidR="00C25620" w:rsidRDefault="00FE100D">
      <w:pPr>
        <w:pStyle w:val="ListParagraph"/>
        <w:numPr>
          <w:ilvl w:val="0"/>
          <w:numId w:val="4"/>
        </w:numPr>
        <w:tabs>
          <w:tab w:val="left" w:pos="1222"/>
        </w:tabs>
        <w:spacing w:line="360" w:lineRule="auto"/>
        <w:ind w:left="501" w:right="1020" w:firstLine="0"/>
        <w:jc w:val="both"/>
        <w:rPr>
          <w:sz w:val="28"/>
        </w:rPr>
      </w:pPr>
      <w:r>
        <w:rPr>
          <w:color w:val="000009"/>
          <w:sz w:val="28"/>
        </w:rPr>
        <w:t xml:space="preserve">The questions which were referred to the Committee of Experts, extracted in a </w:t>
      </w:r>
      <w:r>
        <w:rPr>
          <w:color w:val="000009"/>
          <w:spacing w:val="-4"/>
          <w:sz w:val="28"/>
        </w:rPr>
        <w:t xml:space="preserve">Tabular </w:t>
      </w:r>
      <w:r>
        <w:rPr>
          <w:color w:val="000009"/>
          <w:sz w:val="28"/>
        </w:rPr>
        <w:t>Form as part of the order of 25.09.2019 is set out</w:t>
      </w:r>
      <w:r>
        <w:rPr>
          <w:color w:val="000009"/>
          <w:spacing w:val="-3"/>
          <w:sz w:val="28"/>
        </w:rPr>
        <w:t xml:space="preserve"> </w:t>
      </w:r>
      <w:r>
        <w:rPr>
          <w:color w:val="000009"/>
          <w:sz w:val="28"/>
        </w:rPr>
        <w:t>below:</w:t>
      </w:r>
    </w:p>
    <w:p w:rsidR="00C25620" w:rsidRDefault="00C25620">
      <w:pPr>
        <w:pStyle w:val="BodyText"/>
        <w:rPr>
          <w:sz w:val="20"/>
        </w:rPr>
      </w:pPr>
    </w:p>
    <w:p w:rsidR="00C25620" w:rsidRDefault="00C25620">
      <w:pPr>
        <w:pStyle w:val="BodyText"/>
        <w:spacing w:before="10"/>
        <w:rPr>
          <w:sz w:val="21"/>
        </w:rPr>
      </w:pPr>
    </w:p>
    <w:tbl>
      <w:tblPr>
        <w:tblW w:w="0" w:type="auto"/>
        <w:tblInd w:w="4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20"/>
        <w:gridCol w:w="8336"/>
      </w:tblGrid>
      <w:tr w:rsidR="00C25620">
        <w:trPr>
          <w:trHeight w:val="271"/>
        </w:trPr>
        <w:tc>
          <w:tcPr>
            <w:tcW w:w="720" w:type="dxa"/>
            <w:tcBorders>
              <w:left w:val="single" w:sz="4" w:space="0" w:color="000000"/>
              <w:right w:val="single" w:sz="4" w:space="0" w:color="000000"/>
            </w:tcBorders>
          </w:tcPr>
          <w:p w:rsidR="00C25620" w:rsidRDefault="00FE100D">
            <w:pPr>
              <w:pStyle w:val="TableParagraph"/>
              <w:spacing w:line="251" w:lineRule="exact"/>
              <w:rPr>
                <w:b/>
                <w:sz w:val="24"/>
              </w:rPr>
            </w:pPr>
            <w:r>
              <w:rPr>
                <w:b/>
                <w:sz w:val="24"/>
              </w:rPr>
              <w:t>S.No.</w:t>
            </w:r>
          </w:p>
        </w:tc>
        <w:tc>
          <w:tcPr>
            <w:tcW w:w="8336" w:type="dxa"/>
            <w:tcBorders>
              <w:left w:val="single" w:sz="4" w:space="0" w:color="000000"/>
              <w:right w:val="single" w:sz="4" w:space="0" w:color="000000"/>
            </w:tcBorders>
          </w:tcPr>
          <w:p w:rsidR="00C25620" w:rsidRDefault="00FE100D">
            <w:pPr>
              <w:pStyle w:val="TableParagraph"/>
              <w:spacing w:line="251" w:lineRule="exact"/>
              <w:ind w:left="2282" w:right="1983"/>
              <w:jc w:val="center"/>
              <w:rPr>
                <w:b/>
                <w:sz w:val="24"/>
              </w:rPr>
            </w:pPr>
            <w:r>
              <w:rPr>
                <w:b/>
                <w:sz w:val="24"/>
              </w:rPr>
              <w:t>QUESTIONS WITH FOUR OPTIONS</w:t>
            </w:r>
          </w:p>
        </w:tc>
      </w:tr>
      <w:tr w:rsidR="00C25620">
        <w:trPr>
          <w:trHeight w:val="823"/>
        </w:trPr>
        <w:tc>
          <w:tcPr>
            <w:tcW w:w="720" w:type="dxa"/>
            <w:tcBorders>
              <w:left w:val="single" w:sz="4" w:space="0" w:color="000000"/>
              <w:right w:val="single" w:sz="4" w:space="0" w:color="000000"/>
            </w:tcBorders>
          </w:tcPr>
          <w:p w:rsidR="00C25620" w:rsidRDefault="00FE100D">
            <w:pPr>
              <w:pStyle w:val="TableParagraph"/>
              <w:spacing w:line="272" w:lineRule="exact"/>
              <w:rPr>
                <w:sz w:val="24"/>
              </w:rPr>
            </w:pPr>
            <w:r>
              <w:rPr>
                <w:sz w:val="24"/>
              </w:rPr>
              <w:t>1.</w:t>
            </w:r>
          </w:p>
        </w:tc>
        <w:tc>
          <w:tcPr>
            <w:tcW w:w="8336" w:type="dxa"/>
            <w:tcBorders>
              <w:left w:val="single" w:sz="4" w:space="0" w:color="000000"/>
              <w:right w:val="single" w:sz="4" w:space="0" w:color="000000"/>
            </w:tcBorders>
          </w:tcPr>
          <w:p w:rsidR="00C25620" w:rsidRDefault="00FE100D">
            <w:pPr>
              <w:pStyle w:val="TableParagraph"/>
              <w:spacing w:line="272" w:lineRule="exact"/>
              <w:rPr>
                <w:sz w:val="24"/>
              </w:rPr>
            </w:pPr>
            <w:r>
              <w:rPr>
                <w:b/>
                <w:sz w:val="24"/>
              </w:rPr>
              <w:t xml:space="preserve">61. </w:t>
            </w:r>
            <w:r>
              <w:rPr>
                <w:sz w:val="24"/>
              </w:rPr>
              <w:t>The Primary Product of Photosynthesis is:</w:t>
            </w:r>
          </w:p>
          <w:p w:rsidR="00C25620" w:rsidRDefault="00C25620">
            <w:pPr>
              <w:pStyle w:val="TableParagraph"/>
              <w:rPr>
                <w:sz w:val="24"/>
              </w:rPr>
            </w:pPr>
          </w:p>
          <w:p w:rsidR="00C25620" w:rsidRDefault="00FE100D">
            <w:pPr>
              <w:pStyle w:val="TableParagraph"/>
              <w:tabs>
                <w:tab w:val="left" w:pos="2351"/>
                <w:tab w:val="left" w:pos="4477"/>
                <w:tab w:val="left" w:pos="5951"/>
              </w:tabs>
              <w:spacing w:line="255" w:lineRule="exact"/>
              <w:rPr>
                <w:sz w:val="24"/>
              </w:rPr>
            </w:pPr>
            <w:r>
              <w:rPr>
                <w:sz w:val="24"/>
              </w:rPr>
              <w:t>(A)</w:t>
            </w:r>
            <w:r>
              <w:rPr>
                <w:spacing w:val="-4"/>
                <w:sz w:val="24"/>
              </w:rPr>
              <w:t xml:space="preserve"> </w:t>
            </w:r>
            <w:r>
              <w:rPr>
                <w:sz w:val="24"/>
              </w:rPr>
              <w:t>Citric</w:t>
            </w:r>
            <w:r>
              <w:rPr>
                <w:spacing w:val="-9"/>
                <w:sz w:val="24"/>
              </w:rPr>
              <w:t xml:space="preserve"> </w:t>
            </w:r>
            <w:r>
              <w:rPr>
                <w:sz w:val="24"/>
              </w:rPr>
              <w:t>Acid</w:t>
            </w:r>
            <w:r>
              <w:rPr>
                <w:sz w:val="24"/>
              </w:rPr>
              <w:tab/>
              <w:t>(B)</w:t>
            </w:r>
            <w:r>
              <w:rPr>
                <w:spacing w:val="-1"/>
                <w:sz w:val="24"/>
              </w:rPr>
              <w:t xml:space="preserve"> </w:t>
            </w:r>
            <w:r>
              <w:rPr>
                <w:sz w:val="24"/>
              </w:rPr>
              <w:t>Glucose</w:t>
            </w:r>
            <w:r>
              <w:rPr>
                <w:sz w:val="24"/>
              </w:rPr>
              <w:tab/>
              <w:t>(C)</w:t>
            </w:r>
            <w:r>
              <w:rPr>
                <w:spacing w:val="-1"/>
                <w:sz w:val="24"/>
              </w:rPr>
              <w:t xml:space="preserve"> </w:t>
            </w:r>
            <w:r>
              <w:rPr>
                <w:sz w:val="24"/>
              </w:rPr>
              <w:t>Starch</w:t>
            </w:r>
            <w:r>
              <w:rPr>
                <w:sz w:val="24"/>
              </w:rPr>
              <w:tab/>
              <w:t>(D) Maltose</w:t>
            </w:r>
          </w:p>
        </w:tc>
      </w:tr>
    </w:tbl>
    <w:p w:rsidR="00C25620" w:rsidRDefault="00C25620">
      <w:pPr>
        <w:spacing w:line="255" w:lineRule="exact"/>
        <w:rPr>
          <w:sz w:val="24"/>
        </w:rPr>
        <w:sectPr w:rsidR="00C25620">
          <w:pgSz w:w="11900" w:h="16840"/>
          <w:pgMar w:top="1680" w:right="380" w:bottom="280" w:left="940" w:header="1440" w:footer="0" w:gutter="0"/>
          <w:cols w:space="720"/>
        </w:sectPr>
      </w:pPr>
    </w:p>
    <w:p w:rsidR="00C25620" w:rsidRDefault="00C25620">
      <w:pPr>
        <w:pStyle w:val="BodyText"/>
        <w:spacing w:before="4"/>
      </w:pPr>
    </w:p>
    <w:tbl>
      <w:tblPr>
        <w:tblW w:w="0" w:type="auto"/>
        <w:tblInd w:w="4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20"/>
        <w:gridCol w:w="8336"/>
      </w:tblGrid>
      <w:tr w:rsidR="00C25620">
        <w:trPr>
          <w:trHeight w:val="1374"/>
        </w:trPr>
        <w:tc>
          <w:tcPr>
            <w:tcW w:w="720" w:type="dxa"/>
            <w:tcBorders>
              <w:left w:val="single" w:sz="4" w:space="0" w:color="000000"/>
              <w:right w:val="single" w:sz="4" w:space="0" w:color="000000"/>
            </w:tcBorders>
          </w:tcPr>
          <w:p w:rsidR="00C25620" w:rsidRDefault="00FE100D">
            <w:pPr>
              <w:pStyle w:val="TableParagraph"/>
              <w:spacing w:line="272" w:lineRule="exact"/>
              <w:ind w:left="60"/>
              <w:rPr>
                <w:sz w:val="24"/>
              </w:rPr>
            </w:pPr>
            <w:r>
              <w:rPr>
                <w:sz w:val="24"/>
              </w:rPr>
              <w:t>2.</w:t>
            </w:r>
          </w:p>
        </w:tc>
        <w:tc>
          <w:tcPr>
            <w:tcW w:w="8336" w:type="dxa"/>
            <w:tcBorders>
              <w:left w:val="single" w:sz="4" w:space="0" w:color="000000"/>
              <w:right w:val="single" w:sz="4" w:space="0" w:color="000000"/>
            </w:tcBorders>
          </w:tcPr>
          <w:p w:rsidR="00C25620" w:rsidRDefault="00FE100D">
            <w:pPr>
              <w:pStyle w:val="TableParagraph"/>
              <w:rPr>
                <w:sz w:val="24"/>
              </w:rPr>
            </w:pPr>
            <w:r>
              <w:rPr>
                <w:b/>
                <w:sz w:val="24"/>
              </w:rPr>
              <w:t xml:space="preserve">69. </w:t>
            </w:r>
            <w:r>
              <w:rPr>
                <w:sz w:val="24"/>
              </w:rPr>
              <w:t>Which technique has been possible only after development of recombinant DNA Technology:</w:t>
            </w:r>
          </w:p>
          <w:p w:rsidR="00C25620" w:rsidRDefault="00C25620">
            <w:pPr>
              <w:pStyle w:val="TableParagraph"/>
              <w:spacing w:before="8"/>
              <w:rPr>
                <w:sz w:val="23"/>
              </w:rPr>
            </w:pPr>
          </w:p>
          <w:p w:rsidR="00C25620" w:rsidRDefault="00FE100D">
            <w:pPr>
              <w:pStyle w:val="TableParagraph"/>
              <w:spacing w:line="270" w:lineRule="atLeast"/>
              <w:rPr>
                <w:sz w:val="24"/>
              </w:rPr>
            </w:pPr>
            <w:r>
              <w:rPr>
                <w:sz w:val="24"/>
              </w:rPr>
              <w:t>(A) DNA Fingerprinting (B) Monoclonal antibody production (C) Fermentation (D) Vaccination</w:t>
            </w:r>
          </w:p>
        </w:tc>
      </w:tr>
      <w:tr w:rsidR="00C25620">
        <w:trPr>
          <w:trHeight w:val="1098"/>
        </w:trPr>
        <w:tc>
          <w:tcPr>
            <w:tcW w:w="720" w:type="dxa"/>
            <w:tcBorders>
              <w:left w:val="single" w:sz="4" w:space="0" w:color="000000"/>
              <w:right w:val="single" w:sz="4" w:space="0" w:color="000000"/>
            </w:tcBorders>
          </w:tcPr>
          <w:p w:rsidR="00C25620" w:rsidRDefault="00FE100D">
            <w:pPr>
              <w:pStyle w:val="TableParagraph"/>
              <w:spacing w:line="271" w:lineRule="exact"/>
              <w:rPr>
                <w:sz w:val="24"/>
              </w:rPr>
            </w:pPr>
            <w:r>
              <w:rPr>
                <w:sz w:val="24"/>
              </w:rPr>
              <w:t>3.</w:t>
            </w:r>
          </w:p>
        </w:tc>
        <w:tc>
          <w:tcPr>
            <w:tcW w:w="8336" w:type="dxa"/>
            <w:tcBorders>
              <w:left w:val="single" w:sz="4" w:space="0" w:color="000000"/>
              <w:right w:val="single" w:sz="4" w:space="0" w:color="000000"/>
            </w:tcBorders>
          </w:tcPr>
          <w:p w:rsidR="00C25620" w:rsidRDefault="00FE100D">
            <w:pPr>
              <w:pStyle w:val="TableParagraph"/>
              <w:spacing w:line="271" w:lineRule="exact"/>
              <w:rPr>
                <w:sz w:val="24"/>
              </w:rPr>
            </w:pPr>
            <w:r>
              <w:rPr>
                <w:b/>
                <w:sz w:val="24"/>
              </w:rPr>
              <w:t>82</w:t>
            </w:r>
            <w:r>
              <w:rPr>
                <w:sz w:val="24"/>
              </w:rPr>
              <w:t>. The largest beach in India is in</w:t>
            </w:r>
          </w:p>
          <w:p w:rsidR="00C25620" w:rsidRDefault="00C25620">
            <w:pPr>
              <w:pStyle w:val="TableParagraph"/>
              <w:rPr>
                <w:sz w:val="26"/>
              </w:rPr>
            </w:pPr>
          </w:p>
          <w:p w:rsidR="00C25620" w:rsidRDefault="00C25620">
            <w:pPr>
              <w:pStyle w:val="TableParagraph"/>
            </w:pPr>
          </w:p>
          <w:p w:rsidR="00C25620" w:rsidRDefault="00FE100D">
            <w:pPr>
              <w:pStyle w:val="TableParagraph"/>
              <w:tabs>
                <w:tab w:val="left" w:pos="1992"/>
                <w:tab w:val="left" w:pos="3552"/>
                <w:tab w:val="left" w:pos="6083"/>
              </w:tabs>
              <w:spacing w:line="255" w:lineRule="exact"/>
              <w:rPr>
                <w:sz w:val="24"/>
              </w:rPr>
            </w:pPr>
            <w:r>
              <w:rPr>
                <w:sz w:val="24"/>
              </w:rPr>
              <w:t>(A)</w:t>
            </w:r>
            <w:r>
              <w:rPr>
                <w:spacing w:val="58"/>
                <w:sz w:val="24"/>
              </w:rPr>
              <w:t xml:space="preserve"> </w:t>
            </w:r>
            <w:r>
              <w:rPr>
                <w:sz w:val="24"/>
              </w:rPr>
              <w:t>Kerala</w:t>
            </w:r>
            <w:r>
              <w:rPr>
                <w:sz w:val="24"/>
              </w:rPr>
              <w:tab/>
              <w:t>(B) Goa</w:t>
            </w:r>
            <w:r>
              <w:rPr>
                <w:sz w:val="24"/>
              </w:rPr>
              <w:tab/>
              <w:t>(C)</w:t>
            </w:r>
            <w:r>
              <w:rPr>
                <w:spacing w:val="-2"/>
                <w:sz w:val="24"/>
              </w:rPr>
              <w:t xml:space="preserve"> </w:t>
            </w:r>
            <w:r>
              <w:rPr>
                <w:spacing w:val="-4"/>
                <w:sz w:val="24"/>
              </w:rPr>
              <w:t>Tamil</w:t>
            </w:r>
            <w:r>
              <w:rPr>
                <w:spacing w:val="-1"/>
                <w:sz w:val="24"/>
              </w:rPr>
              <w:t xml:space="preserve"> </w:t>
            </w:r>
            <w:r>
              <w:rPr>
                <w:sz w:val="24"/>
              </w:rPr>
              <w:t>Nadu</w:t>
            </w:r>
            <w:r>
              <w:rPr>
                <w:sz w:val="24"/>
              </w:rPr>
              <w:tab/>
              <w:t xml:space="preserve">(D) </w:t>
            </w:r>
            <w:r>
              <w:rPr>
                <w:spacing w:val="-6"/>
                <w:sz w:val="24"/>
              </w:rPr>
              <w:t>West</w:t>
            </w:r>
            <w:r>
              <w:rPr>
                <w:spacing w:val="-3"/>
                <w:sz w:val="24"/>
              </w:rPr>
              <w:t xml:space="preserve"> </w:t>
            </w:r>
            <w:r>
              <w:rPr>
                <w:sz w:val="24"/>
              </w:rPr>
              <w:t>Bengal</w:t>
            </w:r>
          </w:p>
        </w:tc>
      </w:tr>
      <w:tr w:rsidR="00C25620">
        <w:trPr>
          <w:trHeight w:val="1374"/>
        </w:trPr>
        <w:tc>
          <w:tcPr>
            <w:tcW w:w="720" w:type="dxa"/>
            <w:tcBorders>
              <w:left w:val="single" w:sz="4" w:space="0" w:color="000000"/>
              <w:right w:val="single" w:sz="4" w:space="0" w:color="000000"/>
            </w:tcBorders>
          </w:tcPr>
          <w:p w:rsidR="00C25620" w:rsidRDefault="00FE100D">
            <w:pPr>
              <w:pStyle w:val="TableParagraph"/>
              <w:spacing w:line="272" w:lineRule="exact"/>
              <w:rPr>
                <w:sz w:val="24"/>
              </w:rPr>
            </w:pPr>
            <w:r>
              <w:rPr>
                <w:sz w:val="24"/>
              </w:rPr>
              <w:t>4.</w:t>
            </w:r>
          </w:p>
        </w:tc>
        <w:tc>
          <w:tcPr>
            <w:tcW w:w="8336" w:type="dxa"/>
            <w:tcBorders>
              <w:left w:val="single" w:sz="4" w:space="0" w:color="000000"/>
              <w:right w:val="single" w:sz="4" w:space="0" w:color="000000"/>
            </w:tcBorders>
          </w:tcPr>
          <w:p w:rsidR="00C25620" w:rsidRDefault="00FE100D">
            <w:pPr>
              <w:pStyle w:val="TableParagraph"/>
              <w:spacing w:line="272" w:lineRule="exact"/>
              <w:rPr>
                <w:sz w:val="24"/>
              </w:rPr>
            </w:pPr>
            <w:r>
              <w:rPr>
                <w:b/>
                <w:sz w:val="24"/>
              </w:rPr>
              <w:t xml:space="preserve">98. </w:t>
            </w:r>
            <w:r>
              <w:rPr>
                <w:sz w:val="24"/>
              </w:rPr>
              <w:t>2 x (3+4) is equal to:</w:t>
            </w:r>
          </w:p>
          <w:p w:rsidR="00C25620" w:rsidRDefault="00C25620">
            <w:pPr>
              <w:pStyle w:val="TableParagraph"/>
              <w:rPr>
                <w:sz w:val="24"/>
              </w:rPr>
            </w:pPr>
          </w:p>
          <w:p w:rsidR="00C25620" w:rsidRDefault="00FE100D">
            <w:pPr>
              <w:pStyle w:val="TableParagraph"/>
              <w:tabs>
                <w:tab w:val="left" w:pos="2248"/>
                <w:tab w:val="left" w:pos="4363"/>
                <w:tab w:val="left" w:pos="6597"/>
              </w:tabs>
              <w:rPr>
                <w:sz w:val="24"/>
              </w:rPr>
            </w:pPr>
            <w:r>
              <w:rPr>
                <w:sz w:val="24"/>
              </w:rPr>
              <w:t>(A)  (3 x</w:t>
            </w:r>
            <w:r>
              <w:rPr>
                <w:spacing w:val="-2"/>
                <w:sz w:val="24"/>
              </w:rPr>
              <w:t xml:space="preserve"> </w:t>
            </w:r>
            <w:r>
              <w:rPr>
                <w:sz w:val="24"/>
              </w:rPr>
              <w:t>4) +2</w:t>
            </w:r>
            <w:r>
              <w:rPr>
                <w:sz w:val="24"/>
              </w:rPr>
              <w:tab/>
              <w:t>(B) (2 x 4) + 3</w:t>
            </w:r>
            <w:r>
              <w:rPr>
                <w:sz w:val="24"/>
              </w:rPr>
              <w:tab/>
            </w:r>
            <w:r>
              <w:rPr>
                <w:sz w:val="24"/>
              </w:rPr>
              <w:t>(C) (3 x 2) +</w:t>
            </w:r>
            <w:r>
              <w:rPr>
                <w:spacing w:val="-2"/>
                <w:sz w:val="24"/>
              </w:rPr>
              <w:t xml:space="preserve"> </w:t>
            </w:r>
            <w:r>
              <w:rPr>
                <w:sz w:val="24"/>
              </w:rPr>
              <w:t>4</w:t>
            </w:r>
            <w:r>
              <w:rPr>
                <w:sz w:val="24"/>
              </w:rPr>
              <w:tab/>
              <w:t>(D) (2 x 3) + ( 2</w:t>
            </w:r>
          </w:p>
          <w:p w:rsidR="00C25620" w:rsidRDefault="00FE100D">
            <w:pPr>
              <w:pStyle w:val="TableParagraph"/>
              <w:rPr>
                <w:sz w:val="24"/>
              </w:rPr>
            </w:pPr>
            <w:r>
              <w:rPr>
                <w:sz w:val="24"/>
              </w:rPr>
              <w:t>x 4)</w:t>
            </w:r>
          </w:p>
        </w:tc>
      </w:tr>
      <w:tr w:rsidR="00C25620">
        <w:trPr>
          <w:trHeight w:val="271"/>
        </w:trPr>
        <w:tc>
          <w:tcPr>
            <w:tcW w:w="720" w:type="dxa"/>
            <w:tcBorders>
              <w:left w:val="single" w:sz="4" w:space="0" w:color="000000"/>
              <w:right w:val="single" w:sz="4" w:space="0" w:color="000000"/>
            </w:tcBorders>
          </w:tcPr>
          <w:p w:rsidR="00C25620" w:rsidRDefault="00C25620">
            <w:pPr>
              <w:pStyle w:val="TableParagraph"/>
              <w:rPr>
                <w:sz w:val="20"/>
              </w:rPr>
            </w:pPr>
          </w:p>
        </w:tc>
        <w:tc>
          <w:tcPr>
            <w:tcW w:w="8336" w:type="dxa"/>
            <w:tcBorders>
              <w:left w:val="single" w:sz="4" w:space="0" w:color="000000"/>
              <w:right w:val="single" w:sz="4" w:space="0" w:color="000000"/>
            </w:tcBorders>
          </w:tcPr>
          <w:p w:rsidR="00C25620" w:rsidRDefault="00C25620">
            <w:pPr>
              <w:pStyle w:val="TableParagraph"/>
              <w:rPr>
                <w:sz w:val="20"/>
              </w:rPr>
            </w:pPr>
          </w:p>
        </w:tc>
      </w:tr>
      <w:tr w:rsidR="00C25620">
        <w:trPr>
          <w:trHeight w:val="271"/>
        </w:trPr>
        <w:tc>
          <w:tcPr>
            <w:tcW w:w="720" w:type="dxa"/>
            <w:tcBorders>
              <w:left w:val="single" w:sz="4" w:space="0" w:color="000000"/>
              <w:right w:val="single" w:sz="4" w:space="0" w:color="000000"/>
            </w:tcBorders>
          </w:tcPr>
          <w:p w:rsidR="00C25620" w:rsidRDefault="00FE100D">
            <w:pPr>
              <w:pStyle w:val="TableParagraph"/>
              <w:spacing w:line="251" w:lineRule="exact"/>
              <w:rPr>
                <w:b/>
                <w:sz w:val="24"/>
              </w:rPr>
            </w:pPr>
            <w:r>
              <w:rPr>
                <w:b/>
                <w:sz w:val="24"/>
              </w:rPr>
              <w:t>S.No.</w:t>
            </w:r>
          </w:p>
        </w:tc>
        <w:tc>
          <w:tcPr>
            <w:tcW w:w="8336" w:type="dxa"/>
            <w:tcBorders>
              <w:left w:val="single" w:sz="4" w:space="0" w:color="000000"/>
              <w:right w:val="single" w:sz="4" w:space="0" w:color="000000"/>
            </w:tcBorders>
          </w:tcPr>
          <w:p w:rsidR="00C25620" w:rsidRDefault="00FE100D">
            <w:pPr>
              <w:pStyle w:val="TableParagraph"/>
              <w:spacing w:line="251" w:lineRule="exact"/>
              <w:ind w:left="2282" w:right="1983"/>
              <w:jc w:val="center"/>
              <w:rPr>
                <w:b/>
                <w:sz w:val="24"/>
              </w:rPr>
            </w:pPr>
            <w:r>
              <w:rPr>
                <w:b/>
                <w:sz w:val="24"/>
              </w:rPr>
              <w:t>QUESTIONS WITH FOUR OPTIONS</w:t>
            </w:r>
          </w:p>
        </w:tc>
      </w:tr>
      <w:tr w:rsidR="00C25620">
        <w:trPr>
          <w:trHeight w:val="822"/>
        </w:trPr>
        <w:tc>
          <w:tcPr>
            <w:tcW w:w="720" w:type="dxa"/>
            <w:tcBorders>
              <w:left w:val="single" w:sz="4" w:space="0" w:color="000000"/>
              <w:right w:val="single" w:sz="4" w:space="0" w:color="000000"/>
            </w:tcBorders>
          </w:tcPr>
          <w:p w:rsidR="00C25620" w:rsidRDefault="00FE100D">
            <w:pPr>
              <w:pStyle w:val="TableParagraph"/>
              <w:spacing w:line="272" w:lineRule="exact"/>
              <w:rPr>
                <w:sz w:val="24"/>
              </w:rPr>
            </w:pPr>
            <w:r>
              <w:rPr>
                <w:sz w:val="24"/>
              </w:rPr>
              <w:t>5.</w:t>
            </w:r>
          </w:p>
        </w:tc>
        <w:tc>
          <w:tcPr>
            <w:tcW w:w="8336" w:type="dxa"/>
            <w:tcBorders>
              <w:left w:val="single" w:sz="4" w:space="0" w:color="000000"/>
              <w:right w:val="single" w:sz="4" w:space="0" w:color="000000"/>
            </w:tcBorders>
          </w:tcPr>
          <w:p w:rsidR="00C25620" w:rsidRDefault="00FE100D">
            <w:pPr>
              <w:pStyle w:val="TableParagraph"/>
              <w:spacing w:line="272" w:lineRule="exact"/>
              <w:rPr>
                <w:sz w:val="24"/>
              </w:rPr>
            </w:pPr>
            <w:r>
              <w:rPr>
                <w:b/>
                <w:sz w:val="24"/>
              </w:rPr>
              <w:t xml:space="preserve">107. </w:t>
            </w:r>
            <w:r>
              <w:rPr>
                <w:sz w:val="24"/>
              </w:rPr>
              <w:t>Which term comes next in the series YEB, WFD, UHG, SKL?</w:t>
            </w:r>
          </w:p>
          <w:p w:rsidR="00C25620" w:rsidRDefault="00C25620">
            <w:pPr>
              <w:pStyle w:val="TableParagraph"/>
              <w:rPr>
                <w:sz w:val="24"/>
              </w:rPr>
            </w:pPr>
          </w:p>
          <w:p w:rsidR="00C25620" w:rsidRDefault="00FE100D">
            <w:pPr>
              <w:pStyle w:val="TableParagraph"/>
              <w:tabs>
                <w:tab w:val="left" w:pos="1658"/>
                <w:tab w:val="left" w:pos="3146"/>
                <w:tab w:val="left" w:pos="4609"/>
              </w:tabs>
              <w:spacing w:line="255" w:lineRule="exact"/>
              <w:rPr>
                <w:sz w:val="24"/>
              </w:rPr>
            </w:pPr>
            <w:r>
              <w:rPr>
                <w:sz w:val="24"/>
              </w:rPr>
              <w:t>(A)</w:t>
            </w:r>
            <w:r>
              <w:rPr>
                <w:spacing w:val="-1"/>
                <w:sz w:val="24"/>
              </w:rPr>
              <w:t xml:space="preserve"> </w:t>
            </w:r>
            <w:r>
              <w:rPr>
                <w:sz w:val="24"/>
              </w:rPr>
              <w:t>QGL</w:t>
            </w:r>
            <w:r>
              <w:rPr>
                <w:sz w:val="24"/>
              </w:rPr>
              <w:tab/>
              <w:t>(B)</w:t>
            </w:r>
            <w:r>
              <w:rPr>
                <w:spacing w:val="-2"/>
                <w:sz w:val="24"/>
              </w:rPr>
              <w:t xml:space="preserve"> </w:t>
            </w:r>
            <w:r>
              <w:rPr>
                <w:spacing w:val="-3"/>
                <w:sz w:val="24"/>
              </w:rPr>
              <w:t>TOL</w:t>
            </w:r>
            <w:r>
              <w:rPr>
                <w:spacing w:val="-3"/>
                <w:sz w:val="24"/>
              </w:rPr>
              <w:tab/>
            </w:r>
            <w:r>
              <w:rPr>
                <w:sz w:val="24"/>
              </w:rPr>
              <w:t>(C) QNL</w:t>
            </w:r>
            <w:r>
              <w:rPr>
                <w:sz w:val="24"/>
              </w:rPr>
              <w:tab/>
              <w:t>(D) QOL</w:t>
            </w:r>
          </w:p>
        </w:tc>
      </w:tr>
      <w:tr w:rsidR="00C25620">
        <w:trPr>
          <w:trHeight w:val="1098"/>
        </w:trPr>
        <w:tc>
          <w:tcPr>
            <w:tcW w:w="720" w:type="dxa"/>
            <w:tcBorders>
              <w:left w:val="single" w:sz="4" w:space="0" w:color="000000"/>
              <w:right w:val="single" w:sz="4" w:space="0" w:color="000000"/>
            </w:tcBorders>
          </w:tcPr>
          <w:p w:rsidR="00C25620" w:rsidRDefault="00FE100D">
            <w:pPr>
              <w:pStyle w:val="TableParagraph"/>
              <w:spacing w:line="272" w:lineRule="exact"/>
              <w:rPr>
                <w:sz w:val="24"/>
              </w:rPr>
            </w:pPr>
            <w:r>
              <w:rPr>
                <w:sz w:val="24"/>
              </w:rPr>
              <w:t>6.</w:t>
            </w:r>
          </w:p>
        </w:tc>
        <w:tc>
          <w:tcPr>
            <w:tcW w:w="8336" w:type="dxa"/>
            <w:tcBorders>
              <w:left w:val="single" w:sz="4" w:space="0" w:color="000000"/>
              <w:right w:val="single" w:sz="4" w:space="0" w:color="000000"/>
            </w:tcBorders>
          </w:tcPr>
          <w:p w:rsidR="00C25620" w:rsidRDefault="00FE100D">
            <w:pPr>
              <w:pStyle w:val="TableParagraph"/>
              <w:ind w:right="282"/>
              <w:rPr>
                <w:sz w:val="24"/>
              </w:rPr>
            </w:pPr>
            <w:r>
              <w:rPr>
                <w:b/>
                <w:sz w:val="24"/>
              </w:rPr>
              <w:t xml:space="preserve">111. </w:t>
            </w:r>
            <w:r>
              <w:rPr>
                <w:sz w:val="24"/>
              </w:rPr>
              <w:t>If dust is called air, air is called fire, fire is called water, water is called colour, colour is called rain and rain is called dust, then where do fish live?</w:t>
            </w:r>
          </w:p>
          <w:p w:rsidR="00C25620" w:rsidRDefault="00C25620">
            <w:pPr>
              <w:pStyle w:val="TableParagraph"/>
              <w:spacing w:before="8"/>
              <w:rPr>
                <w:sz w:val="23"/>
              </w:rPr>
            </w:pPr>
          </w:p>
          <w:p w:rsidR="00C25620" w:rsidRDefault="00FE100D">
            <w:pPr>
              <w:pStyle w:val="TableParagraph"/>
              <w:tabs>
                <w:tab w:val="left" w:pos="1740"/>
                <w:tab w:val="left" w:pos="3341"/>
                <w:tab w:val="left" w:pos="5047"/>
              </w:tabs>
              <w:spacing w:line="255" w:lineRule="exact"/>
              <w:rPr>
                <w:sz w:val="24"/>
              </w:rPr>
            </w:pPr>
            <w:r>
              <w:rPr>
                <w:sz w:val="24"/>
              </w:rPr>
              <w:t>(A)</w:t>
            </w:r>
            <w:r>
              <w:rPr>
                <w:spacing w:val="58"/>
                <w:sz w:val="24"/>
              </w:rPr>
              <w:t xml:space="preserve"> </w:t>
            </w:r>
            <w:r>
              <w:rPr>
                <w:sz w:val="24"/>
              </w:rPr>
              <w:t>Fire</w:t>
            </w:r>
            <w:r>
              <w:rPr>
                <w:sz w:val="24"/>
              </w:rPr>
              <w:tab/>
              <w:t>(B)</w:t>
            </w:r>
            <w:r>
              <w:rPr>
                <w:spacing w:val="-2"/>
                <w:sz w:val="24"/>
              </w:rPr>
              <w:t xml:space="preserve"> </w:t>
            </w:r>
            <w:r>
              <w:rPr>
                <w:spacing w:val="-5"/>
                <w:sz w:val="24"/>
              </w:rPr>
              <w:t>Water</w:t>
            </w:r>
            <w:r>
              <w:rPr>
                <w:spacing w:val="-5"/>
                <w:sz w:val="24"/>
              </w:rPr>
              <w:tab/>
            </w:r>
            <w:r>
              <w:rPr>
                <w:sz w:val="24"/>
              </w:rPr>
              <w:t>(C) Colour</w:t>
            </w:r>
            <w:r>
              <w:rPr>
                <w:sz w:val="24"/>
              </w:rPr>
              <w:tab/>
              <w:t>(D)</w:t>
            </w:r>
            <w:r>
              <w:rPr>
                <w:spacing w:val="59"/>
                <w:sz w:val="24"/>
              </w:rPr>
              <w:t xml:space="preserve"> </w:t>
            </w:r>
            <w:r>
              <w:rPr>
                <w:sz w:val="24"/>
              </w:rPr>
              <w:t>Dust</w:t>
            </w:r>
          </w:p>
        </w:tc>
      </w:tr>
      <w:tr w:rsidR="00C25620">
        <w:trPr>
          <w:trHeight w:val="823"/>
        </w:trPr>
        <w:tc>
          <w:tcPr>
            <w:tcW w:w="720" w:type="dxa"/>
            <w:tcBorders>
              <w:left w:val="single" w:sz="4" w:space="0" w:color="000000"/>
              <w:right w:val="single" w:sz="4" w:space="0" w:color="000000"/>
            </w:tcBorders>
          </w:tcPr>
          <w:p w:rsidR="00C25620" w:rsidRDefault="00FE100D">
            <w:pPr>
              <w:pStyle w:val="TableParagraph"/>
              <w:spacing w:line="272" w:lineRule="exact"/>
              <w:rPr>
                <w:sz w:val="24"/>
              </w:rPr>
            </w:pPr>
            <w:r>
              <w:rPr>
                <w:sz w:val="24"/>
              </w:rPr>
              <w:t>7.</w:t>
            </w:r>
          </w:p>
        </w:tc>
        <w:tc>
          <w:tcPr>
            <w:tcW w:w="8336" w:type="dxa"/>
            <w:tcBorders>
              <w:left w:val="single" w:sz="4" w:space="0" w:color="000000"/>
              <w:right w:val="single" w:sz="4" w:space="0" w:color="000000"/>
            </w:tcBorders>
          </w:tcPr>
          <w:p w:rsidR="00C25620" w:rsidRDefault="00FE100D">
            <w:pPr>
              <w:pStyle w:val="TableParagraph"/>
              <w:tabs>
                <w:tab w:val="left" w:pos="6943"/>
              </w:tabs>
              <w:spacing w:line="272" w:lineRule="exact"/>
              <w:rPr>
                <w:sz w:val="24"/>
              </w:rPr>
            </w:pPr>
            <w:r>
              <w:rPr>
                <w:b/>
                <w:spacing w:val="-4"/>
                <w:sz w:val="24"/>
              </w:rPr>
              <w:t xml:space="preserve">119. </w:t>
            </w:r>
            <w:r>
              <w:rPr>
                <w:sz w:val="24"/>
              </w:rPr>
              <w:t xml:space="preserve">Arrange in the logical sequence 1) Butterfly   2) Cocoon </w:t>
            </w:r>
            <w:r>
              <w:rPr>
                <w:spacing w:val="51"/>
                <w:sz w:val="24"/>
              </w:rPr>
              <w:t xml:space="preserve"> </w:t>
            </w:r>
            <w:r>
              <w:rPr>
                <w:sz w:val="24"/>
              </w:rPr>
              <w:t>3)</w:t>
            </w:r>
            <w:r>
              <w:rPr>
                <w:spacing w:val="-1"/>
                <w:sz w:val="24"/>
              </w:rPr>
              <w:t xml:space="preserve"> </w:t>
            </w:r>
            <w:r>
              <w:rPr>
                <w:sz w:val="24"/>
              </w:rPr>
              <w:t>Egg</w:t>
            </w:r>
            <w:r>
              <w:rPr>
                <w:sz w:val="24"/>
              </w:rPr>
              <w:tab/>
              <w:t>4)</w:t>
            </w:r>
            <w:r>
              <w:rPr>
                <w:spacing w:val="-2"/>
                <w:sz w:val="24"/>
              </w:rPr>
              <w:t xml:space="preserve"> </w:t>
            </w:r>
            <w:r>
              <w:rPr>
                <w:spacing w:val="-6"/>
                <w:sz w:val="24"/>
              </w:rPr>
              <w:t>Worm</w:t>
            </w:r>
          </w:p>
          <w:p w:rsidR="00C25620" w:rsidRDefault="00C25620">
            <w:pPr>
              <w:pStyle w:val="TableParagraph"/>
              <w:rPr>
                <w:sz w:val="24"/>
              </w:rPr>
            </w:pPr>
          </w:p>
          <w:p w:rsidR="00C25620" w:rsidRDefault="00FE100D">
            <w:pPr>
              <w:pStyle w:val="TableParagraph"/>
              <w:tabs>
                <w:tab w:val="left" w:pos="2512"/>
              </w:tabs>
              <w:spacing w:line="255" w:lineRule="exact"/>
              <w:rPr>
                <w:sz w:val="24"/>
              </w:rPr>
            </w:pPr>
            <w:r>
              <w:rPr>
                <w:sz w:val="24"/>
              </w:rPr>
              <w:t xml:space="preserve">(A) 1,3,4,2 </w:t>
            </w:r>
            <w:r>
              <w:rPr>
                <w:spacing w:val="58"/>
                <w:sz w:val="24"/>
              </w:rPr>
              <w:t xml:space="preserve"> </w:t>
            </w:r>
            <w:r>
              <w:rPr>
                <w:sz w:val="24"/>
              </w:rPr>
              <w:t>(B) 1,4,3,2</w:t>
            </w:r>
            <w:r>
              <w:rPr>
                <w:sz w:val="24"/>
              </w:rPr>
              <w:tab/>
              <w:t>(C) 2,4,1,3 (D) 3,4,2,1</w:t>
            </w:r>
          </w:p>
        </w:tc>
      </w:tr>
      <w:tr w:rsidR="00C25620">
        <w:trPr>
          <w:trHeight w:val="1375"/>
        </w:trPr>
        <w:tc>
          <w:tcPr>
            <w:tcW w:w="720" w:type="dxa"/>
            <w:tcBorders>
              <w:left w:val="single" w:sz="4" w:space="0" w:color="000000"/>
              <w:right w:val="single" w:sz="4" w:space="0" w:color="000000"/>
            </w:tcBorders>
          </w:tcPr>
          <w:p w:rsidR="00C25620" w:rsidRDefault="00FE100D">
            <w:pPr>
              <w:pStyle w:val="TableParagraph"/>
              <w:spacing w:line="272" w:lineRule="exact"/>
              <w:rPr>
                <w:sz w:val="24"/>
              </w:rPr>
            </w:pPr>
            <w:r>
              <w:rPr>
                <w:sz w:val="24"/>
              </w:rPr>
              <w:t>8.</w:t>
            </w:r>
          </w:p>
        </w:tc>
        <w:tc>
          <w:tcPr>
            <w:tcW w:w="8336" w:type="dxa"/>
            <w:tcBorders>
              <w:left w:val="single" w:sz="4" w:space="0" w:color="000000"/>
              <w:right w:val="single" w:sz="4" w:space="0" w:color="000000"/>
            </w:tcBorders>
          </w:tcPr>
          <w:p w:rsidR="00C25620" w:rsidRDefault="00FE100D">
            <w:pPr>
              <w:pStyle w:val="TableParagraph"/>
              <w:rPr>
                <w:sz w:val="24"/>
              </w:rPr>
            </w:pPr>
            <w:r>
              <w:rPr>
                <w:b/>
                <w:sz w:val="24"/>
              </w:rPr>
              <w:t xml:space="preserve">124. </w:t>
            </w:r>
            <w:r>
              <w:rPr>
                <w:sz w:val="24"/>
              </w:rPr>
              <w:t>Given the statements - “No fruit is tree. All flowers are trees”, which one of the following is correct?</w:t>
            </w:r>
          </w:p>
          <w:p w:rsidR="00C25620" w:rsidRDefault="00C25620">
            <w:pPr>
              <w:pStyle w:val="TableParagraph"/>
              <w:spacing w:before="8"/>
              <w:rPr>
                <w:sz w:val="23"/>
              </w:rPr>
            </w:pPr>
          </w:p>
          <w:p w:rsidR="00C25620" w:rsidRDefault="00FE100D">
            <w:pPr>
              <w:pStyle w:val="TableParagraph"/>
              <w:tabs>
                <w:tab w:val="left" w:pos="2305"/>
              </w:tabs>
              <w:spacing w:line="270" w:lineRule="atLeast"/>
              <w:ind w:right="480"/>
              <w:rPr>
                <w:sz w:val="24"/>
              </w:rPr>
            </w:pPr>
            <w:r>
              <w:rPr>
                <w:sz w:val="24"/>
              </w:rPr>
              <w:t>(A) No fruit</w:t>
            </w:r>
            <w:r>
              <w:rPr>
                <w:spacing w:val="-2"/>
                <w:sz w:val="24"/>
              </w:rPr>
              <w:t xml:space="preserve"> </w:t>
            </w:r>
            <w:r>
              <w:rPr>
                <w:sz w:val="24"/>
              </w:rPr>
              <w:t>is</w:t>
            </w:r>
            <w:r>
              <w:rPr>
                <w:spacing w:val="-1"/>
                <w:sz w:val="24"/>
              </w:rPr>
              <w:t xml:space="preserve"> </w:t>
            </w:r>
            <w:r>
              <w:rPr>
                <w:sz w:val="24"/>
              </w:rPr>
              <w:t>flower</w:t>
            </w:r>
            <w:r>
              <w:rPr>
                <w:sz w:val="24"/>
              </w:rPr>
              <w:tab/>
              <w:t xml:space="preserve">(B) Some trees are flowers (C) </w:t>
            </w:r>
            <w:r>
              <w:rPr>
                <w:spacing w:val="-3"/>
                <w:sz w:val="24"/>
              </w:rPr>
              <w:t xml:space="preserve">All </w:t>
            </w:r>
            <w:r>
              <w:rPr>
                <w:sz w:val="24"/>
              </w:rPr>
              <w:t>flowers are fruits (D) None of these</w:t>
            </w:r>
          </w:p>
        </w:tc>
      </w:tr>
      <w:tr w:rsidR="00C25620">
        <w:trPr>
          <w:trHeight w:val="1098"/>
        </w:trPr>
        <w:tc>
          <w:tcPr>
            <w:tcW w:w="720" w:type="dxa"/>
            <w:tcBorders>
              <w:left w:val="single" w:sz="4" w:space="0" w:color="000000"/>
              <w:right w:val="single" w:sz="4" w:space="0" w:color="000000"/>
            </w:tcBorders>
          </w:tcPr>
          <w:p w:rsidR="00C25620" w:rsidRDefault="00FE100D">
            <w:pPr>
              <w:pStyle w:val="TableParagraph"/>
              <w:spacing w:line="271" w:lineRule="exact"/>
              <w:rPr>
                <w:sz w:val="24"/>
              </w:rPr>
            </w:pPr>
            <w:r>
              <w:rPr>
                <w:sz w:val="24"/>
              </w:rPr>
              <w:t>9.</w:t>
            </w:r>
          </w:p>
        </w:tc>
        <w:tc>
          <w:tcPr>
            <w:tcW w:w="8336" w:type="dxa"/>
            <w:tcBorders>
              <w:left w:val="single" w:sz="4" w:space="0" w:color="000000"/>
              <w:right w:val="single" w:sz="4" w:space="0" w:color="000000"/>
            </w:tcBorders>
          </w:tcPr>
          <w:p w:rsidR="00C25620" w:rsidRDefault="00FE100D">
            <w:pPr>
              <w:pStyle w:val="TableParagraph"/>
              <w:spacing w:line="271" w:lineRule="exact"/>
              <w:rPr>
                <w:sz w:val="24"/>
              </w:rPr>
            </w:pPr>
            <w:r>
              <w:rPr>
                <w:b/>
                <w:sz w:val="24"/>
              </w:rPr>
              <w:t xml:space="preserve">125. </w:t>
            </w:r>
            <w:r>
              <w:rPr>
                <w:sz w:val="24"/>
              </w:rPr>
              <w:t>Given the statements: All windows are doors and no door is wall.</w:t>
            </w:r>
          </w:p>
          <w:p w:rsidR="00C25620" w:rsidRDefault="00C25620">
            <w:pPr>
              <w:pStyle w:val="TableParagraph"/>
              <w:rPr>
                <w:sz w:val="24"/>
              </w:rPr>
            </w:pPr>
          </w:p>
          <w:p w:rsidR="00C25620" w:rsidRDefault="00FE100D">
            <w:pPr>
              <w:pStyle w:val="TableParagraph"/>
              <w:tabs>
                <w:tab w:val="left" w:pos="4558"/>
              </w:tabs>
              <w:spacing w:line="270" w:lineRule="atLeast"/>
              <w:ind w:right="480"/>
              <w:rPr>
                <w:sz w:val="24"/>
              </w:rPr>
            </w:pPr>
            <w:r>
              <w:rPr>
                <w:sz w:val="24"/>
              </w:rPr>
              <w:t>(A) No window is wall   (B) No wall</w:t>
            </w:r>
            <w:r>
              <w:rPr>
                <w:spacing w:val="-7"/>
                <w:sz w:val="24"/>
              </w:rPr>
              <w:t xml:space="preserve"> </w:t>
            </w:r>
            <w:r>
              <w:rPr>
                <w:sz w:val="24"/>
              </w:rPr>
              <w:t>is</w:t>
            </w:r>
            <w:r>
              <w:rPr>
                <w:spacing w:val="-1"/>
                <w:sz w:val="24"/>
              </w:rPr>
              <w:t xml:space="preserve"> </w:t>
            </w:r>
            <w:r>
              <w:rPr>
                <w:sz w:val="24"/>
              </w:rPr>
              <w:t>door</w:t>
            </w:r>
            <w:r>
              <w:rPr>
                <w:sz w:val="24"/>
              </w:rPr>
              <w:tab/>
              <w:t xml:space="preserve">(C) Some windows are walls </w:t>
            </w:r>
            <w:r>
              <w:rPr>
                <w:spacing w:val="-4"/>
                <w:sz w:val="24"/>
              </w:rPr>
              <w:t xml:space="preserve">(D) </w:t>
            </w:r>
            <w:r>
              <w:rPr>
                <w:sz w:val="24"/>
              </w:rPr>
              <w:t>None of these.</w:t>
            </w:r>
          </w:p>
        </w:tc>
      </w:tr>
      <w:tr w:rsidR="00C25620">
        <w:trPr>
          <w:trHeight w:val="1926"/>
        </w:trPr>
        <w:tc>
          <w:tcPr>
            <w:tcW w:w="720" w:type="dxa"/>
            <w:tcBorders>
              <w:left w:val="single" w:sz="4" w:space="0" w:color="000000"/>
              <w:right w:val="single" w:sz="4" w:space="0" w:color="000000"/>
            </w:tcBorders>
          </w:tcPr>
          <w:p w:rsidR="00C25620" w:rsidRDefault="00FE100D">
            <w:pPr>
              <w:pStyle w:val="TableParagraph"/>
              <w:spacing w:line="271" w:lineRule="exact"/>
              <w:rPr>
                <w:sz w:val="24"/>
              </w:rPr>
            </w:pPr>
            <w:r>
              <w:rPr>
                <w:sz w:val="24"/>
              </w:rPr>
              <w:t>10.</w:t>
            </w:r>
          </w:p>
        </w:tc>
        <w:tc>
          <w:tcPr>
            <w:tcW w:w="8336" w:type="dxa"/>
            <w:tcBorders>
              <w:left w:val="single" w:sz="4" w:space="0" w:color="000000"/>
              <w:right w:val="single" w:sz="4" w:space="0" w:color="000000"/>
            </w:tcBorders>
          </w:tcPr>
          <w:p w:rsidR="00C25620" w:rsidRDefault="00FE100D">
            <w:pPr>
              <w:pStyle w:val="TableParagraph"/>
              <w:rPr>
                <w:sz w:val="24"/>
              </w:rPr>
            </w:pPr>
            <w:r>
              <w:rPr>
                <w:b/>
                <w:sz w:val="24"/>
              </w:rPr>
              <w:t xml:space="preserve">135. </w:t>
            </w:r>
            <w:r>
              <w:rPr>
                <w:sz w:val="24"/>
              </w:rPr>
              <w:t>How many minimum steps are necessary to change the word ‘SLEEP’ into ‘DREAM’?</w:t>
            </w:r>
          </w:p>
          <w:p w:rsidR="00C25620" w:rsidRDefault="00C25620">
            <w:pPr>
              <w:pStyle w:val="TableParagraph"/>
              <w:spacing w:before="6"/>
              <w:rPr>
                <w:sz w:val="23"/>
              </w:rPr>
            </w:pPr>
          </w:p>
          <w:p w:rsidR="00C25620" w:rsidRDefault="00FE100D">
            <w:pPr>
              <w:pStyle w:val="TableParagraph"/>
              <w:rPr>
                <w:sz w:val="24"/>
              </w:rPr>
            </w:pPr>
            <w:r>
              <w:rPr>
                <w:sz w:val="24"/>
              </w:rPr>
              <w:t>You have to change one letter at a time and all changes should result in a meaningful word.</w:t>
            </w:r>
          </w:p>
          <w:p w:rsidR="00C25620" w:rsidRDefault="00C25620">
            <w:pPr>
              <w:pStyle w:val="TableParagraph"/>
              <w:rPr>
                <w:sz w:val="24"/>
              </w:rPr>
            </w:pPr>
          </w:p>
          <w:p w:rsidR="00C25620" w:rsidRDefault="00FE100D">
            <w:pPr>
              <w:pStyle w:val="TableParagraph"/>
              <w:tabs>
                <w:tab w:val="left" w:pos="1292"/>
                <w:tab w:val="left" w:pos="2632"/>
                <w:tab w:val="left" w:pos="4092"/>
              </w:tabs>
              <w:spacing w:line="255" w:lineRule="exact"/>
              <w:rPr>
                <w:sz w:val="24"/>
              </w:rPr>
            </w:pPr>
            <w:r>
              <w:rPr>
                <w:sz w:val="24"/>
              </w:rPr>
              <w:t>(A)</w:t>
            </w:r>
            <w:r>
              <w:rPr>
                <w:spacing w:val="-1"/>
                <w:sz w:val="24"/>
              </w:rPr>
              <w:t xml:space="preserve"> </w:t>
            </w:r>
            <w:r>
              <w:rPr>
                <w:sz w:val="24"/>
              </w:rPr>
              <w:t>5</w:t>
            </w:r>
            <w:r>
              <w:rPr>
                <w:sz w:val="24"/>
              </w:rPr>
              <w:tab/>
              <w:t>(B) 4</w:t>
            </w:r>
            <w:r>
              <w:rPr>
                <w:sz w:val="24"/>
              </w:rPr>
              <w:tab/>
              <w:t>(C) 6</w:t>
            </w:r>
            <w:r>
              <w:rPr>
                <w:sz w:val="24"/>
              </w:rPr>
              <w:tab/>
              <w:t>(D) 7</w:t>
            </w:r>
          </w:p>
        </w:tc>
      </w:tr>
    </w:tbl>
    <w:p w:rsidR="00C25620" w:rsidRDefault="00C25620">
      <w:pPr>
        <w:spacing w:line="255" w:lineRule="exact"/>
        <w:rPr>
          <w:sz w:val="24"/>
        </w:rPr>
        <w:sectPr w:rsidR="00C25620">
          <w:pgSz w:w="11900" w:h="16840"/>
          <w:pgMar w:top="1680" w:right="380" w:bottom="280" w:left="940" w:header="1440" w:footer="0" w:gutter="0"/>
          <w:cols w:space="720"/>
        </w:sectPr>
      </w:pPr>
    </w:p>
    <w:p w:rsidR="00C25620" w:rsidRDefault="00C25620">
      <w:pPr>
        <w:pStyle w:val="BodyText"/>
        <w:spacing w:before="8"/>
        <w:rPr>
          <w:sz w:val="20"/>
        </w:rPr>
      </w:pPr>
    </w:p>
    <w:p w:rsidR="00C25620" w:rsidRDefault="00FE100D">
      <w:pPr>
        <w:pStyle w:val="ListParagraph"/>
        <w:numPr>
          <w:ilvl w:val="0"/>
          <w:numId w:val="4"/>
        </w:numPr>
        <w:tabs>
          <w:tab w:val="left" w:pos="1222"/>
        </w:tabs>
        <w:spacing w:before="88" w:line="360" w:lineRule="auto"/>
        <w:ind w:left="501" w:firstLine="0"/>
        <w:jc w:val="both"/>
        <w:rPr>
          <w:sz w:val="28"/>
        </w:rPr>
      </w:pPr>
      <w:r>
        <w:rPr>
          <w:color w:val="000009"/>
          <w:sz w:val="28"/>
        </w:rPr>
        <w:t xml:space="preserve">The report of the Committee of four Experts - </w:t>
      </w:r>
      <w:r>
        <w:rPr>
          <w:color w:val="000009"/>
          <w:spacing w:val="-3"/>
          <w:sz w:val="28"/>
        </w:rPr>
        <w:t xml:space="preserve">Dr. </w:t>
      </w:r>
      <w:r>
        <w:rPr>
          <w:color w:val="000009"/>
          <w:sz w:val="28"/>
        </w:rPr>
        <w:t xml:space="preserve">S.K. Srivastava, Professor (Retired), PG Deptt. of Zoology, Patna University, Patna &amp; Former </w:t>
      </w:r>
      <w:r>
        <w:rPr>
          <w:color w:val="000009"/>
          <w:spacing w:val="-5"/>
          <w:sz w:val="28"/>
        </w:rPr>
        <w:t xml:space="preserve">Vice </w:t>
      </w:r>
      <w:r>
        <w:rPr>
          <w:color w:val="000009"/>
          <w:sz w:val="28"/>
        </w:rPr>
        <w:t xml:space="preserve">Chancellor, Patna University, Patna; </w:t>
      </w:r>
      <w:r>
        <w:rPr>
          <w:color w:val="000009"/>
          <w:spacing w:val="-3"/>
          <w:sz w:val="28"/>
        </w:rPr>
        <w:t xml:space="preserve">Dr. </w:t>
      </w:r>
      <w:r>
        <w:rPr>
          <w:color w:val="000009"/>
          <w:sz w:val="28"/>
        </w:rPr>
        <w:t>L.N. Ram, Professor (Retired) PG Deptt. of Geography, Patna Univers</w:t>
      </w:r>
      <w:r>
        <w:rPr>
          <w:color w:val="000009"/>
          <w:sz w:val="28"/>
        </w:rPr>
        <w:t xml:space="preserve">ity, Patna &amp; Former </w:t>
      </w:r>
      <w:r>
        <w:rPr>
          <w:color w:val="000009"/>
          <w:spacing w:val="-6"/>
          <w:sz w:val="28"/>
        </w:rPr>
        <w:t xml:space="preserve">Vice </w:t>
      </w:r>
      <w:r>
        <w:rPr>
          <w:color w:val="000009"/>
          <w:sz w:val="28"/>
        </w:rPr>
        <w:t xml:space="preserve">Chancellor, Patna University, Patna; </w:t>
      </w:r>
      <w:r>
        <w:rPr>
          <w:color w:val="000009"/>
          <w:spacing w:val="-3"/>
          <w:sz w:val="28"/>
        </w:rPr>
        <w:t xml:space="preserve">Dr. </w:t>
      </w:r>
      <w:r>
        <w:rPr>
          <w:color w:val="000009"/>
          <w:sz w:val="28"/>
        </w:rPr>
        <w:t xml:space="preserve">Binod Kumar Pandey, Prof. &amp; Head, PG Deptt. of Statistics, Patna University, Patna and </w:t>
      </w:r>
      <w:r>
        <w:rPr>
          <w:color w:val="000009"/>
          <w:spacing w:val="-3"/>
          <w:sz w:val="28"/>
        </w:rPr>
        <w:t xml:space="preserve">Dr. </w:t>
      </w:r>
      <w:r>
        <w:rPr>
          <w:color w:val="000009"/>
          <w:sz w:val="28"/>
        </w:rPr>
        <w:t>Balgangadhar Prasad, Professor (Retired), PG Deptt. of Mathematics, Patna University, Patna &amp; Co-op</w:t>
      </w:r>
      <w:r>
        <w:rPr>
          <w:color w:val="000009"/>
          <w:sz w:val="28"/>
        </w:rPr>
        <w:t>ted Member, was set out in the common report dated 04.11.2019. The summary of the extract (of the answers to the questions) is set out</w:t>
      </w:r>
      <w:r>
        <w:rPr>
          <w:color w:val="000009"/>
          <w:spacing w:val="-3"/>
          <w:sz w:val="28"/>
        </w:rPr>
        <w:t xml:space="preserve"> </w:t>
      </w:r>
      <w:r>
        <w:rPr>
          <w:color w:val="000009"/>
          <w:sz w:val="28"/>
        </w:rPr>
        <w:t>below:</w:t>
      </w:r>
    </w:p>
    <w:p w:rsidR="00C25620" w:rsidRDefault="00FE100D">
      <w:pPr>
        <w:spacing w:after="13"/>
        <w:ind w:left="1852" w:right="1752"/>
        <w:jc w:val="both"/>
        <w:rPr>
          <w:i/>
          <w:sz w:val="26"/>
        </w:rPr>
      </w:pPr>
      <w:r>
        <w:rPr>
          <w:i/>
          <w:color w:val="000009"/>
          <w:sz w:val="26"/>
        </w:rPr>
        <w:t>“The answer to the question by the Expert Committee against the order dated 25.09.2019 passed by Hon’ble Supreme C</w:t>
      </w:r>
      <w:r>
        <w:rPr>
          <w:i/>
          <w:color w:val="000009"/>
          <w:sz w:val="26"/>
        </w:rPr>
        <w:t>ourt in the SLP (C) No. 23202-23204/2015 with SLP (C) No. 29764-</w:t>
      </w:r>
    </w:p>
    <w:tbl>
      <w:tblPr>
        <w:tblW w:w="0" w:type="auto"/>
        <w:tblInd w:w="1809" w:type="dxa"/>
        <w:tblLayout w:type="fixed"/>
        <w:tblCellMar>
          <w:left w:w="0" w:type="dxa"/>
          <w:right w:w="0" w:type="dxa"/>
        </w:tblCellMar>
        <w:tblLook w:val="01E0"/>
      </w:tblPr>
      <w:tblGrid>
        <w:gridCol w:w="1917"/>
        <w:gridCol w:w="3210"/>
        <w:gridCol w:w="2569"/>
      </w:tblGrid>
      <w:tr w:rsidR="00C25620">
        <w:trPr>
          <w:trHeight w:val="430"/>
        </w:trPr>
        <w:tc>
          <w:tcPr>
            <w:tcW w:w="1917" w:type="dxa"/>
          </w:tcPr>
          <w:p w:rsidR="00C25620" w:rsidRDefault="00FE100D">
            <w:pPr>
              <w:pStyle w:val="TableParagraph"/>
              <w:spacing w:line="288" w:lineRule="exact"/>
              <w:ind w:left="50"/>
              <w:rPr>
                <w:i/>
                <w:sz w:val="26"/>
              </w:rPr>
            </w:pPr>
            <w:r>
              <w:rPr>
                <w:i/>
                <w:color w:val="000009"/>
                <w:sz w:val="26"/>
              </w:rPr>
              <w:t>29765/2015, SLP</w:t>
            </w:r>
          </w:p>
        </w:tc>
        <w:tc>
          <w:tcPr>
            <w:tcW w:w="3210" w:type="dxa"/>
          </w:tcPr>
          <w:p w:rsidR="00C25620" w:rsidRDefault="00FE100D">
            <w:pPr>
              <w:pStyle w:val="TableParagraph"/>
              <w:spacing w:line="288" w:lineRule="exact"/>
              <w:ind w:left="62"/>
              <w:rPr>
                <w:i/>
                <w:sz w:val="26"/>
              </w:rPr>
            </w:pPr>
            <w:r>
              <w:rPr>
                <w:i/>
                <w:color w:val="000009"/>
                <w:sz w:val="26"/>
              </w:rPr>
              <w:t>(C) No. 30109/2016 is below:</w:t>
            </w:r>
          </w:p>
        </w:tc>
        <w:tc>
          <w:tcPr>
            <w:tcW w:w="2569" w:type="dxa"/>
          </w:tcPr>
          <w:p w:rsidR="00C25620" w:rsidRDefault="00C25620">
            <w:pPr>
              <w:pStyle w:val="TableParagraph"/>
              <w:rPr>
                <w:sz w:val="26"/>
              </w:rPr>
            </w:pPr>
          </w:p>
        </w:tc>
      </w:tr>
      <w:tr w:rsidR="00C25620">
        <w:trPr>
          <w:trHeight w:val="660"/>
        </w:trPr>
        <w:tc>
          <w:tcPr>
            <w:tcW w:w="1917" w:type="dxa"/>
          </w:tcPr>
          <w:p w:rsidR="00C25620" w:rsidRDefault="00FE100D">
            <w:pPr>
              <w:pStyle w:val="TableParagraph"/>
              <w:spacing w:before="132"/>
              <w:ind w:left="50"/>
              <w:rPr>
                <w:i/>
                <w:sz w:val="26"/>
              </w:rPr>
            </w:pPr>
            <w:r>
              <w:rPr>
                <w:i/>
                <w:color w:val="000009"/>
                <w:sz w:val="26"/>
              </w:rPr>
              <w:t>Srl. No.</w:t>
            </w:r>
          </w:p>
        </w:tc>
        <w:tc>
          <w:tcPr>
            <w:tcW w:w="3210" w:type="dxa"/>
          </w:tcPr>
          <w:p w:rsidR="00C25620" w:rsidRDefault="00FE100D">
            <w:pPr>
              <w:pStyle w:val="TableParagraph"/>
              <w:spacing w:before="132"/>
              <w:ind w:left="1103"/>
              <w:rPr>
                <w:i/>
                <w:sz w:val="26"/>
              </w:rPr>
            </w:pPr>
            <w:r>
              <w:rPr>
                <w:i/>
                <w:color w:val="000009"/>
                <w:sz w:val="26"/>
              </w:rPr>
              <w:t>Q. No.</w:t>
            </w:r>
          </w:p>
        </w:tc>
        <w:tc>
          <w:tcPr>
            <w:tcW w:w="2569" w:type="dxa"/>
          </w:tcPr>
          <w:p w:rsidR="00C25620" w:rsidRDefault="00FE100D">
            <w:pPr>
              <w:pStyle w:val="TableParagraph"/>
              <w:spacing w:before="132"/>
              <w:ind w:left="53"/>
              <w:rPr>
                <w:i/>
                <w:sz w:val="26"/>
              </w:rPr>
            </w:pPr>
            <w:r>
              <w:rPr>
                <w:i/>
                <w:color w:val="000009"/>
                <w:sz w:val="26"/>
              </w:rPr>
              <w:t>Correct Answer</w:t>
            </w:r>
          </w:p>
        </w:tc>
      </w:tr>
      <w:tr w:rsidR="00C25620">
        <w:trPr>
          <w:trHeight w:val="598"/>
        </w:trPr>
        <w:tc>
          <w:tcPr>
            <w:tcW w:w="1917" w:type="dxa"/>
          </w:tcPr>
          <w:p w:rsidR="00C25620" w:rsidRDefault="00FE100D">
            <w:pPr>
              <w:pStyle w:val="TableParagraph"/>
              <w:spacing w:before="219"/>
              <w:ind w:left="50"/>
              <w:rPr>
                <w:i/>
                <w:sz w:val="26"/>
              </w:rPr>
            </w:pPr>
            <w:r>
              <w:rPr>
                <w:i/>
                <w:color w:val="000009"/>
                <w:sz w:val="26"/>
              </w:rPr>
              <w:t>1.</w:t>
            </w:r>
          </w:p>
        </w:tc>
        <w:tc>
          <w:tcPr>
            <w:tcW w:w="3210" w:type="dxa"/>
          </w:tcPr>
          <w:p w:rsidR="00C25620" w:rsidRDefault="00FE100D">
            <w:pPr>
              <w:pStyle w:val="TableParagraph"/>
              <w:spacing w:before="219"/>
              <w:ind w:left="1069" w:right="1679"/>
              <w:jc w:val="center"/>
              <w:rPr>
                <w:i/>
                <w:sz w:val="26"/>
              </w:rPr>
            </w:pPr>
            <w:r>
              <w:rPr>
                <w:i/>
                <w:color w:val="000009"/>
                <w:sz w:val="26"/>
              </w:rPr>
              <w:t>61</w:t>
            </w:r>
          </w:p>
        </w:tc>
        <w:tc>
          <w:tcPr>
            <w:tcW w:w="2569" w:type="dxa"/>
          </w:tcPr>
          <w:p w:rsidR="00C25620" w:rsidRDefault="00FE100D">
            <w:pPr>
              <w:pStyle w:val="TableParagraph"/>
              <w:spacing w:before="219"/>
              <w:ind w:left="773"/>
              <w:rPr>
                <w:i/>
                <w:sz w:val="26"/>
              </w:rPr>
            </w:pPr>
            <w:r>
              <w:rPr>
                <w:i/>
                <w:color w:val="000009"/>
                <w:sz w:val="26"/>
              </w:rPr>
              <w:t>B</w:t>
            </w:r>
          </w:p>
        </w:tc>
      </w:tr>
      <w:tr w:rsidR="00C25620">
        <w:trPr>
          <w:trHeight w:val="447"/>
        </w:trPr>
        <w:tc>
          <w:tcPr>
            <w:tcW w:w="1917" w:type="dxa"/>
          </w:tcPr>
          <w:p w:rsidR="00C25620" w:rsidRDefault="00FE100D">
            <w:pPr>
              <w:pStyle w:val="TableParagraph"/>
              <w:spacing w:before="69"/>
              <w:ind w:left="50"/>
              <w:rPr>
                <w:i/>
                <w:sz w:val="26"/>
              </w:rPr>
            </w:pPr>
            <w:r>
              <w:rPr>
                <w:i/>
                <w:color w:val="000009"/>
                <w:sz w:val="26"/>
              </w:rPr>
              <w:t>2.</w:t>
            </w:r>
          </w:p>
        </w:tc>
        <w:tc>
          <w:tcPr>
            <w:tcW w:w="3210" w:type="dxa"/>
          </w:tcPr>
          <w:p w:rsidR="00C25620" w:rsidRDefault="00FE100D">
            <w:pPr>
              <w:pStyle w:val="TableParagraph"/>
              <w:spacing w:before="69"/>
              <w:ind w:left="1069" w:right="1679"/>
              <w:jc w:val="center"/>
              <w:rPr>
                <w:i/>
                <w:sz w:val="26"/>
              </w:rPr>
            </w:pPr>
            <w:r>
              <w:rPr>
                <w:i/>
                <w:color w:val="000009"/>
                <w:sz w:val="26"/>
              </w:rPr>
              <w:t>69</w:t>
            </w:r>
          </w:p>
        </w:tc>
        <w:tc>
          <w:tcPr>
            <w:tcW w:w="2569" w:type="dxa"/>
          </w:tcPr>
          <w:p w:rsidR="00C25620" w:rsidRDefault="00FE100D">
            <w:pPr>
              <w:pStyle w:val="TableParagraph"/>
              <w:spacing w:before="69"/>
              <w:ind w:left="773"/>
              <w:rPr>
                <w:i/>
                <w:sz w:val="26"/>
              </w:rPr>
            </w:pPr>
            <w:r>
              <w:rPr>
                <w:i/>
                <w:color w:val="000009"/>
                <w:sz w:val="26"/>
              </w:rPr>
              <w:t>A</w:t>
            </w:r>
          </w:p>
        </w:tc>
      </w:tr>
      <w:tr w:rsidR="00C25620">
        <w:trPr>
          <w:trHeight w:val="448"/>
        </w:trPr>
        <w:tc>
          <w:tcPr>
            <w:tcW w:w="1917" w:type="dxa"/>
          </w:tcPr>
          <w:p w:rsidR="00C25620" w:rsidRDefault="00FE100D">
            <w:pPr>
              <w:pStyle w:val="TableParagraph"/>
              <w:spacing w:before="69"/>
              <w:ind w:left="50"/>
              <w:rPr>
                <w:i/>
                <w:sz w:val="26"/>
              </w:rPr>
            </w:pPr>
            <w:r>
              <w:rPr>
                <w:i/>
                <w:color w:val="000009"/>
                <w:sz w:val="26"/>
              </w:rPr>
              <w:t>3.</w:t>
            </w:r>
          </w:p>
        </w:tc>
        <w:tc>
          <w:tcPr>
            <w:tcW w:w="3210" w:type="dxa"/>
          </w:tcPr>
          <w:p w:rsidR="00C25620" w:rsidRDefault="00FE100D">
            <w:pPr>
              <w:pStyle w:val="TableParagraph"/>
              <w:spacing w:before="69"/>
              <w:ind w:left="1069" w:right="1679"/>
              <w:jc w:val="center"/>
              <w:rPr>
                <w:i/>
                <w:sz w:val="26"/>
              </w:rPr>
            </w:pPr>
            <w:r>
              <w:rPr>
                <w:i/>
                <w:color w:val="000009"/>
                <w:sz w:val="26"/>
              </w:rPr>
              <w:t>82</w:t>
            </w:r>
          </w:p>
        </w:tc>
        <w:tc>
          <w:tcPr>
            <w:tcW w:w="2569" w:type="dxa"/>
          </w:tcPr>
          <w:p w:rsidR="00C25620" w:rsidRDefault="00FE100D">
            <w:pPr>
              <w:pStyle w:val="TableParagraph"/>
              <w:spacing w:before="69"/>
              <w:ind w:left="773"/>
              <w:rPr>
                <w:i/>
                <w:sz w:val="26"/>
              </w:rPr>
            </w:pPr>
            <w:r>
              <w:rPr>
                <w:i/>
                <w:color w:val="000009"/>
                <w:sz w:val="26"/>
              </w:rPr>
              <w:t>C</w:t>
            </w:r>
          </w:p>
        </w:tc>
      </w:tr>
      <w:tr w:rsidR="00C25620">
        <w:trPr>
          <w:trHeight w:val="447"/>
        </w:trPr>
        <w:tc>
          <w:tcPr>
            <w:tcW w:w="1917" w:type="dxa"/>
          </w:tcPr>
          <w:p w:rsidR="00C25620" w:rsidRDefault="00FE100D">
            <w:pPr>
              <w:pStyle w:val="TableParagraph"/>
              <w:spacing w:before="69"/>
              <w:ind w:left="50"/>
              <w:rPr>
                <w:i/>
                <w:sz w:val="26"/>
              </w:rPr>
            </w:pPr>
            <w:r>
              <w:rPr>
                <w:i/>
                <w:color w:val="000009"/>
                <w:sz w:val="26"/>
              </w:rPr>
              <w:t>4.</w:t>
            </w:r>
          </w:p>
        </w:tc>
        <w:tc>
          <w:tcPr>
            <w:tcW w:w="3210" w:type="dxa"/>
          </w:tcPr>
          <w:p w:rsidR="00C25620" w:rsidRDefault="00FE100D">
            <w:pPr>
              <w:pStyle w:val="TableParagraph"/>
              <w:spacing w:before="69"/>
              <w:ind w:left="1069" w:right="1679"/>
              <w:jc w:val="center"/>
              <w:rPr>
                <w:i/>
                <w:sz w:val="26"/>
              </w:rPr>
            </w:pPr>
            <w:r>
              <w:rPr>
                <w:i/>
                <w:color w:val="000009"/>
                <w:sz w:val="26"/>
              </w:rPr>
              <w:t>98</w:t>
            </w:r>
          </w:p>
        </w:tc>
        <w:tc>
          <w:tcPr>
            <w:tcW w:w="2569" w:type="dxa"/>
          </w:tcPr>
          <w:p w:rsidR="00C25620" w:rsidRDefault="00FE100D">
            <w:pPr>
              <w:pStyle w:val="TableParagraph"/>
              <w:spacing w:before="69"/>
              <w:ind w:left="773"/>
              <w:rPr>
                <w:i/>
                <w:sz w:val="26"/>
              </w:rPr>
            </w:pPr>
            <w:r>
              <w:rPr>
                <w:i/>
                <w:color w:val="000009"/>
                <w:sz w:val="26"/>
              </w:rPr>
              <w:t>D</w:t>
            </w:r>
          </w:p>
        </w:tc>
      </w:tr>
      <w:tr w:rsidR="00C25620">
        <w:trPr>
          <w:trHeight w:val="447"/>
        </w:trPr>
        <w:tc>
          <w:tcPr>
            <w:tcW w:w="1917" w:type="dxa"/>
          </w:tcPr>
          <w:p w:rsidR="00C25620" w:rsidRDefault="00FE100D">
            <w:pPr>
              <w:pStyle w:val="TableParagraph"/>
              <w:spacing w:before="69"/>
              <w:ind w:left="50"/>
              <w:rPr>
                <w:i/>
                <w:sz w:val="26"/>
              </w:rPr>
            </w:pPr>
            <w:r>
              <w:rPr>
                <w:i/>
                <w:color w:val="000009"/>
                <w:sz w:val="26"/>
              </w:rPr>
              <w:t>5.</w:t>
            </w:r>
          </w:p>
        </w:tc>
        <w:tc>
          <w:tcPr>
            <w:tcW w:w="3210" w:type="dxa"/>
          </w:tcPr>
          <w:p w:rsidR="00C25620" w:rsidRDefault="00FE100D">
            <w:pPr>
              <w:pStyle w:val="TableParagraph"/>
              <w:spacing w:before="69"/>
              <w:ind w:left="1069" w:right="1682"/>
              <w:jc w:val="center"/>
              <w:rPr>
                <w:i/>
                <w:sz w:val="26"/>
              </w:rPr>
            </w:pPr>
            <w:r>
              <w:rPr>
                <w:i/>
                <w:color w:val="000009"/>
                <w:sz w:val="26"/>
              </w:rPr>
              <w:t>107</w:t>
            </w:r>
          </w:p>
        </w:tc>
        <w:tc>
          <w:tcPr>
            <w:tcW w:w="2569" w:type="dxa"/>
          </w:tcPr>
          <w:p w:rsidR="00C25620" w:rsidRDefault="00FE100D">
            <w:pPr>
              <w:pStyle w:val="TableParagraph"/>
              <w:spacing w:before="69"/>
              <w:ind w:left="53"/>
              <w:rPr>
                <w:i/>
                <w:sz w:val="26"/>
              </w:rPr>
            </w:pPr>
            <w:r>
              <w:rPr>
                <w:i/>
                <w:color w:val="000009"/>
                <w:sz w:val="26"/>
              </w:rPr>
              <w:t>No option is correct</w:t>
            </w:r>
          </w:p>
        </w:tc>
      </w:tr>
      <w:tr w:rsidR="00C25620">
        <w:trPr>
          <w:trHeight w:val="448"/>
        </w:trPr>
        <w:tc>
          <w:tcPr>
            <w:tcW w:w="1917" w:type="dxa"/>
          </w:tcPr>
          <w:p w:rsidR="00C25620" w:rsidRDefault="00FE100D">
            <w:pPr>
              <w:pStyle w:val="TableParagraph"/>
              <w:spacing w:before="69"/>
              <w:ind w:left="50"/>
              <w:rPr>
                <w:i/>
                <w:sz w:val="26"/>
              </w:rPr>
            </w:pPr>
            <w:r>
              <w:rPr>
                <w:i/>
                <w:color w:val="000009"/>
                <w:sz w:val="26"/>
              </w:rPr>
              <w:t>6.</w:t>
            </w:r>
          </w:p>
        </w:tc>
        <w:tc>
          <w:tcPr>
            <w:tcW w:w="3210" w:type="dxa"/>
          </w:tcPr>
          <w:p w:rsidR="00C25620" w:rsidRDefault="00FE100D">
            <w:pPr>
              <w:pStyle w:val="TableParagraph"/>
              <w:spacing w:before="69"/>
              <w:ind w:left="1055" w:right="1696"/>
              <w:jc w:val="center"/>
              <w:rPr>
                <w:i/>
                <w:sz w:val="26"/>
              </w:rPr>
            </w:pPr>
            <w:r>
              <w:rPr>
                <w:i/>
                <w:color w:val="000009"/>
                <w:sz w:val="26"/>
              </w:rPr>
              <w:t>111</w:t>
            </w:r>
          </w:p>
        </w:tc>
        <w:tc>
          <w:tcPr>
            <w:tcW w:w="2569" w:type="dxa"/>
          </w:tcPr>
          <w:p w:rsidR="00C25620" w:rsidRDefault="00FE100D">
            <w:pPr>
              <w:pStyle w:val="TableParagraph"/>
              <w:spacing w:before="69"/>
              <w:ind w:left="773"/>
              <w:rPr>
                <w:i/>
                <w:sz w:val="26"/>
              </w:rPr>
            </w:pPr>
            <w:r>
              <w:rPr>
                <w:i/>
                <w:color w:val="000009"/>
                <w:sz w:val="26"/>
              </w:rPr>
              <w:t>D</w:t>
            </w:r>
          </w:p>
        </w:tc>
      </w:tr>
      <w:tr w:rsidR="00C25620">
        <w:trPr>
          <w:trHeight w:val="447"/>
        </w:trPr>
        <w:tc>
          <w:tcPr>
            <w:tcW w:w="1917" w:type="dxa"/>
          </w:tcPr>
          <w:p w:rsidR="00C25620" w:rsidRDefault="00FE100D">
            <w:pPr>
              <w:pStyle w:val="TableParagraph"/>
              <w:spacing w:before="69"/>
              <w:ind w:left="50"/>
              <w:rPr>
                <w:i/>
                <w:sz w:val="26"/>
              </w:rPr>
            </w:pPr>
            <w:r>
              <w:rPr>
                <w:i/>
                <w:color w:val="000009"/>
                <w:sz w:val="26"/>
              </w:rPr>
              <w:t>7.</w:t>
            </w:r>
          </w:p>
        </w:tc>
        <w:tc>
          <w:tcPr>
            <w:tcW w:w="3210" w:type="dxa"/>
          </w:tcPr>
          <w:p w:rsidR="00C25620" w:rsidRDefault="00FE100D">
            <w:pPr>
              <w:pStyle w:val="TableParagraph"/>
              <w:spacing w:before="69"/>
              <w:ind w:left="1065" w:right="1696"/>
              <w:jc w:val="center"/>
              <w:rPr>
                <w:i/>
                <w:sz w:val="26"/>
              </w:rPr>
            </w:pPr>
            <w:r>
              <w:rPr>
                <w:i/>
                <w:color w:val="000009"/>
                <w:sz w:val="26"/>
              </w:rPr>
              <w:t>119</w:t>
            </w:r>
          </w:p>
        </w:tc>
        <w:tc>
          <w:tcPr>
            <w:tcW w:w="2569" w:type="dxa"/>
          </w:tcPr>
          <w:p w:rsidR="00C25620" w:rsidRDefault="00FE100D">
            <w:pPr>
              <w:pStyle w:val="TableParagraph"/>
              <w:spacing w:before="69"/>
              <w:ind w:left="773"/>
              <w:rPr>
                <w:i/>
                <w:sz w:val="26"/>
              </w:rPr>
            </w:pPr>
            <w:r>
              <w:rPr>
                <w:i/>
                <w:color w:val="000009"/>
                <w:sz w:val="26"/>
              </w:rPr>
              <w:t>D</w:t>
            </w:r>
          </w:p>
        </w:tc>
      </w:tr>
      <w:tr w:rsidR="00C25620">
        <w:trPr>
          <w:trHeight w:val="448"/>
        </w:trPr>
        <w:tc>
          <w:tcPr>
            <w:tcW w:w="1917" w:type="dxa"/>
          </w:tcPr>
          <w:p w:rsidR="00C25620" w:rsidRDefault="00FE100D">
            <w:pPr>
              <w:pStyle w:val="TableParagraph"/>
              <w:spacing w:before="69"/>
              <w:ind w:left="50"/>
              <w:rPr>
                <w:i/>
                <w:sz w:val="26"/>
              </w:rPr>
            </w:pPr>
            <w:r>
              <w:rPr>
                <w:i/>
                <w:color w:val="000009"/>
                <w:sz w:val="26"/>
              </w:rPr>
              <w:t>8.</w:t>
            </w:r>
          </w:p>
        </w:tc>
        <w:tc>
          <w:tcPr>
            <w:tcW w:w="3210" w:type="dxa"/>
          </w:tcPr>
          <w:p w:rsidR="00C25620" w:rsidRDefault="00FE100D">
            <w:pPr>
              <w:pStyle w:val="TableParagraph"/>
              <w:spacing w:before="69"/>
              <w:ind w:left="1069" w:right="1682"/>
              <w:jc w:val="center"/>
              <w:rPr>
                <w:i/>
                <w:sz w:val="26"/>
              </w:rPr>
            </w:pPr>
            <w:r>
              <w:rPr>
                <w:i/>
                <w:color w:val="000009"/>
                <w:sz w:val="26"/>
              </w:rPr>
              <w:t>124</w:t>
            </w:r>
          </w:p>
        </w:tc>
        <w:tc>
          <w:tcPr>
            <w:tcW w:w="2569" w:type="dxa"/>
          </w:tcPr>
          <w:p w:rsidR="00C25620" w:rsidRDefault="00FE100D">
            <w:pPr>
              <w:pStyle w:val="TableParagraph"/>
              <w:spacing w:before="69"/>
              <w:ind w:left="773"/>
              <w:rPr>
                <w:i/>
                <w:sz w:val="26"/>
              </w:rPr>
            </w:pPr>
            <w:r>
              <w:rPr>
                <w:i/>
                <w:color w:val="000009"/>
                <w:sz w:val="26"/>
              </w:rPr>
              <w:t>A</w:t>
            </w:r>
          </w:p>
        </w:tc>
      </w:tr>
      <w:tr w:rsidR="00C25620">
        <w:trPr>
          <w:trHeight w:val="447"/>
        </w:trPr>
        <w:tc>
          <w:tcPr>
            <w:tcW w:w="1917" w:type="dxa"/>
          </w:tcPr>
          <w:p w:rsidR="00C25620" w:rsidRDefault="00FE100D">
            <w:pPr>
              <w:pStyle w:val="TableParagraph"/>
              <w:spacing w:before="69"/>
              <w:ind w:left="50"/>
              <w:rPr>
                <w:i/>
                <w:sz w:val="26"/>
              </w:rPr>
            </w:pPr>
            <w:r>
              <w:rPr>
                <w:i/>
                <w:color w:val="000009"/>
                <w:sz w:val="26"/>
              </w:rPr>
              <w:t>9.</w:t>
            </w:r>
          </w:p>
        </w:tc>
        <w:tc>
          <w:tcPr>
            <w:tcW w:w="3210" w:type="dxa"/>
          </w:tcPr>
          <w:p w:rsidR="00C25620" w:rsidRDefault="00FE100D">
            <w:pPr>
              <w:pStyle w:val="TableParagraph"/>
              <w:spacing w:before="69"/>
              <w:ind w:left="1069" w:right="1682"/>
              <w:jc w:val="center"/>
              <w:rPr>
                <w:i/>
                <w:sz w:val="26"/>
              </w:rPr>
            </w:pPr>
            <w:r>
              <w:rPr>
                <w:i/>
                <w:color w:val="000009"/>
                <w:sz w:val="26"/>
              </w:rPr>
              <w:t>125</w:t>
            </w:r>
          </w:p>
        </w:tc>
        <w:tc>
          <w:tcPr>
            <w:tcW w:w="2569" w:type="dxa"/>
          </w:tcPr>
          <w:p w:rsidR="00C25620" w:rsidRDefault="00FE100D">
            <w:pPr>
              <w:pStyle w:val="TableParagraph"/>
              <w:spacing w:before="69"/>
              <w:ind w:left="53"/>
              <w:rPr>
                <w:i/>
                <w:sz w:val="26"/>
              </w:rPr>
            </w:pPr>
            <w:r>
              <w:rPr>
                <w:i/>
                <w:color w:val="000009"/>
                <w:sz w:val="26"/>
              </w:rPr>
              <w:t>Two options are correct</w:t>
            </w:r>
          </w:p>
        </w:tc>
      </w:tr>
      <w:tr w:rsidR="00C25620">
        <w:trPr>
          <w:trHeight w:val="367"/>
        </w:trPr>
        <w:tc>
          <w:tcPr>
            <w:tcW w:w="1917" w:type="dxa"/>
          </w:tcPr>
          <w:p w:rsidR="00C25620" w:rsidRDefault="00FE100D">
            <w:pPr>
              <w:pStyle w:val="TableParagraph"/>
              <w:spacing w:before="69" w:line="279" w:lineRule="exact"/>
              <w:ind w:left="50"/>
              <w:rPr>
                <w:i/>
                <w:sz w:val="26"/>
              </w:rPr>
            </w:pPr>
            <w:r>
              <w:rPr>
                <w:i/>
                <w:color w:val="000009"/>
                <w:sz w:val="26"/>
              </w:rPr>
              <w:t>10.</w:t>
            </w:r>
          </w:p>
        </w:tc>
        <w:tc>
          <w:tcPr>
            <w:tcW w:w="3210" w:type="dxa"/>
          </w:tcPr>
          <w:p w:rsidR="00C25620" w:rsidRDefault="00FE100D">
            <w:pPr>
              <w:pStyle w:val="TableParagraph"/>
              <w:spacing w:before="69" w:line="279" w:lineRule="exact"/>
              <w:ind w:left="1069" w:right="1682"/>
              <w:jc w:val="center"/>
              <w:rPr>
                <w:i/>
                <w:sz w:val="26"/>
              </w:rPr>
            </w:pPr>
            <w:r>
              <w:rPr>
                <w:i/>
                <w:color w:val="000009"/>
                <w:sz w:val="26"/>
              </w:rPr>
              <w:t>135</w:t>
            </w:r>
          </w:p>
        </w:tc>
        <w:tc>
          <w:tcPr>
            <w:tcW w:w="2569" w:type="dxa"/>
          </w:tcPr>
          <w:p w:rsidR="00C25620" w:rsidRDefault="00FE100D">
            <w:pPr>
              <w:pStyle w:val="TableParagraph"/>
              <w:spacing w:before="69" w:line="279" w:lineRule="exact"/>
              <w:ind w:left="773"/>
              <w:rPr>
                <w:i/>
                <w:sz w:val="26"/>
              </w:rPr>
            </w:pPr>
            <w:r>
              <w:rPr>
                <w:i/>
                <w:color w:val="000009"/>
                <w:sz w:val="26"/>
              </w:rPr>
              <w:t>C</w:t>
            </w:r>
          </w:p>
        </w:tc>
      </w:tr>
    </w:tbl>
    <w:p w:rsidR="00C25620" w:rsidRDefault="00C25620">
      <w:pPr>
        <w:pStyle w:val="BodyText"/>
        <w:rPr>
          <w:i/>
        </w:rPr>
      </w:pPr>
    </w:p>
    <w:p w:rsidR="00C25620" w:rsidRDefault="00C25620">
      <w:pPr>
        <w:pStyle w:val="BodyText"/>
        <w:spacing w:before="10"/>
        <w:rPr>
          <w:i/>
          <w:sz w:val="23"/>
        </w:rPr>
      </w:pPr>
    </w:p>
    <w:p w:rsidR="00C25620" w:rsidRDefault="00FE100D">
      <w:pPr>
        <w:ind w:left="1852"/>
        <w:jc w:val="both"/>
        <w:rPr>
          <w:i/>
          <w:sz w:val="26"/>
        </w:rPr>
      </w:pPr>
      <w:r>
        <w:rPr>
          <w:i/>
          <w:color w:val="000009"/>
          <w:sz w:val="26"/>
        </w:rPr>
        <w:t>The explanation is given on separate pages.”</w:t>
      </w:r>
    </w:p>
    <w:p w:rsidR="00C25620" w:rsidRDefault="00C25620">
      <w:pPr>
        <w:jc w:val="both"/>
        <w:rPr>
          <w:sz w:val="26"/>
        </w:rPr>
        <w:sectPr w:rsidR="00C25620">
          <w:pgSz w:w="11900" w:h="16840"/>
          <w:pgMar w:top="1680" w:right="380" w:bottom="280" w:left="940" w:header="1440" w:footer="0" w:gutter="0"/>
          <w:cols w:space="720"/>
        </w:sectPr>
      </w:pPr>
    </w:p>
    <w:p w:rsidR="00C25620" w:rsidRDefault="00C25620">
      <w:pPr>
        <w:pStyle w:val="BodyText"/>
        <w:spacing w:before="8"/>
        <w:rPr>
          <w:i/>
          <w:sz w:val="20"/>
        </w:rPr>
      </w:pPr>
    </w:p>
    <w:p w:rsidR="00C25620" w:rsidRDefault="00FE100D">
      <w:pPr>
        <w:pStyle w:val="ListParagraph"/>
        <w:numPr>
          <w:ilvl w:val="0"/>
          <w:numId w:val="4"/>
        </w:numPr>
        <w:tabs>
          <w:tab w:val="left" w:pos="1222"/>
        </w:tabs>
        <w:spacing w:before="88" w:line="360" w:lineRule="auto"/>
        <w:ind w:left="501" w:right="1020" w:firstLine="0"/>
        <w:jc w:val="both"/>
        <w:rPr>
          <w:sz w:val="28"/>
        </w:rPr>
      </w:pPr>
      <w:r>
        <w:rPr>
          <w:color w:val="000009"/>
          <w:sz w:val="28"/>
        </w:rPr>
        <w:t>The report also contains detailed reasoning in justification of the answers, determined to be correct according to the experts. The detailed reasoning too is in a common document, prepared unanimously by four</w:t>
      </w:r>
      <w:r>
        <w:rPr>
          <w:color w:val="000009"/>
          <w:spacing w:val="-4"/>
          <w:sz w:val="28"/>
        </w:rPr>
        <w:t xml:space="preserve"> </w:t>
      </w:r>
      <w:r>
        <w:rPr>
          <w:color w:val="000009"/>
          <w:sz w:val="28"/>
        </w:rPr>
        <w:t>experts.</w:t>
      </w:r>
    </w:p>
    <w:p w:rsidR="00C25620" w:rsidRDefault="00FE100D">
      <w:pPr>
        <w:pStyle w:val="ListParagraph"/>
        <w:numPr>
          <w:ilvl w:val="0"/>
          <w:numId w:val="4"/>
        </w:numPr>
        <w:tabs>
          <w:tab w:val="left" w:pos="1098"/>
        </w:tabs>
        <w:spacing w:before="2" w:line="360" w:lineRule="auto"/>
        <w:ind w:left="501" w:right="1008" w:firstLine="0"/>
        <w:jc w:val="both"/>
        <w:rPr>
          <w:sz w:val="28"/>
        </w:rPr>
      </w:pPr>
      <w:r>
        <w:rPr>
          <w:color w:val="000009"/>
          <w:sz w:val="28"/>
        </w:rPr>
        <w:t>It is argued on behalf of the BSSC tha</w:t>
      </w:r>
      <w:r>
        <w:rPr>
          <w:color w:val="000009"/>
          <w:sz w:val="28"/>
        </w:rPr>
        <w:t>t the process of selection in the present case is very complex as altogether 3285 vacancies in 21 posts requiring different qualifications under various departments were notified, and recommendations had been sent by the commission long ago in the year 201</w:t>
      </w:r>
      <w:r>
        <w:rPr>
          <w:color w:val="000009"/>
          <w:sz w:val="28"/>
        </w:rPr>
        <w:t>3, in compliance with the judgment passed in the writ petition. The recommendations were made on the basis of merit cum choice and suitability of a candidate for a particular</w:t>
      </w:r>
      <w:r>
        <w:rPr>
          <w:color w:val="000009"/>
          <w:spacing w:val="-1"/>
          <w:sz w:val="28"/>
        </w:rPr>
        <w:t xml:space="preserve"> </w:t>
      </w:r>
      <w:r>
        <w:rPr>
          <w:color w:val="000009"/>
          <w:sz w:val="28"/>
        </w:rPr>
        <w:t>post.</w:t>
      </w:r>
    </w:p>
    <w:p w:rsidR="00C25620" w:rsidRDefault="00FE100D">
      <w:pPr>
        <w:pStyle w:val="ListParagraph"/>
        <w:numPr>
          <w:ilvl w:val="0"/>
          <w:numId w:val="4"/>
        </w:numPr>
        <w:tabs>
          <w:tab w:val="left" w:pos="1222"/>
        </w:tabs>
        <w:spacing w:line="360" w:lineRule="auto"/>
        <w:ind w:left="501" w:right="1001" w:firstLine="0"/>
        <w:jc w:val="both"/>
        <w:rPr>
          <w:sz w:val="28"/>
        </w:rPr>
      </w:pPr>
      <w:r>
        <w:rPr>
          <w:color w:val="000009"/>
          <w:sz w:val="28"/>
        </w:rPr>
        <w:t xml:space="preserve">It is thus argued that any modification in the result, in compliance with the order passed in the impugned judgment or in terms of the report of the committee, would result in administrative chaos as well as in </w:t>
      </w:r>
      <w:r>
        <w:rPr>
          <w:i/>
          <w:color w:val="000009"/>
          <w:sz w:val="28"/>
        </w:rPr>
        <w:t>“a tsunami of litigation”</w:t>
      </w:r>
      <w:r>
        <w:rPr>
          <w:color w:val="000009"/>
          <w:sz w:val="28"/>
        </w:rPr>
        <w:t>. The exercise would</w:t>
      </w:r>
      <w:r>
        <w:rPr>
          <w:color w:val="000009"/>
          <w:sz w:val="28"/>
        </w:rPr>
        <w:t xml:space="preserve"> drastically alter the final result, and not only a large number of candidates recommended, selected and appointed would be ousted but it would also result in alteration in service and </w:t>
      </w:r>
      <w:r>
        <w:rPr>
          <w:i/>
          <w:color w:val="000009"/>
          <w:sz w:val="28"/>
        </w:rPr>
        <w:t xml:space="preserve">inter-se </w:t>
      </w:r>
      <w:r>
        <w:rPr>
          <w:color w:val="000009"/>
          <w:sz w:val="28"/>
        </w:rPr>
        <w:t>seniority position of a large number of candidates already app</w:t>
      </w:r>
      <w:r>
        <w:rPr>
          <w:color w:val="000009"/>
          <w:sz w:val="28"/>
        </w:rPr>
        <w:t xml:space="preserve">ointed and working for the past six years. It is stated that even confining the result to the candidates who were in litigation before the High Court or this court will not help, as candidates who had not claimed revision of result will, on the principles </w:t>
      </w:r>
      <w:r>
        <w:rPr>
          <w:color w:val="000009"/>
          <w:sz w:val="28"/>
        </w:rPr>
        <w:t xml:space="preserve">of parity, claim appointment and those already appointed will claim change in services as per their revised merit position and /or </w:t>
      </w:r>
      <w:r>
        <w:rPr>
          <w:i/>
          <w:color w:val="000009"/>
          <w:sz w:val="28"/>
        </w:rPr>
        <w:t xml:space="preserve">inter-se </w:t>
      </w:r>
      <w:r>
        <w:rPr>
          <w:color w:val="000009"/>
          <w:sz w:val="28"/>
        </w:rPr>
        <w:t>seniority in the</w:t>
      </w:r>
      <w:r>
        <w:rPr>
          <w:color w:val="000009"/>
          <w:spacing w:val="-6"/>
          <w:sz w:val="28"/>
        </w:rPr>
        <w:t xml:space="preserve"> </w:t>
      </w:r>
      <w:r>
        <w:rPr>
          <w:color w:val="000009"/>
          <w:sz w:val="28"/>
        </w:rPr>
        <w:t>services.</w:t>
      </w:r>
    </w:p>
    <w:p w:rsidR="00C25620" w:rsidRDefault="00FE100D">
      <w:pPr>
        <w:pStyle w:val="ListParagraph"/>
        <w:numPr>
          <w:ilvl w:val="0"/>
          <w:numId w:val="4"/>
        </w:numPr>
        <w:tabs>
          <w:tab w:val="left" w:pos="1222"/>
        </w:tabs>
        <w:spacing w:line="360" w:lineRule="auto"/>
        <w:ind w:left="501" w:right="1008" w:firstLine="0"/>
        <w:jc w:val="both"/>
        <w:rPr>
          <w:sz w:val="28"/>
        </w:rPr>
      </w:pPr>
      <w:r>
        <w:rPr>
          <w:color w:val="000009"/>
          <w:sz w:val="28"/>
        </w:rPr>
        <w:t>It is submitted that initially this court by order dated 28.09.2015 directed BSSC to work</w:t>
      </w:r>
      <w:r>
        <w:rPr>
          <w:color w:val="000009"/>
          <w:sz w:val="28"/>
        </w:rPr>
        <w:t xml:space="preserve"> out the impugned judgment and show the likely result therein. Pursuant to that order, the BSSC filed additional affidavits dated 24.09.2015 and 28.10.2015. </w:t>
      </w:r>
      <w:r>
        <w:rPr>
          <w:color w:val="000009"/>
          <w:spacing w:val="-3"/>
          <w:sz w:val="28"/>
        </w:rPr>
        <w:t xml:space="preserve">After </w:t>
      </w:r>
      <w:r>
        <w:rPr>
          <w:color w:val="000009"/>
          <w:sz w:val="28"/>
        </w:rPr>
        <w:t>considering them, this court by its order dated 31.10.2015 issued</w:t>
      </w:r>
      <w:r>
        <w:rPr>
          <w:color w:val="000009"/>
          <w:spacing w:val="11"/>
          <w:sz w:val="28"/>
        </w:rPr>
        <w:t xml:space="preserve"> </w:t>
      </w:r>
      <w:r>
        <w:rPr>
          <w:color w:val="000009"/>
          <w:sz w:val="28"/>
        </w:rPr>
        <w:t>notice</w:t>
      </w:r>
      <w:r>
        <w:rPr>
          <w:color w:val="000009"/>
          <w:spacing w:val="14"/>
          <w:sz w:val="28"/>
        </w:rPr>
        <w:t xml:space="preserve"> </w:t>
      </w:r>
      <w:r>
        <w:rPr>
          <w:color w:val="000009"/>
          <w:sz w:val="28"/>
        </w:rPr>
        <w:t>and</w:t>
      </w:r>
      <w:r>
        <w:rPr>
          <w:color w:val="000009"/>
          <w:spacing w:val="12"/>
          <w:sz w:val="28"/>
        </w:rPr>
        <w:t xml:space="preserve"> </w:t>
      </w:r>
      <w:r>
        <w:rPr>
          <w:color w:val="000009"/>
          <w:sz w:val="28"/>
        </w:rPr>
        <w:t>stayed</w:t>
      </w:r>
      <w:r>
        <w:rPr>
          <w:color w:val="000009"/>
          <w:spacing w:val="11"/>
          <w:sz w:val="28"/>
        </w:rPr>
        <w:t xml:space="preserve"> </w:t>
      </w:r>
      <w:r>
        <w:rPr>
          <w:color w:val="000009"/>
          <w:sz w:val="28"/>
        </w:rPr>
        <w:t>the</w:t>
      </w:r>
      <w:r>
        <w:rPr>
          <w:color w:val="000009"/>
          <w:spacing w:val="14"/>
          <w:sz w:val="28"/>
        </w:rPr>
        <w:t xml:space="preserve"> </w:t>
      </w:r>
      <w:r>
        <w:rPr>
          <w:color w:val="000009"/>
          <w:sz w:val="28"/>
        </w:rPr>
        <w:t>impug</w:t>
      </w:r>
      <w:r>
        <w:rPr>
          <w:color w:val="000009"/>
          <w:sz w:val="28"/>
        </w:rPr>
        <w:t>ned</w:t>
      </w:r>
      <w:r>
        <w:rPr>
          <w:color w:val="000009"/>
          <w:spacing w:val="14"/>
          <w:sz w:val="28"/>
        </w:rPr>
        <w:t xml:space="preserve"> </w:t>
      </w:r>
      <w:r>
        <w:rPr>
          <w:color w:val="000009"/>
          <w:sz w:val="28"/>
        </w:rPr>
        <w:t>judgment.</w:t>
      </w:r>
      <w:r>
        <w:rPr>
          <w:color w:val="000009"/>
          <w:spacing w:val="9"/>
          <w:sz w:val="28"/>
        </w:rPr>
        <w:t xml:space="preserve"> </w:t>
      </w:r>
      <w:r>
        <w:rPr>
          <w:color w:val="000009"/>
          <w:sz w:val="28"/>
        </w:rPr>
        <w:t>The</w:t>
      </w:r>
      <w:r>
        <w:rPr>
          <w:color w:val="000009"/>
          <w:spacing w:val="14"/>
          <w:sz w:val="28"/>
        </w:rPr>
        <w:t xml:space="preserve"> </w:t>
      </w:r>
      <w:r>
        <w:rPr>
          <w:color w:val="000009"/>
          <w:sz w:val="28"/>
        </w:rPr>
        <w:t>effect</w:t>
      </w:r>
      <w:r>
        <w:rPr>
          <w:color w:val="000009"/>
          <w:spacing w:val="14"/>
          <w:sz w:val="28"/>
        </w:rPr>
        <w:t xml:space="preserve"> </w:t>
      </w:r>
      <w:r>
        <w:rPr>
          <w:color w:val="000009"/>
          <w:sz w:val="28"/>
        </w:rPr>
        <w:t>of</w:t>
      </w:r>
      <w:r>
        <w:rPr>
          <w:color w:val="000009"/>
          <w:spacing w:val="12"/>
          <w:sz w:val="28"/>
        </w:rPr>
        <w:t xml:space="preserve"> </w:t>
      </w:r>
      <w:r>
        <w:rPr>
          <w:color w:val="000009"/>
          <w:sz w:val="28"/>
        </w:rPr>
        <w:t>change</w:t>
      </w:r>
      <w:r>
        <w:rPr>
          <w:color w:val="000009"/>
          <w:spacing w:val="14"/>
          <w:sz w:val="28"/>
        </w:rPr>
        <w:t xml:space="preserve"> </w:t>
      </w:r>
      <w:r>
        <w:rPr>
          <w:color w:val="000009"/>
          <w:sz w:val="28"/>
        </w:rPr>
        <w:t>of</w:t>
      </w:r>
      <w:r>
        <w:rPr>
          <w:color w:val="000009"/>
          <w:spacing w:val="13"/>
          <w:sz w:val="28"/>
        </w:rPr>
        <w:t xml:space="preserve"> </w:t>
      </w:r>
      <w:r>
        <w:rPr>
          <w:color w:val="000009"/>
          <w:sz w:val="28"/>
        </w:rPr>
        <w:t>result</w:t>
      </w:r>
    </w:p>
    <w:p w:rsidR="00C25620" w:rsidRDefault="00C25620">
      <w:pPr>
        <w:spacing w:line="360" w:lineRule="auto"/>
        <w:jc w:val="both"/>
        <w:rPr>
          <w:sz w:val="28"/>
        </w:rPr>
        <w:sectPr w:rsidR="00C25620">
          <w:pgSz w:w="11900" w:h="16840"/>
          <w:pgMar w:top="1680" w:right="380" w:bottom="280" w:left="940" w:header="1440" w:footer="0" w:gutter="0"/>
          <w:cols w:space="720"/>
        </w:sectPr>
      </w:pPr>
    </w:p>
    <w:p w:rsidR="00C25620" w:rsidRDefault="00C25620">
      <w:pPr>
        <w:pStyle w:val="BodyText"/>
        <w:spacing w:before="8"/>
        <w:rPr>
          <w:sz w:val="20"/>
        </w:rPr>
      </w:pPr>
    </w:p>
    <w:p w:rsidR="00C25620" w:rsidRDefault="00FE100D">
      <w:pPr>
        <w:pStyle w:val="BodyText"/>
        <w:spacing w:before="88" w:line="360" w:lineRule="auto"/>
        <w:ind w:left="501" w:right="1020"/>
        <w:jc w:val="both"/>
      </w:pPr>
      <w:r>
        <w:rPr>
          <w:color w:val="000009"/>
        </w:rPr>
        <w:t>could well be anticipated from the following data indicated in the two additional affidavits (with regard to only four questions):</w:t>
      </w:r>
    </w:p>
    <w:p w:rsidR="00C25620" w:rsidRDefault="00FE100D">
      <w:pPr>
        <w:pStyle w:val="ListParagraph"/>
        <w:numPr>
          <w:ilvl w:val="0"/>
          <w:numId w:val="3"/>
        </w:numPr>
        <w:tabs>
          <w:tab w:val="left" w:pos="2662"/>
        </w:tabs>
        <w:spacing w:before="1" w:line="360" w:lineRule="auto"/>
        <w:ind w:right="1009" w:firstLine="0"/>
        <w:jc w:val="both"/>
        <w:rPr>
          <w:sz w:val="28"/>
        </w:rPr>
      </w:pPr>
      <w:r>
        <w:rPr>
          <w:color w:val="000009"/>
          <w:sz w:val="28"/>
        </w:rPr>
        <w:t>249 candidates will have to be removed from service and similar number of candidates will be eligible for</w:t>
      </w:r>
      <w:r>
        <w:rPr>
          <w:color w:val="000009"/>
          <w:spacing w:val="-9"/>
          <w:sz w:val="28"/>
        </w:rPr>
        <w:t xml:space="preserve"> </w:t>
      </w:r>
      <w:r>
        <w:rPr>
          <w:color w:val="000009"/>
          <w:sz w:val="28"/>
        </w:rPr>
        <w:t>appointment.</w:t>
      </w:r>
    </w:p>
    <w:p w:rsidR="00C25620" w:rsidRDefault="00FE100D">
      <w:pPr>
        <w:pStyle w:val="ListParagraph"/>
        <w:numPr>
          <w:ilvl w:val="0"/>
          <w:numId w:val="3"/>
        </w:numPr>
        <w:tabs>
          <w:tab w:val="left" w:pos="2662"/>
        </w:tabs>
        <w:spacing w:line="360" w:lineRule="auto"/>
        <w:ind w:right="1008" w:firstLine="0"/>
        <w:jc w:val="both"/>
        <w:rPr>
          <w:sz w:val="28"/>
        </w:rPr>
      </w:pPr>
      <w:r>
        <w:rPr>
          <w:color w:val="000009"/>
          <w:sz w:val="28"/>
        </w:rPr>
        <w:t>If 249 candidates are to be retained, as directed by the High Court, then to give appointment to 249 new candidates and to maintain reser</w:t>
      </w:r>
      <w:r>
        <w:rPr>
          <w:color w:val="000009"/>
          <w:sz w:val="28"/>
        </w:rPr>
        <w:t>vation roster, 688 additional posts will be</w:t>
      </w:r>
      <w:r>
        <w:rPr>
          <w:color w:val="000009"/>
          <w:spacing w:val="-21"/>
          <w:sz w:val="28"/>
        </w:rPr>
        <w:t xml:space="preserve"> </w:t>
      </w:r>
      <w:r>
        <w:rPr>
          <w:color w:val="000009"/>
          <w:sz w:val="28"/>
        </w:rPr>
        <w:t>required.</w:t>
      </w:r>
    </w:p>
    <w:p w:rsidR="00C25620" w:rsidRDefault="00FE100D">
      <w:pPr>
        <w:pStyle w:val="ListParagraph"/>
        <w:numPr>
          <w:ilvl w:val="0"/>
          <w:numId w:val="3"/>
        </w:numPr>
        <w:tabs>
          <w:tab w:val="left" w:pos="2662"/>
        </w:tabs>
        <w:spacing w:before="1" w:line="360" w:lineRule="auto"/>
        <w:ind w:right="1011" w:firstLine="0"/>
        <w:jc w:val="both"/>
        <w:rPr>
          <w:sz w:val="28"/>
        </w:rPr>
      </w:pPr>
      <w:r>
        <w:rPr>
          <w:color w:val="000009"/>
          <w:sz w:val="28"/>
        </w:rPr>
        <w:t xml:space="preserve">It is submitted that this will further result in change of posts/services of </w:t>
      </w:r>
      <w:r>
        <w:rPr>
          <w:color w:val="000009"/>
          <w:spacing w:val="-3"/>
          <w:sz w:val="28"/>
        </w:rPr>
        <w:t xml:space="preserve">1162 </w:t>
      </w:r>
      <w:r>
        <w:rPr>
          <w:color w:val="000009"/>
          <w:sz w:val="28"/>
        </w:rPr>
        <w:t>candidates already appointed and if they have to be retained at their old posts, then a total of 3362 posts will be required.</w:t>
      </w:r>
    </w:p>
    <w:p w:rsidR="00C25620" w:rsidRDefault="00FE100D">
      <w:pPr>
        <w:pStyle w:val="ListParagraph"/>
        <w:numPr>
          <w:ilvl w:val="0"/>
          <w:numId w:val="4"/>
        </w:numPr>
        <w:tabs>
          <w:tab w:val="left" w:pos="1222"/>
        </w:tabs>
        <w:spacing w:line="360" w:lineRule="auto"/>
        <w:ind w:left="501" w:right="1000" w:firstLine="0"/>
        <w:jc w:val="both"/>
        <w:rPr>
          <w:sz w:val="28"/>
        </w:rPr>
      </w:pPr>
      <w:r>
        <w:rPr>
          <w:color w:val="000009"/>
          <w:sz w:val="28"/>
        </w:rPr>
        <w:t>It is argued that now if the recommendation of the committee of experts is implemented, then around 3000 to 6000 additional posts,</w:t>
      </w:r>
      <w:r>
        <w:rPr>
          <w:color w:val="000009"/>
          <w:sz w:val="28"/>
        </w:rPr>
        <w:t xml:space="preserve"> in addition to those already advertised, would be required to be created to absorb the effect of alteration of result. It is urged that to avoid litigation and administrative chaos, in the light of the judgment of this court in </w:t>
      </w:r>
      <w:r>
        <w:rPr>
          <w:i/>
          <w:color w:val="000009"/>
          <w:sz w:val="28"/>
        </w:rPr>
        <w:t xml:space="preserve">Ran </w:t>
      </w:r>
      <w:r>
        <w:rPr>
          <w:i/>
          <w:color w:val="000009"/>
          <w:spacing w:val="-5"/>
          <w:sz w:val="28"/>
        </w:rPr>
        <w:t xml:space="preserve">Vijay </w:t>
      </w:r>
      <w:r>
        <w:rPr>
          <w:i/>
          <w:color w:val="000009"/>
          <w:sz w:val="28"/>
        </w:rPr>
        <w:t>Singh vs State of</w:t>
      </w:r>
      <w:r>
        <w:rPr>
          <w:i/>
          <w:color w:val="000009"/>
          <w:sz w:val="28"/>
        </w:rPr>
        <w:t xml:space="preserve"> UP</w:t>
      </w:r>
      <w:hyperlink w:anchor="_bookmark1" w:history="1">
        <w:r>
          <w:rPr>
            <w:i/>
            <w:color w:val="000009"/>
            <w:sz w:val="28"/>
            <w:vertAlign w:val="superscript"/>
          </w:rPr>
          <w:t>2</w:t>
        </w:r>
      </w:hyperlink>
      <w:r>
        <w:rPr>
          <w:i/>
          <w:color w:val="000009"/>
          <w:sz w:val="28"/>
        </w:rPr>
        <w:t xml:space="preserve">, </w:t>
      </w:r>
      <w:r>
        <w:rPr>
          <w:color w:val="000009"/>
          <w:spacing w:val="-17"/>
          <w:sz w:val="28"/>
        </w:rPr>
        <w:t xml:space="preserve">it </w:t>
      </w:r>
      <w:r>
        <w:rPr>
          <w:color w:val="000009"/>
          <w:sz w:val="28"/>
        </w:rPr>
        <w:t xml:space="preserve">may be directed that the result published, recommendation sent and appointments made on the basis of the judgment of the learned single judge should not be interfered with. In </w:t>
      </w:r>
      <w:r>
        <w:rPr>
          <w:i/>
          <w:color w:val="000009"/>
          <w:sz w:val="28"/>
        </w:rPr>
        <w:t xml:space="preserve">Ran </w:t>
      </w:r>
      <w:r>
        <w:rPr>
          <w:i/>
          <w:color w:val="000009"/>
          <w:spacing w:val="-5"/>
          <w:sz w:val="28"/>
        </w:rPr>
        <w:t xml:space="preserve">Vijay </w:t>
      </w:r>
      <w:r>
        <w:rPr>
          <w:i/>
          <w:color w:val="000009"/>
          <w:sz w:val="28"/>
        </w:rPr>
        <w:t xml:space="preserve">Singh (supra), </w:t>
      </w:r>
      <w:r>
        <w:rPr>
          <w:color w:val="000009"/>
          <w:sz w:val="28"/>
        </w:rPr>
        <w:t>this court held</w:t>
      </w:r>
      <w:r>
        <w:rPr>
          <w:color w:val="000009"/>
          <w:spacing w:val="-3"/>
          <w:sz w:val="28"/>
        </w:rPr>
        <w:t xml:space="preserve"> </w:t>
      </w:r>
      <w:r>
        <w:rPr>
          <w:color w:val="000009"/>
          <w:sz w:val="28"/>
        </w:rPr>
        <w:t>th</w:t>
      </w:r>
      <w:r>
        <w:rPr>
          <w:color w:val="000009"/>
          <w:sz w:val="28"/>
        </w:rPr>
        <w:t>at:</w:t>
      </w:r>
    </w:p>
    <w:p w:rsidR="00C25620" w:rsidRDefault="00FE100D">
      <w:pPr>
        <w:ind w:left="1070" w:right="1595" w:firstLine="84"/>
        <w:jc w:val="both"/>
        <w:rPr>
          <w:i/>
          <w:sz w:val="28"/>
        </w:rPr>
      </w:pPr>
      <w:r>
        <w:rPr>
          <w:b/>
          <w:i/>
          <w:color w:val="000009"/>
          <w:sz w:val="28"/>
        </w:rPr>
        <w:t xml:space="preserve">“31. </w:t>
      </w:r>
      <w:r>
        <w:rPr>
          <w:i/>
          <w:color w:val="000009"/>
          <w:sz w:val="28"/>
        </w:rPr>
        <w:t xml:space="preserve">On our part we may add that sympathy or compassion does not play any </w:t>
      </w:r>
      <w:r>
        <w:rPr>
          <w:i/>
          <w:color w:val="000009"/>
          <w:spacing w:val="-3"/>
          <w:sz w:val="28"/>
        </w:rPr>
        <w:t xml:space="preserve">role </w:t>
      </w:r>
      <w:r>
        <w:rPr>
          <w:i/>
          <w:color w:val="000009"/>
          <w:sz w:val="28"/>
        </w:rPr>
        <w:t xml:space="preserve">in the matter of directing or not directing revaluation of an answer sheet. If an </w:t>
      </w:r>
      <w:r>
        <w:rPr>
          <w:i/>
          <w:color w:val="000009"/>
          <w:spacing w:val="-3"/>
          <w:sz w:val="28"/>
        </w:rPr>
        <w:t xml:space="preserve">error </w:t>
      </w:r>
      <w:r>
        <w:rPr>
          <w:i/>
          <w:color w:val="000009"/>
          <w:sz w:val="28"/>
        </w:rPr>
        <w:t>is committed by the examination authority, the complete body of candidates suffers. T</w:t>
      </w:r>
      <w:r>
        <w:rPr>
          <w:i/>
          <w:color w:val="000009"/>
          <w:sz w:val="28"/>
        </w:rPr>
        <w:t xml:space="preserve">he entire examination process does not deserve to be derailed only because some candidates </w:t>
      </w:r>
      <w:r>
        <w:rPr>
          <w:i/>
          <w:color w:val="000009"/>
          <w:spacing w:val="-3"/>
          <w:sz w:val="28"/>
        </w:rPr>
        <w:t xml:space="preserve">are </w:t>
      </w:r>
      <w:r>
        <w:rPr>
          <w:i/>
          <w:color w:val="000009"/>
          <w:sz w:val="28"/>
        </w:rPr>
        <w:t xml:space="preserve">disappointed or dissatisfied or perceive some injustice having been caused to them by an erroneous question or an erroneous </w:t>
      </w:r>
      <w:r>
        <w:rPr>
          <w:i/>
          <w:color w:val="000009"/>
          <w:spacing w:val="-3"/>
          <w:sz w:val="28"/>
        </w:rPr>
        <w:t xml:space="preserve">answer. </w:t>
      </w:r>
      <w:r>
        <w:rPr>
          <w:i/>
          <w:color w:val="000009"/>
          <w:sz w:val="28"/>
        </w:rPr>
        <w:t>All candidates suffer equally</w:t>
      </w:r>
      <w:r>
        <w:rPr>
          <w:i/>
          <w:color w:val="000009"/>
          <w:sz w:val="28"/>
        </w:rPr>
        <w:t>, though some might suffer more but that cannot be helped since mathematical precision is not always possible. This Court has shown one way out of an</w:t>
      </w:r>
      <w:r>
        <w:rPr>
          <w:i/>
          <w:color w:val="000009"/>
          <w:spacing w:val="7"/>
          <w:sz w:val="28"/>
        </w:rPr>
        <w:t xml:space="preserve"> </w:t>
      </w:r>
      <w:r>
        <w:rPr>
          <w:i/>
          <w:color w:val="000009"/>
          <w:sz w:val="28"/>
        </w:rPr>
        <w:t>impasse</w:t>
      </w:r>
    </w:p>
    <w:p w:rsidR="00C25620" w:rsidRDefault="00FE100D">
      <w:pPr>
        <w:ind w:left="1070"/>
        <w:jc w:val="both"/>
        <w:rPr>
          <w:i/>
          <w:sz w:val="28"/>
        </w:rPr>
      </w:pPr>
      <w:r>
        <w:rPr>
          <w:i/>
          <w:color w:val="000009"/>
          <w:sz w:val="28"/>
        </w:rPr>
        <w:t>--- exclude the suspect or offending question.”</w:t>
      </w:r>
    </w:p>
    <w:p w:rsidR="00C25620" w:rsidRDefault="00C25620">
      <w:pPr>
        <w:pStyle w:val="BodyText"/>
        <w:spacing w:before="6"/>
        <w:rPr>
          <w:i/>
          <w:sz w:val="27"/>
        </w:rPr>
      </w:pPr>
      <w:r w:rsidRPr="00C25620">
        <w:pict>
          <v:rect id="_x0000_s1029" style="position:absolute;margin-left:1in;margin-top:17.8pt;width:113.4pt;height:.5pt;z-index:-15724544;mso-wrap-distance-left:0;mso-wrap-distance-right:0;mso-position-horizontal-relative:page" fillcolor="black" stroked="f">
            <w10:wrap type="topAndBottom" anchorx="page"/>
          </v:rect>
        </w:pict>
      </w:r>
    </w:p>
    <w:p w:rsidR="00C25620" w:rsidRDefault="00FE100D">
      <w:pPr>
        <w:spacing w:before="14"/>
        <w:ind w:left="501"/>
        <w:jc w:val="both"/>
        <w:rPr>
          <w:sz w:val="20"/>
        </w:rPr>
      </w:pPr>
      <w:bookmarkStart w:id="1" w:name="_bookmark1"/>
      <w:bookmarkEnd w:id="1"/>
      <w:r>
        <w:rPr>
          <w:rFonts w:ascii="Verdana"/>
          <w:color w:val="000009"/>
          <w:sz w:val="20"/>
          <w:vertAlign w:val="superscript"/>
        </w:rPr>
        <w:t>2</w:t>
      </w:r>
      <w:r>
        <w:rPr>
          <w:rFonts w:ascii="Verdana"/>
          <w:color w:val="000009"/>
          <w:sz w:val="20"/>
        </w:rPr>
        <w:t xml:space="preserve"> </w:t>
      </w:r>
      <w:r>
        <w:rPr>
          <w:color w:val="000009"/>
          <w:sz w:val="20"/>
        </w:rPr>
        <w:t>(2018) 2 SCC 357</w:t>
      </w:r>
    </w:p>
    <w:p w:rsidR="00C25620" w:rsidRDefault="00C25620">
      <w:pPr>
        <w:jc w:val="both"/>
        <w:rPr>
          <w:sz w:val="20"/>
        </w:rPr>
        <w:sectPr w:rsidR="00C25620">
          <w:pgSz w:w="11900" w:h="16840"/>
          <w:pgMar w:top="1680" w:right="380" w:bottom="280" w:left="940" w:header="1440" w:footer="0" w:gutter="0"/>
          <w:cols w:space="720"/>
        </w:sectPr>
      </w:pPr>
    </w:p>
    <w:p w:rsidR="00C25620" w:rsidRDefault="00C25620">
      <w:pPr>
        <w:pStyle w:val="BodyText"/>
        <w:rPr>
          <w:sz w:val="20"/>
        </w:rPr>
      </w:pPr>
    </w:p>
    <w:p w:rsidR="00C25620" w:rsidRDefault="00C25620">
      <w:pPr>
        <w:pStyle w:val="BodyText"/>
        <w:rPr>
          <w:sz w:val="20"/>
        </w:rPr>
      </w:pPr>
    </w:p>
    <w:p w:rsidR="00C25620" w:rsidRDefault="00C25620">
      <w:pPr>
        <w:pStyle w:val="BodyText"/>
        <w:spacing w:before="9"/>
        <w:rPr>
          <w:sz w:val="22"/>
        </w:rPr>
      </w:pPr>
    </w:p>
    <w:p w:rsidR="00C25620" w:rsidRDefault="00FE100D">
      <w:pPr>
        <w:pStyle w:val="ListParagraph"/>
        <w:numPr>
          <w:ilvl w:val="0"/>
          <w:numId w:val="4"/>
        </w:numPr>
        <w:tabs>
          <w:tab w:val="left" w:pos="1222"/>
        </w:tabs>
        <w:spacing w:before="88" w:line="360" w:lineRule="auto"/>
        <w:ind w:left="501" w:right="1011" w:firstLine="0"/>
        <w:jc w:val="both"/>
        <w:rPr>
          <w:sz w:val="28"/>
        </w:rPr>
      </w:pPr>
      <w:r>
        <w:rPr>
          <w:color w:val="000009"/>
          <w:sz w:val="28"/>
        </w:rPr>
        <w:t>The tabular comparative statement for the answers according to the experts appointed under directions of this court, and the relative claim of the candidates, is extracted below:</w:t>
      </w:r>
    </w:p>
    <w:p w:rsidR="00C25620" w:rsidRDefault="00FE100D">
      <w:pPr>
        <w:pStyle w:val="Heading1"/>
        <w:spacing w:line="321" w:lineRule="exact"/>
        <w:ind w:left="1502"/>
        <w:jc w:val="both"/>
      </w:pPr>
      <w:r>
        <w:rPr>
          <w:color w:val="000009"/>
        </w:rPr>
        <w:t>Tabular comparative statement of the results of disputed questions</w:t>
      </w:r>
    </w:p>
    <w:p w:rsidR="00C25620" w:rsidRDefault="00C25620">
      <w:pPr>
        <w:pStyle w:val="BodyText"/>
        <w:spacing w:before="1"/>
        <w:rPr>
          <w:b/>
          <w:sz w:val="14"/>
        </w:rPr>
      </w:pPr>
    </w:p>
    <w:tbl>
      <w:tblPr>
        <w:tblW w:w="0" w:type="auto"/>
        <w:tblInd w:w="4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02"/>
        <w:gridCol w:w="4056"/>
        <w:gridCol w:w="984"/>
        <w:gridCol w:w="996"/>
        <w:gridCol w:w="872"/>
        <w:gridCol w:w="928"/>
        <w:gridCol w:w="1404"/>
      </w:tblGrid>
      <w:tr w:rsidR="00C25620">
        <w:trPr>
          <w:trHeight w:val="547"/>
        </w:trPr>
        <w:tc>
          <w:tcPr>
            <w:tcW w:w="802" w:type="dxa"/>
            <w:tcBorders>
              <w:left w:val="single" w:sz="4" w:space="0" w:color="000000"/>
              <w:right w:val="single" w:sz="4" w:space="0" w:color="000000"/>
            </w:tcBorders>
          </w:tcPr>
          <w:p w:rsidR="00C25620" w:rsidRDefault="00FE100D">
            <w:pPr>
              <w:pStyle w:val="TableParagraph"/>
              <w:spacing w:line="272" w:lineRule="exact"/>
              <w:rPr>
                <w:b/>
                <w:sz w:val="24"/>
              </w:rPr>
            </w:pPr>
            <w:r>
              <w:rPr>
                <w:b/>
                <w:color w:val="000009"/>
                <w:sz w:val="24"/>
              </w:rPr>
              <w:t>S.No.</w:t>
            </w:r>
          </w:p>
        </w:tc>
        <w:tc>
          <w:tcPr>
            <w:tcW w:w="4056" w:type="dxa"/>
            <w:tcBorders>
              <w:left w:val="single" w:sz="4" w:space="0" w:color="000000"/>
              <w:right w:val="single" w:sz="4" w:space="0" w:color="000000"/>
            </w:tcBorders>
          </w:tcPr>
          <w:p w:rsidR="00C25620" w:rsidRDefault="00FE100D">
            <w:pPr>
              <w:pStyle w:val="TableParagraph"/>
              <w:spacing w:line="272" w:lineRule="exact"/>
              <w:rPr>
                <w:b/>
                <w:sz w:val="24"/>
              </w:rPr>
            </w:pPr>
            <w:r>
              <w:rPr>
                <w:b/>
                <w:color w:val="000009"/>
                <w:sz w:val="24"/>
              </w:rPr>
              <w:t>Que</w:t>
            </w:r>
            <w:r>
              <w:rPr>
                <w:b/>
                <w:color w:val="000009"/>
                <w:sz w:val="24"/>
              </w:rPr>
              <w:t>stions which are in issue</w:t>
            </w:r>
          </w:p>
        </w:tc>
        <w:tc>
          <w:tcPr>
            <w:tcW w:w="984" w:type="dxa"/>
            <w:tcBorders>
              <w:left w:val="single" w:sz="4" w:space="0" w:color="000000"/>
              <w:right w:val="single" w:sz="4" w:space="0" w:color="000000"/>
            </w:tcBorders>
          </w:tcPr>
          <w:p w:rsidR="00C25620" w:rsidRDefault="00FE100D">
            <w:pPr>
              <w:pStyle w:val="TableParagraph"/>
              <w:spacing w:line="272" w:lineRule="exact"/>
              <w:rPr>
                <w:b/>
                <w:sz w:val="24"/>
              </w:rPr>
            </w:pPr>
            <w:r>
              <w:rPr>
                <w:b/>
                <w:color w:val="000009"/>
                <w:spacing w:val="-3"/>
                <w:sz w:val="24"/>
              </w:rPr>
              <w:t>BSSC’s</w:t>
            </w:r>
          </w:p>
          <w:p w:rsidR="00C25620" w:rsidRDefault="00FE100D">
            <w:pPr>
              <w:pStyle w:val="TableParagraph"/>
              <w:spacing w:line="255" w:lineRule="exact"/>
              <w:rPr>
                <w:b/>
                <w:sz w:val="24"/>
              </w:rPr>
            </w:pPr>
            <w:r>
              <w:rPr>
                <w:b/>
                <w:color w:val="000009"/>
                <w:sz w:val="24"/>
              </w:rPr>
              <w:t>opinion</w:t>
            </w:r>
          </w:p>
        </w:tc>
        <w:tc>
          <w:tcPr>
            <w:tcW w:w="996" w:type="dxa"/>
            <w:tcBorders>
              <w:left w:val="single" w:sz="4" w:space="0" w:color="000000"/>
              <w:right w:val="single" w:sz="4" w:space="0" w:color="000000"/>
            </w:tcBorders>
          </w:tcPr>
          <w:p w:rsidR="00C25620" w:rsidRDefault="00FE100D">
            <w:pPr>
              <w:pStyle w:val="TableParagraph"/>
              <w:spacing w:line="272" w:lineRule="exact"/>
              <w:rPr>
                <w:b/>
                <w:sz w:val="24"/>
              </w:rPr>
            </w:pPr>
            <w:r>
              <w:rPr>
                <w:b/>
                <w:color w:val="000009"/>
                <w:sz w:val="24"/>
              </w:rPr>
              <w:t>SJ</w:t>
            </w:r>
          </w:p>
        </w:tc>
        <w:tc>
          <w:tcPr>
            <w:tcW w:w="872" w:type="dxa"/>
            <w:tcBorders>
              <w:left w:val="single" w:sz="4" w:space="0" w:color="000000"/>
              <w:right w:val="single" w:sz="4" w:space="0" w:color="000000"/>
            </w:tcBorders>
          </w:tcPr>
          <w:p w:rsidR="00C25620" w:rsidRDefault="00FE100D">
            <w:pPr>
              <w:pStyle w:val="TableParagraph"/>
              <w:spacing w:line="272" w:lineRule="exact"/>
              <w:rPr>
                <w:b/>
                <w:sz w:val="24"/>
              </w:rPr>
            </w:pPr>
            <w:r>
              <w:rPr>
                <w:b/>
                <w:color w:val="000009"/>
                <w:sz w:val="24"/>
              </w:rPr>
              <w:t>DB</w:t>
            </w:r>
          </w:p>
        </w:tc>
        <w:tc>
          <w:tcPr>
            <w:tcW w:w="928" w:type="dxa"/>
            <w:tcBorders>
              <w:left w:val="single" w:sz="4" w:space="0" w:color="000000"/>
              <w:right w:val="single" w:sz="4" w:space="0" w:color="000000"/>
            </w:tcBorders>
          </w:tcPr>
          <w:p w:rsidR="00C25620" w:rsidRDefault="00FE100D">
            <w:pPr>
              <w:pStyle w:val="TableParagraph"/>
              <w:spacing w:line="272" w:lineRule="exact"/>
              <w:rPr>
                <w:b/>
                <w:sz w:val="24"/>
              </w:rPr>
            </w:pPr>
            <w:r>
              <w:rPr>
                <w:b/>
                <w:color w:val="000009"/>
                <w:sz w:val="24"/>
              </w:rPr>
              <w:t>SC</w:t>
            </w:r>
          </w:p>
          <w:p w:rsidR="00C25620" w:rsidRDefault="00FE100D">
            <w:pPr>
              <w:pStyle w:val="TableParagraph"/>
              <w:spacing w:line="255" w:lineRule="exact"/>
              <w:rPr>
                <w:b/>
                <w:sz w:val="24"/>
              </w:rPr>
            </w:pPr>
            <w:r>
              <w:rPr>
                <w:b/>
                <w:color w:val="000009"/>
                <w:sz w:val="24"/>
              </w:rPr>
              <w:t>experts</w:t>
            </w:r>
          </w:p>
        </w:tc>
        <w:tc>
          <w:tcPr>
            <w:tcW w:w="1404" w:type="dxa"/>
            <w:tcBorders>
              <w:left w:val="single" w:sz="4" w:space="0" w:color="000000"/>
              <w:right w:val="single" w:sz="4" w:space="0" w:color="000000"/>
            </w:tcBorders>
          </w:tcPr>
          <w:p w:rsidR="00C25620" w:rsidRDefault="00FE100D">
            <w:pPr>
              <w:pStyle w:val="TableParagraph"/>
              <w:spacing w:line="272" w:lineRule="exact"/>
              <w:rPr>
                <w:b/>
                <w:sz w:val="24"/>
              </w:rPr>
            </w:pPr>
            <w:r>
              <w:rPr>
                <w:b/>
                <w:color w:val="000009"/>
                <w:sz w:val="24"/>
              </w:rPr>
              <w:t>Candidates</w:t>
            </w:r>
          </w:p>
          <w:p w:rsidR="00C25620" w:rsidRDefault="00FE100D">
            <w:pPr>
              <w:pStyle w:val="TableParagraph"/>
              <w:spacing w:line="255" w:lineRule="exact"/>
              <w:rPr>
                <w:b/>
                <w:sz w:val="24"/>
              </w:rPr>
            </w:pPr>
            <w:r>
              <w:rPr>
                <w:b/>
                <w:color w:val="000009"/>
                <w:sz w:val="24"/>
              </w:rPr>
              <w:t>claim</w:t>
            </w:r>
          </w:p>
        </w:tc>
      </w:tr>
      <w:tr w:rsidR="00C25620">
        <w:trPr>
          <w:trHeight w:val="1098"/>
        </w:trPr>
        <w:tc>
          <w:tcPr>
            <w:tcW w:w="802"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1.</w:t>
            </w:r>
          </w:p>
        </w:tc>
        <w:tc>
          <w:tcPr>
            <w:tcW w:w="4056" w:type="dxa"/>
            <w:tcBorders>
              <w:left w:val="single" w:sz="4" w:space="0" w:color="000000"/>
              <w:right w:val="single" w:sz="4" w:space="0" w:color="000000"/>
            </w:tcBorders>
          </w:tcPr>
          <w:p w:rsidR="00C25620" w:rsidRDefault="00FE100D">
            <w:pPr>
              <w:pStyle w:val="TableParagraph"/>
              <w:ind w:right="1420"/>
              <w:rPr>
                <w:sz w:val="24"/>
              </w:rPr>
            </w:pPr>
            <w:r>
              <w:rPr>
                <w:b/>
                <w:color w:val="000009"/>
                <w:sz w:val="24"/>
              </w:rPr>
              <w:t xml:space="preserve">61. </w:t>
            </w:r>
            <w:r>
              <w:rPr>
                <w:color w:val="000009"/>
                <w:sz w:val="24"/>
              </w:rPr>
              <w:t>The primary product of Photosynthesis is</w:t>
            </w:r>
          </w:p>
          <w:p w:rsidR="00C25620" w:rsidRDefault="00FE100D">
            <w:pPr>
              <w:pStyle w:val="TableParagraph"/>
              <w:rPr>
                <w:sz w:val="24"/>
              </w:rPr>
            </w:pPr>
            <w:r>
              <w:rPr>
                <w:color w:val="000009"/>
                <w:sz w:val="24"/>
              </w:rPr>
              <w:t>(A) Citric Acid (B) Glucose (C)Starch</w:t>
            </w:r>
          </w:p>
          <w:p w:rsidR="00C25620" w:rsidRDefault="00FE100D">
            <w:pPr>
              <w:pStyle w:val="TableParagraph"/>
              <w:spacing w:line="255" w:lineRule="exact"/>
              <w:rPr>
                <w:sz w:val="24"/>
              </w:rPr>
            </w:pPr>
            <w:r>
              <w:rPr>
                <w:color w:val="000009"/>
                <w:sz w:val="24"/>
              </w:rPr>
              <w:t>(D) Maltose</w:t>
            </w:r>
          </w:p>
        </w:tc>
        <w:tc>
          <w:tcPr>
            <w:tcW w:w="984"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(B)</w:t>
            </w:r>
          </w:p>
        </w:tc>
        <w:tc>
          <w:tcPr>
            <w:tcW w:w="996"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(B)</w:t>
            </w:r>
          </w:p>
          <w:p w:rsidR="00C25620" w:rsidRDefault="00FE100D">
            <w:pPr>
              <w:pStyle w:val="TableParagraph"/>
              <w:rPr>
                <w:sz w:val="24"/>
              </w:rPr>
            </w:pPr>
            <w:r>
              <w:rPr>
                <w:color w:val="000009"/>
                <w:sz w:val="24"/>
              </w:rPr>
              <w:t>(Pg. 255)</w:t>
            </w:r>
          </w:p>
        </w:tc>
        <w:tc>
          <w:tcPr>
            <w:tcW w:w="872" w:type="dxa"/>
            <w:tcBorders>
              <w:left w:val="single" w:sz="4" w:space="0" w:color="000000"/>
              <w:right w:val="single" w:sz="4" w:space="0" w:color="000000"/>
            </w:tcBorders>
          </w:tcPr>
          <w:p w:rsidR="00C25620" w:rsidRDefault="00FE100D">
            <w:pPr>
              <w:pStyle w:val="TableParagraph"/>
              <w:ind w:right="128"/>
              <w:rPr>
                <w:sz w:val="24"/>
              </w:rPr>
            </w:pPr>
            <w:r>
              <w:rPr>
                <w:color w:val="000009"/>
                <w:sz w:val="24"/>
              </w:rPr>
              <w:t>(B) (Pg.42)</w:t>
            </w:r>
          </w:p>
        </w:tc>
        <w:tc>
          <w:tcPr>
            <w:tcW w:w="928"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(B)</w:t>
            </w:r>
          </w:p>
        </w:tc>
        <w:tc>
          <w:tcPr>
            <w:tcW w:w="1404"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(C)</w:t>
            </w:r>
          </w:p>
        </w:tc>
      </w:tr>
      <w:tr w:rsidR="00C25620">
        <w:trPr>
          <w:trHeight w:val="1651"/>
        </w:trPr>
        <w:tc>
          <w:tcPr>
            <w:tcW w:w="802"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2.</w:t>
            </w:r>
          </w:p>
        </w:tc>
        <w:tc>
          <w:tcPr>
            <w:tcW w:w="4056" w:type="dxa"/>
            <w:tcBorders>
              <w:left w:val="single" w:sz="4" w:space="0" w:color="000000"/>
              <w:right w:val="single" w:sz="4" w:space="0" w:color="000000"/>
            </w:tcBorders>
          </w:tcPr>
          <w:p w:rsidR="00C25620" w:rsidRDefault="00FE100D">
            <w:pPr>
              <w:pStyle w:val="TableParagraph"/>
              <w:ind w:right="297"/>
              <w:jc w:val="both"/>
              <w:rPr>
                <w:sz w:val="24"/>
              </w:rPr>
            </w:pPr>
            <w:r>
              <w:rPr>
                <w:b/>
                <w:color w:val="000009"/>
                <w:sz w:val="24"/>
              </w:rPr>
              <w:t xml:space="preserve">69. </w:t>
            </w:r>
            <w:r>
              <w:rPr>
                <w:color w:val="000009"/>
                <w:sz w:val="24"/>
              </w:rPr>
              <w:t>Which technique has been possible only after development of recombinant DNA technology:</w:t>
            </w:r>
          </w:p>
          <w:p w:rsidR="00C25620" w:rsidRDefault="00FE100D">
            <w:pPr>
              <w:pStyle w:val="TableParagraph"/>
              <w:spacing w:line="270" w:lineRule="atLeast"/>
              <w:ind w:right="50"/>
              <w:jc w:val="both"/>
              <w:rPr>
                <w:sz w:val="24"/>
              </w:rPr>
            </w:pPr>
            <w:r>
              <w:rPr>
                <w:color w:val="000009"/>
                <w:sz w:val="24"/>
              </w:rPr>
              <w:t>(A) DNA Fingerprinting (B) Monoclonal antibody production (C)Fermentation (D) Vaccination</w:t>
            </w:r>
          </w:p>
        </w:tc>
        <w:tc>
          <w:tcPr>
            <w:tcW w:w="984"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(D)</w:t>
            </w:r>
          </w:p>
        </w:tc>
        <w:tc>
          <w:tcPr>
            <w:tcW w:w="996"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(D)</w:t>
            </w:r>
          </w:p>
          <w:p w:rsidR="00C25620" w:rsidRDefault="00FE100D">
            <w:pPr>
              <w:pStyle w:val="TableParagraph"/>
              <w:rPr>
                <w:sz w:val="24"/>
              </w:rPr>
            </w:pPr>
            <w:r>
              <w:rPr>
                <w:color w:val="000009"/>
                <w:sz w:val="24"/>
              </w:rPr>
              <w:t>(Pg. 190)</w:t>
            </w:r>
          </w:p>
        </w:tc>
        <w:tc>
          <w:tcPr>
            <w:tcW w:w="872" w:type="dxa"/>
            <w:tcBorders>
              <w:left w:val="single" w:sz="4" w:space="0" w:color="000000"/>
              <w:right w:val="single" w:sz="4" w:space="0" w:color="000000"/>
            </w:tcBorders>
          </w:tcPr>
          <w:p w:rsidR="00C25620" w:rsidRDefault="00FE100D">
            <w:pPr>
              <w:pStyle w:val="TableParagraph"/>
              <w:ind w:right="85"/>
              <w:rPr>
                <w:sz w:val="24"/>
              </w:rPr>
            </w:pPr>
            <w:r>
              <w:rPr>
                <w:color w:val="000009"/>
                <w:sz w:val="24"/>
              </w:rPr>
              <w:t>(A) (Pg.</w:t>
            </w:r>
            <w:r>
              <w:rPr>
                <w:color w:val="000009"/>
                <w:spacing w:val="1"/>
                <w:sz w:val="24"/>
              </w:rPr>
              <w:t xml:space="preserve"> </w:t>
            </w:r>
            <w:r>
              <w:rPr>
                <w:color w:val="000009"/>
                <w:spacing w:val="-6"/>
                <w:sz w:val="24"/>
              </w:rPr>
              <w:t>43)</w:t>
            </w:r>
          </w:p>
        </w:tc>
        <w:tc>
          <w:tcPr>
            <w:tcW w:w="928"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(A)</w:t>
            </w:r>
          </w:p>
        </w:tc>
        <w:tc>
          <w:tcPr>
            <w:tcW w:w="1404"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(A)</w:t>
            </w:r>
          </w:p>
        </w:tc>
      </w:tr>
      <w:tr w:rsidR="00C25620">
        <w:trPr>
          <w:trHeight w:val="818"/>
        </w:trPr>
        <w:tc>
          <w:tcPr>
            <w:tcW w:w="802" w:type="dxa"/>
            <w:tcBorders>
              <w:left w:val="single" w:sz="4" w:space="0" w:color="000000"/>
              <w:right w:val="single" w:sz="4" w:space="0" w:color="000000"/>
            </w:tcBorders>
          </w:tcPr>
          <w:p w:rsidR="00C25620" w:rsidRDefault="00FE100D">
            <w:pPr>
              <w:pStyle w:val="TableParagraph"/>
              <w:spacing w:line="268" w:lineRule="exact"/>
              <w:rPr>
                <w:sz w:val="24"/>
              </w:rPr>
            </w:pPr>
            <w:r>
              <w:rPr>
                <w:color w:val="000009"/>
                <w:sz w:val="24"/>
              </w:rPr>
              <w:t>3.</w:t>
            </w:r>
          </w:p>
        </w:tc>
        <w:tc>
          <w:tcPr>
            <w:tcW w:w="4056" w:type="dxa"/>
            <w:tcBorders>
              <w:left w:val="single" w:sz="4" w:space="0" w:color="000000"/>
              <w:right w:val="single" w:sz="4" w:space="0" w:color="000000"/>
            </w:tcBorders>
          </w:tcPr>
          <w:p w:rsidR="00C25620" w:rsidRDefault="00FE100D">
            <w:pPr>
              <w:pStyle w:val="TableParagraph"/>
              <w:spacing w:line="268" w:lineRule="exact"/>
              <w:rPr>
                <w:sz w:val="24"/>
              </w:rPr>
            </w:pPr>
            <w:r>
              <w:rPr>
                <w:b/>
                <w:color w:val="000009"/>
                <w:sz w:val="24"/>
              </w:rPr>
              <w:t xml:space="preserve">82. </w:t>
            </w:r>
            <w:r>
              <w:rPr>
                <w:color w:val="000009"/>
                <w:sz w:val="24"/>
              </w:rPr>
              <w:t>The largest beach in India is in</w:t>
            </w:r>
          </w:p>
          <w:p w:rsidR="00C25620" w:rsidRDefault="00FE100D">
            <w:pPr>
              <w:pStyle w:val="TableParagraph"/>
              <w:spacing w:line="270" w:lineRule="atLeast"/>
              <w:rPr>
                <w:sz w:val="24"/>
              </w:rPr>
            </w:pPr>
            <w:r>
              <w:rPr>
                <w:color w:val="000009"/>
                <w:sz w:val="24"/>
              </w:rPr>
              <w:t>(A) Kerala (B) Goa (C)Tamil Nadu (D) West Bengal</w:t>
            </w:r>
          </w:p>
        </w:tc>
        <w:tc>
          <w:tcPr>
            <w:tcW w:w="984" w:type="dxa"/>
            <w:tcBorders>
              <w:left w:val="single" w:sz="4" w:space="0" w:color="000000"/>
              <w:right w:val="single" w:sz="4" w:space="0" w:color="000000"/>
            </w:tcBorders>
          </w:tcPr>
          <w:p w:rsidR="00C25620" w:rsidRDefault="00FE100D">
            <w:pPr>
              <w:pStyle w:val="TableParagraph"/>
              <w:spacing w:line="268" w:lineRule="exact"/>
              <w:rPr>
                <w:sz w:val="24"/>
              </w:rPr>
            </w:pPr>
            <w:r>
              <w:rPr>
                <w:color w:val="000009"/>
                <w:sz w:val="24"/>
              </w:rPr>
              <w:t>Delete</w:t>
            </w:r>
          </w:p>
        </w:tc>
        <w:tc>
          <w:tcPr>
            <w:tcW w:w="996" w:type="dxa"/>
            <w:tcBorders>
              <w:left w:val="single" w:sz="4" w:space="0" w:color="000000"/>
              <w:right w:val="single" w:sz="4" w:space="0" w:color="000000"/>
            </w:tcBorders>
          </w:tcPr>
          <w:p w:rsidR="00C25620" w:rsidRDefault="00FE100D">
            <w:pPr>
              <w:pStyle w:val="TableParagraph"/>
              <w:ind w:right="72"/>
              <w:rPr>
                <w:sz w:val="24"/>
              </w:rPr>
            </w:pPr>
            <w:r>
              <w:rPr>
                <w:color w:val="000009"/>
                <w:sz w:val="24"/>
              </w:rPr>
              <w:t>Delete (Pg. 248)</w:t>
            </w:r>
          </w:p>
        </w:tc>
        <w:tc>
          <w:tcPr>
            <w:tcW w:w="872" w:type="dxa"/>
            <w:tcBorders>
              <w:left w:val="single" w:sz="4" w:space="0" w:color="000000"/>
              <w:right w:val="single" w:sz="4" w:space="0" w:color="000000"/>
            </w:tcBorders>
          </w:tcPr>
          <w:p w:rsidR="00C25620" w:rsidRDefault="00FE100D">
            <w:pPr>
              <w:pStyle w:val="TableParagraph"/>
              <w:ind w:right="128"/>
              <w:rPr>
                <w:sz w:val="24"/>
              </w:rPr>
            </w:pPr>
            <w:r>
              <w:rPr>
                <w:color w:val="000009"/>
                <w:sz w:val="24"/>
              </w:rPr>
              <w:t>Delete (Pg.44)</w:t>
            </w:r>
          </w:p>
        </w:tc>
        <w:tc>
          <w:tcPr>
            <w:tcW w:w="928" w:type="dxa"/>
            <w:tcBorders>
              <w:left w:val="single" w:sz="4" w:space="0" w:color="000000"/>
              <w:right w:val="single" w:sz="4" w:space="0" w:color="000000"/>
            </w:tcBorders>
          </w:tcPr>
          <w:p w:rsidR="00C25620" w:rsidRDefault="00FE100D">
            <w:pPr>
              <w:pStyle w:val="TableParagraph"/>
              <w:spacing w:line="268" w:lineRule="exact"/>
              <w:rPr>
                <w:sz w:val="24"/>
              </w:rPr>
            </w:pPr>
            <w:r>
              <w:rPr>
                <w:color w:val="000009"/>
                <w:sz w:val="24"/>
              </w:rPr>
              <w:t>(C)</w:t>
            </w:r>
          </w:p>
        </w:tc>
        <w:tc>
          <w:tcPr>
            <w:tcW w:w="1404" w:type="dxa"/>
            <w:tcBorders>
              <w:left w:val="single" w:sz="4" w:space="0" w:color="000000"/>
              <w:right w:val="single" w:sz="4" w:space="0" w:color="000000"/>
            </w:tcBorders>
          </w:tcPr>
          <w:p w:rsidR="00C25620" w:rsidRDefault="00FE100D">
            <w:pPr>
              <w:pStyle w:val="TableParagraph"/>
              <w:spacing w:line="268" w:lineRule="exact"/>
              <w:rPr>
                <w:sz w:val="24"/>
              </w:rPr>
            </w:pPr>
            <w:r>
              <w:rPr>
                <w:color w:val="000009"/>
                <w:sz w:val="24"/>
              </w:rPr>
              <w:t>(C)</w:t>
            </w:r>
          </w:p>
        </w:tc>
      </w:tr>
      <w:tr w:rsidR="00C25620">
        <w:trPr>
          <w:trHeight w:val="821"/>
        </w:trPr>
        <w:tc>
          <w:tcPr>
            <w:tcW w:w="802" w:type="dxa"/>
            <w:tcBorders>
              <w:left w:val="single" w:sz="4" w:space="0" w:color="000000"/>
              <w:right w:val="single" w:sz="4" w:space="0" w:color="000000"/>
            </w:tcBorders>
          </w:tcPr>
          <w:p w:rsidR="00C25620" w:rsidRDefault="00FE100D">
            <w:pPr>
              <w:pStyle w:val="TableParagraph"/>
              <w:spacing w:line="271" w:lineRule="exact"/>
              <w:rPr>
                <w:sz w:val="24"/>
              </w:rPr>
            </w:pPr>
            <w:r>
              <w:rPr>
                <w:color w:val="000009"/>
                <w:sz w:val="24"/>
              </w:rPr>
              <w:t>4.</w:t>
            </w:r>
          </w:p>
        </w:tc>
        <w:tc>
          <w:tcPr>
            <w:tcW w:w="4056" w:type="dxa"/>
            <w:tcBorders>
              <w:left w:val="single" w:sz="4" w:space="0" w:color="000000"/>
              <w:right w:val="single" w:sz="4" w:space="0" w:color="000000"/>
            </w:tcBorders>
          </w:tcPr>
          <w:p w:rsidR="00C25620" w:rsidRDefault="00FE100D">
            <w:pPr>
              <w:pStyle w:val="TableParagraph"/>
              <w:ind w:right="1642"/>
              <w:rPr>
                <w:sz w:val="24"/>
              </w:rPr>
            </w:pPr>
            <w:r>
              <w:rPr>
                <w:b/>
                <w:color w:val="000009"/>
                <w:sz w:val="24"/>
              </w:rPr>
              <w:t xml:space="preserve">98. </w:t>
            </w:r>
            <w:r>
              <w:rPr>
                <w:color w:val="000009"/>
                <w:sz w:val="24"/>
              </w:rPr>
              <w:t>2 x (3+4) is equal to: (A) (3x4)+2 (B) (2x4)+3</w:t>
            </w:r>
          </w:p>
          <w:p w:rsidR="00C25620" w:rsidRDefault="00FE100D">
            <w:pPr>
              <w:pStyle w:val="TableParagraph"/>
              <w:spacing w:line="255" w:lineRule="exact"/>
              <w:rPr>
                <w:sz w:val="24"/>
              </w:rPr>
            </w:pPr>
            <w:r>
              <w:rPr>
                <w:color w:val="000009"/>
                <w:sz w:val="24"/>
              </w:rPr>
              <w:t>(C)(3x2)+4 (D) (2x3)+(2x4)</w:t>
            </w:r>
          </w:p>
        </w:tc>
        <w:tc>
          <w:tcPr>
            <w:tcW w:w="984" w:type="dxa"/>
            <w:tcBorders>
              <w:left w:val="single" w:sz="4" w:space="0" w:color="000000"/>
              <w:right w:val="single" w:sz="4" w:space="0" w:color="000000"/>
            </w:tcBorders>
          </w:tcPr>
          <w:p w:rsidR="00C25620" w:rsidRDefault="00FE100D">
            <w:pPr>
              <w:pStyle w:val="TableParagraph"/>
              <w:spacing w:line="271" w:lineRule="exact"/>
              <w:rPr>
                <w:sz w:val="24"/>
              </w:rPr>
            </w:pPr>
            <w:r>
              <w:rPr>
                <w:color w:val="000009"/>
                <w:sz w:val="24"/>
              </w:rPr>
              <w:t>(A&amp;D)</w:t>
            </w:r>
          </w:p>
        </w:tc>
        <w:tc>
          <w:tcPr>
            <w:tcW w:w="996" w:type="dxa"/>
            <w:tcBorders>
              <w:left w:val="single" w:sz="4" w:space="0" w:color="000000"/>
              <w:right w:val="single" w:sz="4" w:space="0" w:color="000000"/>
            </w:tcBorders>
          </w:tcPr>
          <w:p w:rsidR="00C25620" w:rsidRDefault="00FE100D">
            <w:pPr>
              <w:pStyle w:val="TableParagraph"/>
              <w:ind w:right="212"/>
              <w:rPr>
                <w:sz w:val="24"/>
              </w:rPr>
            </w:pPr>
            <w:r>
              <w:rPr>
                <w:color w:val="000009"/>
                <w:sz w:val="24"/>
              </w:rPr>
              <w:t>(A&amp;D) (Pg.190</w:t>
            </w:r>
          </w:p>
          <w:p w:rsidR="00C25620" w:rsidRDefault="00FE100D">
            <w:pPr>
              <w:pStyle w:val="TableParagraph"/>
              <w:spacing w:line="255" w:lineRule="exact"/>
              <w:rPr>
                <w:sz w:val="24"/>
              </w:rPr>
            </w:pPr>
            <w:r>
              <w:rPr>
                <w:color w:val="000009"/>
                <w:sz w:val="24"/>
              </w:rPr>
              <w:t>&amp; 242)</w:t>
            </w:r>
          </w:p>
        </w:tc>
        <w:tc>
          <w:tcPr>
            <w:tcW w:w="872" w:type="dxa"/>
            <w:tcBorders>
              <w:left w:val="single" w:sz="4" w:space="0" w:color="000000"/>
              <w:right w:val="single" w:sz="4" w:space="0" w:color="000000"/>
            </w:tcBorders>
          </w:tcPr>
          <w:p w:rsidR="00C25620" w:rsidRDefault="00FE100D">
            <w:pPr>
              <w:pStyle w:val="TableParagraph"/>
              <w:ind w:right="128"/>
              <w:rPr>
                <w:sz w:val="24"/>
              </w:rPr>
            </w:pPr>
            <w:r>
              <w:rPr>
                <w:color w:val="000009"/>
                <w:sz w:val="24"/>
              </w:rPr>
              <w:t>(D) (Pg.45)</w:t>
            </w:r>
          </w:p>
        </w:tc>
        <w:tc>
          <w:tcPr>
            <w:tcW w:w="928" w:type="dxa"/>
            <w:tcBorders>
              <w:left w:val="single" w:sz="4" w:space="0" w:color="000000"/>
              <w:right w:val="single" w:sz="4" w:space="0" w:color="000000"/>
            </w:tcBorders>
          </w:tcPr>
          <w:p w:rsidR="00C25620" w:rsidRDefault="00FE100D">
            <w:pPr>
              <w:pStyle w:val="TableParagraph"/>
              <w:spacing w:line="271" w:lineRule="exact"/>
              <w:rPr>
                <w:sz w:val="24"/>
              </w:rPr>
            </w:pPr>
            <w:r>
              <w:rPr>
                <w:color w:val="000009"/>
                <w:sz w:val="24"/>
              </w:rPr>
              <w:t>(D)</w:t>
            </w:r>
          </w:p>
        </w:tc>
        <w:tc>
          <w:tcPr>
            <w:tcW w:w="1404" w:type="dxa"/>
            <w:tcBorders>
              <w:left w:val="single" w:sz="4" w:space="0" w:color="000000"/>
              <w:right w:val="single" w:sz="4" w:space="0" w:color="000000"/>
            </w:tcBorders>
          </w:tcPr>
          <w:p w:rsidR="00C25620" w:rsidRDefault="00FE100D">
            <w:pPr>
              <w:pStyle w:val="TableParagraph"/>
              <w:spacing w:line="271" w:lineRule="exact"/>
              <w:rPr>
                <w:sz w:val="24"/>
              </w:rPr>
            </w:pPr>
            <w:r>
              <w:rPr>
                <w:color w:val="000009"/>
                <w:sz w:val="24"/>
              </w:rPr>
              <w:t>(A &amp;D)</w:t>
            </w:r>
          </w:p>
        </w:tc>
      </w:tr>
      <w:tr w:rsidR="00C25620">
        <w:trPr>
          <w:trHeight w:val="1098"/>
        </w:trPr>
        <w:tc>
          <w:tcPr>
            <w:tcW w:w="802"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5.</w:t>
            </w:r>
          </w:p>
        </w:tc>
        <w:tc>
          <w:tcPr>
            <w:tcW w:w="4056" w:type="dxa"/>
            <w:tcBorders>
              <w:left w:val="single" w:sz="4" w:space="0" w:color="000000"/>
              <w:right w:val="single" w:sz="4" w:space="0" w:color="000000"/>
            </w:tcBorders>
          </w:tcPr>
          <w:p w:rsidR="00C25620" w:rsidRDefault="00FE100D">
            <w:pPr>
              <w:pStyle w:val="TableParagraph"/>
              <w:rPr>
                <w:sz w:val="24"/>
              </w:rPr>
            </w:pPr>
            <w:r>
              <w:rPr>
                <w:b/>
                <w:color w:val="000009"/>
                <w:sz w:val="24"/>
              </w:rPr>
              <w:t xml:space="preserve">107. </w:t>
            </w:r>
            <w:r>
              <w:rPr>
                <w:color w:val="000009"/>
                <w:sz w:val="24"/>
              </w:rPr>
              <w:t>Which term comes next in the series YEB, WFD, UHG, SKL?</w:t>
            </w:r>
          </w:p>
          <w:p w:rsidR="00C25620" w:rsidRDefault="00FE100D">
            <w:pPr>
              <w:pStyle w:val="TableParagraph"/>
              <w:rPr>
                <w:sz w:val="24"/>
              </w:rPr>
            </w:pPr>
            <w:r>
              <w:rPr>
                <w:color w:val="000009"/>
                <w:sz w:val="24"/>
              </w:rPr>
              <w:t>(A) QGL (B) TOL (C)QNL</w:t>
            </w:r>
          </w:p>
          <w:p w:rsidR="00C25620" w:rsidRDefault="00FE100D">
            <w:pPr>
              <w:pStyle w:val="TableParagraph"/>
              <w:spacing w:line="255" w:lineRule="exact"/>
              <w:rPr>
                <w:sz w:val="24"/>
              </w:rPr>
            </w:pPr>
            <w:r>
              <w:rPr>
                <w:color w:val="000009"/>
                <w:sz w:val="24"/>
              </w:rPr>
              <w:t>(D) QOL</w:t>
            </w:r>
          </w:p>
        </w:tc>
        <w:tc>
          <w:tcPr>
            <w:tcW w:w="984"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(D)</w:t>
            </w:r>
          </w:p>
        </w:tc>
        <w:tc>
          <w:tcPr>
            <w:tcW w:w="996"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(D)</w:t>
            </w:r>
          </w:p>
          <w:p w:rsidR="00C25620" w:rsidRDefault="00FE100D">
            <w:pPr>
              <w:pStyle w:val="TableParagraph"/>
              <w:rPr>
                <w:sz w:val="24"/>
              </w:rPr>
            </w:pPr>
            <w:r>
              <w:rPr>
                <w:color w:val="000009"/>
                <w:sz w:val="24"/>
              </w:rPr>
              <w:t>(Pg. 257)</w:t>
            </w:r>
          </w:p>
        </w:tc>
        <w:tc>
          <w:tcPr>
            <w:tcW w:w="872" w:type="dxa"/>
            <w:tcBorders>
              <w:left w:val="single" w:sz="4" w:space="0" w:color="000000"/>
              <w:right w:val="single" w:sz="4" w:space="0" w:color="000000"/>
            </w:tcBorders>
          </w:tcPr>
          <w:p w:rsidR="00C25620" w:rsidRDefault="00FE100D">
            <w:pPr>
              <w:pStyle w:val="TableParagraph"/>
              <w:ind w:right="135"/>
              <w:rPr>
                <w:sz w:val="24"/>
              </w:rPr>
            </w:pPr>
            <w:r>
              <w:rPr>
                <w:color w:val="000009"/>
                <w:sz w:val="24"/>
              </w:rPr>
              <w:t>Delete( Pg.46)</w:t>
            </w:r>
          </w:p>
        </w:tc>
        <w:tc>
          <w:tcPr>
            <w:tcW w:w="928"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Delete</w:t>
            </w:r>
          </w:p>
        </w:tc>
        <w:tc>
          <w:tcPr>
            <w:tcW w:w="1404"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Delete</w:t>
            </w:r>
          </w:p>
        </w:tc>
      </w:tr>
      <w:tr w:rsidR="00C25620">
        <w:trPr>
          <w:trHeight w:val="1651"/>
        </w:trPr>
        <w:tc>
          <w:tcPr>
            <w:tcW w:w="802"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6.</w:t>
            </w:r>
          </w:p>
        </w:tc>
        <w:tc>
          <w:tcPr>
            <w:tcW w:w="4056" w:type="dxa"/>
            <w:tcBorders>
              <w:left w:val="single" w:sz="4" w:space="0" w:color="000000"/>
              <w:right w:val="single" w:sz="4" w:space="0" w:color="000000"/>
            </w:tcBorders>
          </w:tcPr>
          <w:p w:rsidR="00C25620" w:rsidRDefault="00FE100D">
            <w:pPr>
              <w:pStyle w:val="TableParagraph"/>
              <w:ind w:right="28"/>
              <w:rPr>
                <w:sz w:val="24"/>
              </w:rPr>
            </w:pPr>
            <w:r>
              <w:rPr>
                <w:b/>
                <w:color w:val="000009"/>
                <w:spacing w:val="-7"/>
                <w:sz w:val="24"/>
              </w:rPr>
              <w:t xml:space="preserve">111. </w:t>
            </w:r>
            <w:r>
              <w:rPr>
                <w:color w:val="000009"/>
                <w:sz w:val="24"/>
              </w:rPr>
              <w:t xml:space="preserve">If dust is called </w:t>
            </w:r>
            <w:r>
              <w:rPr>
                <w:color w:val="000009"/>
                <w:spacing w:val="-3"/>
                <w:sz w:val="24"/>
              </w:rPr>
              <w:t xml:space="preserve">air, </w:t>
            </w:r>
            <w:r>
              <w:rPr>
                <w:color w:val="000009"/>
                <w:sz w:val="24"/>
              </w:rPr>
              <w:t xml:space="preserve">air is called fire, fire is called </w:t>
            </w:r>
            <w:r>
              <w:rPr>
                <w:color w:val="000009"/>
                <w:spacing w:val="-3"/>
                <w:sz w:val="24"/>
              </w:rPr>
              <w:t xml:space="preserve">water, </w:t>
            </w:r>
            <w:r>
              <w:rPr>
                <w:color w:val="000009"/>
                <w:sz w:val="24"/>
              </w:rPr>
              <w:t>water is called colour, colour is called rain and rain is called dust, then where do fish</w:t>
            </w:r>
            <w:r>
              <w:rPr>
                <w:color w:val="000009"/>
                <w:spacing w:val="-2"/>
                <w:sz w:val="24"/>
              </w:rPr>
              <w:t xml:space="preserve"> </w:t>
            </w:r>
            <w:r>
              <w:rPr>
                <w:color w:val="000009"/>
                <w:sz w:val="24"/>
              </w:rPr>
              <w:t>live?</w:t>
            </w:r>
          </w:p>
          <w:p w:rsidR="00C25620" w:rsidRDefault="00FE100D">
            <w:pPr>
              <w:pStyle w:val="TableParagraph"/>
              <w:rPr>
                <w:sz w:val="24"/>
              </w:rPr>
            </w:pPr>
            <w:r>
              <w:rPr>
                <w:color w:val="000009"/>
                <w:sz w:val="24"/>
              </w:rPr>
              <w:t xml:space="preserve">(A) Fire (B) </w:t>
            </w:r>
            <w:r>
              <w:rPr>
                <w:color w:val="000009"/>
                <w:spacing w:val="-5"/>
                <w:sz w:val="24"/>
              </w:rPr>
              <w:t xml:space="preserve">Water </w:t>
            </w:r>
            <w:r>
              <w:rPr>
                <w:color w:val="000009"/>
                <w:sz w:val="24"/>
              </w:rPr>
              <w:t>(C)Colour</w:t>
            </w:r>
          </w:p>
          <w:p w:rsidR="00C25620" w:rsidRDefault="00FE100D">
            <w:pPr>
              <w:pStyle w:val="TableParagraph"/>
              <w:spacing w:line="255" w:lineRule="exact"/>
              <w:rPr>
                <w:sz w:val="24"/>
              </w:rPr>
            </w:pPr>
            <w:r>
              <w:rPr>
                <w:color w:val="000009"/>
                <w:sz w:val="24"/>
              </w:rPr>
              <w:t>(D) Dust</w:t>
            </w:r>
          </w:p>
        </w:tc>
        <w:tc>
          <w:tcPr>
            <w:tcW w:w="984"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Delete</w:t>
            </w:r>
          </w:p>
        </w:tc>
        <w:tc>
          <w:tcPr>
            <w:tcW w:w="996" w:type="dxa"/>
            <w:tcBorders>
              <w:left w:val="single" w:sz="4" w:space="0" w:color="000000"/>
              <w:right w:val="single" w:sz="4" w:space="0" w:color="000000"/>
            </w:tcBorders>
          </w:tcPr>
          <w:p w:rsidR="00C25620" w:rsidRDefault="00FE100D">
            <w:pPr>
              <w:pStyle w:val="TableParagraph"/>
              <w:ind w:right="152"/>
              <w:rPr>
                <w:sz w:val="24"/>
              </w:rPr>
            </w:pPr>
            <w:r>
              <w:rPr>
                <w:color w:val="000009"/>
                <w:sz w:val="24"/>
              </w:rPr>
              <w:t>Delete (Pg.194, 243 &amp;</w:t>
            </w:r>
          </w:p>
          <w:p w:rsidR="00C25620" w:rsidRDefault="00FE100D">
            <w:pPr>
              <w:pStyle w:val="TableParagraph"/>
              <w:rPr>
                <w:sz w:val="24"/>
              </w:rPr>
            </w:pPr>
            <w:r>
              <w:rPr>
                <w:color w:val="000009"/>
                <w:sz w:val="24"/>
              </w:rPr>
              <w:t>256)</w:t>
            </w:r>
          </w:p>
        </w:tc>
        <w:tc>
          <w:tcPr>
            <w:tcW w:w="872" w:type="dxa"/>
            <w:tcBorders>
              <w:left w:val="single" w:sz="4" w:space="0" w:color="000000"/>
              <w:right w:val="single" w:sz="4" w:space="0" w:color="000000"/>
            </w:tcBorders>
          </w:tcPr>
          <w:p w:rsidR="00C25620" w:rsidRDefault="00FE100D">
            <w:pPr>
              <w:pStyle w:val="TableParagraph"/>
              <w:ind w:right="128"/>
              <w:rPr>
                <w:sz w:val="24"/>
              </w:rPr>
            </w:pPr>
            <w:r>
              <w:rPr>
                <w:color w:val="000009"/>
                <w:sz w:val="24"/>
              </w:rPr>
              <w:t>(C) (Pg.47)</w:t>
            </w:r>
          </w:p>
        </w:tc>
        <w:tc>
          <w:tcPr>
            <w:tcW w:w="928"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(D)</w:t>
            </w:r>
          </w:p>
        </w:tc>
        <w:tc>
          <w:tcPr>
            <w:tcW w:w="1404"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(C)</w:t>
            </w:r>
          </w:p>
        </w:tc>
      </w:tr>
      <w:tr w:rsidR="00C25620">
        <w:trPr>
          <w:trHeight w:val="1099"/>
        </w:trPr>
        <w:tc>
          <w:tcPr>
            <w:tcW w:w="802"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7.</w:t>
            </w:r>
          </w:p>
        </w:tc>
        <w:tc>
          <w:tcPr>
            <w:tcW w:w="4056" w:type="dxa"/>
            <w:tcBorders>
              <w:left w:val="single" w:sz="4" w:space="0" w:color="000000"/>
              <w:right w:val="single" w:sz="4" w:space="0" w:color="000000"/>
            </w:tcBorders>
          </w:tcPr>
          <w:p w:rsidR="00C25620" w:rsidRDefault="00FE100D">
            <w:pPr>
              <w:pStyle w:val="TableParagraph"/>
              <w:rPr>
                <w:sz w:val="24"/>
              </w:rPr>
            </w:pPr>
            <w:r>
              <w:rPr>
                <w:b/>
                <w:color w:val="000009"/>
                <w:sz w:val="24"/>
              </w:rPr>
              <w:t xml:space="preserve">119. </w:t>
            </w:r>
            <w:r>
              <w:rPr>
                <w:color w:val="000009"/>
                <w:sz w:val="24"/>
              </w:rPr>
              <w:t>Arrange in logical sequence: 1) Butterfly 2) Cocoon 3) Egg 4) Worm</w:t>
            </w:r>
          </w:p>
          <w:p w:rsidR="00C25620" w:rsidRDefault="00FE100D">
            <w:pPr>
              <w:pStyle w:val="TableParagraph"/>
              <w:rPr>
                <w:sz w:val="24"/>
              </w:rPr>
            </w:pPr>
            <w:r>
              <w:rPr>
                <w:color w:val="000009"/>
                <w:sz w:val="24"/>
              </w:rPr>
              <w:t>(A) 1,3,4,2 (B) 1,4,3,2 (C) 2,4,1,3 (D)</w:t>
            </w:r>
          </w:p>
          <w:p w:rsidR="00C25620" w:rsidRDefault="00FE100D">
            <w:pPr>
              <w:pStyle w:val="TableParagraph"/>
              <w:spacing w:line="255" w:lineRule="exact"/>
              <w:rPr>
                <w:sz w:val="24"/>
              </w:rPr>
            </w:pPr>
            <w:r>
              <w:rPr>
                <w:color w:val="000009"/>
                <w:sz w:val="24"/>
              </w:rPr>
              <w:t>3,4,2,1</w:t>
            </w:r>
          </w:p>
        </w:tc>
        <w:tc>
          <w:tcPr>
            <w:tcW w:w="984"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(A&amp;D)</w:t>
            </w:r>
          </w:p>
        </w:tc>
        <w:tc>
          <w:tcPr>
            <w:tcW w:w="996" w:type="dxa"/>
            <w:tcBorders>
              <w:left w:val="single" w:sz="4" w:space="0" w:color="000000"/>
              <w:right w:val="single" w:sz="4" w:space="0" w:color="000000"/>
            </w:tcBorders>
          </w:tcPr>
          <w:p w:rsidR="00C25620" w:rsidRDefault="00FE100D">
            <w:pPr>
              <w:pStyle w:val="TableParagraph"/>
              <w:ind w:right="132"/>
              <w:rPr>
                <w:sz w:val="24"/>
              </w:rPr>
            </w:pPr>
            <w:r>
              <w:rPr>
                <w:color w:val="000009"/>
                <w:sz w:val="24"/>
              </w:rPr>
              <w:t>A&amp;D (Pg.242)</w:t>
            </w:r>
          </w:p>
        </w:tc>
        <w:tc>
          <w:tcPr>
            <w:tcW w:w="872" w:type="dxa"/>
            <w:tcBorders>
              <w:left w:val="single" w:sz="4" w:space="0" w:color="000000"/>
              <w:right w:val="single" w:sz="4" w:space="0" w:color="000000"/>
            </w:tcBorders>
          </w:tcPr>
          <w:p w:rsidR="00C25620" w:rsidRDefault="00FE100D">
            <w:pPr>
              <w:pStyle w:val="TableParagraph"/>
              <w:ind w:right="122"/>
              <w:rPr>
                <w:sz w:val="24"/>
              </w:rPr>
            </w:pPr>
            <w:r>
              <w:rPr>
                <w:color w:val="000009"/>
                <w:sz w:val="24"/>
              </w:rPr>
              <w:t>Not pressed</w:t>
            </w:r>
          </w:p>
        </w:tc>
        <w:tc>
          <w:tcPr>
            <w:tcW w:w="928"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(D)</w:t>
            </w:r>
          </w:p>
        </w:tc>
        <w:tc>
          <w:tcPr>
            <w:tcW w:w="1404" w:type="dxa"/>
            <w:tcBorders>
              <w:left w:val="single" w:sz="4" w:space="0" w:color="000000"/>
              <w:right w:val="single" w:sz="4" w:space="0" w:color="000000"/>
            </w:tcBorders>
          </w:tcPr>
          <w:p w:rsidR="00C25620" w:rsidRDefault="00FE100D">
            <w:pPr>
              <w:pStyle w:val="TableParagraph"/>
              <w:ind w:right="87"/>
              <w:rPr>
                <w:sz w:val="24"/>
              </w:rPr>
            </w:pPr>
            <w:r>
              <w:rPr>
                <w:color w:val="000009"/>
                <w:sz w:val="24"/>
              </w:rPr>
              <w:t>(A&amp;D) (Pg.95 Gr.I)</w:t>
            </w:r>
          </w:p>
        </w:tc>
      </w:tr>
      <w:tr w:rsidR="00C25620">
        <w:trPr>
          <w:trHeight w:val="1650"/>
        </w:trPr>
        <w:tc>
          <w:tcPr>
            <w:tcW w:w="802"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8.</w:t>
            </w:r>
          </w:p>
        </w:tc>
        <w:tc>
          <w:tcPr>
            <w:tcW w:w="4056" w:type="dxa"/>
            <w:tcBorders>
              <w:left w:val="single" w:sz="4" w:space="0" w:color="000000"/>
              <w:right w:val="single" w:sz="4" w:space="0" w:color="000000"/>
            </w:tcBorders>
          </w:tcPr>
          <w:p w:rsidR="00C25620" w:rsidRDefault="00FE100D">
            <w:pPr>
              <w:pStyle w:val="TableParagraph"/>
              <w:rPr>
                <w:sz w:val="24"/>
              </w:rPr>
            </w:pPr>
            <w:r>
              <w:rPr>
                <w:b/>
                <w:color w:val="000009"/>
                <w:sz w:val="24"/>
              </w:rPr>
              <w:t xml:space="preserve">124. </w:t>
            </w:r>
            <w:r>
              <w:rPr>
                <w:color w:val="000009"/>
                <w:sz w:val="24"/>
              </w:rPr>
              <w:t>Given the statements - “No fruit is tree. All flowers are trees”, which one of the following is correct?</w:t>
            </w:r>
          </w:p>
          <w:p w:rsidR="00C25620" w:rsidRDefault="00FE100D">
            <w:pPr>
              <w:pStyle w:val="TableParagraph"/>
              <w:spacing w:line="270" w:lineRule="atLeast"/>
              <w:ind w:right="107"/>
              <w:rPr>
                <w:sz w:val="24"/>
              </w:rPr>
            </w:pPr>
            <w:r>
              <w:rPr>
                <w:color w:val="000009"/>
                <w:sz w:val="24"/>
              </w:rPr>
              <w:t>(A) No fruit is flower (B) Some trees are flowers (C)All flowers are fruits (D) None of these.</w:t>
            </w:r>
          </w:p>
        </w:tc>
        <w:tc>
          <w:tcPr>
            <w:tcW w:w="984"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(A)</w:t>
            </w:r>
          </w:p>
        </w:tc>
        <w:tc>
          <w:tcPr>
            <w:tcW w:w="996"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(A)</w:t>
            </w:r>
          </w:p>
          <w:p w:rsidR="00C25620" w:rsidRDefault="00FE100D">
            <w:pPr>
              <w:pStyle w:val="TableParagraph"/>
              <w:rPr>
                <w:sz w:val="24"/>
              </w:rPr>
            </w:pPr>
            <w:r>
              <w:rPr>
                <w:color w:val="000009"/>
                <w:sz w:val="24"/>
              </w:rPr>
              <w:t>(Pg. 257)</w:t>
            </w:r>
          </w:p>
        </w:tc>
        <w:tc>
          <w:tcPr>
            <w:tcW w:w="872"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(A)</w:t>
            </w:r>
          </w:p>
          <w:p w:rsidR="00C25620" w:rsidRDefault="00FE100D">
            <w:pPr>
              <w:pStyle w:val="TableParagraph"/>
              <w:rPr>
                <w:sz w:val="24"/>
              </w:rPr>
            </w:pPr>
            <w:r>
              <w:rPr>
                <w:color w:val="000009"/>
                <w:sz w:val="24"/>
              </w:rPr>
              <w:t>Pg.47)</w:t>
            </w:r>
          </w:p>
        </w:tc>
        <w:tc>
          <w:tcPr>
            <w:tcW w:w="928"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(A)</w:t>
            </w:r>
          </w:p>
        </w:tc>
        <w:tc>
          <w:tcPr>
            <w:tcW w:w="1404"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(A&amp;B)</w:t>
            </w:r>
          </w:p>
          <w:p w:rsidR="00C25620" w:rsidRDefault="00FE100D">
            <w:pPr>
              <w:pStyle w:val="TableParagraph"/>
              <w:rPr>
                <w:sz w:val="24"/>
              </w:rPr>
            </w:pPr>
            <w:r>
              <w:rPr>
                <w:color w:val="000009"/>
                <w:sz w:val="24"/>
              </w:rPr>
              <w:t>(Pg. 95 Gr. J)</w:t>
            </w:r>
          </w:p>
        </w:tc>
      </w:tr>
      <w:tr w:rsidR="00C25620">
        <w:trPr>
          <w:trHeight w:val="266"/>
        </w:trPr>
        <w:tc>
          <w:tcPr>
            <w:tcW w:w="802" w:type="dxa"/>
            <w:tcBorders>
              <w:left w:val="single" w:sz="4" w:space="0" w:color="000000"/>
              <w:right w:val="single" w:sz="4" w:space="0" w:color="000000"/>
            </w:tcBorders>
          </w:tcPr>
          <w:p w:rsidR="00C25620" w:rsidRDefault="00FE100D">
            <w:pPr>
              <w:pStyle w:val="TableParagraph"/>
              <w:spacing w:line="246" w:lineRule="exact"/>
              <w:rPr>
                <w:sz w:val="24"/>
              </w:rPr>
            </w:pPr>
            <w:r>
              <w:rPr>
                <w:color w:val="000009"/>
                <w:sz w:val="24"/>
              </w:rPr>
              <w:t>9.</w:t>
            </w:r>
          </w:p>
        </w:tc>
        <w:tc>
          <w:tcPr>
            <w:tcW w:w="4056" w:type="dxa"/>
            <w:tcBorders>
              <w:left w:val="single" w:sz="4" w:space="0" w:color="000000"/>
              <w:right w:val="single" w:sz="4" w:space="0" w:color="000000"/>
            </w:tcBorders>
          </w:tcPr>
          <w:p w:rsidR="00C25620" w:rsidRDefault="00FE100D">
            <w:pPr>
              <w:pStyle w:val="TableParagraph"/>
              <w:spacing w:line="246" w:lineRule="exact"/>
              <w:rPr>
                <w:sz w:val="24"/>
              </w:rPr>
            </w:pPr>
            <w:r>
              <w:rPr>
                <w:b/>
                <w:color w:val="000009"/>
                <w:sz w:val="24"/>
              </w:rPr>
              <w:t xml:space="preserve">125. </w:t>
            </w:r>
            <w:r>
              <w:rPr>
                <w:color w:val="000009"/>
                <w:sz w:val="24"/>
              </w:rPr>
              <w:t>Given the statements: All windows</w:t>
            </w:r>
          </w:p>
        </w:tc>
        <w:tc>
          <w:tcPr>
            <w:tcW w:w="984" w:type="dxa"/>
            <w:tcBorders>
              <w:left w:val="single" w:sz="4" w:space="0" w:color="000000"/>
              <w:right w:val="single" w:sz="4" w:space="0" w:color="000000"/>
            </w:tcBorders>
          </w:tcPr>
          <w:p w:rsidR="00C25620" w:rsidRDefault="00FE100D">
            <w:pPr>
              <w:pStyle w:val="TableParagraph"/>
              <w:spacing w:line="246" w:lineRule="exact"/>
              <w:rPr>
                <w:sz w:val="24"/>
              </w:rPr>
            </w:pPr>
            <w:r>
              <w:rPr>
                <w:color w:val="000009"/>
                <w:sz w:val="24"/>
              </w:rPr>
              <w:t>(A)</w:t>
            </w:r>
          </w:p>
        </w:tc>
        <w:tc>
          <w:tcPr>
            <w:tcW w:w="996" w:type="dxa"/>
            <w:tcBorders>
              <w:left w:val="single" w:sz="4" w:space="0" w:color="000000"/>
              <w:right w:val="single" w:sz="4" w:space="0" w:color="000000"/>
            </w:tcBorders>
          </w:tcPr>
          <w:p w:rsidR="00C25620" w:rsidRDefault="00FE100D">
            <w:pPr>
              <w:pStyle w:val="TableParagraph"/>
              <w:spacing w:line="246" w:lineRule="exact"/>
              <w:rPr>
                <w:sz w:val="24"/>
              </w:rPr>
            </w:pPr>
            <w:r>
              <w:rPr>
                <w:color w:val="000009"/>
                <w:sz w:val="24"/>
              </w:rPr>
              <w:t>(A)</w:t>
            </w:r>
          </w:p>
        </w:tc>
        <w:tc>
          <w:tcPr>
            <w:tcW w:w="872" w:type="dxa"/>
            <w:tcBorders>
              <w:left w:val="single" w:sz="4" w:space="0" w:color="000000"/>
              <w:right w:val="single" w:sz="4" w:space="0" w:color="000000"/>
            </w:tcBorders>
          </w:tcPr>
          <w:p w:rsidR="00C25620" w:rsidRDefault="00FE100D">
            <w:pPr>
              <w:pStyle w:val="TableParagraph"/>
              <w:spacing w:line="246" w:lineRule="exact"/>
              <w:rPr>
                <w:sz w:val="24"/>
              </w:rPr>
            </w:pPr>
            <w:r>
              <w:rPr>
                <w:color w:val="000009"/>
                <w:sz w:val="24"/>
              </w:rPr>
              <w:t>(A)</w:t>
            </w:r>
          </w:p>
        </w:tc>
        <w:tc>
          <w:tcPr>
            <w:tcW w:w="928" w:type="dxa"/>
            <w:tcBorders>
              <w:left w:val="single" w:sz="4" w:space="0" w:color="000000"/>
              <w:right w:val="single" w:sz="4" w:space="0" w:color="000000"/>
            </w:tcBorders>
          </w:tcPr>
          <w:p w:rsidR="00C25620" w:rsidRDefault="00FE100D">
            <w:pPr>
              <w:pStyle w:val="TableParagraph"/>
              <w:spacing w:line="246" w:lineRule="exact"/>
              <w:rPr>
                <w:sz w:val="24"/>
              </w:rPr>
            </w:pPr>
            <w:r>
              <w:rPr>
                <w:color w:val="000009"/>
                <w:sz w:val="24"/>
              </w:rPr>
              <w:t>(A&amp;B)</w:t>
            </w:r>
          </w:p>
        </w:tc>
        <w:tc>
          <w:tcPr>
            <w:tcW w:w="1404" w:type="dxa"/>
            <w:tcBorders>
              <w:left w:val="single" w:sz="4" w:space="0" w:color="000000"/>
              <w:right w:val="single" w:sz="4" w:space="0" w:color="000000"/>
            </w:tcBorders>
          </w:tcPr>
          <w:p w:rsidR="00C25620" w:rsidRDefault="00FE100D">
            <w:pPr>
              <w:pStyle w:val="TableParagraph"/>
              <w:spacing w:line="246" w:lineRule="exact"/>
              <w:rPr>
                <w:sz w:val="24"/>
              </w:rPr>
            </w:pPr>
            <w:r>
              <w:rPr>
                <w:color w:val="000009"/>
                <w:sz w:val="24"/>
              </w:rPr>
              <w:t>(A&amp;B)</w:t>
            </w:r>
          </w:p>
        </w:tc>
      </w:tr>
    </w:tbl>
    <w:p w:rsidR="00C25620" w:rsidRDefault="00C25620">
      <w:pPr>
        <w:spacing w:line="246" w:lineRule="exact"/>
        <w:rPr>
          <w:sz w:val="24"/>
        </w:rPr>
        <w:sectPr w:rsidR="00C25620">
          <w:pgSz w:w="11900" w:h="16840"/>
          <w:pgMar w:top="1680" w:right="380" w:bottom="280" w:left="940" w:header="1440" w:footer="0" w:gutter="0"/>
          <w:cols w:space="720"/>
        </w:sectPr>
      </w:pPr>
    </w:p>
    <w:p w:rsidR="00C25620" w:rsidRDefault="00C25620">
      <w:pPr>
        <w:pStyle w:val="BodyText"/>
        <w:spacing w:before="4"/>
        <w:rPr>
          <w:b/>
        </w:rPr>
      </w:pPr>
    </w:p>
    <w:tbl>
      <w:tblPr>
        <w:tblW w:w="0" w:type="auto"/>
        <w:tblInd w:w="4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02"/>
        <w:gridCol w:w="4056"/>
        <w:gridCol w:w="984"/>
        <w:gridCol w:w="996"/>
        <w:gridCol w:w="872"/>
        <w:gridCol w:w="928"/>
        <w:gridCol w:w="1404"/>
      </w:tblGrid>
      <w:tr w:rsidR="00C25620">
        <w:trPr>
          <w:trHeight w:val="1098"/>
        </w:trPr>
        <w:tc>
          <w:tcPr>
            <w:tcW w:w="802" w:type="dxa"/>
            <w:tcBorders>
              <w:left w:val="single" w:sz="4" w:space="0" w:color="000000"/>
              <w:right w:val="single" w:sz="4" w:space="0" w:color="000000"/>
            </w:tcBorders>
          </w:tcPr>
          <w:p w:rsidR="00C25620" w:rsidRDefault="00C25620">
            <w:pPr>
              <w:pStyle w:val="TableParagraph"/>
              <w:rPr>
                <w:sz w:val="26"/>
              </w:rPr>
            </w:pPr>
          </w:p>
        </w:tc>
        <w:tc>
          <w:tcPr>
            <w:tcW w:w="4056" w:type="dxa"/>
            <w:tcBorders>
              <w:left w:val="single" w:sz="4" w:space="0" w:color="000000"/>
              <w:right w:val="single" w:sz="4" w:space="0" w:color="000000"/>
            </w:tcBorders>
          </w:tcPr>
          <w:p w:rsidR="00C25620" w:rsidRDefault="00FE100D">
            <w:pPr>
              <w:pStyle w:val="TableParagraph"/>
              <w:spacing w:line="272" w:lineRule="exact"/>
              <w:jc w:val="both"/>
              <w:rPr>
                <w:sz w:val="24"/>
              </w:rPr>
            </w:pPr>
            <w:r>
              <w:rPr>
                <w:color w:val="000009"/>
                <w:sz w:val="24"/>
              </w:rPr>
              <w:t>are doors and no door is wall.</w:t>
            </w:r>
          </w:p>
          <w:p w:rsidR="00C25620" w:rsidRDefault="00FE100D">
            <w:pPr>
              <w:pStyle w:val="TableParagraph"/>
              <w:spacing w:line="270" w:lineRule="atLeast"/>
              <w:ind w:right="405"/>
              <w:jc w:val="both"/>
              <w:rPr>
                <w:sz w:val="24"/>
              </w:rPr>
            </w:pPr>
            <w:r>
              <w:rPr>
                <w:color w:val="000009"/>
                <w:sz w:val="24"/>
              </w:rPr>
              <w:t>(A) No window is wall (B) No wall is door (C)Some windows are walls (D) None of these.</w:t>
            </w:r>
          </w:p>
        </w:tc>
        <w:tc>
          <w:tcPr>
            <w:tcW w:w="984" w:type="dxa"/>
            <w:tcBorders>
              <w:left w:val="single" w:sz="4" w:space="0" w:color="000000"/>
              <w:right w:val="single" w:sz="4" w:space="0" w:color="000000"/>
            </w:tcBorders>
          </w:tcPr>
          <w:p w:rsidR="00C25620" w:rsidRDefault="00C25620">
            <w:pPr>
              <w:pStyle w:val="TableParagraph"/>
              <w:rPr>
                <w:sz w:val="26"/>
              </w:rPr>
            </w:pPr>
          </w:p>
        </w:tc>
        <w:tc>
          <w:tcPr>
            <w:tcW w:w="996"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(Pg.257)</w:t>
            </w:r>
          </w:p>
        </w:tc>
        <w:tc>
          <w:tcPr>
            <w:tcW w:w="872"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(Pg.48)</w:t>
            </w:r>
          </w:p>
        </w:tc>
        <w:tc>
          <w:tcPr>
            <w:tcW w:w="928"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Delete</w:t>
            </w:r>
          </w:p>
        </w:tc>
        <w:tc>
          <w:tcPr>
            <w:tcW w:w="1404" w:type="dxa"/>
            <w:tcBorders>
              <w:left w:val="single" w:sz="4" w:space="0" w:color="000000"/>
              <w:right w:val="single" w:sz="4" w:space="0" w:color="000000"/>
            </w:tcBorders>
          </w:tcPr>
          <w:p w:rsidR="00C25620" w:rsidRDefault="00FE100D">
            <w:pPr>
              <w:pStyle w:val="TableParagraph"/>
              <w:spacing w:line="272" w:lineRule="exact"/>
              <w:rPr>
                <w:sz w:val="24"/>
              </w:rPr>
            </w:pPr>
            <w:r>
              <w:rPr>
                <w:color w:val="000009"/>
                <w:sz w:val="24"/>
              </w:rPr>
              <w:t>(Pg. 96 Gr.K)</w:t>
            </w:r>
          </w:p>
        </w:tc>
      </w:tr>
      <w:tr w:rsidR="00C25620">
        <w:trPr>
          <w:trHeight w:val="1926"/>
        </w:trPr>
        <w:tc>
          <w:tcPr>
            <w:tcW w:w="802" w:type="dxa"/>
            <w:tcBorders>
              <w:left w:val="single" w:sz="4" w:space="0" w:color="000000"/>
              <w:right w:val="single" w:sz="4" w:space="0" w:color="000000"/>
            </w:tcBorders>
          </w:tcPr>
          <w:p w:rsidR="00C25620" w:rsidRDefault="00FE100D">
            <w:pPr>
              <w:pStyle w:val="TableParagraph"/>
              <w:spacing w:line="271" w:lineRule="exact"/>
              <w:rPr>
                <w:sz w:val="24"/>
              </w:rPr>
            </w:pPr>
            <w:r>
              <w:rPr>
                <w:color w:val="000009"/>
                <w:sz w:val="24"/>
              </w:rPr>
              <w:t>10.</w:t>
            </w:r>
          </w:p>
        </w:tc>
        <w:tc>
          <w:tcPr>
            <w:tcW w:w="4056" w:type="dxa"/>
            <w:tcBorders>
              <w:left w:val="single" w:sz="4" w:space="0" w:color="000000"/>
              <w:right w:val="single" w:sz="4" w:space="0" w:color="000000"/>
            </w:tcBorders>
          </w:tcPr>
          <w:p w:rsidR="00C25620" w:rsidRDefault="00FE100D">
            <w:pPr>
              <w:pStyle w:val="TableParagraph"/>
              <w:ind w:right="273"/>
              <w:rPr>
                <w:sz w:val="24"/>
              </w:rPr>
            </w:pPr>
            <w:r>
              <w:rPr>
                <w:b/>
                <w:color w:val="000009"/>
                <w:sz w:val="24"/>
              </w:rPr>
              <w:t xml:space="preserve">135. </w:t>
            </w:r>
            <w:r>
              <w:rPr>
                <w:color w:val="000009"/>
                <w:sz w:val="24"/>
              </w:rPr>
              <w:t>How many minimum steps are necessary to change the word ‘SLEEP’ into ‘DREAM’?</w:t>
            </w:r>
          </w:p>
          <w:p w:rsidR="00C25620" w:rsidRDefault="00FE100D">
            <w:pPr>
              <w:pStyle w:val="TableParagraph"/>
              <w:rPr>
                <w:sz w:val="24"/>
              </w:rPr>
            </w:pPr>
            <w:r>
              <w:rPr>
                <w:color w:val="000009"/>
                <w:sz w:val="24"/>
              </w:rPr>
              <w:t>You have to change one letter at a time and all changes should result in a meaningful word.</w:t>
            </w:r>
          </w:p>
          <w:p w:rsidR="00C25620" w:rsidRDefault="00FE100D">
            <w:pPr>
              <w:pStyle w:val="TableParagraph"/>
              <w:spacing w:line="255" w:lineRule="exact"/>
              <w:rPr>
                <w:sz w:val="24"/>
              </w:rPr>
            </w:pPr>
            <w:r>
              <w:rPr>
                <w:color w:val="000009"/>
                <w:sz w:val="24"/>
              </w:rPr>
              <w:t>(A) 5 (B) 4 (C)6 (D) 7</w:t>
            </w:r>
          </w:p>
        </w:tc>
        <w:tc>
          <w:tcPr>
            <w:tcW w:w="984" w:type="dxa"/>
            <w:tcBorders>
              <w:left w:val="single" w:sz="4" w:space="0" w:color="000000"/>
              <w:right w:val="single" w:sz="4" w:space="0" w:color="000000"/>
            </w:tcBorders>
          </w:tcPr>
          <w:p w:rsidR="00C25620" w:rsidRDefault="00FE100D">
            <w:pPr>
              <w:pStyle w:val="TableParagraph"/>
              <w:spacing w:line="271" w:lineRule="exact"/>
              <w:rPr>
                <w:sz w:val="24"/>
              </w:rPr>
            </w:pPr>
            <w:r>
              <w:rPr>
                <w:color w:val="000009"/>
                <w:sz w:val="24"/>
              </w:rPr>
              <w:t>(A)</w:t>
            </w:r>
          </w:p>
        </w:tc>
        <w:tc>
          <w:tcPr>
            <w:tcW w:w="996" w:type="dxa"/>
            <w:tcBorders>
              <w:left w:val="single" w:sz="4" w:space="0" w:color="000000"/>
              <w:right w:val="single" w:sz="4" w:space="0" w:color="000000"/>
            </w:tcBorders>
          </w:tcPr>
          <w:p w:rsidR="00C25620" w:rsidRDefault="00FE100D">
            <w:pPr>
              <w:pStyle w:val="TableParagraph"/>
              <w:ind w:right="246"/>
              <w:rPr>
                <w:sz w:val="24"/>
              </w:rPr>
            </w:pPr>
            <w:r>
              <w:rPr>
                <w:color w:val="000009"/>
                <w:sz w:val="24"/>
              </w:rPr>
              <w:t>Not pressed</w:t>
            </w:r>
          </w:p>
        </w:tc>
        <w:tc>
          <w:tcPr>
            <w:tcW w:w="872" w:type="dxa"/>
            <w:tcBorders>
              <w:left w:val="single" w:sz="4" w:space="0" w:color="000000"/>
              <w:right w:val="single" w:sz="4" w:space="0" w:color="000000"/>
            </w:tcBorders>
          </w:tcPr>
          <w:p w:rsidR="00C25620" w:rsidRDefault="00FE100D">
            <w:pPr>
              <w:pStyle w:val="TableParagraph"/>
              <w:ind w:right="122"/>
              <w:rPr>
                <w:sz w:val="24"/>
              </w:rPr>
            </w:pPr>
            <w:r>
              <w:rPr>
                <w:color w:val="000009"/>
                <w:sz w:val="24"/>
              </w:rPr>
              <w:t>Not pressed</w:t>
            </w:r>
          </w:p>
        </w:tc>
        <w:tc>
          <w:tcPr>
            <w:tcW w:w="928" w:type="dxa"/>
            <w:tcBorders>
              <w:left w:val="single" w:sz="4" w:space="0" w:color="000000"/>
              <w:right w:val="single" w:sz="4" w:space="0" w:color="000000"/>
            </w:tcBorders>
          </w:tcPr>
          <w:p w:rsidR="00C25620" w:rsidRDefault="00FE100D">
            <w:pPr>
              <w:pStyle w:val="TableParagraph"/>
              <w:spacing w:line="271" w:lineRule="exact"/>
              <w:rPr>
                <w:sz w:val="24"/>
              </w:rPr>
            </w:pPr>
            <w:r>
              <w:rPr>
                <w:color w:val="000009"/>
                <w:sz w:val="24"/>
              </w:rPr>
              <w:t>(C)</w:t>
            </w:r>
          </w:p>
        </w:tc>
        <w:tc>
          <w:tcPr>
            <w:tcW w:w="1404" w:type="dxa"/>
            <w:tcBorders>
              <w:left w:val="single" w:sz="4" w:space="0" w:color="000000"/>
              <w:right w:val="single" w:sz="4" w:space="0" w:color="000000"/>
            </w:tcBorders>
          </w:tcPr>
          <w:p w:rsidR="00C25620" w:rsidRDefault="00FE100D">
            <w:pPr>
              <w:pStyle w:val="TableParagraph"/>
              <w:spacing w:line="271" w:lineRule="exact"/>
              <w:rPr>
                <w:sz w:val="24"/>
              </w:rPr>
            </w:pPr>
            <w:r>
              <w:rPr>
                <w:color w:val="000009"/>
                <w:sz w:val="24"/>
              </w:rPr>
              <w:t>(B)</w:t>
            </w:r>
          </w:p>
        </w:tc>
      </w:tr>
    </w:tbl>
    <w:p w:rsidR="00C25620" w:rsidRDefault="00C25620">
      <w:pPr>
        <w:pStyle w:val="BodyText"/>
        <w:rPr>
          <w:b/>
          <w:sz w:val="20"/>
        </w:rPr>
      </w:pPr>
    </w:p>
    <w:p w:rsidR="00C25620" w:rsidRDefault="00C25620">
      <w:pPr>
        <w:pStyle w:val="BodyText"/>
        <w:spacing w:before="5"/>
        <w:rPr>
          <w:b/>
          <w:sz w:val="21"/>
        </w:rPr>
      </w:pPr>
    </w:p>
    <w:p w:rsidR="00C25620" w:rsidRDefault="00FE100D">
      <w:pPr>
        <w:pStyle w:val="BodyText"/>
        <w:spacing w:before="88" w:line="360" w:lineRule="auto"/>
        <w:ind w:left="501" w:right="1002"/>
        <w:jc w:val="both"/>
      </w:pPr>
      <w:r>
        <w:rPr>
          <w:color w:val="000009"/>
        </w:rPr>
        <w:t>It is evident that the experts appointed by this court have recommended that two questions (at S. Nos. 5 and 9) should be deleted for the purpose of evaluation, because of defective or ambiguous (i.e. more than one) answers. It is a matter of record that o</w:t>
      </w:r>
      <w:r>
        <w:rPr>
          <w:color w:val="000009"/>
        </w:rPr>
        <w:t>ne set of petitioners approached the High Court, complaining of arbitrariness in the declaration of results, as a consequence of defective evaluation. Before they had approached the court, the BSSC had undertaken the exercise of submitting the results to e</w:t>
      </w:r>
      <w:r>
        <w:rPr>
          <w:color w:val="000009"/>
        </w:rPr>
        <w:t>xpert evaluation, and then revised the key answers, deleting (from consideration) certain questions. The exercise was undertaken again by the BSSC, which complied with the single judge’s directions. As a result of that exercise, several candidates were app</w:t>
      </w:r>
      <w:r>
        <w:rPr>
          <w:color w:val="000009"/>
        </w:rPr>
        <w:t>ointed. The Division bench, regrettably, in the context of appeals by candidates who had been originally selected, who questioned the decision of the board to have the re-evaluation, questioned the revised merit list. Others who had approached the Division</w:t>
      </w:r>
      <w:r>
        <w:rPr>
          <w:color w:val="000009"/>
        </w:rPr>
        <w:t xml:space="preserve"> Bench were those who were excluded from selection, after the single judge’s decision.</w:t>
      </w:r>
    </w:p>
    <w:p w:rsidR="00C25620" w:rsidRDefault="00C25620">
      <w:pPr>
        <w:pStyle w:val="ListParagraph"/>
        <w:numPr>
          <w:ilvl w:val="0"/>
          <w:numId w:val="4"/>
        </w:numPr>
        <w:tabs>
          <w:tab w:val="left" w:pos="1222"/>
        </w:tabs>
        <w:spacing w:before="159" w:line="360" w:lineRule="auto"/>
        <w:ind w:left="501" w:right="1000" w:firstLine="0"/>
        <w:jc w:val="both"/>
        <w:rPr>
          <w:sz w:val="28"/>
        </w:rPr>
      </w:pPr>
      <w:r w:rsidRPr="00C25620">
        <w:pict>
          <v:rect id="_x0000_s1028" style="position:absolute;left:0;text-align:left;margin-left:1in;margin-top:82.4pt;width:113.4pt;height:.5pt;z-index:-15724032;mso-wrap-distance-left:0;mso-wrap-distance-right:0;mso-position-horizontal-relative:page" fillcolor="black" stroked="f">
            <w10:wrap type="topAndBottom" anchorx="page"/>
          </v:rect>
        </w:pict>
      </w:r>
      <w:r w:rsidR="00FE100D">
        <w:rPr>
          <w:color w:val="000009"/>
          <w:sz w:val="28"/>
        </w:rPr>
        <w:t>This court reiterates that the scope of judicial review under Article 226 in matters concerning evaluation of candidates-particularly, for purpose of recruitment</w:t>
      </w:r>
      <w:r w:rsidR="00FE100D">
        <w:rPr>
          <w:color w:val="000009"/>
          <w:spacing w:val="33"/>
          <w:sz w:val="28"/>
        </w:rPr>
        <w:t xml:space="preserve"> </w:t>
      </w:r>
      <w:r w:rsidR="00FE100D">
        <w:rPr>
          <w:color w:val="000009"/>
          <w:sz w:val="28"/>
        </w:rPr>
        <w:t>to</w:t>
      </w:r>
      <w:r w:rsidR="00FE100D">
        <w:rPr>
          <w:color w:val="000009"/>
          <w:spacing w:val="35"/>
          <w:sz w:val="28"/>
        </w:rPr>
        <w:t xml:space="preserve"> </w:t>
      </w:r>
      <w:r w:rsidR="00FE100D">
        <w:rPr>
          <w:color w:val="000009"/>
          <w:sz w:val="28"/>
        </w:rPr>
        <w:t>public</w:t>
      </w:r>
      <w:r w:rsidR="00FE100D">
        <w:rPr>
          <w:color w:val="000009"/>
          <w:spacing w:val="36"/>
          <w:sz w:val="28"/>
        </w:rPr>
        <w:t xml:space="preserve"> </w:t>
      </w:r>
      <w:r w:rsidR="00FE100D">
        <w:rPr>
          <w:color w:val="000009"/>
          <w:sz w:val="28"/>
        </w:rPr>
        <w:t>services</w:t>
      </w:r>
      <w:r w:rsidR="00FE100D">
        <w:rPr>
          <w:color w:val="000009"/>
          <w:spacing w:val="34"/>
          <w:sz w:val="28"/>
        </w:rPr>
        <w:t xml:space="preserve"> </w:t>
      </w:r>
      <w:r w:rsidR="00FE100D">
        <w:rPr>
          <w:color w:val="000009"/>
          <w:sz w:val="28"/>
        </w:rPr>
        <w:t>is</w:t>
      </w:r>
      <w:r w:rsidR="00FE100D">
        <w:rPr>
          <w:color w:val="000009"/>
          <w:spacing w:val="32"/>
          <w:sz w:val="28"/>
        </w:rPr>
        <w:t xml:space="preserve"> </w:t>
      </w:r>
      <w:r w:rsidR="00FE100D">
        <w:rPr>
          <w:color w:val="000009"/>
          <w:sz w:val="28"/>
        </w:rPr>
        <w:t>narrow.</w:t>
      </w:r>
      <w:r w:rsidR="00FE100D">
        <w:rPr>
          <w:color w:val="000009"/>
          <w:spacing w:val="24"/>
          <w:sz w:val="28"/>
        </w:rPr>
        <w:t xml:space="preserve"> </w:t>
      </w:r>
      <w:r w:rsidR="00FE100D">
        <w:rPr>
          <w:color w:val="000009"/>
          <w:sz w:val="28"/>
        </w:rPr>
        <w:t>The</w:t>
      </w:r>
      <w:r w:rsidR="00FE100D">
        <w:rPr>
          <w:color w:val="000009"/>
          <w:spacing w:val="35"/>
          <w:sz w:val="28"/>
        </w:rPr>
        <w:t xml:space="preserve"> </w:t>
      </w:r>
      <w:r w:rsidR="00FE100D">
        <w:rPr>
          <w:color w:val="000009"/>
          <w:sz w:val="28"/>
        </w:rPr>
        <w:t>previous</w:t>
      </w:r>
      <w:r w:rsidR="00FE100D">
        <w:rPr>
          <w:color w:val="000009"/>
          <w:spacing w:val="35"/>
          <w:sz w:val="28"/>
        </w:rPr>
        <w:t xml:space="preserve"> </w:t>
      </w:r>
      <w:r w:rsidR="00FE100D">
        <w:rPr>
          <w:color w:val="000009"/>
          <w:sz w:val="28"/>
        </w:rPr>
        <w:t>decisions</w:t>
      </w:r>
      <w:r w:rsidR="00FE100D">
        <w:rPr>
          <w:color w:val="000009"/>
          <w:spacing w:val="34"/>
          <w:sz w:val="28"/>
        </w:rPr>
        <w:t xml:space="preserve"> </w:t>
      </w:r>
      <w:r w:rsidR="00FE100D">
        <w:rPr>
          <w:color w:val="000009"/>
          <w:sz w:val="28"/>
        </w:rPr>
        <w:t>of</w:t>
      </w:r>
      <w:r w:rsidR="00FE100D">
        <w:rPr>
          <w:color w:val="000009"/>
          <w:spacing w:val="34"/>
          <w:sz w:val="28"/>
        </w:rPr>
        <w:t xml:space="preserve"> </w:t>
      </w:r>
      <w:r w:rsidR="00FE100D">
        <w:rPr>
          <w:color w:val="000009"/>
          <w:sz w:val="28"/>
        </w:rPr>
        <w:t>the</w:t>
      </w:r>
      <w:r w:rsidR="00FE100D">
        <w:rPr>
          <w:color w:val="000009"/>
          <w:spacing w:val="36"/>
          <w:sz w:val="28"/>
        </w:rPr>
        <w:t xml:space="preserve"> </w:t>
      </w:r>
      <w:r w:rsidR="00FE100D">
        <w:rPr>
          <w:color w:val="000009"/>
          <w:sz w:val="28"/>
        </w:rPr>
        <w:t>court</w:t>
      </w:r>
      <w:hyperlink w:anchor="_bookmark2" w:history="1">
        <w:r w:rsidR="00FE100D">
          <w:rPr>
            <w:color w:val="000009"/>
            <w:sz w:val="28"/>
            <w:vertAlign w:val="superscript"/>
          </w:rPr>
          <w:t>3</w:t>
        </w:r>
      </w:hyperlink>
      <w:r w:rsidR="00FE100D">
        <w:rPr>
          <w:color w:val="000009"/>
          <w:sz w:val="28"/>
        </w:rPr>
        <w:t>;</w:t>
      </w:r>
    </w:p>
    <w:p w:rsidR="00C25620" w:rsidRDefault="00FE100D">
      <w:pPr>
        <w:spacing w:before="27" w:line="252" w:lineRule="auto"/>
        <w:ind w:left="501" w:right="1025"/>
        <w:jc w:val="both"/>
        <w:rPr>
          <w:i/>
        </w:rPr>
      </w:pPr>
      <w:bookmarkStart w:id="2" w:name="_bookmark2"/>
      <w:bookmarkEnd w:id="2"/>
      <w:r>
        <w:rPr>
          <w:rFonts w:ascii="Verdana"/>
          <w:color w:val="000009"/>
          <w:position w:val="8"/>
          <w:sz w:val="11"/>
        </w:rPr>
        <w:t xml:space="preserve">3 </w:t>
      </w:r>
      <w:r>
        <w:rPr>
          <w:i/>
          <w:color w:val="000009"/>
        </w:rPr>
        <w:t xml:space="preserve">Maharashtra State Board of Secondary and Higher Secondary Education and Another </w:t>
      </w:r>
      <w:r>
        <w:rPr>
          <w:i/>
          <w:color w:val="000009"/>
          <w:spacing w:val="-5"/>
        </w:rPr>
        <w:t xml:space="preserve">v. </w:t>
      </w:r>
      <w:r>
        <w:rPr>
          <w:i/>
          <w:color w:val="000009"/>
        </w:rPr>
        <w:t xml:space="preserve">Paritosh Bhupeshkumar Sheth &amp; Ors </w:t>
      </w:r>
      <w:r>
        <w:rPr>
          <w:color w:val="000009"/>
        </w:rPr>
        <w:t xml:space="preserve">(1984) 4 SCC 27; </w:t>
      </w:r>
      <w:r>
        <w:rPr>
          <w:i/>
          <w:color w:val="000009"/>
        </w:rPr>
        <w:t xml:space="preserve">Pramod Kumar Srivastava </w:t>
      </w:r>
      <w:r>
        <w:rPr>
          <w:i/>
          <w:color w:val="000009"/>
          <w:spacing w:val="-4"/>
        </w:rPr>
        <w:t xml:space="preserve">v. </w:t>
      </w:r>
      <w:r>
        <w:rPr>
          <w:i/>
          <w:color w:val="000009"/>
        </w:rPr>
        <w:t>Chairman, Bihar Public Service</w:t>
      </w:r>
      <w:r>
        <w:rPr>
          <w:i/>
          <w:color w:val="000009"/>
          <w:spacing w:val="40"/>
        </w:rPr>
        <w:t xml:space="preserve"> </w:t>
      </w:r>
      <w:r>
        <w:rPr>
          <w:i/>
          <w:color w:val="000009"/>
        </w:rPr>
        <w:t>Commission,</w:t>
      </w:r>
      <w:r>
        <w:rPr>
          <w:i/>
          <w:color w:val="000009"/>
          <w:spacing w:val="41"/>
        </w:rPr>
        <w:t xml:space="preserve"> </w:t>
      </w:r>
      <w:r>
        <w:rPr>
          <w:i/>
          <w:color w:val="000009"/>
        </w:rPr>
        <w:t>Patna</w:t>
      </w:r>
      <w:r>
        <w:rPr>
          <w:i/>
          <w:color w:val="000009"/>
          <w:spacing w:val="40"/>
        </w:rPr>
        <w:t xml:space="preserve"> </w:t>
      </w:r>
      <w:r>
        <w:rPr>
          <w:i/>
          <w:color w:val="000009"/>
        </w:rPr>
        <w:t>&amp;</w:t>
      </w:r>
      <w:r>
        <w:rPr>
          <w:i/>
          <w:color w:val="000009"/>
          <w:spacing w:val="42"/>
        </w:rPr>
        <w:t xml:space="preserve"> </w:t>
      </w:r>
      <w:r>
        <w:rPr>
          <w:i/>
          <w:color w:val="000009"/>
        </w:rPr>
        <w:t>Ors.</w:t>
      </w:r>
      <w:r>
        <w:rPr>
          <w:i/>
          <w:color w:val="000009"/>
          <w:spacing w:val="45"/>
        </w:rPr>
        <w:t xml:space="preserve"> </w:t>
      </w:r>
      <w:r>
        <w:rPr>
          <w:color w:val="000009"/>
        </w:rPr>
        <w:t>(2004)</w:t>
      </w:r>
      <w:r>
        <w:rPr>
          <w:color w:val="000009"/>
          <w:spacing w:val="41"/>
        </w:rPr>
        <w:t xml:space="preserve"> </w:t>
      </w:r>
      <w:r>
        <w:rPr>
          <w:color w:val="000009"/>
        </w:rPr>
        <w:t>6</w:t>
      </w:r>
      <w:r>
        <w:rPr>
          <w:color w:val="000009"/>
          <w:spacing w:val="40"/>
        </w:rPr>
        <w:t xml:space="preserve"> </w:t>
      </w:r>
      <w:r>
        <w:rPr>
          <w:color w:val="000009"/>
        </w:rPr>
        <w:t>SCC</w:t>
      </w:r>
      <w:r>
        <w:rPr>
          <w:color w:val="000009"/>
          <w:spacing w:val="40"/>
        </w:rPr>
        <w:t xml:space="preserve"> </w:t>
      </w:r>
      <w:r>
        <w:rPr>
          <w:color w:val="000009"/>
        </w:rPr>
        <w:t>714;</w:t>
      </w:r>
      <w:r>
        <w:rPr>
          <w:color w:val="000009"/>
          <w:spacing w:val="43"/>
        </w:rPr>
        <w:t xml:space="preserve"> </w:t>
      </w:r>
      <w:r>
        <w:rPr>
          <w:i/>
          <w:color w:val="000009"/>
        </w:rPr>
        <w:t>Board</w:t>
      </w:r>
      <w:r>
        <w:rPr>
          <w:i/>
          <w:color w:val="000009"/>
          <w:spacing w:val="36"/>
        </w:rPr>
        <w:t xml:space="preserve"> </w:t>
      </w:r>
      <w:r>
        <w:rPr>
          <w:i/>
          <w:color w:val="000009"/>
        </w:rPr>
        <w:t>of</w:t>
      </w:r>
      <w:r>
        <w:rPr>
          <w:i/>
          <w:color w:val="000009"/>
          <w:spacing w:val="42"/>
        </w:rPr>
        <w:t xml:space="preserve"> </w:t>
      </w:r>
      <w:r>
        <w:rPr>
          <w:i/>
          <w:color w:val="000009"/>
        </w:rPr>
        <w:t>Secondary</w:t>
      </w:r>
      <w:r>
        <w:rPr>
          <w:i/>
          <w:color w:val="000009"/>
          <w:spacing w:val="40"/>
        </w:rPr>
        <w:t xml:space="preserve"> </w:t>
      </w:r>
      <w:r>
        <w:rPr>
          <w:i/>
          <w:color w:val="000009"/>
        </w:rPr>
        <w:t>Education</w:t>
      </w:r>
      <w:r>
        <w:rPr>
          <w:i/>
          <w:color w:val="000009"/>
          <w:spacing w:val="40"/>
        </w:rPr>
        <w:t xml:space="preserve"> </w:t>
      </w:r>
      <w:r>
        <w:rPr>
          <w:i/>
          <w:color w:val="000009"/>
          <w:spacing w:val="-4"/>
        </w:rPr>
        <w:t>v.</w:t>
      </w:r>
      <w:r>
        <w:rPr>
          <w:i/>
          <w:color w:val="000009"/>
          <w:spacing w:val="32"/>
        </w:rPr>
        <w:t xml:space="preserve"> </w:t>
      </w:r>
      <w:r>
        <w:rPr>
          <w:i/>
          <w:color w:val="000009"/>
        </w:rPr>
        <w:t>Pravas</w:t>
      </w:r>
    </w:p>
    <w:p w:rsidR="00C25620" w:rsidRDefault="00C25620">
      <w:pPr>
        <w:spacing w:line="252" w:lineRule="auto"/>
        <w:jc w:val="both"/>
        <w:sectPr w:rsidR="00C25620">
          <w:pgSz w:w="11900" w:h="16840"/>
          <w:pgMar w:top="1680" w:right="380" w:bottom="280" w:left="940" w:header="1440" w:footer="0" w:gutter="0"/>
          <w:cols w:space="720"/>
        </w:sectPr>
      </w:pPr>
    </w:p>
    <w:p w:rsidR="00C25620" w:rsidRDefault="00C25620">
      <w:pPr>
        <w:pStyle w:val="BodyText"/>
        <w:spacing w:before="8"/>
        <w:rPr>
          <w:i/>
          <w:sz w:val="20"/>
        </w:rPr>
      </w:pPr>
    </w:p>
    <w:p w:rsidR="00C25620" w:rsidRDefault="00FE100D">
      <w:pPr>
        <w:pStyle w:val="BodyText"/>
        <w:spacing w:before="88" w:line="360" w:lineRule="auto"/>
        <w:ind w:left="501" w:right="1008"/>
        <w:jc w:val="both"/>
      </w:pPr>
      <w:r>
        <w:rPr>
          <w:color w:val="000009"/>
        </w:rPr>
        <w:t>have constantly underscored that in the absence of any provision for re- evaluation of answer sheets, judicial review should</w:t>
      </w:r>
      <w:r>
        <w:rPr>
          <w:color w:val="000009"/>
        </w:rPr>
        <w:t xml:space="preserve"> be rarely exercised - preferably</w:t>
      </w:r>
      <w:r>
        <w:rPr>
          <w:color w:val="000009"/>
          <w:spacing w:val="-3"/>
        </w:rPr>
        <w:t xml:space="preserve"> </w:t>
      </w:r>
      <w:r>
        <w:rPr>
          <w:color w:val="000009"/>
        </w:rPr>
        <w:t>under</w:t>
      </w:r>
      <w:r>
        <w:rPr>
          <w:color w:val="000009"/>
          <w:spacing w:val="-3"/>
        </w:rPr>
        <w:t xml:space="preserve"> </w:t>
      </w:r>
      <w:r>
        <w:rPr>
          <w:color w:val="000009"/>
        </w:rPr>
        <w:t>exceptional</w:t>
      </w:r>
      <w:r>
        <w:rPr>
          <w:color w:val="000009"/>
          <w:spacing w:val="-2"/>
        </w:rPr>
        <w:t xml:space="preserve"> </w:t>
      </w:r>
      <w:r>
        <w:rPr>
          <w:color w:val="000009"/>
        </w:rPr>
        <w:t>circumstances.</w:t>
      </w:r>
      <w:r>
        <w:rPr>
          <w:color w:val="000009"/>
          <w:spacing w:val="-9"/>
        </w:rPr>
        <w:t xml:space="preserve"> </w:t>
      </w:r>
      <w:r>
        <w:rPr>
          <w:color w:val="000009"/>
        </w:rPr>
        <w:t>A</w:t>
      </w:r>
      <w:r>
        <w:rPr>
          <w:color w:val="000009"/>
          <w:spacing w:val="-27"/>
        </w:rPr>
        <w:t xml:space="preserve"> </w:t>
      </w:r>
      <w:r>
        <w:rPr>
          <w:color w:val="000009"/>
        </w:rPr>
        <w:t>three</w:t>
      </w:r>
      <w:r>
        <w:rPr>
          <w:color w:val="000009"/>
          <w:spacing w:val="-4"/>
        </w:rPr>
        <w:t xml:space="preserve"> </w:t>
      </w:r>
      <w:r>
        <w:rPr>
          <w:color w:val="000009"/>
        </w:rPr>
        <w:t>judge</w:t>
      </w:r>
      <w:r>
        <w:rPr>
          <w:color w:val="000009"/>
          <w:spacing w:val="-3"/>
        </w:rPr>
        <w:t xml:space="preserve"> </w:t>
      </w:r>
      <w:r>
        <w:rPr>
          <w:color w:val="000009"/>
        </w:rPr>
        <w:t>Bench</w:t>
      </w:r>
      <w:r>
        <w:rPr>
          <w:color w:val="000009"/>
          <w:spacing w:val="-2"/>
        </w:rPr>
        <w:t xml:space="preserve"> </w:t>
      </w:r>
      <w:r>
        <w:rPr>
          <w:color w:val="000009"/>
        </w:rPr>
        <w:t>of</w:t>
      </w:r>
      <w:r>
        <w:rPr>
          <w:color w:val="000009"/>
          <w:spacing w:val="-3"/>
        </w:rPr>
        <w:t xml:space="preserve"> </w:t>
      </w:r>
      <w:r>
        <w:rPr>
          <w:color w:val="000009"/>
        </w:rPr>
        <w:t>this</w:t>
      </w:r>
      <w:r>
        <w:rPr>
          <w:color w:val="000009"/>
          <w:spacing w:val="-3"/>
        </w:rPr>
        <w:t xml:space="preserve"> </w:t>
      </w:r>
      <w:r>
        <w:rPr>
          <w:color w:val="000009"/>
        </w:rPr>
        <w:t>court,</w:t>
      </w:r>
      <w:r>
        <w:rPr>
          <w:color w:val="000009"/>
          <w:spacing w:val="-3"/>
        </w:rPr>
        <w:t xml:space="preserve"> </w:t>
      </w:r>
      <w:r>
        <w:rPr>
          <w:color w:val="000009"/>
        </w:rPr>
        <w:t xml:space="preserve">in </w:t>
      </w:r>
      <w:r>
        <w:rPr>
          <w:i/>
          <w:color w:val="000009"/>
        </w:rPr>
        <w:t xml:space="preserve">Pramod Kumar Srivastava </w:t>
      </w:r>
      <w:r>
        <w:rPr>
          <w:color w:val="000009"/>
        </w:rPr>
        <w:t>(</w:t>
      </w:r>
      <w:r>
        <w:rPr>
          <w:i/>
          <w:color w:val="000009"/>
        </w:rPr>
        <w:t>supra</w:t>
      </w:r>
      <w:r>
        <w:rPr>
          <w:color w:val="000009"/>
        </w:rPr>
        <w:t>) held as follows:</w:t>
      </w:r>
    </w:p>
    <w:p w:rsidR="00C25620" w:rsidRDefault="00FE100D">
      <w:pPr>
        <w:spacing w:before="161"/>
        <w:ind w:left="1070" w:right="1595"/>
        <w:jc w:val="both"/>
        <w:rPr>
          <w:i/>
          <w:sz w:val="28"/>
        </w:rPr>
      </w:pPr>
      <w:r>
        <w:rPr>
          <w:i/>
          <w:color w:val="000009"/>
          <w:sz w:val="28"/>
        </w:rPr>
        <w:t xml:space="preserve">"Under the relevant rules of the Commission, there is no provision </w:t>
      </w:r>
      <w:r>
        <w:rPr>
          <w:i/>
          <w:color w:val="000009"/>
          <w:sz w:val="28"/>
        </w:rPr>
        <w:t>wherein a candidate may be entitled to ask for re-evaluation of his answer-book. There is a provision for scrutiny only wherein the answer-books are seen for the purpose of checking whether all the answers given by a candidate have been examined and whethe</w:t>
      </w:r>
      <w:r>
        <w:rPr>
          <w:i/>
          <w:color w:val="000009"/>
          <w:sz w:val="28"/>
        </w:rPr>
        <w:t xml:space="preserve">r there has been any mistake in the totalling of marks of each question and noting them correctly on the first cover page of the answer-book. There is no dispute that after scrutiny no mistake was found in the marks awarded to the appellant in the General </w:t>
      </w:r>
      <w:r>
        <w:rPr>
          <w:i/>
          <w:color w:val="000009"/>
          <w:sz w:val="28"/>
        </w:rPr>
        <w:t>Science paper. In the absence of any provision for re-evaluation of answer-books in the relevant rules, no candidate in an examination has got any right whatsoever to claim or ask for re- evaluation of his marks."</w:t>
      </w:r>
    </w:p>
    <w:p w:rsidR="00C25620" w:rsidRDefault="00FE100D">
      <w:pPr>
        <w:spacing w:before="160"/>
        <w:ind w:left="501"/>
        <w:jc w:val="both"/>
        <w:rPr>
          <w:sz w:val="28"/>
        </w:rPr>
      </w:pPr>
      <w:r>
        <w:rPr>
          <w:color w:val="000009"/>
          <w:sz w:val="28"/>
        </w:rPr>
        <w:t xml:space="preserve">In </w:t>
      </w:r>
      <w:r>
        <w:rPr>
          <w:i/>
          <w:color w:val="000009"/>
          <w:sz w:val="28"/>
        </w:rPr>
        <w:t xml:space="preserve">Khushboo Shrivastava </w:t>
      </w:r>
      <w:r>
        <w:rPr>
          <w:color w:val="000009"/>
          <w:sz w:val="28"/>
        </w:rPr>
        <w:t>(</w:t>
      </w:r>
      <w:r>
        <w:rPr>
          <w:i/>
          <w:color w:val="000009"/>
          <w:sz w:val="28"/>
        </w:rPr>
        <w:t>supra</w:t>
      </w:r>
      <w:r>
        <w:rPr>
          <w:color w:val="000009"/>
          <w:sz w:val="28"/>
        </w:rPr>
        <w:t>) too, a sim</w:t>
      </w:r>
      <w:r>
        <w:rPr>
          <w:color w:val="000009"/>
          <w:sz w:val="28"/>
        </w:rPr>
        <w:t>ilar view was echoed:</w:t>
      </w:r>
    </w:p>
    <w:p w:rsidR="00C25620" w:rsidRDefault="00C25620">
      <w:pPr>
        <w:pStyle w:val="BodyText"/>
      </w:pPr>
    </w:p>
    <w:p w:rsidR="00C25620" w:rsidRDefault="00FE100D">
      <w:pPr>
        <w:ind w:left="1070" w:right="1587"/>
        <w:jc w:val="both"/>
        <w:rPr>
          <w:i/>
          <w:sz w:val="28"/>
        </w:rPr>
      </w:pPr>
      <w:r>
        <w:rPr>
          <w:i/>
          <w:color w:val="000009"/>
          <w:sz w:val="28"/>
        </w:rPr>
        <w:t xml:space="preserve">"7. </w:t>
      </w:r>
      <w:r>
        <w:rPr>
          <w:i/>
          <w:color w:val="000009"/>
          <w:spacing w:val="-6"/>
          <w:sz w:val="28"/>
        </w:rPr>
        <w:t xml:space="preserve">We </w:t>
      </w:r>
      <w:r>
        <w:rPr>
          <w:i/>
          <w:color w:val="000009"/>
          <w:sz w:val="28"/>
        </w:rPr>
        <w:t xml:space="preserve">find that a three-Judge Bench of this  Court  in Pramod  Kumar Srivastava </w:t>
      </w:r>
      <w:r>
        <w:rPr>
          <w:i/>
          <w:color w:val="000009"/>
          <w:spacing w:val="-6"/>
          <w:sz w:val="28"/>
        </w:rPr>
        <w:t xml:space="preserve">v. </w:t>
      </w:r>
      <w:r>
        <w:rPr>
          <w:i/>
          <w:color w:val="000009"/>
          <w:sz w:val="28"/>
        </w:rPr>
        <w:t>Chairman, Bihar Public Service Commission, Patna and Ors. (supra) has clearly held relying on Maharashtra State Board of Secondary and Higher Seconda</w:t>
      </w:r>
      <w:r>
        <w:rPr>
          <w:i/>
          <w:color w:val="000009"/>
          <w:sz w:val="28"/>
        </w:rPr>
        <w:t xml:space="preserve">ry Education and </w:t>
      </w:r>
      <w:r>
        <w:rPr>
          <w:i/>
          <w:color w:val="000009"/>
          <w:spacing w:val="-5"/>
          <w:sz w:val="28"/>
        </w:rPr>
        <w:t xml:space="preserve">Anr. </w:t>
      </w:r>
      <w:r>
        <w:rPr>
          <w:i/>
          <w:color w:val="000009"/>
          <w:spacing w:val="-6"/>
          <w:sz w:val="28"/>
        </w:rPr>
        <w:t xml:space="preserve">v. </w:t>
      </w:r>
      <w:r>
        <w:rPr>
          <w:i/>
          <w:color w:val="000009"/>
          <w:sz w:val="28"/>
        </w:rPr>
        <w:t xml:space="preserve">Paritosh Bhupeshkumar Sheth and Ors. (supra) that in the absence of any provision for the re-evaluation of answers books in the </w:t>
      </w:r>
      <w:r>
        <w:rPr>
          <w:i/>
          <w:color w:val="000009"/>
          <w:spacing w:val="-3"/>
          <w:sz w:val="28"/>
        </w:rPr>
        <w:t xml:space="preserve">relevant </w:t>
      </w:r>
      <w:r>
        <w:rPr>
          <w:i/>
          <w:color w:val="000009"/>
          <w:sz w:val="28"/>
        </w:rPr>
        <w:t>rules, no candidate in an examination has any right to claim or ask for re-evaluation of his m</w:t>
      </w:r>
      <w:r>
        <w:rPr>
          <w:i/>
          <w:color w:val="000009"/>
          <w:sz w:val="28"/>
        </w:rPr>
        <w:t xml:space="preserve">arks. The decision in Pramod Kumar Srivastava </w:t>
      </w:r>
      <w:r>
        <w:rPr>
          <w:i/>
          <w:color w:val="000009"/>
          <w:spacing w:val="-6"/>
          <w:sz w:val="28"/>
        </w:rPr>
        <w:t xml:space="preserve">v. </w:t>
      </w:r>
      <w:r>
        <w:rPr>
          <w:i/>
          <w:color w:val="000009"/>
          <w:sz w:val="28"/>
        </w:rPr>
        <w:t xml:space="preserve">Chairman, Bihar Public Service Commission, Patna and Ors. (supra) was followed by another three-Judge Bench of this Court in Board of Secondary Education </w:t>
      </w:r>
      <w:r>
        <w:rPr>
          <w:i/>
          <w:color w:val="000009"/>
          <w:spacing w:val="-6"/>
          <w:sz w:val="28"/>
        </w:rPr>
        <w:t xml:space="preserve">v. </w:t>
      </w:r>
      <w:r>
        <w:rPr>
          <w:i/>
          <w:color w:val="000009"/>
          <w:sz w:val="28"/>
        </w:rPr>
        <w:t xml:space="preserve">Pravas Ranjan Panda and </w:t>
      </w:r>
      <w:r>
        <w:rPr>
          <w:i/>
          <w:color w:val="000009"/>
          <w:spacing w:val="-5"/>
          <w:sz w:val="28"/>
        </w:rPr>
        <w:t xml:space="preserve">Anr. </w:t>
      </w:r>
      <w:r>
        <w:rPr>
          <w:i/>
          <w:color w:val="000009"/>
          <w:sz w:val="28"/>
        </w:rPr>
        <w:t xml:space="preserve">(2004) 13 SCC 383 in </w:t>
      </w:r>
      <w:r>
        <w:rPr>
          <w:i/>
          <w:color w:val="000009"/>
          <w:sz w:val="28"/>
        </w:rPr>
        <w:t xml:space="preserve">which the direction of the High Court for </w:t>
      </w:r>
      <w:r>
        <w:rPr>
          <w:i/>
          <w:color w:val="000009"/>
          <w:spacing w:val="-5"/>
          <w:sz w:val="28"/>
        </w:rPr>
        <w:t xml:space="preserve">re- </w:t>
      </w:r>
      <w:r>
        <w:rPr>
          <w:i/>
          <w:color w:val="000009"/>
          <w:sz w:val="28"/>
        </w:rPr>
        <w:t>evaluation of answers books of all the examinees securing 90% or above marks was held to be unsustainable in law because the regulations</w:t>
      </w:r>
      <w:r>
        <w:rPr>
          <w:i/>
          <w:color w:val="000009"/>
          <w:spacing w:val="16"/>
          <w:sz w:val="28"/>
        </w:rPr>
        <w:t xml:space="preserve"> </w:t>
      </w:r>
      <w:r>
        <w:rPr>
          <w:i/>
          <w:color w:val="000009"/>
          <w:sz w:val="28"/>
        </w:rPr>
        <w:t>of</w:t>
      </w:r>
      <w:r>
        <w:rPr>
          <w:i/>
          <w:color w:val="000009"/>
          <w:spacing w:val="16"/>
          <w:sz w:val="28"/>
        </w:rPr>
        <w:t xml:space="preserve"> </w:t>
      </w:r>
      <w:r>
        <w:rPr>
          <w:i/>
          <w:color w:val="000009"/>
          <w:sz w:val="28"/>
        </w:rPr>
        <w:t>the</w:t>
      </w:r>
      <w:r>
        <w:rPr>
          <w:i/>
          <w:color w:val="000009"/>
          <w:spacing w:val="18"/>
          <w:sz w:val="28"/>
        </w:rPr>
        <w:t xml:space="preserve"> </w:t>
      </w:r>
      <w:r>
        <w:rPr>
          <w:i/>
          <w:color w:val="000009"/>
          <w:sz w:val="28"/>
        </w:rPr>
        <w:t>Board</w:t>
      </w:r>
      <w:r>
        <w:rPr>
          <w:i/>
          <w:color w:val="000009"/>
          <w:spacing w:val="12"/>
          <w:sz w:val="28"/>
        </w:rPr>
        <w:t xml:space="preserve"> </w:t>
      </w:r>
      <w:r>
        <w:rPr>
          <w:i/>
          <w:color w:val="000009"/>
          <w:sz w:val="28"/>
        </w:rPr>
        <w:t>of</w:t>
      </w:r>
      <w:r>
        <w:rPr>
          <w:i/>
          <w:color w:val="000009"/>
          <w:spacing w:val="18"/>
          <w:sz w:val="28"/>
        </w:rPr>
        <w:t xml:space="preserve"> </w:t>
      </w:r>
      <w:r>
        <w:rPr>
          <w:i/>
          <w:color w:val="000009"/>
          <w:sz w:val="28"/>
        </w:rPr>
        <w:t>Secondary</w:t>
      </w:r>
      <w:r>
        <w:rPr>
          <w:i/>
          <w:color w:val="000009"/>
          <w:spacing w:val="17"/>
          <w:sz w:val="28"/>
        </w:rPr>
        <w:t xml:space="preserve"> </w:t>
      </w:r>
      <w:r>
        <w:rPr>
          <w:i/>
          <w:color w:val="000009"/>
          <w:sz w:val="28"/>
        </w:rPr>
        <w:t>Education,</w:t>
      </w:r>
      <w:r>
        <w:rPr>
          <w:i/>
          <w:color w:val="000009"/>
          <w:spacing w:val="16"/>
          <w:sz w:val="28"/>
        </w:rPr>
        <w:t xml:space="preserve"> </w:t>
      </w:r>
      <w:r>
        <w:rPr>
          <w:i/>
          <w:color w:val="000009"/>
          <w:sz w:val="28"/>
        </w:rPr>
        <w:t>Orissa,</w:t>
      </w:r>
      <w:r>
        <w:rPr>
          <w:i/>
          <w:color w:val="000009"/>
          <w:spacing w:val="18"/>
          <w:sz w:val="28"/>
        </w:rPr>
        <w:t xml:space="preserve"> </w:t>
      </w:r>
      <w:r>
        <w:rPr>
          <w:i/>
          <w:color w:val="000009"/>
          <w:sz w:val="28"/>
        </w:rPr>
        <w:t>which</w:t>
      </w:r>
    </w:p>
    <w:p w:rsidR="00C25620" w:rsidRDefault="00C25620">
      <w:pPr>
        <w:pStyle w:val="BodyText"/>
        <w:rPr>
          <w:i/>
          <w:sz w:val="20"/>
        </w:rPr>
      </w:pPr>
    </w:p>
    <w:p w:rsidR="00C25620" w:rsidRDefault="00C25620">
      <w:pPr>
        <w:pStyle w:val="BodyText"/>
        <w:spacing w:before="10"/>
        <w:rPr>
          <w:i/>
          <w:sz w:val="11"/>
        </w:rPr>
      </w:pPr>
      <w:r w:rsidRPr="00C25620">
        <w:pict>
          <v:rect id="_x0000_s1027" style="position:absolute;margin-left:1in;margin-top:8.8pt;width:113.4pt;height:.5pt;z-index:-15723520;mso-wrap-distance-left:0;mso-wrap-distance-right:0;mso-position-horizontal-relative:page" fillcolor="black" stroked="f">
            <w10:wrap type="topAndBottom" anchorx="page"/>
          </v:rect>
        </w:pict>
      </w:r>
    </w:p>
    <w:p w:rsidR="00C25620" w:rsidRDefault="00FE100D">
      <w:pPr>
        <w:spacing w:before="27" w:line="252" w:lineRule="auto"/>
        <w:ind w:left="501" w:right="1003"/>
        <w:jc w:val="both"/>
      </w:pPr>
      <w:r>
        <w:rPr>
          <w:i/>
          <w:color w:val="000009"/>
        </w:rPr>
        <w:t xml:space="preserve">Ranjan Panda </w:t>
      </w:r>
      <w:r>
        <w:rPr>
          <w:color w:val="000009"/>
        </w:rPr>
        <w:t xml:space="preserve">(2004) 13 SCC 383; </w:t>
      </w:r>
      <w:r>
        <w:rPr>
          <w:i/>
          <w:color w:val="000009"/>
        </w:rPr>
        <w:t xml:space="preserve">Himachal Pradesh Public Service Commission </w:t>
      </w:r>
      <w:r>
        <w:rPr>
          <w:i/>
          <w:color w:val="000009"/>
          <w:spacing w:val="-5"/>
        </w:rPr>
        <w:t xml:space="preserve">v. </w:t>
      </w:r>
      <w:r>
        <w:rPr>
          <w:i/>
          <w:color w:val="000009"/>
        </w:rPr>
        <w:t xml:space="preserve">Mukesh Thakur &amp; Anr </w:t>
      </w:r>
      <w:r>
        <w:rPr>
          <w:color w:val="000009"/>
        </w:rPr>
        <w:t xml:space="preserve">(2010) 6 SCC 759; </w:t>
      </w:r>
      <w:r>
        <w:rPr>
          <w:i/>
          <w:color w:val="000009"/>
        </w:rPr>
        <w:t xml:space="preserve">Gangadhara Palo </w:t>
      </w:r>
      <w:r>
        <w:rPr>
          <w:i/>
          <w:color w:val="000009"/>
          <w:spacing w:val="-5"/>
        </w:rPr>
        <w:t xml:space="preserve">v. </w:t>
      </w:r>
      <w:r>
        <w:rPr>
          <w:i/>
          <w:color w:val="000009"/>
        </w:rPr>
        <w:t xml:space="preserve">Revenue Divisional Officer &amp; </w:t>
      </w:r>
      <w:r>
        <w:rPr>
          <w:i/>
          <w:color w:val="000009"/>
          <w:spacing w:val="-4"/>
        </w:rPr>
        <w:t xml:space="preserve">Anr. </w:t>
      </w:r>
      <w:r>
        <w:rPr>
          <w:color w:val="000009"/>
        </w:rPr>
        <w:t xml:space="preserve">(2011) 4 SCC 602; </w:t>
      </w:r>
      <w:r>
        <w:rPr>
          <w:i/>
          <w:color w:val="000009"/>
        </w:rPr>
        <w:t>Central Board of Secondary Education Through Secretary, All India Pre-Medical/Pre-</w:t>
      </w:r>
      <w:r>
        <w:rPr>
          <w:i/>
          <w:color w:val="000009"/>
        </w:rPr>
        <w:t xml:space="preserve">Dental Entrance Examination &amp; Ors. </w:t>
      </w:r>
      <w:r>
        <w:rPr>
          <w:i/>
          <w:color w:val="000009"/>
          <w:spacing w:val="-5"/>
        </w:rPr>
        <w:t xml:space="preserve">v. </w:t>
      </w:r>
      <w:r>
        <w:rPr>
          <w:i/>
          <w:color w:val="000009"/>
        </w:rPr>
        <w:t xml:space="preserve">Khushboo Shrivastava &amp; Ors </w:t>
      </w:r>
      <w:r>
        <w:rPr>
          <w:color w:val="000009"/>
        </w:rPr>
        <w:t xml:space="preserve">(2014) 14 SCC 523 and </w:t>
      </w:r>
      <w:r>
        <w:rPr>
          <w:i/>
          <w:color w:val="000009"/>
        </w:rPr>
        <w:t xml:space="preserve">Ran </w:t>
      </w:r>
      <w:r>
        <w:rPr>
          <w:i/>
          <w:color w:val="000009"/>
          <w:spacing w:val="-4"/>
        </w:rPr>
        <w:t xml:space="preserve">Vijay </w:t>
      </w:r>
      <w:r>
        <w:rPr>
          <w:i/>
          <w:color w:val="000009"/>
        </w:rPr>
        <w:t xml:space="preserve">Singh &amp; Ors. </w:t>
      </w:r>
      <w:r>
        <w:rPr>
          <w:i/>
          <w:color w:val="000009"/>
          <w:spacing w:val="-5"/>
        </w:rPr>
        <w:t xml:space="preserve">v. </w:t>
      </w:r>
      <w:r>
        <w:rPr>
          <w:i/>
          <w:color w:val="000009"/>
        </w:rPr>
        <w:t xml:space="preserve">State of Uttar Pradesh &amp; Ors </w:t>
      </w:r>
      <w:r>
        <w:rPr>
          <w:color w:val="000009"/>
        </w:rPr>
        <w:t>(2018) 2 SCC</w:t>
      </w:r>
      <w:r>
        <w:rPr>
          <w:color w:val="000009"/>
          <w:spacing w:val="-5"/>
        </w:rPr>
        <w:t xml:space="preserve"> </w:t>
      </w:r>
      <w:r>
        <w:rPr>
          <w:color w:val="000009"/>
        </w:rPr>
        <w:t>357.</w:t>
      </w:r>
    </w:p>
    <w:p w:rsidR="00C25620" w:rsidRDefault="00C25620">
      <w:pPr>
        <w:spacing w:line="252" w:lineRule="auto"/>
        <w:jc w:val="both"/>
        <w:sectPr w:rsidR="00C25620">
          <w:pgSz w:w="11900" w:h="16840"/>
          <w:pgMar w:top="1680" w:right="380" w:bottom="280" w:left="940" w:header="1440" w:footer="0" w:gutter="0"/>
          <w:cols w:space="720"/>
        </w:sectPr>
      </w:pPr>
    </w:p>
    <w:p w:rsidR="00C25620" w:rsidRDefault="00C25620">
      <w:pPr>
        <w:pStyle w:val="BodyText"/>
        <w:spacing w:before="8"/>
        <w:rPr>
          <w:sz w:val="20"/>
        </w:rPr>
      </w:pPr>
    </w:p>
    <w:p w:rsidR="00C25620" w:rsidRDefault="00FE100D">
      <w:pPr>
        <w:spacing w:before="88"/>
        <w:ind w:left="1070" w:right="1600"/>
        <w:jc w:val="both"/>
        <w:rPr>
          <w:i/>
          <w:sz w:val="28"/>
        </w:rPr>
      </w:pPr>
      <w:r>
        <w:rPr>
          <w:i/>
          <w:color w:val="000009"/>
          <w:sz w:val="28"/>
        </w:rPr>
        <w:t xml:space="preserve">conducted the examination, did not make any provision for re- </w:t>
      </w:r>
      <w:r>
        <w:rPr>
          <w:i/>
          <w:color w:val="000009"/>
          <w:sz w:val="28"/>
        </w:rPr>
        <w:t>evaluation of answers books in the rules.</w:t>
      </w:r>
    </w:p>
    <w:p w:rsidR="00C25620" w:rsidRDefault="00FE100D">
      <w:pPr>
        <w:pStyle w:val="ListParagraph"/>
        <w:numPr>
          <w:ilvl w:val="0"/>
          <w:numId w:val="2"/>
        </w:numPr>
        <w:tabs>
          <w:tab w:val="left" w:pos="1942"/>
        </w:tabs>
        <w:spacing w:before="160"/>
        <w:ind w:right="1599" w:firstLine="0"/>
        <w:jc w:val="both"/>
        <w:rPr>
          <w:i/>
          <w:sz w:val="28"/>
        </w:rPr>
      </w:pPr>
      <w:r>
        <w:rPr>
          <w:i/>
          <w:color w:val="000009"/>
          <w:sz w:val="28"/>
        </w:rPr>
        <w:t xml:space="preserve">In the </w:t>
      </w:r>
      <w:r>
        <w:rPr>
          <w:i/>
          <w:color w:val="000009"/>
          <w:spacing w:val="-3"/>
          <w:sz w:val="28"/>
        </w:rPr>
        <w:t xml:space="preserve">present </w:t>
      </w:r>
      <w:r>
        <w:rPr>
          <w:i/>
          <w:color w:val="000009"/>
          <w:sz w:val="28"/>
        </w:rPr>
        <w:t xml:space="preserve">case, the bye-laws of the All India </w:t>
      </w:r>
      <w:r>
        <w:rPr>
          <w:i/>
          <w:color w:val="000009"/>
          <w:spacing w:val="-4"/>
          <w:sz w:val="28"/>
        </w:rPr>
        <w:t xml:space="preserve">Pre- </w:t>
      </w:r>
      <w:r>
        <w:rPr>
          <w:i/>
          <w:color w:val="000009"/>
          <w:sz w:val="28"/>
        </w:rPr>
        <w:t xml:space="preserve">Medical/Pre-Dental Entrance Examination, 2007 conducted by the CBSE did not provide for re-examination or re-evaluation of answers sheets. Hence, the Appellants could not have allowed such </w:t>
      </w:r>
      <w:r>
        <w:rPr>
          <w:i/>
          <w:color w:val="000009"/>
          <w:spacing w:val="-5"/>
          <w:sz w:val="28"/>
        </w:rPr>
        <w:t xml:space="preserve">re- </w:t>
      </w:r>
      <w:r>
        <w:rPr>
          <w:i/>
          <w:color w:val="000009"/>
          <w:sz w:val="28"/>
        </w:rPr>
        <w:t>examination or re-evaluation on the representation of the Respo</w:t>
      </w:r>
      <w:r>
        <w:rPr>
          <w:i/>
          <w:color w:val="000009"/>
          <w:sz w:val="28"/>
        </w:rPr>
        <w:t xml:space="preserve">ndent No. 1 and accordingly rejected the representation of the Respondent No. 1 for re-examination/re-evaluation of her answer sheets. The Respondent No. 1, </w:t>
      </w:r>
      <w:r>
        <w:rPr>
          <w:i/>
          <w:color w:val="000009"/>
          <w:spacing w:val="-3"/>
          <w:sz w:val="28"/>
        </w:rPr>
        <w:t xml:space="preserve">however, </w:t>
      </w:r>
      <w:r>
        <w:rPr>
          <w:i/>
          <w:color w:val="000009"/>
          <w:sz w:val="28"/>
        </w:rPr>
        <w:t>approached the High Court and the learned Single Judge of the High Court directed producti</w:t>
      </w:r>
      <w:r>
        <w:rPr>
          <w:i/>
          <w:color w:val="000009"/>
          <w:sz w:val="28"/>
        </w:rPr>
        <w:t>on of answer sheets on the Respondent No. 1 depositing a sum of Rs. 25,000/- and when the answer sheets were produced, the learned Single Judge himself compared the answers of the Respondent No. 1 with the model answers produced by the CBSE and awarded two</w:t>
      </w:r>
      <w:r>
        <w:rPr>
          <w:i/>
          <w:color w:val="000009"/>
          <w:sz w:val="28"/>
        </w:rPr>
        <w:t xml:space="preserve"> marks for answers given by the Respondent No. 1 in the Chemistry and Botany, but declined to grant any </w:t>
      </w:r>
      <w:r>
        <w:rPr>
          <w:i/>
          <w:color w:val="000009"/>
          <w:spacing w:val="-3"/>
          <w:sz w:val="28"/>
        </w:rPr>
        <w:t xml:space="preserve">relief </w:t>
      </w:r>
      <w:r>
        <w:rPr>
          <w:i/>
          <w:color w:val="000009"/>
          <w:sz w:val="28"/>
        </w:rPr>
        <w:t xml:space="preserve">to the Respondent No. 1. When Respondent No. 1 filed the </w:t>
      </w:r>
      <w:r>
        <w:rPr>
          <w:i/>
          <w:color w:val="000009"/>
          <w:spacing w:val="-6"/>
          <w:sz w:val="28"/>
        </w:rPr>
        <w:t xml:space="preserve">LPA </w:t>
      </w:r>
      <w:r>
        <w:rPr>
          <w:i/>
          <w:color w:val="000009"/>
          <w:sz w:val="28"/>
        </w:rPr>
        <w:t>before the Division Bench of the High Court, the Division Bench also examined the tw</w:t>
      </w:r>
      <w:r>
        <w:rPr>
          <w:i/>
          <w:color w:val="000009"/>
          <w:sz w:val="28"/>
        </w:rPr>
        <w:t xml:space="preserve">o answers of the Respondent No. 1 in Chemistry and Botany and </w:t>
      </w:r>
      <w:r>
        <w:rPr>
          <w:i/>
          <w:color w:val="000009"/>
          <w:spacing w:val="-3"/>
          <w:sz w:val="28"/>
        </w:rPr>
        <w:t xml:space="preserve">agreed </w:t>
      </w:r>
      <w:r>
        <w:rPr>
          <w:i/>
          <w:color w:val="000009"/>
          <w:sz w:val="28"/>
        </w:rPr>
        <w:t xml:space="preserve">with the findings of the learned Single Judge that the Respondent No. 1 deserved two additional marks for the two answers. In our considered opinion, neither the learned Single Judge nor </w:t>
      </w:r>
      <w:r>
        <w:rPr>
          <w:i/>
          <w:color w:val="000009"/>
          <w:sz w:val="28"/>
        </w:rPr>
        <w:t xml:space="preserve">the Division Bench of the High Court could have substituted his/its own views for that of the examiners and awarded two additional marks to the Respondent No. 1 for the two answers in exercise of powers of judicial </w:t>
      </w:r>
      <w:r>
        <w:rPr>
          <w:i/>
          <w:color w:val="000009"/>
          <w:spacing w:val="-3"/>
          <w:sz w:val="28"/>
        </w:rPr>
        <w:t xml:space="preserve">review </w:t>
      </w:r>
      <w:r>
        <w:rPr>
          <w:i/>
          <w:color w:val="000009"/>
          <w:sz w:val="28"/>
        </w:rPr>
        <w:t>under Article 226 of the Constitut</w:t>
      </w:r>
      <w:r>
        <w:rPr>
          <w:i/>
          <w:color w:val="000009"/>
          <w:sz w:val="28"/>
        </w:rPr>
        <w:t xml:space="preserve">ion as these </w:t>
      </w:r>
      <w:r>
        <w:rPr>
          <w:i/>
          <w:color w:val="000009"/>
          <w:spacing w:val="-3"/>
          <w:sz w:val="28"/>
        </w:rPr>
        <w:t xml:space="preserve">are purely </w:t>
      </w:r>
      <w:r>
        <w:rPr>
          <w:i/>
          <w:color w:val="000009"/>
          <w:sz w:val="28"/>
        </w:rPr>
        <w:t xml:space="preserve">academic matters. This Court in Maharashtra State Board of Secondary and Higher Secondary Education and </w:t>
      </w:r>
      <w:r>
        <w:rPr>
          <w:i/>
          <w:color w:val="000009"/>
          <w:spacing w:val="-5"/>
          <w:sz w:val="28"/>
        </w:rPr>
        <w:t xml:space="preserve">Anr. </w:t>
      </w:r>
      <w:r>
        <w:rPr>
          <w:i/>
          <w:color w:val="000009"/>
          <w:spacing w:val="-6"/>
          <w:sz w:val="28"/>
        </w:rPr>
        <w:t xml:space="preserve">v. </w:t>
      </w:r>
      <w:r>
        <w:rPr>
          <w:i/>
          <w:color w:val="000009"/>
          <w:sz w:val="28"/>
        </w:rPr>
        <w:t>Paritosh Bhupeshkumar Sheth and Ors. (supra) has observed:</w:t>
      </w:r>
    </w:p>
    <w:p w:rsidR="00C25620" w:rsidRDefault="00FE100D">
      <w:pPr>
        <w:spacing w:before="161"/>
        <w:ind w:left="1920" w:right="1994"/>
        <w:jc w:val="both"/>
        <w:rPr>
          <w:i/>
          <w:sz w:val="28"/>
        </w:rPr>
      </w:pPr>
      <w:r>
        <w:rPr>
          <w:i/>
          <w:color w:val="000009"/>
          <w:sz w:val="28"/>
        </w:rPr>
        <w:t>... As has been repeatedly pointed out by this Court, the Cou</w:t>
      </w:r>
      <w:r>
        <w:rPr>
          <w:i/>
          <w:color w:val="000009"/>
          <w:sz w:val="28"/>
        </w:rPr>
        <w:t>rt should be extremely reluctant to substitute its own views as to what is wise, prudent and proper in relation to academic matters in preference to those formulated by professional men possessing technical expertise and rich experience of actual day-to-da</w:t>
      </w:r>
      <w:r>
        <w:rPr>
          <w:i/>
          <w:color w:val="000009"/>
          <w:sz w:val="28"/>
        </w:rPr>
        <w:t>y working of educational institutions and the departments controlling them. It will be wholly wrong for the Court to make a pedantic and purely idealistic approach to the problems of this nature, isolated from the actual realities and grass root problems i</w:t>
      </w:r>
      <w:r>
        <w:rPr>
          <w:i/>
          <w:color w:val="000009"/>
          <w:sz w:val="28"/>
        </w:rPr>
        <w:t>nvolved</w:t>
      </w:r>
    </w:p>
    <w:p w:rsidR="00C25620" w:rsidRDefault="00C25620">
      <w:pPr>
        <w:jc w:val="both"/>
        <w:rPr>
          <w:sz w:val="28"/>
        </w:rPr>
        <w:sectPr w:rsidR="00C25620">
          <w:pgSz w:w="11900" w:h="16840"/>
          <w:pgMar w:top="1680" w:right="380" w:bottom="280" w:left="940" w:header="1440" w:footer="0" w:gutter="0"/>
          <w:cols w:space="720"/>
        </w:sectPr>
      </w:pPr>
    </w:p>
    <w:p w:rsidR="00C25620" w:rsidRDefault="00C25620">
      <w:pPr>
        <w:pStyle w:val="BodyText"/>
        <w:spacing w:before="8"/>
        <w:rPr>
          <w:i/>
          <w:sz w:val="20"/>
        </w:rPr>
      </w:pPr>
    </w:p>
    <w:p w:rsidR="00C25620" w:rsidRDefault="00FE100D">
      <w:pPr>
        <w:spacing w:before="88"/>
        <w:ind w:left="1920" w:right="1994"/>
        <w:jc w:val="both"/>
        <w:rPr>
          <w:i/>
          <w:sz w:val="28"/>
        </w:rPr>
      </w:pPr>
      <w:r>
        <w:rPr>
          <w:i/>
          <w:color w:val="000009"/>
          <w:sz w:val="28"/>
        </w:rPr>
        <w:t>in the working of the system and unmindful of the consequences which would emanate if a purely idealistic view as opposed to a pragmatic one were to be propounded....</w:t>
      </w:r>
    </w:p>
    <w:p w:rsidR="00C25620" w:rsidRDefault="00FE100D">
      <w:pPr>
        <w:pStyle w:val="ListParagraph"/>
        <w:numPr>
          <w:ilvl w:val="0"/>
          <w:numId w:val="2"/>
        </w:numPr>
        <w:tabs>
          <w:tab w:val="left" w:pos="1942"/>
        </w:tabs>
        <w:spacing w:before="161"/>
        <w:ind w:right="1599" w:firstLine="0"/>
        <w:jc w:val="both"/>
        <w:rPr>
          <w:i/>
          <w:sz w:val="28"/>
        </w:rPr>
      </w:pPr>
      <w:r>
        <w:rPr>
          <w:i/>
          <w:color w:val="000009"/>
          <w:spacing w:val="-9"/>
          <w:sz w:val="28"/>
        </w:rPr>
        <w:t>We,</w:t>
      </w:r>
      <w:r>
        <w:rPr>
          <w:i/>
          <w:color w:val="000009"/>
          <w:spacing w:val="52"/>
          <w:sz w:val="28"/>
        </w:rPr>
        <w:t xml:space="preserve"> </w:t>
      </w:r>
      <w:r>
        <w:rPr>
          <w:i/>
          <w:color w:val="000009"/>
          <w:spacing w:val="-3"/>
          <w:sz w:val="28"/>
        </w:rPr>
        <w:t xml:space="preserve">therefore, </w:t>
      </w:r>
      <w:r>
        <w:rPr>
          <w:i/>
          <w:color w:val="000009"/>
          <w:sz w:val="28"/>
        </w:rPr>
        <w:t>allow the appeal, set aside the impugned judgme</w:t>
      </w:r>
      <w:r>
        <w:rPr>
          <w:i/>
          <w:color w:val="000009"/>
          <w:sz w:val="28"/>
        </w:rPr>
        <w:t xml:space="preserve">nt of the learned Single Judge and the Division Bench of the High Court and dismiss the writ petition. There shall be no </w:t>
      </w:r>
      <w:r>
        <w:rPr>
          <w:i/>
          <w:color w:val="000009"/>
          <w:spacing w:val="-3"/>
          <w:sz w:val="28"/>
        </w:rPr>
        <w:t xml:space="preserve">order </w:t>
      </w:r>
      <w:r>
        <w:rPr>
          <w:i/>
          <w:color w:val="000009"/>
          <w:sz w:val="28"/>
        </w:rPr>
        <w:t xml:space="preserve">as to costs. </w:t>
      </w:r>
      <w:r>
        <w:rPr>
          <w:i/>
          <w:color w:val="000009"/>
          <w:spacing w:val="-6"/>
          <w:sz w:val="28"/>
        </w:rPr>
        <w:t xml:space="preserve">We </w:t>
      </w:r>
      <w:r>
        <w:rPr>
          <w:i/>
          <w:color w:val="000009"/>
          <w:sz w:val="28"/>
        </w:rPr>
        <w:t xml:space="preserve">are informed that the first Respondent was admitted to the MBBS Course subsequently. If so, her admission in the </w:t>
      </w:r>
      <w:r>
        <w:rPr>
          <w:i/>
          <w:color w:val="000009"/>
          <w:sz w:val="28"/>
        </w:rPr>
        <w:t>MBBS Course will not be</w:t>
      </w:r>
      <w:r>
        <w:rPr>
          <w:i/>
          <w:color w:val="000009"/>
          <w:spacing w:val="-1"/>
          <w:sz w:val="28"/>
        </w:rPr>
        <w:t xml:space="preserve"> </w:t>
      </w:r>
      <w:r>
        <w:rPr>
          <w:i/>
          <w:color w:val="000009"/>
          <w:sz w:val="28"/>
        </w:rPr>
        <w:t>affected."</w:t>
      </w:r>
    </w:p>
    <w:p w:rsidR="00C25620" w:rsidRDefault="00FE100D">
      <w:pPr>
        <w:pStyle w:val="ListParagraph"/>
        <w:numPr>
          <w:ilvl w:val="0"/>
          <w:numId w:val="4"/>
        </w:numPr>
        <w:tabs>
          <w:tab w:val="left" w:pos="1222"/>
        </w:tabs>
        <w:spacing w:before="160" w:line="360" w:lineRule="auto"/>
        <w:ind w:left="501" w:right="1006" w:firstLine="0"/>
        <w:jc w:val="both"/>
        <w:rPr>
          <w:sz w:val="28"/>
        </w:rPr>
      </w:pPr>
      <w:r>
        <w:rPr>
          <w:color w:val="000009"/>
          <w:sz w:val="28"/>
        </w:rPr>
        <w:t xml:space="preserve">The decision in </w:t>
      </w:r>
      <w:r>
        <w:rPr>
          <w:i/>
          <w:color w:val="000009"/>
          <w:sz w:val="28"/>
        </w:rPr>
        <w:t xml:space="preserve">Ran </w:t>
      </w:r>
      <w:r>
        <w:rPr>
          <w:i/>
          <w:color w:val="000009"/>
          <w:spacing w:val="-5"/>
          <w:sz w:val="28"/>
        </w:rPr>
        <w:t xml:space="preserve">Vijay </w:t>
      </w:r>
      <w:r>
        <w:rPr>
          <w:i/>
          <w:color w:val="000009"/>
          <w:sz w:val="28"/>
        </w:rPr>
        <w:t xml:space="preserve">Singh </w:t>
      </w:r>
      <w:r>
        <w:rPr>
          <w:color w:val="000009"/>
          <w:sz w:val="28"/>
        </w:rPr>
        <w:t>(</w:t>
      </w:r>
      <w:r>
        <w:rPr>
          <w:i/>
          <w:color w:val="000009"/>
          <w:sz w:val="28"/>
        </w:rPr>
        <w:t xml:space="preserve">supra </w:t>
      </w:r>
      <w:r>
        <w:rPr>
          <w:color w:val="000009"/>
          <w:sz w:val="28"/>
        </w:rPr>
        <w:t>f.n.2), after a review of all previous decisions, held as</w:t>
      </w:r>
      <w:r>
        <w:rPr>
          <w:color w:val="000009"/>
          <w:spacing w:val="-3"/>
          <w:sz w:val="28"/>
        </w:rPr>
        <w:t xml:space="preserve"> </w:t>
      </w:r>
      <w:r>
        <w:rPr>
          <w:color w:val="000009"/>
          <w:sz w:val="28"/>
        </w:rPr>
        <w:t>follows:</w:t>
      </w:r>
    </w:p>
    <w:p w:rsidR="00C25620" w:rsidRDefault="00FE100D">
      <w:pPr>
        <w:spacing w:before="160"/>
        <w:ind w:left="1070" w:right="1598"/>
        <w:jc w:val="both"/>
        <w:rPr>
          <w:i/>
          <w:sz w:val="28"/>
        </w:rPr>
      </w:pPr>
      <w:r>
        <w:rPr>
          <w:i/>
          <w:color w:val="000009"/>
          <w:sz w:val="28"/>
        </w:rPr>
        <w:t xml:space="preserve">"30. The law on the subject is therefore, quite clear and we only </w:t>
      </w:r>
      <w:r>
        <w:rPr>
          <w:i/>
          <w:color w:val="000009"/>
          <w:sz w:val="28"/>
        </w:rPr>
        <w:t>propose to highlight a few significant conclusions. They are: (i) If a statute, Rule or Regulation governing an examination permits the re- evaluation of an answer sheet or scrutiny of an answer sheet as a matter of right, then the authority conducting the</w:t>
      </w:r>
      <w:r>
        <w:rPr>
          <w:i/>
          <w:color w:val="000009"/>
          <w:sz w:val="28"/>
        </w:rPr>
        <w:t xml:space="preserve"> examination may permit it;</w:t>
      </w:r>
    </w:p>
    <w:p w:rsidR="00C25620" w:rsidRDefault="00FE100D">
      <w:pPr>
        <w:pStyle w:val="ListParagraph"/>
        <w:numPr>
          <w:ilvl w:val="0"/>
          <w:numId w:val="1"/>
        </w:numPr>
        <w:tabs>
          <w:tab w:val="left" w:pos="1482"/>
        </w:tabs>
        <w:spacing w:before="160"/>
        <w:ind w:right="1600" w:firstLine="0"/>
        <w:jc w:val="both"/>
        <w:rPr>
          <w:i/>
          <w:sz w:val="28"/>
        </w:rPr>
      </w:pPr>
      <w:r>
        <w:rPr>
          <w:i/>
          <w:color w:val="000009"/>
          <w:sz w:val="28"/>
        </w:rPr>
        <w:t xml:space="preserve">If a statute, Rule or Regulation governing an examination does not permit re-evaluation or scrutiny of an answer sheet (as distinct </w:t>
      </w:r>
      <w:r>
        <w:rPr>
          <w:i/>
          <w:color w:val="000009"/>
          <w:spacing w:val="-3"/>
          <w:sz w:val="28"/>
        </w:rPr>
        <w:t xml:space="preserve">from </w:t>
      </w:r>
      <w:r>
        <w:rPr>
          <w:i/>
          <w:color w:val="000009"/>
          <w:sz w:val="28"/>
        </w:rPr>
        <w:t xml:space="preserve">prohibiting it) then the Court may permit </w:t>
      </w:r>
      <w:r>
        <w:rPr>
          <w:i/>
          <w:color w:val="000009"/>
          <w:spacing w:val="-5"/>
          <w:sz w:val="28"/>
        </w:rPr>
        <w:t xml:space="preserve">re- </w:t>
      </w:r>
      <w:r>
        <w:rPr>
          <w:i/>
          <w:color w:val="000009"/>
          <w:sz w:val="28"/>
        </w:rPr>
        <w:t>evaluation or scrutiny only if it is demonstr</w:t>
      </w:r>
      <w:r>
        <w:rPr>
          <w:i/>
          <w:color w:val="000009"/>
          <w:sz w:val="28"/>
        </w:rPr>
        <w:t>ated very clearly, without any "inferential</w:t>
      </w:r>
      <w:r>
        <w:rPr>
          <w:i/>
          <w:color w:val="000009"/>
          <w:spacing w:val="-30"/>
          <w:sz w:val="28"/>
        </w:rPr>
        <w:t xml:space="preserve"> </w:t>
      </w:r>
      <w:r>
        <w:rPr>
          <w:i/>
          <w:color w:val="000009"/>
          <w:sz w:val="28"/>
        </w:rPr>
        <w:t xml:space="preserve">process of reasoning or by a process of rationalisation" and only in rare or exceptional cases that a material </w:t>
      </w:r>
      <w:r>
        <w:rPr>
          <w:i/>
          <w:color w:val="000009"/>
          <w:spacing w:val="-3"/>
          <w:sz w:val="28"/>
        </w:rPr>
        <w:t xml:space="preserve">error </w:t>
      </w:r>
      <w:r>
        <w:rPr>
          <w:i/>
          <w:color w:val="000009"/>
          <w:sz w:val="28"/>
        </w:rPr>
        <w:t>has been</w:t>
      </w:r>
      <w:r>
        <w:rPr>
          <w:i/>
          <w:color w:val="000009"/>
          <w:spacing w:val="-4"/>
          <w:sz w:val="28"/>
        </w:rPr>
        <w:t xml:space="preserve"> </w:t>
      </w:r>
      <w:r>
        <w:rPr>
          <w:i/>
          <w:color w:val="000009"/>
          <w:sz w:val="28"/>
        </w:rPr>
        <w:t>committed;</w:t>
      </w:r>
    </w:p>
    <w:p w:rsidR="00C25620" w:rsidRDefault="00FE100D">
      <w:pPr>
        <w:pStyle w:val="ListParagraph"/>
        <w:numPr>
          <w:ilvl w:val="0"/>
          <w:numId w:val="1"/>
        </w:numPr>
        <w:tabs>
          <w:tab w:val="left" w:pos="1584"/>
        </w:tabs>
        <w:spacing w:before="160"/>
        <w:ind w:right="1600" w:firstLine="0"/>
        <w:jc w:val="both"/>
        <w:rPr>
          <w:i/>
          <w:sz w:val="28"/>
        </w:rPr>
      </w:pPr>
      <w:r>
        <w:rPr>
          <w:i/>
          <w:color w:val="000009"/>
          <w:sz w:val="28"/>
        </w:rPr>
        <w:t xml:space="preserve">The Court should not at all re-evaluate or scrutinize the answer </w:t>
      </w:r>
      <w:r>
        <w:rPr>
          <w:i/>
          <w:color w:val="000009"/>
          <w:sz w:val="28"/>
        </w:rPr>
        <w:t>sheets of a candidate-it has no expertise in the matter and academic matters are best left to</w:t>
      </w:r>
      <w:r>
        <w:rPr>
          <w:i/>
          <w:color w:val="000009"/>
          <w:spacing w:val="-9"/>
          <w:sz w:val="28"/>
        </w:rPr>
        <w:t xml:space="preserve"> </w:t>
      </w:r>
      <w:r>
        <w:rPr>
          <w:i/>
          <w:color w:val="000009"/>
          <w:sz w:val="28"/>
        </w:rPr>
        <w:t>academics;</w:t>
      </w:r>
    </w:p>
    <w:p w:rsidR="00C25620" w:rsidRDefault="00FE100D">
      <w:pPr>
        <w:pStyle w:val="ListParagraph"/>
        <w:numPr>
          <w:ilvl w:val="0"/>
          <w:numId w:val="1"/>
        </w:numPr>
        <w:tabs>
          <w:tab w:val="left" w:pos="1538"/>
        </w:tabs>
        <w:spacing w:before="160"/>
        <w:ind w:right="1605" w:firstLine="0"/>
        <w:jc w:val="both"/>
        <w:rPr>
          <w:i/>
          <w:sz w:val="28"/>
        </w:rPr>
      </w:pPr>
      <w:r>
        <w:rPr>
          <w:i/>
          <w:color w:val="000009"/>
          <w:sz w:val="28"/>
        </w:rPr>
        <w:t xml:space="preserve">The Court should </w:t>
      </w:r>
      <w:r>
        <w:rPr>
          <w:i/>
          <w:color w:val="000009"/>
          <w:spacing w:val="-2"/>
          <w:sz w:val="28"/>
        </w:rPr>
        <w:t xml:space="preserve">presume </w:t>
      </w:r>
      <w:r>
        <w:rPr>
          <w:i/>
          <w:color w:val="000009"/>
          <w:sz w:val="28"/>
        </w:rPr>
        <w:t xml:space="preserve">the correctness of the key answers and </w:t>
      </w:r>
      <w:r>
        <w:rPr>
          <w:i/>
          <w:color w:val="000009"/>
          <w:spacing w:val="-3"/>
          <w:sz w:val="28"/>
        </w:rPr>
        <w:t xml:space="preserve">proceed </w:t>
      </w:r>
      <w:r>
        <w:rPr>
          <w:i/>
          <w:color w:val="000009"/>
          <w:sz w:val="28"/>
        </w:rPr>
        <w:t>on that assumption; and (v) In the event of a doubt, the benefit should go to t</w:t>
      </w:r>
      <w:r>
        <w:rPr>
          <w:i/>
          <w:color w:val="000009"/>
          <w:sz w:val="28"/>
        </w:rPr>
        <w:t>he examination authority rather than to the candidate.</w:t>
      </w:r>
    </w:p>
    <w:p w:rsidR="00C25620" w:rsidRDefault="00FE100D">
      <w:pPr>
        <w:tabs>
          <w:tab w:val="left" w:pos="3381"/>
          <w:tab w:val="left" w:pos="5541"/>
          <w:tab w:val="left" w:pos="7701"/>
        </w:tabs>
        <w:spacing w:before="160"/>
        <w:ind w:left="1070"/>
        <w:jc w:val="both"/>
        <w:rPr>
          <w:i/>
          <w:sz w:val="28"/>
        </w:rPr>
      </w:pPr>
      <w:r>
        <w:rPr>
          <w:i/>
          <w:color w:val="000009"/>
          <w:sz w:val="28"/>
        </w:rPr>
        <w:t>XXXXXX</w:t>
      </w:r>
      <w:r>
        <w:rPr>
          <w:i/>
          <w:color w:val="000009"/>
          <w:sz w:val="28"/>
        </w:rPr>
        <w:tab/>
        <w:t>XXXXXX</w:t>
      </w:r>
      <w:r>
        <w:rPr>
          <w:i/>
          <w:color w:val="000009"/>
          <w:sz w:val="28"/>
        </w:rPr>
        <w:tab/>
        <w:t>XXXXXX</w:t>
      </w:r>
      <w:r>
        <w:rPr>
          <w:i/>
          <w:color w:val="000009"/>
          <w:sz w:val="28"/>
        </w:rPr>
        <w:tab/>
        <w:t>XXXXXX</w:t>
      </w:r>
    </w:p>
    <w:p w:rsidR="00C25620" w:rsidRDefault="00FE100D">
      <w:pPr>
        <w:spacing w:before="160"/>
        <w:ind w:left="1070" w:right="1592"/>
        <w:jc w:val="both"/>
        <w:rPr>
          <w:i/>
          <w:sz w:val="28"/>
        </w:rPr>
      </w:pPr>
      <w:r>
        <w:rPr>
          <w:i/>
          <w:color w:val="000009"/>
          <w:sz w:val="28"/>
        </w:rPr>
        <w:t xml:space="preserve">32. It is rather unfortunate that despite several decisions of this  Court, some of which have been discussed above, there is interference by the Courts in the </w:t>
      </w:r>
      <w:r>
        <w:rPr>
          <w:i/>
          <w:color w:val="000009"/>
          <w:spacing w:val="-3"/>
          <w:sz w:val="28"/>
        </w:rPr>
        <w:t xml:space="preserve">result </w:t>
      </w:r>
      <w:r>
        <w:rPr>
          <w:i/>
          <w:color w:val="000009"/>
          <w:sz w:val="28"/>
        </w:rPr>
        <w:t>of exa</w:t>
      </w:r>
      <w:r>
        <w:rPr>
          <w:i/>
          <w:color w:val="000009"/>
          <w:sz w:val="28"/>
        </w:rPr>
        <w:t>minations. This places the examination authorities in an unenviable position where they</w:t>
      </w:r>
      <w:r>
        <w:rPr>
          <w:i/>
          <w:color w:val="000009"/>
          <w:spacing w:val="34"/>
          <w:sz w:val="28"/>
        </w:rPr>
        <w:t xml:space="preserve"> </w:t>
      </w:r>
      <w:r>
        <w:rPr>
          <w:i/>
          <w:color w:val="000009"/>
          <w:sz w:val="28"/>
        </w:rPr>
        <w:t>are</w:t>
      </w:r>
    </w:p>
    <w:p w:rsidR="00C25620" w:rsidRDefault="00C25620">
      <w:pPr>
        <w:jc w:val="both"/>
        <w:rPr>
          <w:sz w:val="28"/>
        </w:rPr>
        <w:sectPr w:rsidR="00C25620">
          <w:pgSz w:w="11900" w:h="16840"/>
          <w:pgMar w:top="1680" w:right="380" w:bottom="280" w:left="940" w:header="1440" w:footer="0" w:gutter="0"/>
          <w:cols w:space="720"/>
        </w:sectPr>
      </w:pPr>
    </w:p>
    <w:p w:rsidR="00C25620" w:rsidRDefault="00C25620">
      <w:pPr>
        <w:pStyle w:val="BodyText"/>
        <w:spacing w:before="8"/>
        <w:rPr>
          <w:i/>
          <w:sz w:val="20"/>
        </w:rPr>
      </w:pPr>
    </w:p>
    <w:p w:rsidR="00C25620" w:rsidRDefault="00FE100D">
      <w:pPr>
        <w:spacing w:before="88"/>
        <w:ind w:left="1070" w:right="1597"/>
        <w:jc w:val="both"/>
        <w:rPr>
          <w:i/>
          <w:sz w:val="28"/>
        </w:rPr>
      </w:pPr>
      <w:r>
        <w:rPr>
          <w:i/>
          <w:color w:val="000009"/>
          <w:sz w:val="28"/>
        </w:rPr>
        <w:t>under scrutiny and not the candidates. Additionally, a massive and sometimes prolonged examination exercise concludes with an air of uncertainty.</w:t>
      </w:r>
      <w:r>
        <w:rPr>
          <w:i/>
          <w:color w:val="000009"/>
          <w:sz w:val="28"/>
        </w:rPr>
        <w:t xml:space="preserve"> While there is no doubt that candidates put in a tremendous effort in preparing for an examination, it must not be forgotten that even the examination authorities put in equally </w:t>
      </w:r>
      <w:r>
        <w:rPr>
          <w:i/>
          <w:color w:val="000009"/>
          <w:spacing w:val="-3"/>
          <w:sz w:val="28"/>
        </w:rPr>
        <w:t xml:space="preserve">great </w:t>
      </w:r>
      <w:r>
        <w:rPr>
          <w:i/>
          <w:color w:val="000009"/>
          <w:sz w:val="28"/>
        </w:rPr>
        <w:t>efforts to successfully conduct an examination. The enormity of the tas</w:t>
      </w:r>
      <w:r>
        <w:rPr>
          <w:i/>
          <w:color w:val="000009"/>
          <w:sz w:val="28"/>
        </w:rPr>
        <w:t xml:space="preserve">k might </w:t>
      </w:r>
      <w:r>
        <w:rPr>
          <w:i/>
          <w:color w:val="000009"/>
          <w:spacing w:val="-3"/>
          <w:sz w:val="28"/>
        </w:rPr>
        <w:t xml:space="preserve">reveal </w:t>
      </w:r>
      <w:r>
        <w:rPr>
          <w:i/>
          <w:color w:val="000009"/>
          <w:sz w:val="28"/>
        </w:rPr>
        <w:t>some lapse at a later stage, but the Court must consider the internal checks and balances put in place by the examination authorities before interfering with the efforts put in by the candidates who have successfully participated in the exam</w:t>
      </w:r>
      <w:r>
        <w:rPr>
          <w:i/>
          <w:color w:val="000009"/>
          <w:sz w:val="28"/>
        </w:rPr>
        <w:t xml:space="preserve">ination and the examination authorities. The </w:t>
      </w:r>
      <w:r>
        <w:rPr>
          <w:i/>
          <w:color w:val="000009"/>
          <w:spacing w:val="-3"/>
          <w:sz w:val="28"/>
        </w:rPr>
        <w:t xml:space="preserve">present </w:t>
      </w:r>
      <w:r>
        <w:rPr>
          <w:i/>
          <w:color w:val="000009"/>
          <w:sz w:val="28"/>
        </w:rPr>
        <w:t xml:space="preserve">appeals are a classic example of the consequence of such interference where there is no finality to the </w:t>
      </w:r>
      <w:r>
        <w:rPr>
          <w:i/>
          <w:color w:val="000009"/>
          <w:spacing w:val="-3"/>
          <w:sz w:val="28"/>
        </w:rPr>
        <w:t xml:space="preserve">result </w:t>
      </w:r>
      <w:r>
        <w:rPr>
          <w:i/>
          <w:color w:val="000009"/>
          <w:sz w:val="28"/>
        </w:rPr>
        <w:t xml:space="preserve">of the examinations even after a lapse of eight years. Apart </w:t>
      </w:r>
      <w:r>
        <w:rPr>
          <w:i/>
          <w:color w:val="000009"/>
          <w:spacing w:val="-4"/>
          <w:sz w:val="28"/>
        </w:rPr>
        <w:t xml:space="preserve">from </w:t>
      </w:r>
      <w:r>
        <w:rPr>
          <w:i/>
          <w:color w:val="000009"/>
          <w:sz w:val="28"/>
        </w:rPr>
        <w:t>the examination authoritie</w:t>
      </w:r>
      <w:r>
        <w:rPr>
          <w:i/>
          <w:color w:val="000009"/>
          <w:sz w:val="28"/>
        </w:rPr>
        <w:t xml:space="preserve">s even the candidates are left wondering about the certainty or otherwise of the </w:t>
      </w:r>
      <w:r>
        <w:rPr>
          <w:i/>
          <w:color w:val="000009"/>
          <w:spacing w:val="-3"/>
          <w:sz w:val="28"/>
        </w:rPr>
        <w:t xml:space="preserve">result </w:t>
      </w:r>
      <w:r>
        <w:rPr>
          <w:i/>
          <w:color w:val="000009"/>
          <w:sz w:val="28"/>
        </w:rPr>
        <w:t xml:space="preserve">of the examination-whether they have passed or not; whether their </w:t>
      </w:r>
      <w:r>
        <w:rPr>
          <w:i/>
          <w:color w:val="000009"/>
          <w:spacing w:val="-3"/>
          <w:sz w:val="28"/>
        </w:rPr>
        <w:t xml:space="preserve">result </w:t>
      </w:r>
      <w:r>
        <w:rPr>
          <w:i/>
          <w:color w:val="000009"/>
          <w:sz w:val="28"/>
        </w:rPr>
        <w:t>will be approved or disapproved by the Court; whether they will get admission in a college or U</w:t>
      </w:r>
      <w:r>
        <w:rPr>
          <w:i/>
          <w:color w:val="000009"/>
          <w:sz w:val="28"/>
        </w:rPr>
        <w:t xml:space="preserve">niversity or not; and whether they will get recruited or not. This unsatisfactory situation does not work to anybody's advantage and such a state of uncertainty results in confusion being worse confounded. The overall and larger impact of all this is that </w:t>
      </w:r>
      <w:r>
        <w:rPr>
          <w:i/>
          <w:color w:val="000009"/>
          <w:sz w:val="28"/>
        </w:rPr>
        <w:t>public interest</w:t>
      </w:r>
      <w:r>
        <w:rPr>
          <w:i/>
          <w:color w:val="000009"/>
          <w:spacing w:val="-4"/>
          <w:sz w:val="28"/>
        </w:rPr>
        <w:t xml:space="preserve"> </w:t>
      </w:r>
      <w:r>
        <w:rPr>
          <w:i/>
          <w:color w:val="000009"/>
          <w:sz w:val="28"/>
        </w:rPr>
        <w:t>suffers."</w:t>
      </w:r>
    </w:p>
    <w:p w:rsidR="00C25620" w:rsidRDefault="00FE100D">
      <w:pPr>
        <w:pStyle w:val="ListParagraph"/>
        <w:numPr>
          <w:ilvl w:val="0"/>
          <w:numId w:val="4"/>
        </w:numPr>
        <w:tabs>
          <w:tab w:val="left" w:pos="1222"/>
        </w:tabs>
        <w:spacing w:before="161" w:line="360" w:lineRule="auto"/>
        <w:ind w:left="501" w:right="1004" w:firstLine="0"/>
        <w:jc w:val="both"/>
        <w:rPr>
          <w:sz w:val="28"/>
        </w:rPr>
      </w:pPr>
      <w:r>
        <w:rPr>
          <w:color w:val="000009"/>
          <w:sz w:val="28"/>
        </w:rPr>
        <w:t>Given the clear declaration of law in the judgments of this court, we are of the opinion that the unilateral exercise of re-valuation undertaken by the High Court (both by the single judge and the Division Bench) has not solved, b</w:t>
      </w:r>
      <w:r>
        <w:rPr>
          <w:color w:val="000009"/>
          <w:sz w:val="28"/>
        </w:rPr>
        <w:t>ut rather contributed to the chaos. No rule or regulation was shown by any party during the hearing, which justified the approach that was adopted. The BSSC, in our opinion, acted correctly in the first instance, in referring the answers to a panel of expe</w:t>
      </w:r>
      <w:r>
        <w:rPr>
          <w:color w:val="000009"/>
          <w:sz w:val="28"/>
        </w:rPr>
        <w:t>rts. If there were justifiable doubts about the recommendations of that panel, the least that should have been done, was to require the BSSC to refer the disputed or doubtful questions to another expert panel. That was not done; the “corrections” indicated</w:t>
      </w:r>
      <w:r>
        <w:rPr>
          <w:color w:val="000009"/>
          <w:sz w:val="28"/>
        </w:rPr>
        <w:t xml:space="preserve"> by the single judge were accepted by the BSSC; several candidates who made it to the select list freshly drawn up pursuant to his directions, were appointed. The Division Bench, thereafter undertook the entire exercise</w:t>
      </w:r>
      <w:r>
        <w:rPr>
          <w:color w:val="000009"/>
          <w:spacing w:val="40"/>
          <w:sz w:val="28"/>
        </w:rPr>
        <w:t xml:space="preserve"> </w:t>
      </w:r>
      <w:r>
        <w:rPr>
          <w:color w:val="000009"/>
          <w:sz w:val="28"/>
        </w:rPr>
        <w:t>afresh,</w:t>
      </w:r>
      <w:r>
        <w:rPr>
          <w:color w:val="000009"/>
          <w:spacing w:val="41"/>
          <w:sz w:val="28"/>
        </w:rPr>
        <w:t xml:space="preserve"> </w:t>
      </w:r>
      <w:r>
        <w:rPr>
          <w:color w:val="000009"/>
          <w:sz w:val="28"/>
        </w:rPr>
        <w:t>compounding</w:t>
      </w:r>
      <w:r>
        <w:rPr>
          <w:color w:val="000009"/>
          <w:spacing w:val="39"/>
          <w:sz w:val="28"/>
        </w:rPr>
        <w:t xml:space="preserve"> </w:t>
      </w:r>
      <w:r>
        <w:rPr>
          <w:color w:val="000009"/>
          <w:sz w:val="28"/>
        </w:rPr>
        <w:t>the</w:t>
      </w:r>
      <w:r>
        <w:rPr>
          <w:color w:val="000009"/>
          <w:spacing w:val="40"/>
          <w:sz w:val="28"/>
        </w:rPr>
        <w:t xml:space="preserve"> </w:t>
      </w:r>
      <w:r>
        <w:rPr>
          <w:color w:val="000009"/>
          <w:sz w:val="28"/>
        </w:rPr>
        <w:t>matter</w:t>
      </w:r>
      <w:r>
        <w:rPr>
          <w:color w:val="000009"/>
          <w:spacing w:val="40"/>
          <w:sz w:val="28"/>
        </w:rPr>
        <w:t xml:space="preserve"> </w:t>
      </w:r>
      <w:r>
        <w:rPr>
          <w:color w:val="000009"/>
          <w:sz w:val="28"/>
        </w:rPr>
        <w:t>further</w:t>
      </w:r>
      <w:r>
        <w:rPr>
          <w:color w:val="000009"/>
          <w:spacing w:val="42"/>
          <w:sz w:val="28"/>
        </w:rPr>
        <w:t xml:space="preserve"> </w:t>
      </w:r>
      <w:r>
        <w:rPr>
          <w:color w:val="000009"/>
          <w:sz w:val="28"/>
        </w:rPr>
        <w:t>by</w:t>
      </w:r>
      <w:r>
        <w:rPr>
          <w:color w:val="000009"/>
          <w:spacing w:val="38"/>
          <w:sz w:val="28"/>
        </w:rPr>
        <w:t xml:space="preserve"> </w:t>
      </w:r>
      <w:r>
        <w:rPr>
          <w:color w:val="000009"/>
          <w:sz w:val="28"/>
        </w:rPr>
        <w:t>not</w:t>
      </w:r>
      <w:r>
        <w:rPr>
          <w:color w:val="000009"/>
          <w:spacing w:val="40"/>
          <w:sz w:val="28"/>
        </w:rPr>
        <w:t xml:space="preserve"> </w:t>
      </w:r>
      <w:r>
        <w:rPr>
          <w:color w:val="000009"/>
          <w:sz w:val="28"/>
        </w:rPr>
        <w:t>referring</w:t>
      </w:r>
      <w:r>
        <w:rPr>
          <w:color w:val="000009"/>
          <w:spacing w:val="41"/>
          <w:sz w:val="28"/>
        </w:rPr>
        <w:t xml:space="preserve"> </w:t>
      </w:r>
      <w:r>
        <w:rPr>
          <w:color w:val="000009"/>
          <w:sz w:val="28"/>
        </w:rPr>
        <w:t>the</w:t>
      </w:r>
      <w:r>
        <w:rPr>
          <w:color w:val="000009"/>
          <w:spacing w:val="40"/>
          <w:sz w:val="28"/>
        </w:rPr>
        <w:t xml:space="preserve"> </w:t>
      </w:r>
      <w:r>
        <w:rPr>
          <w:color w:val="000009"/>
          <w:sz w:val="28"/>
        </w:rPr>
        <w:t>disputed</w:t>
      </w:r>
    </w:p>
    <w:p w:rsidR="00C25620" w:rsidRDefault="00C25620">
      <w:pPr>
        <w:spacing w:line="360" w:lineRule="auto"/>
        <w:jc w:val="both"/>
        <w:rPr>
          <w:sz w:val="28"/>
        </w:rPr>
        <w:sectPr w:rsidR="00C25620">
          <w:pgSz w:w="11900" w:h="16840"/>
          <w:pgMar w:top="1680" w:right="380" w:bottom="280" w:left="940" w:header="1440" w:footer="0" w:gutter="0"/>
          <w:cols w:space="720"/>
        </w:sectPr>
      </w:pPr>
    </w:p>
    <w:p w:rsidR="00C25620" w:rsidRDefault="00C25620">
      <w:pPr>
        <w:pStyle w:val="BodyText"/>
        <w:spacing w:before="8"/>
        <w:rPr>
          <w:sz w:val="20"/>
        </w:rPr>
      </w:pPr>
    </w:p>
    <w:p w:rsidR="00C25620" w:rsidRDefault="00FE100D">
      <w:pPr>
        <w:pStyle w:val="BodyText"/>
        <w:spacing w:before="88" w:line="360" w:lineRule="auto"/>
        <w:ind w:left="501" w:right="1012"/>
        <w:jc w:val="both"/>
      </w:pPr>
      <w:r>
        <w:rPr>
          <w:color w:val="000009"/>
        </w:rPr>
        <w:t xml:space="preserve">questions to any panel of experts. We are left reiterating the lament, (made in </w:t>
      </w:r>
      <w:r>
        <w:rPr>
          <w:i/>
          <w:color w:val="000009"/>
        </w:rPr>
        <w:t>Ran Vijay</w:t>
      </w:r>
      <w:r>
        <w:rPr>
          <w:color w:val="000009"/>
        </w:rPr>
        <w:t xml:space="preserve">) that the High Court’s interference has not resulted in finality </w:t>
      </w:r>
      <w:r>
        <w:rPr>
          <w:i/>
          <w:color w:val="000009"/>
        </w:rPr>
        <w:t xml:space="preserve">“to the result of the examinations” </w:t>
      </w:r>
      <w:r>
        <w:rPr>
          <w:color w:val="000009"/>
        </w:rPr>
        <w:t xml:space="preserve">despite </w:t>
      </w:r>
      <w:r>
        <w:rPr>
          <w:color w:val="000009"/>
        </w:rPr>
        <w:t xml:space="preserve">a long lapse of time. There is an air of uncertainty about the entire selection - nay, the entire cadre, because the </w:t>
      </w:r>
      <w:r>
        <w:rPr>
          <w:i/>
          <w:color w:val="000009"/>
        </w:rPr>
        <w:t xml:space="preserve">inter se </w:t>
      </w:r>
      <w:r>
        <w:rPr>
          <w:color w:val="000009"/>
        </w:rPr>
        <w:t>seniority of selected (and appointed) candidates is in a state of flux.</w:t>
      </w:r>
    </w:p>
    <w:p w:rsidR="00C25620" w:rsidRDefault="00FE100D">
      <w:pPr>
        <w:pStyle w:val="ListParagraph"/>
        <w:numPr>
          <w:ilvl w:val="0"/>
          <w:numId w:val="4"/>
        </w:numPr>
        <w:tabs>
          <w:tab w:val="left" w:pos="1222"/>
        </w:tabs>
        <w:spacing w:before="162" w:line="360" w:lineRule="auto"/>
        <w:ind w:left="501" w:firstLine="0"/>
        <w:jc w:val="both"/>
        <w:rPr>
          <w:sz w:val="28"/>
        </w:rPr>
      </w:pPr>
      <w:r>
        <w:rPr>
          <w:color w:val="000009"/>
          <w:sz w:val="28"/>
        </w:rPr>
        <w:t>As noticed earlier, the committee of experts appointed by this court has made its recommendations. Since the exercise indicates that the previous re- evaluations (by the single judge and the division bench- both made in the absence of expert recommendation</w:t>
      </w:r>
      <w:r>
        <w:rPr>
          <w:color w:val="000009"/>
          <w:sz w:val="28"/>
        </w:rPr>
        <w:t xml:space="preserve">s) are not correct or accurate, as an exceptional case, we propose to accept them. This approach of ours is in tune with a recent judgment of this court in </w:t>
      </w:r>
      <w:r>
        <w:rPr>
          <w:i/>
          <w:color w:val="000009"/>
          <w:sz w:val="28"/>
        </w:rPr>
        <w:t xml:space="preserve">Pranav </w:t>
      </w:r>
      <w:r>
        <w:rPr>
          <w:i/>
          <w:color w:val="000009"/>
          <w:spacing w:val="-7"/>
          <w:sz w:val="28"/>
        </w:rPr>
        <w:t xml:space="preserve">Verma </w:t>
      </w:r>
      <w:r>
        <w:rPr>
          <w:i/>
          <w:color w:val="000009"/>
          <w:spacing w:val="-6"/>
          <w:sz w:val="28"/>
        </w:rPr>
        <w:t xml:space="preserve">v. </w:t>
      </w:r>
      <w:r>
        <w:rPr>
          <w:i/>
          <w:color w:val="000009"/>
          <w:sz w:val="28"/>
        </w:rPr>
        <w:t>Registrar General of High Court of Punjab &amp; Haryana</w:t>
      </w:r>
      <w:hyperlink w:anchor="_bookmark3" w:history="1">
        <w:r>
          <w:rPr>
            <w:i/>
            <w:color w:val="000009"/>
            <w:sz w:val="28"/>
            <w:vertAlign w:val="superscript"/>
          </w:rPr>
          <w:t>4</w:t>
        </w:r>
      </w:hyperlink>
      <w:r>
        <w:rPr>
          <w:i/>
          <w:color w:val="000009"/>
          <w:sz w:val="28"/>
        </w:rPr>
        <w:t xml:space="preserve">, </w:t>
      </w:r>
      <w:r>
        <w:rPr>
          <w:color w:val="000009"/>
          <w:sz w:val="28"/>
        </w:rPr>
        <w:t>wh</w:t>
      </w:r>
      <w:r>
        <w:rPr>
          <w:color w:val="000009"/>
          <w:sz w:val="28"/>
        </w:rPr>
        <w:t xml:space="preserve">ere the court accepted </w:t>
      </w:r>
      <w:r>
        <w:rPr>
          <w:color w:val="000009"/>
          <w:spacing w:val="-11"/>
          <w:sz w:val="28"/>
        </w:rPr>
        <w:t xml:space="preserve">the </w:t>
      </w:r>
      <w:r>
        <w:rPr>
          <w:color w:val="000009"/>
          <w:sz w:val="28"/>
        </w:rPr>
        <w:t>recommendations of a single member committee and directed revision of results in a public examination, relating to recruitment of candidates to judicial</w:t>
      </w:r>
      <w:r>
        <w:rPr>
          <w:color w:val="000009"/>
          <w:spacing w:val="-22"/>
          <w:sz w:val="28"/>
        </w:rPr>
        <w:t xml:space="preserve"> </w:t>
      </w:r>
      <w:r>
        <w:rPr>
          <w:color w:val="000009"/>
          <w:sz w:val="28"/>
        </w:rPr>
        <w:t>service.</w:t>
      </w:r>
    </w:p>
    <w:p w:rsidR="00C25620" w:rsidRDefault="00FE100D">
      <w:pPr>
        <w:pStyle w:val="ListParagraph"/>
        <w:numPr>
          <w:ilvl w:val="0"/>
          <w:numId w:val="4"/>
        </w:numPr>
        <w:tabs>
          <w:tab w:val="left" w:pos="1222"/>
        </w:tabs>
        <w:spacing w:before="159" w:line="360" w:lineRule="auto"/>
        <w:ind w:left="501" w:right="1009" w:firstLine="0"/>
        <w:jc w:val="both"/>
        <w:rPr>
          <w:sz w:val="28"/>
        </w:rPr>
      </w:pPr>
      <w:r>
        <w:rPr>
          <w:color w:val="000009"/>
          <w:sz w:val="28"/>
        </w:rPr>
        <w:t xml:space="preserve">As a result of the above discussion, the BSSC is directed to evaluate and publish the results afresh, in the light of the recommendations and report of the experts (constituted by this court) subject to care being taken by the BSSC and the Govt. of Bihar, </w:t>
      </w:r>
      <w:r>
        <w:rPr>
          <w:color w:val="000009"/>
          <w:sz w:val="28"/>
        </w:rPr>
        <w:t>not to disturb appointments made previously pursuant to the directions of the single judge. In case the number of selected candidates (on the basis of the revised result) exceeds the vacancies available as on the last date indicated for consideration (in t</w:t>
      </w:r>
      <w:r>
        <w:rPr>
          <w:color w:val="000009"/>
          <w:sz w:val="28"/>
        </w:rPr>
        <w:t xml:space="preserve">he concerned recruitment or recruitments), the state of Bihar would accommodate the excess numbers in the relevant cadres as against future vacancies arising till 31.12.2019. This court is hereby making these directions to put a quietus on the dispute, in </w:t>
      </w:r>
      <w:r>
        <w:rPr>
          <w:color w:val="000009"/>
          <w:sz w:val="28"/>
        </w:rPr>
        <w:t>exercise of its extraordinary powers under Article 142 of the Constitution of</w:t>
      </w:r>
      <w:r>
        <w:rPr>
          <w:color w:val="000009"/>
          <w:spacing w:val="-12"/>
          <w:sz w:val="28"/>
        </w:rPr>
        <w:t xml:space="preserve"> </w:t>
      </w:r>
      <w:r>
        <w:rPr>
          <w:color w:val="000009"/>
          <w:sz w:val="28"/>
        </w:rPr>
        <w:t>India.</w:t>
      </w:r>
    </w:p>
    <w:p w:rsidR="00C25620" w:rsidRDefault="00C25620">
      <w:pPr>
        <w:pStyle w:val="BodyText"/>
        <w:rPr>
          <w:sz w:val="20"/>
        </w:rPr>
      </w:pPr>
    </w:p>
    <w:p w:rsidR="00C25620" w:rsidRDefault="00C25620">
      <w:pPr>
        <w:pStyle w:val="BodyText"/>
        <w:rPr>
          <w:sz w:val="20"/>
        </w:rPr>
      </w:pPr>
    </w:p>
    <w:p w:rsidR="00C25620" w:rsidRDefault="00C25620">
      <w:pPr>
        <w:pStyle w:val="BodyText"/>
        <w:spacing w:before="9"/>
        <w:rPr>
          <w:sz w:val="15"/>
        </w:rPr>
      </w:pPr>
      <w:r w:rsidRPr="00C25620">
        <w:pict>
          <v:rect id="_x0000_s1026" style="position:absolute;margin-left:1in;margin-top:11.05pt;width:113.4pt;height:.5pt;z-index:-15723008;mso-wrap-distance-left:0;mso-wrap-distance-right:0;mso-position-horizontal-relative:page" fillcolor="black" stroked="f">
            <w10:wrap type="topAndBottom" anchorx="page"/>
          </v:rect>
        </w:pict>
      </w:r>
    </w:p>
    <w:p w:rsidR="00C25620" w:rsidRDefault="00FE100D">
      <w:pPr>
        <w:spacing w:before="14"/>
        <w:ind w:left="501"/>
        <w:jc w:val="both"/>
        <w:rPr>
          <w:sz w:val="20"/>
        </w:rPr>
      </w:pPr>
      <w:bookmarkStart w:id="3" w:name="_bookmark3"/>
      <w:bookmarkEnd w:id="3"/>
      <w:r>
        <w:rPr>
          <w:rFonts w:ascii="Verdana"/>
          <w:color w:val="000009"/>
          <w:sz w:val="20"/>
          <w:vertAlign w:val="superscript"/>
        </w:rPr>
        <w:t>4</w:t>
      </w:r>
      <w:r>
        <w:rPr>
          <w:rFonts w:ascii="Verdana"/>
          <w:color w:val="000009"/>
          <w:sz w:val="20"/>
        </w:rPr>
        <w:t xml:space="preserve"> </w:t>
      </w:r>
      <w:r>
        <w:rPr>
          <w:sz w:val="20"/>
        </w:rPr>
        <w:t>2019 SCC OnLine SC 1610</w:t>
      </w:r>
    </w:p>
    <w:p w:rsidR="00C25620" w:rsidRDefault="00C25620">
      <w:pPr>
        <w:jc w:val="both"/>
        <w:rPr>
          <w:sz w:val="20"/>
        </w:rPr>
        <w:sectPr w:rsidR="00C25620">
          <w:pgSz w:w="11900" w:h="16840"/>
          <w:pgMar w:top="1680" w:right="380" w:bottom="280" w:left="940" w:header="1440" w:footer="0" w:gutter="0"/>
          <w:cols w:space="720"/>
        </w:sectPr>
      </w:pPr>
    </w:p>
    <w:p w:rsidR="00C25620" w:rsidRDefault="00C25620">
      <w:pPr>
        <w:pStyle w:val="BodyText"/>
        <w:spacing w:before="8"/>
        <w:rPr>
          <w:sz w:val="20"/>
        </w:rPr>
      </w:pPr>
    </w:p>
    <w:p w:rsidR="00C25620" w:rsidRDefault="00FE100D">
      <w:pPr>
        <w:pStyle w:val="ListParagraph"/>
        <w:numPr>
          <w:ilvl w:val="0"/>
          <w:numId w:val="4"/>
        </w:numPr>
        <w:tabs>
          <w:tab w:val="left" w:pos="1222"/>
        </w:tabs>
        <w:spacing w:before="88" w:line="360" w:lineRule="auto"/>
        <w:ind w:left="501" w:right="1015" w:firstLine="0"/>
        <w:jc w:val="both"/>
        <w:rPr>
          <w:sz w:val="28"/>
        </w:rPr>
      </w:pPr>
      <w:r>
        <w:rPr>
          <w:color w:val="000009"/>
          <w:sz w:val="28"/>
        </w:rPr>
        <w:t xml:space="preserve">For the foregoing reasons, the impugned judgment of the Patna High Court, as well as the judgment of the single judge are </w:t>
      </w:r>
      <w:r>
        <w:rPr>
          <w:color w:val="000009"/>
          <w:sz w:val="28"/>
        </w:rPr>
        <w:t>hereby set aside; the appeals are disposed of in the above terms without order on</w:t>
      </w:r>
      <w:r>
        <w:rPr>
          <w:color w:val="000009"/>
          <w:spacing w:val="-10"/>
          <w:sz w:val="28"/>
        </w:rPr>
        <w:t xml:space="preserve"> </w:t>
      </w:r>
      <w:r>
        <w:rPr>
          <w:color w:val="000009"/>
          <w:sz w:val="28"/>
        </w:rPr>
        <w:t>costs.</w:t>
      </w:r>
    </w:p>
    <w:p w:rsidR="00C25620" w:rsidRDefault="00C25620">
      <w:pPr>
        <w:pStyle w:val="BodyText"/>
        <w:rPr>
          <w:sz w:val="30"/>
        </w:rPr>
      </w:pPr>
    </w:p>
    <w:p w:rsidR="00C25620" w:rsidRDefault="00C25620">
      <w:pPr>
        <w:pStyle w:val="BodyText"/>
        <w:rPr>
          <w:sz w:val="30"/>
        </w:rPr>
      </w:pPr>
    </w:p>
    <w:p w:rsidR="00C25620" w:rsidRDefault="00C25620">
      <w:pPr>
        <w:pStyle w:val="BodyText"/>
        <w:spacing w:before="3"/>
        <w:rPr>
          <w:sz w:val="36"/>
        </w:rPr>
      </w:pPr>
    </w:p>
    <w:p w:rsidR="00C25620" w:rsidRDefault="00FE100D">
      <w:pPr>
        <w:pStyle w:val="Heading1"/>
        <w:spacing w:before="1"/>
        <w:ind w:left="6236" w:hanging="80"/>
        <w:jc w:val="left"/>
      </w:pPr>
      <w:r>
        <w:rPr>
          <w:color w:val="000009"/>
        </w:rPr>
        <w:t>.......................................................J [ROHINTON FALI NARIMAN]</w:t>
      </w:r>
    </w:p>
    <w:p w:rsidR="00C25620" w:rsidRDefault="00C25620">
      <w:pPr>
        <w:pStyle w:val="BodyText"/>
        <w:rPr>
          <w:b/>
          <w:sz w:val="30"/>
        </w:rPr>
      </w:pPr>
    </w:p>
    <w:p w:rsidR="00C25620" w:rsidRDefault="00C25620">
      <w:pPr>
        <w:pStyle w:val="BodyText"/>
        <w:rPr>
          <w:b/>
          <w:sz w:val="30"/>
        </w:rPr>
      </w:pPr>
    </w:p>
    <w:p w:rsidR="00C25620" w:rsidRDefault="00C25620">
      <w:pPr>
        <w:pStyle w:val="BodyText"/>
        <w:rPr>
          <w:b/>
          <w:sz w:val="30"/>
        </w:rPr>
      </w:pPr>
    </w:p>
    <w:p w:rsidR="00C25620" w:rsidRDefault="00C25620">
      <w:pPr>
        <w:pStyle w:val="BodyText"/>
        <w:rPr>
          <w:b/>
          <w:sz w:val="30"/>
        </w:rPr>
      </w:pPr>
    </w:p>
    <w:p w:rsidR="00C25620" w:rsidRDefault="00C25620">
      <w:pPr>
        <w:pStyle w:val="BodyText"/>
        <w:rPr>
          <w:b/>
          <w:sz w:val="30"/>
        </w:rPr>
      </w:pPr>
    </w:p>
    <w:p w:rsidR="00C25620" w:rsidRDefault="00FE100D">
      <w:pPr>
        <w:spacing w:before="203"/>
        <w:ind w:left="6242" w:right="414" w:hanging="86"/>
        <w:rPr>
          <w:b/>
          <w:sz w:val="28"/>
        </w:rPr>
      </w:pPr>
      <w:r>
        <w:rPr>
          <w:b/>
          <w:color w:val="000009"/>
          <w:sz w:val="28"/>
        </w:rPr>
        <w:t>.......................................................J [S. RAVINDRA BHAT]</w:t>
      </w:r>
    </w:p>
    <w:p w:rsidR="00C25620" w:rsidRDefault="00C25620">
      <w:pPr>
        <w:pStyle w:val="BodyText"/>
        <w:spacing w:before="4"/>
        <w:rPr>
          <w:b/>
        </w:rPr>
      </w:pPr>
    </w:p>
    <w:p w:rsidR="00C25620" w:rsidRDefault="00FE100D">
      <w:pPr>
        <w:ind w:left="501" w:right="8394"/>
        <w:rPr>
          <w:b/>
          <w:sz w:val="28"/>
        </w:rPr>
      </w:pPr>
      <w:r>
        <w:rPr>
          <w:b/>
          <w:color w:val="000009"/>
          <w:sz w:val="28"/>
        </w:rPr>
        <w:t>New Delhi, May 06, 2020.</w:t>
      </w:r>
    </w:p>
    <w:sectPr w:rsidR="00C25620" w:rsidSect="00C25620">
      <w:pgSz w:w="11900" w:h="16840"/>
      <w:pgMar w:top="1680" w:right="380" w:bottom="280" w:left="940" w:header="144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00D" w:rsidRDefault="00FE100D" w:rsidP="00C25620">
      <w:r>
        <w:separator/>
      </w:r>
    </w:p>
  </w:endnote>
  <w:endnote w:type="continuationSeparator" w:id="1">
    <w:p w:rsidR="00FE100D" w:rsidRDefault="00FE100D" w:rsidP="00C256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00D" w:rsidRDefault="00FE100D" w:rsidP="00C25620">
      <w:r>
        <w:separator/>
      </w:r>
    </w:p>
  </w:footnote>
  <w:footnote w:type="continuationSeparator" w:id="1">
    <w:p w:rsidR="00FE100D" w:rsidRDefault="00FE100D" w:rsidP="00C256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620" w:rsidRDefault="00C25620">
    <w:pPr>
      <w:pStyle w:val="BodyText"/>
      <w:spacing w:line="14" w:lineRule="auto"/>
      <w:rPr>
        <w:sz w:val="20"/>
      </w:rPr>
    </w:pPr>
    <w:r w:rsidRPr="00C25620">
      <w:pict>
        <v:shapetype id="_x0000_t202" coordsize="21600,21600" o:spt="202" path="m,l,21600r21600,l21600,xe">
          <v:stroke joinstyle="miter"/>
          <v:path gradientshapeok="t" o:connecttype="rect"/>
        </v:shapetype>
        <v:shape id="_x0000_s2049" type="#_x0000_t202" style="position:absolute;margin-left:289pt;margin-top:71pt;width:20pt;height:14.85pt;z-index:-251658752;mso-position-horizontal-relative:page;mso-position-vertical-relative:page" filled="f" stroked="f">
          <v:textbox inset="0,0,0,0">
            <w:txbxContent>
              <w:p w:rsidR="00C25620" w:rsidRDefault="00C25620">
                <w:pPr>
                  <w:spacing w:before="3"/>
                  <w:ind w:left="60"/>
                  <w:rPr>
                    <w:rFonts w:ascii="Verdana"/>
                  </w:rPr>
                </w:pPr>
                <w:r>
                  <w:fldChar w:fldCharType="begin"/>
                </w:r>
                <w:r w:rsidR="00FE100D">
                  <w:rPr>
                    <w:rFonts w:ascii="Verdana"/>
                    <w:color w:val="000009"/>
                  </w:rPr>
                  <w:instrText xml:space="preserve"> PAGE </w:instrText>
                </w:r>
                <w:r>
                  <w:fldChar w:fldCharType="separate"/>
                </w:r>
                <w:r w:rsidR="00FE100D">
                  <w:rPr>
                    <w:rFonts w:ascii="Verdana"/>
                    <w:noProof/>
                    <w:color w:val="000009"/>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7E3B"/>
    <w:multiLevelType w:val="hybridMultilevel"/>
    <w:tmpl w:val="D19CF9DA"/>
    <w:lvl w:ilvl="0" w:tplc="B194F350">
      <w:start w:val="8"/>
      <w:numFmt w:val="decimal"/>
      <w:lvlText w:val="%1."/>
      <w:lvlJc w:val="left"/>
      <w:pPr>
        <w:ind w:left="1070" w:hanging="872"/>
        <w:jc w:val="left"/>
      </w:pPr>
      <w:rPr>
        <w:rFonts w:ascii="Times New Roman" w:eastAsia="Times New Roman" w:hAnsi="Times New Roman" w:cs="Times New Roman" w:hint="default"/>
        <w:i/>
        <w:color w:val="000009"/>
        <w:spacing w:val="-35"/>
        <w:w w:val="100"/>
        <w:sz w:val="28"/>
        <w:szCs w:val="28"/>
        <w:lang w:val="en-US" w:eastAsia="en-US" w:bidi="ar-SA"/>
      </w:rPr>
    </w:lvl>
    <w:lvl w:ilvl="1" w:tplc="D752085E">
      <w:numFmt w:val="bullet"/>
      <w:lvlText w:val="•"/>
      <w:lvlJc w:val="left"/>
      <w:pPr>
        <w:ind w:left="2030" w:hanging="872"/>
      </w:pPr>
      <w:rPr>
        <w:rFonts w:hint="default"/>
        <w:lang w:val="en-US" w:eastAsia="en-US" w:bidi="ar-SA"/>
      </w:rPr>
    </w:lvl>
    <w:lvl w:ilvl="2" w:tplc="5B309286">
      <w:numFmt w:val="bullet"/>
      <w:lvlText w:val="•"/>
      <w:lvlJc w:val="left"/>
      <w:pPr>
        <w:ind w:left="2980" w:hanging="872"/>
      </w:pPr>
      <w:rPr>
        <w:rFonts w:hint="default"/>
        <w:lang w:val="en-US" w:eastAsia="en-US" w:bidi="ar-SA"/>
      </w:rPr>
    </w:lvl>
    <w:lvl w:ilvl="3" w:tplc="AAE6D242">
      <w:numFmt w:val="bullet"/>
      <w:lvlText w:val="•"/>
      <w:lvlJc w:val="left"/>
      <w:pPr>
        <w:ind w:left="3930" w:hanging="872"/>
      </w:pPr>
      <w:rPr>
        <w:rFonts w:hint="default"/>
        <w:lang w:val="en-US" w:eastAsia="en-US" w:bidi="ar-SA"/>
      </w:rPr>
    </w:lvl>
    <w:lvl w:ilvl="4" w:tplc="B0AAEAE4">
      <w:numFmt w:val="bullet"/>
      <w:lvlText w:val="•"/>
      <w:lvlJc w:val="left"/>
      <w:pPr>
        <w:ind w:left="4880" w:hanging="872"/>
      </w:pPr>
      <w:rPr>
        <w:rFonts w:hint="default"/>
        <w:lang w:val="en-US" w:eastAsia="en-US" w:bidi="ar-SA"/>
      </w:rPr>
    </w:lvl>
    <w:lvl w:ilvl="5" w:tplc="AF18B38E">
      <w:numFmt w:val="bullet"/>
      <w:lvlText w:val="•"/>
      <w:lvlJc w:val="left"/>
      <w:pPr>
        <w:ind w:left="5830" w:hanging="872"/>
      </w:pPr>
      <w:rPr>
        <w:rFonts w:hint="default"/>
        <w:lang w:val="en-US" w:eastAsia="en-US" w:bidi="ar-SA"/>
      </w:rPr>
    </w:lvl>
    <w:lvl w:ilvl="6" w:tplc="C1C2BBF4">
      <w:numFmt w:val="bullet"/>
      <w:lvlText w:val="•"/>
      <w:lvlJc w:val="left"/>
      <w:pPr>
        <w:ind w:left="6780" w:hanging="872"/>
      </w:pPr>
      <w:rPr>
        <w:rFonts w:hint="default"/>
        <w:lang w:val="en-US" w:eastAsia="en-US" w:bidi="ar-SA"/>
      </w:rPr>
    </w:lvl>
    <w:lvl w:ilvl="7" w:tplc="242ABD9A">
      <w:numFmt w:val="bullet"/>
      <w:lvlText w:val="•"/>
      <w:lvlJc w:val="left"/>
      <w:pPr>
        <w:ind w:left="7730" w:hanging="872"/>
      </w:pPr>
      <w:rPr>
        <w:rFonts w:hint="default"/>
        <w:lang w:val="en-US" w:eastAsia="en-US" w:bidi="ar-SA"/>
      </w:rPr>
    </w:lvl>
    <w:lvl w:ilvl="8" w:tplc="489032A4">
      <w:numFmt w:val="bullet"/>
      <w:lvlText w:val="•"/>
      <w:lvlJc w:val="left"/>
      <w:pPr>
        <w:ind w:left="8680" w:hanging="872"/>
      </w:pPr>
      <w:rPr>
        <w:rFonts w:hint="default"/>
        <w:lang w:val="en-US" w:eastAsia="en-US" w:bidi="ar-SA"/>
      </w:rPr>
    </w:lvl>
  </w:abstractNum>
  <w:abstractNum w:abstractNumId="1">
    <w:nsid w:val="12C94FF0"/>
    <w:multiLevelType w:val="hybridMultilevel"/>
    <w:tmpl w:val="C376FFA2"/>
    <w:lvl w:ilvl="0" w:tplc="B412B12A">
      <w:start w:val="4"/>
      <w:numFmt w:val="decimal"/>
      <w:lvlText w:val="%1."/>
      <w:lvlJc w:val="left"/>
      <w:pPr>
        <w:ind w:left="502" w:hanging="720"/>
        <w:jc w:val="left"/>
      </w:pPr>
      <w:rPr>
        <w:rFonts w:ascii="Times New Roman" w:eastAsia="Times New Roman" w:hAnsi="Times New Roman" w:cs="Times New Roman" w:hint="default"/>
        <w:b/>
        <w:bCs/>
        <w:color w:val="000009"/>
        <w:spacing w:val="-35"/>
        <w:w w:val="100"/>
        <w:sz w:val="28"/>
        <w:szCs w:val="28"/>
        <w:lang w:val="en-US" w:eastAsia="en-US" w:bidi="ar-SA"/>
      </w:rPr>
    </w:lvl>
    <w:lvl w:ilvl="1" w:tplc="2AEC079C">
      <w:start w:val="23"/>
      <w:numFmt w:val="decimal"/>
      <w:lvlText w:val="%2."/>
      <w:lvlJc w:val="left"/>
      <w:pPr>
        <w:ind w:left="1070" w:hanging="426"/>
        <w:jc w:val="left"/>
      </w:pPr>
      <w:rPr>
        <w:rFonts w:ascii="Times New Roman" w:eastAsia="Times New Roman" w:hAnsi="Times New Roman" w:cs="Times New Roman" w:hint="default"/>
        <w:i/>
        <w:color w:val="000009"/>
        <w:w w:val="100"/>
        <w:sz w:val="28"/>
        <w:szCs w:val="28"/>
        <w:lang w:val="en-US" w:eastAsia="en-US" w:bidi="ar-SA"/>
      </w:rPr>
    </w:lvl>
    <w:lvl w:ilvl="2" w:tplc="707483D4">
      <w:numFmt w:val="bullet"/>
      <w:lvlText w:val="•"/>
      <w:lvlJc w:val="left"/>
      <w:pPr>
        <w:ind w:left="2135" w:hanging="426"/>
      </w:pPr>
      <w:rPr>
        <w:rFonts w:hint="default"/>
        <w:lang w:val="en-US" w:eastAsia="en-US" w:bidi="ar-SA"/>
      </w:rPr>
    </w:lvl>
    <w:lvl w:ilvl="3" w:tplc="C3DEB794">
      <w:numFmt w:val="bullet"/>
      <w:lvlText w:val="•"/>
      <w:lvlJc w:val="left"/>
      <w:pPr>
        <w:ind w:left="3191" w:hanging="426"/>
      </w:pPr>
      <w:rPr>
        <w:rFonts w:hint="default"/>
        <w:lang w:val="en-US" w:eastAsia="en-US" w:bidi="ar-SA"/>
      </w:rPr>
    </w:lvl>
    <w:lvl w:ilvl="4" w:tplc="1CEE26EE">
      <w:numFmt w:val="bullet"/>
      <w:lvlText w:val="•"/>
      <w:lvlJc w:val="left"/>
      <w:pPr>
        <w:ind w:left="4246" w:hanging="426"/>
      </w:pPr>
      <w:rPr>
        <w:rFonts w:hint="default"/>
        <w:lang w:val="en-US" w:eastAsia="en-US" w:bidi="ar-SA"/>
      </w:rPr>
    </w:lvl>
    <w:lvl w:ilvl="5" w:tplc="0204D65E">
      <w:numFmt w:val="bullet"/>
      <w:lvlText w:val="•"/>
      <w:lvlJc w:val="left"/>
      <w:pPr>
        <w:ind w:left="5302" w:hanging="426"/>
      </w:pPr>
      <w:rPr>
        <w:rFonts w:hint="default"/>
        <w:lang w:val="en-US" w:eastAsia="en-US" w:bidi="ar-SA"/>
      </w:rPr>
    </w:lvl>
    <w:lvl w:ilvl="6" w:tplc="516E80EC">
      <w:numFmt w:val="bullet"/>
      <w:lvlText w:val="•"/>
      <w:lvlJc w:val="left"/>
      <w:pPr>
        <w:ind w:left="6357" w:hanging="426"/>
      </w:pPr>
      <w:rPr>
        <w:rFonts w:hint="default"/>
        <w:lang w:val="en-US" w:eastAsia="en-US" w:bidi="ar-SA"/>
      </w:rPr>
    </w:lvl>
    <w:lvl w:ilvl="7" w:tplc="504C04A6">
      <w:numFmt w:val="bullet"/>
      <w:lvlText w:val="•"/>
      <w:lvlJc w:val="left"/>
      <w:pPr>
        <w:ind w:left="7413" w:hanging="426"/>
      </w:pPr>
      <w:rPr>
        <w:rFonts w:hint="default"/>
        <w:lang w:val="en-US" w:eastAsia="en-US" w:bidi="ar-SA"/>
      </w:rPr>
    </w:lvl>
    <w:lvl w:ilvl="8" w:tplc="AE08D6B2">
      <w:numFmt w:val="bullet"/>
      <w:lvlText w:val="•"/>
      <w:lvlJc w:val="left"/>
      <w:pPr>
        <w:ind w:left="8468" w:hanging="426"/>
      </w:pPr>
      <w:rPr>
        <w:rFonts w:hint="default"/>
        <w:lang w:val="en-US" w:eastAsia="en-US" w:bidi="ar-SA"/>
      </w:rPr>
    </w:lvl>
  </w:abstractNum>
  <w:abstractNum w:abstractNumId="2">
    <w:nsid w:val="18760E7C"/>
    <w:multiLevelType w:val="hybridMultilevel"/>
    <w:tmpl w:val="E034CFEC"/>
    <w:lvl w:ilvl="0" w:tplc="2F88EBBE">
      <w:start w:val="1"/>
      <w:numFmt w:val="lowerLetter"/>
      <w:lvlText w:val="(%1)"/>
      <w:lvlJc w:val="left"/>
      <w:pPr>
        <w:ind w:left="1852" w:hanging="810"/>
        <w:jc w:val="left"/>
      </w:pPr>
      <w:rPr>
        <w:rFonts w:ascii="Times New Roman" w:eastAsia="Times New Roman" w:hAnsi="Times New Roman" w:cs="Times New Roman" w:hint="default"/>
        <w:color w:val="000009"/>
        <w:spacing w:val="-15"/>
        <w:w w:val="100"/>
        <w:sz w:val="28"/>
        <w:szCs w:val="28"/>
        <w:lang w:val="en-US" w:eastAsia="en-US" w:bidi="ar-SA"/>
      </w:rPr>
    </w:lvl>
    <w:lvl w:ilvl="1" w:tplc="877E6B80">
      <w:numFmt w:val="bullet"/>
      <w:lvlText w:val="•"/>
      <w:lvlJc w:val="left"/>
      <w:pPr>
        <w:ind w:left="2732" w:hanging="810"/>
      </w:pPr>
      <w:rPr>
        <w:rFonts w:hint="default"/>
        <w:lang w:val="en-US" w:eastAsia="en-US" w:bidi="ar-SA"/>
      </w:rPr>
    </w:lvl>
    <w:lvl w:ilvl="2" w:tplc="880A6836">
      <w:numFmt w:val="bullet"/>
      <w:lvlText w:val="•"/>
      <w:lvlJc w:val="left"/>
      <w:pPr>
        <w:ind w:left="3604" w:hanging="810"/>
      </w:pPr>
      <w:rPr>
        <w:rFonts w:hint="default"/>
        <w:lang w:val="en-US" w:eastAsia="en-US" w:bidi="ar-SA"/>
      </w:rPr>
    </w:lvl>
    <w:lvl w:ilvl="3" w:tplc="433E31CC">
      <w:numFmt w:val="bullet"/>
      <w:lvlText w:val="•"/>
      <w:lvlJc w:val="left"/>
      <w:pPr>
        <w:ind w:left="4476" w:hanging="810"/>
      </w:pPr>
      <w:rPr>
        <w:rFonts w:hint="default"/>
        <w:lang w:val="en-US" w:eastAsia="en-US" w:bidi="ar-SA"/>
      </w:rPr>
    </w:lvl>
    <w:lvl w:ilvl="4" w:tplc="AEE28B34">
      <w:numFmt w:val="bullet"/>
      <w:lvlText w:val="•"/>
      <w:lvlJc w:val="left"/>
      <w:pPr>
        <w:ind w:left="5348" w:hanging="810"/>
      </w:pPr>
      <w:rPr>
        <w:rFonts w:hint="default"/>
        <w:lang w:val="en-US" w:eastAsia="en-US" w:bidi="ar-SA"/>
      </w:rPr>
    </w:lvl>
    <w:lvl w:ilvl="5" w:tplc="EBC486A0">
      <w:numFmt w:val="bullet"/>
      <w:lvlText w:val="•"/>
      <w:lvlJc w:val="left"/>
      <w:pPr>
        <w:ind w:left="6220" w:hanging="810"/>
      </w:pPr>
      <w:rPr>
        <w:rFonts w:hint="default"/>
        <w:lang w:val="en-US" w:eastAsia="en-US" w:bidi="ar-SA"/>
      </w:rPr>
    </w:lvl>
    <w:lvl w:ilvl="6" w:tplc="1EBC819A">
      <w:numFmt w:val="bullet"/>
      <w:lvlText w:val="•"/>
      <w:lvlJc w:val="left"/>
      <w:pPr>
        <w:ind w:left="7092" w:hanging="810"/>
      </w:pPr>
      <w:rPr>
        <w:rFonts w:hint="default"/>
        <w:lang w:val="en-US" w:eastAsia="en-US" w:bidi="ar-SA"/>
      </w:rPr>
    </w:lvl>
    <w:lvl w:ilvl="7" w:tplc="76448F10">
      <w:numFmt w:val="bullet"/>
      <w:lvlText w:val="•"/>
      <w:lvlJc w:val="left"/>
      <w:pPr>
        <w:ind w:left="7964" w:hanging="810"/>
      </w:pPr>
      <w:rPr>
        <w:rFonts w:hint="default"/>
        <w:lang w:val="en-US" w:eastAsia="en-US" w:bidi="ar-SA"/>
      </w:rPr>
    </w:lvl>
    <w:lvl w:ilvl="8" w:tplc="F676A876">
      <w:numFmt w:val="bullet"/>
      <w:lvlText w:val="•"/>
      <w:lvlJc w:val="left"/>
      <w:pPr>
        <w:ind w:left="8836" w:hanging="810"/>
      </w:pPr>
      <w:rPr>
        <w:rFonts w:hint="default"/>
        <w:lang w:val="en-US" w:eastAsia="en-US" w:bidi="ar-SA"/>
      </w:rPr>
    </w:lvl>
  </w:abstractNum>
  <w:abstractNum w:abstractNumId="3">
    <w:nsid w:val="2A0F34D0"/>
    <w:multiLevelType w:val="hybridMultilevel"/>
    <w:tmpl w:val="24F2C8F0"/>
    <w:lvl w:ilvl="0" w:tplc="12A238E8">
      <w:start w:val="2"/>
      <w:numFmt w:val="lowerRoman"/>
      <w:lvlText w:val="(%1)"/>
      <w:lvlJc w:val="left"/>
      <w:pPr>
        <w:ind w:left="1070" w:hanging="412"/>
        <w:jc w:val="left"/>
      </w:pPr>
      <w:rPr>
        <w:rFonts w:ascii="Times New Roman" w:eastAsia="Times New Roman" w:hAnsi="Times New Roman" w:cs="Times New Roman" w:hint="default"/>
        <w:i/>
        <w:color w:val="000009"/>
        <w:spacing w:val="-35"/>
        <w:w w:val="100"/>
        <w:sz w:val="28"/>
        <w:szCs w:val="28"/>
        <w:lang w:val="en-US" w:eastAsia="en-US" w:bidi="ar-SA"/>
      </w:rPr>
    </w:lvl>
    <w:lvl w:ilvl="1" w:tplc="9D16017C">
      <w:numFmt w:val="bullet"/>
      <w:lvlText w:val="•"/>
      <w:lvlJc w:val="left"/>
      <w:pPr>
        <w:ind w:left="2030" w:hanging="412"/>
      </w:pPr>
      <w:rPr>
        <w:rFonts w:hint="default"/>
        <w:lang w:val="en-US" w:eastAsia="en-US" w:bidi="ar-SA"/>
      </w:rPr>
    </w:lvl>
    <w:lvl w:ilvl="2" w:tplc="6054F8A2">
      <w:numFmt w:val="bullet"/>
      <w:lvlText w:val="•"/>
      <w:lvlJc w:val="left"/>
      <w:pPr>
        <w:ind w:left="2980" w:hanging="412"/>
      </w:pPr>
      <w:rPr>
        <w:rFonts w:hint="default"/>
        <w:lang w:val="en-US" w:eastAsia="en-US" w:bidi="ar-SA"/>
      </w:rPr>
    </w:lvl>
    <w:lvl w:ilvl="3" w:tplc="1CC64ADE">
      <w:numFmt w:val="bullet"/>
      <w:lvlText w:val="•"/>
      <w:lvlJc w:val="left"/>
      <w:pPr>
        <w:ind w:left="3930" w:hanging="412"/>
      </w:pPr>
      <w:rPr>
        <w:rFonts w:hint="default"/>
        <w:lang w:val="en-US" w:eastAsia="en-US" w:bidi="ar-SA"/>
      </w:rPr>
    </w:lvl>
    <w:lvl w:ilvl="4" w:tplc="79CC0104">
      <w:numFmt w:val="bullet"/>
      <w:lvlText w:val="•"/>
      <w:lvlJc w:val="left"/>
      <w:pPr>
        <w:ind w:left="4880" w:hanging="412"/>
      </w:pPr>
      <w:rPr>
        <w:rFonts w:hint="default"/>
        <w:lang w:val="en-US" w:eastAsia="en-US" w:bidi="ar-SA"/>
      </w:rPr>
    </w:lvl>
    <w:lvl w:ilvl="5" w:tplc="632CE934">
      <w:numFmt w:val="bullet"/>
      <w:lvlText w:val="•"/>
      <w:lvlJc w:val="left"/>
      <w:pPr>
        <w:ind w:left="5830" w:hanging="412"/>
      </w:pPr>
      <w:rPr>
        <w:rFonts w:hint="default"/>
        <w:lang w:val="en-US" w:eastAsia="en-US" w:bidi="ar-SA"/>
      </w:rPr>
    </w:lvl>
    <w:lvl w:ilvl="6" w:tplc="F21825B6">
      <w:numFmt w:val="bullet"/>
      <w:lvlText w:val="•"/>
      <w:lvlJc w:val="left"/>
      <w:pPr>
        <w:ind w:left="6780" w:hanging="412"/>
      </w:pPr>
      <w:rPr>
        <w:rFonts w:hint="default"/>
        <w:lang w:val="en-US" w:eastAsia="en-US" w:bidi="ar-SA"/>
      </w:rPr>
    </w:lvl>
    <w:lvl w:ilvl="7" w:tplc="349A8140">
      <w:numFmt w:val="bullet"/>
      <w:lvlText w:val="•"/>
      <w:lvlJc w:val="left"/>
      <w:pPr>
        <w:ind w:left="7730" w:hanging="412"/>
      </w:pPr>
      <w:rPr>
        <w:rFonts w:hint="default"/>
        <w:lang w:val="en-US" w:eastAsia="en-US" w:bidi="ar-SA"/>
      </w:rPr>
    </w:lvl>
    <w:lvl w:ilvl="8" w:tplc="E96694E0">
      <w:numFmt w:val="bullet"/>
      <w:lvlText w:val="•"/>
      <w:lvlJc w:val="left"/>
      <w:pPr>
        <w:ind w:left="8680" w:hanging="412"/>
      </w:pPr>
      <w:rPr>
        <w:rFonts w:hint="default"/>
        <w:lang w:val="en-US" w:eastAsia="en-US" w:bidi="ar-SA"/>
      </w:rPr>
    </w:lvl>
  </w:abstractNum>
  <w:abstractNum w:abstractNumId="4">
    <w:nsid w:val="74AF2F47"/>
    <w:multiLevelType w:val="hybridMultilevel"/>
    <w:tmpl w:val="EED87F52"/>
    <w:lvl w:ilvl="0" w:tplc="0F2C8FFC">
      <w:start w:val="1"/>
      <w:numFmt w:val="decimal"/>
      <w:lvlText w:val="%1."/>
      <w:lvlJc w:val="left"/>
      <w:pPr>
        <w:ind w:left="1222" w:hanging="720"/>
        <w:jc w:val="left"/>
      </w:pPr>
      <w:rPr>
        <w:rFonts w:ascii="Times New Roman" w:eastAsia="Times New Roman" w:hAnsi="Times New Roman" w:cs="Times New Roman" w:hint="default"/>
        <w:b/>
        <w:bCs/>
        <w:color w:val="000009"/>
        <w:spacing w:val="-4"/>
        <w:w w:val="100"/>
        <w:sz w:val="28"/>
        <w:szCs w:val="28"/>
        <w:lang w:val="en-US" w:eastAsia="en-US" w:bidi="ar-SA"/>
      </w:rPr>
    </w:lvl>
    <w:lvl w:ilvl="1" w:tplc="6302B340">
      <w:numFmt w:val="bullet"/>
      <w:lvlText w:val="•"/>
      <w:lvlJc w:val="left"/>
      <w:pPr>
        <w:ind w:left="2156" w:hanging="720"/>
      </w:pPr>
      <w:rPr>
        <w:rFonts w:hint="default"/>
        <w:lang w:val="en-US" w:eastAsia="en-US" w:bidi="ar-SA"/>
      </w:rPr>
    </w:lvl>
    <w:lvl w:ilvl="2" w:tplc="33A23FB4">
      <w:numFmt w:val="bullet"/>
      <w:lvlText w:val="•"/>
      <w:lvlJc w:val="left"/>
      <w:pPr>
        <w:ind w:left="3092" w:hanging="720"/>
      </w:pPr>
      <w:rPr>
        <w:rFonts w:hint="default"/>
        <w:lang w:val="en-US" w:eastAsia="en-US" w:bidi="ar-SA"/>
      </w:rPr>
    </w:lvl>
    <w:lvl w:ilvl="3" w:tplc="3B2429BA">
      <w:numFmt w:val="bullet"/>
      <w:lvlText w:val="•"/>
      <w:lvlJc w:val="left"/>
      <w:pPr>
        <w:ind w:left="4028" w:hanging="720"/>
      </w:pPr>
      <w:rPr>
        <w:rFonts w:hint="default"/>
        <w:lang w:val="en-US" w:eastAsia="en-US" w:bidi="ar-SA"/>
      </w:rPr>
    </w:lvl>
    <w:lvl w:ilvl="4" w:tplc="3802042C">
      <w:numFmt w:val="bullet"/>
      <w:lvlText w:val="•"/>
      <w:lvlJc w:val="left"/>
      <w:pPr>
        <w:ind w:left="4964" w:hanging="720"/>
      </w:pPr>
      <w:rPr>
        <w:rFonts w:hint="default"/>
        <w:lang w:val="en-US" w:eastAsia="en-US" w:bidi="ar-SA"/>
      </w:rPr>
    </w:lvl>
    <w:lvl w:ilvl="5" w:tplc="86A262D8">
      <w:numFmt w:val="bullet"/>
      <w:lvlText w:val="•"/>
      <w:lvlJc w:val="left"/>
      <w:pPr>
        <w:ind w:left="5900" w:hanging="720"/>
      </w:pPr>
      <w:rPr>
        <w:rFonts w:hint="default"/>
        <w:lang w:val="en-US" w:eastAsia="en-US" w:bidi="ar-SA"/>
      </w:rPr>
    </w:lvl>
    <w:lvl w:ilvl="6" w:tplc="8C5C3760">
      <w:numFmt w:val="bullet"/>
      <w:lvlText w:val="•"/>
      <w:lvlJc w:val="left"/>
      <w:pPr>
        <w:ind w:left="6836" w:hanging="720"/>
      </w:pPr>
      <w:rPr>
        <w:rFonts w:hint="default"/>
        <w:lang w:val="en-US" w:eastAsia="en-US" w:bidi="ar-SA"/>
      </w:rPr>
    </w:lvl>
    <w:lvl w:ilvl="7" w:tplc="E8301E20">
      <w:numFmt w:val="bullet"/>
      <w:lvlText w:val="•"/>
      <w:lvlJc w:val="left"/>
      <w:pPr>
        <w:ind w:left="7772" w:hanging="720"/>
      </w:pPr>
      <w:rPr>
        <w:rFonts w:hint="default"/>
        <w:lang w:val="en-US" w:eastAsia="en-US" w:bidi="ar-SA"/>
      </w:rPr>
    </w:lvl>
    <w:lvl w:ilvl="8" w:tplc="0DD4CA8A">
      <w:numFmt w:val="bullet"/>
      <w:lvlText w:val="•"/>
      <w:lvlJc w:val="left"/>
      <w:pPr>
        <w:ind w:left="8708" w:hanging="720"/>
      </w:pPr>
      <w:rPr>
        <w:rFonts w:hint="default"/>
        <w:lang w:val="en-US" w:eastAsia="en-US" w:bidi="ar-SA"/>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C25620"/>
    <w:rsid w:val="00640905"/>
    <w:rsid w:val="00C25620"/>
    <w:rsid w:val="00FE100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25620"/>
    <w:rPr>
      <w:rFonts w:ascii="Times New Roman" w:eastAsia="Times New Roman" w:hAnsi="Times New Roman" w:cs="Times New Roman"/>
    </w:rPr>
  </w:style>
  <w:style w:type="paragraph" w:styleId="Heading1">
    <w:name w:val="heading 1"/>
    <w:basedOn w:val="Normal"/>
    <w:uiPriority w:val="1"/>
    <w:qFormat/>
    <w:rsid w:val="00C25620"/>
    <w:pPr>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25620"/>
    <w:rPr>
      <w:sz w:val="28"/>
      <w:szCs w:val="28"/>
    </w:rPr>
  </w:style>
  <w:style w:type="paragraph" w:styleId="ListParagraph">
    <w:name w:val="List Paragraph"/>
    <w:basedOn w:val="Normal"/>
    <w:uiPriority w:val="1"/>
    <w:qFormat/>
    <w:rsid w:val="00C25620"/>
    <w:pPr>
      <w:ind w:left="501" w:right="1007"/>
      <w:jc w:val="both"/>
    </w:pPr>
  </w:style>
  <w:style w:type="paragraph" w:customStyle="1" w:styleId="TableParagraph">
    <w:name w:val="Table Paragraph"/>
    <w:basedOn w:val="Normal"/>
    <w:uiPriority w:val="1"/>
    <w:qFormat/>
    <w:rsid w:val="00C2562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5031</Words>
  <Characters>28678</Characters>
  <Application>Microsoft Office Word</Application>
  <DocSecurity>0</DocSecurity>
  <Lines>238</Lines>
  <Paragraphs>67</Paragraphs>
  <ScaleCrop>false</ScaleCrop>
  <Company/>
  <LinksUpToDate>false</LinksUpToDate>
  <CharactersWithSpaces>33642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Shripathi Ravindra Bhat</dc:creator>
  <cp:lastModifiedBy>Mantu</cp:lastModifiedBy>
  <cp:revision>2</cp:revision>
  <dcterms:created xsi:type="dcterms:W3CDTF">2020-06-01T05:38:00Z</dcterms:created>
  <dcterms:modified xsi:type="dcterms:W3CDTF">2020-06-01T05:38:00Z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Writer</vt:lpwstr>
  </property>
  <property fmtid="{D5CDD505-2E9C-101B-9397-08002B2CF9AE}" pid="4" name="LastSaved">
    <vt:filetime>2020-06-01T00:00:00Z</vt:filetime>
  </property>
</Properties>
</file>